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9B" w:rsidRDefault="00630455">
      <w:pPr>
        <w:spacing w:line="259" w:lineRule="auto"/>
        <w:ind w:left="-1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371725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F497D"/>
          <w:sz w:val="20"/>
        </w:rPr>
        <w:t xml:space="preserve"> </w:t>
      </w:r>
    </w:p>
    <w:p w:rsidR="0099549B" w:rsidRDefault="00630455">
      <w:pPr>
        <w:spacing w:line="259" w:lineRule="auto"/>
        <w:ind w:left="-5" w:hanging="10"/>
        <w:jc w:val="left"/>
      </w:pPr>
      <w:r>
        <w:rPr>
          <w:sz w:val="22"/>
        </w:rPr>
        <w:t xml:space="preserve">                sekcia vysokých škôl </w:t>
      </w:r>
    </w:p>
    <w:p w:rsidR="0099549B" w:rsidRDefault="00630455">
      <w:pPr>
        <w:tabs>
          <w:tab w:val="center" w:pos="7665"/>
        </w:tabs>
        <w:spacing w:line="259" w:lineRule="auto"/>
        <w:ind w:left="-15" w:firstLine="0"/>
        <w:jc w:val="left"/>
      </w:pPr>
      <w:r>
        <w:rPr>
          <w:sz w:val="22"/>
        </w:rPr>
        <w:t xml:space="preserve">                oddelenie rozvoja vysokoškolského vzdelávania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2"/>
        </w:rPr>
        <w:t>k č. spisu: 2022/18062:1-D2801</w:t>
      </w:r>
      <w:r>
        <w:t xml:space="preserve">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</w:p>
    <w:p w:rsidR="0099549B" w:rsidRDefault="00630455">
      <w:pPr>
        <w:pStyle w:val="Nadpis1"/>
      </w:pPr>
      <w:r>
        <w:t xml:space="preserve">Čestné vyhlásenie   </w:t>
      </w:r>
    </w:p>
    <w:p w:rsidR="0099549B" w:rsidRDefault="00630455">
      <w:pPr>
        <w:spacing w:line="258" w:lineRule="auto"/>
        <w:ind w:left="151" w:right="16" w:hanging="142"/>
        <w:jc w:val="left"/>
      </w:pPr>
      <w:r>
        <w:rPr>
          <w:b/>
          <w:color w:val="4472C4"/>
          <w:sz w:val="22"/>
        </w:rPr>
        <w:t xml:space="preserve">o vylúčení konfliktu záujmov  v procese hodnotenia rozvojových projektov v rámci výzvy </w:t>
      </w:r>
      <w:r>
        <w:rPr>
          <w:b/>
          <w:color w:val="4472C4"/>
          <w:sz w:val="22"/>
        </w:rPr>
        <w:t xml:space="preserve">Ministerstva školstva, vedy, výskumu a športu SR na podávanie rozvojových projektov verejných vysokých škôl v roku 2022 – podpora pri poskytovaní a uskutočňovaní doplňujúceho pedagogického štúdia (DPŠ) alebo rozširujúceho štúdia (RŠ) –  </w:t>
      </w:r>
    </w:p>
    <w:p w:rsidR="0099549B" w:rsidRDefault="00630455">
      <w:pPr>
        <w:spacing w:line="258" w:lineRule="auto"/>
        <w:ind w:left="4206" w:right="16" w:hanging="3836"/>
        <w:jc w:val="left"/>
      </w:pPr>
      <w:r>
        <w:rPr>
          <w:b/>
          <w:color w:val="4472C4"/>
          <w:sz w:val="22"/>
        </w:rPr>
        <w:t>vyhlásenej v zmysl</w:t>
      </w:r>
      <w:r>
        <w:rPr>
          <w:b/>
          <w:color w:val="4472C4"/>
          <w:sz w:val="22"/>
        </w:rPr>
        <w:t xml:space="preserve">e § 89 ods. 6 zákona č. 131/2002 Z. z. o vysokých školách v znení neskorších predpisov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</w:p>
    <w:p w:rsidR="0099549B" w:rsidRDefault="00630455">
      <w:pPr>
        <w:spacing w:after="8"/>
        <w:ind w:left="-5" w:hanging="10"/>
        <w:jc w:val="left"/>
      </w:pPr>
      <w:r>
        <w:rPr>
          <w:b/>
        </w:rPr>
        <w:t xml:space="preserve">Meno, priezvisko a titul/y odborného hodnotiteľa:      </w:t>
      </w:r>
    </w:p>
    <w:p w:rsidR="0099549B" w:rsidRDefault="00630455">
      <w:pPr>
        <w:spacing w:after="8"/>
        <w:ind w:left="-5" w:hanging="10"/>
        <w:jc w:val="left"/>
      </w:pPr>
      <w:r>
        <w:rPr>
          <w:b/>
        </w:rPr>
        <w:t xml:space="preserve">Názov zamestnávateľa odborného hodnotiteľa:  </w:t>
      </w:r>
    </w:p>
    <w:p w:rsidR="0099549B" w:rsidRDefault="00630455">
      <w:pPr>
        <w:spacing w:after="8"/>
        <w:ind w:left="-5" w:hanging="10"/>
        <w:jc w:val="left"/>
      </w:pPr>
      <w:r>
        <w:rPr>
          <w:b/>
        </w:rPr>
        <w:t xml:space="preserve">Adresa jeho zamestnávateľa: </w:t>
      </w:r>
    </w:p>
    <w:p w:rsidR="0099549B" w:rsidRDefault="00630455">
      <w:pPr>
        <w:spacing w:after="8"/>
        <w:ind w:left="-5" w:hanging="10"/>
        <w:jc w:val="left"/>
      </w:pPr>
      <w:r>
        <w:rPr>
          <w:b/>
        </w:rPr>
        <w:t xml:space="preserve">Funkcia odborného hodnotiteľa: 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:rsidR="0099549B" w:rsidRDefault="00630455">
      <w:pPr>
        <w:ind w:left="-15" w:firstLine="0"/>
      </w:pPr>
      <w:r>
        <w:t xml:space="preserve">vyhlasujem, že ako odborný hodnotiteľ, ktorý hodnotí žiadosť o dotáciu na rozvoj verejnej vysokej školy spĺňam podmienky vylúčenia konfliktu záujmov, a teda: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</w:p>
    <w:p w:rsidR="0099549B" w:rsidRDefault="00630455">
      <w:pPr>
        <w:ind w:left="-15" w:firstLine="0"/>
      </w:pPr>
      <w:r>
        <w:t xml:space="preserve">Ja, </w:t>
      </w:r>
      <w:proofErr w:type="spellStart"/>
      <w:r>
        <w:t>dolupodpísaný</w:t>
      </w:r>
      <w:proofErr w:type="spellEnd"/>
      <w:r>
        <w:t xml:space="preserve">, čestne vyhlasujem, že </w:t>
      </w:r>
    </w:p>
    <w:p w:rsidR="0099549B" w:rsidRDefault="00630455">
      <w:pPr>
        <w:numPr>
          <w:ilvl w:val="0"/>
          <w:numId w:val="1"/>
        </w:numPr>
        <w:spacing w:after="27"/>
        <w:ind w:hanging="360"/>
      </w:pPr>
      <w:r>
        <w:t>poznám definíciu konfliktu záujmov, podľa ktorej pojem konfliktu záujmov zahŕňa prinajmenšom každú situáciu, keď osoby na strane žiadateľa o dotáciu na rozvoj, resp. potenciálneho prijímateľa dotácie na rozvoj, ktorí vstupujú do procesu rozvojových projekt</w:t>
      </w:r>
      <w:r>
        <w:t xml:space="preserve">ov alebo môžu ovplyvniť výsledok procesu hodnotenia rozvojových projektov (bez nutnosti ich zapojenia), majú priamo alebo nepriamo finančný, ekonomický alebo iný osobný záujem, ktorý možno vnímať ako ohrozenie ich nestrannosti a nezávislosti  v súvislosti </w:t>
      </w:r>
      <w:r>
        <w:t xml:space="preserve">s daným procesom, </w:t>
      </w:r>
    </w:p>
    <w:p w:rsidR="0099549B" w:rsidRDefault="00630455">
      <w:pPr>
        <w:numPr>
          <w:ilvl w:val="0"/>
          <w:numId w:val="1"/>
        </w:numPr>
        <w:spacing w:after="27"/>
        <w:ind w:hanging="360"/>
      </w:pPr>
      <w:r>
        <w:t>podľa mojich vedomostí nie som s ohľadom na uvedený proces hodnotenia rozvojových projektov a žiadateľa o dotáciu na rozvoj, resp. potenciálneho prijímateľa dotácie na rozvoj, v žiadnom konflikte záujmov, ktorý by mohol ohroziť nestranno</w:t>
      </w:r>
      <w:r>
        <w:t xml:space="preserve">sť a nezávislosť priebehu a výsledku uvedenej výzvy, </w:t>
      </w:r>
    </w:p>
    <w:p w:rsidR="0099549B" w:rsidRDefault="00630455">
      <w:pPr>
        <w:numPr>
          <w:ilvl w:val="0"/>
          <w:numId w:val="1"/>
        </w:numPr>
        <w:ind w:hanging="360"/>
      </w:pPr>
      <w:r>
        <w:t xml:space="preserve">som oboznámený so skutočnosťou, že v prípade, ak poskytovateľ dotácie, v tomto prípade </w:t>
      </w:r>
      <w:proofErr w:type="spellStart"/>
      <w:r>
        <w:t>MŠVVaŠR</w:t>
      </w:r>
      <w:proofErr w:type="spellEnd"/>
      <w:r>
        <w:t>, alebo iný kontrolný a auditný orgán zistí v predmetnom procese hodnotenia rozvojových projektov konflikt z</w:t>
      </w:r>
      <w:r>
        <w:t xml:space="preserve">áujmov, uvedené zistenie môže mať vplyv na oprávnenosť výdavkov v rámci daného rozvojového projektu a jeho následné vylúčenie z oprávnenosti financovania v plnom rozsahu.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</w:p>
    <w:p w:rsidR="0099549B" w:rsidRDefault="00630455">
      <w:pPr>
        <w:ind w:left="-15" w:firstLine="0"/>
      </w:pPr>
      <w:r>
        <w:t xml:space="preserve">Zároveň vyhlasujem, že v prípade zmeny uvedených skutočností, alebo v prípade, že </w:t>
      </w:r>
      <w:r>
        <w:t xml:space="preserve">sa dozviem o skutočnostiach nasvedčujúcich konfliktu záujmov, ktoré sa týkajú mojej osoby, bezodkladne písomne túto skutočnosť oznámim sekcii vysokých škôl. </w:t>
      </w:r>
    </w:p>
    <w:p w:rsidR="0099549B" w:rsidRDefault="00630455">
      <w:pPr>
        <w:spacing w:line="259" w:lineRule="auto"/>
        <w:ind w:left="0" w:firstLine="0"/>
        <w:jc w:val="left"/>
      </w:pPr>
      <w:r>
        <w:t xml:space="preserve"> </w:t>
      </w:r>
    </w:p>
    <w:p w:rsidR="0099549B" w:rsidRDefault="00630455">
      <w:pPr>
        <w:spacing w:after="8"/>
        <w:ind w:left="-5" w:hanging="10"/>
        <w:jc w:val="left"/>
      </w:pPr>
      <w:r>
        <w:rPr>
          <w:b/>
        </w:rPr>
        <w:t>Vaše osobné údaje budú spracúvané v súlade so zásadami GDPR a výhradne na účely, ktoré sú stanov</w:t>
      </w:r>
      <w:r>
        <w:rPr>
          <w:b/>
        </w:rPr>
        <w:t xml:space="preserve">ené zákonmi Slovenskej republiky. </w:t>
      </w:r>
    </w:p>
    <w:p w:rsidR="0099549B" w:rsidRDefault="00630455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</w:p>
    <w:p w:rsidR="0099549B" w:rsidRDefault="00630455">
      <w:pPr>
        <w:spacing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99549B" w:rsidRDefault="00630455">
      <w:pPr>
        <w:spacing w:line="259" w:lineRule="auto"/>
        <w:ind w:left="0" w:firstLine="0"/>
        <w:jc w:val="left"/>
      </w:pPr>
      <w:r>
        <w:rPr>
          <w:b/>
          <w:i/>
        </w:rPr>
        <w:lastRenderedPageBreak/>
        <w:t xml:space="preserve"> </w:t>
      </w:r>
    </w:p>
    <w:p w:rsidR="0099549B" w:rsidRDefault="00630455">
      <w:pPr>
        <w:spacing w:line="253" w:lineRule="auto"/>
        <w:ind w:left="0" w:right="367" w:firstLine="0"/>
        <w:jc w:val="center"/>
      </w:pPr>
      <w:r>
        <w:rPr>
          <w:b/>
          <w:i/>
        </w:rPr>
        <w:t xml:space="preserve">_________________________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    ________________________                 </w:t>
      </w:r>
      <w:r>
        <w:t xml:space="preserve">miesto/dátum </w:t>
      </w:r>
      <w:r>
        <w:tab/>
      </w:r>
      <w:r>
        <w:rPr>
          <w:b/>
          <w:i/>
        </w:rPr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  <w:r>
        <w:t xml:space="preserve"> podpis</w:t>
      </w:r>
      <w:r>
        <w:rPr>
          <w:b/>
          <w:i/>
        </w:rPr>
        <w:t xml:space="preserve"> </w:t>
      </w:r>
    </w:p>
    <w:sectPr w:rsidR="0099549B">
      <w:pgSz w:w="11906" w:h="16838"/>
      <w:pgMar w:top="427" w:right="1300" w:bottom="1440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84FD7"/>
    <w:multiLevelType w:val="hybridMultilevel"/>
    <w:tmpl w:val="694ABF22"/>
    <w:lvl w:ilvl="0" w:tplc="28E689D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E5C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8F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28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AB8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72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631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11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9B"/>
    <w:rsid w:val="00630455"/>
    <w:rsid w:val="009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1AE6A-8AC1-4D8A-8DA2-37C2C40D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right="6"/>
      <w:jc w:val="center"/>
      <w:outlineLvl w:val="0"/>
    </w:pPr>
    <w:rPr>
      <w:rFonts w:ascii="Calibri" w:eastAsia="Calibri" w:hAnsi="Calibri" w:cs="Calibri"/>
      <w:b/>
      <w:color w:val="4472C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4472C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M?VVA?SR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Balik</dc:creator>
  <cp:keywords/>
  <cp:lastModifiedBy>Bošňák Lukáš</cp:lastModifiedBy>
  <cp:revision>2</cp:revision>
  <dcterms:created xsi:type="dcterms:W3CDTF">2022-08-03T10:54:00Z</dcterms:created>
  <dcterms:modified xsi:type="dcterms:W3CDTF">2022-08-03T10:54:00Z</dcterms:modified>
</cp:coreProperties>
</file>