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F56" w:rsidRPr="00953474" w:rsidRDefault="000B0491" w:rsidP="00FE5F56">
      <w:pPr>
        <w:pStyle w:val="Nadpis1"/>
        <w:spacing w:before="0" w:after="0"/>
        <w:rPr>
          <w:rFonts w:ascii="Arial" w:hAnsi="Arial"/>
          <w:color w:val="auto"/>
        </w:rPr>
      </w:pPr>
      <w:bookmarkStart w:id="0" w:name="_Toc68207041"/>
      <w:bookmarkStart w:id="1" w:name="_Toc68312200"/>
      <w:bookmarkStart w:id="2" w:name="_Toc68376142"/>
      <w:bookmarkStart w:id="3" w:name="_Toc68573008"/>
      <w:bookmarkStart w:id="4" w:name="_Toc68578962"/>
      <w:bookmarkStart w:id="5" w:name="_Toc68579143"/>
      <w:bookmarkStart w:id="6" w:name="_Toc68580019"/>
      <w:bookmarkStart w:id="7" w:name="_Toc68656939"/>
      <w:bookmarkStart w:id="8" w:name="_Toc68673460"/>
      <w:bookmarkStart w:id="9" w:name="_Toc68676077"/>
      <w:r w:rsidRPr="00953474">
        <w:rPr>
          <w:rFonts w:ascii="Arial" w:hAnsi="Arial"/>
          <w:color w:val="auto"/>
          <w:sz w:val="36"/>
        </w:rPr>
        <w:t> 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FE5F56" w:rsidRPr="00953474">
        <w:rPr>
          <w:rFonts w:ascii="Arial" w:hAnsi="Arial"/>
          <w:color w:val="auto"/>
          <w:sz w:val="36"/>
        </w:rPr>
        <w:t> </w:t>
      </w:r>
      <w:bookmarkStart w:id="10" w:name="_Toc229207181"/>
      <w:bookmarkStart w:id="11" w:name="_Toc490659266"/>
      <w:r w:rsidR="00FE5F56" w:rsidRPr="00953474">
        <w:rPr>
          <w:rFonts w:ascii="Arial" w:hAnsi="Arial"/>
          <w:color w:val="auto"/>
          <w:sz w:val="36"/>
        </w:rPr>
        <w:t xml:space="preserve">Smernica </w:t>
      </w:r>
      <w:r w:rsidR="00FE5F56" w:rsidRPr="00953474">
        <w:rPr>
          <w:rFonts w:ascii="Arial" w:hAnsi="Arial"/>
          <w:color w:val="auto"/>
          <w:sz w:val="36"/>
          <w:szCs w:val="36"/>
        </w:rPr>
        <w:t>č.</w:t>
      </w:r>
      <w:r w:rsidR="00561CD1">
        <w:rPr>
          <w:rFonts w:ascii="Arial" w:hAnsi="Arial"/>
          <w:color w:val="auto"/>
          <w:sz w:val="36"/>
          <w:szCs w:val="36"/>
        </w:rPr>
        <w:t xml:space="preserve"> 2</w:t>
      </w:r>
      <w:r w:rsidR="002504C2">
        <w:rPr>
          <w:rFonts w:ascii="Arial" w:hAnsi="Arial"/>
          <w:color w:val="auto"/>
          <w:sz w:val="36"/>
          <w:szCs w:val="36"/>
        </w:rPr>
        <w:t>2</w:t>
      </w:r>
      <w:r w:rsidR="00561CD1">
        <w:rPr>
          <w:rFonts w:ascii="Arial" w:hAnsi="Arial"/>
          <w:color w:val="auto"/>
          <w:sz w:val="36"/>
          <w:szCs w:val="36"/>
        </w:rPr>
        <w:t>/2021</w:t>
      </w:r>
      <w:r w:rsidR="00FE5F56" w:rsidRPr="00953474">
        <w:rPr>
          <w:rFonts w:ascii="Arial" w:hAnsi="Arial"/>
          <w:color w:val="auto"/>
        </w:rPr>
        <w:t>,</w:t>
      </w:r>
      <w:r w:rsidR="00FE5F56" w:rsidRPr="00953474">
        <w:rPr>
          <w:rFonts w:ascii="Arial" w:hAnsi="Arial"/>
          <w:color w:val="auto"/>
        </w:rPr>
        <w:br/>
        <w:t xml:space="preserve">ktorou sa určuje postup </w:t>
      </w:r>
      <w:r w:rsidR="00BB7207" w:rsidRPr="00953474">
        <w:rPr>
          <w:rFonts w:ascii="Arial" w:hAnsi="Arial"/>
          <w:color w:val="auto"/>
        </w:rPr>
        <w:t xml:space="preserve">pri </w:t>
      </w:r>
      <w:bookmarkEnd w:id="10"/>
      <w:r w:rsidR="0099078A" w:rsidRPr="00953474">
        <w:rPr>
          <w:rFonts w:ascii="Arial" w:hAnsi="Arial"/>
          <w:color w:val="auto"/>
        </w:rPr>
        <w:t>prideľovaní</w:t>
      </w:r>
      <w:r w:rsidR="008855AA" w:rsidRPr="00953474">
        <w:rPr>
          <w:rFonts w:ascii="Arial" w:hAnsi="Arial"/>
          <w:color w:val="auto"/>
        </w:rPr>
        <w:t xml:space="preserve"> príspevku na dopravu</w:t>
      </w:r>
      <w:bookmarkEnd w:id="11"/>
      <w:r w:rsidR="00D810CD" w:rsidRPr="00953474">
        <w:rPr>
          <w:rFonts w:ascii="Arial" w:hAnsi="Arial"/>
          <w:color w:val="auto"/>
        </w:rPr>
        <w:t xml:space="preserve"> </w:t>
      </w:r>
    </w:p>
    <w:p w:rsidR="00FE5F56" w:rsidRPr="00953474" w:rsidRDefault="00FE5F56" w:rsidP="00FE5F56">
      <w:pPr>
        <w:rPr>
          <w:rFonts w:ascii="Arial" w:hAnsi="Arial" w:cs="Arial"/>
          <w:color w:val="auto"/>
        </w:rPr>
      </w:pPr>
    </w:p>
    <w:p w:rsidR="00953474" w:rsidRDefault="00330EB0" w:rsidP="00FE5F56">
      <w:pPr>
        <w:pStyle w:val="gestorsktvar"/>
        <w:ind w:left="1440" w:right="3130" w:hanging="1440"/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BE10D" wp14:editId="4BD586B7">
                <wp:simplePos x="0" y="0"/>
                <wp:positionH relativeFrom="column">
                  <wp:posOffset>3886200</wp:posOffset>
                </wp:positionH>
                <wp:positionV relativeFrom="paragraph">
                  <wp:posOffset>-5715</wp:posOffset>
                </wp:positionV>
                <wp:extent cx="2051685" cy="517525"/>
                <wp:effectExtent l="0" t="0" r="0" b="0"/>
                <wp:wrapSquare wrapText="lef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51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F56" w:rsidRPr="009E298A" w:rsidRDefault="006E2B1D" w:rsidP="00FE5F56">
                            <w:pPr>
                              <w:pStyle w:val="gestorsktvar"/>
                              <w:rPr>
                                <w:rFonts w:ascii="Arial" w:hAnsi="Arial" w:cs="Arial"/>
                                <w:color w:val="auto"/>
                              </w:rPr>
                            </w:pPr>
                            <w:r w:rsidRPr="009E298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ev. </w:t>
                            </w:r>
                            <w:r w:rsidR="00FE5F56" w:rsidRPr="009E298A">
                              <w:rPr>
                                <w:rFonts w:ascii="Arial" w:hAnsi="Arial" w:cs="Arial"/>
                                <w:color w:val="auto"/>
                              </w:rPr>
                              <w:t>č.</w:t>
                            </w:r>
                            <w:r w:rsidRPr="009E298A">
                              <w:rPr>
                                <w:rFonts w:ascii="Arial" w:hAnsi="Arial" w:cs="Arial"/>
                                <w:color w:val="auto"/>
                              </w:rPr>
                              <w:t>:</w:t>
                            </w:r>
                            <w:r w:rsidR="00B2274A">
                              <w:rPr>
                                <w:rFonts w:ascii="Arial" w:hAnsi="Arial" w:cs="Arial"/>
                                <w:color w:val="auto"/>
                              </w:rPr>
                              <w:t>2021/15831:1-A2310</w:t>
                            </w:r>
                            <w:r w:rsidRPr="009E298A">
                              <w:rPr>
                                <w:rFonts w:ascii="Arial" w:hAnsi="Arial" w:cs="Arial"/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5BE1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pt;margin-top:-.45pt;width:161.55pt;height: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qzeQIAAP8EAAAOAAAAZHJzL2Uyb0RvYy54bWysVNuO2yAQfa/Uf0C8Z32Rk42tOKu9NFWl&#10;7UXa7QcQwDEqBgok9rbaf++A4+xuL1JV1Q94gOFwZuYMq4uhk+jArRNa1Tg7SzHiimom1K7Gn+83&#10;syVGzhPFiNSK1/iBO3yxfv1q1ZuK57rVknGLAES5qjc1br03VZI42vKOuDNtuILNRtuOeJjaXcIs&#10;6QG9k0mepouk15YZqyl3DlZvxk28jvhNw6n/2DSOeyRrDNx8HG0ct2FM1itS7SwxraBHGuQfWHRE&#10;KLj0BHVDPEF7K36B6gS12unGn1HdJbppBOUxBogmS3+K5q4lhsdYIDnOnNLk/h8s/XD4ZJFgNc4x&#10;UqSDEt3zwaMrPaA8ZKc3rgKnOwNufoBlqHKM1JlbTb84pPR1S9SOX1qr+5YTBuyycDJ5dnTEcQFk&#10;27/XDK4he68j0NDYLqQOkoEAHar0cKpMoEJhMU/n2WI5x4jC3jw7n+fzeAWpptPGOv+W6w4Fo8YW&#10;Kh/RyeHW+cCGVJNLuMxpKdhGSBkndre9lhYdCKhkE78j+gs3qYKz0uHYiDiuAEm4I+wFurHq38ss&#10;L9KrvJxtFsvzWbEp5rPyPF3O0qy8KhdpURY3m8dAMCuqVjDG1a1QfFJgVvxdhY+9MGonahD1NS5D&#10;dmJcfwwyjd/vguyEh4aUoqvx8uREqlDYN4pB2KTyRMjRTl7Sj1mGHEz/mJUog1D5UQN+2A6AErSx&#10;1ewBBGE11AuqDq8IGK223zDqoSNr7L7uieUYyXcKRBXadzLsZGwngygKR2vsMRrNaz+2+d5YsWsB&#10;eZSt0pcgvEZETTyxOMoVuiySP74IoY2fz6PX07u1/gEAAP//AwBQSwMEFAAGAAgAAAAhAOVcK+vf&#10;AAAACAEAAA8AAABkcnMvZG93bnJldi54bWxMj0FPwkAQhe8m/ofNmHgxsG2NDdRuiYLe9AASzkt3&#10;aBu6s013S8u/dzzhcfIm3/tevppsKy7Y+8aRgngegUAqnWmoUrD/+ZwtQPigyejWESq4oodVcX+X&#10;68y4kbZ42YVKMIR8phXUIXSZlL6s0Wo/dx0SZyfXWx347Ctpej0y3LYyiaJUWt0QN9S6w3WN5Xk3&#10;WAXpph/GLa2fNvuPL/3dVcnh/XpQ6vFhensFEXAKt2f402d1KNjp6AYyXrTMiBPeEhTMliA4Xz6/&#10;xCCOChZRCrLI5f8BxS8AAAD//wMAUEsBAi0AFAAGAAgAAAAhALaDOJL+AAAA4QEAABMAAAAAAAAA&#10;AAAAAAAAAAAAAFtDb250ZW50X1R5cGVzXS54bWxQSwECLQAUAAYACAAAACEAOP0h/9YAAACUAQAA&#10;CwAAAAAAAAAAAAAAAAAvAQAAX3JlbHMvLnJlbHNQSwECLQAUAAYACAAAACEAclWas3kCAAD/BAAA&#10;DgAAAAAAAAAAAAAAAAAuAgAAZHJzL2Uyb0RvYy54bWxQSwECLQAUAAYACAAAACEA5Vwr698AAAAI&#10;AQAADwAAAAAAAAAAAAAAAADTBAAAZHJzL2Rvd25yZXYueG1sUEsFBgAAAAAEAAQA8wAAAN8FAAAA&#10;AA==&#10;" stroked="f">
                <v:textbox inset="0,0,0,0">
                  <w:txbxContent>
                    <w:p w:rsidR="00FE5F56" w:rsidRPr="009E298A" w:rsidRDefault="006E2B1D" w:rsidP="00FE5F56">
                      <w:pPr>
                        <w:pStyle w:val="gestorsktvar"/>
                        <w:rPr>
                          <w:rFonts w:ascii="Arial" w:hAnsi="Arial" w:cs="Arial"/>
                          <w:color w:val="auto"/>
                        </w:rPr>
                      </w:pPr>
                      <w:r w:rsidRPr="009E298A">
                        <w:rPr>
                          <w:rFonts w:ascii="Arial" w:hAnsi="Arial" w:cs="Arial"/>
                          <w:color w:val="auto"/>
                        </w:rPr>
                        <w:t xml:space="preserve">ev. </w:t>
                      </w:r>
                      <w:r w:rsidR="00FE5F56" w:rsidRPr="009E298A">
                        <w:rPr>
                          <w:rFonts w:ascii="Arial" w:hAnsi="Arial" w:cs="Arial"/>
                          <w:color w:val="auto"/>
                        </w:rPr>
                        <w:t>č.</w:t>
                      </w:r>
                      <w:r w:rsidRPr="009E298A">
                        <w:rPr>
                          <w:rFonts w:ascii="Arial" w:hAnsi="Arial" w:cs="Arial"/>
                          <w:color w:val="auto"/>
                        </w:rPr>
                        <w:t>:</w:t>
                      </w:r>
                      <w:r w:rsidR="00B2274A">
                        <w:rPr>
                          <w:rFonts w:ascii="Arial" w:hAnsi="Arial" w:cs="Arial"/>
                          <w:color w:val="auto"/>
                        </w:rPr>
                        <w:t>2021/15831:1-A2310</w:t>
                      </w:r>
                      <w:r w:rsidRPr="009E298A">
                        <w:rPr>
                          <w:rFonts w:ascii="Arial" w:hAnsi="Arial" w:cs="Arial"/>
                          <w:color w:val="auto"/>
                        </w:rPr>
                        <w:t xml:space="preserve"> 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FE5F56" w:rsidRPr="00953474">
        <w:rPr>
          <w:rFonts w:ascii="Arial" w:hAnsi="Arial" w:cs="Arial"/>
          <w:color w:val="auto"/>
        </w:rPr>
        <w:t xml:space="preserve">Gestorský útvar: Sekcia </w:t>
      </w:r>
      <w:r w:rsidR="000273A3" w:rsidRPr="00953474">
        <w:rPr>
          <w:rFonts w:ascii="Arial" w:hAnsi="Arial" w:cs="Arial"/>
          <w:color w:val="auto"/>
        </w:rPr>
        <w:t>financovania</w:t>
      </w:r>
      <w:r w:rsidR="004A291F">
        <w:rPr>
          <w:rFonts w:ascii="Arial" w:hAnsi="Arial" w:cs="Arial"/>
          <w:color w:val="auto"/>
        </w:rPr>
        <w:t> regionálneho školstva</w:t>
      </w:r>
      <w:r w:rsidR="00FE5F56" w:rsidRPr="00953474">
        <w:rPr>
          <w:rFonts w:ascii="Arial" w:hAnsi="Arial" w:cs="Arial"/>
          <w:color w:val="auto"/>
        </w:rPr>
        <w:t xml:space="preserve">, </w:t>
      </w:r>
    </w:p>
    <w:p w:rsidR="00FE5F56" w:rsidRPr="00953474" w:rsidRDefault="00FE5F56" w:rsidP="00371176">
      <w:pPr>
        <w:pStyle w:val="gestorsktvar"/>
        <w:ind w:left="1440" w:right="3130" w:hanging="1440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>tel.: 02/59</w:t>
      </w:r>
      <w:r w:rsidR="00656F8B" w:rsidRPr="00953474">
        <w:rPr>
          <w:rFonts w:ascii="Arial" w:hAnsi="Arial" w:cs="Arial"/>
          <w:color w:val="auto"/>
        </w:rPr>
        <w:t xml:space="preserve"> </w:t>
      </w:r>
      <w:r w:rsidRPr="00953474">
        <w:rPr>
          <w:rFonts w:ascii="Arial" w:hAnsi="Arial" w:cs="Arial"/>
          <w:color w:val="auto"/>
        </w:rPr>
        <w:t>374</w:t>
      </w:r>
      <w:r w:rsidR="00656F8B" w:rsidRPr="00953474">
        <w:rPr>
          <w:rFonts w:ascii="Arial" w:hAnsi="Arial" w:cs="Arial"/>
          <w:color w:val="auto"/>
        </w:rPr>
        <w:t xml:space="preserve"> </w:t>
      </w:r>
      <w:r w:rsidR="00722C91" w:rsidRPr="00953474">
        <w:rPr>
          <w:rFonts w:ascii="Arial" w:hAnsi="Arial" w:cs="Arial"/>
          <w:color w:val="auto"/>
        </w:rPr>
        <w:t>44</w:t>
      </w:r>
      <w:r w:rsidR="000273A3" w:rsidRPr="00953474">
        <w:rPr>
          <w:rFonts w:ascii="Arial" w:hAnsi="Arial" w:cs="Arial"/>
          <w:color w:val="auto"/>
        </w:rPr>
        <w:t>5</w:t>
      </w:r>
    </w:p>
    <w:p w:rsidR="007A09F4" w:rsidRPr="00953474" w:rsidRDefault="00FE5F56" w:rsidP="0079041D">
      <w:pPr>
        <w:pStyle w:val="text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>Minister školstva</w:t>
      </w:r>
      <w:r w:rsidR="000273A3" w:rsidRPr="00953474">
        <w:rPr>
          <w:rFonts w:ascii="Arial" w:hAnsi="Arial" w:cs="Arial"/>
          <w:color w:val="auto"/>
        </w:rPr>
        <w:t xml:space="preserve">, vedy, výskumu a športu </w:t>
      </w:r>
      <w:r w:rsidRPr="00953474">
        <w:rPr>
          <w:rFonts w:ascii="Arial" w:hAnsi="Arial" w:cs="Arial"/>
          <w:color w:val="auto"/>
        </w:rPr>
        <w:t xml:space="preserve">vydáva </w:t>
      </w:r>
      <w:r w:rsidR="00584CB3">
        <w:rPr>
          <w:rFonts w:ascii="Arial" w:hAnsi="Arial" w:cs="Arial"/>
          <w:color w:val="auto"/>
        </w:rPr>
        <w:t>podľa článku 12</w:t>
      </w:r>
      <w:r w:rsidR="002823F0">
        <w:rPr>
          <w:rFonts w:ascii="Arial" w:hAnsi="Arial" w:cs="Arial"/>
          <w:color w:val="auto"/>
        </w:rPr>
        <w:t xml:space="preserve"> ods. 2 písm. f) druhého bodu</w:t>
      </w:r>
      <w:r w:rsidR="007F78A3">
        <w:rPr>
          <w:rFonts w:ascii="Arial" w:hAnsi="Arial" w:cs="Arial"/>
          <w:color w:val="auto"/>
        </w:rPr>
        <w:t xml:space="preserve"> </w:t>
      </w:r>
      <w:r w:rsidR="007F78A3" w:rsidRPr="007F78A3">
        <w:rPr>
          <w:rFonts w:ascii="Arial" w:hAnsi="Arial" w:cs="Arial"/>
          <w:color w:val="auto"/>
        </w:rPr>
        <w:t>Organizačn</w:t>
      </w:r>
      <w:r w:rsidR="007F78A3">
        <w:rPr>
          <w:rFonts w:ascii="Arial" w:hAnsi="Arial" w:cs="Arial"/>
          <w:color w:val="auto"/>
        </w:rPr>
        <w:t>ého</w:t>
      </w:r>
      <w:r w:rsidR="007F78A3" w:rsidRPr="007F78A3">
        <w:rPr>
          <w:rFonts w:ascii="Arial" w:hAnsi="Arial" w:cs="Arial"/>
          <w:color w:val="auto"/>
        </w:rPr>
        <w:t xml:space="preserve"> poriad</w:t>
      </w:r>
      <w:r w:rsidR="007F78A3">
        <w:rPr>
          <w:rFonts w:ascii="Arial" w:hAnsi="Arial" w:cs="Arial"/>
          <w:color w:val="auto"/>
        </w:rPr>
        <w:t>ku</w:t>
      </w:r>
      <w:r w:rsidR="007F78A3" w:rsidRPr="007F78A3">
        <w:rPr>
          <w:rFonts w:ascii="Arial" w:hAnsi="Arial" w:cs="Arial"/>
          <w:color w:val="auto"/>
        </w:rPr>
        <w:t xml:space="preserve"> Ministerstva školstva, vedy, výskumu a športu Slovenskej republiky</w:t>
      </w:r>
      <w:r w:rsidR="00584CB3">
        <w:rPr>
          <w:rFonts w:ascii="Arial" w:hAnsi="Arial" w:cs="Arial"/>
          <w:color w:val="auto"/>
        </w:rPr>
        <w:t xml:space="preserve"> </w:t>
      </w:r>
      <w:r w:rsidR="007F78A3" w:rsidRPr="00953474">
        <w:rPr>
          <w:rFonts w:ascii="Arial" w:hAnsi="Arial" w:cs="Arial"/>
          <w:color w:val="auto"/>
        </w:rPr>
        <w:t>(ďalej len „ministerstvo“)</w:t>
      </w:r>
      <w:r w:rsidR="007F78A3">
        <w:rPr>
          <w:rFonts w:ascii="Arial" w:hAnsi="Arial" w:cs="Arial"/>
          <w:color w:val="auto"/>
        </w:rPr>
        <w:t xml:space="preserve"> </w:t>
      </w:r>
      <w:r w:rsidR="00BB7207" w:rsidRPr="00953474">
        <w:rPr>
          <w:rFonts w:ascii="Arial" w:hAnsi="Arial" w:cs="Arial"/>
          <w:color w:val="auto"/>
        </w:rPr>
        <w:t xml:space="preserve">v súlade s </w:t>
      </w:r>
      <w:r w:rsidRPr="00953474">
        <w:rPr>
          <w:rFonts w:ascii="Arial" w:hAnsi="Arial" w:cs="Arial"/>
          <w:color w:val="auto"/>
        </w:rPr>
        <w:t xml:space="preserve">§ </w:t>
      </w:r>
      <w:r w:rsidR="000273A3" w:rsidRPr="00953474">
        <w:rPr>
          <w:rFonts w:ascii="Arial" w:hAnsi="Arial" w:cs="Arial"/>
          <w:color w:val="auto"/>
        </w:rPr>
        <w:t>4aa</w:t>
      </w:r>
      <w:r w:rsidRPr="00953474">
        <w:rPr>
          <w:rFonts w:ascii="Arial" w:hAnsi="Arial" w:cs="Arial"/>
          <w:color w:val="auto"/>
        </w:rPr>
        <w:t xml:space="preserve"> zákona č. 597/2003 Z. z. o financovaní základných škôl, stredných škôl a školských zariadení v znení </w:t>
      </w:r>
      <w:r w:rsidR="00BB7207" w:rsidRPr="00953474">
        <w:rPr>
          <w:rFonts w:ascii="Arial" w:hAnsi="Arial" w:cs="Arial"/>
          <w:color w:val="auto"/>
        </w:rPr>
        <w:t xml:space="preserve">zákona č. </w:t>
      </w:r>
      <w:r w:rsidR="009C6FB4">
        <w:rPr>
          <w:rFonts w:ascii="Arial" w:hAnsi="Arial" w:cs="Arial"/>
          <w:color w:val="auto"/>
        </w:rPr>
        <w:t xml:space="preserve">209/2019 </w:t>
      </w:r>
      <w:r w:rsidR="00BB7207" w:rsidRPr="00953474">
        <w:rPr>
          <w:rFonts w:ascii="Arial" w:hAnsi="Arial" w:cs="Arial"/>
          <w:color w:val="auto"/>
        </w:rPr>
        <w:t>Z. z.</w:t>
      </w:r>
      <w:r w:rsidRPr="00953474">
        <w:rPr>
          <w:rFonts w:ascii="Arial" w:hAnsi="Arial" w:cs="Arial"/>
          <w:color w:val="auto"/>
        </w:rPr>
        <w:t xml:space="preserve"> </w:t>
      </w:r>
      <w:r w:rsidR="00160DD1" w:rsidRPr="00953474">
        <w:rPr>
          <w:rFonts w:ascii="Arial" w:hAnsi="Arial" w:cs="Arial"/>
          <w:color w:val="auto"/>
        </w:rPr>
        <w:t xml:space="preserve">(ďalej len „zákon“) </w:t>
      </w:r>
      <w:r w:rsidRPr="00953474">
        <w:rPr>
          <w:rFonts w:ascii="Arial" w:hAnsi="Arial" w:cs="Arial"/>
          <w:color w:val="auto"/>
        </w:rPr>
        <w:t>túto smernicu:</w:t>
      </w:r>
    </w:p>
    <w:p w:rsidR="00FE5F56" w:rsidRPr="00953474" w:rsidRDefault="00FE5F56" w:rsidP="00FE5F56">
      <w:pPr>
        <w:pStyle w:val="Nadpis3"/>
        <w:rPr>
          <w:rFonts w:ascii="Arial" w:hAnsi="Arial"/>
          <w:color w:val="auto"/>
        </w:rPr>
      </w:pPr>
      <w:r w:rsidRPr="00953474">
        <w:rPr>
          <w:rFonts w:ascii="Arial" w:hAnsi="Arial"/>
          <w:color w:val="auto"/>
        </w:rPr>
        <w:br/>
      </w:r>
      <w:bookmarkStart w:id="12" w:name="_Toc229207182"/>
      <w:bookmarkStart w:id="13" w:name="_Toc490659267"/>
      <w:r w:rsidRPr="00953474">
        <w:rPr>
          <w:rFonts w:ascii="Arial" w:hAnsi="Arial"/>
          <w:color w:val="auto"/>
        </w:rPr>
        <w:t>Úvodné ustanovenia</w:t>
      </w:r>
      <w:bookmarkEnd w:id="12"/>
      <w:bookmarkEnd w:id="13"/>
    </w:p>
    <w:p w:rsidR="00FE5F56" w:rsidRPr="00953474" w:rsidRDefault="00FE5F56" w:rsidP="009538A9">
      <w:pPr>
        <w:pStyle w:val="odsek"/>
        <w:rPr>
          <w:rFonts w:ascii="Arial" w:hAnsi="Arial" w:cs="Arial"/>
        </w:rPr>
      </w:pPr>
      <w:r w:rsidRPr="00953474">
        <w:rPr>
          <w:rFonts w:ascii="Arial" w:hAnsi="Arial" w:cs="Arial"/>
        </w:rPr>
        <w:t xml:space="preserve">Táto smernica upravuje </w:t>
      </w:r>
      <w:r w:rsidR="00BB7207" w:rsidRPr="00953474">
        <w:rPr>
          <w:rFonts w:ascii="Arial" w:hAnsi="Arial" w:cs="Arial"/>
        </w:rPr>
        <w:t>postup pri</w:t>
      </w:r>
    </w:p>
    <w:p w:rsidR="00FE5F56" w:rsidRPr="00953474" w:rsidRDefault="00FE5F56" w:rsidP="00FE5F56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predkladaní žiadosti </w:t>
      </w:r>
      <w:r w:rsidR="008C01A6" w:rsidRPr="00953474">
        <w:rPr>
          <w:rFonts w:ascii="Arial" w:hAnsi="Arial" w:cs="Arial"/>
          <w:color w:val="auto"/>
        </w:rPr>
        <w:t xml:space="preserve">o </w:t>
      </w:r>
      <w:r w:rsidR="0099078A" w:rsidRPr="00953474">
        <w:rPr>
          <w:rFonts w:ascii="Arial" w:hAnsi="Arial" w:cs="Arial"/>
          <w:color w:val="auto"/>
        </w:rPr>
        <w:t xml:space="preserve">pridelenie </w:t>
      </w:r>
      <w:r w:rsidR="00FB4859" w:rsidRPr="00953474">
        <w:rPr>
          <w:rFonts w:ascii="Arial" w:hAnsi="Arial" w:cs="Arial"/>
          <w:color w:val="auto"/>
        </w:rPr>
        <w:t>príspevku na dopravu</w:t>
      </w:r>
      <w:r w:rsidR="00661B17" w:rsidRPr="00953474">
        <w:rPr>
          <w:rFonts w:ascii="Arial" w:hAnsi="Arial" w:cs="Arial"/>
          <w:color w:val="auto"/>
        </w:rPr>
        <w:t xml:space="preserve"> (ďalej len „žiadosť“)</w:t>
      </w:r>
      <w:r w:rsidRPr="00953474">
        <w:rPr>
          <w:rFonts w:ascii="Arial" w:hAnsi="Arial" w:cs="Arial"/>
          <w:color w:val="auto"/>
        </w:rPr>
        <w:t>,</w:t>
      </w:r>
    </w:p>
    <w:p w:rsidR="00FE5F56" w:rsidRPr="00953474" w:rsidRDefault="00FE5F56" w:rsidP="00FE5F56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prideľovaní </w:t>
      </w:r>
      <w:r w:rsidR="00BF1468" w:rsidRPr="00953474">
        <w:rPr>
          <w:rFonts w:ascii="Arial" w:hAnsi="Arial" w:cs="Arial"/>
          <w:color w:val="auto"/>
        </w:rPr>
        <w:t>príspevku na dopravu</w:t>
      </w:r>
      <w:r w:rsidR="0079041D">
        <w:rPr>
          <w:rFonts w:ascii="Arial" w:hAnsi="Arial" w:cs="Arial"/>
          <w:color w:val="auto"/>
        </w:rPr>
        <w:t xml:space="preserve"> </w:t>
      </w:r>
      <w:r w:rsidR="000100D2">
        <w:rPr>
          <w:rFonts w:ascii="Arial" w:hAnsi="Arial" w:cs="Arial"/>
          <w:color w:val="auto"/>
        </w:rPr>
        <w:t xml:space="preserve">dieťaťa alebo žiaka uvedeného v </w:t>
      </w:r>
      <w:r w:rsidR="007515AD">
        <w:rPr>
          <w:rFonts w:ascii="Arial" w:hAnsi="Arial" w:cs="Arial"/>
          <w:color w:val="auto"/>
        </w:rPr>
        <w:t>§ 4aa</w:t>
      </w:r>
      <w:r w:rsidR="005C747B">
        <w:rPr>
          <w:rFonts w:ascii="Arial" w:hAnsi="Arial" w:cs="Arial"/>
          <w:color w:val="auto"/>
        </w:rPr>
        <w:t xml:space="preserve"> zákona </w:t>
      </w:r>
      <w:r w:rsidR="00D25157">
        <w:rPr>
          <w:rFonts w:ascii="Arial" w:hAnsi="Arial" w:cs="Arial"/>
          <w:color w:val="auto"/>
        </w:rPr>
        <w:t>(ďalej len „oprávnená osoba“)</w:t>
      </w:r>
      <w:r w:rsidR="00864ECE">
        <w:rPr>
          <w:rFonts w:ascii="Arial" w:hAnsi="Arial" w:cs="Arial"/>
          <w:color w:val="auto"/>
        </w:rPr>
        <w:t>,</w:t>
      </w:r>
    </w:p>
    <w:p w:rsidR="00FE5F56" w:rsidRPr="00953474" w:rsidRDefault="00FE5F56" w:rsidP="00FE5F56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zúčtovaní </w:t>
      </w:r>
      <w:r w:rsidR="00BF1468" w:rsidRPr="00953474">
        <w:rPr>
          <w:rFonts w:ascii="Arial" w:hAnsi="Arial" w:cs="Arial"/>
          <w:color w:val="auto"/>
        </w:rPr>
        <w:t>príspevku na dopravu</w:t>
      </w:r>
      <w:r w:rsidRPr="00953474">
        <w:rPr>
          <w:rFonts w:ascii="Arial" w:hAnsi="Arial" w:cs="Arial"/>
          <w:color w:val="auto"/>
        </w:rPr>
        <w:t>.</w:t>
      </w:r>
    </w:p>
    <w:p w:rsidR="00FE5F56" w:rsidRPr="00953474" w:rsidRDefault="00FE5F56" w:rsidP="00FE5F56">
      <w:pPr>
        <w:pStyle w:val="Nadpis3"/>
        <w:rPr>
          <w:rFonts w:ascii="Arial" w:hAnsi="Arial"/>
          <w:color w:val="auto"/>
        </w:rPr>
      </w:pPr>
      <w:r w:rsidRPr="00953474">
        <w:rPr>
          <w:rFonts w:ascii="Arial" w:hAnsi="Arial"/>
          <w:color w:val="auto"/>
        </w:rPr>
        <w:br/>
      </w:r>
      <w:bookmarkStart w:id="14" w:name="_Toc229207183"/>
      <w:bookmarkStart w:id="15" w:name="_Toc490659268"/>
      <w:r w:rsidRPr="00953474">
        <w:rPr>
          <w:rFonts w:ascii="Arial" w:hAnsi="Arial"/>
          <w:color w:val="auto"/>
        </w:rPr>
        <w:t>Postup pri predkladaní žiadosti</w:t>
      </w:r>
      <w:bookmarkEnd w:id="14"/>
      <w:bookmarkEnd w:id="15"/>
    </w:p>
    <w:p w:rsidR="00FE5F56" w:rsidRPr="00953474" w:rsidRDefault="007C333C" w:rsidP="00FE5F56">
      <w:pPr>
        <w:pStyle w:val="odsek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Škola, ktorú navštevuje </w:t>
      </w:r>
      <w:r w:rsidRPr="007C333C">
        <w:rPr>
          <w:rFonts w:ascii="Arial" w:hAnsi="Arial" w:cs="Arial"/>
          <w:color w:val="auto"/>
        </w:rPr>
        <w:t>oprávnená osoba</w:t>
      </w:r>
      <w:r>
        <w:rPr>
          <w:rFonts w:ascii="Arial" w:hAnsi="Arial" w:cs="Arial"/>
          <w:color w:val="auto"/>
        </w:rPr>
        <w:t xml:space="preserve">, predkladá žiadosť zriaďovateľovi školy. </w:t>
      </w:r>
      <w:r w:rsidR="00FE5F56" w:rsidRPr="00953474">
        <w:rPr>
          <w:rFonts w:ascii="Arial" w:hAnsi="Arial" w:cs="Arial"/>
          <w:color w:val="auto"/>
        </w:rPr>
        <w:t xml:space="preserve">Prílohou k žiadosti sú </w:t>
      </w:r>
      <w:r w:rsidR="00160DD1" w:rsidRPr="00953474">
        <w:rPr>
          <w:rFonts w:ascii="Arial" w:hAnsi="Arial" w:cs="Arial"/>
          <w:color w:val="auto"/>
        </w:rPr>
        <w:t>údaje</w:t>
      </w:r>
      <w:r w:rsidR="00DF3446">
        <w:rPr>
          <w:rFonts w:ascii="Arial" w:hAnsi="Arial" w:cs="Arial"/>
          <w:color w:val="auto"/>
        </w:rPr>
        <w:t xml:space="preserve"> podľa </w:t>
      </w:r>
      <w:r w:rsidR="001B2DFC">
        <w:rPr>
          <w:rFonts w:ascii="Arial" w:hAnsi="Arial" w:cs="Arial"/>
          <w:color w:val="auto"/>
        </w:rPr>
        <w:t xml:space="preserve">§ </w:t>
      </w:r>
      <w:r w:rsidR="00DF3446">
        <w:rPr>
          <w:rFonts w:ascii="Arial" w:hAnsi="Arial" w:cs="Arial"/>
          <w:color w:val="auto"/>
        </w:rPr>
        <w:t>4aa ods. 8 zákona</w:t>
      </w:r>
      <w:r>
        <w:rPr>
          <w:rFonts w:ascii="Arial" w:hAnsi="Arial" w:cs="Arial"/>
          <w:color w:val="auto"/>
        </w:rPr>
        <w:t>.</w:t>
      </w:r>
      <w:r w:rsidR="00160DD1" w:rsidRPr="00953474">
        <w:rPr>
          <w:rFonts w:ascii="Arial" w:hAnsi="Arial" w:cs="Arial"/>
          <w:color w:val="auto"/>
        </w:rPr>
        <w:t xml:space="preserve"> Údaje v žiadosti a</w:t>
      </w:r>
      <w:r w:rsidR="005E38FC" w:rsidRPr="00953474">
        <w:rPr>
          <w:rFonts w:ascii="Arial" w:hAnsi="Arial" w:cs="Arial"/>
          <w:color w:val="auto"/>
        </w:rPr>
        <w:t xml:space="preserve"> jej </w:t>
      </w:r>
      <w:r w:rsidR="00160DD1" w:rsidRPr="00953474">
        <w:rPr>
          <w:rFonts w:ascii="Arial" w:hAnsi="Arial" w:cs="Arial"/>
          <w:color w:val="auto"/>
        </w:rPr>
        <w:t>prílohe sa zasielajú v štruktúre zverejnenej na webovom sídle</w:t>
      </w:r>
      <w:r w:rsidR="006416F8" w:rsidRPr="00953474">
        <w:rPr>
          <w:rFonts w:ascii="Arial" w:hAnsi="Arial" w:cs="Arial"/>
          <w:color w:val="auto"/>
        </w:rPr>
        <w:t xml:space="preserve"> </w:t>
      </w:r>
      <w:r w:rsidR="007F78A3">
        <w:rPr>
          <w:rFonts w:ascii="Arial" w:hAnsi="Arial" w:cs="Arial"/>
          <w:color w:val="auto"/>
        </w:rPr>
        <w:t>m</w:t>
      </w:r>
      <w:r w:rsidR="006416F8" w:rsidRPr="00953474">
        <w:rPr>
          <w:rFonts w:ascii="Arial" w:hAnsi="Arial" w:cs="Arial"/>
          <w:color w:val="auto"/>
        </w:rPr>
        <w:t>inisterstva</w:t>
      </w:r>
      <w:r w:rsidR="007F78A3">
        <w:rPr>
          <w:rFonts w:ascii="Arial" w:hAnsi="Arial" w:cs="Arial"/>
          <w:color w:val="auto"/>
        </w:rPr>
        <w:t xml:space="preserve">. </w:t>
      </w:r>
      <w:r w:rsidRPr="007C333C">
        <w:rPr>
          <w:rFonts w:ascii="Arial" w:hAnsi="Arial" w:cs="Arial"/>
          <w:color w:val="auto"/>
        </w:rPr>
        <w:t xml:space="preserve">Zriaďovateľ </w:t>
      </w:r>
      <w:r w:rsidR="0079041D">
        <w:rPr>
          <w:rFonts w:ascii="Arial" w:hAnsi="Arial" w:cs="Arial"/>
          <w:color w:val="auto"/>
        </w:rPr>
        <w:t xml:space="preserve">školy </w:t>
      </w:r>
      <w:r w:rsidRPr="007C333C">
        <w:rPr>
          <w:rFonts w:ascii="Arial" w:hAnsi="Arial" w:cs="Arial"/>
          <w:color w:val="auto"/>
        </w:rPr>
        <w:t>sprac</w:t>
      </w:r>
      <w:r w:rsidR="00644837">
        <w:rPr>
          <w:rFonts w:ascii="Arial" w:hAnsi="Arial" w:cs="Arial"/>
          <w:color w:val="auto"/>
        </w:rPr>
        <w:t>úv</w:t>
      </w:r>
      <w:r w:rsidRPr="007C333C">
        <w:rPr>
          <w:rFonts w:ascii="Arial" w:hAnsi="Arial" w:cs="Arial"/>
          <w:color w:val="auto"/>
        </w:rPr>
        <w:t xml:space="preserve">a údaje </w:t>
      </w:r>
      <w:r w:rsidR="00644837">
        <w:rPr>
          <w:rFonts w:ascii="Arial" w:hAnsi="Arial" w:cs="Arial"/>
          <w:color w:val="auto"/>
        </w:rPr>
        <w:t xml:space="preserve">samostatne </w:t>
      </w:r>
      <w:r w:rsidRPr="007C333C">
        <w:rPr>
          <w:rFonts w:ascii="Arial" w:hAnsi="Arial" w:cs="Arial"/>
          <w:color w:val="auto"/>
        </w:rPr>
        <w:t>za každú školu</w:t>
      </w:r>
      <w:r w:rsidR="00644837">
        <w:rPr>
          <w:rFonts w:ascii="Arial" w:hAnsi="Arial" w:cs="Arial"/>
          <w:color w:val="auto"/>
        </w:rPr>
        <w:t xml:space="preserve"> vo svojej zriaďovateľskej pôsobnosti</w:t>
      </w:r>
      <w:r>
        <w:rPr>
          <w:rFonts w:ascii="Arial" w:hAnsi="Arial" w:cs="Arial"/>
          <w:color w:val="auto"/>
        </w:rPr>
        <w:t>.</w:t>
      </w:r>
    </w:p>
    <w:p w:rsidR="00FE5F56" w:rsidRPr="00953474" w:rsidRDefault="00D00F7F" w:rsidP="00FE5F56">
      <w:pPr>
        <w:pStyle w:val="odsek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>Žiadateľ</w:t>
      </w:r>
      <w:r w:rsidR="00FE5F56" w:rsidRPr="00953474">
        <w:rPr>
          <w:rFonts w:ascii="Arial" w:hAnsi="Arial" w:cs="Arial"/>
          <w:color w:val="auto"/>
        </w:rPr>
        <w:t xml:space="preserve"> podáva žiadosť súhrnne za </w:t>
      </w:r>
      <w:r w:rsidR="004A291F" w:rsidRPr="00953474">
        <w:rPr>
          <w:rFonts w:ascii="Arial" w:hAnsi="Arial" w:cs="Arial"/>
          <w:color w:val="auto"/>
        </w:rPr>
        <w:t>všetk</w:t>
      </w:r>
      <w:r w:rsidR="004A291F">
        <w:rPr>
          <w:rFonts w:ascii="Arial" w:hAnsi="Arial" w:cs="Arial"/>
          <w:color w:val="auto"/>
        </w:rPr>
        <w:t>y</w:t>
      </w:r>
      <w:r w:rsidR="00305CBE">
        <w:rPr>
          <w:rFonts w:ascii="Arial" w:hAnsi="Arial" w:cs="Arial"/>
          <w:color w:val="auto"/>
        </w:rPr>
        <w:t xml:space="preserve"> oprávnené osoby</w:t>
      </w:r>
      <w:r w:rsidR="007C333C">
        <w:rPr>
          <w:rFonts w:ascii="Arial" w:hAnsi="Arial" w:cs="Arial"/>
          <w:color w:val="auto"/>
        </w:rPr>
        <w:t>.</w:t>
      </w:r>
      <w:r w:rsidR="00305CBE" w:rsidDel="00DF3446">
        <w:rPr>
          <w:rFonts w:ascii="Arial" w:hAnsi="Arial" w:cs="Arial"/>
          <w:color w:val="auto"/>
        </w:rPr>
        <w:t xml:space="preserve"> </w:t>
      </w:r>
    </w:p>
    <w:p w:rsidR="00FE5F56" w:rsidRPr="00953474" w:rsidRDefault="007F6462" w:rsidP="00FE5F56">
      <w:pPr>
        <w:pStyle w:val="odsek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>Okresný</w:t>
      </w:r>
      <w:r w:rsidR="00B00659" w:rsidRPr="00953474">
        <w:rPr>
          <w:rFonts w:ascii="Arial" w:hAnsi="Arial" w:cs="Arial"/>
          <w:color w:val="auto"/>
        </w:rPr>
        <w:t xml:space="preserve"> úrad v sídle kraja </w:t>
      </w:r>
      <w:r w:rsidR="00FE5F56" w:rsidRPr="00953474">
        <w:rPr>
          <w:rFonts w:ascii="Arial" w:hAnsi="Arial" w:cs="Arial"/>
          <w:color w:val="auto"/>
        </w:rPr>
        <w:t>po spracovaní údajov z</w:t>
      </w:r>
      <w:r w:rsidR="00644837">
        <w:rPr>
          <w:rFonts w:ascii="Arial" w:hAnsi="Arial" w:cs="Arial"/>
          <w:color w:val="auto"/>
        </w:rPr>
        <w:t>o</w:t>
      </w:r>
      <w:r w:rsidR="00FE5F56" w:rsidRPr="00953474">
        <w:rPr>
          <w:rFonts w:ascii="Arial" w:hAnsi="Arial" w:cs="Arial"/>
          <w:color w:val="auto"/>
        </w:rPr>
        <w:t xml:space="preserve"> žiadostí jednotlivých zriaďovateľov</w:t>
      </w:r>
      <w:r w:rsidR="0079041D">
        <w:rPr>
          <w:rFonts w:ascii="Arial" w:hAnsi="Arial" w:cs="Arial"/>
          <w:color w:val="auto"/>
        </w:rPr>
        <w:t xml:space="preserve"> škôl</w:t>
      </w:r>
      <w:r w:rsidR="00FE5F56" w:rsidRPr="00953474">
        <w:rPr>
          <w:rFonts w:ascii="Arial" w:hAnsi="Arial" w:cs="Arial"/>
          <w:color w:val="auto"/>
        </w:rPr>
        <w:t xml:space="preserve">, vrátane </w:t>
      </w:r>
      <w:r w:rsidR="00644837">
        <w:rPr>
          <w:rFonts w:ascii="Arial" w:hAnsi="Arial" w:cs="Arial"/>
          <w:color w:val="auto"/>
        </w:rPr>
        <w:t xml:space="preserve">údajov za </w:t>
      </w:r>
      <w:r w:rsidR="00FE5F56" w:rsidRPr="00953474">
        <w:rPr>
          <w:rFonts w:ascii="Arial" w:hAnsi="Arial" w:cs="Arial"/>
          <w:color w:val="auto"/>
        </w:rPr>
        <w:t>šk</w:t>
      </w:r>
      <w:r w:rsidR="00644837">
        <w:rPr>
          <w:rFonts w:ascii="Arial" w:hAnsi="Arial" w:cs="Arial"/>
          <w:color w:val="auto"/>
        </w:rPr>
        <w:t>oly v</w:t>
      </w:r>
      <w:r w:rsidR="00584CB3">
        <w:rPr>
          <w:rFonts w:ascii="Arial" w:hAnsi="Arial" w:cs="Arial"/>
          <w:color w:val="auto"/>
        </w:rPr>
        <w:t>o svojej</w:t>
      </w:r>
      <w:r w:rsidR="00644837">
        <w:rPr>
          <w:rFonts w:ascii="Arial" w:hAnsi="Arial" w:cs="Arial"/>
          <w:color w:val="auto"/>
        </w:rPr>
        <w:t xml:space="preserve"> zriaďovateľskej pôsobnosti </w:t>
      </w:r>
      <w:r w:rsidR="00FE5F56" w:rsidRPr="00953474">
        <w:rPr>
          <w:rFonts w:ascii="Arial" w:hAnsi="Arial" w:cs="Arial"/>
          <w:color w:val="auto"/>
        </w:rPr>
        <w:t xml:space="preserve">predloží ministerstvu </w:t>
      </w:r>
      <w:r w:rsidR="00E61DB9" w:rsidRPr="00953474">
        <w:rPr>
          <w:rFonts w:ascii="Arial" w:hAnsi="Arial" w:cs="Arial"/>
          <w:color w:val="auto"/>
        </w:rPr>
        <w:t xml:space="preserve">údaje </w:t>
      </w:r>
      <w:r w:rsidR="00FE5F56" w:rsidRPr="00953474">
        <w:rPr>
          <w:rFonts w:ascii="Arial" w:hAnsi="Arial" w:cs="Arial"/>
          <w:color w:val="auto"/>
        </w:rPr>
        <w:t xml:space="preserve">potrebné na rozpis </w:t>
      </w:r>
      <w:r w:rsidR="00F74330" w:rsidRPr="00953474">
        <w:rPr>
          <w:rFonts w:ascii="Arial" w:hAnsi="Arial" w:cs="Arial"/>
          <w:color w:val="auto"/>
        </w:rPr>
        <w:t>príspevku na dopravu</w:t>
      </w:r>
      <w:r w:rsidR="00CB1C18">
        <w:rPr>
          <w:rFonts w:ascii="Arial" w:hAnsi="Arial" w:cs="Arial"/>
          <w:color w:val="auto"/>
        </w:rPr>
        <w:t xml:space="preserve"> </w:t>
      </w:r>
      <w:r w:rsidR="00CD40A5">
        <w:rPr>
          <w:rFonts w:ascii="Arial" w:hAnsi="Arial" w:cs="Arial"/>
          <w:color w:val="auto"/>
        </w:rPr>
        <w:t>na nový školský rok</w:t>
      </w:r>
      <w:r w:rsidR="008C01A6" w:rsidRPr="00953474">
        <w:rPr>
          <w:rFonts w:ascii="Arial" w:hAnsi="Arial" w:cs="Arial"/>
          <w:color w:val="auto"/>
        </w:rPr>
        <w:t xml:space="preserve"> </w:t>
      </w:r>
      <w:r w:rsidR="00FE5F56" w:rsidRPr="00953474">
        <w:rPr>
          <w:rFonts w:ascii="Arial" w:hAnsi="Arial" w:cs="Arial"/>
          <w:color w:val="auto"/>
        </w:rPr>
        <w:t xml:space="preserve">spolu so zúčtovaním </w:t>
      </w:r>
      <w:r w:rsidR="00F74330" w:rsidRPr="00953474">
        <w:rPr>
          <w:rFonts w:ascii="Arial" w:hAnsi="Arial" w:cs="Arial"/>
          <w:color w:val="auto"/>
        </w:rPr>
        <w:t>príspevku na dopravu</w:t>
      </w:r>
      <w:r w:rsidR="008D577B">
        <w:rPr>
          <w:rFonts w:ascii="Arial" w:hAnsi="Arial" w:cs="Arial"/>
          <w:color w:val="auto"/>
        </w:rPr>
        <w:t>.</w:t>
      </w:r>
      <w:r w:rsidR="00F74330" w:rsidRPr="00953474">
        <w:rPr>
          <w:rFonts w:ascii="Arial" w:hAnsi="Arial" w:cs="Arial"/>
          <w:color w:val="auto"/>
        </w:rPr>
        <w:t xml:space="preserve"> </w:t>
      </w:r>
    </w:p>
    <w:p w:rsidR="00FE5F56" w:rsidRPr="00953474" w:rsidRDefault="00FE5F56" w:rsidP="00FE5F56">
      <w:pPr>
        <w:pStyle w:val="Nadpis3"/>
        <w:rPr>
          <w:rFonts w:ascii="Arial" w:hAnsi="Arial"/>
          <w:color w:val="auto"/>
        </w:rPr>
      </w:pPr>
      <w:r w:rsidRPr="00953474">
        <w:rPr>
          <w:rFonts w:ascii="Arial" w:hAnsi="Arial"/>
          <w:color w:val="auto"/>
        </w:rPr>
        <w:br/>
      </w:r>
      <w:bookmarkStart w:id="16" w:name="_Toc112219557"/>
      <w:bookmarkStart w:id="17" w:name="_Toc112219642"/>
      <w:bookmarkStart w:id="18" w:name="_Toc115073640"/>
      <w:bookmarkStart w:id="19" w:name="_Toc229207184"/>
      <w:bookmarkStart w:id="20" w:name="_Toc490659269"/>
      <w:r w:rsidRPr="00953474">
        <w:rPr>
          <w:rFonts w:ascii="Arial" w:hAnsi="Arial"/>
          <w:color w:val="auto"/>
        </w:rPr>
        <w:t xml:space="preserve">Postup pri prideľovaní </w:t>
      </w:r>
      <w:r w:rsidR="00F74330" w:rsidRPr="00953474">
        <w:rPr>
          <w:rFonts w:ascii="Arial" w:hAnsi="Arial"/>
          <w:color w:val="auto"/>
        </w:rPr>
        <w:t>príspevku na dopravu</w:t>
      </w:r>
      <w:bookmarkEnd w:id="16"/>
      <w:bookmarkEnd w:id="17"/>
      <w:bookmarkEnd w:id="18"/>
      <w:bookmarkEnd w:id="19"/>
      <w:r w:rsidR="00CF3A54" w:rsidRPr="00953474">
        <w:rPr>
          <w:rFonts w:ascii="Arial" w:hAnsi="Arial"/>
          <w:color w:val="auto"/>
        </w:rPr>
        <w:t xml:space="preserve"> </w:t>
      </w:r>
      <w:bookmarkEnd w:id="20"/>
    </w:p>
    <w:p w:rsidR="003C485E" w:rsidRPr="00953474" w:rsidRDefault="00691D3A" w:rsidP="00FE5F56">
      <w:pPr>
        <w:pStyle w:val="odsek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Výška príspevku na dopravu </w:t>
      </w:r>
      <w:r w:rsidR="003C485E" w:rsidRPr="00953474">
        <w:rPr>
          <w:rFonts w:ascii="Arial" w:hAnsi="Arial" w:cs="Arial"/>
          <w:color w:val="auto"/>
        </w:rPr>
        <w:t xml:space="preserve">na kalendárny rok sa určí </w:t>
      </w:r>
      <w:r w:rsidRPr="00953474">
        <w:rPr>
          <w:rFonts w:ascii="Arial" w:hAnsi="Arial" w:cs="Arial"/>
          <w:color w:val="auto"/>
        </w:rPr>
        <w:t>na</w:t>
      </w:r>
      <w:r w:rsidR="00305CBE">
        <w:rPr>
          <w:rFonts w:ascii="Arial" w:hAnsi="Arial" w:cs="Arial"/>
          <w:color w:val="auto"/>
        </w:rPr>
        <w:t xml:space="preserve"> oprávnenú osobu</w:t>
      </w:r>
      <w:r w:rsidR="003C485E" w:rsidRPr="00953474">
        <w:rPr>
          <w:rFonts w:ascii="Arial" w:hAnsi="Arial" w:cs="Arial"/>
          <w:color w:val="auto"/>
        </w:rPr>
        <w:t>, ktor</w:t>
      </w:r>
      <w:r w:rsidR="00305CBE">
        <w:rPr>
          <w:rFonts w:ascii="Arial" w:hAnsi="Arial" w:cs="Arial"/>
          <w:color w:val="auto"/>
        </w:rPr>
        <w:t>á</w:t>
      </w:r>
    </w:p>
    <w:p w:rsidR="003C485E" w:rsidRPr="00953474" w:rsidRDefault="00584CB3" w:rsidP="00DA13A2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nie je ubytovaná</w:t>
      </w:r>
      <w:r w:rsidR="003C485E" w:rsidRPr="00953474">
        <w:rPr>
          <w:rFonts w:ascii="Arial" w:hAnsi="Arial" w:cs="Arial"/>
          <w:color w:val="auto"/>
        </w:rPr>
        <w:t> školskom internáte</w:t>
      </w:r>
      <w:r w:rsidR="00661B17" w:rsidRPr="00953474">
        <w:rPr>
          <w:rFonts w:ascii="Arial" w:hAnsi="Arial" w:cs="Arial"/>
          <w:color w:val="auto"/>
        </w:rPr>
        <w:t>,</w:t>
      </w:r>
      <w:r w:rsidR="00691D3A" w:rsidRPr="00953474">
        <w:rPr>
          <w:rFonts w:ascii="Arial" w:hAnsi="Arial" w:cs="Arial"/>
          <w:color w:val="auto"/>
        </w:rPr>
        <w:t xml:space="preserve"> ako súčin denných cestovných nákladov a počtu dní </w:t>
      </w:r>
      <w:r w:rsidR="00EA709F">
        <w:rPr>
          <w:rFonts w:ascii="Arial" w:hAnsi="Arial" w:cs="Arial"/>
          <w:color w:val="auto"/>
        </w:rPr>
        <w:t xml:space="preserve">jej </w:t>
      </w:r>
      <w:r w:rsidR="00691D3A" w:rsidRPr="00953474">
        <w:rPr>
          <w:rFonts w:ascii="Arial" w:hAnsi="Arial" w:cs="Arial"/>
          <w:color w:val="auto"/>
        </w:rPr>
        <w:t>prítomnosti v</w:t>
      </w:r>
      <w:r w:rsidR="003C485E" w:rsidRPr="00953474">
        <w:rPr>
          <w:rFonts w:ascii="Arial" w:hAnsi="Arial" w:cs="Arial"/>
          <w:color w:val="auto"/>
        </w:rPr>
        <w:t> </w:t>
      </w:r>
      <w:r w:rsidR="00691D3A" w:rsidRPr="00953474">
        <w:rPr>
          <w:rFonts w:ascii="Arial" w:hAnsi="Arial" w:cs="Arial"/>
          <w:color w:val="auto"/>
        </w:rPr>
        <w:t>škole</w:t>
      </w:r>
      <w:r w:rsidR="003C485E" w:rsidRPr="00953474">
        <w:rPr>
          <w:rFonts w:ascii="Arial" w:hAnsi="Arial" w:cs="Arial"/>
          <w:color w:val="auto"/>
        </w:rPr>
        <w:t>,</w:t>
      </w:r>
    </w:p>
    <w:p w:rsidR="003C485E" w:rsidRPr="00953474" w:rsidRDefault="00584CB3" w:rsidP="00DA13A2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je ubytovaná</w:t>
      </w:r>
      <w:r w:rsidR="00691D3A" w:rsidRPr="00953474">
        <w:rPr>
          <w:rFonts w:ascii="Arial" w:hAnsi="Arial" w:cs="Arial"/>
          <w:color w:val="auto"/>
        </w:rPr>
        <w:t xml:space="preserve"> v školskom internáte, </w:t>
      </w:r>
      <w:r w:rsidR="00E747CA" w:rsidRPr="00953474">
        <w:rPr>
          <w:rFonts w:ascii="Arial" w:hAnsi="Arial" w:cs="Arial"/>
          <w:color w:val="auto"/>
        </w:rPr>
        <w:t xml:space="preserve">ako 2-násobok denných cestovných nákladov </w:t>
      </w:r>
      <w:r w:rsidR="00691D3A" w:rsidRPr="00953474">
        <w:rPr>
          <w:rFonts w:ascii="Arial" w:hAnsi="Arial" w:cs="Arial"/>
          <w:color w:val="auto"/>
        </w:rPr>
        <w:t>do školy z miesta trvalého pobytu a</w:t>
      </w:r>
      <w:r w:rsidR="00E747CA" w:rsidRPr="00953474">
        <w:rPr>
          <w:rFonts w:ascii="Arial" w:hAnsi="Arial" w:cs="Arial"/>
          <w:color w:val="auto"/>
        </w:rPr>
        <w:t> </w:t>
      </w:r>
      <w:r w:rsidR="00691D3A" w:rsidRPr="00953474">
        <w:rPr>
          <w:rFonts w:ascii="Arial" w:hAnsi="Arial" w:cs="Arial"/>
          <w:color w:val="auto"/>
        </w:rPr>
        <w:t>späť</w:t>
      </w:r>
      <w:r w:rsidR="00E747CA" w:rsidRPr="00953474">
        <w:rPr>
          <w:rFonts w:ascii="Arial" w:hAnsi="Arial" w:cs="Arial"/>
          <w:color w:val="auto"/>
        </w:rPr>
        <w:t xml:space="preserve"> za každý mesiac</w:t>
      </w:r>
      <w:r w:rsidR="00691D3A" w:rsidRPr="00953474">
        <w:rPr>
          <w:rFonts w:ascii="Arial" w:hAnsi="Arial" w:cs="Arial"/>
          <w:color w:val="auto"/>
        </w:rPr>
        <w:t>.</w:t>
      </w:r>
    </w:p>
    <w:p w:rsidR="00A55023" w:rsidRPr="00953474" w:rsidRDefault="00E747CA" w:rsidP="00DA13A2">
      <w:pPr>
        <w:pStyle w:val="odsek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>D</w:t>
      </w:r>
      <w:r w:rsidR="003C485E" w:rsidRPr="00953474">
        <w:rPr>
          <w:rFonts w:ascii="Arial" w:hAnsi="Arial" w:cs="Arial"/>
          <w:color w:val="auto"/>
        </w:rPr>
        <w:t>enný</w:t>
      </w:r>
      <w:r w:rsidRPr="00953474">
        <w:rPr>
          <w:rFonts w:ascii="Arial" w:hAnsi="Arial" w:cs="Arial"/>
          <w:color w:val="auto"/>
        </w:rPr>
        <w:t>mi</w:t>
      </w:r>
      <w:r w:rsidR="003C485E" w:rsidRPr="00953474">
        <w:rPr>
          <w:rFonts w:ascii="Arial" w:hAnsi="Arial" w:cs="Arial"/>
          <w:color w:val="auto"/>
        </w:rPr>
        <w:t xml:space="preserve"> cestovný</w:t>
      </w:r>
      <w:r w:rsidRPr="00953474">
        <w:rPr>
          <w:rFonts w:ascii="Arial" w:hAnsi="Arial" w:cs="Arial"/>
          <w:color w:val="auto"/>
        </w:rPr>
        <w:t>mi</w:t>
      </w:r>
      <w:r w:rsidR="003C485E" w:rsidRPr="00953474">
        <w:rPr>
          <w:rFonts w:ascii="Arial" w:hAnsi="Arial" w:cs="Arial"/>
          <w:color w:val="auto"/>
        </w:rPr>
        <w:t xml:space="preserve"> náklad</w:t>
      </w:r>
      <w:r w:rsidRPr="00953474">
        <w:rPr>
          <w:rFonts w:ascii="Arial" w:hAnsi="Arial" w:cs="Arial"/>
          <w:color w:val="auto"/>
        </w:rPr>
        <w:t>mi</w:t>
      </w:r>
      <w:r w:rsidR="003C485E" w:rsidRPr="00953474">
        <w:rPr>
          <w:rFonts w:ascii="Arial" w:hAnsi="Arial" w:cs="Arial"/>
          <w:color w:val="auto"/>
        </w:rPr>
        <w:t xml:space="preserve"> </w:t>
      </w:r>
      <w:r w:rsidR="006416F8" w:rsidRPr="00953474">
        <w:rPr>
          <w:rFonts w:ascii="Arial" w:hAnsi="Arial" w:cs="Arial"/>
          <w:color w:val="auto"/>
        </w:rPr>
        <w:t>je</w:t>
      </w:r>
      <w:r w:rsidR="003C485E" w:rsidRPr="00953474">
        <w:rPr>
          <w:rFonts w:ascii="Arial" w:hAnsi="Arial" w:cs="Arial"/>
          <w:color w:val="auto"/>
        </w:rPr>
        <w:t xml:space="preserve"> výška najnižšieho zľavneného cestovného v pravidelnej autobusovej doprave.</w:t>
      </w:r>
    </w:p>
    <w:p w:rsidR="00FE5F56" w:rsidRPr="00953474" w:rsidRDefault="00691D3A" w:rsidP="00FE5F56">
      <w:pPr>
        <w:pStyle w:val="odsek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Cestovné náklady na dopravu </w:t>
      </w:r>
      <w:r w:rsidR="00406A65" w:rsidRPr="00953474">
        <w:rPr>
          <w:rFonts w:ascii="Arial" w:hAnsi="Arial" w:cs="Arial"/>
          <w:color w:val="auto"/>
        </w:rPr>
        <w:t xml:space="preserve">uhrádza zákonnému zástupcovi </w:t>
      </w:r>
      <w:r w:rsidR="00EA709F">
        <w:rPr>
          <w:rFonts w:ascii="Arial" w:hAnsi="Arial" w:cs="Arial"/>
          <w:color w:val="auto"/>
        </w:rPr>
        <w:t xml:space="preserve">oprávnenej osoby </w:t>
      </w:r>
      <w:r w:rsidR="00406A65" w:rsidRPr="00953474">
        <w:rPr>
          <w:rFonts w:ascii="Arial" w:hAnsi="Arial" w:cs="Arial"/>
          <w:color w:val="auto"/>
        </w:rPr>
        <w:t xml:space="preserve">mesačne škola, ktorú </w:t>
      </w:r>
      <w:r w:rsidR="00EA709F">
        <w:rPr>
          <w:rFonts w:ascii="Arial" w:hAnsi="Arial" w:cs="Arial"/>
          <w:color w:val="auto"/>
        </w:rPr>
        <w:t>oprávnená osoba</w:t>
      </w:r>
      <w:r w:rsidR="00406A65" w:rsidRPr="00953474">
        <w:rPr>
          <w:rFonts w:ascii="Arial" w:hAnsi="Arial" w:cs="Arial"/>
          <w:color w:val="auto"/>
        </w:rPr>
        <w:t xml:space="preserve"> navštevuje, </w:t>
      </w:r>
      <w:r w:rsidR="00D810CD" w:rsidRPr="00953474">
        <w:rPr>
          <w:rFonts w:ascii="Arial" w:hAnsi="Arial" w:cs="Arial"/>
          <w:color w:val="auto"/>
        </w:rPr>
        <w:t xml:space="preserve">ak zriaďovateľ </w:t>
      </w:r>
      <w:r w:rsidR="0079041D">
        <w:rPr>
          <w:rFonts w:ascii="Arial" w:hAnsi="Arial" w:cs="Arial"/>
          <w:color w:val="auto"/>
        </w:rPr>
        <w:t xml:space="preserve">školy </w:t>
      </w:r>
      <w:r w:rsidR="00FE5F56" w:rsidRPr="00953474">
        <w:rPr>
          <w:rFonts w:ascii="Arial" w:hAnsi="Arial" w:cs="Arial"/>
          <w:color w:val="auto"/>
        </w:rPr>
        <w:t xml:space="preserve">nezabezpečí </w:t>
      </w:r>
      <w:r w:rsidR="00EA709F">
        <w:rPr>
          <w:rFonts w:ascii="Arial" w:hAnsi="Arial" w:cs="Arial"/>
          <w:color w:val="auto"/>
        </w:rPr>
        <w:lastRenderedPageBreak/>
        <w:t xml:space="preserve">jej </w:t>
      </w:r>
      <w:r w:rsidR="00FE5F56" w:rsidRPr="00953474">
        <w:rPr>
          <w:rFonts w:ascii="Arial" w:hAnsi="Arial" w:cs="Arial"/>
          <w:color w:val="auto"/>
        </w:rPr>
        <w:t>dopravu  inak.</w:t>
      </w:r>
      <w:r w:rsidR="00E747CA" w:rsidRPr="00953474">
        <w:rPr>
          <w:rFonts w:ascii="Arial" w:hAnsi="Arial" w:cs="Arial"/>
          <w:color w:val="auto"/>
        </w:rPr>
        <w:t xml:space="preserve"> Cestovné náklady </w:t>
      </w:r>
      <w:r w:rsidR="006D3A4C" w:rsidRPr="00953474">
        <w:rPr>
          <w:rFonts w:ascii="Arial" w:hAnsi="Arial" w:cs="Arial"/>
          <w:color w:val="auto"/>
        </w:rPr>
        <w:t>sa uhrádzajú</w:t>
      </w:r>
      <w:r w:rsidR="00644837">
        <w:rPr>
          <w:rFonts w:ascii="Arial" w:hAnsi="Arial" w:cs="Arial"/>
          <w:color w:val="auto"/>
        </w:rPr>
        <w:t>,</w:t>
      </w:r>
      <w:r w:rsidR="006D3A4C" w:rsidRPr="00953474">
        <w:rPr>
          <w:rFonts w:ascii="Arial" w:hAnsi="Arial" w:cs="Arial"/>
          <w:color w:val="auto"/>
        </w:rPr>
        <w:t xml:space="preserve"> </w:t>
      </w:r>
      <w:r w:rsidR="00E747CA" w:rsidRPr="00953474">
        <w:rPr>
          <w:rFonts w:ascii="Arial" w:hAnsi="Arial" w:cs="Arial"/>
          <w:color w:val="auto"/>
        </w:rPr>
        <w:t xml:space="preserve">aj ak </w:t>
      </w:r>
      <w:r w:rsidR="006D3A4C" w:rsidRPr="00953474">
        <w:rPr>
          <w:rFonts w:ascii="Arial" w:hAnsi="Arial" w:cs="Arial"/>
          <w:color w:val="auto"/>
        </w:rPr>
        <w:t xml:space="preserve">zriaďovateľ </w:t>
      </w:r>
      <w:r w:rsidR="0079041D">
        <w:rPr>
          <w:rFonts w:ascii="Arial" w:hAnsi="Arial" w:cs="Arial"/>
          <w:color w:val="auto"/>
        </w:rPr>
        <w:t xml:space="preserve">školy </w:t>
      </w:r>
      <w:r w:rsidR="006D3A4C" w:rsidRPr="00953474">
        <w:rPr>
          <w:rFonts w:ascii="Arial" w:hAnsi="Arial" w:cs="Arial"/>
          <w:color w:val="auto"/>
        </w:rPr>
        <w:t xml:space="preserve">zabezpečí dopravu inak, ale zdravotný stav </w:t>
      </w:r>
      <w:r w:rsidR="00EA709F">
        <w:rPr>
          <w:rFonts w:ascii="Arial" w:hAnsi="Arial" w:cs="Arial"/>
          <w:color w:val="auto"/>
        </w:rPr>
        <w:t>oprávnenej osoby</w:t>
      </w:r>
      <w:r w:rsidR="007A04D7">
        <w:rPr>
          <w:rFonts w:ascii="Arial" w:hAnsi="Arial" w:cs="Arial"/>
          <w:color w:val="auto"/>
        </w:rPr>
        <w:t xml:space="preserve"> </w:t>
      </w:r>
      <w:r w:rsidR="006D3A4C" w:rsidRPr="00953474">
        <w:rPr>
          <w:rFonts w:ascii="Arial" w:hAnsi="Arial" w:cs="Arial"/>
          <w:color w:val="auto"/>
        </w:rPr>
        <w:t>neumožňuje je</w:t>
      </w:r>
      <w:r w:rsidR="00644837">
        <w:rPr>
          <w:rFonts w:ascii="Arial" w:hAnsi="Arial" w:cs="Arial"/>
          <w:color w:val="auto"/>
        </w:rPr>
        <w:t>j</w:t>
      </w:r>
      <w:r w:rsidR="006D3A4C" w:rsidRPr="00953474">
        <w:rPr>
          <w:rFonts w:ascii="Arial" w:hAnsi="Arial" w:cs="Arial"/>
          <w:color w:val="auto"/>
        </w:rPr>
        <w:t xml:space="preserve"> prepravu hromadnou dopravou, ktorú zabezpeč</w:t>
      </w:r>
      <w:r w:rsidR="00201065" w:rsidRPr="00953474">
        <w:rPr>
          <w:rFonts w:ascii="Arial" w:hAnsi="Arial" w:cs="Arial"/>
          <w:color w:val="auto"/>
        </w:rPr>
        <w:t>il</w:t>
      </w:r>
      <w:r w:rsidR="006D3A4C" w:rsidRPr="00953474">
        <w:rPr>
          <w:rFonts w:ascii="Arial" w:hAnsi="Arial" w:cs="Arial"/>
          <w:color w:val="auto"/>
        </w:rPr>
        <w:t xml:space="preserve"> zriaďovateľ</w:t>
      </w:r>
      <w:r w:rsidR="0079041D">
        <w:rPr>
          <w:rFonts w:ascii="Arial" w:hAnsi="Arial" w:cs="Arial"/>
          <w:color w:val="auto"/>
        </w:rPr>
        <w:t xml:space="preserve"> školy</w:t>
      </w:r>
      <w:r w:rsidR="006D3A4C" w:rsidRPr="00953474">
        <w:rPr>
          <w:rFonts w:ascii="Arial" w:hAnsi="Arial" w:cs="Arial"/>
          <w:color w:val="auto"/>
        </w:rPr>
        <w:t>.</w:t>
      </w:r>
    </w:p>
    <w:p w:rsidR="00201065" w:rsidRPr="00953474" w:rsidRDefault="00EC2456" w:rsidP="00EC2456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(5) </w:t>
      </w:r>
      <w:r w:rsidR="00D3573E" w:rsidRPr="00953474">
        <w:rPr>
          <w:rFonts w:ascii="Arial" w:hAnsi="Arial" w:cs="Arial"/>
          <w:color w:val="auto"/>
        </w:rPr>
        <w:t xml:space="preserve">Cestovné náklady na dopravu  sa </w:t>
      </w:r>
      <w:r w:rsidR="00E747CA" w:rsidRPr="00953474">
        <w:rPr>
          <w:rFonts w:ascii="Arial" w:hAnsi="Arial" w:cs="Arial"/>
          <w:color w:val="auto"/>
        </w:rPr>
        <w:t xml:space="preserve">preukazujú </w:t>
      </w:r>
      <w:r w:rsidR="00D3573E" w:rsidRPr="00953474">
        <w:rPr>
          <w:rFonts w:ascii="Arial" w:hAnsi="Arial" w:cs="Arial"/>
          <w:color w:val="auto"/>
        </w:rPr>
        <w:t>cestovnými lístkami. Cestovné lístky predkladá zákonný zástupca</w:t>
      </w:r>
      <w:r w:rsidR="0079041D">
        <w:rPr>
          <w:rFonts w:ascii="Arial" w:hAnsi="Arial" w:cs="Arial"/>
          <w:color w:val="auto"/>
        </w:rPr>
        <w:t xml:space="preserve"> oprávnenej osoby</w:t>
      </w:r>
      <w:r w:rsidR="007A04D7">
        <w:rPr>
          <w:rFonts w:ascii="Arial" w:hAnsi="Arial" w:cs="Arial"/>
          <w:color w:val="auto"/>
        </w:rPr>
        <w:t>, ak</w:t>
      </w:r>
      <w:r w:rsidR="00783874">
        <w:rPr>
          <w:rFonts w:ascii="Arial" w:hAnsi="Arial" w:cs="Arial"/>
          <w:color w:val="auto"/>
        </w:rPr>
        <w:t xml:space="preserve"> </w:t>
      </w:r>
      <w:r w:rsidR="00D3573E" w:rsidRPr="00953474">
        <w:rPr>
          <w:rFonts w:ascii="Arial" w:hAnsi="Arial" w:cs="Arial"/>
          <w:color w:val="auto"/>
        </w:rPr>
        <w:t>má</w:t>
      </w:r>
      <w:r w:rsidR="007A04D7">
        <w:rPr>
          <w:rFonts w:ascii="Arial" w:hAnsi="Arial" w:cs="Arial"/>
          <w:color w:val="auto"/>
        </w:rPr>
        <w:t xml:space="preserve"> oprávnená osoba</w:t>
      </w:r>
      <w:r w:rsidR="00D3573E" w:rsidRPr="00953474">
        <w:rPr>
          <w:rFonts w:ascii="Arial" w:hAnsi="Arial" w:cs="Arial"/>
          <w:color w:val="auto"/>
        </w:rPr>
        <w:t xml:space="preserve"> možnosť dochádzať do školy vlakom aj autobusom</w:t>
      </w:r>
      <w:r w:rsidRPr="00953474">
        <w:rPr>
          <w:rFonts w:ascii="Arial" w:hAnsi="Arial" w:cs="Arial"/>
          <w:color w:val="auto"/>
        </w:rPr>
        <w:t>.</w:t>
      </w:r>
    </w:p>
    <w:p w:rsidR="00201065" w:rsidRPr="00953474" w:rsidRDefault="00EC2456" w:rsidP="00EC2456">
      <w:pPr>
        <w:pStyle w:val="odsek"/>
        <w:numPr>
          <w:ilvl w:val="0"/>
          <w:numId w:val="0"/>
        </w:numPr>
        <w:ind w:left="720" w:hanging="720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(6) </w:t>
      </w:r>
      <w:r w:rsidR="007C333C">
        <w:rPr>
          <w:rFonts w:ascii="Arial" w:hAnsi="Arial" w:cs="Arial"/>
          <w:color w:val="auto"/>
        </w:rPr>
        <w:t>Zákonný zástupca nepredkladá cestovné lístky</w:t>
      </w:r>
      <w:r w:rsidR="00644837">
        <w:rPr>
          <w:rFonts w:ascii="Arial" w:hAnsi="Arial" w:cs="Arial"/>
          <w:color w:val="auto"/>
        </w:rPr>
        <w:t>,</w:t>
      </w:r>
      <w:r w:rsidR="007C333C">
        <w:rPr>
          <w:rFonts w:ascii="Arial" w:hAnsi="Arial" w:cs="Arial"/>
          <w:color w:val="auto"/>
        </w:rPr>
        <w:t xml:space="preserve"> ak</w:t>
      </w:r>
    </w:p>
    <w:p w:rsidR="00201065" w:rsidRPr="00953474" w:rsidRDefault="00201065" w:rsidP="00EC2456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 </w:t>
      </w:r>
      <w:r w:rsidR="007A04D7">
        <w:rPr>
          <w:rFonts w:ascii="Arial" w:hAnsi="Arial" w:cs="Arial"/>
          <w:color w:val="auto"/>
        </w:rPr>
        <w:t>oprávnená osoba</w:t>
      </w:r>
      <w:r w:rsidRPr="00953474">
        <w:rPr>
          <w:rFonts w:ascii="Arial" w:hAnsi="Arial" w:cs="Arial"/>
          <w:color w:val="auto"/>
        </w:rPr>
        <w:t xml:space="preserve"> </w:t>
      </w:r>
      <w:r w:rsidR="00644837">
        <w:rPr>
          <w:rFonts w:ascii="Arial" w:hAnsi="Arial" w:cs="Arial"/>
          <w:color w:val="auto"/>
        </w:rPr>
        <w:t xml:space="preserve">má </w:t>
      </w:r>
      <w:r w:rsidRPr="00953474">
        <w:rPr>
          <w:rFonts w:ascii="Arial" w:hAnsi="Arial" w:cs="Arial"/>
          <w:color w:val="auto"/>
        </w:rPr>
        <w:t>možnosť dochádzať do školy len autobusom,</w:t>
      </w:r>
    </w:p>
    <w:p w:rsidR="006068E4" w:rsidRPr="00953474" w:rsidRDefault="00EC2456" w:rsidP="0079041D">
      <w:pPr>
        <w:pStyle w:val="odsek"/>
        <w:numPr>
          <w:ilvl w:val="0"/>
          <w:numId w:val="0"/>
        </w:numPr>
        <w:ind w:left="709" w:hanging="346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b) </w:t>
      </w:r>
      <w:r w:rsidR="007C333C">
        <w:rPr>
          <w:rFonts w:ascii="Arial" w:hAnsi="Arial" w:cs="Arial"/>
          <w:color w:val="auto"/>
        </w:rPr>
        <w:t xml:space="preserve"> </w:t>
      </w:r>
      <w:r w:rsidR="00201065" w:rsidRPr="00953474">
        <w:rPr>
          <w:rFonts w:ascii="Arial" w:hAnsi="Arial" w:cs="Arial"/>
          <w:color w:val="auto"/>
        </w:rPr>
        <w:t xml:space="preserve">zdravotný stav </w:t>
      </w:r>
      <w:r w:rsidR="007A04D7">
        <w:rPr>
          <w:rFonts w:ascii="Arial" w:hAnsi="Arial" w:cs="Arial"/>
          <w:color w:val="auto"/>
        </w:rPr>
        <w:t xml:space="preserve">oprávnenej osoby </w:t>
      </w:r>
      <w:r w:rsidR="00201065" w:rsidRPr="00953474">
        <w:rPr>
          <w:rFonts w:ascii="Arial" w:hAnsi="Arial" w:cs="Arial"/>
          <w:color w:val="auto"/>
        </w:rPr>
        <w:t>neumožňuje je</w:t>
      </w:r>
      <w:r w:rsidR="007A04D7">
        <w:rPr>
          <w:rFonts w:ascii="Arial" w:hAnsi="Arial" w:cs="Arial"/>
          <w:color w:val="auto"/>
        </w:rPr>
        <w:t>j</w:t>
      </w:r>
      <w:r w:rsidR="00201065" w:rsidRPr="00953474">
        <w:rPr>
          <w:rFonts w:ascii="Arial" w:hAnsi="Arial" w:cs="Arial"/>
          <w:color w:val="auto"/>
        </w:rPr>
        <w:t xml:space="preserve"> prepravu hromadnou dopravou za obdobie trvania takého zdravotného stavu; namiesto nich predkladá potvrdenie lekára so špecializáciou v špecializačnom odbore pediatria, ktorý poskytuje všeobecnú ambulantnú starostlivosť pre deti a dorast.</w:t>
      </w:r>
    </w:p>
    <w:p w:rsidR="00FE5F56" w:rsidRPr="00953474" w:rsidRDefault="00FE5F56" w:rsidP="00FE5F56">
      <w:pPr>
        <w:pStyle w:val="Nadpis3"/>
        <w:rPr>
          <w:rFonts w:ascii="Arial" w:hAnsi="Arial"/>
          <w:color w:val="auto"/>
        </w:rPr>
      </w:pPr>
      <w:r w:rsidRPr="00953474">
        <w:rPr>
          <w:rFonts w:ascii="Arial" w:hAnsi="Arial"/>
          <w:color w:val="auto"/>
        </w:rPr>
        <w:br/>
      </w:r>
      <w:bookmarkStart w:id="21" w:name="_Toc112219558"/>
      <w:bookmarkStart w:id="22" w:name="_Toc112219643"/>
      <w:bookmarkStart w:id="23" w:name="_Toc115073641"/>
      <w:bookmarkStart w:id="24" w:name="_Toc229207185"/>
      <w:bookmarkStart w:id="25" w:name="_Toc490659270"/>
      <w:r w:rsidRPr="00953474">
        <w:rPr>
          <w:rFonts w:ascii="Arial" w:hAnsi="Arial"/>
          <w:color w:val="auto"/>
        </w:rPr>
        <w:t xml:space="preserve">Zúčtovanie </w:t>
      </w:r>
      <w:r w:rsidR="005A7CB0" w:rsidRPr="00953474">
        <w:rPr>
          <w:rFonts w:ascii="Arial" w:hAnsi="Arial"/>
          <w:color w:val="auto"/>
        </w:rPr>
        <w:t xml:space="preserve">príspevku na </w:t>
      </w:r>
      <w:r w:rsidRPr="00953474">
        <w:rPr>
          <w:rFonts w:ascii="Arial" w:hAnsi="Arial"/>
          <w:color w:val="auto"/>
        </w:rPr>
        <w:t>doprav</w:t>
      </w:r>
      <w:r w:rsidR="005A7CB0" w:rsidRPr="00953474">
        <w:rPr>
          <w:rFonts w:ascii="Arial" w:hAnsi="Arial"/>
          <w:color w:val="auto"/>
        </w:rPr>
        <w:t>u</w:t>
      </w:r>
      <w:r w:rsidR="00CB4196">
        <w:rPr>
          <w:rFonts w:ascii="Arial" w:hAnsi="Arial"/>
          <w:color w:val="auto"/>
        </w:rPr>
        <w:t xml:space="preserve"> </w:t>
      </w:r>
      <w:bookmarkEnd w:id="21"/>
      <w:bookmarkEnd w:id="22"/>
      <w:bookmarkEnd w:id="23"/>
      <w:bookmarkEnd w:id="24"/>
      <w:bookmarkEnd w:id="25"/>
    </w:p>
    <w:p w:rsidR="00FE5F56" w:rsidRPr="00953474" w:rsidRDefault="005A7CB0" w:rsidP="00FE5F56">
      <w:pPr>
        <w:pStyle w:val="odsek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Príspevok na dopravu </w:t>
      </w:r>
      <w:r w:rsidR="00FE5F56" w:rsidRPr="00953474">
        <w:rPr>
          <w:rFonts w:ascii="Arial" w:hAnsi="Arial" w:cs="Arial"/>
          <w:color w:val="auto"/>
        </w:rPr>
        <w:t>podlieha zúčtovaniu</w:t>
      </w:r>
      <w:r w:rsidR="007C333C">
        <w:rPr>
          <w:rFonts w:ascii="Arial" w:hAnsi="Arial" w:cs="Arial"/>
          <w:color w:val="auto"/>
        </w:rPr>
        <w:t>, ktoré uskutočňuj</w:t>
      </w:r>
      <w:r w:rsidR="006F4526">
        <w:rPr>
          <w:rFonts w:ascii="Arial" w:hAnsi="Arial" w:cs="Arial"/>
          <w:color w:val="auto"/>
        </w:rPr>
        <w:t>e</w:t>
      </w:r>
      <w:r w:rsidR="00FE5F56" w:rsidRPr="00953474">
        <w:rPr>
          <w:rFonts w:ascii="Arial" w:hAnsi="Arial" w:cs="Arial"/>
          <w:color w:val="auto"/>
        </w:rPr>
        <w:t xml:space="preserve"> </w:t>
      </w:r>
      <w:r w:rsidR="007C333C">
        <w:rPr>
          <w:rFonts w:ascii="Arial" w:hAnsi="Arial" w:cs="Arial"/>
          <w:color w:val="auto"/>
        </w:rPr>
        <w:t>zriaďovate</w:t>
      </w:r>
      <w:r w:rsidR="006F4526">
        <w:rPr>
          <w:rFonts w:ascii="Arial" w:hAnsi="Arial" w:cs="Arial"/>
          <w:color w:val="auto"/>
        </w:rPr>
        <w:t>ľ</w:t>
      </w:r>
      <w:r w:rsidR="007C333C">
        <w:rPr>
          <w:rFonts w:ascii="Arial" w:hAnsi="Arial" w:cs="Arial"/>
          <w:color w:val="auto"/>
        </w:rPr>
        <w:t xml:space="preserve"> </w:t>
      </w:r>
      <w:r w:rsidR="00644837">
        <w:rPr>
          <w:rFonts w:ascii="Arial" w:hAnsi="Arial" w:cs="Arial"/>
          <w:color w:val="auto"/>
        </w:rPr>
        <w:t xml:space="preserve">školy </w:t>
      </w:r>
      <w:r w:rsidR="00FE5F56" w:rsidRPr="00953474">
        <w:rPr>
          <w:rFonts w:ascii="Arial" w:hAnsi="Arial" w:cs="Arial"/>
          <w:color w:val="auto"/>
        </w:rPr>
        <w:t xml:space="preserve">prostredníctvom </w:t>
      </w:r>
      <w:r w:rsidR="007F6462" w:rsidRPr="00953474">
        <w:rPr>
          <w:rFonts w:ascii="Arial" w:hAnsi="Arial" w:cs="Arial"/>
          <w:color w:val="auto"/>
        </w:rPr>
        <w:t>okresn</w:t>
      </w:r>
      <w:r w:rsidR="00644837">
        <w:rPr>
          <w:rFonts w:ascii="Arial" w:hAnsi="Arial" w:cs="Arial"/>
          <w:color w:val="auto"/>
        </w:rPr>
        <w:t>ého</w:t>
      </w:r>
      <w:r w:rsidR="007F6462" w:rsidRPr="00953474">
        <w:rPr>
          <w:rFonts w:ascii="Arial" w:hAnsi="Arial" w:cs="Arial"/>
          <w:color w:val="auto"/>
        </w:rPr>
        <w:t xml:space="preserve"> </w:t>
      </w:r>
      <w:r w:rsidR="001F1E9C" w:rsidRPr="00953474">
        <w:rPr>
          <w:rFonts w:ascii="Arial" w:hAnsi="Arial" w:cs="Arial"/>
          <w:color w:val="auto"/>
        </w:rPr>
        <w:t>úrad</w:t>
      </w:r>
      <w:r w:rsidR="00644837">
        <w:rPr>
          <w:rFonts w:ascii="Arial" w:hAnsi="Arial" w:cs="Arial"/>
          <w:color w:val="auto"/>
        </w:rPr>
        <w:t>u</w:t>
      </w:r>
      <w:r w:rsidR="001F1E9C" w:rsidRPr="00953474">
        <w:rPr>
          <w:rFonts w:ascii="Arial" w:hAnsi="Arial" w:cs="Arial"/>
          <w:color w:val="auto"/>
        </w:rPr>
        <w:t xml:space="preserve"> v sídle kraja</w:t>
      </w:r>
      <w:r w:rsidR="00FE5F56" w:rsidRPr="00953474">
        <w:rPr>
          <w:rFonts w:ascii="Arial" w:hAnsi="Arial" w:cs="Arial"/>
          <w:color w:val="auto"/>
        </w:rPr>
        <w:t>.</w:t>
      </w:r>
    </w:p>
    <w:p w:rsidR="004710B8" w:rsidRPr="00953474" w:rsidRDefault="00722C91" w:rsidP="00FE5F56">
      <w:pPr>
        <w:pStyle w:val="odsek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>Z</w:t>
      </w:r>
      <w:r w:rsidR="00FE5F56" w:rsidRPr="00953474">
        <w:rPr>
          <w:rFonts w:ascii="Arial" w:hAnsi="Arial" w:cs="Arial"/>
          <w:color w:val="auto"/>
        </w:rPr>
        <w:t xml:space="preserve">riaďovateľ </w:t>
      </w:r>
      <w:r w:rsidR="006C76B8" w:rsidRPr="00953474">
        <w:rPr>
          <w:rFonts w:ascii="Arial" w:hAnsi="Arial" w:cs="Arial"/>
          <w:color w:val="auto"/>
        </w:rPr>
        <w:t>školy</w:t>
      </w:r>
      <w:r w:rsidR="005A7CB0" w:rsidRPr="00953474">
        <w:rPr>
          <w:rFonts w:ascii="Arial" w:hAnsi="Arial" w:cs="Arial"/>
          <w:color w:val="auto"/>
        </w:rPr>
        <w:t xml:space="preserve">, ktorému bol </w:t>
      </w:r>
      <w:r w:rsidR="0099078A" w:rsidRPr="00953474">
        <w:rPr>
          <w:rFonts w:ascii="Arial" w:hAnsi="Arial" w:cs="Arial"/>
          <w:color w:val="auto"/>
        </w:rPr>
        <w:t xml:space="preserve">pridelený </w:t>
      </w:r>
      <w:r w:rsidR="005A7CB0" w:rsidRPr="00953474">
        <w:rPr>
          <w:rFonts w:ascii="Arial" w:hAnsi="Arial" w:cs="Arial"/>
          <w:color w:val="auto"/>
        </w:rPr>
        <w:t xml:space="preserve">príspevok na dopravu, </w:t>
      </w:r>
      <w:r w:rsidR="00FE5F56" w:rsidRPr="00953474">
        <w:rPr>
          <w:rFonts w:ascii="Arial" w:hAnsi="Arial" w:cs="Arial"/>
          <w:color w:val="auto"/>
        </w:rPr>
        <w:t xml:space="preserve">predloží do 30. </w:t>
      </w:r>
      <w:r w:rsidR="006D3A4C" w:rsidRPr="00953474">
        <w:rPr>
          <w:rFonts w:ascii="Arial" w:hAnsi="Arial" w:cs="Arial"/>
          <w:color w:val="auto"/>
        </w:rPr>
        <w:t>s</w:t>
      </w:r>
      <w:r w:rsidR="00FE5F56" w:rsidRPr="00953474">
        <w:rPr>
          <w:rFonts w:ascii="Arial" w:hAnsi="Arial" w:cs="Arial"/>
          <w:color w:val="auto"/>
        </w:rPr>
        <w:t>eptembra</w:t>
      </w:r>
      <w:r w:rsidR="006D3A4C" w:rsidRPr="00953474">
        <w:rPr>
          <w:rFonts w:ascii="Arial" w:hAnsi="Arial" w:cs="Arial"/>
          <w:color w:val="auto"/>
        </w:rPr>
        <w:t xml:space="preserve"> </w:t>
      </w:r>
      <w:r w:rsidR="004710B8" w:rsidRPr="00953474">
        <w:rPr>
          <w:rFonts w:ascii="Arial" w:hAnsi="Arial" w:cs="Arial"/>
          <w:color w:val="auto"/>
        </w:rPr>
        <w:t xml:space="preserve">kalendárneho </w:t>
      </w:r>
      <w:r w:rsidR="006D3A4C" w:rsidRPr="00953474">
        <w:rPr>
          <w:rFonts w:ascii="Arial" w:hAnsi="Arial" w:cs="Arial"/>
          <w:color w:val="auto"/>
        </w:rPr>
        <w:t>roka</w:t>
      </w:r>
      <w:r w:rsidR="00EC2456" w:rsidRPr="00953474">
        <w:rPr>
          <w:rFonts w:ascii="Arial" w:hAnsi="Arial" w:cs="Arial"/>
          <w:color w:val="auto"/>
        </w:rPr>
        <w:t xml:space="preserve"> </w:t>
      </w:r>
      <w:r w:rsidR="007F6462" w:rsidRPr="00953474">
        <w:rPr>
          <w:rFonts w:ascii="Arial" w:hAnsi="Arial" w:cs="Arial"/>
          <w:color w:val="auto"/>
        </w:rPr>
        <w:t xml:space="preserve">okresnému </w:t>
      </w:r>
      <w:r w:rsidR="001F1E9C" w:rsidRPr="00953474">
        <w:rPr>
          <w:rFonts w:ascii="Arial" w:hAnsi="Arial" w:cs="Arial"/>
          <w:color w:val="auto"/>
        </w:rPr>
        <w:t>úradu v sídle kraja</w:t>
      </w:r>
      <w:r w:rsidR="00FE5F56" w:rsidRPr="00953474">
        <w:rPr>
          <w:rFonts w:ascii="Arial" w:hAnsi="Arial" w:cs="Arial"/>
          <w:color w:val="auto"/>
        </w:rPr>
        <w:t xml:space="preserve"> </w:t>
      </w:r>
      <w:r w:rsidR="006D3A4C" w:rsidRPr="00953474">
        <w:rPr>
          <w:rFonts w:ascii="Arial" w:hAnsi="Arial" w:cs="Arial"/>
          <w:color w:val="auto"/>
        </w:rPr>
        <w:t>údaje o</w:t>
      </w:r>
      <w:r w:rsidR="00644837">
        <w:rPr>
          <w:rFonts w:ascii="Arial" w:hAnsi="Arial" w:cs="Arial"/>
          <w:color w:val="auto"/>
        </w:rPr>
        <w:t xml:space="preserve"> </w:t>
      </w:r>
    </w:p>
    <w:p w:rsidR="00644837" w:rsidRDefault="006D3A4C" w:rsidP="009D3C72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9D3C72">
        <w:rPr>
          <w:rFonts w:ascii="Arial" w:hAnsi="Arial" w:cs="Arial"/>
          <w:color w:val="auto"/>
        </w:rPr>
        <w:t xml:space="preserve">skutočnom čerpaní </w:t>
      </w:r>
      <w:r w:rsidR="005A7CB0" w:rsidRPr="009D3C72">
        <w:rPr>
          <w:rFonts w:ascii="Arial" w:hAnsi="Arial" w:cs="Arial"/>
          <w:color w:val="auto"/>
        </w:rPr>
        <w:t>príspevku na dopravu</w:t>
      </w:r>
      <w:r w:rsidR="00674A58">
        <w:rPr>
          <w:rFonts w:ascii="Arial" w:hAnsi="Arial" w:cs="Arial"/>
          <w:color w:val="auto"/>
        </w:rPr>
        <w:t xml:space="preserve"> </w:t>
      </w:r>
      <w:r w:rsidR="004710B8" w:rsidRPr="009D3C72">
        <w:rPr>
          <w:rFonts w:ascii="Arial" w:hAnsi="Arial" w:cs="Arial"/>
          <w:color w:val="auto"/>
        </w:rPr>
        <w:t>z</w:t>
      </w:r>
      <w:r w:rsidR="00FE5F56" w:rsidRPr="009D3C72">
        <w:rPr>
          <w:rFonts w:ascii="Arial" w:hAnsi="Arial" w:cs="Arial"/>
          <w:color w:val="auto"/>
        </w:rPr>
        <w:t xml:space="preserve">a obdobie január až </w:t>
      </w:r>
      <w:r w:rsidR="00674A58">
        <w:rPr>
          <w:rFonts w:ascii="Arial" w:hAnsi="Arial" w:cs="Arial"/>
          <w:color w:val="auto"/>
        </w:rPr>
        <w:t xml:space="preserve">august </w:t>
      </w:r>
      <w:r w:rsidR="00674A58" w:rsidRPr="009D3C72">
        <w:rPr>
          <w:rFonts w:ascii="Arial" w:hAnsi="Arial" w:cs="Arial"/>
          <w:color w:val="auto"/>
        </w:rPr>
        <w:t xml:space="preserve"> </w:t>
      </w:r>
      <w:r w:rsidR="00644837">
        <w:rPr>
          <w:rFonts w:ascii="Arial" w:hAnsi="Arial" w:cs="Arial"/>
          <w:color w:val="auto"/>
        </w:rPr>
        <w:t xml:space="preserve">príslušného </w:t>
      </w:r>
      <w:r w:rsidR="004710B8" w:rsidRPr="009D3C72">
        <w:rPr>
          <w:rFonts w:ascii="Arial" w:hAnsi="Arial" w:cs="Arial"/>
          <w:color w:val="auto"/>
        </w:rPr>
        <w:t xml:space="preserve">kalendárneho </w:t>
      </w:r>
      <w:r w:rsidR="007B662F" w:rsidRPr="009D3C72">
        <w:rPr>
          <w:rFonts w:ascii="Arial" w:hAnsi="Arial" w:cs="Arial"/>
          <w:color w:val="auto"/>
        </w:rPr>
        <w:t>roka</w:t>
      </w:r>
      <w:r w:rsidRPr="009D3C72">
        <w:rPr>
          <w:rFonts w:ascii="Arial" w:hAnsi="Arial" w:cs="Arial"/>
          <w:color w:val="auto"/>
        </w:rPr>
        <w:t xml:space="preserve"> </w:t>
      </w:r>
      <w:r w:rsidR="00FE5F56" w:rsidRPr="009D3C72">
        <w:rPr>
          <w:rFonts w:ascii="Arial" w:hAnsi="Arial" w:cs="Arial"/>
          <w:color w:val="auto"/>
        </w:rPr>
        <w:t>a</w:t>
      </w:r>
      <w:r w:rsidRPr="009D3C72">
        <w:rPr>
          <w:rFonts w:ascii="Arial" w:hAnsi="Arial" w:cs="Arial"/>
          <w:color w:val="auto"/>
        </w:rPr>
        <w:t> </w:t>
      </w:r>
    </w:p>
    <w:p w:rsidR="00FE5F56" w:rsidRPr="009D3C72" w:rsidRDefault="006D3A4C" w:rsidP="009D3C72">
      <w:pPr>
        <w:pStyle w:val="odsek"/>
        <w:numPr>
          <w:ilvl w:val="2"/>
          <w:numId w:val="2"/>
        </w:numPr>
        <w:rPr>
          <w:rFonts w:ascii="Arial" w:hAnsi="Arial" w:cs="Arial"/>
          <w:color w:val="auto"/>
        </w:rPr>
      </w:pPr>
      <w:r w:rsidRPr="009D3C72">
        <w:rPr>
          <w:rFonts w:ascii="Arial" w:hAnsi="Arial" w:cs="Arial"/>
          <w:color w:val="auto"/>
        </w:rPr>
        <w:t xml:space="preserve">očakávanej mesačnej potrebe </w:t>
      </w:r>
      <w:r w:rsidR="005A7CB0" w:rsidRPr="009D3C72">
        <w:rPr>
          <w:rFonts w:ascii="Arial" w:hAnsi="Arial" w:cs="Arial"/>
          <w:color w:val="auto"/>
        </w:rPr>
        <w:t xml:space="preserve">príspevku </w:t>
      </w:r>
      <w:r w:rsidR="00FE5F56" w:rsidRPr="009D3C72">
        <w:rPr>
          <w:rFonts w:ascii="Arial" w:hAnsi="Arial" w:cs="Arial"/>
          <w:color w:val="auto"/>
        </w:rPr>
        <w:t>na doprav</w:t>
      </w:r>
      <w:r w:rsidR="005A7CB0" w:rsidRPr="009D3C72">
        <w:rPr>
          <w:rFonts w:ascii="Arial" w:hAnsi="Arial" w:cs="Arial"/>
          <w:color w:val="auto"/>
        </w:rPr>
        <w:t>u</w:t>
      </w:r>
      <w:r w:rsidR="00FE5F56" w:rsidRPr="009D3C72">
        <w:rPr>
          <w:rFonts w:ascii="Arial" w:hAnsi="Arial" w:cs="Arial"/>
          <w:color w:val="auto"/>
        </w:rPr>
        <w:t xml:space="preserve"> </w:t>
      </w:r>
      <w:r w:rsidR="00366473" w:rsidRPr="009D3C72">
        <w:rPr>
          <w:rFonts w:ascii="Arial" w:hAnsi="Arial" w:cs="Arial"/>
          <w:color w:val="auto"/>
        </w:rPr>
        <w:t>v novom školskom roku</w:t>
      </w:r>
      <w:r w:rsidRPr="009D3C72">
        <w:rPr>
          <w:rFonts w:ascii="Arial" w:hAnsi="Arial" w:cs="Arial"/>
          <w:color w:val="auto"/>
        </w:rPr>
        <w:t>.</w:t>
      </w:r>
    </w:p>
    <w:p w:rsidR="00FE5F56" w:rsidRPr="00953474" w:rsidRDefault="007F6462" w:rsidP="00FE5F56">
      <w:pPr>
        <w:pStyle w:val="odsek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Okresný </w:t>
      </w:r>
      <w:r w:rsidR="004A1BB0" w:rsidRPr="00953474">
        <w:rPr>
          <w:rFonts w:ascii="Arial" w:hAnsi="Arial" w:cs="Arial"/>
          <w:color w:val="auto"/>
        </w:rPr>
        <w:t>úrad v sídle kraja</w:t>
      </w:r>
      <w:r w:rsidR="00FE5F56" w:rsidRPr="00953474">
        <w:rPr>
          <w:rFonts w:ascii="Arial" w:hAnsi="Arial" w:cs="Arial"/>
          <w:color w:val="auto"/>
        </w:rPr>
        <w:t xml:space="preserve"> predloží zúčtovanie </w:t>
      </w:r>
      <w:r w:rsidR="005A7CB0" w:rsidRPr="00953474">
        <w:rPr>
          <w:rFonts w:ascii="Arial" w:hAnsi="Arial" w:cs="Arial"/>
          <w:color w:val="auto"/>
        </w:rPr>
        <w:t>príspevku na dopravu</w:t>
      </w:r>
      <w:r w:rsidR="00FE5F56" w:rsidRPr="00953474">
        <w:rPr>
          <w:rFonts w:ascii="Arial" w:hAnsi="Arial" w:cs="Arial"/>
          <w:color w:val="auto"/>
        </w:rPr>
        <w:t xml:space="preserve"> </w:t>
      </w:r>
      <w:r w:rsidR="00B72435">
        <w:rPr>
          <w:rFonts w:ascii="Arial" w:hAnsi="Arial" w:cs="Arial"/>
          <w:color w:val="auto"/>
        </w:rPr>
        <w:t xml:space="preserve">za zriaďovateľov škôl vo svojej územnej pôsobnosti </w:t>
      </w:r>
      <w:r w:rsidR="00FE5F56" w:rsidRPr="00953474">
        <w:rPr>
          <w:rFonts w:ascii="Arial" w:hAnsi="Arial" w:cs="Arial"/>
          <w:color w:val="auto"/>
        </w:rPr>
        <w:t xml:space="preserve">ministerstvu </w:t>
      </w:r>
      <w:r w:rsidR="006D3A4C" w:rsidRPr="00953474">
        <w:rPr>
          <w:rFonts w:ascii="Arial" w:hAnsi="Arial" w:cs="Arial"/>
          <w:color w:val="auto"/>
        </w:rPr>
        <w:t>v štruktúre zverejnenej na webovom sídle ministerstva.</w:t>
      </w:r>
    </w:p>
    <w:p w:rsidR="00FE5F56" w:rsidRPr="00953474" w:rsidRDefault="00FE5F56" w:rsidP="00FE5F56">
      <w:pPr>
        <w:pStyle w:val="odsek"/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Skutočné čerpanie </w:t>
      </w:r>
      <w:r w:rsidR="005A7CB0" w:rsidRPr="00953474">
        <w:rPr>
          <w:rFonts w:ascii="Arial" w:hAnsi="Arial" w:cs="Arial"/>
          <w:color w:val="auto"/>
        </w:rPr>
        <w:t xml:space="preserve">príspevku </w:t>
      </w:r>
      <w:r w:rsidRPr="00953474">
        <w:rPr>
          <w:rFonts w:ascii="Arial" w:hAnsi="Arial" w:cs="Arial"/>
          <w:color w:val="auto"/>
        </w:rPr>
        <w:t>na doprav</w:t>
      </w:r>
      <w:r w:rsidR="005A7CB0" w:rsidRPr="00953474">
        <w:rPr>
          <w:rFonts w:ascii="Arial" w:hAnsi="Arial" w:cs="Arial"/>
          <w:color w:val="auto"/>
        </w:rPr>
        <w:t>u</w:t>
      </w:r>
      <w:r w:rsidR="009D3C72">
        <w:rPr>
          <w:rFonts w:ascii="Arial" w:hAnsi="Arial" w:cs="Arial"/>
          <w:color w:val="auto"/>
        </w:rPr>
        <w:t xml:space="preserve"> </w:t>
      </w:r>
      <w:r w:rsidRPr="00953474">
        <w:rPr>
          <w:rFonts w:ascii="Arial" w:hAnsi="Arial" w:cs="Arial"/>
          <w:color w:val="auto"/>
        </w:rPr>
        <w:t xml:space="preserve">za kalendárny rok uvedie </w:t>
      </w:r>
      <w:r w:rsidR="007C333C">
        <w:rPr>
          <w:rFonts w:ascii="Arial" w:hAnsi="Arial" w:cs="Arial"/>
          <w:color w:val="auto"/>
        </w:rPr>
        <w:t xml:space="preserve">škola a </w:t>
      </w:r>
      <w:r w:rsidRPr="00953474">
        <w:rPr>
          <w:rFonts w:ascii="Arial" w:hAnsi="Arial" w:cs="Arial"/>
          <w:color w:val="auto"/>
        </w:rPr>
        <w:t xml:space="preserve">zriaďovateľ </w:t>
      </w:r>
      <w:r w:rsidR="0079041D">
        <w:rPr>
          <w:rFonts w:ascii="Arial" w:hAnsi="Arial" w:cs="Arial"/>
          <w:color w:val="auto"/>
        </w:rPr>
        <w:t xml:space="preserve">školy </w:t>
      </w:r>
      <w:r w:rsidRPr="00953474">
        <w:rPr>
          <w:rFonts w:ascii="Arial" w:hAnsi="Arial" w:cs="Arial"/>
          <w:color w:val="auto"/>
        </w:rPr>
        <w:t>v správe o hospodárení.</w:t>
      </w:r>
    </w:p>
    <w:p w:rsidR="00FE5F56" w:rsidRPr="00953474" w:rsidRDefault="00FE5F56" w:rsidP="00FE5F56">
      <w:pPr>
        <w:pStyle w:val="Nadpis3"/>
        <w:rPr>
          <w:rFonts w:ascii="Arial" w:hAnsi="Arial"/>
          <w:color w:val="auto"/>
        </w:rPr>
      </w:pPr>
      <w:r w:rsidRPr="00953474">
        <w:rPr>
          <w:rFonts w:ascii="Arial" w:hAnsi="Arial"/>
          <w:color w:val="auto"/>
        </w:rPr>
        <w:br/>
      </w:r>
      <w:bookmarkStart w:id="26" w:name="_Toc115073642"/>
      <w:bookmarkStart w:id="27" w:name="_Toc229207186"/>
      <w:bookmarkStart w:id="28" w:name="_Toc490659271"/>
      <w:r w:rsidRPr="00953474">
        <w:rPr>
          <w:rFonts w:ascii="Arial" w:hAnsi="Arial"/>
          <w:color w:val="auto"/>
        </w:rPr>
        <w:t>Zrušovacie ustanoveni</w:t>
      </w:r>
      <w:bookmarkEnd w:id="26"/>
      <w:bookmarkEnd w:id="27"/>
      <w:r w:rsidR="009538A9" w:rsidRPr="00953474">
        <w:rPr>
          <w:rFonts w:ascii="Arial" w:hAnsi="Arial"/>
          <w:color w:val="auto"/>
        </w:rPr>
        <w:t>e</w:t>
      </w:r>
      <w:bookmarkEnd w:id="28"/>
    </w:p>
    <w:p w:rsidR="00FE5F56" w:rsidRPr="00953474" w:rsidRDefault="00FE5F56" w:rsidP="009538A9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Zrušuje sa smernica Ministerstva školstva Slovenskej republiky </w:t>
      </w:r>
      <w:r w:rsidR="004B5B51">
        <w:rPr>
          <w:rFonts w:ascii="Arial" w:hAnsi="Arial" w:cs="Arial"/>
          <w:color w:val="auto"/>
        </w:rPr>
        <w:t xml:space="preserve"> č. 50/2017, ktorou sa určuje postup pri prideľovaní príspevku na dopravu</w:t>
      </w:r>
      <w:r w:rsidR="0079041D">
        <w:rPr>
          <w:rFonts w:ascii="Arial" w:hAnsi="Arial" w:cs="Arial"/>
          <w:color w:val="auto"/>
        </w:rPr>
        <w:t>.</w:t>
      </w:r>
    </w:p>
    <w:p w:rsidR="00FE5F56" w:rsidRPr="00953474" w:rsidRDefault="00FE5F56" w:rsidP="00FE5F56">
      <w:pPr>
        <w:pStyle w:val="Nadpis3"/>
        <w:rPr>
          <w:rFonts w:ascii="Arial" w:hAnsi="Arial"/>
          <w:color w:val="auto"/>
        </w:rPr>
      </w:pPr>
      <w:r w:rsidRPr="00953474">
        <w:rPr>
          <w:rFonts w:ascii="Arial" w:hAnsi="Arial"/>
          <w:color w:val="auto"/>
        </w:rPr>
        <w:br/>
      </w:r>
      <w:bookmarkStart w:id="29" w:name="_Toc229207187"/>
      <w:bookmarkStart w:id="30" w:name="_Toc490659272"/>
      <w:r w:rsidRPr="00953474">
        <w:rPr>
          <w:rFonts w:ascii="Arial" w:hAnsi="Arial"/>
          <w:color w:val="auto"/>
        </w:rPr>
        <w:t>Účinnosť</w:t>
      </w:r>
      <w:bookmarkEnd w:id="29"/>
      <w:bookmarkEnd w:id="30"/>
    </w:p>
    <w:p w:rsidR="00FE5F56" w:rsidRPr="00953474" w:rsidRDefault="00FE5F56" w:rsidP="00FE5F56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t xml:space="preserve">Táto smernica nadobúda účinnosť </w:t>
      </w:r>
      <w:r w:rsidR="00C810AC">
        <w:rPr>
          <w:rFonts w:ascii="Arial" w:hAnsi="Arial" w:cs="Arial"/>
          <w:color w:val="auto"/>
        </w:rPr>
        <w:t>dňom zverejnenia vo Vestníku vlády Slovenskej republiky – 28. júna 2021</w:t>
      </w:r>
      <w:bookmarkStart w:id="31" w:name="_GoBack"/>
      <w:bookmarkEnd w:id="31"/>
      <w:r w:rsidRPr="00953474">
        <w:rPr>
          <w:rFonts w:ascii="Arial" w:hAnsi="Arial" w:cs="Arial"/>
          <w:color w:val="auto"/>
        </w:rPr>
        <w:t>.</w:t>
      </w:r>
    </w:p>
    <w:p w:rsidR="00FE5F56" w:rsidRPr="00953474" w:rsidRDefault="00FE5F56" w:rsidP="00FE5F56">
      <w:pPr>
        <w:pStyle w:val="odsek"/>
        <w:numPr>
          <w:ilvl w:val="0"/>
          <w:numId w:val="0"/>
        </w:numPr>
        <w:rPr>
          <w:rFonts w:ascii="Arial" w:hAnsi="Arial" w:cs="Arial"/>
          <w:color w:val="auto"/>
        </w:rPr>
      </w:pPr>
    </w:p>
    <w:p w:rsidR="00FE5F56" w:rsidRPr="00953474" w:rsidRDefault="00FE5F56" w:rsidP="00FE5F56">
      <w:pPr>
        <w:pStyle w:val="odsek"/>
        <w:numPr>
          <w:ilvl w:val="0"/>
          <w:numId w:val="0"/>
        </w:numPr>
        <w:jc w:val="left"/>
        <w:rPr>
          <w:rFonts w:ascii="Arial" w:hAnsi="Arial" w:cs="Arial"/>
          <w:color w:val="auto"/>
        </w:rPr>
      </w:pPr>
    </w:p>
    <w:p w:rsidR="000B0491" w:rsidRPr="00953474" w:rsidRDefault="00561CD1">
      <w:pPr>
        <w:jc w:val="center"/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9DEFE6" wp14:editId="1B092718">
                <wp:simplePos x="0" y="0"/>
                <wp:positionH relativeFrom="page">
                  <wp:posOffset>3981450</wp:posOffset>
                </wp:positionH>
                <wp:positionV relativeFrom="paragraph">
                  <wp:posOffset>12700</wp:posOffset>
                </wp:positionV>
                <wp:extent cx="2628900" cy="36195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5F56" w:rsidRPr="00561CD1" w:rsidRDefault="00FE5F56" w:rsidP="00FE5F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1CD1">
                              <w:rPr>
                                <w:rFonts w:ascii="Arial" w:hAnsi="Arial" w:cs="Arial"/>
                                <w:b/>
                              </w:rPr>
                              <w:t>minister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DEFE6" id="Text Box 3" o:spid="_x0000_s1027" type="#_x0000_t202" style="position:absolute;left:0;text-align:left;margin-left:313.5pt;margin-top:1pt;width:207pt;height:28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2IiuAIAAMA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I1&#10;9A4jQXto0SPbG3Qn9+jaVmccdAZODwO4mT0cW0+bqR7uZfVNIyGXLRUbdquUHFtGa2AX2pv+xdUJ&#10;R1uQ9fhR1hCGbo10QPtG9RYQioEAHbr0dOqMpVLBYRRHSRqAqQLbdRymM9c6n2bH24PS5j2TPbKL&#10;HCvovEOnu3ttLBuaHV1sMCFL3nWu+514dgCO0wnEhqvWZlm4Zv5Mg3SVrBLikSheeSQoCu+2XBIv&#10;LsP5rLgulssi/GXjhiRreV0zYcMchRWSP2vcQeKTJE7S0rLjtYWzlLTarJedQjsKwi7d52oOlrOb&#10;/5yGKwLk8iKlMCLBXZR6ZZzMPVKSmZfOg8QLwvQujQOSkqJ8ntI9F+zfU0JjjtNZNJvEdCb9IrfA&#10;fa9zo1nPDYyOjvc5Tk5ONLMSXInatdZQ3k3ri1JY+udSQLuPjXaCtRqd1Gr26/3hZQCYFfNa1k+g&#10;YCVBYKBFGHuwaKX6gdEIIyTH+vuWKoZR90HAK0hDQuzMcRsym0ewUZeW9aWFigqgcmwwmpZLM82p&#10;7aD4poVI07sT8hZeTsOdqM+sDu8NxoTL7TDS7By63Duv8+Bd/AYAAP//AwBQSwMEFAAGAAgAAAAh&#10;ADpR74zdAAAACQEAAA8AAABkcnMvZG93bnJldi54bWxMj09PwzAMxe9IfIfISNxYsmobrNSdEIgr&#10;iPFH4pY1XlvROFWTreXb453Yybbe0/PvFZvJd+pIQ2wDI8xnBhRxFVzLNcLH+/PNHaiYLDvbBSaE&#10;X4qwKS8vCpu7MPIbHbepVhLCMbcITUp9rnWsGvI2zkJPLNo+DN4mOYdau8GOEu47nRmz0t62LB8a&#10;29NjQ9XP9uARPl/2318L81o/+WU/hslo9muNeH01PdyDSjSlfzOc8AUdSmHahQO7qDqEVXYrXRJC&#10;JuOkm8Vcth3Ccm1Al4U+b1D+AQAA//8DAFBLAQItABQABgAIAAAAIQC2gziS/gAAAOEBAAATAAAA&#10;AAAAAAAAAAAAAAAAAABbQ29udGVudF9UeXBlc10ueG1sUEsBAi0AFAAGAAgAAAAhADj9If/WAAAA&#10;lAEAAAsAAAAAAAAAAAAAAAAALwEAAF9yZWxzLy5yZWxzUEsBAi0AFAAGAAgAAAAhAPVLYiK4AgAA&#10;wAUAAA4AAAAAAAAAAAAAAAAALgIAAGRycy9lMm9Eb2MueG1sUEsBAi0AFAAGAAgAAAAhADpR74zd&#10;AAAACQEAAA8AAAAAAAAAAAAAAAAAEgUAAGRycy9kb3ducmV2LnhtbFBLBQYAAAAABAAEAPMAAAAc&#10;BgAAAAA=&#10;" filled="f" stroked="f">
                <v:textbox>
                  <w:txbxContent>
                    <w:p w:rsidR="00FE5F56" w:rsidRPr="00561CD1" w:rsidRDefault="00FE5F56" w:rsidP="00FE5F5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1CD1">
                        <w:rPr>
                          <w:rFonts w:ascii="Arial" w:hAnsi="Arial" w:cs="Arial"/>
                          <w:b/>
                        </w:rPr>
                        <w:t>minister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B0491" w:rsidRPr="00953474">
        <w:rPr>
          <w:rFonts w:ascii="Arial" w:hAnsi="Arial" w:cs="Arial"/>
          <w:color w:val="auto"/>
        </w:rPr>
        <w:br w:type="page"/>
      </w:r>
    </w:p>
    <w:p w:rsidR="000B0491" w:rsidRPr="00953474" w:rsidRDefault="000B0491">
      <w:pPr>
        <w:pStyle w:val="Nadpis2"/>
        <w:rPr>
          <w:rFonts w:ascii="Arial" w:hAnsi="Arial"/>
          <w:color w:val="auto"/>
        </w:rPr>
      </w:pPr>
      <w:bookmarkStart w:id="32" w:name="_Toc490659273"/>
      <w:r w:rsidRPr="00953474">
        <w:rPr>
          <w:rFonts w:ascii="Arial" w:hAnsi="Arial"/>
          <w:color w:val="auto"/>
        </w:rPr>
        <w:lastRenderedPageBreak/>
        <w:t>Obsah</w:t>
      </w:r>
      <w:bookmarkEnd w:id="32"/>
    </w:p>
    <w:p w:rsidR="00322C57" w:rsidRDefault="000B0491">
      <w:pPr>
        <w:pStyle w:val="Obsah1"/>
        <w:rPr>
          <w:rFonts w:asciiTheme="minorHAnsi" w:eastAsiaTheme="minorEastAsia" w:hAnsiTheme="minorHAnsi"/>
          <w:b w:val="0"/>
          <w:caps w:val="0"/>
          <w:color w:val="auto"/>
          <w:sz w:val="22"/>
          <w:szCs w:val="22"/>
        </w:rPr>
      </w:pPr>
      <w:r w:rsidRPr="00953474">
        <w:rPr>
          <w:rFonts w:ascii="Arial" w:hAnsi="Arial" w:cs="Arial"/>
          <w:color w:val="auto"/>
        </w:rPr>
        <w:fldChar w:fldCharType="begin"/>
      </w:r>
      <w:r w:rsidRPr="00953474">
        <w:rPr>
          <w:rFonts w:ascii="Arial" w:hAnsi="Arial" w:cs="Arial"/>
          <w:color w:val="auto"/>
        </w:rPr>
        <w:instrText xml:space="preserve"> TOC \o "1-3" \h \z \u </w:instrText>
      </w:r>
      <w:r w:rsidRPr="00953474">
        <w:rPr>
          <w:rFonts w:ascii="Arial" w:hAnsi="Arial" w:cs="Arial"/>
          <w:color w:val="auto"/>
        </w:rPr>
        <w:fldChar w:fldCharType="separate"/>
      </w:r>
      <w:hyperlink w:anchor="_Toc490659266" w:history="1">
        <w:r w:rsidR="00322C57" w:rsidRPr="006C337D">
          <w:rPr>
            <w:rStyle w:val="Hypertextovprepojenie"/>
            <w:rFonts w:ascii="Arial" w:hAnsi="Arial"/>
          </w:rPr>
          <w:t>Smernica č.</w:t>
        </w:r>
        <w:r w:rsidR="002504C2">
          <w:rPr>
            <w:rStyle w:val="Hypertextovprepojenie"/>
            <w:rFonts w:ascii="Arial" w:hAnsi="Arial"/>
          </w:rPr>
          <w:t xml:space="preserve"> 22/2021</w:t>
        </w:r>
        <w:r w:rsidR="00322C57" w:rsidRPr="006C337D">
          <w:rPr>
            <w:rStyle w:val="Hypertextovprepojenie"/>
            <w:rFonts w:ascii="Arial" w:hAnsi="Arial"/>
          </w:rPr>
          <w:t>, ktorou sa určuje postup pri prideľovaní príspevku na dopravu</w:t>
        </w:r>
        <w:r w:rsidR="00322C57">
          <w:rPr>
            <w:webHidden/>
          </w:rPr>
          <w:tab/>
        </w:r>
        <w:r w:rsidR="00322C57">
          <w:rPr>
            <w:webHidden/>
          </w:rPr>
          <w:fldChar w:fldCharType="begin"/>
        </w:r>
        <w:r w:rsidR="00322C57">
          <w:rPr>
            <w:webHidden/>
          </w:rPr>
          <w:instrText xml:space="preserve"> PAGEREF _Toc490659266 \h </w:instrText>
        </w:r>
        <w:r w:rsidR="00322C57">
          <w:rPr>
            <w:webHidden/>
          </w:rPr>
        </w:r>
        <w:r w:rsidR="00322C57">
          <w:rPr>
            <w:webHidden/>
          </w:rPr>
          <w:fldChar w:fldCharType="separate"/>
        </w:r>
        <w:r w:rsidR="009F71AF">
          <w:rPr>
            <w:webHidden/>
          </w:rPr>
          <w:t>1</w:t>
        </w:r>
        <w:r w:rsidR="00322C57">
          <w:rPr>
            <w:webHidden/>
          </w:rPr>
          <w:fldChar w:fldCharType="end"/>
        </w:r>
      </w:hyperlink>
    </w:p>
    <w:p w:rsidR="00322C57" w:rsidRDefault="00983F51">
      <w:pPr>
        <w:pStyle w:val="Obsah3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hyperlink w:anchor="_Toc490659267" w:history="1">
        <w:r w:rsidR="00322C57" w:rsidRPr="006C337D">
          <w:rPr>
            <w:rStyle w:val="Hypertextovprepojenie"/>
            <w:rFonts w:ascii="Arial" w:hAnsi="Arial"/>
            <w:noProof/>
          </w:rPr>
          <w:t>Čl. 1</w:t>
        </w:r>
        <w:r w:rsidR="00322C57">
          <w:rPr>
            <w:rFonts w:asciiTheme="minorHAnsi" w:eastAsiaTheme="minorEastAsia" w:hAnsiTheme="minorHAnsi"/>
            <w:noProof/>
            <w:color w:val="auto"/>
            <w:sz w:val="22"/>
            <w:szCs w:val="22"/>
          </w:rPr>
          <w:tab/>
        </w:r>
        <w:r w:rsidR="00322C57" w:rsidRPr="006C337D">
          <w:rPr>
            <w:rStyle w:val="Hypertextovprepojenie"/>
            <w:rFonts w:ascii="Arial" w:hAnsi="Arial"/>
            <w:noProof/>
          </w:rPr>
          <w:t>Úvodné ustanovenia</w:t>
        </w:r>
        <w:r w:rsidR="00322C57">
          <w:rPr>
            <w:noProof/>
            <w:webHidden/>
          </w:rPr>
          <w:tab/>
        </w:r>
        <w:r w:rsidR="00322C57">
          <w:rPr>
            <w:noProof/>
            <w:webHidden/>
          </w:rPr>
          <w:fldChar w:fldCharType="begin"/>
        </w:r>
        <w:r w:rsidR="00322C57">
          <w:rPr>
            <w:noProof/>
            <w:webHidden/>
          </w:rPr>
          <w:instrText xml:space="preserve"> PAGEREF _Toc490659267 \h </w:instrText>
        </w:r>
        <w:r w:rsidR="00322C57">
          <w:rPr>
            <w:noProof/>
            <w:webHidden/>
          </w:rPr>
        </w:r>
        <w:r w:rsidR="00322C57">
          <w:rPr>
            <w:noProof/>
            <w:webHidden/>
          </w:rPr>
          <w:fldChar w:fldCharType="separate"/>
        </w:r>
        <w:r w:rsidR="009F71AF">
          <w:rPr>
            <w:noProof/>
            <w:webHidden/>
          </w:rPr>
          <w:t>1</w:t>
        </w:r>
        <w:r w:rsidR="00322C57">
          <w:rPr>
            <w:noProof/>
            <w:webHidden/>
          </w:rPr>
          <w:fldChar w:fldCharType="end"/>
        </w:r>
      </w:hyperlink>
    </w:p>
    <w:p w:rsidR="00322C57" w:rsidRDefault="00983F51">
      <w:pPr>
        <w:pStyle w:val="Obsah3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hyperlink w:anchor="_Toc490659268" w:history="1">
        <w:r w:rsidR="00322C57" w:rsidRPr="006C337D">
          <w:rPr>
            <w:rStyle w:val="Hypertextovprepojenie"/>
            <w:rFonts w:ascii="Arial" w:hAnsi="Arial"/>
            <w:noProof/>
          </w:rPr>
          <w:t>Čl. 2</w:t>
        </w:r>
        <w:r w:rsidR="00322C57">
          <w:rPr>
            <w:rFonts w:asciiTheme="minorHAnsi" w:eastAsiaTheme="minorEastAsia" w:hAnsiTheme="minorHAnsi"/>
            <w:noProof/>
            <w:color w:val="auto"/>
            <w:sz w:val="22"/>
            <w:szCs w:val="22"/>
          </w:rPr>
          <w:tab/>
        </w:r>
        <w:r w:rsidR="00322C57" w:rsidRPr="006C337D">
          <w:rPr>
            <w:rStyle w:val="Hypertextovprepojenie"/>
            <w:rFonts w:ascii="Arial" w:hAnsi="Arial"/>
            <w:noProof/>
          </w:rPr>
          <w:t>Postup pri predkladaní žiadosti</w:t>
        </w:r>
        <w:r w:rsidR="00322C57">
          <w:rPr>
            <w:noProof/>
            <w:webHidden/>
          </w:rPr>
          <w:tab/>
        </w:r>
        <w:r w:rsidR="00322C57">
          <w:rPr>
            <w:noProof/>
            <w:webHidden/>
          </w:rPr>
          <w:fldChar w:fldCharType="begin"/>
        </w:r>
        <w:r w:rsidR="00322C57">
          <w:rPr>
            <w:noProof/>
            <w:webHidden/>
          </w:rPr>
          <w:instrText xml:space="preserve"> PAGEREF _Toc490659268 \h </w:instrText>
        </w:r>
        <w:r w:rsidR="00322C57">
          <w:rPr>
            <w:noProof/>
            <w:webHidden/>
          </w:rPr>
        </w:r>
        <w:r w:rsidR="00322C57">
          <w:rPr>
            <w:noProof/>
            <w:webHidden/>
          </w:rPr>
          <w:fldChar w:fldCharType="separate"/>
        </w:r>
        <w:r w:rsidR="009F71AF">
          <w:rPr>
            <w:noProof/>
            <w:webHidden/>
          </w:rPr>
          <w:t>1</w:t>
        </w:r>
        <w:r w:rsidR="00322C57">
          <w:rPr>
            <w:noProof/>
            <w:webHidden/>
          </w:rPr>
          <w:fldChar w:fldCharType="end"/>
        </w:r>
      </w:hyperlink>
    </w:p>
    <w:p w:rsidR="00322C57" w:rsidRDefault="00983F51">
      <w:pPr>
        <w:pStyle w:val="Obsah3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hyperlink w:anchor="_Toc490659269" w:history="1">
        <w:r w:rsidR="00322C57" w:rsidRPr="006C337D">
          <w:rPr>
            <w:rStyle w:val="Hypertextovprepojenie"/>
            <w:rFonts w:ascii="Arial" w:hAnsi="Arial"/>
            <w:noProof/>
          </w:rPr>
          <w:t>Čl. 3</w:t>
        </w:r>
        <w:r w:rsidR="00322C57">
          <w:rPr>
            <w:rFonts w:asciiTheme="minorHAnsi" w:eastAsiaTheme="minorEastAsia" w:hAnsiTheme="minorHAnsi"/>
            <w:noProof/>
            <w:color w:val="auto"/>
            <w:sz w:val="22"/>
            <w:szCs w:val="22"/>
          </w:rPr>
          <w:tab/>
        </w:r>
        <w:r w:rsidR="00322C57" w:rsidRPr="006C337D">
          <w:rPr>
            <w:rStyle w:val="Hypertextovprepojenie"/>
            <w:rFonts w:ascii="Arial" w:hAnsi="Arial"/>
            <w:noProof/>
          </w:rPr>
          <w:t>Postup pri prideľovaní príspevku na dopravu</w:t>
        </w:r>
        <w:r w:rsidR="00322C57">
          <w:rPr>
            <w:noProof/>
            <w:webHidden/>
          </w:rPr>
          <w:tab/>
        </w:r>
        <w:r w:rsidR="00322C57">
          <w:rPr>
            <w:noProof/>
            <w:webHidden/>
          </w:rPr>
          <w:fldChar w:fldCharType="begin"/>
        </w:r>
        <w:r w:rsidR="00322C57">
          <w:rPr>
            <w:noProof/>
            <w:webHidden/>
          </w:rPr>
          <w:instrText xml:space="preserve"> PAGEREF _Toc490659269 \h </w:instrText>
        </w:r>
        <w:r w:rsidR="00322C57">
          <w:rPr>
            <w:noProof/>
            <w:webHidden/>
          </w:rPr>
        </w:r>
        <w:r w:rsidR="00322C57">
          <w:rPr>
            <w:noProof/>
            <w:webHidden/>
          </w:rPr>
          <w:fldChar w:fldCharType="separate"/>
        </w:r>
        <w:r w:rsidR="009F71AF">
          <w:rPr>
            <w:noProof/>
            <w:webHidden/>
          </w:rPr>
          <w:t>1</w:t>
        </w:r>
        <w:r w:rsidR="00322C57">
          <w:rPr>
            <w:noProof/>
            <w:webHidden/>
          </w:rPr>
          <w:fldChar w:fldCharType="end"/>
        </w:r>
      </w:hyperlink>
    </w:p>
    <w:p w:rsidR="00322C57" w:rsidRDefault="00983F51">
      <w:pPr>
        <w:pStyle w:val="Obsah3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hyperlink w:anchor="_Toc490659270" w:history="1">
        <w:r w:rsidR="00322C57" w:rsidRPr="006C337D">
          <w:rPr>
            <w:rStyle w:val="Hypertextovprepojenie"/>
            <w:rFonts w:ascii="Arial" w:hAnsi="Arial"/>
            <w:noProof/>
          </w:rPr>
          <w:t>Čl. 4</w:t>
        </w:r>
        <w:r w:rsidR="00322C57">
          <w:rPr>
            <w:rFonts w:asciiTheme="minorHAnsi" w:eastAsiaTheme="minorEastAsia" w:hAnsiTheme="minorHAnsi"/>
            <w:noProof/>
            <w:color w:val="auto"/>
            <w:sz w:val="22"/>
            <w:szCs w:val="22"/>
          </w:rPr>
          <w:tab/>
        </w:r>
        <w:r w:rsidR="00322C57" w:rsidRPr="006C337D">
          <w:rPr>
            <w:rStyle w:val="Hypertextovprepojenie"/>
            <w:rFonts w:ascii="Arial" w:hAnsi="Arial"/>
            <w:noProof/>
          </w:rPr>
          <w:t>Zúčtovanie príspevku na dopravu</w:t>
        </w:r>
        <w:r w:rsidR="00322C57">
          <w:rPr>
            <w:noProof/>
            <w:webHidden/>
          </w:rPr>
          <w:tab/>
        </w:r>
        <w:r w:rsidR="00322C57">
          <w:rPr>
            <w:noProof/>
            <w:webHidden/>
          </w:rPr>
          <w:fldChar w:fldCharType="begin"/>
        </w:r>
        <w:r w:rsidR="00322C57">
          <w:rPr>
            <w:noProof/>
            <w:webHidden/>
          </w:rPr>
          <w:instrText xml:space="preserve"> PAGEREF _Toc490659270 \h </w:instrText>
        </w:r>
        <w:r w:rsidR="00322C57">
          <w:rPr>
            <w:noProof/>
            <w:webHidden/>
          </w:rPr>
        </w:r>
        <w:r w:rsidR="00322C57">
          <w:rPr>
            <w:noProof/>
            <w:webHidden/>
          </w:rPr>
          <w:fldChar w:fldCharType="separate"/>
        </w:r>
        <w:r w:rsidR="009F71AF">
          <w:rPr>
            <w:noProof/>
            <w:webHidden/>
          </w:rPr>
          <w:t>2</w:t>
        </w:r>
        <w:r w:rsidR="00322C57">
          <w:rPr>
            <w:noProof/>
            <w:webHidden/>
          </w:rPr>
          <w:fldChar w:fldCharType="end"/>
        </w:r>
      </w:hyperlink>
    </w:p>
    <w:p w:rsidR="00322C57" w:rsidRDefault="00983F51">
      <w:pPr>
        <w:pStyle w:val="Obsah3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hyperlink w:anchor="_Toc490659271" w:history="1">
        <w:r w:rsidR="00322C57" w:rsidRPr="006C337D">
          <w:rPr>
            <w:rStyle w:val="Hypertextovprepojenie"/>
            <w:rFonts w:ascii="Arial" w:hAnsi="Arial"/>
            <w:noProof/>
          </w:rPr>
          <w:t>Čl. 5</w:t>
        </w:r>
        <w:r w:rsidR="00322C57">
          <w:rPr>
            <w:rFonts w:asciiTheme="minorHAnsi" w:eastAsiaTheme="minorEastAsia" w:hAnsiTheme="minorHAnsi"/>
            <w:noProof/>
            <w:color w:val="auto"/>
            <w:sz w:val="22"/>
            <w:szCs w:val="22"/>
          </w:rPr>
          <w:tab/>
        </w:r>
        <w:r w:rsidR="00322C57" w:rsidRPr="006C337D">
          <w:rPr>
            <w:rStyle w:val="Hypertextovprepojenie"/>
            <w:rFonts w:ascii="Arial" w:hAnsi="Arial"/>
            <w:noProof/>
          </w:rPr>
          <w:t>Zrušovacie ustanovenie</w:t>
        </w:r>
        <w:r w:rsidR="00322C57">
          <w:rPr>
            <w:noProof/>
            <w:webHidden/>
          </w:rPr>
          <w:tab/>
        </w:r>
        <w:r w:rsidR="00322C57">
          <w:rPr>
            <w:noProof/>
            <w:webHidden/>
          </w:rPr>
          <w:fldChar w:fldCharType="begin"/>
        </w:r>
        <w:r w:rsidR="00322C57">
          <w:rPr>
            <w:noProof/>
            <w:webHidden/>
          </w:rPr>
          <w:instrText xml:space="preserve"> PAGEREF _Toc490659271 \h </w:instrText>
        </w:r>
        <w:r w:rsidR="00322C57">
          <w:rPr>
            <w:noProof/>
            <w:webHidden/>
          </w:rPr>
        </w:r>
        <w:r w:rsidR="00322C57">
          <w:rPr>
            <w:noProof/>
            <w:webHidden/>
          </w:rPr>
          <w:fldChar w:fldCharType="separate"/>
        </w:r>
        <w:r w:rsidR="009F71AF">
          <w:rPr>
            <w:noProof/>
            <w:webHidden/>
          </w:rPr>
          <w:t>2</w:t>
        </w:r>
        <w:r w:rsidR="00322C57">
          <w:rPr>
            <w:noProof/>
            <w:webHidden/>
          </w:rPr>
          <w:fldChar w:fldCharType="end"/>
        </w:r>
      </w:hyperlink>
    </w:p>
    <w:p w:rsidR="00322C57" w:rsidRDefault="00983F51">
      <w:pPr>
        <w:pStyle w:val="Obsah3"/>
        <w:rPr>
          <w:rFonts w:asciiTheme="minorHAnsi" w:eastAsiaTheme="minorEastAsia" w:hAnsiTheme="minorHAnsi"/>
          <w:noProof/>
          <w:color w:val="auto"/>
          <w:sz w:val="22"/>
          <w:szCs w:val="22"/>
        </w:rPr>
      </w:pPr>
      <w:hyperlink w:anchor="_Toc490659272" w:history="1">
        <w:r w:rsidR="00322C57" w:rsidRPr="006C337D">
          <w:rPr>
            <w:rStyle w:val="Hypertextovprepojenie"/>
            <w:rFonts w:ascii="Arial" w:hAnsi="Arial"/>
            <w:noProof/>
          </w:rPr>
          <w:t>Čl. 6</w:t>
        </w:r>
        <w:r w:rsidR="00322C57">
          <w:rPr>
            <w:rFonts w:asciiTheme="minorHAnsi" w:eastAsiaTheme="minorEastAsia" w:hAnsiTheme="minorHAnsi"/>
            <w:noProof/>
            <w:color w:val="auto"/>
            <w:sz w:val="22"/>
            <w:szCs w:val="22"/>
          </w:rPr>
          <w:tab/>
        </w:r>
        <w:r w:rsidR="00322C57" w:rsidRPr="006C337D">
          <w:rPr>
            <w:rStyle w:val="Hypertextovprepojenie"/>
            <w:rFonts w:ascii="Arial" w:hAnsi="Arial"/>
            <w:noProof/>
          </w:rPr>
          <w:t>Účinnosť</w:t>
        </w:r>
        <w:r w:rsidR="00322C57">
          <w:rPr>
            <w:noProof/>
            <w:webHidden/>
          </w:rPr>
          <w:tab/>
        </w:r>
        <w:r w:rsidR="00322C57">
          <w:rPr>
            <w:noProof/>
            <w:webHidden/>
          </w:rPr>
          <w:fldChar w:fldCharType="begin"/>
        </w:r>
        <w:r w:rsidR="00322C57">
          <w:rPr>
            <w:noProof/>
            <w:webHidden/>
          </w:rPr>
          <w:instrText xml:space="preserve"> PAGEREF _Toc490659272 \h </w:instrText>
        </w:r>
        <w:r w:rsidR="00322C57">
          <w:rPr>
            <w:noProof/>
            <w:webHidden/>
          </w:rPr>
        </w:r>
        <w:r w:rsidR="00322C57">
          <w:rPr>
            <w:noProof/>
            <w:webHidden/>
          </w:rPr>
          <w:fldChar w:fldCharType="separate"/>
        </w:r>
        <w:r w:rsidR="009F71AF">
          <w:rPr>
            <w:noProof/>
            <w:webHidden/>
          </w:rPr>
          <w:t>2</w:t>
        </w:r>
        <w:r w:rsidR="00322C57">
          <w:rPr>
            <w:noProof/>
            <w:webHidden/>
          </w:rPr>
          <w:fldChar w:fldCharType="end"/>
        </w:r>
      </w:hyperlink>
    </w:p>
    <w:p w:rsidR="00322C57" w:rsidRDefault="00983F51">
      <w:pPr>
        <w:pStyle w:val="Obsah2"/>
        <w:tabs>
          <w:tab w:val="right" w:leader="dot" w:pos="9204"/>
        </w:tabs>
        <w:rPr>
          <w:rFonts w:asciiTheme="minorHAnsi" w:eastAsiaTheme="minorEastAsia" w:hAnsiTheme="minorHAnsi"/>
          <w:b w:val="0"/>
          <w:noProof/>
          <w:color w:val="auto"/>
          <w:sz w:val="22"/>
          <w:szCs w:val="22"/>
        </w:rPr>
      </w:pPr>
      <w:hyperlink w:anchor="_Toc490659273" w:history="1">
        <w:r w:rsidR="00322C57" w:rsidRPr="006C337D">
          <w:rPr>
            <w:rStyle w:val="Hypertextovprepojenie"/>
            <w:rFonts w:ascii="Arial" w:hAnsi="Arial"/>
            <w:noProof/>
          </w:rPr>
          <w:t>Obsah</w:t>
        </w:r>
        <w:r w:rsidR="00322C57">
          <w:rPr>
            <w:noProof/>
            <w:webHidden/>
          </w:rPr>
          <w:tab/>
        </w:r>
        <w:r w:rsidR="00322C57">
          <w:rPr>
            <w:noProof/>
            <w:webHidden/>
          </w:rPr>
          <w:fldChar w:fldCharType="begin"/>
        </w:r>
        <w:r w:rsidR="00322C57">
          <w:rPr>
            <w:noProof/>
            <w:webHidden/>
          </w:rPr>
          <w:instrText xml:space="preserve"> PAGEREF _Toc490659273 \h </w:instrText>
        </w:r>
        <w:r w:rsidR="00322C57">
          <w:rPr>
            <w:noProof/>
            <w:webHidden/>
          </w:rPr>
        </w:r>
        <w:r w:rsidR="00322C57">
          <w:rPr>
            <w:noProof/>
            <w:webHidden/>
          </w:rPr>
          <w:fldChar w:fldCharType="separate"/>
        </w:r>
        <w:r w:rsidR="009F71AF">
          <w:rPr>
            <w:noProof/>
            <w:webHidden/>
          </w:rPr>
          <w:t>3</w:t>
        </w:r>
        <w:r w:rsidR="00322C57">
          <w:rPr>
            <w:noProof/>
            <w:webHidden/>
          </w:rPr>
          <w:fldChar w:fldCharType="end"/>
        </w:r>
      </w:hyperlink>
    </w:p>
    <w:p w:rsidR="000B0491" w:rsidRPr="00953474" w:rsidRDefault="000B0491">
      <w:pPr>
        <w:rPr>
          <w:rFonts w:ascii="Arial" w:hAnsi="Arial" w:cs="Arial"/>
          <w:color w:val="auto"/>
        </w:rPr>
      </w:pPr>
      <w:r w:rsidRPr="00953474">
        <w:rPr>
          <w:rFonts w:ascii="Arial" w:hAnsi="Arial" w:cs="Arial"/>
          <w:color w:val="auto"/>
        </w:rPr>
        <w:fldChar w:fldCharType="end"/>
      </w: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Default="0044486C">
      <w:pPr>
        <w:rPr>
          <w:rFonts w:ascii="Arial" w:hAnsi="Arial" w:cs="Arial"/>
          <w:color w:val="auto"/>
        </w:rPr>
      </w:pPr>
    </w:p>
    <w:p w:rsidR="00295B21" w:rsidRDefault="00295B21">
      <w:pPr>
        <w:rPr>
          <w:rFonts w:ascii="Arial" w:hAnsi="Arial" w:cs="Arial"/>
          <w:color w:val="auto"/>
        </w:rPr>
      </w:pPr>
    </w:p>
    <w:p w:rsidR="00295B21" w:rsidRDefault="00295B21">
      <w:pPr>
        <w:rPr>
          <w:rFonts w:ascii="Arial" w:hAnsi="Arial" w:cs="Arial"/>
          <w:color w:val="auto"/>
        </w:rPr>
      </w:pPr>
    </w:p>
    <w:p w:rsidR="00295B21" w:rsidRDefault="00295B21">
      <w:pPr>
        <w:rPr>
          <w:rFonts w:ascii="Arial" w:hAnsi="Arial" w:cs="Arial"/>
          <w:color w:val="auto"/>
        </w:rPr>
      </w:pPr>
    </w:p>
    <w:p w:rsidR="00295B21" w:rsidRPr="00953474" w:rsidRDefault="00295B21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Pr="00953474" w:rsidRDefault="0044486C">
      <w:pPr>
        <w:rPr>
          <w:rFonts w:ascii="Arial" w:hAnsi="Arial" w:cs="Arial"/>
          <w:color w:val="auto"/>
        </w:rPr>
      </w:pPr>
    </w:p>
    <w:p w:rsidR="0044486C" w:rsidRDefault="0044486C">
      <w:pPr>
        <w:rPr>
          <w:rFonts w:ascii="Arial" w:hAnsi="Arial" w:cs="Arial"/>
          <w:color w:val="auto"/>
        </w:rPr>
      </w:pPr>
    </w:p>
    <w:sectPr w:rsidR="0044486C" w:rsidSect="00EC2456"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6" w:h="16838" w:code="9"/>
      <w:pgMar w:top="1418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F51" w:rsidRDefault="00983F51">
      <w:r>
        <w:separator/>
      </w:r>
    </w:p>
  </w:endnote>
  <w:endnote w:type="continuationSeparator" w:id="0">
    <w:p w:rsidR="00983F51" w:rsidRDefault="0098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Default="000B0491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D114DC">
      <w:rPr>
        <w:rStyle w:val="slostrany"/>
        <w:noProof/>
      </w:rPr>
      <w:t>4</w:t>
    </w:r>
    <w:r>
      <w:rPr>
        <w:rStyle w:val="slostrany"/>
      </w:rPr>
      <w:fldChar w:fldCharType="end"/>
    </w:r>
  </w:p>
  <w:p w:rsidR="000B0491" w:rsidRDefault="000B04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F51" w:rsidRDefault="00983F51">
      <w:r>
        <w:separator/>
      </w:r>
    </w:p>
  </w:footnote>
  <w:footnote w:type="continuationSeparator" w:id="0">
    <w:p w:rsidR="00983F51" w:rsidRDefault="0098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Pr="00561CD1" w:rsidRDefault="00FE5F56" w:rsidP="008921BB">
    <w:pPr>
      <w:pStyle w:val="Hlavika"/>
      <w:pBdr>
        <w:bottom w:val="single" w:sz="4" w:space="1" w:color="auto"/>
      </w:pBdr>
      <w:rPr>
        <w:rFonts w:ascii="Arial" w:hAnsi="Arial" w:cs="Arial"/>
        <w:i/>
      </w:rPr>
    </w:pPr>
    <w:r w:rsidRPr="00561CD1">
      <w:rPr>
        <w:rFonts w:ascii="Arial" w:hAnsi="Arial" w:cs="Arial"/>
        <w:i/>
      </w:rPr>
      <w:t>Smernica</w:t>
    </w:r>
    <w:r w:rsidR="000B0491" w:rsidRPr="00561CD1">
      <w:rPr>
        <w:rFonts w:ascii="Arial" w:hAnsi="Arial" w:cs="Arial"/>
        <w:i/>
      </w:rPr>
      <w:t xml:space="preserve"> č. </w:t>
    </w:r>
    <w:r w:rsidR="00561CD1" w:rsidRPr="00561CD1">
      <w:rPr>
        <w:rFonts w:ascii="Arial" w:hAnsi="Arial" w:cs="Arial"/>
        <w:i/>
      </w:rPr>
      <w:t>2</w:t>
    </w:r>
    <w:r w:rsidR="002504C2">
      <w:rPr>
        <w:rFonts w:ascii="Arial" w:hAnsi="Arial" w:cs="Arial"/>
        <w:i/>
      </w:rPr>
      <w:t>2</w:t>
    </w:r>
    <w:r w:rsidR="00561CD1" w:rsidRPr="00561CD1">
      <w:rPr>
        <w:rFonts w:ascii="Arial" w:hAnsi="Arial" w:cs="Arial"/>
        <w:i/>
      </w:rPr>
      <w:t>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0491" w:rsidRPr="003D4BDC" w:rsidRDefault="000B0491">
    <w:pPr>
      <w:pBdr>
        <w:bottom w:val="single" w:sz="4" w:space="1" w:color="auto"/>
      </w:pBdr>
      <w:jc w:val="center"/>
      <w:rPr>
        <w:rFonts w:ascii="Arial" w:hAnsi="Arial" w:cs="Arial"/>
      </w:rPr>
    </w:pPr>
    <w:r w:rsidRPr="003D4BDC">
      <w:rPr>
        <w:rFonts w:ascii="Arial" w:hAnsi="Arial" w:cs="Arial"/>
        <w:b/>
        <w:sz w:val="28"/>
        <w:szCs w:val="28"/>
      </w:rPr>
      <w:t>Ministerstvo školstva</w:t>
    </w:r>
    <w:r w:rsidR="00CA6283" w:rsidRPr="003D4BDC">
      <w:rPr>
        <w:rFonts w:ascii="Arial" w:hAnsi="Arial" w:cs="Arial"/>
        <w:b/>
        <w:sz w:val="28"/>
        <w:szCs w:val="28"/>
      </w:rPr>
      <w:t>, vedy, výskumu a športu</w:t>
    </w:r>
    <w:r w:rsidRPr="003D4BDC">
      <w:rPr>
        <w:rFonts w:ascii="Arial" w:hAnsi="Arial" w:cs="Arial"/>
        <w:b/>
        <w:sz w:val="28"/>
        <w:szCs w:val="28"/>
      </w:rPr>
      <w:t xml:space="preserve"> Slovenskej republiky</w:t>
    </w:r>
  </w:p>
  <w:p w:rsidR="000B0491" w:rsidRDefault="000B0491">
    <w:pPr>
      <w:pStyle w:val="Hlavik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4A5"/>
    <w:multiLevelType w:val="multilevel"/>
    <w:tmpl w:val="E2AED734"/>
    <w:lvl w:ilvl="0">
      <w:start w:val="1"/>
      <w:numFmt w:val="decimal"/>
      <w:lvlText w:val="(%1)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" w15:restartNumberingAfterBreak="0">
    <w:nsid w:val="1B4F625F"/>
    <w:multiLevelType w:val="hybridMultilevel"/>
    <w:tmpl w:val="D85A776E"/>
    <w:lvl w:ilvl="0" w:tplc="372883C6">
      <w:start w:val="1"/>
      <w:numFmt w:val="decimal"/>
      <w:pStyle w:val="priloha"/>
      <w:lvlText w:val="Príloha č. %1: 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A26E90"/>
    <w:multiLevelType w:val="hybridMultilevel"/>
    <w:tmpl w:val="A864A046"/>
    <w:lvl w:ilvl="0" w:tplc="3556A432">
      <w:start w:val="1"/>
      <w:numFmt w:val="decimal"/>
      <w:lvlText w:val="(%1)"/>
      <w:lvlJc w:val="left"/>
      <w:pPr>
        <w:ind w:left="1800" w:hanging="360"/>
      </w:pPr>
      <w:rPr>
        <w:rFonts w:cs="Times New Roman"/>
        <w:color w:val="auto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40F95D36"/>
    <w:multiLevelType w:val="multilevel"/>
    <w:tmpl w:val="E1C2610A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" w15:restartNumberingAfterBreak="0">
    <w:nsid w:val="4F5F397B"/>
    <w:multiLevelType w:val="multilevel"/>
    <w:tmpl w:val="DAF8E506"/>
    <w:lvl w:ilvl="0">
      <w:start w:val="1"/>
      <w:numFmt w:val="decimal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</w:rPr>
    </w:lvl>
    <w:lvl w:ilvl="1">
      <w:start w:val="1"/>
      <w:numFmt w:val="decimal"/>
      <w:lvlText w:val="(%2)"/>
      <w:lvlJc w:val="left"/>
      <w:pPr>
        <w:tabs>
          <w:tab w:val="num" w:pos="510"/>
        </w:tabs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47"/>
        </w:tabs>
        <w:ind w:left="647" w:hanging="284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9B"/>
    <w:rsid w:val="0000219C"/>
    <w:rsid w:val="000100D2"/>
    <w:rsid w:val="000175E8"/>
    <w:rsid w:val="000273A3"/>
    <w:rsid w:val="0003436D"/>
    <w:rsid w:val="00052728"/>
    <w:rsid w:val="000545F1"/>
    <w:rsid w:val="000767EB"/>
    <w:rsid w:val="000771AD"/>
    <w:rsid w:val="000907ED"/>
    <w:rsid w:val="000909CA"/>
    <w:rsid w:val="000A7968"/>
    <w:rsid w:val="000B0491"/>
    <w:rsid w:val="000C536A"/>
    <w:rsid w:val="000D25E2"/>
    <w:rsid w:val="000D3F86"/>
    <w:rsid w:val="000D74F2"/>
    <w:rsid w:val="000F792F"/>
    <w:rsid w:val="0011699F"/>
    <w:rsid w:val="001349CC"/>
    <w:rsid w:val="0014072F"/>
    <w:rsid w:val="00143E4F"/>
    <w:rsid w:val="00160DD1"/>
    <w:rsid w:val="0017492B"/>
    <w:rsid w:val="00184E0D"/>
    <w:rsid w:val="0019509D"/>
    <w:rsid w:val="001B2DFC"/>
    <w:rsid w:val="001E1482"/>
    <w:rsid w:val="001F1E9C"/>
    <w:rsid w:val="00201065"/>
    <w:rsid w:val="00215EE3"/>
    <w:rsid w:val="0021717F"/>
    <w:rsid w:val="00234C63"/>
    <w:rsid w:val="002504C2"/>
    <w:rsid w:val="00262912"/>
    <w:rsid w:val="00262E89"/>
    <w:rsid w:val="00265A01"/>
    <w:rsid w:val="002823F0"/>
    <w:rsid w:val="00295B21"/>
    <w:rsid w:val="002A6250"/>
    <w:rsid w:val="002A66B9"/>
    <w:rsid w:val="002C45B3"/>
    <w:rsid w:val="002D15B3"/>
    <w:rsid w:val="002D48A8"/>
    <w:rsid w:val="002D5F09"/>
    <w:rsid w:val="002F2386"/>
    <w:rsid w:val="002F7ACE"/>
    <w:rsid w:val="00305CBE"/>
    <w:rsid w:val="00307415"/>
    <w:rsid w:val="00320738"/>
    <w:rsid w:val="00322C57"/>
    <w:rsid w:val="00323921"/>
    <w:rsid w:val="00330441"/>
    <w:rsid w:val="00330EB0"/>
    <w:rsid w:val="003342E7"/>
    <w:rsid w:val="00355A3D"/>
    <w:rsid w:val="00363D1F"/>
    <w:rsid w:val="00365073"/>
    <w:rsid w:val="00366473"/>
    <w:rsid w:val="00371176"/>
    <w:rsid w:val="0037593B"/>
    <w:rsid w:val="00393BAE"/>
    <w:rsid w:val="00395E20"/>
    <w:rsid w:val="003A1E9A"/>
    <w:rsid w:val="003A3CCC"/>
    <w:rsid w:val="003A52AD"/>
    <w:rsid w:val="003B5D8F"/>
    <w:rsid w:val="003B7F37"/>
    <w:rsid w:val="003C07E6"/>
    <w:rsid w:val="003C3233"/>
    <w:rsid w:val="003C485E"/>
    <w:rsid w:val="003D4BDC"/>
    <w:rsid w:val="003E535D"/>
    <w:rsid w:val="004001BD"/>
    <w:rsid w:val="00400950"/>
    <w:rsid w:val="00402983"/>
    <w:rsid w:val="00406A65"/>
    <w:rsid w:val="00420112"/>
    <w:rsid w:val="004439A7"/>
    <w:rsid w:val="0044486C"/>
    <w:rsid w:val="004565D7"/>
    <w:rsid w:val="004710B8"/>
    <w:rsid w:val="00476C70"/>
    <w:rsid w:val="00492079"/>
    <w:rsid w:val="00495636"/>
    <w:rsid w:val="004A0127"/>
    <w:rsid w:val="004A1BB0"/>
    <w:rsid w:val="004A291F"/>
    <w:rsid w:val="004B1229"/>
    <w:rsid w:val="004B5540"/>
    <w:rsid w:val="004B5B51"/>
    <w:rsid w:val="004C3FA3"/>
    <w:rsid w:val="004D19DA"/>
    <w:rsid w:val="004E143D"/>
    <w:rsid w:val="004E5E2D"/>
    <w:rsid w:val="004F383D"/>
    <w:rsid w:val="00515E8D"/>
    <w:rsid w:val="0054092F"/>
    <w:rsid w:val="0054341A"/>
    <w:rsid w:val="00545BA9"/>
    <w:rsid w:val="00546863"/>
    <w:rsid w:val="00546C0B"/>
    <w:rsid w:val="00561CD1"/>
    <w:rsid w:val="00574106"/>
    <w:rsid w:val="00584CB3"/>
    <w:rsid w:val="005A7CB0"/>
    <w:rsid w:val="005B041C"/>
    <w:rsid w:val="005C5A88"/>
    <w:rsid w:val="005C747B"/>
    <w:rsid w:val="005D0DE2"/>
    <w:rsid w:val="005D1F76"/>
    <w:rsid w:val="005E38FC"/>
    <w:rsid w:val="005F4603"/>
    <w:rsid w:val="006068E4"/>
    <w:rsid w:val="00610E16"/>
    <w:rsid w:val="00625B93"/>
    <w:rsid w:val="006279F1"/>
    <w:rsid w:val="00631EC7"/>
    <w:rsid w:val="006416F8"/>
    <w:rsid w:val="006426A8"/>
    <w:rsid w:val="00644837"/>
    <w:rsid w:val="00651908"/>
    <w:rsid w:val="00656A8E"/>
    <w:rsid w:val="00656F8B"/>
    <w:rsid w:val="00661B17"/>
    <w:rsid w:val="00671440"/>
    <w:rsid w:val="00674A58"/>
    <w:rsid w:val="00691D3A"/>
    <w:rsid w:val="006B00D2"/>
    <w:rsid w:val="006C337D"/>
    <w:rsid w:val="006C76B8"/>
    <w:rsid w:val="006C7989"/>
    <w:rsid w:val="006D3A4C"/>
    <w:rsid w:val="006E2B1D"/>
    <w:rsid w:val="006E34C1"/>
    <w:rsid w:val="006E45FA"/>
    <w:rsid w:val="006F30BC"/>
    <w:rsid w:val="006F40C9"/>
    <w:rsid w:val="006F4526"/>
    <w:rsid w:val="00714652"/>
    <w:rsid w:val="00721C98"/>
    <w:rsid w:val="00722C91"/>
    <w:rsid w:val="007306FD"/>
    <w:rsid w:val="00730CF4"/>
    <w:rsid w:val="00742CDB"/>
    <w:rsid w:val="00747E5C"/>
    <w:rsid w:val="007515AD"/>
    <w:rsid w:val="007610F2"/>
    <w:rsid w:val="00763D72"/>
    <w:rsid w:val="00783874"/>
    <w:rsid w:val="0079041D"/>
    <w:rsid w:val="007933BF"/>
    <w:rsid w:val="0079695C"/>
    <w:rsid w:val="007A04D7"/>
    <w:rsid w:val="007A09F4"/>
    <w:rsid w:val="007B5F0E"/>
    <w:rsid w:val="007B662F"/>
    <w:rsid w:val="007C2101"/>
    <w:rsid w:val="007C333C"/>
    <w:rsid w:val="007D00CC"/>
    <w:rsid w:val="007D70BC"/>
    <w:rsid w:val="007D78F0"/>
    <w:rsid w:val="007F3C34"/>
    <w:rsid w:val="007F6462"/>
    <w:rsid w:val="007F78A3"/>
    <w:rsid w:val="00825357"/>
    <w:rsid w:val="00827E15"/>
    <w:rsid w:val="0084439E"/>
    <w:rsid w:val="008446D5"/>
    <w:rsid w:val="00853C03"/>
    <w:rsid w:val="00855A63"/>
    <w:rsid w:val="00860A2F"/>
    <w:rsid w:val="00861CEA"/>
    <w:rsid w:val="00864ECE"/>
    <w:rsid w:val="00871C1C"/>
    <w:rsid w:val="008855AA"/>
    <w:rsid w:val="008921BB"/>
    <w:rsid w:val="008B6682"/>
    <w:rsid w:val="008C01A6"/>
    <w:rsid w:val="008C0A20"/>
    <w:rsid w:val="008C732F"/>
    <w:rsid w:val="008D1CC5"/>
    <w:rsid w:val="008D577B"/>
    <w:rsid w:val="008E30E7"/>
    <w:rsid w:val="008E4B89"/>
    <w:rsid w:val="008E6FF8"/>
    <w:rsid w:val="008F07DD"/>
    <w:rsid w:val="008F6FC1"/>
    <w:rsid w:val="00901715"/>
    <w:rsid w:val="00936095"/>
    <w:rsid w:val="00940628"/>
    <w:rsid w:val="009408A0"/>
    <w:rsid w:val="009465F8"/>
    <w:rsid w:val="00953474"/>
    <w:rsid w:val="0095373F"/>
    <w:rsid w:val="009538A9"/>
    <w:rsid w:val="0096617F"/>
    <w:rsid w:val="00973716"/>
    <w:rsid w:val="0097481C"/>
    <w:rsid w:val="00983F51"/>
    <w:rsid w:val="0099078A"/>
    <w:rsid w:val="009948ED"/>
    <w:rsid w:val="009964AC"/>
    <w:rsid w:val="009B0DCB"/>
    <w:rsid w:val="009B1312"/>
    <w:rsid w:val="009C279C"/>
    <w:rsid w:val="009C33BB"/>
    <w:rsid w:val="009C6FB4"/>
    <w:rsid w:val="009D3C72"/>
    <w:rsid w:val="009E298A"/>
    <w:rsid w:val="009E34D1"/>
    <w:rsid w:val="009E779F"/>
    <w:rsid w:val="009F71AF"/>
    <w:rsid w:val="00A069BF"/>
    <w:rsid w:val="00A1028D"/>
    <w:rsid w:val="00A10ACC"/>
    <w:rsid w:val="00A10C53"/>
    <w:rsid w:val="00A135D9"/>
    <w:rsid w:val="00A243C9"/>
    <w:rsid w:val="00A30978"/>
    <w:rsid w:val="00A345E8"/>
    <w:rsid w:val="00A43BFD"/>
    <w:rsid w:val="00A55023"/>
    <w:rsid w:val="00A67D1C"/>
    <w:rsid w:val="00A67DC9"/>
    <w:rsid w:val="00A76781"/>
    <w:rsid w:val="00A921C7"/>
    <w:rsid w:val="00A945B1"/>
    <w:rsid w:val="00AA5B74"/>
    <w:rsid w:val="00AA73CF"/>
    <w:rsid w:val="00AB7C91"/>
    <w:rsid w:val="00AD257E"/>
    <w:rsid w:val="00B00659"/>
    <w:rsid w:val="00B103E1"/>
    <w:rsid w:val="00B12957"/>
    <w:rsid w:val="00B2274A"/>
    <w:rsid w:val="00B24C62"/>
    <w:rsid w:val="00B35737"/>
    <w:rsid w:val="00B37430"/>
    <w:rsid w:val="00B719C8"/>
    <w:rsid w:val="00B72435"/>
    <w:rsid w:val="00B7268A"/>
    <w:rsid w:val="00B73D02"/>
    <w:rsid w:val="00B77AF1"/>
    <w:rsid w:val="00B97645"/>
    <w:rsid w:val="00BB557C"/>
    <w:rsid w:val="00BB7207"/>
    <w:rsid w:val="00BD2C69"/>
    <w:rsid w:val="00BD3424"/>
    <w:rsid w:val="00BD36B3"/>
    <w:rsid w:val="00BE09E4"/>
    <w:rsid w:val="00BE131D"/>
    <w:rsid w:val="00BF1468"/>
    <w:rsid w:val="00BF50B5"/>
    <w:rsid w:val="00BF700B"/>
    <w:rsid w:val="00C1324D"/>
    <w:rsid w:val="00C17FA1"/>
    <w:rsid w:val="00C202F5"/>
    <w:rsid w:val="00C20D7D"/>
    <w:rsid w:val="00C276D7"/>
    <w:rsid w:val="00C810AC"/>
    <w:rsid w:val="00C95DB2"/>
    <w:rsid w:val="00CA6283"/>
    <w:rsid w:val="00CB1C18"/>
    <w:rsid w:val="00CB4196"/>
    <w:rsid w:val="00CC36F3"/>
    <w:rsid w:val="00CC65C1"/>
    <w:rsid w:val="00CD40A5"/>
    <w:rsid w:val="00CE664D"/>
    <w:rsid w:val="00CE6711"/>
    <w:rsid w:val="00CF0271"/>
    <w:rsid w:val="00CF1CDD"/>
    <w:rsid w:val="00CF3A54"/>
    <w:rsid w:val="00D00F7F"/>
    <w:rsid w:val="00D114DC"/>
    <w:rsid w:val="00D142ED"/>
    <w:rsid w:val="00D14AC1"/>
    <w:rsid w:val="00D25157"/>
    <w:rsid w:val="00D3573E"/>
    <w:rsid w:val="00D52A7C"/>
    <w:rsid w:val="00D53D30"/>
    <w:rsid w:val="00D55E5D"/>
    <w:rsid w:val="00D565CC"/>
    <w:rsid w:val="00D70E08"/>
    <w:rsid w:val="00D7479B"/>
    <w:rsid w:val="00D810CD"/>
    <w:rsid w:val="00D938E5"/>
    <w:rsid w:val="00D970FF"/>
    <w:rsid w:val="00DA05CE"/>
    <w:rsid w:val="00DA13A2"/>
    <w:rsid w:val="00DA2AE7"/>
    <w:rsid w:val="00DA3DE6"/>
    <w:rsid w:val="00DA5A03"/>
    <w:rsid w:val="00DE66A4"/>
    <w:rsid w:val="00DF18B2"/>
    <w:rsid w:val="00DF3446"/>
    <w:rsid w:val="00E23269"/>
    <w:rsid w:val="00E43868"/>
    <w:rsid w:val="00E61DB9"/>
    <w:rsid w:val="00E63B55"/>
    <w:rsid w:val="00E72E11"/>
    <w:rsid w:val="00E747CA"/>
    <w:rsid w:val="00EA709F"/>
    <w:rsid w:val="00EA7A67"/>
    <w:rsid w:val="00EC2456"/>
    <w:rsid w:val="00EE5BA4"/>
    <w:rsid w:val="00EF1EA6"/>
    <w:rsid w:val="00EF6F6E"/>
    <w:rsid w:val="00F40D9B"/>
    <w:rsid w:val="00F40E66"/>
    <w:rsid w:val="00F47740"/>
    <w:rsid w:val="00F51A8B"/>
    <w:rsid w:val="00F63E83"/>
    <w:rsid w:val="00F67E9B"/>
    <w:rsid w:val="00F74330"/>
    <w:rsid w:val="00F769A4"/>
    <w:rsid w:val="00F835D2"/>
    <w:rsid w:val="00F90F8E"/>
    <w:rsid w:val="00FA0537"/>
    <w:rsid w:val="00FA1881"/>
    <w:rsid w:val="00FA3B72"/>
    <w:rsid w:val="00FA47E3"/>
    <w:rsid w:val="00FA6354"/>
    <w:rsid w:val="00FB4859"/>
    <w:rsid w:val="00FC1113"/>
    <w:rsid w:val="00FC3682"/>
    <w:rsid w:val="00FC7B0A"/>
    <w:rsid w:val="00FC7C13"/>
    <w:rsid w:val="00FD60AD"/>
    <w:rsid w:val="00FD7C74"/>
    <w:rsid w:val="00FE5F56"/>
    <w:rsid w:val="00FF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8733B"/>
  <w14:defaultImageDpi w14:val="0"/>
  <w15:docId w15:val="{98220A1D-CE23-4099-AB23-7EBCAA9D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lock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 w:line="240" w:lineRule="auto"/>
      <w:jc w:val="both"/>
    </w:pPr>
    <w:rPr>
      <w:color w:val="000000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widowControl w:val="0"/>
      <w:spacing w:before="800" w:after="120"/>
      <w:jc w:val="center"/>
      <w:outlineLvl w:val="0"/>
    </w:pPr>
    <w:rPr>
      <w:rFonts w:cs="Arial"/>
      <w:b/>
      <w:bCs/>
      <w:sz w:val="28"/>
      <w:szCs w:val="28"/>
    </w:rPr>
  </w:style>
  <w:style w:type="paragraph" w:styleId="Nadpis2">
    <w:name w:val="heading 2"/>
    <w:basedOn w:val="Normlny"/>
    <w:next w:val="Nadpis3"/>
    <w:link w:val="Nadpis2Char"/>
    <w:uiPriority w:val="99"/>
    <w:qFormat/>
    <w:pPr>
      <w:keepNext/>
      <w:spacing w:before="240" w:after="240"/>
      <w:jc w:val="center"/>
      <w:outlineLvl w:val="1"/>
    </w:pPr>
    <w:rPr>
      <w:rFonts w:cs="Arial"/>
      <w:b/>
      <w:bCs/>
      <w:iCs/>
      <w:sz w:val="26"/>
      <w:szCs w:val="26"/>
    </w:rPr>
  </w:style>
  <w:style w:type="paragraph" w:styleId="Nadpis3">
    <w:name w:val="heading 3"/>
    <w:basedOn w:val="lnok"/>
    <w:next w:val="odsek"/>
    <w:link w:val="Nadpis3Char"/>
    <w:uiPriority w:val="99"/>
    <w:qFormat/>
    <w:pPr>
      <w:keepNext/>
      <w:spacing w:before="240"/>
      <w:outlineLvl w:val="2"/>
    </w:pPr>
    <w:rPr>
      <w:rFonts w:cs="Arial"/>
      <w:bCs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FE5F56"/>
    <w:rPr>
      <w:rFonts w:cs="Arial"/>
      <w:b/>
      <w:bCs/>
      <w:color w:val="000000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Pr>
      <w:rFonts w:ascii="Calibri" w:hAnsi="Calibri" w:cs="Times New Roman"/>
      <w:b/>
      <w:bCs/>
      <w:color w:val="00000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9"/>
    <w:semiHidden/>
    <w:locked/>
    <w:rPr>
      <w:rFonts w:ascii="Calibri" w:hAnsi="Calibri" w:cs="Times New Roman"/>
      <w:color w:val="000000"/>
      <w:sz w:val="24"/>
      <w:szCs w:val="24"/>
    </w:rPr>
  </w:style>
  <w:style w:type="character" w:customStyle="1" w:styleId="Nadpis8Char">
    <w:name w:val="Nadpis 8 Char"/>
    <w:basedOn w:val="Predvolenpsmoodseku"/>
    <w:link w:val="Nadpis8"/>
    <w:uiPriority w:val="99"/>
    <w:semiHidden/>
    <w:locked/>
    <w:rPr>
      <w:rFonts w:ascii="Calibri" w:hAnsi="Calibri" w:cs="Times New Roman"/>
      <w:i/>
      <w:iCs/>
      <w:color w:val="000000"/>
      <w:sz w:val="24"/>
      <w:szCs w:val="24"/>
    </w:rPr>
  </w:style>
  <w:style w:type="character" w:customStyle="1" w:styleId="Nadpis9Char">
    <w:name w:val="Nadpis 9 Char"/>
    <w:basedOn w:val="Predvolenpsmoodseku"/>
    <w:link w:val="Nadpis9"/>
    <w:uiPriority w:val="99"/>
    <w:semiHidden/>
    <w:locked/>
    <w:rPr>
      <w:rFonts w:ascii="Cambria" w:hAnsi="Cambria" w:cs="Times New Roman"/>
      <w:color w:val="000000"/>
      <w:sz w:val="22"/>
      <w:szCs w:val="22"/>
    </w:rPr>
  </w:style>
  <w:style w:type="paragraph" w:customStyle="1" w:styleId="gestorsktvar">
    <w:name w:val="gestorský útvar"/>
    <w:basedOn w:val="Normlny"/>
    <w:next w:val="Normlny"/>
    <w:uiPriority w:val="99"/>
    <w:pPr>
      <w:spacing w:before="240" w:after="240"/>
      <w:contextualSpacing/>
      <w:jc w:val="left"/>
    </w:pPr>
    <w:rPr>
      <w:sz w:val="20"/>
    </w:rPr>
  </w:style>
  <w:style w:type="paragraph" w:styleId="Obsah1">
    <w:name w:val="toc 1"/>
    <w:basedOn w:val="Normlny"/>
    <w:next w:val="Normlny"/>
    <w:uiPriority w:val="39"/>
    <w:pPr>
      <w:tabs>
        <w:tab w:val="right" w:leader="dot" w:pos="9060"/>
      </w:tabs>
      <w:spacing w:after="240"/>
      <w:jc w:val="left"/>
    </w:pPr>
    <w:rPr>
      <w:b/>
      <w:caps/>
      <w:noProof/>
    </w:rPr>
  </w:style>
  <w:style w:type="paragraph" w:styleId="Obsah3">
    <w:name w:val="toc 3"/>
    <w:basedOn w:val="Normlny"/>
    <w:next w:val="Normlny"/>
    <w:autoRedefine/>
    <w:uiPriority w:val="39"/>
    <w:pPr>
      <w:tabs>
        <w:tab w:val="left" w:pos="851"/>
        <w:tab w:val="right" w:leader="dot" w:pos="9060"/>
      </w:tabs>
      <w:ind w:left="238"/>
      <w:jc w:val="left"/>
    </w:pPr>
    <w:rPr>
      <w:sz w:val="20"/>
    </w:rPr>
  </w:style>
  <w:style w:type="paragraph" w:customStyle="1" w:styleId="odsek">
    <w:name w:val="odsek"/>
    <w:basedOn w:val="Normlny"/>
    <w:uiPriority w:val="99"/>
    <w:pPr>
      <w:numPr>
        <w:ilvl w:val="1"/>
        <w:numId w:val="2"/>
      </w:numPr>
      <w:spacing w:after="120"/>
    </w:pPr>
  </w:style>
  <w:style w:type="paragraph" w:styleId="Textbubliny">
    <w:name w:val="Balloon Text"/>
    <w:basedOn w:val="Normlny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color w:val="000000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color w:val="00000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Pr>
      <w:rFonts w:cs="Times New Roman"/>
      <w:b/>
      <w:bCs/>
      <w:color w:val="000000"/>
    </w:rPr>
  </w:style>
  <w:style w:type="paragraph" w:styleId="Hlavika">
    <w:name w:val="header"/>
    <w:basedOn w:val="Normlny"/>
    <w:link w:val="HlavikaChar"/>
    <w:uiPriority w:val="99"/>
    <w:pPr>
      <w:jc w:val="center"/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color w:val="000000"/>
      <w:sz w:val="24"/>
      <w:szCs w:val="24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color w:val="000000"/>
      <w:sz w:val="24"/>
      <w:szCs w:val="24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paragraph" w:styleId="Obsah2">
    <w:name w:val="toc 2"/>
    <w:basedOn w:val="Normlny"/>
    <w:next w:val="Normlny"/>
    <w:uiPriority w:val="39"/>
    <w:pPr>
      <w:spacing w:before="120" w:after="120"/>
      <w:jc w:val="left"/>
    </w:pPr>
    <w:rPr>
      <w:b/>
      <w:sz w:val="20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rsid w:val="00FE5F5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FE5F56"/>
    <w:rPr>
      <w:rFonts w:cs="Times New Roman"/>
      <w:color w:val="000000"/>
    </w:rPr>
  </w:style>
  <w:style w:type="paragraph" w:customStyle="1" w:styleId="lnok">
    <w:name w:val="článok"/>
    <w:basedOn w:val="Normlny"/>
    <w:next w:val="odsek"/>
    <w:uiPriority w:val="99"/>
    <w:pPr>
      <w:numPr>
        <w:numId w:val="2"/>
      </w:numPr>
      <w:spacing w:before="120" w:after="240"/>
      <w:jc w:val="center"/>
    </w:pPr>
    <w:rPr>
      <w:b/>
      <w:sz w:val="26"/>
      <w:szCs w:val="26"/>
    </w:rPr>
  </w:style>
  <w:style w:type="paragraph" w:customStyle="1" w:styleId="priloha">
    <w:name w:val="priloha"/>
    <w:basedOn w:val="Normlny"/>
    <w:uiPriority w:val="99"/>
    <w:pPr>
      <w:numPr>
        <w:numId w:val="3"/>
      </w:numPr>
      <w:spacing w:after="120"/>
      <w:jc w:val="left"/>
    </w:pPr>
  </w:style>
  <w:style w:type="paragraph" w:customStyle="1" w:styleId="text">
    <w:name w:val="text"/>
    <w:basedOn w:val="Normlny"/>
    <w:uiPriority w:val="99"/>
    <w:pPr>
      <w:spacing w:after="120"/>
      <w:ind w:firstLine="510"/>
    </w:pPr>
  </w:style>
  <w:style w:type="character" w:styleId="Odkaznapoznmkupodiarou">
    <w:name w:val="footnote reference"/>
    <w:basedOn w:val="Predvolenpsmoodseku"/>
    <w:uiPriority w:val="99"/>
    <w:rsid w:val="00FE5F56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691D3A"/>
    <w:pPr>
      <w:spacing w:after="200" w:line="276" w:lineRule="auto"/>
      <w:ind w:left="708"/>
      <w:jc w:val="left"/>
    </w:pPr>
    <w:rPr>
      <w:rFonts w:ascii="Calibri" w:hAnsi="Calibri"/>
      <w:color w:val="auto"/>
      <w:sz w:val="22"/>
      <w:szCs w:val="22"/>
      <w:lang w:eastAsia="en-US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73716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973716"/>
    <w:rPr>
      <w:rFonts w:cs="Times New Roman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973716"/>
    <w:rPr>
      <w:rFonts w:cs="Times New Roman"/>
      <w:vertAlign w:val="superscript"/>
    </w:rPr>
  </w:style>
  <w:style w:type="paragraph" w:styleId="Revzia">
    <w:name w:val="Revision"/>
    <w:hidden/>
    <w:uiPriority w:val="99"/>
    <w:semiHidden/>
    <w:rsid w:val="006416F8"/>
    <w:pPr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74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CB30-679C-45B5-B0DF-F5412A023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školstva Slovenskej republiky</vt:lpstr>
    </vt:vector>
  </TitlesOfParts>
  <Company>MSSR, BRATISLAVA, SK</Company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školstva Slovenskej republiky</dc:title>
  <dc:subject/>
  <dc:creator>hornak</dc:creator>
  <cp:keywords/>
  <dc:description/>
  <cp:lastModifiedBy>Hudák Milan</cp:lastModifiedBy>
  <cp:revision>5</cp:revision>
  <cp:lastPrinted>2021-06-16T09:02:00Z</cp:lastPrinted>
  <dcterms:created xsi:type="dcterms:W3CDTF">2021-06-21T07:16:00Z</dcterms:created>
  <dcterms:modified xsi:type="dcterms:W3CDTF">2021-06-29T06:40:00Z</dcterms:modified>
</cp:coreProperties>
</file>