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5A715" w14:textId="009A66D5" w:rsidR="005F569E" w:rsidRDefault="12B9A689" w:rsidP="20B3DAB4">
      <w:pPr>
        <w:spacing w:after="0" w:line="240" w:lineRule="auto"/>
        <w:rPr>
          <w:rFonts w:ascii="Arial Narrow" w:eastAsia="Arial Narrow" w:hAnsi="Arial Narrow" w:cs="Arial Narrow"/>
          <w:sz w:val="28"/>
          <w:szCs w:val="28"/>
        </w:rPr>
      </w:pPr>
      <w:bookmarkStart w:id="0" w:name="_heading=h.gjdgxs"/>
      <w:bookmarkEnd w:id="0"/>
      <w:r w:rsidRPr="1BA9F57C">
        <w:rPr>
          <w:rFonts w:ascii="Arial Narrow" w:eastAsia="Arial Narrow" w:hAnsi="Arial Narrow" w:cs="Arial Narrow"/>
          <w:sz w:val="28"/>
          <w:szCs w:val="28"/>
        </w:rPr>
        <w:t xml:space="preserve">Príloha výzvy č. 4 - </w:t>
      </w:r>
      <w:r w:rsidR="003F2BE3" w:rsidRPr="1BA9F57C">
        <w:rPr>
          <w:rFonts w:ascii="Arial Narrow" w:eastAsia="Arial Narrow" w:hAnsi="Arial Narrow" w:cs="Arial Narrow"/>
          <w:sz w:val="28"/>
          <w:szCs w:val="28"/>
        </w:rPr>
        <w:t xml:space="preserve">Finančné a percentuálne limity pre vybrané typy výdavkov </w:t>
      </w:r>
    </w:p>
    <w:p w14:paraId="7E77C5E3" w14:textId="77777777" w:rsidR="005F569E" w:rsidRDefault="005F569E" w:rsidP="20B3DAB4">
      <w:pPr>
        <w:spacing w:after="0" w:line="240" w:lineRule="auto"/>
        <w:rPr>
          <w:rFonts w:ascii="Arial Narrow" w:eastAsia="Arial Narrow" w:hAnsi="Arial Narrow" w:cs="Arial Narrow"/>
          <w:b/>
          <w:bCs/>
        </w:rPr>
      </w:pPr>
    </w:p>
    <w:p w14:paraId="53EFA002" w14:textId="77777777" w:rsidR="005F569E" w:rsidRDefault="003F2BE3" w:rsidP="20B3DAB4">
      <w:pPr>
        <w:spacing w:after="0" w:line="240" w:lineRule="auto"/>
        <w:rPr>
          <w:rFonts w:ascii="Arial Narrow" w:eastAsia="Arial Narrow" w:hAnsi="Arial Narrow" w:cs="Arial Narrow"/>
          <w:b/>
          <w:bCs/>
          <w:color w:val="000000"/>
        </w:rPr>
      </w:pPr>
      <w:r w:rsidRPr="20B3DAB4">
        <w:rPr>
          <w:rFonts w:ascii="Arial Narrow" w:eastAsia="Arial Narrow" w:hAnsi="Arial Narrow" w:cs="Arial Narrow"/>
          <w:b/>
          <w:bCs/>
          <w:color w:val="000000" w:themeColor="text1"/>
        </w:rPr>
        <w:t xml:space="preserve">Nehnuteľnosti </w:t>
      </w:r>
    </w:p>
    <w:p w14:paraId="2ADA4106" w14:textId="77777777" w:rsidR="005F569E" w:rsidRDefault="005F569E" w:rsidP="20B3DAB4">
      <w:pPr>
        <w:spacing w:after="0" w:line="240" w:lineRule="auto"/>
        <w:rPr>
          <w:rFonts w:ascii="Arial Narrow" w:eastAsia="Arial Narrow" w:hAnsi="Arial Narrow" w:cs="Arial Narrow"/>
          <w:color w:val="000000"/>
        </w:rPr>
      </w:pPr>
    </w:p>
    <w:tbl>
      <w:tblPr>
        <w:tblW w:w="917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797"/>
        <w:gridCol w:w="4369"/>
        <w:gridCol w:w="6"/>
      </w:tblGrid>
      <w:tr w:rsidR="006D179C" w14:paraId="370E00C6" w14:textId="77777777" w:rsidTr="20B3DAB4">
        <w:trPr>
          <w:gridAfter w:val="1"/>
          <w:wAfter w:w="6" w:type="dxa"/>
        </w:trPr>
        <w:tc>
          <w:tcPr>
            <w:tcW w:w="4800" w:type="dxa"/>
          </w:tcPr>
          <w:p w14:paraId="11FD43EC" w14:textId="77777777" w:rsidR="006D179C" w:rsidRDefault="006D179C" w:rsidP="20B3DAB4">
            <w:pPr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</w:pPr>
            <w:r w:rsidRPr="20B3DAB4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Oprávnený výdavok</w:t>
            </w:r>
          </w:p>
        </w:tc>
        <w:tc>
          <w:tcPr>
            <w:tcW w:w="4372" w:type="dxa"/>
          </w:tcPr>
          <w:p w14:paraId="3C2365D0" w14:textId="77777777" w:rsidR="006D179C" w:rsidRDefault="006D179C" w:rsidP="20B3DAB4">
            <w:pPr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</w:pPr>
            <w:r w:rsidRPr="20B3DAB4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Finančný / percentuálny limit</w:t>
            </w:r>
          </w:p>
        </w:tc>
      </w:tr>
      <w:tr w:rsidR="006D179C" w14:paraId="36B92ACA" w14:textId="77777777" w:rsidTr="1DE4F73B">
        <w:trPr>
          <w:trHeight w:val="20"/>
        </w:trPr>
        <w:tc>
          <w:tcPr>
            <w:tcW w:w="4800" w:type="dxa"/>
          </w:tcPr>
          <w:p w14:paraId="198DBA6A" w14:textId="609510F4" w:rsidR="006D179C" w:rsidRDefault="006D179C" w:rsidP="20B3DAB4">
            <w:pPr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</w:pPr>
            <w:r w:rsidRPr="20B3DAB4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Nákup pozemkov vrátane nákladov na zriadenie vecných bremien k pozemkom a nájom pozemkov v prospech tretej osoby a náhrada za výkup pozemkov</w:t>
            </w:r>
          </w:p>
          <w:p w14:paraId="5DC6B6F4" w14:textId="4EFA0E52" w:rsidR="006D179C" w:rsidRDefault="006D179C" w:rsidP="20B3DAB4">
            <w:pPr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</w:pPr>
          </w:p>
          <w:p w14:paraId="3082DD68" w14:textId="7250A4A3" w:rsidR="006D179C" w:rsidRDefault="006D179C" w:rsidP="20B3DAB4">
            <w:pPr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</w:pPr>
            <w:r w:rsidRPr="20B3DAB4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Výdavky spojené s obstaraním vybudovania, rekonštrukcie alebo modernizácie vonkajších priestorov, záhrad, ihrísk a ostatných otvorených alebo uzavretých areálov vysokých škôl</w:t>
            </w:r>
          </w:p>
          <w:p w14:paraId="021A6BC2" w14:textId="7250A4A3" w:rsidR="00457AE4" w:rsidRDefault="00457AE4" w:rsidP="20B3DAB4">
            <w:pPr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</w:pPr>
          </w:p>
          <w:p w14:paraId="5D4AD4CA" w14:textId="7250A4A3" w:rsidR="00457AE4" w:rsidRDefault="00457AE4" w:rsidP="20B3DAB4">
            <w:pPr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</w:pPr>
            <w:r w:rsidRPr="20B3DAB4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Nákup stavieb</w:t>
            </w:r>
          </w:p>
          <w:p w14:paraId="2F406E2B" w14:textId="40AC16B3" w:rsidR="006D179C" w:rsidRDefault="006D179C" w:rsidP="20B3DAB4">
            <w:pPr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78" w:type="dxa"/>
            <w:gridSpan w:val="2"/>
            <w:vAlign w:val="center"/>
          </w:tcPr>
          <w:p w14:paraId="55CF30FA" w14:textId="123EC0DF" w:rsidR="006D179C" w:rsidRDefault="00457AE4" w:rsidP="20B3DAB4">
            <w:pP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20B3DAB4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 xml:space="preserve">Kumulatívne </w:t>
            </w:r>
            <w:r w:rsidR="006D179C" w:rsidRPr="20B3DAB4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 xml:space="preserve">max. 14,5 % </w:t>
            </w:r>
            <w:r w:rsidR="006D179C" w:rsidRPr="20B3DAB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celkových oprávnených výdavkov projektu</w:t>
            </w:r>
          </w:p>
          <w:p w14:paraId="150AC64D" w14:textId="77777777" w:rsidR="006D179C" w:rsidRDefault="006D179C" w:rsidP="20B3DAB4">
            <w:pP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  <w:p w14:paraId="596624DA" w14:textId="77777777" w:rsidR="006D179C" w:rsidRDefault="006D179C" w:rsidP="20B3DAB4">
            <w:pPr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</w:pPr>
            <w:r w:rsidRPr="20B3DAB4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max. do výšky ceny zistenej znaleckým posudkom</w:t>
            </w:r>
          </w:p>
        </w:tc>
      </w:tr>
    </w:tbl>
    <w:p w14:paraId="0E1427D9" w14:textId="6A3720B6" w:rsidR="1DE4F73B" w:rsidRDefault="1DE4F73B" w:rsidP="1DE4F73B">
      <w:pPr>
        <w:rPr>
          <w:rFonts w:ascii="Arial Narrow" w:eastAsia="Arial Narrow" w:hAnsi="Arial Narrow" w:cs="Arial Narrow"/>
        </w:rPr>
      </w:pPr>
    </w:p>
    <w:p w14:paraId="1F149831" w14:textId="39C403E7" w:rsidR="62BF23B5" w:rsidRDefault="62BF23B5" w:rsidP="1DE4F73B">
      <w:pPr>
        <w:jc w:val="both"/>
        <w:rPr>
          <w:rFonts w:ascii="Arial Narrow" w:eastAsia="Arial Narrow" w:hAnsi="Arial Narrow" w:cs="Arial Narrow"/>
        </w:rPr>
      </w:pPr>
      <w:r w:rsidRPr="1DE4F73B">
        <w:rPr>
          <w:rFonts w:ascii="Arial Narrow" w:eastAsia="Arial Narrow" w:hAnsi="Arial Narrow" w:cs="Arial Narrow"/>
        </w:rPr>
        <w:t>V prípade, že žiadateľ v žiadostí predloží rekonštrukcie s priemernou cenou na m2 nižšou ako maximálna výška 1000,00 EUR, je možné rozdiel medzi maximálnou a skutočnou výškou použiť aj na oprávnené aktivity v tejto prílohe nad rámec percentuálneho limitu 14,5%.</w:t>
      </w:r>
      <w:bookmarkStart w:id="1" w:name="_GoBack"/>
      <w:bookmarkEnd w:id="1"/>
    </w:p>
    <w:p w14:paraId="51D90E32" w14:textId="729BDFFB" w:rsidR="1DE4F73B" w:rsidRDefault="1DE4F73B" w:rsidP="1DE4F73B">
      <w:pPr>
        <w:rPr>
          <w:rFonts w:ascii="Arial Narrow" w:eastAsia="Arial Narrow" w:hAnsi="Arial Narrow" w:cs="Arial Narrow"/>
        </w:rPr>
      </w:pPr>
    </w:p>
    <w:p w14:paraId="4F191C55" w14:textId="77777777" w:rsidR="005F569E" w:rsidRDefault="005F569E" w:rsidP="20B3DAB4">
      <w:pP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sectPr w:rsidR="005F569E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FA61DA3" w16cex:dateUtc="2022-07-15T08:25:00Z"/>
  <w16cex:commentExtensible w16cex:durableId="2671CD4F" w16cex:dateUtc="2022-07-07T19:23:00Z"/>
  <w16cex:commentExtensible w16cex:durableId="4AB08D64" w16cex:dateUtc="2022-07-20T07:09:22.66Z"/>
  <w16cex:commentExtensible w16cex:durableId="4FEF4863" w16cex:dateUtc="2022-07-20T07:10:06.373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69E"/>
    <w:rsid w:val="00315F62"/>
    <w:rsid w:val="003F2BE3"/>
    <w:rsid w:val="00457AE4"/>
    <w:rsid w:val="004B46EE"/>
    <w:rsid w:val="00586CB1"/>
    <w:rsid w:val="005F569E"/>
    <w:rsid w:val="006D179C"/>
    <w:rsid w:val="007311A0"/>
    <w:rsid w:val="00842A48"/>
    <w:rsid w:val="00C2129C"/>
    <w:rsid w:val="00C8730D"/>
    <w:rsid w:val="067903C6"/>
    <w:rsid w:val="071727B2"/>
    <w:rsid w:val="0814D427"/>
    <w:rsid w:val="12B9A689"/>
    <w:rsid w:val="14D9A333"/>
    <w:rsid w:val="1975682C"/>
    <w:rsid w:val="1BA9F57C"/>
    <w:rsid w:val="1DE4F73B"/>
    <w:rsid w:val="20B3DAB4"/>
    <w:rsid w:val="2F7143D9"/>
    <w:rsid w:val="314858A0"/>
    <w:rsid w:val="58914CF6"/>
    <w:rsid w:val="5D5F2230"/>
    <w:rsid w:val="62BF23B5"/>
    <w:rsid w:val="6CCD388C"/>
    <w:rsid w:val="70203299"/>
    <w:rsid w:val="7157E658"/>
    <w:rsid w:val="763BE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0DE92"/>
  <w15:docId w15:val="{D81A337C-2225-4BBF-817B-C7F231F59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841CE1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D94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94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942B5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9E516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E516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E516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E516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E5167"/>
    <w:rPr>
      <w:b/>
      <w:bCs/>
      <w:sz w:val="20"/>
      <w:szCs w:val="20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5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2A572543DE3A4D8C39851C1F4C083C" ma:contentTypeVersion="12" ma:contentTypeDescription="Create a new document." ma:contentTypeScope="" ma:versionID="2a013aa9648d5bff5cfa4ae9b54bab0e">
  <xsd:schema xmlns:xsd="http://www.w3.org/2001/XMLSchema" xmlns:xs="http://www.w3.org/2001/XMLSchema" xmlns:p="http://schemas.microsoft.com/office/2006/metadata/properties" xmlns:ns2="86fee524-2a5c-428d-808a-5494a972a508" xmlns:ns3="e5f5fb0a-63dc-4bed-8b43-856e4696aa0e" targetNamespace="http://schemas.microsoft.com/office/2006/metadata/properties" ma:root="true" ma:fieldsID="5f5afc1e9b7b3f01ec7e0a4c7e74f054" ns2:_="" ns3:_="">
    <xsd:import namespace="86fee524-2a5c-428d-808a-5494a972a508"/>
    <xsd:import namespace="e5f5fb0a-63dc-4bed-8b43-856e4696aa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ee524-2a5c-428d-808a-5494a972a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7c43d87-ff39-4d00-81f3-324a00379f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5fb0a-63dc-4bed-8b43-856e4696aa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3bdeddd-fae0-479b-8675-c808a6ee5cd5}" ma:internalName="TaxCatchAll" ma:showField="CatchAllData" ma:web="e5f5fb0a-63dc-4bed-8b43-856e4696a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/f1BPimkbMrxuyhlB2enoBJeEw==">AMUW2mU8mujP6bw1vvKhxz0d2OWAjjAf43/DOMkd/vD9eMaVNwxdMOlMDueS3VAPeJevJrkqLzLcVvBO+H8rDvz1G82fY6QHr/bAxSLWDvQvBIPIdvOmm1uDqkaqgFaVbiRJ9AXWm5o0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f5fb0a-63dc-4bed-8b43-856e4696aa0e" xsi:nil="true"/>
    <lcf76f155ced4ddcb4097134ff3c332f xmlns="86fee524-2a5c-428d-808a-5494a972a50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DD5B71-9550-47F3-8503-AA8BF9B3F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ee524-2a5c-428d-808a-5494a972a508"/>
    <ds:schemaRef ds:uri="e5f5fb0a-63dc-4bed-8b43-856e4696aa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9F3B0DC8-E318-49E4-B6FA-193B2F5A949D}">
  <ds:schemaRefs>
    <ds:schemaRef ds:uri="http://schemas.microsoft.com/office/2006/metadata/properties"/>
    <ds:schemaRef ds:uri="http://schemas.microsoft.com/office/infopath/2007/PartnerControls"/>
    <ds:schemaRef ds:uri="e5f5fb0a-63dc-4bed-8b43-856e4696aa0e"/>
    <ds:schemaRef ds:uri="86fee524-2a5c-428d-808a-5494a972a508"/>
  </ds:schemaRefs>
</ds:datastoreItem>
</file>

<file path=customXml/itemProps4.xml><?xml version="1.0" encoding="utf-8"?>
<ds:datastoreItem xmlns:ds="http://schemas.openxmlformats.org/officeDocument/2006/customXml" ds:itemID="{4A821488-12C2-4FE9-8305-446EE6D365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Lukáč Stanislav</dc:creator>
  <cp:lastModifiedBy>Ilčík Peter</cp:lastModifiedBy>
  <cp:revision>17</cp:revision>
  <cp:lastPrinted>2022-08-24T06:52:00Z</cp:lastPrinted>
  <dcterms:created xsi:type="dcterms:W3CDTF">2022-07-18T07:35:00Z</dcterms:created>
  <dcterms:modified xsi:type="dcterms:W3CDTF">2022-08-24T06:53:00Z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0x010100982A572543DE3A4D8C39851C1F4C083C</vt:lpwstr>
  </property>
  <property fmtid="{D5CDD505-2E9C-101B-9397-08002B2CF9AE}" pid="3" name="MediaServiceImageTags">
    <vt:lpwstr/>
  </property>
</Properties>
</file>