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E0FA" w14:textId="77777777" w:rsidR="00E251D4" w:rsidRDefault="00E251D4" w:rsidP="00B73A0E">
      <w:pPr>
        <w:keepNext/>
        <w:widowControl w:val="0"/>
        <w:jc w:val="center"/>
        <w:outlineLvl w:val="0"/>
        <w:rPr>
          <w:rFonts w:ascii="Arial" w:hAnsi="Arial" w:cs="Arial"/>
          <w:b/>
          <w:color w:val="auto"/>
          <w:sz w:val="36"/>
          <w:szCs w:val="36"/>
        </w:rPr>
      </w:pPr>
      <w:bookmarkStart w:id="0" w:name="_Toc68578962"/>
      <w:bookmarkStart w:id="1" w:name="_Toc68579143"/>
      <w:bookmarkStart w:id="2" w:name="_Toc68580019"/>
      <w:bookmarkStart w:id="3" w:name="_Toc68656939"/>
      <w:bookmarkStart w:id="4" w:name="_Toc68673460"/>
      <w:bookmarkStart w:id="5" w:name="_Toc68676077"/>
      <w:bookmarkStart w:id="6" w:name="_Toc442353006"/>
      <w:bookmarkStart w:id="7" w:name="_Toc486233479"/>
    </w:p>
    <w:p w14:paraId="2CECB768" w14:textId="3CB5D643" w:rsidR="00B73A0E" w:rsidRPr="0042484E" w:rsidRDefault="00B73A0E" w:rsidP="00F91DC8">
      <w:pPr>
        <w:keepNext/>
        <w:widowControl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8" w:name="_Toc40167764"/>
      <w:bookmarkStart w:id="9" w:name="_Toc68001768"/>
      <w:r w:rsidRPr="00E6494A">
        <w:rPr>
          <w:rFonts w:ascii="Arial" w:hAnsi="Arial" w:cs="Arial"/>
          <w:b/>
          <w:color w:val="auto"/>
          <w:sz w:val="36"/>
          <w:szCs w:val="36"/>
        </w:rPr>
        <w:t xml:space="preserve">Príkaz ministra č. </w:t>
      </w:r>
      <w:r w:rsidR="00F43CC7">
        <w:rPr>
          <w:rFonts w:ascii="Arial" w:hAnsi="Arial" w:cs="Arial"/>
          <w:b/>
          <w:color w:val="auto"/>
          <w:sz w:val="36"/>
          <w:szCs w:val="36"/>
        </w:rPr>
        <w:t>21</w:t>
      </w:r>
      <w:r w:rsidR="00855BEA" w:rsidRPr="00E6494A">
        <w:rPr>
          <w:rFonts w:ascii="Arial" w:hAnsi="Arial" w:cs="Arial"/>
          <w:b/>
          <w:color w:val="auto"/>
          <w:sz w:val="36"/>
          <w:szCs w:val="36"/>
        </w:rPr>
        <w:t>/20</w:t>
      </w:r>
      <w:r w:rsidR="00FE4E4E">
        <w:rPr>
          <w:rFonts w:ascii="Arial" w:hAnsi="Arial" w:cs="Arial"/>
          <w:b/>
          <w:color w:val="auto"/>
          <w:sz w:val="36"/>
          <w:szCs w:val="36"/>
        </w:rPr>
        <w:t>2</w:t>
      </w:r>
      <w:r w:rsidR="00BE2EB5">
        <w:rPr>
          <w:rFonts w:ascii="Arial" w:hAnsi="Arial" w:cs="Arial"/>
          <w:b/>
          <w:color w:val="auto"/>
          <w:sz w:val="36"/>
          <w:szCs w:val="36"/>
        </w:rPr>
        <w:t>1</w:t>
      </w:r>
      <w:r w:rsidR="00FD0E09" w:rsidRPr="00E6494A">
        <w:rPr>
          <w:rFonts w:ascii="Arial" w:hAnsi="Arial" w:cs="Arial"/>
          <w:b/>
          <w:color w:val="auto"/>
          <w:sz w:val="36"/>
          <w:szCs w:val="36"/>
        </w:rPr>
        <w:t>,</w:t>
      </w:r>
      <w:r w:rsidRPr="00E6494A">
        <w:rPr>
          <w:rFonts w:ascii="Arial" w:hAnsi="Arial" w:cs="Arial"/>
          <w:b/>
          <w:bCs/>
          <w:color w:val="auto"/>
          <w:sz w:val="36"/>
          <w:szCs w:val="36"/>
        </w:rPr>
        <w:br/>
      </w:r>
      <w:bookmarkEnd w:id="0"/>
      <w:bookmarkEnd w:id="1"/>
      <w:bookmarkEnd w:id="2"/>
      <w:bookmarkEnd w:id="3"/>
      <w:bookmarkEnd w:id="4"/>
      <w:bookmarkEnd w:id="5"/>
      <w:bookmarkEnd w:id="6"/>
      <w:r w:rsidRPr="00F91DC8">
        <w:rPr>
          <w:rFonts w:ascii="Arial" w:hAnsi="Arial" w:cs="Arial"/>
          <w:b/>
          <w:sz w:val="28"/>
          <w:szCs w:val="28"/>
        </w:rPr>
        <w:t xml:space="preserve">ktorým sa </w:t>
      </w:r>
      <w:r w:rsidR="004F7203" w:rsidRPr="00F91DC8">
        <w:rPr>
          <w:rFonts w:ascii="Arial" w:hAnsi="Arial" w:cs="Arial"/>
          <w:b/>
          <w:sz w:val="28"/>
          <w:szCs w:val="28"/>
        </w:rPr>
        <w:t>mení</w:t>
      </w:r>
      <w:r w:rsidR="001515C8" w:rsidRPr="00F91DC8">
        <w:rPr>
          <w:rFonts w:ascii="Arial" w:hAnsi="Arial" w:cs="Arial"/>
          <w:b/>
          <w:sz w:val="28"/>
          <w:szCs w:val="28"/>
        </w:rPr>
        <w:t xml:space="preserve"> a dopĺňa</w:t>
      </w:r>
      <w:r w:rsidR="004F7203" w:rsidRPr="00F91DC8">
        <w:rPr>
          <w:rFonts w:ascii="Arial" w:hAnsi="Arial" w:cs="Arial"/>
          <w:b/>
          <w:sz w:val="28"/>
          <w:szCs w:val="28"/>
        </w:rPr>
        <w:t xml:space="preserve"> príkaz ministra č. </w:t>
      </w:r>
      <w:r w:rsidR="00E168F6" w:rsidRPr="00F91DC8">
        <w:rPr>
          <w:rFonts w:ascii="Arial" w:hAnsi="Arial" w:cs="Arial"/>
          <w:b/>
          <w:sz w:val="28"/>
          <w:szCs w:val="28"/>
        </w:rPr>
        <w:t>35</w:t>
      </w:r>
      <w:r w:rsidR="004F7203" w:rsidRPr="00F91DC8">
        <w:rPr>
          <w:rFonts w:ascii="Arial" w:hAnsi="Arial" w:cs="Arial"/>
          <w:b/>
          <w:sz w:val="28"/>
          <w:szCs w:val="28"/>
        </w:rPr>
        <w:t>/20</w:t>
      </w:r>
      <w:r w:rsidR="00E168F6" w:rsidRPr="00F91DC8">
        <w:rPr>
          <w:rFonts w:ascii="Arial" w:hAnsi="Arial" w:cs="Arial"/>
          <w:b/>
          <w:sz w:val="28"/>
          <w:szCs w:val="28"/>
        </w:rPr>
        <w:t>18</w:t>
      </w:r>
      <w:r w:rsidR="004F7203" w:rsidRPr="00F91DC8">
        <w:rPr>
          <w:rFonts w:ascii="Arial" w:hAnsi="Arial" w:cs="Arial"/>
          <w:b/>
          <w:sz w:val="28"/>
          <w:szCs w:val="28"/>
        </w:rPr>
        <w:t xml:space="preserve">, ktorým sa </w:t>
      </w:r>
      <w:r w:rsidRPr="00F91DC8">
        <w:rPr>
          <w:rFonts w:ascii="Arial" w:hAnsi="Arial" w:cs="Arial"/>
          <w:b/>
          <w:sz w:val="28"/>
          <w:szCs w:val="28"/>
        </w:rPr>
        <w:t xml:space="preserve">zriaďuje </w:t>
      </w:r>
      <w:bookmarkEnd w:id="7"/>
      <w:bookmarkEnd w:id="8"/>
      <w:bookmarkEnd w:id="9"/>
      <w:r w:rsidR="00F91DC8" w:rsidRPr="00F91DC8">
        <w:rPr>
          <w:rFonts w:ascii="Arial" w:hAnsi="Arial"/>
          <w:b/>
          <w:sz w:val="28"/>
          <w:szCs w:val="28"/>
        </w:rPr>
        <w:t>Komisia pre vesmírne aktivity v Slovenskej republike</w:t>
      </w:r>
    </w:p>
    <w:p w14:paraId="1044C96E" w14:textId="77777777" w:rsidR="00061F94" w:rsidRDefault="00061F94" w:rsidP="00061F94">
      <w:pPr>
        <w:rPr>
          <w:sz w:val="28"/>
          <w:szCs w:val="28"/>
        </w:rPr>
      </w:pPr>
    </w:p>
    <w:p w14:paraId="39F040BA" w14:textId="77777777" w:rsidR="004F7203" w:rsidRDefault="004F7203" w:rsidP="00FB588B">
      <w:pPr>
        <w:pStyle w:val="gestorsktvar"/>
        <w:spacing w:before="0" w:after="0"/>
        <w:rPr>
          <w:rFonts w:ascii="Arial" w:hAnsi="Arial" w:cs="Arial"/>
          <w:color w:val="auto"/>
        </w:rPr>
      </w:pPr>
      <w:r w:rsidRPr="004F7203">
        <w:rPr>
          <w:rFonts w:ascii="Arial" w:hAnsi="Arial" w:cs="Arial"/>
          <w:color w:val="auto"/>
        </w:rPr>
        <w:t xml:space="preserve">Gestorský útvar: </w:t>
      </w:r>
      <w:r w:rsidR="00F91DC8">
        <w:rPr>
          <w:rFonts w:ascii="Arial" w:hAnsi="Arial" w:cs="Arial"/>
          <w:color w:val="auto"/>
        </w:rPr>
        <w:t>sekcia vedy a techniky</w:t>
      </w:r>
    </w:p>
    <w:p w14:paraId="50EFE926" w14:textId="77777777" w:rsidR="00A65629" w:rsidRDefault="004F7203" w:rsidP="00FB588B">
      <w:pPr>
        <w:pStyle w:val="gestorsktvar"/>
        <w:spacing w:before="0" w:after="0"/>
        <w:rPr>
          <w:rFonts w:ascii="Arial" w:hAnsi="Arial" w:cs="Arial"/>
          <w:color w:val="auto"/>
        </w:rPr>
      </w:pPr>
      <w:r w:rsidRPr="004F7203">
        <w:rPr>
          <w:rFonts w:ascii="Arial" w:hAnsi="Arial" w:cs="Arial"/>
          <w:color w:val="auto"/>
        </w:rPr>
        <w:t>tel.:</w:t>
      </w:r>
      <w:r w:rsidR="006C61DD">
        <w:rPr>
          <w:rFonts w:ascii="Arial" w:hAnsi="Arial" w:cs="Arial"/>
          <w:color w:val="auto"/>
        </w:rPr>
        <w:t xml:space="preserve"> 02/59374</w:t>
      </w:r>
      <w:r w:rsidR="00F91DC8">
        <w:rPr>
          <w:rFonts w:ascii="Arial" w:hAnsi="Arial" w:cs="Arial"/>
          <w:color w:val="auto"/>
        </w:rPr>
        <w:t>730</w:t>
      </w:r>
      <w:r w:rsidRPr="004F7203">
        <w:rPr>
          <w:rFonts w:ascii="Arial" w:hAnsi="Arial" w:cs="Arial"/>
          <w:color w:val="auto"/>
        </w:rPr>
        <w:tab/>
        <w:t xml:space="preserve">                                                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Pr="00F02558">
        <w:rPr>
          <w:rFonts w:ascii="Arial" w:hAnsi="Arial" w:cs="Arial"/>
          <w:color w:val="auto"/>
        </w:rPr>
        <w:t>ev. č.:</w:t>
      </w:r>
      <w:r w:rsidRPr="004F7203">
        <w:rPr>
          <w:rFonts w:ascii="Arial" w:hAnsi="Arial" w:cs="Arial"/>
          <w:color w:val="auto"/>
        </w:rPr>
        <w:t xml:space="preserve"> </w:t>
      </w:r>
      <w:r w:rsidR="00F02558">
        <w:rPr>
          <w:rFonts w:ascii="Arial" w:hAnsi="Arial" w:cs="Arial"/>
          <w:color w:val="auto"/>
        </w:rPr>
        <w:t>2021/</w:t>
      </w:r>
      <w:r w:rsidR="007050E6">
        <w:rPr>
          <w:rFonts w:ascii="Arial" w:hAnsi="Arial" w:cs="Arial"/>
          <w:color w:val="auto"/>
        </w:rPr>
        <w:t>15134</w:t>
      </w:r>
      <w:r w:rsidR="00F02558">
        <w:rPr>
          <w:rFonts w:ascii="Arial" w:hAnsi="Arial" w:cs="Arial"/>
          <w:color w:val="auto"/>
        </w:rPr>
        <w:t>:1-</w:t>
      </w:r>
      <w:r w:rsidR="00F91DC8">
        <w:rPr>
          <w:rFonts w:ascii="Arial" w:hAnsi="Arial" w:cs="Arial"/>
          <w:color w:val="auto"/>
        </w:rPr>
        <w:t>D1201</w:t>
      </w:r>
    </w:p>
    <w:p w14:paraId="1ED03EE2" w14:textId="77777777" w:rsidR="00FB588B" w:rsidRDefault="00FB588B" w:rsidP="001906C7"/>
    <w:p w14:paraId="3609230B" w14:textId="77777777" w:rsidR="001906C7" w:rsidRPr="00AC5627" w:rsidRDefault="002E457E" w:rsidP="006F3E65">
      <w:pPr>
        <w:ind w:firstLine="11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="004F7203">
        <w:rPr>
          <w:rFonts w:ascii="Arial" w:hAnsi="Arial" w:cs="Arial"/>
          <w:color w:val="auto"/>
        </w:rPr>
        <w:t>Minister</w:t>
      </w:r>
      <w:r w:rsidR="009B254E" w:rsidRPr="008C5B36">
        <w:rPr>
          <w:rFonts w:ascii="Arial" w:hAnsi="Arial" w:cs="Arial"/>
          <w:color w:val="auto"/>
        </w:rPr>
        <w:t xml:space="preserve"> školstva, vedy, výskumu a športu</w:t>
      </w:r>
      <w:r w:rsidR="005570AD" w:rsidRPr="005570AD">
        <w:rPr>
          <w:rFonts w:ascii="Arial" w:hAnsi="Arial" w:cs="Arial"/>
          <w:color w:val="auto"/>
        </w:rPr>
        <w:t xml:space="preserve"> </w:t>
      </w:r>
      <w:r w:rsidR="009B254E" w:rsidRPr="008C5B36">
        <w:rPr>
          <w:rFonts w:ascii="Arial" w:hAnsi="Arial" w:cs="Arial"/>
          <w:color w:val="auto"/>
        </w:rPr>
        <w:t>podľa článku 1</w:t>
      </w:r>
      <w:r w:rsidR="00A80AB4">
        <w:rPr>
          <w:rFonts w:ascii="Arial" w:hAnsi="Arial" w:cs="Arial"/>
          <w:color w:val="auto"/>
        </w:rPr>
        <w:t>2</w:t>
      </w:r>
      <w:r w:rsidR="009B254E" w:rsidRPr="008C5B36">
        <w:rPr>
          <w:rFonts w:ascii="Arial" w:hAnsi="Arial" w:cs="Arial"/>
          <w:color w:val="auto"/>
        </w:rPr>
        <w:t xml:space="preserve"> ods. 2 </w:t>
      </w:r>
      <w:r w:rsidR="00EC0C34">
        <w:rPr>
          <w:rFonts w:ascii="Arial" w:hAnsi="Arial" w:cs="Arial"/>
          <w:color w:val="auto"/>
        </w:rPr>
        <w:t xml:space="preserve">písm. f) druhého bodu </w:t>
      </w:r>
      <w:r w:rsidR="009B254E" w:rsidRPr="008C5B36">
        <w:rPr>
          <w:rFonts w:ascii="Arial" w:hAnsi="Arial" w:cs="Arial"/>
          <w:color w:val="auto"/>
        </w:rPr>
        <w:t>Organizačného poriadku Ministerstva školstva, vedy, výskumu a športu Slovenskej republiky vydáva tento príkaz:</w:t>
      </w:r>
    </w:p>
    <w:p w14:paraId="179226A7" w14:textId="77777777" w:rsidR="001906C7" w:rsidRPr="00AC5627" w:rsidRDefault="001906C7" w:rsidP="001906C7">
      <w:pPr>
        <w:pStyle w:val="Nadpis3"/>
        <w:rPr>
          <w:rFonts w:ascii="Arial" w:hAnsi="Arial"/>
          <w:color w:val="auto"/>
        </w:rPr>
      </w:pPr>
      <w:bookmarkStart w:id="10" w:name="_Toc68001769"/>
      <w:bookmarkEnd w:id="10"/>
    </w:p>
    <w:p w14:paraId="5CE19D59" w14:textId="2150FAAE" w:rsidR="00BB4754" w:rsidRDefault="005C7D37" w:rsidP="00EC0C34">
      <w:pPr>
        <w:tabs>
          <w:tab w:val="left" w:pos="510"/>
        </w:tabs>
        <w:spacing w:after="120"/>
        <w:rPr>
          <w:rFonts w:ascii="Arial" w:hAnsi="Arial" w:cs="Arial"/>
        </w:rPr>
      </w:pPr>
      <w:r w:rsidRPr="00BA43BF">
        <w:rPr>
          <w:rFonts w:ascii="Arial" w:hAnsi="Arial" w:cs="Arial"/>
        </w:rPr>
        <w:t>Príkaz ministra č.</w:t>
      </w:r>
      <w:r w:rsidR="00EF11F4">
        <w:rPr>
          <w:rFonts w:ascii="Arial" w:hAnsi="Arial" w:cs="Arial"/>
        </w:rPr>
        <w:t xml:space="preserve"> </w:t>
      </w:r>
      <w:r w:rsidR="00F91DC8">
        <w:rPr>
          <w:rFonts w:ascii="Arial" w:hAnsi="Arial" w:cs="Arial"/>
        </w:rPr>
        <w:t>35</w:t>
      </w:r>
      <w:r w:rsidRPr="00BA43BF">
        <w:rPr>
          <w:rFonts w:ascii="Arial" w:hAnsi="Arial" w:cs="Arial"/>
        </w:rPr>
        <w:t>/201</w:t>
      </w:r>
      <w:r w:rsidR="00F91DC8">
        <w:rPr>
          <w:rFonts w:ascii="Arial" w:hAnsi="Arial" w:cs="Arial"/>
        </w:rPr>
        <w:t>8</w:t>
      </w:r>
      <w:r w:rsidRPr="00BA43BF">
        <w:rPr>
          <w:rFonts w:ascii="Arial" w:hAnsi="Arial" w:cs="Arial"/>
        </w:rPr>
        <w:t>,</w:t>
      </w:r>
      <w:r w:rsidR="00EF11F4">
        <w:rPr>
          <w:rFonts w:ascii="Arial" w:hAnsi="Arial" w:cs="Arial"/>
        </w:rPr>
        <w:t xml:space="preserve"> </w:t>
      </w:r>
      <w:r w:rsidRPr="00BA43BF">
        <w:rPr>
          <w:rFonts w:ascii="Arial" w:hAnsi="Arial" w:cs="Arial"/>
        </w:rPr>
        <w:t xml:space="preserve">ktorým sa </w:t>
      </w:r>
      <w:r w:rsidR="00A7786F" w:rsidRPr="00BA43BF">
        <w:rPr>
          <w:rFonts w:ascii="Arial" w:hAnsi="Arial" w:cs="Arial"/>
        </w:rPr>
        <w:t xml:space="preserve">zriaďuje </w:t>
      </w:r>
      <w:r w:rsidRPr="00BA43BF">
        <w:rPr>
          <w:rFonts w:ascii="Arial" w:hAnsi="Arial" w:cs="Arial"/>
        </w:rPr>
        <w:t xml:space="preserve">Komisia </w:t>
      </w:r>
      <w:r w:rsidR="00F91DC8">
        <w:rPr>
          <w:rFonts w:ascii="Arial" w:hAnsi="Arial" w:cs="Arial"/>
        </w:rPr>
        <w:t>pre vesmírne aktivity v Slovenskej republike</w:t>
      </w:r>
      <w:r w:rsidRPr="00BA43BF">
        <w:rPr>
          <w:rFonts w:ascii="Arial" w:hAnsi="Arial" w:cs="Arial"/>
        </w:rPr>
        <w:t xml:space="preserve"> sa mení</w:t>
      </w:r>
      <w:r w:rsidR="00825192">
        <w:rPr>
          <w:rFonts w:ascii="Arial" w:hAnsi="Arial" w:cs="Arial"/>
        </w:rPr>
        <w:t xml:space="preserve"> a dopĺňa</w:t>
      </w:r>
      <w:r w:rsidRPr="00BA43BF">
        <w:rPr>
          <w:rFonts w:ascii="Arial" w:hAnsi="Arial" w:cs="Arial"/>
        </w:rPr>
        <w:t xml:space="preserve"> takto:</w:t>
      </w:r>
    </w:p>
    <w:p w14:paraId="565E4083" w14:textId="1B28365B" w:rsidR="00F64EB8" w:rsidRDefault="00F64EB8" w:rsidP="00F64EB8">
      <w:pPr>
        <w:pStyle w:val="Odsekzoznamu"/>
        <w:numPr>
          <w:ilvl w:val="0"/>
          <w:numId w:val="36"/>
        </w:numPr>
        <w:tabs>
          <w:tab w:val="left" w:pos="510"/>
        </w:tabs>
        <w:rPr>
          <w:rFonts w:ascii="Arial" w:hAnsi="Arial" w:cs="Arial"/>
        </w:rPr>
      </w:pPr>
      <w:r>
        <w:rPr>
          <w:rFonts w:ascii="Arial" w:hAnsi="Arial" w:cs="Arial"/>
        </w:rPr>
        <w:t>V čl. 4 ods</w:t>
      </w:r>
      <w:r w:rsidR="004E336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3 </w:t>
      </w:r>
      <w:r w:rsidR="000E53EB">
        <w:rPr>
          <w:rFonts w:ascii="Arial" w:hAnsi="Arial" w:cs="Arial"/>
        </w:rPr>
        <w:t xml:space="preserve">písmená </w:t>
      </w:r>
      <w:r>
        <w:rPr>
          <w:rFonts w:ascii="Arial" w:hAnsi="Arial" w:cs="Arial"/>
        </w:rPr>
        <w:t>i)</w:t>
      </w:r>
      <w:r w:rsidR="000E53EB">
        <w:rPr>
          <w:rFonts w:ascii="Arial" w:hAnsi="Arial" w:cs="Arial"/>
        </w:rPr>
        <w:t xml:space="preserve"> a j)</w:t>
      </w:r>
      <w:r>
        <w:rPr>
          <w:rFonts w:ascii="Arial" w:hAnsi="Arial" w:cs="Arial"/>
        </w:rPr>
        <w:t xml:space="preserve"> </w:t>
      </w:r>
      <w:r w:rsidR="004E336A">
        <w:rPr>
          <w:rFonts w:ascii="Arial" w:hAnsi="Arial" w:cs="Arial"/>
        </w:rPr>
        <w:t>zn</w:t>
      </w:r>
      <w:r w:rsidR="000E53EB">
        <w:rPr>
          <w:rFonts w:ascii="Arial" w:hAnsi="Arial" w:cs="Arial"/>
        </w:rPr>
        <w:t>ejú</w:t>
      </w:r>
      <w:r w:rsidR="004E336A">
        <w:rPr>
          <w:rFonts w:ascii="Arial" w:hAnsi="Arial" w:cs="Arial"/>
        </w:rPr>
        <w:t>:</w:t>
      </w:r>
    </w:p>
    <w:p w14:paraId="78DDD1FB" w14:textId="77777777" w:rsidR="000E53EB" w:rsidRDefault="00F64EB8" w:rsidP="00F64EB8">
      <w:pPr>
        <w:pStyle w:val="Odsekzoznamu"/>
        <w:tabs>
          <w:tab w:val="left" w:pos="510"/>
        </w:tabs>
        <w:ind w:left="72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</w:rPr>
        <w:t xml:space="preserve">„i) </w:t>
      </w:r>
      <w:r>
        <w:rPr>
          <w:rFonts w:ascii="Arial" w:hAnsi="Arial" w:cs="Arial"/>
          <w:bCs/>
          <w:color w:val="auto"/>
        </w:rPr>
        <w:t>zástupca Ministerstva investícií, regionálneho rozvoja a informatizácie Slovenskej republiky</w:t>
      </w:r>
      <w:r w:rsidR="004E336A">
        <w:rPr>
          <w:rFonts w:ascii="Arial" w:hAnsi="Arial" w:cs="Arial"/>
          <w:bCs/>
          <w:color w:val="auto"/>
        </w:rPr>
        <w:t>,</w:t>
      </w:r>
    </w:p>
    <w:p w14:paraId="70CD75B4" w14:textId="25D8532F" w:rsidR="00F64EB8" w:rsidRDefault="000E53EB" w:rsidP="00F64EB8">
      <w:pPr>
        <w:pStyle w:val="Odsekzoznamu"/>
        <w:tabs>
          <w:tab w:val="left" w:pos="510"/>
        </w:tabs>
        <w:ind w:left="720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</w:rPr>
        <w:t>j)</w:t>
      </w:r>
      <w:r w:rsidRPr="000E53EB">
        <w:t xml:space="preserve"> </w:t>
      </w:r>
      <w:r w:rsidR="003254A7">
        <w:rPr>
          <w:rFonts w:ascii="Arial" w:hAnsi="Arial" w:cs="Arial"/>
        </w:rPr>
        <w:t>zástupca Národného bezpečnostného úradu</w:t>
      </w:r>
      <w:r w:rsidR="003254A7">
        <w:rPr>
          <w:rFonts w:ascii="Arial" w:hAnsi="Arial" w:cs="Arial"/>
          <w:color w:val="auto"/>
        </w:rPr>
        <w:t>,</w:t>
      </w:r>
      <w:r w:rsidR="00F64EB8">
        <w:rPr>
          <w:rFonts w:ascii="Arial" w:hAnsi="Arial" w:cs="Arial"/>
          <w:bCs/>
          <w:color w:val="auto"/>
        </w:rPr>
        <w:t>“.</w:t>
      </w:r>
    </w:p>
    <w:p w14:paraId="72F9BF7D" w14:textId="1A9AFEF2" w:rsidR="004E336A" w:rsidRPr="00B17649" w:rsidRDefault="004E336A" w:rsidP="00B17649">
      <w:pPr>
        <w:tabs>
          <w:tab w:val="left" w:pos="510"/>
        </w:tabs>
        <w:rPr>
          <w:rFonts w:ascii="Arial" w:hAnsi="Arial" w:cs="Arial"/>
          <w:bCs/>
          <w:color w:val="auto"/>
        </w:rPr>
      </w:pPr>
    </w:p>
    <w:p w14:paraId="72340908" w14:textId="77777777" w:rsidR="004E336A" w:rsidRDefault="004E336A" w:rsidP="004E336A">
      <w:pPr>
        <w:pStyle w:val="Odsekzoznamu"/>
        <w:numPr>
          <w:ilvl w:val="0"/>
          <w:numId w:val="36"/>
        </w:numPr>
        <w:tabs>
          <w:tab w:val="left" w:pos="510"/>
        </w:tabs>
        <w:rPr>
          <w:rFonts w:ascii="Arial" w:hAnsi="Arial" w:cs="Arial"/>
        </w:rPr>
      </w:pPr>
      <w:r>
        <w:rPr>
          <w:rFonts w:ascii="Arial" w:hAnsi="Arial" w:cs="Arial"/>
        </w:rPr>
        <w:t>V čl. 4 sa odsek 3 dopĺňa písmenom k), ktoré znie:</w:t>
      </w:r>
    </w:p>
    <w:p w14:paraId="514B6407" w14:textId="35A9D15B" w:rsidR="004E336A" w:rsidRDefault="004E336A" w:rsidP="004E336A">
      <w:pPr>
        <w:tabs>
          <w:tab w:val="left" w:pos="51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„k) </w:t>
      </w:r>
      <w:r w:rsidR="003254A7">
        <w:rPr>
          <w:rFonts w:ascii="Arial" w:hAnsi="Arial" w:cs="Arial"/>
          <w:color w:val="auto"/>
        </w:rPr>
        <w:t>zástupca</w:t>
      </w:r>
      <w:r w:rsidR="003254A7" w:rsidRPr="000E53EB">
        <w:rPr>
          <w:rFonts w:ascii="Arial" w:hAnsi="Arial" w:cs="Arial"/>
          <w:color w:val="auto"/>
        </w:rPr>
        <w:t xml:space="preserve"> </w:t>
      </w:r>
      <w:r w:rsidR="003254A7">
        <w:rPr>
          <w:rFonts w:ascii="Arial" w:hAnsi="Arial" w:cs="Arial"/>
          <w:color w:val="auto"/>
        </w:rPr>
        <w:t>Slovenskej republiky v</w:t>
      </w:r>
      <w:r w:rsidR="003254A7" w:rsidRPr="003254A7">
        <w:t xml:space="preserve"> </w:t>
      </w:r>
      <w:r w:rsidR="003254A7" w:rsidRPr="003254A7">
        <w:rPr>
          <w:rFonts w:ascii="Arial" w:hAnsi="Arial" w:cs="Arial"/>
          <w:color w:val="auto"/>
        </w:rPr>
        <w:t>Agentúr</w:t>
      </w:r>
      <w:r w:rsidR="005E6A82">
        <w:rPr>
          <w:rFonts w:ascii="Arial" w:hAnsi="Arial" w:cs="Arial"/>
          <w:color w:val="auto"/>
        </w:rPr>
        <w:t>e</w:t>
      </w:r>
      <w:r w:rsidR="003254A7" w:rsidRPr="003254A7">
        <w:rPr>
          <w:rFonts w:ascii="Arial" w:hAnsi="Arial" w:cs="Arial"/>
          <w:color w:val="auto"/>
        </w:rPr>
        <w:t xml:space="preserve"> Európskej únie pre vesmírny program</w:t>
      </w:r>
      <w:r w:rsidR="00EF11F4">
        <w:rPr>
          <w:rFonts w:ascii="Arial" w:hAnsi="Arial" w:cs="Arial"/>
          <w:color w:val="auto"/>
        </w:rPr>
        <w:t>.</w:t>
      </w:r>
      <w:r w:rsidR="00060B80">
        <w:rPr>
          <w:rStyle w:val="Odkaznapoznmkupodiarou"/>
          <w:rFonts w:ascii="Arial" w:hAnsi="Arial"/>
          <w:color w:val="auto"/>
        </w:rPr>
        <w:footnoteReference w:id="1"/>
      </w:r>
      <w:r w:rsidR="00060B80">
        <w:rPr>
          <w:rFonts w:ascii="Arial" w:hAnsi="Arial" w:cs="Arial"/>
          <w:color w:val="auto"/>
        </w:rPr>
        <w:t>)</w:t>
      </w:r>
      <w:r>
        <w:rPr>
          <w:rFonts w:ascii="Arial" w:hAnsi="Arial" w:cs="Arial"/>
        </w:rPr>
        <w:t>“.</w:t>
      </w:r>
      <w:r w:rsidR="003254A7">
        <w:rPr>
          <w:rFonts w:ascii="Arial" w:hAnsi="Arial" w:cs="Arial"/>
        </w:rPr>
        <w:t xml:space="preserve"> </w:t>
      </w:r>
    </w:p>
    <w:p w14:paraId="18F28C09" w14:textId="77777777" w:rsidR="00AC7353" w:rsidRPr="00B17649" w:rsidRDefault="00AC7353" w:rsidP="00B17649">
      <w:pPr>
        <w:tabs>
          <w:tab w:val="left" w:pos="510"/>
        </w:tabs>
        <w:rPr>
          <w:rFonts w:ascii="Arial" w:hAnsi="Arial" w:cs="Arial"/>
          <w:bCs/>
          <w:color w:val="auto"/>
        </w:rPr>
      </w:pPr>
    </w:p>
    <w:p w14:paraId="2BF2E7B3" w14:textId="638C1283" w:rsidR="00AC7353" w:rsidRDefault="00AC7353" w:rsidP="00AC7353">
      <w:pPr>
        <w:pStyle w:val="Odsekzoznamu"/>
        <w:numPr>
          <w:ilvl w:val="0"/>
          <w:numId w:val="36"/>
        </w:numPr>
        <w:tabs>
          <w:tab w:val="left" w:pos="510"/>
        </w:tabs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V čl. 4 </w:t>
      </w:r>
      <w:r w:rsidR="000E53EB">
        <w:rPr>
          <w:rFonts w:ascii="Arial" w:hAnsi="Arial" w:cs="Arial"/>
          <w:bCs/>
          <w:color w:val="auto"/>
        </w:rPr>
        <w:t xml:space="preserve">ods. </w:t>
      </w:r>
      <w:r>
        <w:rPr>
          <w:rFonts w:ascii="Arial" w:hAnsi="Arial" w:cs="Arial"/>
          <w:bCs/>
          <w:color w:val="auto"/>
        </w:rPr>
        <w:t xml:space="preserve">4 </w:t>
      </w:r>
      <w:r w:rsidR="00AD793C">
        <w:rPr>
          <w:rFonts w:ascii="Arial" w:hAnsi="Arial" w:cs="Arial"/>
          <w:bCs/>
          <w:color w:val="auto"/>
        </w:rPr>
        <w:t xml:space="preserve">písmená </w:t>
      </w:r>
      <w:r>
        <w:rPr>
          <w:rFonts w:ascii="Arial" w:hAnsi="Arial" w:cs="Arial"/>
          <w:bCs/>
          <w:color w:val="auto"/>
        </w:rPr>
        <w:t xml:space="preserve">c) </w:t>
      </w:r>
      <w:r w:rsidR="00AD793C">
        <w:rPr>
          <w:rFonts w:ascii="Arial" w:hAnsi="Arial" w:cs="Arial"/>
          <w:bCs/>
          <w:color w:val="auto"/>
        </w:rPr>
        <w:t xml:space="preserve">a d) </w:t>
      </w:r>
      <w:r w:rsidR="000E53EB">
        <w:rPr>
          <w:rFonts w:ascii="Arial" w:hAnsi="Arial" w:cs="Arial"/>
          <w:bCs/>
          <w:color w:val="auto"/>
        </w:rPr>
        <w:t>zn</w:t>
      </w:r>
      <w:r w:rsidR="00AD793C">
        <w:rPr>
          <w:rFonts w:ascii="Arial" w:hAnsi="Arial" w:cs="Arial"/>
          <w:bCs/>
          <w:color w:val="auto"/>
        </w:rPr>
        <w:t>ejú</w:t>
      </w:r>
      <w:r>
        <w:rPr>
          <w:rFonts w:ascii="Arial" w:hAnsi="Arial" w:cs="Arial"/>
          <w:bCs/>
          <w:color w:val="auto"/>
        </w:rPr>
        <w:t>:</w:t>
      </w:r>
    </w:p>
    <w:p w14:paraId="20AF7ADF" w14:textId="3DE6BE64" w:rsidR="00AD793C" w:rsidRDefault="00AC7353" w:rsidP="00AC7353">
      <w:pPr>
        <w:ind w:left="720"/>
        <w:rPr>
          <w:rFonts w:ascii="Arial" w:hAnsi="Arial" w:cs="Arial"/>
        </w:rPr>
      </w:pPr>
      <w:r w:rsidRPr="00AC7353">
        <w:rPr>
          <w:rFonts w:ascii="Arial" w:hAnsi="Arial" w:cs="Arial"/>
          <w:bCs/>
          <w:color w:val="auto"/>
        </w:rPr>
        <w:t xml:space="preserve">„c) </w:t>
      </w:r>
      <w:r w:rsidRPr="00AC7353">
        <w:rPr>
          <w:rFonts w:ascii="Arial" w:hAnsi="Arial" w:cs="Arial"/>
        </w:rPr>
        <w:t xml:space="preserve">skončením </w:t>
      </w:r>
      <w:r w:rsidR="000E53EB" w:rsidRPr="00AC7353">
        <w:rPr>
          <w:rFonts w:ascii="Arial" w:hAnsi="Arial" w:cs="Arial"/>
        </w:rPr>
        <w:t>v</w:t>
      </w:r>
      <w:r w:rsidR="000E53EB">
        <w:rPr>
          <w:rFonts w:ascii="Arial" w:hAnsi="Arial" w:cs="Arial"/>
        </w:rPr>
        <w:t>ýkonu</w:t>
      </w:r>
      <w:r w:rsidR="000E53EB" w:rsidRPr="00AC7353">
        <w:rPr>
          <w:rFonts w:ascii="Arial" w:hAnsi="Arial" w:cs="Arial"/>
        </w:rPr>
        <w:t xml:space="preserve"> </w:t>
      </w:r>
      <w:r w:rsidRPr="00AC7353">
        <w:rPr>
          <w:rFonts w:ascii="Arial" w:hAnsi="Arial" w:cs="Arial"/>
        </w:rPr>
        <w:t xml:space="preserve">štátnej služby v orgáne podľa odseku 3 písm. a) až </w:t>
      </w:r>
      <w:r>
        <w:rPr>
          <w:rFonts w:ascii="Arial" w:hAnsi="Arial" w:cs="Arial"/>
        </w:rPr>
        <w:t>j</w:t>
      </w:r>
      <w:r w:rsidRPr="00AC7353">
        <w:rPr>
          <w:rFonts w:ascii="Arial" w:hAnsi="Arial" w:cs="Arial"/>
        </w:rPr>
        <w:t>), ak ide o zástupcu tohto orgánu,</w:t>
      </w:r>
    </w:p>
    <w:p w14:paraId="07098360" w14:textId="472504D9" w:rsidR="00F64EB8" w:rsidRDefault="00AD793C" w:rsidP="00AC735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Pr="00AD793C">
        <w:t xml:space="preserve"> </w:t>
      </w:r>
      <w:r w:rsidRPr="00AD793C">
        <w:rPr>
          <w:rFonts w:ascii="Arial" w:hAnsi="Arial" w:cs="Arial"/>
        </w:rPr>
        <w:t xml:space="preserve">skončením výkonu </w:t>
      </w:r>
      <w:r w:rsidR="005E6A82">
        <w:rPr>
          <w:rFonts w:ascii="Arial" w:hAnsi="Arial" w:cs="Arial"/>
        </w:rPr>
        <w:t>funkcie</w:t>
      </w:r>
      <w:r>
        <w:rPr>
          <w:rFonts w:ascii="Arial" w:hAnsi="Arial" w:cs="Arial"/>
        </w:rPr>
        <w:t xml:space="preserve"> </w:t>
      </w:r>
      <w:r w:rsidR="003254A7">
        <w:rPr>
          <w:rFonts w:ascii="Arial" w:hAnsi="Arial" w:cs="Arial"/>
        </w:rPr>
        <w:t>zástupcu</w:t>
      </w:r>
      <w:r w:rsidRPr="00AD793C">
        <w:rPr>
          <w:rFonts w:ascii="Arial" w:hAnsi="Arial" w:cs="Arial"/>
        </w:rPr>
        <w:t xml:space="preserve"> Slovenskej republiky </w:t>
      </w:r>
      <w:r w:rsidR="003254A7">
        <w:rPr>
          <w:rFonts w:ascii="Arial" w:hAnsi="Arial" w:cs="Arial"/>
        </w:rPr>
        <w:t>v</w:t>
      </w:r>
      <w:r w:rsidRPr="00AD793C">
        <w:rPr>
          <w:rFonts w:ascii="Arial" w:hAnsi="Arial" w:cs="Arial"/>
        </w:rPr>
        <w:t xml:space="preserve"> </w:t>
      </w:r>
      <w:r w:rsidR="005E6A82" w:rsidRPr="005E6A82">
        <w:rPr>
          <w:rFonts w:ascii="Arial" w:hAnsi="Arial" w:cs="Arial"/>
        </w:rPr>
        <w:t>Agentúre Európskej únie pre vesmírny</w:t>
      </w:r>
      <w:r w:rsidR="00B17649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,</w:t>
      </w:r>
      <w:r w:rsidR="00AC7353">
        <w:rPr>
          <w:rFonts w:ascii="Arial" w:hAnsi="Arial" w:cs="Arial"/>
        </w:rPr>
        <w:t>“.</w:t>
      </w:r>
    </w:p>
    <w:p w14:paraId="13019C7F" w14:textId="77777777" w:rsidR="00AC7353" w:rsidRPr="00AC7353" w:rsidRDefault="00AC7353" w:rsidP="00AC7353">
      <w:pPr>
        <w:rPr>
          <w:rFonts w:ascii="Arial" w:hAnsi="Arial" w:cs="Arial"/>
        </w:rPr>
      </w:pPr>
    </w:p>
    <w:p w14:paraId="3FDD6477" w14:textId="5FFE0ACA" w:rsidR="00D54644" w:rsidRPr="00D54644" w:rsidRDefault="00D54644" w:rsidP="00F64EB8">
      <w:pPr>
        <w:pStyle w:val="Odsekzoznamu"/>
        <w:numPr>
          <w:ilvl w:val="0"/>
          <w:numId w:val="36"/>
        </w:numPr>
        <w:tabs>
          <w:tab w:val="left" w:pos="5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 čl. 6 </w:t>
      </w:r>
      <w:r w:rsidR="00496C47">
        <w:rPr>
          <w:rFonts w:ascii="Arial" w:hAnsi="Arial" w:cs="Arial"/>
        </w:rPr>
        <w:t xml:space="preserve">ods. </w:t>
      </w:r>
      <w:r w:rsidR="00F64EB8">
        <w:rPr>
          <w:rFonts w:ascii="Arial" w:hAnsi="Arial" w:cs="Arial"/>
        </w:rPr>
        <w:t xml:space="preserve">8 písmeno c) </w:t>
      </w:r>
      <w:r w:rsidR="00496C47">
        <w:rPr>
          <w:rFonts w:ascii="Arial" w:hAnsi="Arial" w:cs="Arial"/>
        </w:rPr>
        <w:t>znie</w:t>
      </w:r>
      <w:r w:rsidR="00F64EB8">
        <w:rPr>
          <w:rFonts w:ascii="Arial" w:hAnsi="Arial" w:cs="Arial"/>
        </w:rPr>
        <w:t>:</w:t>
      </w:r>
    </w:p>
    <w:p w14:paraId="2B640924" w14:textId="62A561A3" w:rsidR="00F64EB8" w:rsidRDefault="00F64EB8" w:rsidP="00F64EB8">
      <w:pPr>
        <w:tabs>
          <w:tab w:val="left" w:pos="51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„c) </w:t>
      </w:r>
      <w:r w:rsidR="00496C47">
        <w:rPr>
          <w:rFonts w:ascii="Arial" w:hAnsi="Arial" w:cs="Arial"/>
        </w:rPr>
        <w:t xml:space="preserve">Asociácie </w:t>
      </w:r>
      <w:r>
        <w:rPr>
          <w:rFonts w:ascii="Arial" w:hAnsi="Arial" w:cs="Arial"/>
        </w:rPr>
        <w:t>priemyselných zväzov</w:t>
      </w:r>
      <w:r w:rsidR="00B17649">
        <w:rPr>
          <w:rFonts w:ascii="Arial" w:hAnsi="Arial" w:cs="Arial"/>
        </w:rPr>
        <w:t>,</w:t>
      </w:r>
      <w:r>
        <w:rPr>
          <w:rFonts w:ascii="Arial" w:hAnsi="Arial" w:cs="Arial"/>
        </w:rPr>
        <w:t>“.</w:t>
      </w:r>
    </w:p>
    <w:p w14:paraId="37BF70BD" w14:textId="77777777" w:rsidR="00F64EB8" w:rsidRDefault="00F64EB8" w:rsidP="00F64EB8">
      <w:pPr>
        <w:tabs>
          <w:tab w:val="left" w:pos="510"/>
        </w:tabs>
        <w:rPr>
          <w:rFonts w:ascii="Arial" w:hAnsi="Arial" w:cs="Arial"/>
        </w:rPr>
      </w:pPr>
    </w:p>
    <w:p w14:paraId="4654C126" w14:textId="47404108" w:rsidR="009538A5" w:rsidRDefault="00F64EB8" w:rsidP="009538A5">
      <w:pPr>
        <w:pStyle w:val="Odsekzoznamu"/>
        <w:numPr>
          <w:ilvl w:val="0"/>
          <w:numId w:val="36"/>
        </w:numPr>
        <w:tabs>
          <w:tab w:val="left" w:pos="510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V čl. 6 </w:t>
      </w:r>
      <w:r w:rsidR="00496C47">
        <w:rPr>
          <w:rFonts w:ascii="Arial" w:hAnsi="Arial" w:cs="Arial"/>
        </w:rPr>
        <w:t xml:space="preserve">ods. </w:t>
      </w:r>
      <w:r>
        <w:rPr>
          <w:rFonts w:ascii="Arial" w:hAnsi="Arial" w:cs="Arial"/>
        </w:rPr>
        <w:t>8 sa vypúšťa písmeno d).</w:t>
      </w:r>
    </w:p>
    <w:p w14:paraId="3C82BB60" w14:textId="77777777" w:rsidR="00496C47" w:rsidRDefault="00496C47" w:rsidP="00496C47">
      <w:pPr>
        <w:pStyle w:val="Odsekzoznamu"/>
        <w:tabs>
          <w:tab w:val="left" w:pos="510"/>
        </w:tabs>
        <w:ind w:left="714"/>
        <w:rPr>
          <w:rFonts w:ascii="Arial" w:hAnsi="Arial" w:cs="Arial"/>
        </w:rPr>
      </w:pPr>
    </w:p>
    <w:p w14:paraId="7E5B3347" w14:textId="77777777" w:rsidR="00496C47" w:rsidRDefault="00496C47" w:rsidP="00496C47">
      <w:pPr>
        <w:pStyle w:val="Odsekzoznamu"/>
        <w:tabs>
          <w:tab w:val="left" w:pos="510"/>
        </w:tabs>
        <w:ind w:left="714"/>
        <w:rPr>
          <w:rFonts w:ascii="Arial" w:hAnsi="Arial" w:cs="Arial"/>
        </w:rPr>
      </w:pPr>
      <w:r>
        <w:rPr>
          <w:rFonts w:ascii="Arial" w:hAnsi="Arial" w:cs="Arial"/>
        </w:rPr>
        <w:t>Doterajšie písmená e) a f) sa označujú ako písmená d) a e).</w:t>
      </w:r>
    </w:p>
    <w:p w14:paraId="0BCB3018" w14:textId="77777777" w:rsidR="009538A5" w:rsidRPr="009538A5" w:rsidRDefault="009538A5" w:rsidP="009538A5">
      <w:pPr>
        <w:tabs>
          <w:tab w:val="left" w:pos="510"/>
        </w:tabs>
        <w:ind w:left="357"/>
        <w:rPr>
          <w:rFonts w:ascii="Arial" w:hAnsi="Arial" w:cs="Arial"/>
          <w:color w:val="auto"/>
        </w:rPr>
      </w:pPr>
    </w:p>
    <w:p w14:paraId="0D00C198" w14:textId="5FF81E66" w:rsidR="009538A5" w:rsidRPr="009538A5" w:rsidRDefault="009538A5" w:rsidP="009538A5">
      <w:pPr>
        <w:pStyle w:val="Odsekzoznamu"/>
        <w:numPr>
          <w:ilvl w:val="0"/>
          <w:numId w:val="36"/>
        </w:numPr>
        <w:tabs>
          <w:tab w:val="left" w:pos="510"/>
        </w:tabs>
        <w:rPr>
          <w:rFonts w:ascii="Arial" w:hAnsi="Arial" w:cs="Arial"/>
          <w:color w:val="auto"/>
        </w:rPr>
      </w:pPr>
      <w:r w:rsidRPr="009538A5">
        <w:rPr>
          <w:rFonts w:ascii="Arial" w:hAnsi="Arial" w:cs="Arial"/>
          <w:color w:val="auto"/>
        </w:rPr>
        <w:t xml:space="preserve">V čl. 6 </w:t>
      </w:r>
      <w:r w:rsidR="00496C47" w:rsidRPr="009538A5">
        <w:rPr>
          <w:rFonts w:ascii="Arial" w:hAnsi="Arial" w:cs="Arial"/>
          <w:color w:val="auto"/>
        </w:rPr>
        <w:t>ods</w:t>
      </w:r>
      <w:r w:rsidR="00496C47">
        <w:rPr>
          <w:rFonts w:ascii="Arial" w:hAnsi="Arial" w:cs="Arial"/>
          <w:color w:val="auto"/>
        </w:rPr>
        <w:t>.</w:t>
      </w:r>
      <w:r w:rsidR="00496C47" w:rsidRPr="009538A5">
        <w:rPr>
          <w:rFonts w:ascii="Arial" w:hAnsi="Arial" w:cs="Arial"/>
          <w:color w:val="auto"/>
        </w:rPr>
        <w:t xml:space="preserve"> </w:t>
      </w:r>
      <w:r w:rsidRPr="009538A5">
        <w:rPr>
          <w:rFonts w:ascii="Arial" w:hAnsi="Arial" w:cs="Arial"/>
          <w:color w:val="auto"/>
        </w:rPr>
        <w:t xml:space="preserve">8 písmeno </w:t>
      </w:r>
      <w:r w:rsidR="00496C47">
        <w:rPr>
          <w:rFonts w:ascii="Arial" w:hAnsi="Arial" w:cs="Arial"/>
          <w:color w:val="auto"/>
        </w:rPr>
        <w:t>e</w:t>
      </w:r>
      <w:r w:rsidRPr="009538A5">
        <w:rPr>
          <w:rFonts w:ascii="Arial" w:hAnsi="Arial" w:cs="Arial"/>
          <w:color w:val="auto"/>
        </w:rPr>
        <w:t xml:space="preserve">) </w:t>
      </w:r>
      <w:r w:rsidR="00496C47">
        <w:rPr>
          <w:rFonts w:ascii="Arial" w:hAnsi="Arial" w:cs="Arial"/>
          <w:color w:val="auto"/>
        </w:rPr>
        <w:t>znie</w:t>
      </w:r>
      <w:r w:rsidRPr="009538A5">
        <w:rPr>
          <w:rFonts w:ascii="Arial" w:hAnsi="Arial" w:cs="Arial"/>
          <w:color w:val="auto"/>
        </w:rPr>
        <w:t>:</w:t>
      </w:r>
    </w:p>
    <w:p w14:paraId="710F9286" w14:textId="4ED14D80" w:rsidR="009538A5" w:rsidRDefault="009538A5" w:rsidP="009538A5">
      <w:pPr>
        <w:tabs>
          <w:tab w:val="left" w:pos="510"/>
        </w:tabs>
        <w:ind w:left="720"/>
        <w:rPr>
          <w:rFonts w:ascii="Arial" w:hAnsi="Arial" w:cs="Arial"/>
          <w:color w:val="auto"/>
        </w:rPr>
      </w:pPr>
      <w:r w:rsidRPr="009538A5">
        <w:rPr>
          <w:rFonts w:ascii="Arial" w:hAnsi="Arial" w:cs="Arial"/>
          <w:color w:val="auto"/>
        </w:rPr>
        <w:t>„</w:t>
      </w:r>
      <w:r w:rsidR="00FE3CA7">
        <w:rPr>
          <w:rFonts w:ascii="Arial" w:hAnsi="Arial" w:cs="Arial"/>
          <w:color w:val="auto"/>
        </w:rPr>
        <w:t>e</w:t>
      </w:r>
      <w:r w:rsidRPr="009538A5">
        <w:rPr>
          <w:rFonts w:ascii="Arial" w:hAnsi="Arial" w:cs="Arial"/>
          <w:color w:val="auto"/>
        </w:rPr>
        <w:t xml:space="preserve">) </w:t>
      </w:r>
      <w:r w:rsidR="003B1A9F" w:rsidRPr="003B1A9F">
        <w:rPr>
          <w:rFonts w:ascii="Arial" w:hAnsi="Arial" w:cs="Arial"/>
          <w:color w:val="auto"/>
        </w:rPr>
        <w:t>Slovenskej agentúry pre rozvoj investícii a</w:t>
      </w:r>
      <w:r w:rsidR="00B17649">
        <w:rPr>
          <w:rFonts w:ascii="Arial" w:hAnsi="Arial" w:cs="Arial"/>
          <w:color w:val="auto"/>
        </w:rPr>
        <w:t> </w:t>
      </w:r>
      <w:r w:rsidR="003B1A9F" w:rsidRPr="003B1A9F">
        <w:rPr>
          <w:rFonts w:ascii="Arial" w:hAnsi="Arial" w:cs="Arial"/>
          <w:color w:val="auto"/>
        </w:rPr>
        <w:t>obchodu</w:t>
      </w:r>
      <w:r w:rsidR="00B17649">
        <w:rPr>
          <w:rFonts w:ascii="Arial" w:hAnsi="Arial" w:cs="Arial"/>
          <w:color w:val="auto"/>
        </w:rPr>
        <w:t xml:space="preserve">, ktorý zabezpečuje úlohy </w:t>
      </w:r>
      <w:r w:rsidR="00060B80">
        <w:rPr>
          <w:rFonts w:ascii="Arial" w:hAnsi="Arial" w:cs="Arial"/>
          <w:color w:val="auto"/>
        </w:rPr>
        <w:t>Vesmírnej kancelárie</w:t>
      </w:r>
      <w:r w:rsidRPr="009538A5">
        <w:rPr>
          <w:rFonts w:ascii="Arial" w:hAnsi="Arial" w:cs="Arial"/>
          <w:color w:val="auto"/>
        </w:rPr>
        <w:t>.“.</w:t>
      </w:r>
    </w:p>
    <w:p w14:paraId="65F26597" w14:textId="1F305030" w:rsidR="004575DA" w:rsidRDefault="004575DA" w:rsidP="009538A5">
      <w:pPr>
        <w:tabs>
          <w:tab w:val="left" w:pos="510"/>
        </w:tabs>
        <w:ind w:left="720"/>
        <w:rPr>
          <w:rFonts w:ascii="Arial" w:hAnsi="Arial" w:cs="Arial"/>
          <w:color w:val="auto"/>
        </w:rPr>
      </w:pPr>
    </w:p>
    <w:p w14:paraId="1B80FE5B" w14:textId="2BCB0192" w:rsidR="004575DA" w:rsidRDefault="004575DA" w:rsidP="004575DA">
      <w:pPr>
        <w:pStyle w:val="Odsekzoznamu"/>
        <w:numPr>
          <w:ilvl w:val="0"/>
          <w:numId w:val="36"/>
        </w:numPr>
        <w:tabs>
          <w:tab w:val="left" w:pos="510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Za článok 7 sa vkladá </w:t>
      </w:r>
      <w:r w:rsidR="005F52A4">
        <w:rPr>
          <w:rFonts w:ascii="Arial" w:hAnsi="Arial" w:cs="Arial"/>
          <w:color w:val="auto"/>
        </w:rPr>
        <w:t>nový</w:t>
      </w:r>
      <w:r w:rsidR="00FE228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článok </w:t>
      </w:r>
      <w:r w:rsidR="00B17649">
        <w:rPr>
          <w:rFonts w:ascii="Arial" w:hAnsi="Arial" w:cs="Arial"/>
          <w:color w:val="auto"/>
        </w:rPr>
        <w:t>7a</w:t>
      </w:r>
      <w:r>
        <w:rPr>
          <w:rFonts w:ascii="Arial" w:hAnsi="Arial" w:cs="Arial"/>
          <w:color w:val="auto"/>
        </w:rPr>
        <w:t>, ktorý vrátane nadpisu znie:</w:t>
      </w:r>
    </w:p>
    <w:p w14:paraId="589AA53D" w14:textId="3FC1FE96" w:rsidR="004575DA" w:rsidRDefault="004575DA" w:rsidP="004575DA">
      <w:pPr>
        <w:pStyle w:val="Odsekzoznamu"/>
        <w:tabs>
          <w:tab w:val="left" w:pos="510"/>
        </w:tabs>
        <w:ind w:left="720"/>
        <w:rPr>
          <w:rFonts w:ascii="Arial" w:hAnsi="Arial" w:cs="Arial"/>
          <w:color w:val="auto"/>
        </w:rPr>
      </w:pPr>
    </w:p>
    <w:p w14:paraId="105089C6" w14:textId="713F065A" w:rsidR="004575DA" w:rsidRPr="00546F22" w:rsidRDefault="004575DA" w:rsidP="004575DA">
      <w:pPr>
        <w:pStyle w:val="Odsekzoznamu"/>
        <w:tabs>
          <w:tab w:val="left" w:pos="510"/>
        </w:tabs>
        <w:ind w:left="720"/>
        <w:rPr>
          <w:rFonts w:ascii="Arial" w:hAnsi="Arial" w:cs="Arial"/>
          <w:b/>
          <w:color w:val="auto"/>
        </w:rPr>
      </w:pPr>
      <w:r>
        <w:rPr>
          <w:rFonts w:ascii="Arial" w:hAnsi="Arial" w:cs="Arial"/>
          <w:color w:val="auto"/>
        </w:rPr>
        <w:lastRenderedPageBreak/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E209A9">
        <w:rPr>
          <w:rFonts w:ascii="Arial" w:hAnsi="Arial" w:cs="Arial"/>
          <w:color w:val="auto"/>
        </w:rPr>
        <w:t>„</w:t>
      </w:r>
      <w:r w:rsidRPr="00546F22">
        <w:rPr>
          <w:rFonts w:ascii="Arial" w:hAnsi="Arial" w:cs="Arial"/>
          <w:b/>
          <w:color w:val="auto"/>
        </w:rPr>
        <w:t>Čl</w:t>
      </w:r>
      <w:r w:rsidR="004D6FEF" w:rsidRPr="00546F22">
        <w:rPr>
          <w:rFonts w:ascii="Arial" w:hAnsi="Arial" w:cs="Arial"/>
          <w:b/>
          <w:color w:val="auto"/>
        </w:rPr>
        <w:t>ánok</w:t>
      </w:r>
      <w:r w:rsidRPr="00546F22">
        <w:rPr>
          <w:rFonts w:ascii="Arial" w:hAnsi="Arial" w:cs="Arial"/>
          <w:b/>
          <w:color w:val="auto"/>
        </w:rPr>
        <w:t xml:space="preserve"> </w:t>
      </w:r>
      <w:r w:rsidR="00B17649" w:rsidRPr="00546F22">
        <w:rPr>
          <w:rFonts w:ascii="Arial" w:hAnsi="Arial" w:cs="Arial"/>
          <w:b/>
          <w:color w:val="auto"/>
        </w:rPr>
        <w:t>7a</w:t>
      </w:r>
    </w:p>
    <w:p w14:paraId="5A03FAED" w14:textId="0A497D9B" w:rsidR="004575DA" w:rsidRPr="00546F22" w:rsidRDefault="004575DA" w:rsidP="009B5EBB">
      <w:pPr>
        <w:pStyle w:val="Odsekzoznamu"/>
        <w:tabs>
          <w:tab w:val="left" w:pos="510"/>
        </w:tabs>
        <w:ind w:left="720"/>
        <w:jc w:val="center"/>
        <w:rPr>
          <w:rFonts w:ascii="Arial" w:hAnsi="Arial" w:cs="Arial"/>
          <w:b/>
          <w:color w:val="auto"/>
        </w:rPr>
      </w:pPr>
      <w:r w:rsidRPr="00546F22">
        <w:rPr>
          <w:rFonts w:ascii="Arial" w:hAnsi="Arial" w:cs="Arial"/>
          <w:b/>
          <w:color w:val="auto"/>
        </w:rPr>
        <w:t>Prechodné ustanoveni</w:t>
      </w:r>
      <w:r w:rsidR="00F31DCB" w:rsidRPr="00546F22">
        <w:rPr>
          <w:rFonts w:ascii="Arial" w:hAnsi="Arial" w:cs="Arial"/>
          <w:b/>
          <w:color w:val="auto"/>
        </w:rPr>
        <w:t>a</w:t>
      </w:r>
      <w:r w:rsidR="009B5EBB" w:rsidRPr="00546F22">
        <w:rPr>
          <w:rFonts w:ascii="Arial" w:hAnsi="Arial" w:cs="Arial"/>
          <w:b/>
          <w:color w:val="auto"/>
        </w:rPr>
        <w:t xml:space="preserve"> k úpravám účinným od </w:t>
      </w:r>
      <w:r w:rsidR="007147B3">
        <w:rPr>
          <w:rFonts w:ascii="Arial" w:hAnsi="Arial" w:cs="Arial"/>
          <w:b/>
          <w:color w:val="auto"/>
        </w:rPr>
        <w:t>1. októbra</w:t>
      </w:r>
      <w:r w:rsidR="009B5EBB" w:rsidRPr="00546F22">
        <w:rPr>
          <w:rFonts w:ascii="Arial" w:hAnsi="Arial" w:cs="Arial"/>
          <w:b/>
          <w:color w:val="auto"/>
        </w:rPr>
        <w:t xml:space="preserve"> 2021</w:t>
      </w:r>
    </w:p>
    <w:p w14:paraId="21A6BC91" w14:textId="149CC1A6" w:rsidR="004575DA" w:rsidRDefault="004575DA" w:rsidP="004575DA">
      <w:pPr>
        <w:pStyle w:val="Odsekzoznamu"/>
        <w:tabs>
          <w:tab w:val="left" w:pos="510"/>
        </w:tabs>
        <w:ind w:left="720"/>
        <w:rPr>
          <w:rFonts w:ascii="Arial" w:hAnsi="Arial" w:cs="Arial"/>
          <w:color w:val="auto"/>
        </w:rPr>
      </w:pPr>
    </w:p>
    <w:p w14:paraId="5CBDAEE8" w14:textId="322E6F61" w:rsidR="004575DA" w:rsidRDefault="004575DA" w:rsidP="004575DA">
      <w:pPr>
        <w:pStyle w:val="Odsekzoznamu"/>
        <w:tabs>
          <w:tab w:val="left" w:pos="510"/>
        </w:tabs>
        <w:ind w:left="720"/>
        <w:rPr>
          <w:rFonts w:ascii="Arial" w:hAnsi="Arial" w:cs="Arial"/>
          <w:color w:val="auto"/>
        </w:rPr>
      </w:pPr>
    </w:p>
    <w:p w14:paraId="30CC89DB" w14:textId="6E69D647" w:rsidR="000F4B21" w:rsidRDefault="000F4B21" w:rsidP="00F31DCB">
      <w:pPr>
        <w:pStyle w:val="odsekCha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0F4B21">
        <w:rPr>
          <w:rFonts w:ascii="Arial" w:hAnsi="Arial" w:cs="Arial"/>
        </w:rPr>
        <w:t xml:space="preserve">lenstvo v podnikateľskej komore komisie </w:t>
      </w:r>
      <w:r>
        <w:rPr>
          <w:rFonts w:ascii="Arial" w:hAnsi="Arial" w:cs="Arial"/>
        </w:rPr>
        <w:t xml:space="preserve">zaniká </w:t>
      </w:r>
      <w:r w:rsidR="007147B3">
        <w:rPr>
          <w:rFonts w:ascii="Arial" w:hAnsi="Arial" w:cs="Arial"/>
        </w:rPr>
        <w:t>1. októbra</w:t>
      </w:r>
      <w:r w:rsidR="00B17649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 xml:space="preserve"> členovi</w:t>
      </w:r>
      <w:r w:rsidR="00684489" w:rsidRPr="00684489">
        <w:t xml:space="preserve"> </w:t>
      </w:r>
      <w:r w:rsidR="00684489" w:rsidRPr="00684489">
        <w:rPr>
          <w:rFonts w:ascii="Arial" w:hAnsi="Arial" w:cs="Arial"/>
        </w:rPr>
        <w:tab/>
        <w:t>podnikateľskej komory komisie, ktorý je zástupcom</w:t>
      </w:r>
    </w:p>
    <w:p w14:paraId="47DDCCBD" w14:textId="77777777" w:rsidR="000F4B21" w:rsidRDefault="000F4B21" w:rsidP="000F4B21">
      <w:pPr>
        <w:pStyle w:val="odsekChar"/>
        <w:numPr>
          <w:ilvl w:val="0"/>
          <w:numId w:val="0"/>
        </w:numPr>
        <w:rPr>
          <w:rFonts w:ascii="Arial" w:hAnsi="Arial" w:cs="Arial"/>
        </w:rPr>
      </w:pPr>
    </w:p>
    <w:p w14:paraId="5C349564" w14:textId="091215F7" w:rsidR="000F4B21" w:rsidRDefault="00F31DCB" w:rsidP="000F4B21">
      <w:pPr>
        <w:pStyle w:val="odsekChar"/>
        <w:numPr>
          <w:ilvl w:val="2"/>
          <w:numId w:val="2"/>
        </w:numPr>
        <w:rPr>
          <w:rFonts w:ascii="Arial" w:hAnsi="Arial" w:cs="Arial"/>
        </w:rPr>
      </w:pPr>
      <w:r w:rsidRPr="00F31DCB">
        <w:rPr>
          <w:rFonts w:ascii="Arial" w:hAnsi="Arial" w:cs="Arial"/>
        </w:rPr>
        <w:t>IT asociácie Slovenska</w:t>
      </w:r>
      <w:r w:rsidR="000C371D">
        <w:rPr>
          <w:rFonts w:ascii="Arial" w:hAnsi="Arial" w:cs="Arial"/>
        </w:rPr>
        <w:t xml:space="preserve"> a </w:t>
      </w:r>
    </w:p>
    <w:p w14:paraId="1C24AE11" w14:textId="15E14ACC" w:rsidR="000C371D" w:rsidRDefault="000C371D" w:rsidP="000F4B21">
      <w:pPr>
        <w:pStyle w:val="odsekChar"/>
        <w:numPr>
          <w:ilvl w:val="2"/>
          <w:numId w:val="2"/>
        </w:numPr>
        <w:rPr>
          <w:rFonts w:ascii="Arial" w:hAnsi="Arial" w:cs="Arial"/>
        </w:rPr>
      </w:pPr>
      <w:r w:rsidRPr="000C371D">
        <w:rPr>
          <w:rFonts w:ascii="Arial" w:hAnsi="Arial" w:cs="Arial"/>
        </w:rPr>
        <w:t>Zväzu elektrotechnického priemyslu Slovenskej republiky</w:t>
      </w:r>
      <w:r w:rsidR="000F4B21">
        <w:rPr>
          <w:rFonts w:ascii="Arial" w:hAnsi="Arial" w:cs="Arial"/>
        </w:rPr>
        <w:t>.</w:t>
      </w:r>
    </w:p>
    <w:p w14:paraId="36E6E451" w14:textId="77777777" w:rsidR="000C371D" w:rsidRDefault="000C371D" w:rsidP="000C371D">
      <w:pPr>
        <w:pStyle w:val="odsekChar"/>
        <w:numPr>
          <w:ilvl w:val="0"/>
          <w:numId w:val="0"/>
        </w:numPr>
        <w:rPr>
          <w:rFonts w:ascii="Arial" w:hAnsi="Arial" w:cs="Arial"/>
        </w:rPr>
      </w:pPr>
    </w:p>
    <w:p w14:paraId="6DAEBC1C" w14:textId="264E1DBB" w:rsidR="00F31DCB" w:rsidRPr="00B17649" w:rsidRDefault="00485BA2" w:rsidP="00B17649">
      <w:pPr>
        <w:pStyle w:val="odsekChar"/>
        <w:rPr>
          <w:rFonts w:ascii="Arial" w:hAnsi="Arial" w:cs="Arial"/>
        </w:rPr>
      </w:pPr>
      <w:r>
        <w:rPr>
          <w:rFonts w:ascii="Arial" w:hAnsi="Arial" w:cs="Arial"/>
        </w:rPr>
        <w:t>Predseda komisie</w:t>
      </w:r>
      <w:r w:rsidR="003B2B8B" w:rsidRPr="003B2B8B">
        <w:rPr>
          <w:rFonts w:ascii="Arial" w:hAnsi="Arial" w:cs="Arial"/>
        </w:rPr>
        <w:t xml:space="preserve"> vymenuje</w:t>
      </w:r>
      <w:r w:rsidR="003B2B8B" w:rsidRPr="003B2B8B">
        <w:t xml:space="preserve"> </w:t>
      </w:r>
      <w:r w:rsidR="003B2B8B">
        <w:rPr>
          <w:rFonts w:ascii="Arial" w:hAnsi="Arial" w:cs="Arial"/>
        </w:rPr>
        <w:t>č</w:t>
      </w:r>
      <w:r w:rsidR="00F31DCB">
        <w:rPr>
          <w:rFonts w:ascii="Arial" w:hAnsi="Arial" w:cs="Arial"/>
        </w:rPr>
        <w:t>lena podnikateľskej komory komisie, ktorý je zástupcom Asociácie priemyselných zväzov</w:t>
      </w:r>
      <w:r w:rsidR="003B2B8B" w:rsidRPr="003B2B8B">
        <w:t xml:space="preserve"> </w:t>
      </w:r>
      <w:r w:rsidR="003B2B8B" w:rsidRPr="003B2B8B">
        <w:rPr>
          <w:rFonts w:ascii="Arial" w:hAnsi="Arial" w:cs="Arial"/>
        </w:rPr>
        <w:t>do podnikateľskej komory komisie</w:t>
      </w:r>
      <w:r w:rsidR="000332A9">
        <w:rPr>
          <w:rFonts w:ascii="Arial" w:hAnsi="Arial" w:cs="Arial"/>
        </w:rPr>
        <w:t xml:space="preserve"> na návrh </w:t>
      </w:r>
      <w:r w:rsidR="00962D2C">
        <w:rPr>
          <w:rFonts w:ascii="Arial" w:hAnsi="Arial" w:cs="Arial"/>
        </w:rPr>
        <w:t>štatutárneho orgánu príslušnej organizácie</w:t>
      </w:r>
      <w:r w:rsidR="00F31DCB">
        <w:rPr>
          <w:rFonts w:ascii="Arial" w:hAnsi="Arial" w:cs="Arial"/>
        </w:rPr>
        <w:t xml:space="preserve"> bez</w:t>
      </w:r>
      <w:r w:rsidR="000C371D">
        <w:rPr>
          <w:rFonts w:ascii="Arial" w:hAnsi="Arial" w:cs="Arial"/>
        </w:rPr>
        <w:t xml:space="preserve"> zbytočného odkladu.</w:t>
      </w:r>
      <w:r w:rsidR="00E209A9">
        <w:rPr>
          <w:rFonts w:ascii="Arial" w:hAnsi="Arial" w:cs="Arial"/>
        </w:rPr>
        <w:t>“.</w:t>
      </w:r>
    </w:p>
    <w:p w14:paraId="36258408" w14:textId="77777777" w:rsidR="00F91DC8" w:rsidRDefault="00F91DC8" w:rsidP="00EC0C34">
      <w:pPr>
        <w:tabs>
          <w:tab w:val="left" w:pos="510"/>
        </w:tabs>
        <w:spacing w:after="120"/>
        <w:rPr>
          <w:rFonts w:ascii="Arial" w:hAnsi="Arial" w:cs="Arial"/>
        </w:rPr>
      </w:pPr>
    </w:p>
    <w:p w14:paraId="58470251" w14:textId="1BBA2B47" w:rsidR="001F456D" w:rsidRPr="001F456D" w:rsidRDefault="003254A7" w:rsidP="00E209A9">
      <w:pPr>
        <w:pStyle w:val="Nadpis3"/>
        <w:numPr>
          <w:ilvl w:val="0"/>
          <w:numId w:val="0"/>
        </w:numPr>
        <w:ind w:left="113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Čl.</w:t>
      </w:r>
      <w:r w:rsidR="00E209A9">
        <w:rPr>
          <w:rFonts w:ascii="Arial" w:hAnsi="Arial"/>
          <w:color w:val="auto"/>
        </w:rPr>
        <w:t>2</w:t>
      </w:r>
      <w:r>
        <w:rPr>
          <w:rFonts w:ascii="Arial" w:hAnsi="Arial"/>
          <w:color w:val="auto"/>
        </w:rPr>
        <w:t xml:space="preserve"> </w:t>
      </w:r>
      <w:r w:rsidR="007870DE" w:rsidRPr="001F456D">
        <w:rPr>
          <w:rFonts w:ascii="Arial" w:hAnsi="Arial"/>
          <w:color w:val="auto"/>
        </w:rPr>
        <w:br/>
      </w:r>
      <w:bookmarkStart w:id="11" w:name="_Toc68001770"/>
      <w:r w:rsidR="00D55EBD">
        <w:rPr>
          <w:rFonts w:ascii="Arial" w:hAnsi="Arial"/>
          <w:color w:val="auto"/>
        </w:rPr>
        <w:t>Účinnosť</w:t>
      </w:r>
      <w:bookmarkEnd w:id="11"/>
    </w:p>
    <w:p w14:paraId="3730CE58" w14:textId="2531BCAD" w:rsidR="00B54E4C" w:rsidRPr="00AC5627" w:rsidRDefault="001906C7" w:rsidP="001F456D">
      <w:pPr>
        <w:pStyle w:val="odsekChar"/>
        <w:numPr>
          <w:ilvl w:val="0"/>
          <w:numId w:val="0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Tento </w:t>
      </w:r>
      <w:r w:rsidR="00C934ED">
        <w:rPr>
          <w:rFonts w:ascii="Arial" w:hAnsi="Arial" w:cs="Arial"/>
          <w:color w:val="auto"/>
        </w:rPr>
        <w:t xml:space="preserve">príkaz nadobúda </w:t>
      </w:r>
      <w:r w:rsidR="00C934ED" w:rsidRPr="00E969DB">
        <w:rPr>
          <w:rFonts w:ascii="Arial" w:hAnsi="Arial" w:cs="Arial"/>
          <w:color w:val="auto"/>
        </w:rPr>
        <w:t xml:space="preserve">účinnosť </w:t>
      </w:r>
      <w:r w:rsidR="007147B3">
        <w:rPr>
          <w:rFonts w:ascii="Arial" w:hAnsi="Arial" w:cs="Arial"/>
          <w:color w:val="auto"/>
        </w:rPr>
        <w:t>1. októbra</w:t>
      </w:r>
      <w:r w:rsidR="00E209A9" w:rsidRPr="00E969DB">
        <w:rPr>
          <w:rFonts w:ascii="Arial" w:hAnsi="Arial" w:cs="Arial"/>
          <w:color w:val="auto"/>
        </w:rPr>
        <w:t xml:space="preserve"> </w:t>
      </w:r>
      <w:r w:rsidR="001F456D" w:rsidRPr="00E969DB">
        <w:rPr>
          <w:rFonts w:ascii="Arial" w:hAnsi="Arial" w:cs="Arial"/>
          <w:color w:val="auto"/>
        </w:rPr>
        <w:t>20</w:t>
      </w:r>
      <w:r w:rsidR="00FE4E4E" w:rsidRPr="00E969DB">
        <w:rPr>
          <w:rFonts w:ascii="Arial" w:hAnsi="Arial" w:cs="Arial"/>
          <w:color w:val="auto"/>
        </w:rPr>
        <w:t>2</w:t>
      </w:r>
      <w:r w:rsidR="00A80AB4" w:rsidRPr="00E969DB">
        <w:rPr>
          <w:rFonts w:ascii="Arial" w:hAnsi="Arial" w:cs="Arial"/>
          <w:color w:val="auto"/>
        </w:rPr>
        <w:t>1</w:t>
      </w:r>
      <w:r w:rsidR="001F456D" w:rsidRPr="00E969DB">
        <w:rPr>
          <w:rFonts w:ascii="Arial" w:hAnsi="Arial" w:cs="Arial"/>
          <w:color w:val="auto"/>
        </w:rPr>
        <w:t>.</w:t>
      </w:r>
    </w:p>
    <w:p w14:paraId="6668D58A" w14:textId="32D6AC04" w:rsidR="006F3E65" w:rsidRDefault="006F3E65" w:rsidP="00647BB8">
      <w:pPr>
        <w:pStyle w:val="odsek"/>
        <w:rPr>
          <w:rFonts w:ascii="Arial" w:hAnsi="Arial" w:cs="Arial"/>
          <w:color w:val="auto"/>
        </w:rPr>
      </w:pPr>
    </w:p>
    <w:p w14:paraId="7091E300" w14:textId="27BE7721" w:rsidR="00F66320" w:rsidRDefault="00F66320" w:rsidP="00647BB8">
      <w:pPr>
        <w:pStyle w:val="odsek"/>
        <w:rPr>
          <w:rFonts w:ascii="Arial" w:hAnsi="Arial" w:cs="Arial"/>
          <w:color w:val="auto"/>
        </w:rPr>
      </w:pPr>
    </w:p>
    <w:p w14:paraId="50ECF7D7" w14:textId="77777777" w:rsidR="00F66320" w:rsidRDefault="00F66320" w:rsidP="00647BB8">
      <w:pPr>
        <w:pStyle w:val="odsek"/>
        <w:rPr>
          <w:rFonts w:ascii="Arial" w:hAnsi="Arial" w:cs="Arial"/>
          <w:color w:val="auto"/>
        </w:rPr>
      </w:pPr>
    </w:p>
    <w:p w14:paraId="5ED50B96" w14:textId="77777777" w:rsidR="0061427E" w:rsidRPr="00AC5627" w:rsidRDefault="0061427E" w:rsidP="00647BB8">
      <w:pPr>
        <w:pStyle w:val="odsek"/>
        <w:rPr>
          <w:rFonts w:ascii="Arial" w:hAnsi="Arial" w:cs="Arial"/>
          <w:color w:val="auto"/>
        </w:rPr>
      </w:pPr>
    </w:p>
    <w:p w14:paraId="2E2A6E62" w14:textId="77777777" w:rsidR="00E66404" w:rsidRDefault="002D0120" w:rsidP="00FE1E73">
      <w:pPr>
        <w:pStyle w:val="odsek"/>
        <w:ind w:firstLine="648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</w:t>
      </w:r>
      <w:r w:rsidR="00872328" w:rsidRPr="00271CC6">
        <w:rPr>
          <w:rFonts w:ascii="Arial" w:hAnsi="Arial" w:cs="Arial"/>
          <w:b/>
          <w:color w:val="auto"/>
        </w:rPr>
        <w:t>inister</w:t>
      </w:r>
    </w:p>
    <w:p w14:paraId="2CD966DE" w14:textId="77777777" w:rsidR="002434CC" w:rsidRDefault="002434CC" w:rsidP="0061427E">
      <w:pPr>
        <w:rPr>
          <w:rFonts w:ascii="Arial" w:hAnsi="Arial" w:cs="Arial"/>
          <w:b/>
          <w:color w:val="auto"/>
        </w:rPr>
      </w:pPr>
    </w:p>
    <w:p w14:paraId="2B4C0E25" w14:textId="77777777" w:rsidR="00974EAE" w:rsidRDefault="00974EAE" w:rsidP="0061427E">
      <w:pPr>
        <w:rPr>
          <w:rFonts w:ascii="Arial" w:hAnsi="Arial" w:cs="Arial"/>
          <w:b/>
          <w:color w:val="auto"/>
        </w:rPr>
      </w:pPr>
    </w:p>
    <w:p w14:paraId="1FC75D76" w14:textId="77777777" w:rsidR="00974EAE" w:rsidRDefault="00974EAE" w:rsidP="0061427E">
      <w:pPr>
        <w:rPr>
          <w:rFonts w:ascii="Arial" w:hAnsi="Arial" w:cs="Arial"/>
          <w:b/>
          <w:color w:val="auto"/>
        </w:rPr>
      </w:pPr>
    </w:p>
    <w:p w14:paraId="3E593E4D" w14:textId="4375A450" w:rsidR="00974EAE" w:rsidRDefault="00974EAE" w:rsidP="0061427E">
      <w:pPr>
        <w:rPr>
          <w:rFonts w:ascii="Arial" w:hAnsi="Arial" w:cs="Arial"/>
          <w:b/>
          <w:color w:val="auto"/>
        </w:rPr>
      </w:pPr>
    </w:p>
    <w:p w14:paraId="132D5D31" w14:textId="4E5CE942" w:rsidR="003B284D" w:rsidRDefault="003B284D" w:rsidP="0061427E">
      <w:pPr>
        <w:rPr>
          <w:rFonts w:ascii="Arial" w:hAnsi="Arial" w:cs="Arial"/>
          <w:b/>
          <w:color w:val="auto"/>
        </w:rPr>
      </w:pPr>
    </w:p>
    <w:p w14:paraId="5D6D5541" w14:textId="466C7501" w:rsidR="003B284D" w:rsidRDefault="003B284D" w:rsidP="0061427E">
      <w:pPr>
        <w:rPr>
          <w:rFonts w:ascii="Arial" w:hAnsi="Arial" w:cs="Arial"/>
          <w:b/>
          <w:color w:val="auto"/>
        </w:rPr>
      </w:pPr>
    </w:p>
    <w:p w14:paraId="49D191C3" w14:textId="07D1BCFC" w:rsidR="003B284D" w:rsidRDefault="003B284D" w:rsidP="0061427E">
      <w:pPr>
        <w:rPr>
          <w:rFonts w:ascii="Arial" w:hAnsi="Arial" w:cs="Arial"/>
          <w:b/>
          <w:color w:val="auto"/>
        </w:rPr>
      </w:pPr>
    </w:p>
    <w:p w14:paraId="144BCC8B" w14:textId="3AF29E6E" w:rsidR="003B284D" w:rsidRDefault="003B284D" w:rsidP="0061427E">
      <w:pPr>
        <w:rPr>
          <w:rFonts w:ascii="Arial" w:hAnsi="Arial" w:cs="Arial"/>
          <w:b/>
          <w:color w:val="auto"/>
        </w:rPr>
      </w:pPr>
    </w:p>
    <w:p w14:paraId="08B4A2B4" w14:textId="14D28479" w:rsidR="003B284D" w:rsidRDefault="003B284D" w:rsidP="0061427E">
      <w:pPr>
        <w:rPr>
          <w:rFonts w:ascii="Arial" w:hAnsi="Arial" w:cs="Arial"/>
          <w:b/>
          <w:color w:val="auto"/>
        </w:rPr>
      </w:pPr>
    </w:p>
    <w:p w14:paraId="6B30C875" w14:textId="49871AAD" w:rsidR="003B284D" w:rsidRDefault="003B284D" w:rsidP="0061427E">
      <w:pPr>
        <w:rPr>
          <w:rFonts w:ascii="Arial" w:hAnsi="Arial" w:cs="Arial"/>
          <w:b/>
          <w:color w:val="auto"/>
        </w:rPr>
      </w:pPr>
    </w:p>
    <w:p w14:paraId="5F174785" w14:textId="1B1FB001" w:rsidR="003B284D" w:rsidRDefault="003B284D" w:rsidP="0061427E">
      <w:pPr>
        <w:rPr>
          <w:rFonts w:ascii="Arial" w:hAnsi="Arial" w:cs="Arial"/>
          <w:b/>
          <w:color w:val="auto"/>
        </w:rPr>
      </w:pPr>
    </w:p>
    <w:p w14:paraId="29AFE56A" w14:textId="5C00DF2F" w:rsidR="003B284D" w:rsidRDefault="003B284D" w:rsidP="0061427E">
      <w:pPr>
        <w:rPr>
          <w:rFonts w:ascii="Arial" w:hAnsi="Arial" w:cs="Arial"/>
          <w:b/>
          <w:color w:val="auto"/>
        </w:rPr>
      </w:pPr>
    </w:p>
    <w:p w14:paraId="287EF973" w14:textId="2A346F6B" w:rsidR="003B284D" w:rsidRDefault="003B284D" w:rsidP="0061427E">
      <w:pPr>
        <w:rPr>
          <w:rFonts w:ascii="Arial" w:hAnsi="Arial" w:cs="Arial"/>
          <w:b/>
          <w:color w:val="auto"/>
        </w:rPr>
      </w:pPr>
    </w:p>
    <w:p w14:paraId="38A33004" w14:textId="6775E29E" w:rsidR="003B284D" w:rsidRDefault="003B284D" w:rsidP="0061427E">
      <w:pPr>
        <w:rPr>
          <w:rFonts w:ascii="Arial" w:hAnsi="Arial" w:cs="Arial"/>
          <w:b/>
          <w:color w:val="auto"/>
        </w:rPr>
      </w:pPr>
    </w:p>
    <w:p w14:paraId="3083A715" w14:textId="4D2F58D4" w:rsidR="003B284D" w:rsidRDefault="003B284D" w:rsidP="0061427E">
      <w:pPr>
        <w:rPr>
          <w:rFonts w:ascii="Arial" w:hAnsi="Arial" w:cs="Arial"/>
          <w:b/>
          <w:color w:val="auto"/>
        </w:rPr>
      </w:pPr>
    </w:p>
    <w:p w14:paraId="2C6F9F06" w14:textId="6764363A" w:rsidR="00060B80" w:rsidRDefault="00060B80" w:rsidP="0061427E">
      <w:pPr>
        <w:rPr>
          <w:rFonts w:ascii="Arial" w:hAnsi="Arial" w:cs="Arial"/>
          <w:b/>
          <w:color w:val="auto"/>
        </w:rPr>
      </w:pPr>
    </w:p>
    <w:p w14:paraId="0A81434A" w14:textId="1BFF16CC" w:rsidR="00FE3CA7" w:rsidRDefault="00FE3CA7" w:rsidP="0061427E">
      <w:pPr>
        <w:rPr>
          <w:rFonts w:ascii="Arial" w:hAnsi="Arial" w:cs="Arial"/>
          <w:b/>
          <w:color w:val="auto"/>
        </w:rPr>
      </w:pPr>
    </w:p>
    <w:p w14:paraId="241A4A55" w14:textId="1FA25787" w:rsidR="00FE3CA7" w:rsidRDefault="00FE3CA7" w:rsidP="0061427E">
      <w:pPr>
        <w:rPr>
          <w:rFonts w:ascii="Arial" w:hAnsi="Arial" w:cs="Arial"/>
          <w:b/>
          <w:color w:val="auto"/>
        </w:rPr>
      </w:pPr>
    </w:p>
    <w:p w14:paraId="320495CF" w14:textId="74F3EFC7" w:rsidR="00FE3CA7" w:rsidRDefault="00FE3CA7" w:rsidP="0061427E">
      <w:pPr>
        <w:rPr>
          <w:rFonts w:ascii="Arial" w:hAnsi="Arial" w:cs="Arial"/>
          <w:b/>
          <w:color w:val="auto"/>
        </w:rPr>
      </w:pPr>
    </w:p>
    <w:p w14:paraId="4D428D5E" w14:textId="77777777" w:rsidR="00FE3CA7" w:rsidRDefault="00FE3CA7" w:rsidP="0061427E">
      <w:pPr>
        <w:rPr>
          <w:rFonts w:ascii="Arial" w:hAnsi="Arial" w:cs="Arial"/>
          <w:b/>
          <w:color w:val="auto"/>
        </w:rPr>
      </w:pPr>
    </w:p>
    <w:p w14:paraId="707C47B5" w14:textId="77777777" w:rsidR="00060B80" w:rsidRDefault="00060B80" w:rsidP="0061427E">
      <w:pPr>
        <w:rPr>
          <w:rFonts w:ascii="Arial" w:hAnsi="Arial" w:cs="Arial"/>
          <w:b/>
          <w:color w:val="auto"/>
        </w:rPr>
      </w:pPr>
    </w:p>
    <w:p w14:paraId="322F723E" w14:textId="77777777" w:rsidR="003B284D" w:rsidRDefault="003B284D" w:rsidP="0061427E">
      <w:pPr>
        <w:rPr>
          <w:rFonts w:ascii="Arial" w:hAnsi="Arial" w:cs="Arial"/>
          <w:b/>
          <w:color w:val="auto"/>
        </w:rPr>
      </w:pPr>
    </w:p>
    <w:p w14:paraId="00B7DFED" w14:textId="77777777" w:rsidR="00974EAE" w:rsidRPr="0061427E" w:rsidRDefault="00974EAE" w:rsidP="0061427E">
      <w:pPr>
        <w:rPr>
          <w:rFonts w:ascii="Arial" w:hAnsi="Arial" w:cs="Arial"/>
          <w:b/>
          <w:color w:val="auto"/>
        </w:rPr>
      </w:pPr>
    </w:p>
    <w:p w14:paraId="2916334F" w14:textId="77777777" w:rsidR="007439AB" w:rsidRPr="00176027" w:rsidRDefault="007439AB" w:rsidP="0061427E">
      <w:pPr>
        <w:pStyle w:val="Nadpis3"/>
        <w:numPr>
          <w:ilvl w:val="0"/>
          <w:numId w:val="0"/>
        </w:numPr>
        <w:ind w:left="113"/>
        <w:rPr>
          <w:rFonts w:ascii="Arial" w:hAnsi="Arial"/>
          <w:color w:val="auto"/>
        </w:rPr>
      </w:pPr>
      <w:bookmarkStart w:id="12" w:name="_Toc40167767"/>
      <w:bookmarkStart w:id="13" w:name="_Toc68001771"/>
      <w:r w:rsidRPr="00176027">
        <w:rPr>
          <w:rFonts w:ascii="Arial" w:hAnsi="Arial"/>
          <w:color w:val="auto"/>
        </w:rPr>
        <w:lastRenderedPageBreak/>
        <w:t>O</w:t>
      </w:r>
      <w:r w:rsidR="0061427E">
        <w:rPr>
          <w:rFonts w:ascii="Arial" w:hAnsi="Arial"/>
          <w:color w:val="auto"/>
        </w:rPr>
        <w:t>bsah</w:t>
      </w:r>
      <w:bookmarkEnd w:id="12"/>
      <w:bookmarkEnd w:id="13"/>
    </w:p>
    <w:p w14:paraId="53BB179E" w14:textId="7C72D40E" w:rsidR="009B7EDD" w:rsidRDefault="003C26C8" w:rsidP="009B7EDD">
      <w:pPr>
        <w:pStyle w:val="Obsah1"/>
        <w:jc w:val="both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176027">
        <w:rPr>
          <w:rFonts w:ascii="Arial" w:hAnsi="Arial" w:cs="Arial"/>
          <w:color w:val="auto"/>
        </w:rPr>
        <w:fldChar w:fldCharType="begin"/>
      </w:r>
      <w:r w:rsidR="007439AB" w:rsidRPr="00176027">
        <w:rPr>
          <w:rFonts w:ascii="Arial" w:hAnsi="Arial" w:cs="Arial"/>
          <w:color w:val="auto"/>
        </w:rPr>
        <w:instrText xml:space="preserve"> TOC \o "1-3" \h \z \u </w:instrText>
      </w:r>
      <w:r w:rsidRPr="00176027">
        <w:rPr>
          <w:rFonts w:ascii="Arial" w:hAnsi="Arial" w:cs="Arial"/>
          <w:color w:val="auto"/>
        </w:rPr>
        <w:fldChar w:fldCharType="separate"/>
      </w:r>
      <w:hyperlink w:anchor="_Toc68001768" w:history="1">
        <w:r w:rsidR="009B7EDD" w:rsidRPr="00FB14A5">
          <w:rPr>
            <w:rStyle w:val="Hypertextovprepojenie"/>
            <w:rFonts w:ascii="Arial" w:hAnsi="Arial" w:cs="Arial"/>
          </w:rPr>
          <w:t>Príkaz ministra č.</w:t>
        </w:r>
        <w:r w:rsidR="00F43CC7">
          <w:rPr>
            <w:rStyle w:val="Hypertextovprepojenie"/>
            <w:rFonts w:ascii="Arial" w:hAnsi="Arial" w:cs="Arial"/>
          </w:rPr>
          <w:t xml:space="preserve"> 21/</w:t>
        </w:r>
        <w:r w:rsidR="009B7EDD" w:rsidRPr="00FB14A5">
          <w:rPr>
            <w:rStyle w:val="Hypertextovprepojenie"/>
            <w:rFonts w:ascii="Arial" w:hAnsi="Arial" w:cs="Arial"/>
          </w:rPr>
          <w:t>2021,</w:t>
        </w:r>
        <w:r w:rsidR="009B7EDD" w:rsidRPr="00FB14A5">
          <w:rPr>
            <w:rStyle w:val="Hypertextovprepojenie"/>
            <w:rFonts w:ascii="Arial" w:hAnsi="Arial" w:cs="Arial"/>
            <w:bCs/>
          </w:rPr>
          <w:t xml:space="preserve"> </w:t>
        </w:r>
        <w:r w:rsidR="009B7EDD" w:rsidRPr="00FB14A5">
          <w:rPr>
            <w:rStyle w:val="Hypertextovprepojenie"/>
            <w:rFonts w:ascii="Arial" w:hAnsi="Arial" w:cs="Arial"/>
          </w:rPr>
          <w:t xml:space="preserve">ktorým sa mení a dopĺňa príkaz ministra č. </w:t>
        </w:r>
        <w:r w:rsidR="00EF49ED">
          <w:rPr>
            <w:rStyle w:val="Hypertextovprepojenie"/>
            <w:rFonts w:ascii="Arial" w:hAnsi="Arial" w:cs="Arial"/>
          </w:rPr>
          <w:t>35</w:t>
        </w:r>
        <w:r w:rsidR="009B7EDD" w:rsidRPr="00FB14A5">
          <w:rPr>
            <w:rStyle w:val="Hypertextovprepojenie"/>
            <w:rFonts w:ascii="Arial" w:hAnsi="Arial" w:cs="Arial"/>
          </w:rPr>
          <w:t>/20</w:t>
        </w:r>
        <w:r w:rsidR="00EF49ED">
          <w:rPr>
            <w:rStyle w:val="Hypertextovprepojenie"/>
            <w:rFonts w:ascii="Arial" w:hAnsi="Arial" w:cs="Arial"/>
          </w:rPr>
          <w:t>18</w:t>
        </w:r>
        <w:r w:rsidR="009B7EDD" w:rsidRPr="00FB14A5">
          <w:rPr>
            <w:rStyle w:val="Hypertextovprepojenie"/>
            <w:rFonts w:ascii="Arial" w:hAnsi="Arial" w:cs="Arial"/>
          </w:rPr>
          <w:t xml:space="preserve">, ktorým sa zriaďuje </w:t>
        </w:r>
        <w:r w:rsidR="009B7EDD" w:rsidRPr="00FB14A5">
          <w:rPr>
            <w:rStyle w:val="Hypertextovprepojenie"/>
            <w:rFonts w:ascii="Arial" w:hAnsi="Arial" w:cs="Arial"/>
            <w:bCs/>
          </w:rPr>
          <w:t xml:space="preserve">Komisia </w:t>
        </w:r>
        <w:r w:rsidR="00EF49ED">
          <w:rPr>
            <w:rStyle w:val="Hypertextovprepojenie"/>
            <w:rFonts w:ascii="Arial" w:hAnsi="Arial" w:cs="Arial"/>
            <w:bCs/>
          </w:rPr>
          <w:t>PRE VESMÍRNE AKTIVITY V</w:t>
        </w:r>
        <w:r w:rsidR="009B7EDD" w:rsidRPr="00FB14A5">
          <w:rPr>
            <w:rStyle w:val="Hypertextovprepojenie"/>
            <w:rFonts w:ascii="Arial" w:hAnsi="Arial" w:cs="Arial"/>
            <w:bCs/>
          </w:rPr>
          <w:t xml:space="preserve"> Slovenskej republik</w:t>
        </w:r>
        <w:r w:rsidR="00EF49ED">
          <w:rPr>
            <w:rStyle w:val="Hypertextovprepojenie"/>
            <w:rFonts w:ascii="Arial" w:hAnsi="Arial" w:cs="Arial"/>
            <w:bCs/>
          </w:rPr>
          <w:t>E</w:t>
        </w:r>
        <w:r w:rsidR="009B7EDD">
          <w:rPr>
            <w:webHidden/>
          </w:rPr>
          <w:tab/>
        </w:r>
        <w:r w:rsidR="009B7EDD">
          <w:rPr>
            <w:webHidden/>
          </w:rPr>
          <w:fldChar w:fldCharType="begin"/>
        </w:r>
        <w:r w:rsidR="009B7EDD">
          <w:rPr>
            <w:webHidden/>
          </w:rPr>
          <w:instrText xml:space="preserve"> PAGEREF _Toc68001768 \h </w:instrText>
        </w:r>
        <w:r w:rsidR="009B7EDD">
          <w:rPr>
            <w:webHidden/>
          </w:rPr>
        </w:r>
        <w:r w:rsidR="009B7EDD">
          <w:rPr>
            <w:webHidden/>
          </w:rPr>
          <w:fldChar w:fldCharType="separate"/>
        </w:r>
        <w:r w:rsidR="00F66320">
          <w:rPr>
            <w:webHidden/>
          </w:rPr>
          <w:t>1</w:t>
        </w:r>
        <w:r w:rsidR="009B7EDD">
          <w:rPr>
            <w:webHidden/>
          </w:rPr>
          <w:fldChar w:fldCharType="end"/>
        </w:r>
      </w:hyperlink>
    </w:p>
    <w:p w14:paraId="4B85FD66" w14:textId="14C3ADE3" w:rsidR="009B7EDD" w:rsidRDefault="006F296A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68001769" w:history="1">
        <w:r w:rsidR="009B7EDD" w:rsidRPr="00FB14A5">
          <w:rPr>
            <w:rStyle w:val="Hypertextovprepojenie"/>
          </w:rPr>
          <w:t>Čl. 1</w:t>
        </w:r>
        <w:r w:rsidR="009B7EDD">
          <w:rPr>
            <w:webHidden/>
          </w:rPr>
          <w:tab/>
        </w:r>
        <w:r w:rsidR="009B7EDD">
          <w:rPr>
            <w:webHidden/>
          </w:rPr>
          <w:tab/>
        </w:r>
        <w:r w:rsidR="009B7EDD">
          <w:rPr>
            <w:webHidden/>
          </w:rPr>
          <w:fldChar w:fldCharType="begin"/>
        </w:r>
        <w:r w:rsidR="009B7EDD">
          <w:rPr>
            <w:webHidden/>
          </w:rPr>
          <w:instrText xml:space="preserve"> PAGEREF _Toc68001769 \h </w:instrText>
        </w:r>
        <w:r w:rsidR="009B7EDD">
          <w:rPr>
            <w:webHidden/>
          </w:rPr>
        </w:r>
        <w:r w:rsidR="009B7EDD">
          <w:rPr>
            <w:webHidden/>
          </w:rPr>
          <w:fldChar w:fldCharType="separate"/>
        </w:r>
        <w:r w:rsidR="00F66320">
          <w:rPr>
            <w:webHidden/>
          </w:rPr>
          <w:t>1</w:t>
        </w:r>
        <w:r w:rsidR="009B7EDD">
          <w:rPr>
            <w:webHidden/>
          </w:rPr>
          <w:fldChar w:fldCharType="end"/>
        </w:r>
      </w:hyperlink>
    </w:p>
    <w:p w14:paraId="6E5710E9" w14:textId="77777777" w:rsidR="009B7EDD" w:rsidRDefault="006F296A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68001770" w:history="1">
        <w:r w:rsidR="009B7EDD" w:rsidRPr="00FB14A5">
          <w:rPr>
            <w:rStyle w:val="Hypertextovprepojenie"/>
          </w:rPr>
          <w:t>Čl. 2</w:t>
        </w:r>
        <w:r w:rsidR="009B7ED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9B7EDD" w:rsidRPr="00FB14A5">
          <w:rPr>
            <w:rStyle w:val="Hypertextovprepojenie"/>
          </w:rPr>
          <w:t>Účinnosť</w:t>
        </w:r>
        <w:r w:rsidR="009B7EDD">
          <w:rPr>
            <w:webHidden/>
          </w:rPr>
          <w:tab/>
        </w:r>
        <w:r w:rsidR="00EF49ED">
          <w:rPr>
            <w:webHidden/>
          </w:rPr>
          <w:t>1</w:t>
        </w:r>
      </w:hyperlink>
    </w:p>
    <w:p w14:paraId="1D30B933" w14:textId="77777777" w:rsidR="009B7EDD" w:rsidRDefault="006F296A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68001771" w:history="1">
        <w:r w:rsidR="009B7EDD" w:rsidRPr="00FB14A5">
          <w:rPr>
            <w:rStyle w:val="Hypertextovprepojenie"/>
          </w:rPr>
          <w:t>Obsah</w:t>
        </w:r>
        <w:r w:rsidR="009B7EDD">
          <w:rPr>
            <w:webHidden/>
          </w:rPr>
          <w:tab/>
        </w:r>
        <w:r w:rsidR="009B7EDD">
          <w:rPr>
            <w:webHidden/>
          </w:rPr>
          <w:tab/>
        </w:r>
        <w:r w:rsidR="00EF49ED">
          <w:rPr>
            <w:webHidden/>
          </w:rPr>
          <w:t>2</w:t>
        </w:r>
      </w:hyperlink>
    </w:p>
    <w:p w14:paraId="713DAB6C" w14:textId="77777777" w:rsidR="008235AF" w:rsidRDefault="003C26C8" w:rsidP="007439AB">
      <w:pPr>
        <w:tabs>
          <w:tab w:val="left" w:pos="3705"/>
        </w:tabs>
        <w:rPr>
          <w:rFonts w:ascii="Arial" w:hAnsi="Arial" w:cs="Arial"/>
          <w:color w:val="auto"/>
        </w:rPr>
      </w:pPr>
      <w:r w:rsidRPr="00176027">
        <w:rPr>
          <w:rFonts w:ascii="Arial" w:hAnsi="Arial" w:cs="Arial"/>
          <w:color w:val="auto"/>
        </w:rPr>
        <w:fldChar w:fldCharType="end"/>
      </w:r>
    </w:p>
    <w:p w14:paraId="65E63C87" w14:textId="77777777" w:rsidR="002434CC" w:rsidRDefault="002434CC" w:rsidP="007439AB">
      <w:pPr>
        <w:tabs>
          <w:tab w:val="left" w:pos="3705"/>
        </w:tabs>
        <w:rPr>
          <w:rFonts w:ascii="Arial" w:hAnsi="Arial" w:cs="Arial"/>
          <w:color w:val="auto"/>
        </w:rPr>
      </w:pPr>
    </w:p>
    <w:p w14:paraId="4CACEF45" w14:textId="77777777" w:rsidR="002434CC" w:rsidRDefault="002434CC" w:rsidP="007439AB">
      <w:pPr>
        <w:tabs>
          <w:tab w:val="left" w:pos="3705"/>
        </w:tabs>
        <w:rPr>
          <w:rFonts w:ascii="Arial" w:hAnsi="Arial" w:cs="Arial"/>
          <w:color w:val="auto"/>
        </w:rPr>
      </w:pPr>
    </w:p>
    <w:p w14:paraId="2163F6F2" w14:textId="77777777" w:rsidR="002434CC" w:rsidRDefault="002434CC" w:rsidP="007439AB">
      <w:pPr>
        <w:tabs>
          <w:tab w:val="left" w:pos="3705"/>
        </w:tabs>
        <w:rPr>
          <w:rFonts w:ascii="Arial" w:hAnsi="Arial" w:cs="Arial"/>
          <w:color w:val="auto"/>
        </w:rPr>
      </w:pPr>
    </w:p>
    <w:p w14:paraId="13056354" w14:textId="77777777" w:rsidR="002434CC" w:rsidRDefault="002434CC" w:rsidP="007439AB">
      <w:pPr>
        <w:tabs>
          <w:tab w:val="left" w:pos="3705"/>
        </w:tabs>
        <w:rPr>
          <w:rFonts w:ascii="Arial" w:hAnsi="Arial" w:cs="Arial"/>
          <w:color w:val="auto"/>
        </w:rPr>
      </w:pPr>
    </w:p>
    <w:p w14:paraId="50C056F2" w14:textId="77777777" w:rsidR="002434CC" w:rsidRDefault="002434CC" w:rsidP="007439AB">
      <w:pPr>
        <w:tabs>
          <w:tab w:val="left" w:pos="3705"/>
        </w:tabs>
        <w:rPr>
          <w:rFonts w:ascii="Arial" w:hAnsi="Arial" w:cs="Arial"/>
          <w:color w:val="auto"/>
        </w:rPr>
      </w:pPr>
    </w:p>
    <w:p w14:paraId="7DD45C0D" w14:textId="77777777" w:rsidR="002434CC" w:rsidRDefault="002434CC" w:rsidP="007439AB">
      <w:pPr>
        <w:tabs>
          <w:tab w:val="left" w:pos="3705"/>
        </w:tabs>
        <w:rPr>
          <w:rFonts w:ascii="Arial" w:hAnsi="Arial" w:cs="Arial"/>
          <w:color w:val="auto"/>
        </w:rPr>
      </w:pPr>
    </w:p>
    <w:p w14:paraId="56DC4C44" w14:textId="77777777" w:rsidR="002434CC" w:rsidRDefault="002434CC" w:rsidP="007439AB">
      <w:pPr>
        <w:tabs>
          <w:tab w:val="left" w:pos="3705"/>
        </w:tabs>
        <w:rPr>
          <w:rFonts w:ascii="Arial" w:hAnsi="Arial" w:cs="Arial"/>
          <w:color w:val="auto"/>
        </w:rPr>
      </w:pPr>
      <w:bookmarkStart w:id="14" w:name="_GoBack"/>
      <w:bookmarkEnd w:id="14"/>
    </w:p>
    <w:sectPr w:rsidR="002434CC" w:rsidSect="00582B80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01A72" w14:textId="77777777" w:rsidR="006F296A" w:rsidRDefault="006F296A">
      <w:r>
        <w:separator/>
      </w:r>
    </w:p>
  </w:endnote>
  <w:endnote w:type="continuationSeparator" w:id="0">
    <w:p w14:paraId="5C252BA3" w14:textId="77777777" w:rsidR="006F296A" w:rsidRDefault="006F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F663A" w14:textId="615AC69E" w:rsidR="008558B8" w:rsidRDefault="003C26C8">
    <w:pPr>
      <w:pStyle w:val="Pta"/>
      <w:jc w:val="right"/>
    </w:pPr>
    <w:r>
      <w:fldChar w:fldCharType="begin"/>
    </w:r>
    <w:r w:rsidR="008558B8">
      <w:instrText>PAGE   \* MERGEFORMAT</w:instrText>
    </w:r>
    <w:r>
      <w:fldChar w:fldCharType="separate"/>
    </w:r>
    <w:r w:rsidR="001C31AD">
      <w:rPr>
        <w:noProof/>
      </w:rPr>
      <w:t>2</w:t>
    </w:r>
    <w:r>
      <w:fldChar w:fldCharType="end"/>
    </w:r>
  </w:p>
  <w:p w14:paraId="45B1A08D" w14:textId="77777777" w:rsidR="008558B8" w:rsidRDefault="008558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2C7D1" w14:textId="77777777" w:rsidR="006F296A" w:rsidRDefault="006F296A">
      <w:r>
        <w:separator/>
      </w:r>
    </w:p>
  </w:footnote>
  <w:footnote w:type="continuationSeparator" w:id="0">
    <w:p w14:paraId="6084EBE7" w14:textId="77777777" w:rsidR="006F296A" w:rsidRDefault="006F296A">
      <w:r>
        <w:continuationSeparator/>
      </w:r>
    </w:p>
  </w:footnote>
  <w:footnote w:id="1">
    <w:p w14:paraId="370E7330" w14:textId="1917AF89" w:rsidR="00060B80" w:rsidRPr="00060B80" w:rsidRDefault="00060B80">
      <w:pPr>
        <w:pStyle w:val="Textpoznmkypodiarou"/>
        <w:rPr>
          <w:rFonts w:ascii="Arial" w:hAnsi="Arial" w:cs="Arial"/>
        </w:rPr>
      </w:pPr>
      <w:r w:rsidRPr="00060B80">
        <w:rPr>
          <w:rStyle w:val="Odkaznapoznmkupodiarou"/>
          <w:rFonts w:ascii="Arial" w:hAnsi="Arial" w:cs="Arial"/>
        </w:rPr>
        <w:footnoteRef/>
      </w:r>
      <w:r w:rsidRPr="00060B80">
        <w:rPr>
          <w:rFonts w:ascii="Arial" w:hAnsi="Arial" w:cs="Arial"/>
        </w:rPr>
        <w:t xml:space="preserve">) Nariadenie európskeho parlamentu a Rady (EÚ) 2021/696 z 28. apríla 2021, ktorým sa zriaďuje Vesmírny program Únie a Agentúra Európskej únie pre vesmírny program a ktorým sa zrušujú nariadenia (EÚ) č. 912/2010, (EÚ) č. 1285/2013 a (EÚ) č. 377/2014 a rozhodnutie č. 541/2014/EÚ (Ú. v. EÚ L 170, 12.5.2021).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4B73C" w14:textId="75BCCF28" w:rsidR="00E251D4" w:rsidRPr="00E251D4" w:rsidRDefault="00E251D4" w:rsidP="00E251D4">
    <w:pPr>
      <w:pStyle w:val="Hlavika"/>
      <w:pBdr>
        <w:bottom w:val="single" w:sz="4" w:space="1" w:color="auto"/>
      </w:pBdr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 xml:space="preserve">Príkaz ministra č. </w:t>
    </w:r>
    <w:r w:rsidR="00FE3CA7">
      <w:rPr>
        <w:rFonts w:ascii="Arial" w:hAnsi="Arial" w:cs="Arial"/>
        <w:i/>
        <w:iCs/>
      </w:rPr>
      <w:t>21</w:t>
    </w:r>
    <w:r w:rsidR="00E154EC">
      <w:rPr>
        <w:rFonts w:ascii="Arial" w:hAnsi="Arial" w:cs="Arial"/>
        <w:i/>
        <w:iCs/>
      </w:rPr>
      <w:t>/20</w:t>
    </w:r>
    <w:r w:rsidR="00FE4E4E">
      <w:rPr>
        <w:rFonts w:ascii="Arial" w:hAnsi="Arial" w:cs="Arial"/>
        <w:i/>
        <w:iCs/>
      </w:rPr>
      <w:t>2</w:t>
    </w:r>
    <w:r w:rsidR="00A27A5D">
      <w:rPr>
        <w:rFonts w:ascii="Arial" w:hAnsi="Arial" w:cs="Arial"/>
        <w:i/>
        <w:iCs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ED1AA" w14:textId="77777777" w:rsidR="00582B80" w:rsidRPr="00E251D4" w:rsidRDefault="00E251D4" w:rsidP="00E251D4">
    <w:pPr>
      <w:pStyle w:val="Nzov"/>
      <w:pBdr>
        <w:bottom w:val="single" w:sz="4" w:space="1" w:color="auto"/>
      </w:pBdr>
      <w:rPr>
        <w:rFonts w:ascii="Arial" w:hAnsi="Arial" w:cs="Arial"/>
        <w:sz w:val="28"/>
        <w:szCs w:val="28"/>
      </w:rPr>
    </w:pPr>
    <w:r w:rsidRPr="00E251D4">
      <w:rPr>
        <w:rFonts w:ascii="Arial" w:hAnsi="Arial" w:cs="Arial"/>
        <w:sz w:val="28"/>
        <w:szCs w:val="28"/>
      </w:rPr>
      <w:t>Ministerstvo školstva, vedy, výskumu a športu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662034D"/>
    <w:multiLevelType w:val="hybridMultilevel"/>
    <w:tmpl w:val="4130339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A52C37"/>
    <w:multiLevelType w:val="hybridMultilevel"/>
    <w:tmpl w:val="E80A7824"/>
    <w:lvl w:ilvl="0" w:tplc="8C6CB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66C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9CD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90D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C47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2F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10C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FC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FA5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2836"/>
        </w:tabs>
        <w:ind w:left="2836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4" w15:restartNumberingAfterBreak="0">
    <w:nsid w:val="23AD5FAA"/>
    <w:multiLevelType w:val="hybridMultilevel"/>
    <w:tmpl w:val="BC7C72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97A79"/>
    <w:multiLevelType w:val="hybridMultilevel"/>
    <w:tmpl w:val="94B2E2C8"/>
    <w:lvl w:ilvl="0" w:tplc="041B000F">
      <w:start w:val="1"/>
      <w:numFmt w:val="decimal"/>
      <w:lvlText w:val="%1."/>
      <w:lvlJc w:val="left"/>
      <w:pPr>
        <w:ind w:left="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6" w15:restartNumberingAfterBreak="0">
    <w:nsid w:val="391B7748"/>
    <w:multiLevelType w:val="hybridMultilevel"/>
    <w:tmpl w:val="7FE2708C"/>
    <w:lvl w:ilvl="0" w:tplc="40B614B0">
      <w:start w:val="1"/>
      <w:numFmt w:val="decimal"/>
      <w:lvlText w:val="%1."/>
      <w:lvlJc w:val="left"/>
      <w:pPr>
        <w:ind w:left="510" w:hanging="510"/>
      </w:pPr>
      <w:rPr>
        <w:rFonts w:ascii="Arial" w:eastAsia="Times New Roman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9EB3294"/>
    <w:multiLevelType w:val="hybridMultilevel"/>
    <w:tmpl w:val="408E0272"/>
    <w:lvl w:ilvl="0" w:tplc="13866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9EA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9A7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88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2C7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38D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A8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C2E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B24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406D5B"/>
    <w:multiLevelType w:val="hybridMultilevel"/>
    <w:tmpl w:val="00BEE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05F00"/>
    <w:multiLevelType w:val="hybridMultilevel"/>
    <w:tmpl w:val="FEBC2D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F95D36"/>
    <w:multiLevelType w:val="multilevel"/>
    <w:tmpl w:val="BCACC12C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Char"/>
      <w:lvlText w:val="(%2)"/>
      <w:lvlJc w:val="left"/>
      <w:pPr>
        <w:tabs>
          <w:tab w:val="num" w:pos="363"/>
        </w:tabs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1" w15:restartNumberingAfterBreak="0">
    <w:nsid w:val="63835B67"/>
    <w:multiLevelType w:val="hybridMultilevel"/>
    <w:tmpl w:val="A1DC07F2"/>
    <w:lvl w:ilvl="0" w:tplc="041B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2" w15:restartNumberingAfterBreak="0">
    <w:nsid w:val="6B2D65B5"/>
    <w:multiLevelType w:val="hybridMultilevel"/>
    <w:tmpl w:val="042ED77C"/>
    <w:lvl w:ilvl="0" w:tplc="93C0CF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 w15:restartNumberingAfterBreak="0">
    <w:nsid w:val="76CE0397"/>
    <w:multiLevelType w:val="hybridMultilevel"/>
    <w:tmpl w:val="965E095E"/>
    <w:lvl w:ilvl="0" w:tplc="35EAE0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473381"/>
    <w:multiLevelType w:val="hybridMultilevel"/>
    <w:tmpl w:val="0D2A7C1A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"/>
  </w:num>
  <w:num w:numId="27">
    <w:abstractNumId w:val="5"/>
  </w:num>
  <w:num w:numId="28">
    <w:abstractNumId w:val="10"/>
  </w:num>
  <w:num w:numId="29">
    <w:abstractNumId w:val="3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</w:num>
  <w:num w:numId="33">
    <w:abstractNumId w:val="8"/>
  </w:num>
  <w:num w:numId="34">
    <w:abstractNumId w:val="12"/>
  </w:num>
  <w:num w:numId="35">
    <w:abstractNumId w:val="11"/>
  </w:num>
  <w:num w:numId="36">
    <w:abstractNumId w:val="4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05"/>
    <w:rsid w:val="00000077"/>
    <w:rsid w:val="00005F02"/>
    <w:rsid w:val="00006319"/>
    <w:rsid w:val="00006DE0"/>
    <w:rsid w:val="000102A8"/>
    <w:rsid w:val="000108EA"/>
    <w:rsid w:val="00012E04"/>
    <w:rsid w:val="000150D7"/>
    <w:rsid w:val="00024301"/>
    <w:rsid w:val="0002697B"/>
    <w:rsid w:val="00027EE6"/>
    <w:rsid w:val="000332A9"/>
    <w:rsid w:val="00034C37"/>
    <w:rsid w:val="00036961"/>
    <w:rsid w:val="000370E3"/>
    <w:rsid w:val="000422C7"/>
    <w:rsid w:val="00042F59"/>
    <w:rsid w:val="00044F36"/>
    <w:rsid w:val="00046D65"/>
    <w:rsid w:val="000476CE"/>
    <w:rsid w:val="00051664"/>
    <w:rsid w:val="00060B80"/>
    <w:rsid w:val="00061F94"/>
    <w:rsid w:val="000627DB"/>
    <w:rsid w:val="00064B32"/>
    <w:rsid w:val="00075281"/>
    <w:rsid w:val="000764E8"/>
    <w:rsid w:val="0007684A"/>
    <w:rsid w:val="000814A7"/>
    <w:rsid w:val="00083F75"/>
    <w:rsid w:val="00084BE6"/>
    <w:rsid w:val="00090979"/>
    <w:rsid w:val="000915AC"/>
    <w:rsid w:val="000929AF"/>
    <w:rsid w:val="00097B2B"/>
    <w:rsid w:val="000A4D35"/>
    <w:rsid w:val="000B1F22"/>
    <w:rsid w:val="000B5988"/>
    <w:rsid w:val="000C05C1"/>
    <w:rsid w:val="000C371D"/>
    <w:rsid w:val="000C582A"/>
    <w:rsid w:val="000C6933"/>
    <w:rsid w:val="000D6E2B"/>
    <w:rsid w:val="000D779A"/>
    <w:rsid w:val="000E53EB"/>
    <w:rsid w:val="000F2D85"/>
    <w:rsid w:val="000F3683"/>
    <w:rsid w:val="000F4B21"/>
    <w:rsid w:val="000F63C1"/>
    <w:rsid w:val="000F7D80"/>
    <w:rsid w:val="00101530"/>
    <w:rsid w:val="00102404"/>
    <w:rsid w:val="00103CD5"/>
    <w:rsid w:val="00104CAB"/>
    <w:rsid w:val="0011602C"/>
    <w:rsid w:val="0012490F"/>
    <w:rsid w:val="00126977"/>
    <w:rsid w:val="0013100A"/>
    <w:rsid w:val="00134FA4"/>
    <w:rsid w:val="00135C24"/>
    <w:rsid w:val="00137833"/>
    <w:rsid w:val="0014285A"/>
    <w:rsid w:val="00142EFE"/>
    <w:rsid w:val="0014392A"/>
    <w:rsid w:val="001458BC"/>
    <w:rsid w:val="001470F6"/>
    <w:rsid w:val="00147352"/>
    <w:rsid w:val="001515C8"/>
    <w:rsid w:val="00152AC4"/>
    <w:rsid w:val="0015679E"/>
    <w:rsid w:val="00157917"/>
    <w:rsid w:val="001676AC"/>
    <w:rsid w:val="001679C1"/>
    <w:rsid w:val="00170A60"/>
    <w:rsid w:val="001719A1"/>
    <w:rsid w:val="00176027"/>
    <w:rsid w:val="0017684C"/>
    <w:rsid w:val="0018567D"/>
    <w:rsid w:val="00186597"/>
    <w:rsid w:val="001906C7"/>
    <w:rsid w:val="00193370"/>
    <w:rsid w:val="001940E0"/>
    <w:rsid w:val="0019502F"/>
    <w:rsid w:val="001A0D16"/>
    <w:rsid w:val="001A2A3B"/>
    <w:rsid w:val="001A4084"/>
    <w:rsid w:val="001A5F7B"/>
    <w:rsid w:val="001A6142"/>
    <w:rsid w:val="001B0B38"/>
    <w:rsid w:val="001B3BF4"/>
    <w:rsid w:val="001B492F"/>
    <w:rsid w:val="001B55FB"/>
    <w:rsid w:val="001B65B3"/>
    <w:rsid w:val="001B7E05"/>
    <w:rsid w:val="001C0496"/>
    <w:rsid w:val="001C1C29"/>
    <w:rsid w:val="001C31AD"/>
    <w:rsid w:val="001C6205"/>
    <w:rsid w:val="001C7FB2"/>
    <w:rsid w:val="001D1947"/>
    <w:rsid w:val="001E0B8F"/>
    <w:rsid w:val="001E0F04"/>
    <w:rsid w:val="001E1DFB"/>
    <w:rsid w:val="001E3346"/>
    <w:rsid w:val="001E3A83"/>
    <w:rsid w:val="001E4CFD"/>
    <w:rsid w:val="001E5B8B"/>
    <w:rsid w:val="001F213D"/>
    <w:rsid w:val="001F413E"/>
    <w:rsid w:val="001F456D"/>
    <w:rsid w:val="001F63C4"/>
    <w:rsid w:val="00204A5B"/>
    <w:rsid w:val="00205605"/>
    <w:rsid w:val="00207F8F"/>
    <w:rsid w:val="0021095B"/>
    <w:rsid w:val="00210DB5"/>
    <w:rsid w:val="002132F9"/>
    <w:rsid w:val="00213FA8"/>
    <w:rsid w:val="00216206"/>
    <w:rsid w:val="00224F09"/>
    <w:rsid w:val="0022500E"/>
    <w:rsid w:val="002252E5"/>
    <w:rsid w:val="00225740"/>
    <w:rsid w:val="00227DF4"/>
    <w:rsid w:val="00236CB9"/>
    <w:rsid w:val="00237B89"/>
    <w:rsid w:val="002434CC"/>
    <w:rsid w:val="00254DD1"/>
    <w:rsid w:val="002643C2"/>
    <w:rsid w:val="002664C1"/>
    <w:rsid w:val="002667C9"/>
    <w:rsid w:val="00266C9F"/>
    <w:rsid w:val="00270882"/>
    <w:rsid w:val="00271CC6"/>
    <w:rsid w:val="00271E9A"/>
    <w:rsid w:val="00273C47"/>
    <w:rsid w:val="002775D0"/>
    <w:rsid w:val="00277661"/>
    <w:rsid w:val="00286388"/>
    <w:rsid w:val="00287F36"/>
    <w:rsid w:val="00293C56"/>
    <w:rsid w:val="00297FB9"/>
    <w:rsid w:val="002A0641"/>
    <w:rsid w:val="002A2377"/>
    <w:rsid w:val="002A43B4"/>
    <w:rsid w:val="002A6894"/>
    <w:rsid w:val="002A6BBE"/>
    <w:rsid w:val="002B03EE"/>
    <w:rsid w:val="002B0E09"/>
    <w:rsid w:val="002B4571"/>
    <w:rsid w:val="002B5137"/>
    <w:rsid w:val="002B56CE"/>
    <w:rsid w:val="002C17DC"/>
    <w:rsid w:val="002C21EF"/>
    <w:rsid w:val="002C7061"/>
    <w:rsid w:val="002D0120"/>
    <w:rsid w:val="002D1962"/>
    <w:rsid w:val="002D1F1E"/>
    <w:rsid w:val="002D7946"/>
    <w:rsid w:val="002E457E"/>
    <w:rsid w:val="002E513F"/>
    <w:rsid w:val="002E518D"/>
    <w:rsid w:val="002F0E84"/>
    <w:rsid w:val="002F3194"/>
    <w:rsid w:val="002F74E7"/>
    <w:rsid w:val="00301D7D"/>
    <w:rsid w:val="00302AAF"/>
    <w:rsid w:val="003032E1"/>
    <w:rsid w:val="00303B9C"/>
    <w:rsid w:val="00307FE4"/>
    <w:rsid w:val="00310A16"/>
    <w:rsid w:val="00314CA0"/>
    <w:rsid w:val="003156A3"/>
    <w:rsid w:val="003200E4"/>
    <w:rsid w:val="003254A7"/>
    <w:rsid w:val="00327B73"/>
    <w:rsid w:val="00330991"/>
    <w:rsid w:val="00333DF8"/>
    <w:rsid w:val="003356F6"/>
    <w:rsid w:val="003410A2"/>
    <w:rsid w:val="00342EA8"/>
    <w:rsid w:val="00343B43"/>
    <w:rsid w:val="003445B0"/>
    <w:rsid w:val="00346D2B"/>
    <w:rsid w:val="00350FDC"/>
    <w:rsid w:val="00352951"/>
    <w:rsid w:val="00354023"/>
    <w:rsid w:val="00356015"/>
    <w:rsid w:val="00356D08"/>
    <w:rsid w:val="0036161D"/>
    <w:rsid w:val="00364FAA"/>
    <w:rsid w:val="0036536A"/>
    <w:rsid w:val="0036670A"/>
    <w:rsid w:val="00367A77"/>
    <w:rsid w:val="00367A7D"/>
    <w:rsid w:val="00372793"/>
    <w:rsid w:val="003756CC"/>
    <w:rsid w:val="00376B9A"/>
    <w:rsid w:val="00377C64"/>
    <w:rsid w:val="00380462"/>
    <w:rsid w:val="00380FB1"/>
    <w:rsid w:val="00384449"/>
    <w:rsid w:val="0038492E"/>
    <w:rsid w:val="003907CD"/>
    <w:rsid w:val="00392365"/>
    <w:rsid w:val="00394A9D"/>
    <w:rsid w:val="00394E8C"/>
    <w:rsid w:val="0039697F"/>
    <w:rsid w:val="003974C8"/>
    <w:rsid w:val="003979B1"/>
    <w:rsid w:val="003A129C"/>
    <w:rsid w:val="003A3BF0"/>
    <w:rsid w:val="003A41F3"/>
    <w:rsid w:val="003A4DB5"/>
    <w:rsid w:val="003A59AA"/>
    <w:rsid w:val="003A663B"/>
    <w:rsid w:val="003B1A9F"/>
    <w:rsid w:val="003B284D"/>
    <w:rsid w:val="003B2B8B"/>
    <w:rsid w:val="003B33A5"/>
    <w:rsid w:val="003B6714"/>
    <w:rsid w:val="003B74C6"/>
    <w:rsid w:val="003C26C8"/>
    <w:rsid w:val="003D102A"/>
    <w:rsid w:val="003D1A97"/>
    <w:rsid w:val="003D6B50"/>
    <w:rsid w:val="003E2BE1"/>
    <w:rsid w:val="003E2C36"/>
    <w:rsid w:val="003E3DEA"/>
    <w:rsid w:val="003E603F"/>
    <w:rsid w:val="003E7ED7"/>
    <w:rsid w:val="003F0839"/>
    <w:rsid w:val="003F540D"/>
    <w:rsid w:val="003F555A"/>
    <w:rsid w:val="003F7A5D"/>
    <w:rsid w:val="00401B16"/>
    <w:rsid w:val="00402C91"/>
    <w:rsid w:val="00403912"/>
    <w:rsid w:val="00407BCD"/>
    <w:rsid w:val="00413CD4"/>
    <w:rsid w:val="0041545B"/>
    <w:rsid w:val="0041644B"/>
    <w:rsid w:val="004200F6"/>
    <w:rsid w:val="0042484E"/>
    <w:rsid w:val="00426302"/>
    <w:rsid w:val="0043332D"/>
    <w:rsid w:val="0044090B"/>
    <w:rsid w:val="004429D4"/>
    <w:rsid w:val="004511D4"/>
    <w:rsid w:val="004552BF"/>
    <w:rsid w:val="004575DA"/>
    <w:rsid w:val="00460585"/>
    <w:rsid w:val="00461472"/>
    <w:rsid w:val="00462274"/>
    <w:rsid w:val="00462395"/>
    <w:rsid w:val="00463F39"/>
    <w:rsid w:val="00465AA2"/>
    <w:rsid w:val="00467522"/>
    <w:rsid w:val="00476B88"/>
    <w:rsid w:val="00477A8A"/>
    <w:rsid w:val="00483C71"/>
    <w:rsid w:val="00485BA2"/>
    <w:rsid w:val="004862FE"/>
    <w:rsid w:val="00492EA0"/>
    <w:rsid w:val="00493754"/>
    <w:rsid w:val="0049666D"/>
    <w:rsid w:val="00496C47"/>
    <w:rsid w:val="0049724E"/>
    <w:rsid w:val="004A2A55"/>
    <w:rsid w:val="004A318E"/>
    <w:rsid w:val="004B0233"/>
    <w:rsid w:val="004B23BC"/>
    <w:rsid w:val="004B3A76"/>
    <w:rsid w:val="004B4A04"/>
    <w:rsid w:val="004B5C23"/>
    <w:rsid w:val="004B7795"/>
    <w:rsid w:val="004C0B38"/>
    <w:rsid w:val="004C1E84"/>
    <w:rsid w:val="004C25D7"/>
    <w:rsid w:val="004C39D3"/>
    <w:rsid w:val="004C604D"/>
    <w:rsid w:val="004D1259"/>
    <w:rsid w:val="004D51BB"/>
    <w:rsid w:val="004D6E2F"/>
    <w:rsid w:val="004D6FEF"/>
    <w:rsid w:val="004D751B"/>
    <w:rsid w:val="004E2921"/>
    <w:rsid w:val="004E336A"/>
    <w:rsid w:val="004F7203"/>
    <w:rsid w:val="00504D08"/>
    <w:rsid w:val="00504E7E"/>
    <w:rsid w:val="00511125"/>
    <w:rsid w:val="005139A3"/>
    <w:rsid w:val="00520723"/>
    <w:rsid w:val="00524BCE"/>
    <w:rsid w:val="00525176"/>
    <w:rsid w:val="005351B6"/>
    <w:rsid w:val="00544BA4"/>
    <w:rsid w:val="00546F22"/>
    <w:rsid w:val="00551AA9"/>
    <w:rsid w:val="005530C6"/>
    <w:rsid w:val="00554865"/>
    <w:rsid w:val="005554F4"/>
    <w:rsid w:val="00555FD7"/>
    <w:rsid w:val="0055656F"/>
    <w:rsid w:val="005570AD"/>
    <w:rsid w:val="0056673A"/>
    <w:rsid w:val="00566EAC"/>
    <w:rsid w:val="005672FD"/>
    <w:rsid w:val="00567F9D"/>
    <w:rsid w:val="00571F31"/>
    <w:rsid w:val="00574FA7"/>
    <w:rsid w:val="00581300"/>
    <w:rsid w:val="00582B80"/>
    <w:rsid w:val="00583271"/>
    <w:rsid w:val="00585C3B"/>
    <w:rsid w:val="005912EB"/>
    <w:rsid w:val="00597636"/>
    <w:rsid w:val="005A0AF0"/>
    <w:rsid w:val="005A25BD"/>
    <w:rsid w:val="005A6E1C"/>
    <w:rsid w:val="005B0F61"/>
    <w:rsid w:val="005B4E6D"/>
    <w:rsid w:val="005B79D0"/>
    <w:rsid w:val="005C4BA9"/>
    <w:rsid w:val="005C7D37"/>
    <w:rsid w:val="005D053B"/>
    <w:rsid w:val="005D0843"/>
    <w:rsid w:val="005D3B42"/>
    <w:rsid w:val="005D55B5"/>
    <w:rsid w:val="005E0FE9"/>
    <w:rsid w:val="005E6A82"/>
    <w:rsid w:val="005F3423"/>
    <w:rsid w:val="005F3799"/>
    <w:rsid w:val="005F52A4"/>
    <w:rsid w:val="005F72A0"/>
    <w:rsid w:val="00602694"/>
    <w:rsid w:val="00604027"/>
    <w:rsid w:val="00604493"/>
    <w:rsid w:val="006118BA"/>
    <w:rsid w:val="0061427E"/>
    <w:rsid w:val="00614A14"/>
    <w:rsid w:val="00616445"/>
    <w:rsid w:val="00616EBE"/>
    <w:rsid w:val="006170FE"/>
    <w:rsid w:val="00623104"/>
    <w:rsid w:val="006302A5"/>
    <w:rsid w:val="00633CC3"/>
    <w:rsid w:val="00640566"/>
    <w:rsid w:val="00642FC0"/>
    <w:rsid w:val="00644600"/>
    <w:rsid w:val="00647BB8"/>
    <w:rsid w:val="006506F2"/>
    <w:rsid w:val="00652438"/>
    <w:rsid w:val="00657EC3"/>
    <w:rsid w:val="0066166B"/>
    <w:rsid w:val="0067172C"/>
    <w:rsid w:val="00672100"/>
    <w:rsid w:val="0067329B"/>
    <w:rsid w:val="00681B74"/>
    <w:rsid w:val="00683561"/>
    <w:rsid w:val="00684489"/>
    <w:rsid w:val="00684D39"/>
    <w:rsid w:val="00685A27"/>
    <w:rsid w:val="00691A1E"/>
    <w:rsid w:val="00693B67"/>
    <w:rsid w:val="0069449D"/>
    <w:rsid w:val="006A195D"/>
    <w:rsid w:val="006A35D8"/>
    <w:rsid w:val="006A54C6"/>
    <w:rsid w:val="006A6915"/>
    <w:rsid w:val="006B2557"/>
    <w:rsid w:val="006B4A23"/>
    <w:rsid w:val="006B4FF9"/>
    <w:rsid w:val="006B711E"/>
    <w:rsid w:val="006B7646"/>
    <w:rsid w:val="006C4798"/>
    <w:rsid w:val="006C61DD"/>
    <w:rsid w:val="006D32AC"/>
    <w:rsid w:val="006D54F7"/>
    <w:rsid w:val="006D7FCB"/>
    <w:rsid w:val="006F296A"/>
    <w:rsid w:val="006F3E65"/>
    <w:rsid w:val="006F5F96"/>
    <w:rsid w:val="006F7D8D"/>
    <w:rsid w:val="007050E6"/>
    <w:rsid w:val="00707C72"/>
    <w:rsid w:val="00712FDE"/>
    <w:rsid w:val="007147B3"/>
    <w:rsid w:val="00714913"/>
    <w:rsid w:val="00720D8B"/>
    <w:rsid w:val="00724507"/>
    <w:rsid w:val="0072490D"/>
    <w:rsid w:val="007323C3"/>
    <w:rsid w:val="007327ED"/>
    <w:rsid w:val="00737B88"/>
    <w:rsid w:val="00740940"/>
    <w:rsid w:val="007432EA"/>
    <w:rsid w:val="007439AB"/>
    <w:rsid w:val="0074452E"/>
    <w:rsid w:val="00750FDA"/>
    <w:rsid w:val="00753706"/>
    <w:rsid w:val="0075379A"/>
    <w:rsid w:val="00755ABA"/>
    <w:rsid w:val="00757C16"/>
    <w:rsid w:val="00757D2E"/>
    <w:rsid w:val="00762ABC"/>
    <w:rsid w:val="00763825"/>
    <w:rsid w:val="00764741"/>
    <w:rsid w:val="0076536A"/>
    <w:rsid w:val="007657DE"/>
    <w:rsid w:val="007658C4"/>
    <w:rsid w:val="007703B3"/>
    <w:rsid w:val="00776C33"/>
    <w:rsid w:val="00777EF2"/>
    <w:rsid w:val="007821FB"/>
    <w:rsid w:val="0078399B"/>
    <w:rsid w:val="00784109"/>
    <w:rsid w:val="007853AC"/>
    <w:rsid w:val="00787011"/>
    <w:rsid w:val="007870DE"/>
    <w:rsid w:val="00791532"/>
    <w:rsid w:val="00793EAC"/>
    <w:rsid w:val="00794A02"/>
    <w:rsid w:val="007A243C"/>
    <w:rsid w:val="007A2942"/>
    <w:rsid w:val="007A302B"/>
    <w:rsid w:val="007A380C"/>
    <w:rsid w:val="007A5218"/>
    <w:rsid w:val="007A6E7E"/>
    <w:rsid w:val="007B5E22"/>
    <w:rsid w:val="007B6F36"/>
    <w:rsid w:val="007B787C"/>
    <w:rsid w:val="007C2329"/>
    <w:rsid w:val="007C59F9"/>
    <w:rsid w:val="007C60E0"/>
    <w:rsid w:val="007C6A81"/>
    <w:rsid w:val="007D43EA"/>
    <w:rsid w:val="007D5A47"/>
    <w:rsid w:val="007E1677"/>
    <w:rsid w:val="007E195C"/>
    <w:rsid w:val="007E49BB"/>
    <w:rsid w:val="007E5BEE"/>
    <w:rsid w:val="007F78F5"/>
    <w:rsid w:val="008070FF"/>
    <w:rsid w:val="00807203"/>
    <w:rsid w:val="0081132F"/>
    <w:rsid w:val="00814C70"/>
    <w:rsid w:val="00820A36"/>
    <w:rsid w:val="008235AF"/>
    <w:rsid w:val="00823E34"/>
    <w:rsid w:val="00825192"/>
    <w:rsid w:val="00827173"/>
    <w:rsid w:val="008323CA"/>
    <w:rsid w:val="0083442E"/>
    <w:rsid w:val="0083539E"/>
    <w:rsid w:val="00842AD2"/>
    <w:rsid w:val="00846FA5"/>
    <w:rsid w:val="0085569F"/>
    <w:rsid w:val="008558B8"/>
    <w:rsid w:val="00855BEA"/>
    <w:rsid w:val="00871A68"/>
    <w:rsid w:val="00872328"/>
    <w:rsid w:val="0087394A"/>
    <w:rsid w:val="0088252B"/>
    <w:rsid w:val="00883359"/>
    <w:rsid w:val="00883B25"/>
    <w:rsid w:val="008854D3"/>
    <w:rsid w:val="008868AC"/>
    <w:rsid w:val="00886D68"/>
    <w:rsid w:val="008914A9"/>
    <w:rsid w:val="008A02B1"/>
    <w:rsid w:val="008A4633"/>
    <w:rsid w:val="008A4DA7"/>
    <w:rsid w:val="008B5947"/>
    <w:rsid w:val="008B7ED4"/>
    <w:rsid w:val="008C501A"/>
    <w:rsid w:val="008C5B36"/>
    <w:rsid w:val="008C5F53"/>
    <w:rsid w:val="008C6676"/>
    <w:rsid w:val="008C6F51"/>
    <w:rsid w:val="008D30A2"/>
    <w:rsid w:val="008D62C6"/>
    <w:rsid w:val="008D68BC"/>
    <w:rsid w:val="008E1493"/>
    <w:rsid w:val="008E60A2"/>
    <w:rsid w:val="008E79B0"/>
    <w:rsid w:val="00900A9B"/>
    <w:rsid w:val="00901C9B"/>
    <w:rsid w:val="0090247D"/>
    <w:rsid w:val="00903423"/>
    <w:rsid w:val="00907738"/>
    <w:rsid w:val="009171CD"/>
    <w:rsid w:val="0092023F"/>
    <w:rsid w:val="00921B1E"/>
    <w:rsid w:val="00922AD3"/>
    <w:rsid w:val="009232FD"/>
    <w:rsid w:val="0092330B"/>
    <w:rsid w:val="009326CA"/>
    <w:rsid w:val="00932A02"/>
    <w:rsid w:val="00934233"/>
    <w:rsid w:val="009362FF"/>
    <w:rsid w:val="00936727"/>
    <w:rsid w:val="0093713C"/>
    <w:rsid w:val="00937185"/>
    <w:rsid w:val="00940BEA"/>
    <w:rsid w:val="00945082"/>
    <w:rsid w:val="0094605A"/>
    <w:rsid w:val="0095133E"/>
    <w:rsid w:val="00952179"/>
    <w:rsid w:val="00953494"/>
    <w:rsid w:val="009538A5"/>
    <w:rsid w:val="009538A6"/>
    <w:rsid w:val="00955E4E"/>
    <w:rsid w:val="00962D2C"/>
    <w:rsid w:val="00965042"/>
    <w:rsid w:val="0096527A"/>
    <w:rsid w:val="0096650A"/>
    <w:rsid w:val="009713C2"/>
    <w:rsid w:val="00974EAE"/>
    <w:rsid w:val="00975504"/>
    <w:rsid w:val="009760EF"/>
    <w:rsid w:val="00976174"/>
    <w:rsid w:val="00980CFE"/>
    <w:rsid w:val="00984B77"/>
    <w:rsid w:val="009906AB"/>
    <w:rsid w:val="00993445"/>
    <w:rsid w:val="009A324E"/>
    <w:rsid w:val="009A5907"/>
    <w:rsid w:val="009A5F25"/>
    <w:rsid w:val="009B254E"/>
    <w:rsid w:val="009B3D4B"/>
    <w:rsid w:val="009B3DE9"/>
    <w:rsid w:val="009B55A1"/>
    <w:rsid w:val="009B5C03"/>
    <w:rsid w:val="009B5EBB"/>
    <w:rsid w:val="009B7EDD"/>
    <w:rsid w:val="009C3588"/>
    <w:rsid w:val="009C4997"/>
    <w:rsid w:val="009D086A"/>
    <w:rsid w:val="009D0B27"/>
    <w:rsid w:val="009D32C8"/>
    <w:rsid w:val="009D42C7"/>
    <w:rsid w:val="009D4646"/>
    <w:rsid w:val="009E760B"/>
    <w:rsid w:val="009E7997"/>
    <w:rsid w:val="009F0326"/>
    <w:rsid w:val="009F4D8B"/>
    <w:rsid w:val="00A10008"/>
    <w:rsid w:val="00A14449"/>
    <w:rsid w:val="00A204AB"/>
    <w:rsid w:val="00A21471"/>
    <w:rsid w:val="00A21DA8"/>
    <w:rsid w:val="00A228A3"/>
    <w:rsid w:val="00A265E6"/>
    <w:rsid w:val="00A26A9B"/>
    <w:rsid w:val="00A26C34"/>
    <w:rsid w:val="00A27A5D"/>
    <w:rsid w:val="00A3279B"/>
    <w:rsid w:val="00A338FB"/>
    <w:rsid w:val="00A36E85"/>
    <w:rsid w:val="00A436AE"/>
    <w:rsid w:val="00A43CDE"/>
    <w:rsid w:val="00A448A8"/>
    <w:rsid w:val="00A44DFD"/>
    <w:rsid w:val="00A45015"/>
    <w:rsid w:val="00A56148"/>
    <w:rsid w:val="00A56186"/>
    <w:rsid w:val="00A62A62"/>
    <w:rsid w:val="00A65629"/>
    <w:rsid w:val="00A65C2A"/>
    <w:rsid w:val="00A65EF0"/>
    <w:rsid w:val="00A704F0"/>
    <w:rsid w:val="00A71C24"/>
    <w:rsid w:val="00A7786F"/>
    <w:rsid w:val="00A80AB4"/>
    <w:rsid w:val="00A84207"/>
    <w:rsid w:val="00A911C8"/>
    <w:rsid w:val="00A9197F"/>
    <w:rsid w:val="00A9492E"/>
    <w:rsid w:val="00A95E94"/>
    <w:rsid w:val="00A96806"/>
    <w:rsid w:val="00AA1413"/>
    <w:rsid w:val="00AA1D38"/>
    <w:rsid w:val="00AA2FE8"/>
    <w:rsid w:val="00AB0637"/>
    <w:rsid w:val="00AB0918"/>
    <w:rsid w:val="00AB285D"/>
    <w:rsid w:val="00AC0CA0"/>
    <w:rsid w:val="00AC3F9B"/>
    <w:rsid w:val="00AC4089"/>
    <w:rsid w:val="00AC5627"/>
    <w:rsid w:val="00AC6116"/>
    <w:rsid w:val="00AC6C45"/>
    <w:rsid w:val="00AC7353"/>
    <w:rsid w:val="00AD2BCE"/>
    <w:rsid w:val="00AD793C"/>
    <w:rsid w:val="00AE0062"/>
    <w:rsid w:val="00AE1A84"/>
    <w:rsid w:val="00AE1EDA"/>
    <w:rsid w:val="00AE2A36"/>
    <w:rsid w:val="00AF08C7"/>
    <w:rsid w:val="00AF0B5A"/>
    <w:rsid w:val="00AF332C"/>
    <w:rsid w:val="00AF6CDC"/>
    <w:rsid w:val="00B01E12"/>
    <w:rsid w:val="00B05765"/>
    <w:rsid w:val="00B05F58"/>
    <w:rsid w:val="00B06EBD"/>
    <w:rsid w:val="00B0788E"/>
    <w:rsid w:val="00B10F13"/>
    <w:rsid w:val="00B1295A"/>
    <w:rsid w:val="00B14344"/>
    <w:rsid w:val="00B14AAE"/>
    <w:rsid w:val="00B15EAD"/>
    <w:rsid w:val="00B17649"/>
    <w:rsid w:val="00B226EB"/>
    <w:rsid w:val="00B27430"/>
    <w:rsid w:val="00B31DFF"/>
    <w:rsid w:val="00B329FB"/>
    <w:rsid w:val="00B348A3"/>
    <w:rsid w:val="00B4063F"/>
    <w:rsid w:val="00B422A7"/>
    <w:rsid w:val="00B42383"/>
    <w:rsid w:val="00B51DDC"/>
    <w:rsid w:val="00B54E4C"/>
    <w:rsid w:val="00B61798"/>
    <w:rsid w:val="00B7045B"/>
    <w:rsid w:val="00B70D12"/>
    <w:rsid w:val="00B73A0E"/>
    <w:rsid w:val="00B856A0"/>
    <w:rsid w:val="00B903C0"/>
    <w:rsid w:val="00BA03E6"/>
    <w:rsid w:val="00BA1DE4"/>
    <w:rsid w:val="00BA2967"/>
    <w:rsid w:val="00BA393B"/>
    <w:rsid w:val="00BA43BF"/>
    <w:rsid w:val="00BA4435"/>
    <w:rsid w:val="00BA5627"/>
    <w:rsid w:val="00BA77CA"/>
    <w:rsid w:val="00BA77E9"/>
    <w:rsid w:val="00BB4754"/>
    <w:rsid w:val="00BC1314"/>
    <w:rsid w:val="00BC3FFA"/>
    <w:rsid w:val="00BC4509"/>
    <w:rsid w:val="00BC5617"/>
    <w:rsid w:val="00BD2252"/>
    <w:rsid w:val="00BD2B19"/>
    <w:rsid w:val="00BD2D09"/>
    <w:rsid w:val="00BD4BF3"/>
    <w:rsid w:val="00BE08A5"/>
    <w:rsid w:val="00BE2EB5"/>
    <w:rsid w:val="00BE3938"/>
    <w:rsid w:val="00BE7249"/>
    <w:rsid w:val="00BF2E15"/>
    <w:rsid w:val="00BF4665"/>
    <w:rsid w:val="00BF7E08"/>
    <w:rsid w:val="00C0179B"/>
    <w:rsid w:val="00C01ED1"/>
    <w:rsid w:val="00C04E4C"/>
    <w:rsid w:val="00C05135"/>
    <w:rsid w:val="00C07951"/>
    <w:rsid w:val="00C10EFB"/>
    <w:rsid w:val="00C15048"/>
    <w:rsid w:val="00C16197"/>
    <w:rsid w:val="00C22B7E"/>
    <w:rsid w:val="00C36D82"/>
    <w:rsid w:val="00C37805"/>
    <w:rsid w:val="00C37916"/>
    <w:rsid w:val="00C37E06"/>
    <w:rsid w:val="00C41B27"/>
    <w:rsid w:val="00C44BE0"/>
    <w:rsid w:val="00C55D26"/>
    <w:rsid w:val="00C62267"/>
    <w:rsid w:val="00C65B65"/>
    <w:rsid w:val="00C666E9"/>
    <w:rsid w:val="00C70D11"/>
    <w:rsid w:val="00C71846"/>
    <w:rsid w:val="00C73AB0"/>
    <w:rsid w:val="00C75201"/>
    <w:rsid w:val="00C770CC"/>
    <w:rsid w:val="00C805E0"/>
    <w:rsid w:val="00C808A9"/>
    <w:rsid w:val="00C879C9"/>
    <w:rsid w:val="00C912D4"/>
    <w:rsid w:val="00C934ED"/>
    <w:rsid w:val="00C94058"/>
    <w:rsid w:val="00C94F19"/>
    <w:rsid w:val="00C94F95"/>
    <w:rsid w:val="00C95BFE"/>
    <w:rsid w:val="00CA1FBF"/>
    <w:rsid w:val="00CA4603"/>
    <w:rsid w:val="00CA470E"/>
    <w:rsid w:val="00CA5F4C"/>
    <w:rsid w:val="00CA6CE4"/>
    <w:rsid w:val="00CB26E3"/>
    <w:rsid w:val="00CB367F"/>
    <w:rsid w:val="00CB47E8"/>
    <w:rsid w:val="00CC0A19"/>
    <w:rsid w:val="00CC1B48"/>
    <w:rsid w:val="00CC4FA5"/>
    <w:rsid w:val="00CD1418"/>
    <w:rsid w:val="00CD1F13"/>
    <w:rsid w:val="00CD610D"/>
    <w:rsid w:val="00CF0D34"/>
    <w:rsid w:val="00CF4E05"/>
    <w:rsid w:val="00CF50A3"/>
    <w:rsid w:val="00CF5C48"/>
    <w:rsid w:val="00CF72FB"/>
    <w:rsid w:val="00D00C3C"/>
    <w:rsid w:val="00D032A2"/>
    <w:rsid w:val="00D0563A"/>
    <w:rsid w:val="00D16C44"/>
    <w:rsid w:val="00D21870"/>
    <w:rsid w:val="00D3425D"/>
    <w:rsid w:val="00D37F37"/>
    <w:rsid w:val="00D43EED"/>
    <w:rsid w:val="00D46D26"/>
    <w:rsid w:val="00D50D2A"/>
    <w:rsid w:val="00D51797"/>
    <w:rsid w:val="00D54644"/>
    <w:rsid w:val="00D55302"/>
    <w:rsid w:val="00D55EBD"/>
    <w:rsid w:val="00D56EC0"/>
    <w:rsid w:val="00D6006D"/>
    <w:rsid w:val="00D65B09"/>
    <w:rsid w:val="00D7101C"/>
    <w:rsid w:val="00D72565"/>
    <w:rsid w:val="00D737AC"/>
    <w:rsid w:val="00D77902"/>
    <w:rsid w:val="00D82963"/>
    <w:rsid w:val="00D836C5"/>
    <w:rsid w:val="00D84D6D"/>
    <w:rsid w:val="00D87A10"/>
    <w:rsid w:val="00D9094C"/>
    <w:rsid w:val="00D91483"/>
    <w:rsid w:val="00D91B61"/>
    <w:rsid w:val="00D9244F"/>
    <w:rsid w:val="00D97B72"/>
    <w:rsid w:val="00DA21A3"/>
    <w:rsid w:val="00DA41B0"/>
    <w:rsid w:val="00DB16C5"/>
    <w:rsid w:val="00DB7917"/>
    <w:rsid w:val="00DC059E"/>
    <w:rsid w:val="00DC3327"/>
    <w:rsid w:val="00DD6286"/>
    <w:rsid w:val="00DD6AB1"/>
    <w:rsid w:val="00DE1BAA"/>
    <w:rsid w:val="00DE21ED"/>
    <w:rsid w:val="00DE33E1"/>
    <w:rsid w:val="00DE3ED0"/>
    <w:rsid w:val="00DE56A1"/>
    <w:rsid w:val="00DF03B8"/>
    <w:rsid w:val="00DF0FFD"/>
    <w:rsid w:val="00DF4E8C"/>
    <w:rsid w:val="00DF557C"/>
    <w:rsid w:val="00DF5E56"/>
    <w:rsid w:val="00E02032"/>
    <w:rsid w:val="00E03375"/>
    <w:rsid w:val="00E037CE"/>
    <w:rsid w:val="00E04508"/>
    <w:rsid w:val="00E04BB5"/>
    <w:rsid w:val="00E05ACE"/>
    <w:rsid w:val="00E07342"/>
    <w:rsid w:val="00E118A3"/>
    <w:rsid w:val="00E1245F"/>
    <w:rsid w:val="00E154EC"/>
    <w:rsid w:val="00E168F6"/>
    <w:rsid w:val="00E209A9"/>
    <w:rsid w:val="00E21094"/>
    <w:rsid w:val="00E2114A"/>
    <w:rsid w:val="00E22372"/>
    <w:rsid w:val="00E24CEA"/>
    <w:rsid w:val="00E251D4"/>
    <w:rsid w:val="00E26823"/>
    <w:rsid w:val="00E31FDD"/>
    <w:rsid w:val="00E32436"/>
    <w:rsid w:val="00E34FCB"/>
    <w:rsid w:val="00E351B1"/>
    <w:rsid w:val="00E369EA"/>
    <w:rsid w:val="00E46D97"/>
    <w:rsid w:val="00E5321B"/>
    <w:rsid w:val="00E5339F"/>
    <w:rsid w:val="00E551F5"/>
    <w:rsid w:val="00E55636"/>
    <w:rsid w:val="00E61DB3"/>
    <w:rsid w:val="00E63671"/>
    <w:rsid w:val="00E6494A"/>
    <w:rsid w:val="00E66404"/>
    <w:rsid w:val="00E66E3E"/>
    <w:rsid w:val="00E718B5"/>
    <w:rsid w:val="00E7502E"/>
    <w:rsid w:val="00E8040F"/>
    <w:rsid w:val="00E837E4"/>
    <w:rsid w:val="00E87DF3"/>
    <w:rsid w:val="00E90745"/>
    <w:rsid w:val="00E935E9"/>
    <w:rsid w:val="00E95801"/>
    <w:rsid w:val="00E969DB"/>
    <w:rsid w:val="00EA00D5"/>
    <w:rsid w:val="00EA0B7B"/>
    <w:rsid w:val="00EA29A6"/>
    <w:rsid w:val="00EA58AF"/>
    <w:rsid w:val="00EA5D4C"/>
    <w:rsid w:val="00EB47ED"/>
    <w:rsid w:val="00EB64BC"/>
    <w:rsid w:val="00EC00F0"/>
    <w:rsid w:val="00EC0C34"/>
    <w:rsid w:val="00EC1142"/>
    <w:rsid w:val="00EC312B"/>
    <w:rsid w:val="00EC40AC"/>
    <w:rsid w:val="00ED14D4"/>
    <w:rsid w:val="00ED1934"/>
    <w:rsid w:val="00ED7E9B"/>
    <w:rsid w:val="00EE0132"/>
    <w:rsid w:val="00EE1916"/>
    <w:rsid w:val="00EE6C66"/>
    <w:rsid w:val="00EF03DC"/>
    <w:rsid w:val="00EF0E14"/>
    <w:rsid w:val="00EF11F4"/>
    <w:rsid w:val="00EF1384"/>
    <w:rsid w:val="00EF34D8"/>
    <w:rsid w:val="00EF49ED"/>
    <w:rsid w:val="00EF4BDB"/>
    <w:rsid w:val="00EF622A"/>
    <w:rsid w:val="00F00B87"/>
    <w:rsid w:val="00F01280"/>
    <w:rsid w:val="00F02558"/>
    <w:rsid w:val="00F054A6"/>
    <w:rsid w:val="00F0561D"/>
    <w:rsid w:val="00F075E4"/>
    <w:rsid w:val="00F10F01"/>
    <w:rsid w:val="00F1230E"/>
    <w:rsid w:val="00F22006"/>
    <w:rsid w:val="00F25DCC"/>
    <w:rsid w:val="00F263D9"/>
    <w:rsid w:val="00F27BD9"/>
    <w:rsid w:val="00F31DCB"/>
    <w:rsid w:val="00F31EFC"/>
    <w:rsid w:val="00F340BF"/>
    <w:rsid w:val="00F349CF"/>
    <w:rsid w:val="00F36523"/>
    <w:rsid w:val="00F36BB3"/>
    <w:rsid w:val="00F41B1D"/>
    <w:rsid w:val="00F43CC7"/>
    <w:rsid w:val="00F43FA8"/>
    <w:rsid w:val="00F502CD"/>
    <w:rsid w:val="00F51306"/>
    <w:rsid w:val="00F513F3"/>
    <w:rsid w:val="00F52E65"/>
    <w:rsid w:val="00F53206"/>
    <w:rsid w:val="00F551F9"/>
    <w:rsid w:val="00F55938"/>
    <w:rsid w:val="00F63940"/>
    <w:rsid w:val="00F64811"/>
    <w:rsid w:val="00F64EB8"/>
    <w:rsid w:val="00F65D5F"/>
    <w:rsid w:val="00F66320"/>
    <w:rsid w:val="00F76456"/>
    <w:rsid w:val="00F76BAA"/>
    <w:rsid w:val="00F77A00"/>
    <w:rsid w:val="00F81EAD"/>
    <w:rsid w:val="00F82A97"/>
    <w:rsid w:val="00F91DC8"/>
    <w:rsid w:val="00F9377E"/>
    <w:rsid w:val="00F93EF7"/>
    <w:rsid w:val="00F94EF9"/>
    <w:rsid w:val="00FA082E"/>
    <w:rsid w:val="00FA3648"/>
    <w:rsid w:val="00FA3EE8"/>
    <w:rsid w:val="00FA633E"/>
    <w:rsid w:val="00FA72CA"/>
    <w:rsid w:val="00FA7E98"/>
    <w:rsid w:val="00FB3F37"/>
    <w:rsid w:val="00FB588B"/>
    <w:rsid w:val="00FC4E9C"/>
    <w:rsid w:val="00FC5D13"/>
    <w:rsid w:val="00FD0E09"/>
    <w:rsid w:val="00FD4015"/>
    <w:rsid w:val="00FD7F01"/>
    <w:rsid w:val="00FE1809"/>
    <w:rsid w:val="00FE1E73"/>
    <w:rsid w:val="00FE21BA"/>
    <w:rsid w:val="00FE2255"/>
    <w:rsid w:val="00FE228D"/>
    <w:rsid w:val="00FE310B"/>
    <w:rsid w:val="00FE3CA7"/>
    <w:rsid w:val="00FE4E4E"/>
    <w:rsid w:val="00FE5EC1"/>
    <w:rsid w:val="00FF012A"/>
    <w:rsid w:val="00FF040D"/>
    <w:rsid w:val="00FF0554"/>
    <w:rsid w:val="00FF1549"/>
    <w:rsid w:val="00FF18F8"/>
    <w:rsid w:val="00FF33CB"/>
    <w:rsid w:val="00FF54BC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B6FF7C"/>
  <w15:docId w15:val="{3F3ED4A2-7D21-42B7-8E71-12FE628D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32A02"/>
    <w:pPr>
      <w:jc w:val="both"/>
    </w:pPr>
    <w:rPr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3206"/>
    <w:pPr>
      <w:keepNext/>
      <w:widowControl w:val="0"/>
      <w:spacing w:before="12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rsid w:val="00F53206"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rsid w:val="00F53206"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F5320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F5320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F53206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rsid w:val="00F5320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F5320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F5320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F53206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"/>
    <w:locked/>
    <w:rsid w:val="00F53206"/>
    <w:rPr>
      <w:rFonts w:cs="Arial"/>
      <w:b/>
      <w:bCs/>
      <w:color w:val="000000"/>
      <w:sz w:val="26"/>
      <w:szCs w:val="26"/>
    </w:rPr>
  </w:style>
  <w:style w:type="character" w:customStyle="1" w:styleId="Nadpis5Char">
    <w:name w:val="Nadpis 5 Char"/>
    <w:link w:val="Nadpis5"/>
    <w:uiPriority w:val="9"/>
    <w:semiHidden/>
    <w:locked/>
    <w:rsid w:val="00F53206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sid w:val="00F53206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sid w:val="00F53206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sid w:val="00F53206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sid w:val="00F53206"/>
    <w:rPr>
      <w:rFonts w:ascii="Cambria" w:eastAsia="Times New Roman" w:hAnsi="Cambria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rsid w:val="00F53206"/>
    <w:pPr>
      <w:spacing w:before="240" w:after="240"/>
    </w:pPr>
    <w:rPr>
      <w:sz w:val="20"/>
    </w:rPr>
  </w:style>
  <w:style w:type="paragraph" w:styleId="Obsah1">
    <w:name w:val="toc 1"/>
    <w:basedOn w:val="Normlny"/>
    <w:next w:val="Normlny"/>
    <w:uiPriority w:val="39"/>
    <w:rsid w:val="00684D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AE2A36"/>
    <w:pPr>
      <w:tabs>
        <w:tab w:val="left" w:pos="851"/>
        <w:tab w:val="right" w:leader="dot" w:pos="9060"/>
      </w:tabs>
      <w:jc w:val="left"/>
    </w:pPr>
    <w:rPr>
      <w:rFonts w:ascii="Arial" w:hAnsi="Arial" w:cs="Arial"/>
      <w:noProof/>
      <w:color w:val="auto"/>
      <w:sz w:val="20"/>
      <w:szCs w:val="20"/>
    </w:rPr>
  </w:style>
  <w:style w:type="paragraph" w:customStyle="1" w:styleId="odsek">
    <w:name w:val="odsek"/>
    <w:basedOn w:val="Normlny"/>
    <w:uiPriority w:val="99"/>
    <w:qFormat/>
    <w:rsid w:val="00FF0554"/>
    <w:pPr>
      <w:tabs>
        <w:tab w:val="left" w:pos="510"/>
      </w:tabs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sid w:val="00F532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53206"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uiPriority w:val="99"/>
    <w:semiHidden/>
    <w:rsid w:val="00F53206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F5320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F53206"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532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F53206"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rsid w:val="00F53206"/>
    <w:pPr>
      <w:jc w:val="center"/>
    </w:pPr>
  </w:style>
  <w:style w:type="character" w:customStyle="1" w:styleId="HlavikaChar">
    <w:name w:val="Hlavička Char"/>
    <w:link w:val="Hlavika"/>
    <w:uiPriority w:val="99"/>
    <w:semiHidden/>
    <w:locked/>
    <w:rsid w:val="00F53206"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F5320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F53206"/>
    <w:rPr>
      <w:rFonts w:cs="Times New Roman"/>
      <w:color w:val="000000"/>
      <w:sz w:val="24"/>
      <w:szCs w:val="24"/>
    </w:rPr>
  </w:style>
  <w:style w:type="character" w:styleId="slostrany">
    <w:name w:val="page number"/>
    <w:uiPriority w:val="99"/>
    <w:rsid w:val="00F53206"/>
    <w:rPr>
      <w:rFonts w:cs="Times New Roman"/>
    </w:rPr>
  </w:style>
  <w:style w:type="paragraph" w:styleId="Obsah2">
    <w:name w:val="toc 2"/>
    <w:basedOn w:val="Normlny"/>
    <w:next w:val="Normlny"/>
    <w:uiPriority w:val="39"/>
    <w:rsid w:val="00F53206"/>
    <w:pPr>
      <w:spacing w:before="240"/>
      <w:jc w:val="left"/>
    </w:pPr>
    <w:rPr>
      <w:b/>
      <w:sz w:val="20"/>
    </w:rPr>
  </w:style>
  <w:style w:type="character" w:styleId="Hypertextovprepojenie">
    <w:name w:val="Hyperlink"/>
    <w:uiPriority w:val="99"/>
    <w:rsid w:val="00F53206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C808A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53206"/>
    <w:rPr>
      <w:rFonts w:cs="Times New Roman"/>
      <w:color w:val="000000"/>
    </w:rPr>
  </w:style>
  <w:style w:type="paragraph" w:customStyle="1" w:styleId="lnok">
    <w:name w:val="článok"/>
    <w:basedOn w:val="Normlny"/>
    <w:next w:val="odsek"/>
    <w:uiPriority w:val="99"/>
    <w:rsid w:val="00F53206"/>
    <w:pPr>
      <w:numPr>
        <w:numId w:val="2"/>
      </w:numPr>
      <w:tabs>
        <w:tab w:val="clear" w:pos="5257"/>
        <w:tab w:val="num" w:pos="833"/>
      </w:tabs>
      <w:spacing w:before="120" w:after="240"/>
      <w:jc w:val="center"/>
    </w:pPr>
    <w:rPr>
      <w:b/>
      <w:sz w:val="26"/>
      <w:szCs w:val="26"/>
    </w:rPr>
  </w:style>
  <w:style w:type="character" w:styleId="Odkaznapoznmkupodiarou">
    <w:name w:val="footnote reference"/>
    <w:uiPriority w:val="99"/>
    <w:semiHidden/>
    <w:rsid w:val="00C808A9"/>
    <w:rPr>
      <w:rFonts w:cs="Times New Roman"/>
      <w:vertAlign w:val="superscript"/>
    </w:rPr>
  </w:style>
  <w:style w:type="paragraph" w:customStyle="1" w:styleId="odsekChar">
    <w:name w:val="odsek Char"/>
    <w:basedOn w:val="Normlny"/>
    <w:rsid w:val="00462274"/>
    <w:pPr>
      <w:numPr>
        <w:ilvl w:val="1"/>
        <w:numId w:val="2"/>
      </w:numPr>
    </w:pPr>
  </w:style>
  <w:style w:type="paragraph" w:customStyle="1" w:styleId="text">
    <w:name w:val="text"/>
    <w:basedOn w:val="Normlny"/>
    <w:rsid w:val="00D032A2"/>
    <w:pPr>
      <w:spacing w:after="120"/>
      <w:ind w:firstLine="510"/>
    </w:pPr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CA4603"/>
    <w:pPr>
      <w:ind w:left="708"/>
    </w:pPr>
  </w:style>
  <w:style w:type="table" w:styleId="Mriekatabuky">
    <w:name w:val="Table Grid"/>
    <w:basedOn w:val="Normlnatabuka"/>
    <w:uiPriority w:val="59"/>
    <w:rsid w:val="00FA3EE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ha">
    <w:name w:val="priloha"/>
    <w:basedOn w:val="Normlny"/>
    <w:rsid w:val="00F36BB3"/>
    <w:pPr>
      <w:numPr>
        <w:numId w:val="29"/>
      </w:numPr>
      <w:tabs>
        <w:tab w:val="num" w:pos="1418"/>
      </w:tabs>
      <w:spacing w:after="120"/>
      <w:ind w:left="1418"/>
      <w:jc w:val="left"/>
    </w:pPr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E251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locked/>
    <w:rsid w:val="00E251D4"/>
    <w:rPr>
      <w:rFonts w:ascii="Cambria" w:eastAsia="Times New Roman" w:hAnsi="Cambria" w:cs="Times New Roman"/>
      <w:b/>
      <w:bCs/>
      <w:color w:val="000000"/>
      <w:kern w:val="28"/>
      <w:sz w:val="32"/>
      <w:szCs w:val="32"/>
      <w:lang w:bidi="ar-SA"/>
    </w:rPr>
  </w:style>
  <w:style w:type="paragraph" w:styleId="Zkladntext">
    <w:name w:val="Body Text"/>
    <w:basedOn w:val="Normlny"/>
    <w:link w:val="ZkladntextChar"/>
    <w:uiPriority w:val="99"/>
    <w:rsid w:val="009B55A1"/>
    <w:rPr>
      <w:rFonts w:ascii="Arial" w:hAnsi="Arial"/>
      <w:color w:val="au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B55A1"/>
    <w:rPr>
      <w:rFonts w:ascii="Arial" w:hAnsi="Arial"/>
      <w:sz w:val="24"/>
      <w:lang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12697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126977"/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E718B5"/>
    <w:rPr>
      <w:color w:val="000000"/>
      <w:sz w:val="24"/>
      <w:szCs w:val="24"/>
    </w:rPr>
  </w:style>
  <w:style w:type="paragraph" w:customStyle="1" w:styleId="Default">
    <w:name w:val="Default"/>
    <w:rsid w:val="009E76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02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2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8-2004-I-priloha-c-2-sablona%20na%20pisanie%20predpisov%20MS%20SR%20v%20MS%20Word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BBFC2-9052-4AA2-B406-AC45CDA3C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0BE08-40C2-4B16-8B60-A7A3A7F3F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BAAB10-44E2-42EC-9C1E-D86DD405C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315066-4515-4F20-8FD6-AC6801F3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8-2004-I-priloha-c-2-sablona na pisanie predpisov MS SR v MS Word</Template>
  <TotalTime>34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creator>Karol Bergmann</dc:creator>
  <cp:lastModifiedBy>Hudák Milan</cp:lastModifiedBy>
  <cp:revision>13</cp:revision>
  <cp:lastPrinted>2021-07-12T07:02:00Z</cp:lastPrinted>
  <dcterms:created xsi:type="dcterms:W3CDTF">2021-06-18T12:27:00Z</dcterms:created>
  <dcterms:modified xsi:type="dcterms:W3CDTF">2021-09-07T14:21:00Z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