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4B9D9" w14:textId="77777777" w:rsidR="006A345C" w:rsidRPr="009575F9" w:rsidRDefault="006A345C" w:rsidP="000E529C">
      <w:pPr>
        <w:pStyle w:val="Nadpis1"/>
        <w:spacing w:after="0"/>
      </w:pPr>
      <w:r w:rsidRPr="009575F9">
        <w:t xml:space="preserve">Metodika rozpisu dotácií zo štátneho rozpočtu </w:t>
      </w:r>
      <w:r w:rsidRPr="009575F9">
        <w:br/>
      </w:r>
      <w:r w:rsidR="002B55C4" w:rsidRPr="009575F9">
        <w:t xml:space="preserve">verejným </w:t>
      </w:r>
      <w:r w:rsidRPr="009575F9">
        <w:t>vysokým školám na rok 20</w:t>
      </w:r>
      <w:r w:rsidR="0072698D" w:rsidRPr="009575F9">
        <w:t>20</w:t>
      </w:r>
    </w:p>
    <w:p w14:paraId="359A7DF1" w14:textId="77777777" w:rsidR="00FE4613" w:rsidRPr="009575F9" w:rsidRDefault="00FE4613" w:rsidP="00FE4613">
      <w:pPr>
        <w:jc w:val="center"/>
        <w:rPr>
          <w:highlight w:val="yellow"/>
        </w:rPr>
      </w:pPr>
    </w:p>
    <w:p w14:paraId="02DE64AA" w14:textId="77777777" w:rsidR="006A345C" w:rsidRPr="00A07A3F" w:rsidRDefault="000D2431" w:rsidP="00061110">
      <w:r w:rsidRPr="00A07A3F">
        <w:t>Dokument</w:t>
      </w:r>
      <w:r w:rsidR="006A345C" w:rsidRPr="00A07A3F">
        <w:t xml:space="preserve"> obsahuje</w:t>
      </w:r>
      <w:r w:rsidR="00B27D52" w:rsidRPr="00A07A3F">
        <w:t xml:space="preserve"> </w:t>
      </w:r>
      <w:r w:rsidR="006A345C" w:rsidRPr="00A07A3F">
        <w:t>postup rozpisu dotácií zo štátneho rozpočtu</w:t>
      </w:r>
      <w:r w:rsidR="002B55C4" w:rsidRPr="00A07A3F">
        <w:t xml:space="preserve"> verejným</w:t>
      </w:r>
      <w:r w:rsidR="006A345C" w:rsidRPr="00A07A3F">
        <w:t xml:space="preserve"> </w:t>
      </w:r>
      <w:r w:rsidR="00A26B8C" w:rsidRPr="00A07A3F">
        <w:t xml:space="preserve">vysokým </w:t>
      </w:r>
      <w:r w:rsidR="008E6DF2" w:rsidRPr="00A07A3F">
        <w:t>školám na</w:t>
      </w:r>
      <w:r w:rsidR="00D212CD" w:rsidRPr="00A07A3F">
        <w:t> </w:t>
      </w:r>
      <w:r w:rsidR="00D13508" w:rsidRPr="00A07A3F">
        <w:t>rok 20</w:t>
      </w:r>
      <w:r w:rsidR="0072698D" w:rsidRPr="00A07A3F">
        <w:t>20</w:t>
      </w:r>
      <w:r w:rsidR="006A345C" w:rsidRPr="00A07A3F">
        <w:t>.</w:t>
      </w:r>
    </w:p>
    <w:p w14:paraId="28C886A1" w14:textId="77777777" w:rsidR="006A345C" w:rsidRPr="00A07A3F" w:rsidRDefault="006A345C" w:rsidP="000E529C">
      <w:pPr>
        <w:pStyle w:val="Nadpis3vavomal"/>
        <w:rPr>
          <w:i/>
          <w:iCs/>
          <w:lang w:val="sk-SK"/>
        </w:rPr>
      </w:pPr>
      <w:r w:rsidRPr="00A07A3F">
        <w:rPr>
          <w:i/>
          <w:iCs/>
          <w:lang w:val="sk-SK"/>
        </w:rPr>
        <w:t>1. Východiská</w:t>
      </w:r>
    </w:p>
    <w:p w14:paraId="2FE1A329" w14:textId="77777777" w:rsidR="006A345C" w:rsidRPr="00A07A3F" w:rsidRDefault="006A345C" w:rsidP="00B96D72">
      <w:pPr>
        <w:pStyle w:val="odsek"/>
      </w:pPr>
      <w:r w:rsidRPr="00A07A3F">
        <w:t>Metodika vychádza z ustanovení zákona č. 131/2002 Z. z. o vysokých školách a o zmene a</w:t>
      </w:r>
      <w:r w:rsidR="004E168B" w:rsidRPr="00A07A3F">
        <w:t> </w:t>
      </w:r>
      <w:r w:rsidRPr="00A07A3F">
        <w:t>doplnení niektorých zákonov v znení neskorších predpisov (ďalej len “zákon”). Vznikla úpravou metodiky rozpisu dotácií zo štátneho rozpočtu vere</w:t>
      </w:r>
      <w:r w:rsidR="00D13508" w:rsidRPr="00A07A3F">
        <w:t>jným vysokým školám na rok  201</w:t>
      </w:r>
      <w:r w:rsidR="0072698D" w:rsidRPr="00A07A3F">
        <w:t>9</w:t>
      </w:r>
      <w:r w:rsidRPr="00A07A3F">
        <w:t>.</w:t>
      </w:r>
    </w:p>
    <w:p w14:paraId="7E3D301C" w14:textId="77777777" w:rsidR="004D54F2" w:rsidRPr="00A07A3F" w:rsidRDefault="006A345C" w:rsidP="004D54F2">
      <w:pPr>
        <w:pStyle w:val="odsek"/>
      </w:pPr>
      <w:r w:rsidRPr="00A07A3F">
        <w:t>Na základe ustanovenia § 89 ods. 2 zákona pozostáva finančná podpora zo štátneho rozpočtu pre</w:t>
      </w:r>
      <w:r w:rsidR="004E168B" w:rsidRPr="00A07A3F">
        <w:t> </w:t>
      </w:r>
      <w:r w:rsidRPr="00A07A3F">
        <w:t>verejnú vysokú školu z nasledujúcich štyroch dotácií poskytovaných na základe zmluvy:</w:t>
      </w:r>
    </w:p>
    <w:p w14:paraId="0C6BA8AC" w14:textId="77777777" w:rsidR="004D54F2" w:rsidRPr="00A07A3F" w:rsidRDefault="004D54F2" w:rsidP="00A07A3F">
      <w:pPr>
        <w:pStyle w:val="odsek-pismeno"/>
        <w:spacing w:before="0" w:after="0"/>
      </w:pPr>
      <w:r w:rsidRPr="00A07A3F">
        <w:t>d</w:t>
      </w:r>
      <w:r w:rsidR="006A345C" w:rsidRPr="00A07A3F">
        <w:t xml:space="preserve">otácia na uskutočňovanie akreditovaných študijných programov, </w:t>
      </w:r>
    </w:p>
    <w:p w14:paraId="193283C3" w14:textId="77777777" w:rsidR="006A345C" w:rsidRPr="00A07A3F" w:rsidRDefault="006A345C" w:rsidP="00A07A3F">
      <w:pPr>
        <w:pStyle w:val="odsek"/>
        <w:numPr>
          <w:ilvl w:val="1"/>
          <w:numId w:val="18"/>
        </w:numPr>
        <w:spacing w:before="0" w:after="0"/>
        <w:ind w:left="142" w:hanging="19"/>
      </w:pPr>
      <w:r w:rsidRPr="00A07A3F">
        <w:t xml:space="preserve">dotácia na výskumnú, vývojovú alebo umeleckú činnosť, </w:t>
      </w:r>
    </w:p>
    <w:p w14:paraId="41F588EF" w14:textId="77777777" w:rsidR="006A345C" w:rsidRPr="00A07A3F" w:rsidRDefault="006A345C" w:rsidP="00A07A3F">
      <w:pPr>
        <w:pStyle w:val="odsek-pismeno"/>
        <w:spacing w:before="0" w:after="0"/>
      </w:pPr>
      <w:r w:rsidRPr="00A07A3F">
        <w:t xml:space="preserve">dotácia na rozvoj vysokej školy, </w:t>
      </w:r>
    </w:p>
    <w:p w14:paraId="03932267" w14:textId="77777777" w:rsidR="006A345C" w:rsidRPr="00A07A3F" w:rsidRDefault="006A345C" w:rsidP="00A07A3F">
      <w:pPr>
        <w:pStyle w:val="odsek-pismeno"/>
        <w:spacing w:before="0" w:after="0"/>
      </w:pPr>
      <w:bookmarkStart w:id="0" w:name="_Ref281944534"/>
      <w:r w:rsidRPr="00A07A3F">
        <w:t>dotácia na sociálnu podporu študentov.</w:t>
      </w:r>
      <w:bookmarkEnd w:id="0"/>
    </w:p>
    <w:p w14:paraId="3E9B7A46" w14:textId="77777777" w:rsidR="006A345C" w:rsidRPr="00A07A3F" w:rsidRDefault="006A345C" w:rsidP="004D54F2">
      <w:pPr>
        <w:pStyle w:val="odsek"/>
      </w:pPr>
      <w:r w:rsidRPr="00A07A3F">
        <w:t>Dotácie zo štátneho rozpočtu na bežné výdavky verejným vysokým školám sa poskytujú formou bežných transferov (podpoložka 641 008 ekonomickej klasifikácie).</w:t>
      </w:r>
    </w:p>
    <w:p w14:paraId="6DAE9363" w14:textId="77777777" w:rsidR="006A345C" w:rsidRPr="00A07A3F" w:rsidRDefault="006A345C" w:rsidP="004D54F2">
      <w:pPr>
        <w:pStyle w:val="odsek"/>
      </w:pPr>
      <w:r w:rsidRPr="00A07A3F">
        <w:t>Dotácie zo štátneho rozpočtu na kapitálové výdavky verejným vysokým školám sa poskytujú formou kapitálových transferov (podpoložka 721 003 ekonomickej klasifikácie).</w:t>
      </w:r>
    </w:p>
    <w:p w14:paraId="5D593380" w14:textId="77777777" w:rsidR="006A345C" w:rsidRPr="00A07A3F" w:rsidRDefault="006A345C" w:rsidP="004D54F2">
      <w:pPr>
        <w:pStyle w:val="odsek"/>
      </w:pPr>
      <w:r w:rsidRPr="00A07A3F">
        <w:t>Celý rozpočet kapitoly Ministerstva školstva, vedy, výskumu a športu SR (ďalej len „</w:t>
      </w:r>
      <w:r w:rsidR="00A26B8C" w:rsidRPr="00A07A3F">
        <w:t>ministerstvo“) je aj v roku 20</w:t>
      </w:r>
      <w:r w:rsidR="005740BA" w:rsidRPr="00A07A3F">
        <w:t>20</w:t>
      </w:r>
      <w:r w:rsidRPr="00A07A3F">
        <w:t xml:space="preserve"> zostavovaný vo  forme programov so stanovenými zámermi a cieľmi. Zámery a vybrané ciele programov sú </w:t>
      </w:r>
      <w:r w:rsidR="0062511E" w:rsidRPr="00A07A3F">
        <w:t xml:space="preserve">podľa </w:t>
      </w:r>
      <w:r w:rsidRPr="00A07A3F">
        <w:t xml:space="preserve">§ 2 písm. d) </w:t>
      </w:r>
      <w:r w:rsidR="000254CA" w:rsidRPr="00A07A3F">
        <w:t>bod 2</w:t>
      </w:r>
      <w:r w:rsidR="005B3B60" w:rsidRPr="00A07A3F">
        <w:t xml:space="preserve"> </w:t>
      </w:r>
      <w:r w:rsidRPr="00A07A3F">
        <w:t>zákona č.</w:t>
      </w:r>
      <w:r w:rsidR="007B7F39" w:rsidRPr="00A07A3F">
        <w:t> </w:t>
      </w:r>
      <w:r w:rsidRPr="00A07A3F">
        <w:t>523/2004</w:t>
      </w:r>
      <w:r w:rsidR="00EF3228" w:rsidRPr="00A07A3F">
        <w:t> </w:t>
      </w:r>
      <w:r w:rsidRPr="00A07A3F">
        <w:t>Z. z. o rozpočtových pravidlách verejnej správy a o zmene a doplnení niektorých zákonov (ďalej len „zákon o rozpočtových pravidlách“)</w:t>
      </w:r>
      <w:r w:rsidR="0062511E" w:rsidRPr="00A07A3F">
        <w:t xml:space="preserve"> záväznými ukazovateľmi štátneho rozpočtu</w:t>
      </w:r>
      <w:r w:rsidRPr="00A07A3F">
        <w:t>.</w:t>
      </w:r>
    </w:p>
    <w:p w14:paraId="42199D20" w14:textId="77777777" w:rsidR="00325C59" w:rsidRPr="00A07A3F" w:rsidRDefault="00F32B37" w:rsidP="007234CF">
      <w:pPr>
        <w:pStyle w:val="odsek"/>
      </w:pPr>
      <w:r w:rsidRPr="00A07A3F">
        <w:t>V porovnaní s rokom 201</w:t>
      </w:r>
      <w:r w:rsidR="005740BA" w:rsidRPr="00A07A3F">
        <w:t>9</w:t>
      </w:r>
      <w:r w:rsidR="00D13508" w:rsidRPr="00A07A3F">
        <w:t xml:space="preserve"> nastávajú pre rok 20</w:t>
      </w:r>
      <w:r w:rsidR="005740BA" w:rsidRPr="00A07A3F">
        <w:t>20</w:t>
      </w:r>
      <w:r w:rsidR="006A345C" w:rsidRPr="00A07A3F">
        <w:t xml:space="preserve"> v metodike rozpisu finančných prostriedkov najmä nasledujúce zmeny:</w:t>
      </w:r>
    </w:p>
    <w:p w14:paraId="6BADB67B" w14:textId="446B830E" w:rsidR="00E465EC" w:rsidRPr="00A85936" w:rsidRDefault="00E465EC" w:rsidP="00E465EC">
      <w:pPr>
        <w:pStyle w:val="odsek-pismeno"/>
      </w:pPr>
      <w:r w:rsidRPr="00A85936">
        <w:t xml:space="preserve">v rámci dotácie na uskutočňovanie akreditovaných študijných programov </w:t>
      </w:r>
    </w:p>
    <w:p w14:paraId="023E6F12" w14:textId="77777777" w:rsidR="00E44D2E" w:rsidRPr="00A85936" w:rsidRDefault="0019064A" w:rsidP="00E44D2E">
      <w:pPr>
        <w:pStyle w:val="odsek-pismeno"/>
        <w:numPr>
          <w:ilvl w:val="2"/>
          <w:numId w:val="18"/>
        </w:numPr>
        <w:ind w:left="993" w:hanging="142"/>
      </w:pPr>
      <w:r w:rsidRPr="00A85936">
        <w:t xml:space="preserve">v nadväznosti na revíziu sústavy študijných odborov </w:t>
      </w:r>
      <w:r w:rsidR="00915376" w:rsidRPr="00A85936">
        <w:t xml:space="preserve">došlo k zosúladeniu koeficientov odborov </w:t>
      </w:r>
      <w:r w:rsidR="009B5943" w:rsidRPr="00A85936">
        <w:t>pre niektoré študijné programy vo väzbe na aktuálny študijný odbor</w:t>
      </w:r>
      <w:r w:rsidR="00E465EC" w:rsidRPr="00A85936">
        <w:t>;</w:t>
      </w:r>
    </w:p>
    <w:p w14:paraId="3037A5AF" w14:textId="77777777" w:rsidR="00A32F74" w:rsidRPr="00A85936" w:rsidRDefault="00D03C23" w:rsidP="00E44D2E">
      <w:pPr>
        <w:pStyle w:val="odsek-pismeno"/>
        <w:numPr>
          <w:ilvl w:val="2"/>
          <w:numId w:val="18"/>
        </w:numPr>
        <w:ind w:left="993" w:hanging="142"/>
      </w:pPr>
      <w:r w:rsidRPr="00A85936">
        <w:t>v počte absolventov sa nezohľadňujú absolventi, ktorí sú šesť a viac mesiacov po skončení štúdia v evidencii uchádzačov o zamestnanie</w:t>
      </w:r>
      <w:r w:rsidR="00A32F74" w:rsidRPr="00A85936">
        <w:t>;</w:t>
      </w:r>
    </w:p>
    <w:p w14:paraId="61DC017E" w14:textId="77777777" w:rsidR="00D13508" w:rsidRPr="00A85936" w:rsidRDefault="00AF1AC4" w:rsidP="001244C4">
      <w:pPr>
        <w:pStyle w:val="odsek-pismeno"/>
        <w:numPr>
          <w:ilvl w:val="2"/>
          <w:numId w:val="18"/>
        </w:numPr>
        <w:ind w:left="993" w:hanging="142"/>
      </w:pPr>
      <w:r w:rsidRPr="00A85936">
        <w:t>v počte absolventov bakalárskych študijných programov sa absolventi, ktorí pokračujú v štúdiu zohľadňujú váhou 0,1</w:t>
      </w:r>
      <w:r w:rsidR="00A67379" w:rsidRPr="00A85936">
        <w:t>;</w:t>
      </w:r>
      <w:r w:rsidR="002637F2" w:rsidRPr="00A85936">
        <w:t xml:space="preserve"> finančné prostriedky, ktoré by</w:t>
      </w:r>
      <w:r w:rsidR="006269FA" w:rsidRPr="00A85936">
        <w:t xml:space="preserve"> pridali na výkon odvodený od tohto počtu absolventov sa alokujú na rozvojové projekty vysokých škôl;</w:t>
      </w:r>
    </w:p>
    <w:p w14:paraId="5032243A" w14:textId="77777777" w:rsidR="00D13508" w:rsidRPr="00A85936" w:rsidRDefault="00B61D84" w:rsidP="00B11C03">
      <w:pPr>
        <w:pStyle w:val="odsek-pismeno"/>
        <w:numPr>
          <w:ilvl w:val="2"/>
          <w:numId w:val="18"/>
        </w:numPr>
        <w:ind w:left="993" w:hanging="142"/>
      </w:pPr>
      <w:r w:rsidRPr="00A85936">
        <w:lastRenderedPageBreak/>
        <w:t xml:space="preserve">nastavuje sa osobitná váha </w:t>
      </w:r>
      <w:r w:rsidR="009C6CE7" w:rsidRPr="00A85936">
        <w:t xml:space="preserve">pre </w:t>
      </w:r>
      <w:r w:rsidRPr="00A85936">
        <w:t>absolventov  profesijne orientovaných bakalárskych študijných programov</w:t>
      </w:r>
      <w:r w:rsidR="00B11C03" w:rsidRPr="00A85936">
        <w:t>;</w:t>
      </w:r>
    </w:p>
    <w:p w14:paraId="2EA49CAA" w14:textId="77777777" w:rsidR="007234CF" w:rsidRPr="00A85936" w:rsidRDefault="007234CF" w:rsidP="00D13508">
      <w:pPr>
        <w:pStyle w:val="odsek-pismeno"/>
      </w:pPr>
      <w:r w:rsidRPr="00A85936">
        <w:t>v rámci dotácie na výskumnú, vývojovú alebo umeleckú činnosť sa</w:t>
      </w:r>
    </w:p>
    <w:p w14:paraId="2EFDEE19" w14:textId="77777777" w:rsidR="00E44D2E" w:rsidRPr="00A85936" w:rsidRDefault="00752CE0" w:rsidP="007234CF">
      <w:pPr>
        <w:pStyle w:val="odsek-pismeno"/>
        <w:numPr>
          <w:ilvl w:val="2"/>
          <w:numId w:val="18"/>
        </w:numPr>
        <w:ind w:left="993" w:hanging="142"/>
      </w:pPr>
      <w:r w:rsidRPr="00A85936">
        <w:t xml:space="preserve">v rámci skupiny B sa </w:t>
      </w:r>
      <w:r w:rsidR="002A555B" w:rsidRPr="00A85936">
        <w:t xml:space="preserve">mení </w:t>
      </w:r>
      <w:r w:rsidR="00906D5C" w:rsidRPr="00A85936">
        <w:t xml:space="preserve">kvartil používaný pre výstupy v časopisoch, ktorým sa nepodarilo </w:t>
      </w:r>
      <w:r w:rsidR="007A1A00" w:rsidRPr="00A85936">
        <w:t>získať kvartil na základe dostupných údajov</w:t>
      </w:r>
      <w:r w:rsidR="00E44D2E" w:rsidRPr="00A85936">
        <w:t>;</w:t>
      </w:r>
    </w:p>
    <w:p w14:paraId="5EA3F824" w14:textId="77777777" w:rsidR="00E465EC" w:rsidRPr="00A85936" w:rsidRDefault="00E465EC" w:rsidP="00C672C0">
      <w:pPr>
        <w:pStyle w:val="odsek-pismeno"/>
      </w:pPr>
      <w:r w:rsidRPr="00A85936">
        <w:t>v rámci dotácie na rozvoj</w:t>
      </w:r>
      <w:r w:rsidR="005321C0" w:rsidRPr="00A85936">
        <w:t xml:space="preserve"> sa nenavrhujú zmeny</w:t>
      </w:r>
      <w:r w:rsidR="00742808" w:rsidRPr="00A85936">
        <w:t>, alokujú sa finančné prostriedky pre rozvojové projekty jednotlivých vysokých škôl</w:t>
      </w:r>
      <w:r w:rsidRPr="00A85936">
        <w:t>;</w:t>
      </w:r>
    </w:p>
    <w:p w14:paraId="53736CB8" w14:textId="77777777" w:rsidR="00EE3483" w:rsidRPr="00A85936" w:rsidRDefault="00C11A58" w:rsidP="00C672C0">
      <w:pPr>
        <w:pStyle w:val="odsek-pismeno"/>
      </w:pPr>
      <w:r w:rsidRPr="00A85936">
        <w:t xml:space="preserve">v rámci dotácie na sociálnu podporu študentov </w:t>
      </w:r>
      <w:r w:rsidR="00EE3483" w:rsidRPr="00A85936">
        <w:t>sa</w:t>
      </w:r>
    </w:p>
    <w:p w14:paraId="0E1EC16A" w14:textId="77777777" w:rsidR="00C11A58" w:rsidRDefault="00EE3483" w:rsidP="00EE3483">
      <w:pPr>
        <w:pStyle w:val="odsek-pismeno"/>
        <w:numPr>
          <w:ilvl w:val="2"/>
          <w:numId w:val="18"/>
        </w:numPr>
        <w:ind w:left="993"/>
      </w:pPr>
      <w:r w:rsidRPr="00A85936">
        <w:t>zvyšuje</w:t>
      </w:r>
      <w:r w:rsidR="00060BB2" w:rsidRPr="00A85936">
        <w:t xml:space="preserve"> </w:t>
      </w:r>
      <w:r w:rsidR="00E44D2E" w:rsidRPr="00A85936">
        <w:t>príspev</w:t>
      </w:r>
      <w:r w:rsidRPr="00A85936">
        <w:t>ok</w:t>
      </w:r>
      <w:r w:rsidR="00E44D2E" w:rsidRPr="00A85936">
        <w:t xml:space="preserve"> na strav</w:t>
      </w:r>
      <w:r w:rsidRPr="00A85936">
        <w:t>u študentov s cieľom kompenzovať zvýšenie</w:t>
      </w:r>
      <w:r w:rsidR="00E44D2E" w:rsidRPr="00A85936">
        <w:t xml:space="preserve"> nákladov z titulu zmien platových taríf zamestnancov študentských jedální</w:t>
      </w:r>
      <w:r w:rsidR="00C11A58" w:rsidRPr="00A85936">
        <w:t>;</w:t>
      </w:r>
    </w:p>
    <w:p w14:paraId="4CEEA891" w14:textId="77777777" w:rsidR="00A85936" w:rsidRDefault="00A85936" w:rsidP="00EE3483">
      <w:pPr>
        <w:pStyle w:val="odsek-pismeno"/>
        <w:numPr>
          <w:ilvl w:val="2"/>
          <w:numId w:val="18"/>
        </w:numPr>
        <w:ind w:left="993"/>
      </w:pPr>
      <w:r>
        <w:t>zvyšuje sa priemerná výška motivačného štipendia pre študentov vo vybraných študijných odboroch;</w:t>
      </w:r>
    </w:p>
    <w:p w14:paraId="7AC5B131" w14:textId="6B8F8BB9" w:rsidR="00A85936" w:rsidRPr="00A85936" w:rsidRDefault="00A85936" w:rsidP="00EE3483">
      <w:pPr>
        <w:pStyle w:val="odsek-pismeno"/>
        <w:numPr>
          <w:ilvl w:val="2"/>
          <w:numId w:val="18"/>
        </w:numPr>
        <w:ind w:left="993"/>
      </w:pPr>
      <w:r>
        <w:t>zvyšuje sa alokácia finančných prostriedkov na športovú, kultúrnu a záujmovú činnosť študentov;</w:t>
      </w:r>
    </w:p>
    <w:p w14:paraId="0D2BA1EF" w14:textId="77777777" w:rsidR="00CD3DFC" w:rsidRPr="00A85936" w:rsidRDefault="00CD3DFC" w:rsidP="004D54F2">
      <w:pPr>
        <w:pStyle w:val="odsek-pismeno"/>
      </w:pPr>
      <w:r w:rsidRPr="00A85936">
        <w:t>dochádza  k viacerým úpravám</w:t>
      </w:r>
      <w:r w:rsidR="0071695D" w:rsidRPr="00A85936">
        <w:t xml:space="preserve"> textácie, bez vplyvu na samotný výpočet dotácie.</w:t>
      </w:r>
    </w:p>
    <w:p w14:paraId="5DF00E7C" w14:textId="77777777" w:rsidR="006A345C" w:rsidRPr="00A07A3F" w:rsidRDefault="006A345C" w:rsidP="000E529C">
      <w:pPr>
        <w:pStyle w:val="Nadpis3vavomal"/>
        <w:rPr>
          <w:i/>
          <w:iCs/>
          <w:sz w:val="22"/>
          <w:lang w:val="sk-SK"/>
        </w:rPr>
      </w:pPr>
      <w:r w:rsidRPr="00A07A3F">
        <w:rPr>
          <w:i/>
          <w:iCs/>
          <w:sz w:val="22"/>
          <w:lang w:val="sk-SK"/>
        </w:rPr>
        <w:t>2. Celkový objem finančných prostried</w:t>
      </w:r>
      <w:r w:rsidR="002B6EEE" w:rsidRPr="00A07A3F">
        <w:rPr>
          <w:i/>
          <w:iCs/>
          <w:sz w:val="22"/>
          <w:lang w:val="sk-SK"/>
        </w:rPr>
        <w:t>kov pre vysoké školy na rok 20</w:t>
      </w:r>
      <w:r w:rsidR="005740BA" w:rsidRPr="00A07A3F">
        <w:rPr>
          <w:i/>
          <w:iCs/>
          <w:sz w:val="22"/>
          <w:lang w:val="sk-SK"/>
        </w:rPr>
        <w:t>20</w:t>
      </w:r>
      <w:r w:rsidRPr="00A07A3F">
        <w:rPr>
          <w:i/>
          <w:iCs/>
          <w:sz w:val="22"/>
          <w:lang w:val="sk-SK"/>
        </w:rPr>
        <w:t xml:space="preserve"> a ich štruktúra</w:t>
      </w:r>
    </w:p>
    <w:p w14:paraId="5D68A1E2" w14:textId="77777777" w:rsidR="00326B49" w:rsidRPr="004F2459" w:rsidRDefault="00DF5CE0" w:rsidP="006069D6">
      <w:pPr>
        <w:pStyle w:val="odsek"/>
        <w:rPr>
          <w:i/>
        </w:rPr>
      </w:pPr>
      <w:r w:rsidRPr="004F2459">
        <w:t xml:space="preserve">Metodika a rozpis </w:t>
      </w:r>
      <w:r w:rsidR="004A13B0" w:rsidRPr="004F2459">
        <w:t>vychádza</w:t>
      </w:r>
      <w:r w:rsidRPr="004F2459">
        <w:t>jú z</w:t>
      </w:r>
      <w:r w:rsidR="00A07A3F" w:rsidRPr="004F2459">
        <w:t xml:space="preserve">o </w:t>
      </w:r>
      <w:r w:rsidR="00A525F2" w:rsidRPr="004F2459">
        <w:t xml:space="preserve">zákona </w:t>
      </w:r>
      <w:r w:rsidR="00A07A3F" w:rsidRPr="004F2459">
        <w:t xml:space="preserve">č. 468/2019 Z. z. </w:t>
      </w:r>
      <w:r w:rsidR="00A525F2" w:rsidRPr="004F2459">
        <w:t>o štátnom rozpočte na rok 20</w:t>
      </w:r>
      <w:r w:rsidR="001E514C" w:rsidRPr="004F2459">
        <w:t>20</w:t>
      </w:r>
      <w:r w:rsidR="00CD53AE" w:rsidRPr="004F2459">
        <w:t xml:space="preserve"> (ďalej len „zákon o štátnom rozpočte“)</w:t>
      </w:r>
      <w:r w:rsidR="00A35FBB" w:rsidRPr="004F2459">
        <w:t>.</w:t>
      </w:r>
      <w:r w:rsidR="004A13B0" w:rsidRPr="004F2459">
        <w:t xml:space="preserve"> V</w:t>
      </w:r>
      <w:r w:rsidR="002B55C4" w:rsidRPr="004F2459">
        <w:t xml:space="preserve">ýdavky štátneho rozpočtu v rámci programu 077 – </w:t>
      </w:r>
      <w:r w:rsidR="006A345C" w:rsidRPr="004F2459">
        <w:t>V</w:t>
      </w:r>
      <w:r w:rsidR="002B55C4" w:rsidRPr="004F2459">
        <w:t xml:space="preserve">ysokoškolské vzdelávanie a veda, sociálna podpora študentov vysokých škôl </w:t>
      </w:r>
      <w:r w:rsidR="004A13B0" w:rsidRPr="004F2459">
        <w:t>s</w:t>
      </w:r>
      <w:r w:rsidRPr="004F2459">
        <w:t>ú</w:t>
      </w:r>
      <w:r w:rsidR="00E44D2E" w:rsidRPr="004F2459">
        <w:t xml:space="preserve"> na rok 20</w:t>
      </w:r>
      <w:r w:rsidR="00154DEE" w:rsidRPr="004F2459">
        <w:t>20</w:t>
      </w:r>
      <w:r w:rsidR="00E44D2E" w:rsidRPr="004F2459">
        <w:t xml:space="preserve"> </w:t>
      </w:r>
      <w:r w:rsidR="004F2459" w:rsidRPr="004F2459">
        <w:t xml:space="preserve">schválené </w:t>
      </w:r>
      <w:r w:rsidR="002B55C4" w:rsidRPr="004F2459">
        <w:t xml:space="preserve">v sume </w:t>
      </w:r>
      <w:r w:rsidR="00A7551B" w:rsidRPr="004F2459">
        <w:t>611</w:t>
      </w:r>
      <w:r w:rsidR="007F4459" w:rsidRPr="004F2459">
        <w:t> </w:t>
      </w:r>
      <w:r w:rsidR="004F2459" w:rsidRPr="004F2459">
        <w:t>544 226</w:t>
      </w:r>
      <w:r w:rsidR="00916597" w:rsidRPr="004F2459">
        <w:t xml:space="preserve"> € (v roku 201</w:t>
      </w:r>
      <w:r w:rsidR="00154DEE" w:rsidRPr="004F2459">
        <w:t>9</w:t>
      </w:r>
      <w:r w:rsidR="00916597" w:rsidRPr="004F2459">
        <w:t xml:space="preserve">: </w:t>
      </w:r>
      <w:r w:rsidR="00154DEE" w:rsidRPr="004F2459">
        <w:t>512 857 149</w:t>
      </w:r>
      <w:r w:rsidR="002B55C4" w:rsidRPr="004F2459">
        <w:t xml:space="preserve"> </w:t>
      </w:r>
      <w:r w:rsidR="007850FA" w:rsidRPr="004F2459">
        <w:t>€</w:t>
      </w:r>
      <w:r w:rsidR="00916597" w:rsidRPr="004F2459">
        <w:t>)</w:t>
      </w:r>
      <w:r w:rsidR="002B55C4" w:rsidRPr="004F2459">
        <w:t>.</w:t>
      </w:r>
      <w:r w:rsidR="00FE136F" w:rsidRPr="004F2459">
        <w:t xml:space="preserve"> </w:t>
      </w:r>
      <w:r w:rsidR="00C672C0" w:rsidRPr="004F2459">
        <w:t>N</w:t>
      </w:r>
      <w:r w:rsidR="00F54E65" w:rsidRPr="004F2459">
        <w:t>a transfer vysokým</w:t>
      </w:r>
      <w:r w:rsidR="002C06F5" w:rsidRPr="004F2459">
        <w:t xml:space="preserve"> školám </w:t>
      </w:r>
      <w:r w:rsidR="00F54E65" w:rsidRPr="004F2459">
        <w:t xml:space="preserve">ministerstvo rozpočtuje </w:t>
      </w:r>
      <w:r w:rsidR="00C672C0" w:rsidRPr="004F2459">
        <w:t>s</w:t>
      </w:r>
      <w:r w:rsidR="00F54E65" w:rsidRPr="004F2459">
        <w:t>umu</w:t>
      </w:r>
      <w:r w:rsidR="001325DD" w:rsidRPr="004F2459">
        <w:t xml:space="preserve"> </w:t>
      </w:r>
      <w:r w:rsidR="00931941" w:rsidRPr="004F2459">
        <w:t>602</w:t>
      </w:r>
      <w:r w:rsidR="00EE3483" w:rsidRPr="004F2459">
        <w:t> </w:t>
      </w:r>
      <w:r w:rsidR="00931941" w:rsidRPr="004F2459">
        <w:t>965 667</w:t>
      </w:r>
      <w:r w:rsidR="001325DD" w:rsidRPr="004F2459">
        <w:t xml:space="preserve"> €</w:t>
      </w:r>
      <w:r w:rsidR="00C672C0" w:rsidRPr="004F2459">
        <w:t xml:space="preserve"> </w:t>
      </w:r>
      <w:r w:rsidR="007F4459" w:rsidRPr="004F2459">
        <w:t>(v roku 201</w:t>
      </w:r>
      <w:r w:rsidR="00931941" w:rsidRPr="004F2459">
        <w:t>9</w:t>
      </w:r>
      <w:r w:rsidR="00916597" w:rsidRPr="004F2459">
        <w:t xml:space="preserve">: </w:t>
      </w:r>
      <w:r w:rsidR="002F09D3" w:rsidRPr="004F2459">
        <w:t>503 221 226</w:t>
      </w:r>
      <w:r w:rsidR="00962CC9" w:rsidRPr="004F2459">
        <w:t xml:space="preserve"> €</w:t>
      </w:r>
      <w:r w:rsidR="00B7449D" w:rsidRPr="004F2459">
        <w:t>)</w:t>
      </w:r>
      <w:r w:rsidR="007B7F39" w:rsidRPr="004F2459">
        <w:t xml:space="preserve">. </w:t>
      </w:r>
      <w:r w:rsidR="00962CC9" w:rsidRPr="004F2459">
        <w:t>Zostávajúca časť finančných prostriedkov</w:t>
      </w:r>
      <w:r w:rsidR="007018B7" w:rsidRPr="004F2459">
        <w:t xml:space="preserve">, </w:t>
      </w:r>
      <w:r w:rsidR="00CD53AE" w:rsidRPr="004F2459">
        <w:t>obdobne</w:t>
      </w:r>
      <w:r w:rsidR="007018B7" w:rsidRPr="004F2459">
        <w:t xml:space="preserve"> ako v predchádzajúcich rokoch,</w:t>
      </w:r>
      <w:r w:rsidR="0001494E" w:rsidRPr="004F2459">
        <w:t xml:space="preserve"> slúži na zabezpečenie</w:t>
      </w:r>
      <w:r w:rsidR="007018B7" w:rsidRPr="004F2459">
        <w:t xml:space="preserve"> </w:t>
      </w:r>
      <w:r w:rsidR="000110F0" w:rsidRPr="004F2459">
        <w:t xml:space="preserve">činnosti </w:t>
      </w:r>
      <w:r w:rsidR="00EA15B3" w:rsidRPr="004F2459">
        <w:t xml:space="preserve">Slovenskej akreditačnej agentúry pre vysoké školstvo, </w:t>
      </w:r>
      <w:r w:rsidR="00962CC9" w:rsidRPr="004F2459">
        <w:t xml:space="preserve">reprezentácií vysokých škôl, Medzinárodné laserové centrum, spolufinancovanie mobilít v rámci programu ERASMUS+, financovanie Národného štipendijného programu, </w:t>
      </w:r>
      <w:r w:rsidR="00F54E65" w:rsidRPr="004F2459">
        <w:t>podpornej schémy na návrat odborníkov zo zahraničia,</w:t>
      </w:r>
      <w:r w:rsidR="00EA15B3" w:rsidRPr="004F2459">
        <w:t xml:space="preserve"> implementáciu opatrenia - stabilizačný príspevok pre študentov ošetrovateľstva</w:t>
      </w:r>
      <w:r w:rsidR="00F54E65" w:rsidRPr="004F2459">
        <w:t xml:space="preserve"> </w:t>
      </w:r>
      <w:r w:rsidR="00962CC9" w:rsidRPr="004F2459">
        <w:t>atď.</w:t>
      </w:r>
      <w:r w:rsidR="007F4459" w:rsidRPr="004F2459">
        <w:t xml:space="preserve"> Okrem </w:t>
      </w:r>
      <w:r w:rsidR="001A5759" w:rsidRPr="004F2459">
        <w:t xml:space="preserve">uvedeného </w:t>
      </w:r>
      <w:r w:rsidR="007F4459" w:rsidRPr="004F2459">
        <w:t xml:space="preserve">časť výdavkov - </w:t>
      </w:r>
      <w:r w:rsidR="00C75909" w:rsidRPr="004F2459">
        <w:t>prevádzkovanie siete SANET, či informačného systému SOFIA</w:t>
      </w:r>
      <w:r w:rsidR="007F4459" w:rsidRPr="004F2459">
        <w:t xml:space="preserve">, </w:t>
      </w:r>
      <w:r w:rsidR="00C75909" w:rsidRPr="004F2459">
        <w:t>sú</w:t>
      </w:r>
      <w:r w:rsidR="007F4459" w:rsidRPr="004F2459">
        <w:t xml:space="preserve"> aj v roku 20</w:t>
      </w:r>
      <w:r w:rsidR="00326B49" w:rsidRPr="004F2459">
        <w:t>20</w:t>
      </w:r>
      <w:r w:rsidR="00C75909" w:rsidRPr="004F2459">
        <w:t xml:space="preserve"> rozpočtované na programe </w:t>
      </w:r>
      <w:r w:rsidR="006D0FA1" w:rsidRPr="004F2459">
        <w:t>0EK</w:t>
      </w:r>
      <w:r w:rsidR="007F4459" w:rsidRPr="004F2459">
        <w:t xml:space="preserve"> – Informačné technológie financované zo</w:t>
      </w:r>
      <w:r w:rsidR="00CD53AE" w:rsidRPr="004F2459">
        <w:t> </w:t>
      </w:r>
      <w:r w:rsidR="007F4459" w:rsidRPr="004F2459">
        <w:t>štátneho rozpočtu</w:t>
      </w:r>
      <w:r w:rsidR="00C75909" w:rsidRPr="004F2459">
        <w:t>.</w:t>
      </w:r>
    </w:p>
    <w:p w14:paraId="12173817" w14:textId="7EC57506" w:rsidR="00A35FBB" w:rsidRPr="00A07A3F" w:rsidRDefault="00E6500D" w:rsidP="00234B50">
      <w:pPr>
        <w:pStyle w:val="odsek"/>
        <w:rPr>
          <w:i/>
        </w:rPr>
      </w:pPr>
      <w:r>
        <w:t>Vplyvy</w:t>
      </w:r>
      <w:r w:rsidR="00C50513">
        <w:t xml:space="preserve"> </w:t>
      </w:r>
      <w:r w:rsidR="000F0E6D" w:rsidRPr="00267444">
        <w:t>v</w:t>
      </w:r>
      <w:r w:rsidR="00AF7F10" w:rsidRPr="00212408">
        <w:t>alorizáci</w:t>
      </w:r>
      <w:r w:rsidR="000F0E6D" w:rsidRPr="00212408">
        <w:t>e</w:t>
      </w:r>
      <w:r w:rsidR="00AF7F10" w:rsidRPr="00A07A3F">
        <w:t xml:space="preserve"> platov zamestnancov</w:t>
      </w:r>
      <w:r w:rsidR="000B758F" w:rsidRPr="00A07A3F">
        <w:t xml:space="preserve"> verejných vysokých škôl</w:t>
      </w:r>
      <w:r w:rsidR="00AF7F10" w:rsidRPr="00A07A3F">
        <w:t xml:space="preserve"> </w:t>
      </w:r>
      <w:r w:rsidR="00CA4EA6" w:rsidRPr="00267444">
        <w:t>od 1.</w:t>
      </w:r>
      <w:r w:rsidR="00A15F02" w:rsidRPr="00212408">
        <w:t> </w:t>
      </w:r>
      <w:r w:rsidR="00CA4EA6" w:rsidRPr="00212408">
        <w:t>septembra 2019</w:t>
      </w:r>
      <w:r w:rsidR="00CA4EA6" w:rsidRPr="00A07A3F">
        <w:t xml:space="preserve"> a </w:t>
      </w:r>
      <w:r w:rsidR="00FF4EEC" w:rsidRPr="00A07A3F">
        <w:t>od 1. januára 2020</w:t>
      </w:r>
      <w:r w:rsidR="00267444">
        <w:t xml:space="preserve"> sú</w:t>
      </w:r>
      <w:r w:rsidR="00B92762" w:rsidRPr="00A07A3F">
        <w:t xml:space="preserve"> </w:t>
      </w:r>
      <w:r w:rsidR="00234B50" w:rsidRPr="00A07A3F">
        <w:t>zahrnut</w:t>
      </w:r>
      <w:r w:rsidR="00267444">
        <w:t>é</w:t>
      </w:r>
      <w:r w:rsidR="00234B50" w:rsidRPr="00A07A3F">
        <w:t xml:space="preserve"> do </w:t>
      </w:r>
      <w:r w:rsidR="00B92762" w:rsidRPr="00A07A3F">
        <w:t>rozpisu</w:t>
      </w:r>
      <w:r w:rsidR="000B758F" w:rsidRPr="00A07A3F">
        <w:t xml:space="preserve"> jednotlivých dotácií a</w:t>
      </w:r>
      <w:r w:rsidR="00234B50" w:rsidRPr="00A07A3F">
        <w:t> </w:t>
      </w:r>
      <w:r w:rsidR="000B758F" w:rsidRPr="00A07A3F">
        <w:t>nebud</w:t>
      </w:r>
      <w:r w:rsidR="00234B50" w:rsidRPr="00A07A3F">
        <w:t>ú na</w:t>
      </w:r>
      <w:r w:rsidR="00A07A3F" w:rsidRPr="00A07A3F">
        <w:t> </w:t>
      </w:r>
      <w:r w:rsidR="00267444">
        <w:t>ich</w:t>
      </w:r>
      <w:r w:rsidR="00234B50" w:rsidRPr="00A07A3F">
        <w:t xml:space="preserve"> financovanie poskytnuté dodatočné zdroje</w:t>
      </w:r>
      <w:r w:rsidR="00AA7796" w:rsidRPr="00A07A3F">
        <w:t>.</w:t>
      </w:r>
      <w:r w:rsidR="005F41CF" w:rsidRPr="00A07A3F">
        <w:t xml:space="preserve"> Obdobne je pokrytý vply</w:t>
      </w:r>
      <w:r w:rsidR="008A689D" w:rsidRPr="00A07A3F">
        <w:t>v zvýšeni</w:t>
      </w:r>
      <w:r w:rsidR="00A07A3F">
        <w:t>a</w:t>
      </w:r>
      <w:r w:rsidR="008A689D" w:rsidRPr="00A07A3F">
        <w:t xml:space="preserve"> doktorandských štipendií.</w:t>
      </w:r>
      <w:r w:rsidR="0057733A">
        <w:tab/>
      </w:r>
    </w:p>
    <w:p w14:paraId="1FCF8DCB" w14:textId="77777777" w:rsidR="006A345C" w:rsidRPr="00A07A3F" w:rsidRDefault="006A345C" w:rsidP="000E529C">
      <w:pPr>
        <w:pStyle w:val="Nadpis3vavomal"/>
        <w:rPr>
          <w:i/>
          <w:iCs/>
          <w:lang w:val="sk-SK"/>
        </w:rPr>
      </w:pPr>
      <w:r w:rsidRPr="00A07A3F">
        <w:rPr>
          <w:i/>
          <w:iCs/>
          <w:lang w:val="sk-SK"/>
        </w:rPr>
        <w:t>3. Postup pri rozpise dotácií zo štátneho rozpo</w:t>
      </w:r>
      <w:r w:rsidR="006C146E" w:rsidRPr="00A07A3F">
        <w:rPr>
          <w:i/>
          <w:iCs/>
          <w:lang w:val="sk-SK"/>
        </w:rPr>
        <w:t>čtu vysokým školám na rok 20</w:t>
      </w:r>
      <w:r w:rsidR="00E142E6" w:rsidRPr="00A07A3F">
        <w:rPr>
          <w:i/>
          <w:iCs/>
          <w:lang w:val="sk-SK"/>
        </w:rPr>
        <w:t>20</w:t>
      </w:r>
    </w:p>
    <w:p w14:paraId="787F6A80" w14:textId="0A646C97" w:rsidR="00B57259" w:rsidRPr="00A07A3F" w:rsidRDefault="001325DD" w:rsidP="000E529C">
      <w:pPr>
        <w:pStyle w:val="odsek"/>
      </w:pPr>
      <w:r w:rsidRPr="00A07A3F">
        <w:t>Ministerstvo vypracovalo návrh metodiky a rozpisu a poskytlo ho na vyjadrenie reprezentáciám vysokých škôl do</w:t>
      </w:r>
      <w:r w:rsidR="007B7F39" w:rsidRPr="00A07A3F">
        <w:t xml:space="preserve"> </w:t>
      </w:r>
      <w:r w:rsidR="00A15F02" w:rsidRPr="00A07A3F">
        <w:t>20</w:t>
      </w:r>
      <w:r w:rsidR="00EA15B3" w:rsidRPr="00A07A3F">
        <w:t>. decembra 201</w:t>
      </w:r>
      <w:r w:rsidR="001C0F9E" w:rsidRPr="00A07A3F">
        <w:t>9</w:t>
      </w:r>
      <w:r w:rsidR="000B67DE" w:rsidRPr="00A07A3F">
        <w:t>. Po schválení zákona o štátnom rozpočte a p</w:t>
      </w:r>
      <w:r w:rsidR="000876A8" w:rsidRPr="00A07A3F">
        <w:t>o</w:t>
      </w:r>
      <w:r w:rsidR="00DF5CE0" w:rsidRPr="00A07A3F">
        <w:t xml:space="preserve"> posúdení vyjadrení r</w:t>
      </w:r>
      <w:r w:rsidR="000876A8" w:rsidRPr="00A07A3F">
        <w:t>eprezentácií vysokých škôl k</w:t>
      </w:r>
      <w:r w:rsidR="00DF5CE0" w:rsidRPr="00A07A3F">
        <w:t xml:space="preserve"> návrhu </w:t>
      </w:r>
      <w:r w:rsidR="000876A8" w:rsidRPr="00A07A3F">
        <w:t>metodik</w:t>
      </w:r>
      <w:r w:rsidR="00DF5CE0" w:rsidRPr="00A07A3F">
        <w:t>y</w:t>
      </w:r>
      <w:r w:rsidR="000876A8" w:rsidRPr="00A07A3F">
        <w:t xml:space="preserve"> a k rozpisu dotácií, ministerstvo </w:t>
      </w:r>
      <w:r w:rsidR="00C30C3E" w:rsidRPr="00A07A3F">
        <w:t>vykon</w:t>
      </w:r>
      <w:r w:rsidR="00C50513">
        <w:t>alo</w:t>
      </w:r>
      <w:r w:rsidR="00DF5CE0" w:rsidRPr="00A07A3F">
        <w:t xml:space="preserve"> </w:t>
      </w:r>
      <w:r w:rsidR="00B21429" w:rsidRPr="00A07A3F">
        <w:t>aktualizáciu niektorý</w:t>
      </w:r>
      <w:r w:rsidR="00C75909" w:rsidRPr="00A07A3F">
        <w:t>ch vstupných údajov, zaprac</w:t>
      </w:r>
      <w:r w:rsidR="00C50513">
        <w:t>ovalo r</w:t>
      </w:r>
      <w:r w:rsidR="000B67DE" w:rsidRPr="00A07A3F">
        <w:t>elevantné</w:t>
      </w:r>
      <w:r w:rsidR="00B21429" w:rsidRPr="00A07A3F">
        <w:t xml:space="preserve"> podnety zo stra</w:t>
      </w:r>
      <w:r w:rsidR="003F5B37" w:rsidRPr="00A07A3F">
        <w:t>ny akademickej komunity a urč</w:t>
      </w:r>
      <w:r w:rsidR="00C50513">
        <w:t>ilo</w:t>
      </w:r>
      <w:r w:rsidR="00B21429" w:rsidRPr="00A07A3F">
        <w:t xml:space="preserve"> </w:t>
      </w:r>
      <w:r w:rsidR="005C55EF" w:rsidRPr="00A07A3F">
        <w:t>definitívnu výšku dotácií pre</w:t>
      </w:r>
      <w:r w:rsidR="00B21429" w:rsidRPr="00A07A3F">
        <w:t> </w:t>
      </w:r>
      <w:r w:rsidR="005C55EF" w:rsidRPr="00A07A3F">
        <w:t>j</w:t>
      </w:r>
      <w:r w:rsidR="00D212CD" w:rsidRPr="00A07A3F">
        <w:t>edn</w:t>
      </w:r>
      <w:r w:rsidR="000A3555" w:rsidRPr="00A07A3F">
        <w:t xml:space="preserve">otlivé </w:t>
      </w:r>
      <w:r w:rsidR="000A3555" w:rsidRPr="00A07A3F">
        <w:lastRenderedPageBreak/>
        <w:t>vysoké školy</w:t>
      </w:r>
      <w:r w:rsidR="00B21429" w:rsidRPr="00A07A3F">
        <w:t xml:space="preserve">. </w:t>
      </w:r>
      <w:r w:rsidR="003F5B37" w:rsidRPr="00A07A3F">
        <w:t xml:space="preserve">Po schválení metodiky a rozpisu </w:t>
      </w:r>
      <w:r w:rsidR="00B21429" w:rsidRPr="00A07A3F">
        <w:t xml:space="preserve">ministerstvo </w:t>
      </w:r>
      <w:r w:rsidR="000A3555" w:rsidRPr="00A07A3F">
        <w:t>predloží</w:t>
      </w:r>
      <w:r w:rsidR="005C55EF" w:rsidRPr="00A07A3F">
        <w:t xml:space="preserve"> </w:t>
      </w:r>
      <w:r w:rsidR="00B21429" w:rsidRPr="00A07A3F">
        <w:t xml:space="preserve">vysokým školám </w:t>
      </w:r>
      <w:r w:rsidR="005C55EF" w:rsidRPr="00A07A3F">
        <w:t>na</w:t>
      </w:r>
      <w:r w:rsidR="00EE3483" w:rsidRPr="00A07A3F">
        <w:t> </w:t>
      </w:r>
      <w:r w:rsidR="005C55EF" w:rsidRPr="00A07A3F">
        <w:t>podpis návrh dotačných zmlúv. Po</w:t>
      </w:r>
      <w:r w:rsidR="007B7F39" w:rsidRPr="00A07A3F">
        <w:t> </w:t>
      </w:r>
      <w:r w:rsidR="005C55EF" w:rsidRPr="00A07A3F">
        <w:t>podpise dotačnej zmluvy bude v súlade s ňou poskytovať vysokej škole dotáciu v priebehu rok</w:t>
      </w:r>
      <w:r w:rsidR="00880234" w:rsidRPr="00A07A3F">
        <w:t>a</w:t>
      </w:r>
      <w:r w:rsidR="00B410FE" w:rsidRPr="00A07A3F">
        <w:t xml:space="preserve"> postupne</w:t>
      </w:r>
      <w:r w:rsidR="005C55EF" w:rsidRPr="00A07A3F">
        <w:t>.</w:t>
      </w:r>
    </w:p>
    <w:p w14:paraId="4B25B4D3" w14:textId="77777777" w:rsidR="006A345C" w:rsidRPr="00A07A3F" w:rsidRDefault="006A345C" w:rsidP="00A5062F">
      <w:pPr>
        <w:pStyle w:val="Nadpis3vavomal"/>
        <w:rPr>
          <w:i/>
          <w:lang w:val="sk-SK"/>
        </w:rPr>
      </w:pPr>
      <w:r w:rsidRPr="00A07A3F">
        <w:rPr>
          <w:i/>
          <w:lang w:val="sk-SK"/>
        </w:rPr>
        <w:t>3.1 Dotácia na uskutočňovanie akreditovaných študijných programov</w:t>
      </w:r>
    </w:p>
    <w:p w14:paraId="0096D41B" w14:textId="77777777" w:rsidR="006A345C" w:rsidRPr="00A07A3F" w:rsidRDefault="006A345C" w:rsidP="004D54F2">
      <w:pPr>
        <w:pStyle w:val="odsek"/>
      </w:pPr>
      <w:r w:rsidRPr="00A07A3F">
        <w:t>Dotácia na uskutočňovanie akreditovaných študijných programov sa poskytuje na základe §</w:t>
      </w:r>
      <w:r w:rsidR="00942753" w:rsidRPr="00A07A3F">
        <w:t> </w:t>
      </w:r>
      <w:r w:rsidRPr="00A07A3F">
        <w:t>89 ods. 4 zákona, ktorý uvádza: Pri určovaní dotácie na uskutočňovanie akreditovaných študijných programov je rozhodujúci počet študentov, počet absolventov, ekonomická náročnosť uskutočňovaných študijných programov, uplatniteľnosť absolventov v praxi, kvalita a ďalšie hľadiská súvisiace so zabezpečením výučby.</w:t>
      </w:r>
    </w:p>
    <w:p w14:paraId="3553ADEE" w14:textId="16327C19" w:rsidR="006A345C" w:rsidRPr="00645E77" w:rsidRDefault="006A345C" w:rsidP="004D54F2">
      <w:pPr>
        <w:pStyle w:val="odsek"/>
      </w:pPr>
      <w:r w:rsidRPr="00645E77">
        <w:t xml:space="preserve">Výdavky na uskutočňovanie akreditovaných študijných programov sú rozpočtované v rámci podprogramu </w:t>
      </w:r>
      <w:r w:rsidRPr="00645E77">
        <w:rPr>
          <w:i/>
          <w:iCs/>
        </w:rPr>
        <w:t>077 11 – Poskytovanie vysokoškolského vzdelávania a zabezpečenie prevádzky vysokých škôl.</w:t>
      </w:r>
      <w:r w:rsidRPr="00645E77">
        <w:t xml:space="preserve"> Prostredníctvom rozpisu dotácie na uskutočňovanie akreditovaných študijných programov získa verejná vysoká škola aj hlavn</w:t>
      </w:r>
      <w:r w:rsidR="00942753" w:rsidRPr="00645E77">
        <w:t>ú</w:t>
      </w:r>
      <w:r w:rsidRPr="00645E77">
        <w:t xml:space="preserve"> časť dotácie na prevádzku.</w:t>
      </w:r>
      <w:r w:rsidR="00877694" w:rsidRPr="00645E77">
        <w:t xml:space="preserve"> V rámci tejto dotácie sa rozpisuje </w:t>
      </w:r>
      <w:r w:rsidR="00965F5D" w:rsidRPr="00645E77">
        <w:rPr>
          <w:b/>
        </w:rPr>
        <w:t> </w:t>
      </w:r>
      <w:r w:rsidR="00CA7B38" w:rsidRPr="00645E77">
        <w:rPr>
          <w:b/>
        </w:rPr>
        <w:t>3</w:t>
      </w:r>
      <w:r w:rsidR="003C147D" w:rsidRPr="00645E77">
        <w:rPr>
          <w:b/>
        </w:rPr>
        <w:t>54</w:t>
      </w:r>
      <w:r w:rsidR="003148EB">
        <w:rPr>
          <w:b/>
        </w:rPr>
        <w:t> 838 850</w:t>
      </w:r>
      <w:r w:rsidR="00877694" w:rsidRPr="00645E77">
        <w:rPr>
          <w:b/>
        </w:rPr>
        <w:t xml:space="preserve"> </w:t>
      </w:r>
      <w:r w:rsidR="007850FA" w:rsidRPr="00645E77">
        <w:rPr>
          <w:b/>
        </w:rPr>
        <w:t>€</w:t>
      </w:r>
      <w:r w:rsidR="00877694" w:rsidRPr="00645E77">
        <w:t xml:space="preserve"> (z nich </w:t>
      </w:r>
      <w:r w:rsidR="004A7738" w:rsidRPr="00645E77">
        <w:t>7</w:t>
      </w:r>
      <w:r w:rsidR="00877694" w:rsidRPr="00645E77">
        <w:t> </w:t>
      </w:r>
      <w:r w:rsidR="004A7738" w:rsidRPr="00645E77">
        <w:t>000</w:t>
      </w:r>
      <w:r w:rsidR="00877694" w:rsidRPr="00645E77">
        <w:t> </w:t>
      </w:r>
      <w:r w:rsidR="004A7738" w:rsidRPr="00645E77">
        <w:t>000</w:t>
      </w:r>
      <w:r w:rsidR="00877694" w:rsidRPr="00645E77">
        <w:t xml:space="preserve"> </w:t>
      </w:r>
      <w:r w:rsidR="007850FA" w:rsidRPr="00645E77">
        <w:t>€</w:t>
      </w:r>
      <w:r w:rsidR="00877694" w:rsidRPr="00645E77">
        <w:t xml:space="preserve"> vo forme kapitálových výdavkov).</w:t>
      </w:r>
    </w:p>
    <w:p w14:paraId="66445E0C" w14:textId="77777777" w:rsidR="006A345C" w:rsidRPr="00A07A3F" w:rsidRDefault="006A345C" w:rsidP="004D54F2">
      <w:pPr>
        <w:pStyle w:val="odsek"/>
      </w:pPr>
      <w:r w:rsidRPr="00A07A3F">
        <w:t>Verejná vysoká škola dostáva dotáciu na uskutočňovanie akreditovaných študijných programov vo forme bežného transferu</w:t>
      </w:r>
      <w:r w:rsidR="00E20547" w:rsidRPr="00A07A3F">
        <w:t xml:space="preserve"> alebo kapitálového transferu</w:t>
      </w:r>
      <w:r w:rsidRPr="00A07A3F">
        <w:t>. S výnimkou účelovo určených finančných prostriedkov a</w:t>
      </w:r>
      <w:r w:rsidR="002E4C03" w:rsidRPr="00A07A3F">
        <w:t> </w:t>
      </w:r>
      <w:r w:rsidRPr="00A07A3F">
        <w:t>záväzného ukazovateľa maximálnej výšky celkového objemu miezd nie je vnútorná štruktúra dotácie z</w:t>
      </w:r>
      <w:r w:rsidR="002E4C03" w:rsidRPr="00A07A3F">
        <w:t> </w:t>
      </w:r>
      <w:r w:rsidRPr="00A07A3F">
        <w:t>hľadiska jej použitia verejnou vysokou školou záväzne určená. Pri určovaní výšky dotácie na</w:t>
      </w:r>
      <w:r w:rsidR="002E4C03" w:rsidRPr="00A07A3F">
        <w:t> </w:t>
      </w:r>
      <w:r w:rsidRPr="00A07A3F">
        <w:t>uskutočňovanie akreditovaných študijných programov na jednotlivé verejné vysoké školy na úrovni ministerstva sa používa vnútorná štruktúra:</w:t>
      </w:r>
    </w:p>
    <w:p w14:paraId="67D8EEDA" w14:textId="77777777" w:rsidR="006A345C" w:rsidRPr="00A07A3F" w:rsidRDefault="006A345C" w:rsidP="004D54F2">
      <w:pPr>
        <w:pStyle w:val="odsek-pismeno"/>
      </w:pPr>
      <w:r w:rsidRPr="00A07A3F">
        <w:t xml:space="preserve">dotácia na mzdy a poistné, </w:t>
      </w:r>
    </w:p>
    <w:p w14:paraId="0850065A" w14:textId="77777777" w:rsidR="006A345C" w:rsidRPr="00A07A3F" w:rsidRDefault="006A345C" w:rsidP="004D54F2">
      <w:pPr>
        <w:pStyle w:val="odsek-pismeno"/>
      </w:pPr>
      <w:r w:rsidRPr="00A07A3F">
        <w:t>dotácia na tovary a služby,</w:t>
      </w:r>
    </w:p>
    <w:p w14:paraId="0110666B" w14:textId="77777777" w:rsidR="006A345C" w:rsidRPr="00A07A3F" w:rsidRDefault="006A345C" w:rsidP="004D54F2">
      <w:pPr>
        <w:pStyle w:val="odsek-pismeno"/>
      </w:pPr>
      <w:bookmarkStart w:id="1" w:name="_Ref281944590"/>
      <w:r w:rsidRPr="00A07A3F">
        <w:t>dotácia na špecifiká,</w:t>
      </w:r>
    </w:p>
    <w:p w14:paraId="6D35C16E" w14:textId="77777777" w:rsidR="006A345C" w:rsidRPr="00A07A3F" w:rsidRDefault="006A345C" w:rsidP="004D54F2">
      <w:pPr>
        <w:pStyle w:val="odsek-pismeno"/>
      </w:pPr>
      <w:r w:rsidRPr="00A07A3F">
        <w:t>dotácia na kapitálové výdavky.</w:t>
      </w:r>
      <w:bookmarkEnd w:id="1"/>
    </w:p>
    <w:p w14:paraId="424A7965" w14:textId="77777777" w:rsidR="006A345C" w:rsidRPr="00A07A3F" w:rsidRDefault="006A345C" w:rsidP="004D54F2">
      <w:pPr>
        <w:pStyle w:val="odsek"/>
      </w:pPr>
      <w:r w:rsidRPr="00A07A3F">
        <w:t>Výsledná výška dotácie na uskutočňovanie akreditovaných študijných programov sa vypočíta ako súčet dotác</w:t>
      </w:r>
      <w:r w:rsidR="00C409D3" w:rsidRPr="00A07A3F">
        <w:t>ií uvedených v písmenách a) až d</w:t>
      </w:r>
      <w:r w:rsidRPr="00A07A3F">
        <w:t>) predchádzajúceho odseku.</w:t>
      </w:r>
    </w:p>
    <w:p w14:paraId="3E1FF461" w14:textId="77777777" w:rsidR="006A345C" w:rsidRPr="00A07A3F" w:rsidRDefault="006A345C" w:rsidP="00CF05D9">
      <w:pPr>
        <w:pStyle w:val="Nadpis7"/>
        <w:rPr>
          <w:rFonts w:asciiTheme="minorHAnsi" w:hAnsiTheme="minorHAnsi" w:cs="Calibri"/>
          <w:i/>
        </w:rPr>
      </w:pPr>
      <w:r w:rsidRPr="00A07A3F">
        <w:rPr>
          <w:rFonts w:asciiTheme="minorHAnsi" w:hAnsiTheme="minorHAnsi" w:cs="Calibri"/>
          <w:i/>
        </w:rPr>
        <w:t>3.1.1 Určenie výšky dotácie na mzdy a</w:t>
      </w:r>
      <w:r w:rsidR="003241B9" w:rsidRPr="00A07A3F">
        <w:rPr>
          <w:rFonts w:asciiTheme="minorHAnsi" w:hAnsiTheme="minorHAnsi" w:cs="Calibri"/>
          <w:i/>
        </w:rPr>
        <w:t> </w:t>
      </w:r>
      <w:r w:rsidRPr="00A07A3F">
        <w:rPr>
          <w:rFonts w:asciiTheme="minorHAnsi" w:hAnsiTheme="minorHAnsi" w:cs="Calibri"/>
          <w:i/>
        </w:rPr>
        <w:t>poistné</w:t>
      </w:r>
      <w:r w:rsidR="003241B9" w:rsidRPr="00A07A3F">
        <w:rPr>
          <w:rFonts w:asciiTheme="minorHAnsi" w:hAnsiTheme="minorHAnsi" w:cs="Calibri"/>
          <w:i/>
        </w:rPr>
        <w:t xml:space="preserve">      </w:t>
      </w:r>
    </w:p>
    <w:p w14:paraId="6AEEFB29" w14:textId="5E9BAF1F" w:rsidR="00AC0834" w:rsidRPr="00C50513" w:rsidRDefault="003241B9" w:rsidP="00DE0717">
      <w:pPr>
        <w:pStyle w:val="odsek"/>
      </w:pPr>
      <w:bookmarkStart w:id="2" w:name="_Ref338848135"/>
      <w:bookmarkStart w:id="3" w:name="_Ref282200865"/>
      <w:r w:rsidRPr="00C50513">
        <w:t xml:space="preserve">V rámci dotácie na mzdy a poistné sa </w:t>
      </w:r>
      <w:r w:rsidR="006C6C57" w:rsidRPr="00C50513">
        <w:t xml:space="preserve">výkonovo </w:t>
      </w:r>
      <w:r w:rsidRPr="00C50513">
        <w:t>rozpisuje</w:t>
      </w:r>
      <w:r w:rsidR="00CD53AE" w:rsidRPr="00C50513">
        <w:t xml:space="preserve"> </w:t>
      </w:r>
      <w:r w:rsidR="00DF5B9C">
        <w:rPr>
          <w:b/>
        </w:rPr>
        <w:t>244</w:t>
      </w:r>
      <w:r w:rsidR="003148EB" w:rsidRPr="00C50513">
        <w:rPr>
          <w:b/>
        </w:rPr>
        <w:t> </w:t>
      </w:r>
      <w:r w:rsidR="00DF5B9C">
        <w:rPr>
          <w:b/>
        </w:rPr>
        <w:t>366</w:t>
      </w:r>
      <w:r w:rsidR="003148EB" w:rsidRPr="00C50513">
        <w:rPr>
          <w:b/>
        </w:rPr>
        <w:t xml:space="preserve"> </w:t>
      </w:r>
      <w:r w:rsidR="00DF5B9C">
        <w:rPr>
          <w:b/>
        </w:rPr>
        <w:t>895</w:t>
      </w:r>
      <w:r w:rsidR="00CD53AE" w:rsidRPr="00C50513">
        <w:rPr>
          <w:b/>
        </w:rPr>
        <w:t xml:space="preserve"> €</w:t>
      </w:r>
      <w:r w:rsidRPr="00C50513">
        <w:rPr>
          <w:b/>
        </w:rPr>
        <w:t xml:space="preserve">, </w:t>
      </w:r>
      <w:r w:rsidRPr="00C50513">
        <w:t>z</w:t>
      </w:r>
      <w:r w:rsidR="00FD5479" w:rsidRPr="00C50513">
        <w:t> </w:t>
      </w:r>
      <w:r w:rsidRPr="00C50513">
        <w:t>toho</w:t>
      </w:r>
      <w:r w:rsidR="00FD5479" w:rsidRPr="00C50513">
        <w:t xml:space="preserve"> </w:t>
      </w:r>
      <w:r w:rsidR="00DF5B9C">
        <w:t>180 744 745</w:t>
      </w:r>
      <w:r w:rsidR="0012268C" w:rsidRPr="00C50513">
        <w:t> </w:t>
      </w:r>
      <w:r w:rsidRPr="00C50513">
        <w:t>€ na</w:t>
      </w:r>
      <w:r w:rsidR="00FF1303" w:rsidRPr="00C50513">
        <w:t> </w:t>
      </w:r>
      <w:r w:rsidRPr="00C50513">
        <w:t>mzdy</w:t>
      </w:r>
      <w:r w:rsidR="00FA0ABA" w:rsidRPr="00C50513">
        <w:t xml:space="preserve"> a zvyšná časť na poistné a odvody</w:t>
      </w:r>
      <w:r w:rsidRPr="00C50513">
        <w:t>.</w:t>
      </w:r>
      <w:r w:rsidRPr="00C50513">
        <w:rPr>
          <w:b/>
        </w:rPr>
        <w:t xml:space="preserve"> </w:t>
      </w:r>
      <w:r w:rsidRPr="00C50513">
        <w:t>Výška dotácie na poistné je určená ako 35,2 % dotácie na mzdy.</w:t>
      </w:r>
      <w:r w:rsidR="00F20AC5" w:rsidRPr="00C50513">
        <w:t xml:space="preserve"> Z uvedenej sumy sa </w:t>
      </w:r>
      <w:r w:rsidRPr="00C50513">
        <w:t>85</w:t>
      </w:r>
      <w:r w:rsidR="00B84D4C" w:rsidRPr="00C50513">
        <w:t> </w:t>
      </w:r>
      <w:r w:rsidRPr="00C50513">
        <w:t xml:space="preserve">% </w:t>
      </w:r>
      <w:r w:rsidR="00DE0717" w:rsidRPr="00C50513">
        <w:t xml:space="preserve">rozpíše </w:t>
      </w:r>
      <w:r w:rsidRPr="00C50513">
        <w:t>podľa p</w:t>
      </w:r>
      <w:r w:rsidR="00EE2D80" w:rsidRPr="00C50513">
        <w:t>očtu študentov a absolventov, 1</w:t>
      </w:r>
      <w:r w:rsidR="00F84ED1" w:rsidRPr="00C50513">
        <w:t>3</w:t>
      </w:r>
      <w:r w:rsidRPr="00C50513">
        <w:t>,</w:t>
      </w:r>
      <w:r w:rsidR="00F823DD" w:rsidRPr="00C50513">
        <w:t>80</w:t>
      </w:r>
      <w:r w:rsidRPr="00C50513">
        <w:t xml:space="preserve"> % podľa publikačnej činnosti a</w:t>
      </w:r>
      <w:r w:rsidR="00506611" w:rsidRPr="00C50513">
        <w:t> </w:t>
      </w:r>
      <w:r w:rsidR="00EE2D80" w:rsidRPr="00C50513">
        <w:t>1</w:t>
      </w:r>
      <w:r w:rsidRPr="00C50513">
        <w:t>,</w:t>
      </w:r>
      <w:r w:rsidR="00F84ED1" w:rsidRPr="00C50513">
        <w:t>2</w:t>
      </w:r>
      <w:r w:rsidR="00F823DD" w:rsidRPr="00C50513">
        <w:t>0</w:t>
      </w:r>
      <w:r w:rsidRPr="00C50513">
        <w:t xml:space="preserve"> % podľa umeleckej činnosti.</w:t>
      </w:r>
    </w:p>
    <w:p w14:paraId="6D26507F" w14:textId="77777777" w:rsidR="006A345C" w:rsidRPr="00A07A3F" w:rsidRDefault="004E7390" w:rsidP="001D0C66">
      <w:pPr>
        <w:pStyle w:val="odsek"/>
      </w:pPr>
      <w:bookmarkStart w:id="4" w:name="_Ref286586682"/>
      <w:bookmarkStart w:id="5" w:name="_Ref338850884"/>
      <w:bookmarkStart w:id="6" w:name="_Ref503763008"/>
      <w:bookmarkEnd w:id="2"/>
      <w:r w:rsidRPr="00A07A3F">
        <w:t>Časť dotácie na mzdy a poistné rozpísaná podľa publikačnej činnosti sa medzi jednotlivé vysoké školy rozpíše podľa ich p</w:t>
      </w:r>
      <w:r w:rsidR="006A345C" w:rsidRPr="00A07A3F">
        <w:t>odiel</w:t>
      </w:r>
      <w:r w:rsidRPr="00A07A3F">
        <w:t xml:space="preserve">u na celkovej publikačnej činnosti vysokých škôl. Zohľadňuje sa publikačná činnosť doktorandov a zamestnancov vysokej školy zaznamenaná </w:t>
      </w:r>
      <w:r w:rsidRPr="00A07A3F">
        <w:lastRenderedPageBreak/>
        <w:t xml:space="preserve">v centrálnom registri publikačnej činnosti </w:t>
      </w:r>
      <w:r w:rsidR="004E5282" w:rsidRPr="00A07A3F">
        <w:t xml:space="preserve">(CREPC) </w:t>
      </w:r>
      <w:r w:rsidRPr="00A07A3F">
        <w:t>za obdobie rokov 201</w:t>
      </w:r>
      <w:r w:rsidR="00E71459" w:rsidRPr="00A07A3F">
        <w:t>7</w:t>
      </w:r>
      <w:r w:rsidR="006C0E4A" w:rsidRPr="00A07A3F">
        <w:t xml:space="preserve"> a 201</w:t>
      </w:r>
      <w:r w:rsidR="00E71459" w:rsidRPr="00A07A3F">
        <w:t>8</w:t>
      </w:r>
      <w:r w:rsidR="006A345C" w:rsidRPr="00A07A3F">
        <w:t>.</w:t>
      </w:r>
      <w:r w:rsidR="004E5282" w:rsidRPr="00A07A3F">
        <w:rPr>
          <w:rStyle w:val="Odkaznapoznmkupodiarou"/>
          <w:sz w:val="22"/>
        </w:rPr>
        <w:t xml:space="preserve"> </w:t>
      </w:r>
      <w:r w:rsidR="004E5282" w:rsidRPr="00A07A3F">
        <w:rPr>
          <w:rStyle w:val="Odkaznapoznmkupodiarou"/>
          <w:sz w:val="22"/>
        </w:rPr>
        <w:footnoteReference w:id="2"/>
      </w:r>
      <w:r w:rsidR="004E5282" w:rsidRPr="00A07A3F">
        <w:rPr>
          <w:bCs/>
        </w:rPr>
        <w:t>)</w:t>
      </w:r>
      <w:r w:rsidR="006A345C" w:rsidRPr="00A07A3F">
        <w:t xml:space="preserve"> Podiel vysokej školy sa určí ako</w:t>
      </w:r>
      <w:r w:rsidR="001D0C66" w:rsidRPr="00A07A3F">
        <w:t xml:space="preserve"> podiel prepočítaného počtu publikačných výstupov danej vysokej školy na</w:t>
      </w:r>
      <w:r w:rsidR="000B67DE" w:rsidRPr="00A07A3F">
        <w:t> </w:t>
      </w:r>
      <w:r w:rsidR="001D0C66" w:rsidRPr="00A07A3F">
        <w:t>celkovom prepočítanom počte publikačných výstupov</w:t>
      </w:r>
      <w:r w:rsidR="0012268C" w:rsidRPr="00A07A3F">
        <w:t xml:space="preserve"> v rámci jednotlivých skupín</w:t>
      </w:r>
      <w:r w:rsidR="001D0C66" w:rsidRPr="00A07A3F">
        <w:t xml:space="preserve">. </w:t>
      </w:r>
      <w:r w:rsidR="0012268C" w:rsidRPr="00A07A3F">
        <w:t xml:space="preserve">Na skupinu publikačných výstupov A1 sa alokuje </w:t>
      </w:r>
      <w:r w:rsidR="00CD53AE" w:rsidRPr="00A07A3F">
        <w:t>8</w:t>
      </w:r>
      <w:r w:rsidR="0012268C" w:rsidRPr="00A07A3F">
        <w:t xml:space="preserve"> % finančných prostriedkov, na skupinu A2 </w:t>
      </w:r>
      <w:r w:rsidR="00CD53AE" w:rsidRPr="00A07A3F">
        <w:t>17</w:t>
      </w:r>
      <w:r w:rsidR="0012268C" w:rsidRPr="00A07A3F">
        <w:t xml:space="preserve"> % finančných prostriedkov, na skupin</w:t>
      </w:r>
      <w:r w:rsidR="00D57397" w:rsidRPr="00A07A3F">
        <w:t>u</w:t>
      </w:r>
      <w:r w:rsidR="0012268C" w:rsidRPr="00A07A3F">
        <w:t xml:space="preserve"> B 6</w:t>
      </w:r>
      <w:r w:rsidR="00874B9F" w:rsidRPr="00A07A3F">
        <w:t>6</w:t>
      </w:r>
      <w:r w:rsidR="0012268C" w:rsidRPr="00A07A3F">
        <w:t xml:space="preserve"> %</w:t>
      </w:r>
      <w:r w:rsidR="00874B9F" w:rsidRPr="00A07A3F">
        <w:t>,</w:t>
      </w:r>
      <w:r w:rsidR="0012268C" w:rsidRPr="00A07A3F">
        <w:t xml:space="preserve"> na publikačné výstupy skupiny D sa celkovo alokuje </w:t>
      </w:r>
      <w:r w:rsidR="00CD53AE" w:rsidRPr="00A07A3F">
        <w:t>8</w:t>
      </w:r>
      <w:r w:rsidR="0012268C" w:rsidRPr="00A07A3F">
        <w:t xml:space="preserve"> % finančných prostriedkov</w:t>
      </w:r>
      <w:r w:rsidR="00874B9F" w:rsidRPr="00A07A3F">
        <w:t xml:space="preserve"> a na kategóriu AGJ 1 %</w:t>
      </w:r>
      <w:r w:rsidR="0012268C" w:rsidRPr="00A07A3F">
        <w:t>.</w:t>
      </w:r>
      <w:r w:rsidR="004E5282" w:rsidRPr="00A07A3F">
        <w:t xml:space="preserve"> V prípade skup</w:t>
      </w:r>
      <w:r w:rsidR="003A48E7" w:rsidRPr="00A07A3F">
        <w:t>i</w:t>
      </w:r>
      <w:r w:rsidR="00874B9F" w:rsidRPr="00A07A3F">
        <w:t>n</w:t>
      </w:r>
      <w:r w:rsidR="003A48E7" w:rsidRPr="00A07A3F">
        <w:t>y</w:t>
      </w:r>
      <w:r w:rsidR="00874B9F" w:rsidRPr="00A07A3F">
        <w:t xml:space="preserve"> </w:t>
      </w:r>
      <w:r w:rsidR="003A48E7" w:rsidRPr="00A07A3F">
        <w:t>B</w:t>
      </w:r>
      <w:r w:rsidR="004E5282" w:rsidRPr="00A07A3F">
        <w:t xml:space="preserve"> sa používa rovnaký podiel jednotlivých vysokých škôl na publikačnej činnosti ako pre dotáciu na výskumnú, vývojovú alebo umeleckú činnosť. </w:t>
      </w:r>
      <w:r w:rsidR="001D0C66" w:rsidRPr="00A07A3F">
        <w:t>Váha publikačného výstupu je</w:t>
      </w:r>
      <w:r w:rsidR="000B67DE" w:rsidRPr="00A07A3F">
        <w:t> </w:t>
      </w:r>
      <w:r w:rsidR="001D0C66" w:rsidRPr="00A07A3F">
        <w:t xml:space="preserve">uvedená v prílohe č. </w:t>
      </w:r>
      <w:r w:rsidR="00490E8A" w:rsidRPr="00A07A3F">
        <w:t>5</w:t>
      </w:r>
      <w:r w:rsidR="001D0C66" w:rsidRPr="00A07A3F">
        <w:t xml:space="preserve"> metodiky</w:t>
      </w:r>
      <w:r w:rsidR="00F00B53" w:rsidRPr="00A07A3F">
        <w:t xml:space="preserve">, používa sa váha </w:t>
      </w:r>
      <w:r w:rsidR="00874B9F" w:rsidRPr="00A07A3F">
        <w:t>D1</w:t>
      </w:r>
      <w:r w:rsidR="001D0C66" w:rsidRPr="00A07A3F">
        <w:t>.</w:t>
      </w:r>
      <w:bookmarkEnd w:id="3"/>
      <w:bookmarkEnd w:id="4"/>
      <w:bookmarkEnd w:id="5"/>
      <w:bookmarkEnd w:id="6"/>
    </w:p>
    <w:p w14:paraId="71EB1B09" w14:textId="77777777" w:rsidR="006A345C" w:rsidRPr="00A07A3F" w:rsidRDefault="00CE7670" w:rsidP="005E6AB3">
      <w:pPr>
        <w:pStyle w:val="odsek"/>
      </w:pPr>
      <w:bookmarkStart w:id="7" w:name="_Ref207071106"/>
      <w:bookmarkStart w:id="8" w:name="_Ref338850889"/>
      <w:r w:rsidRPr="00A07A3F">
        <w:t xml:space="preserve">Časť dotácie na mzdy a poistné rozpísaná podľa umeleckej činnosti sa medzi jednotlivé vysoké školy rozpíše podľa ich podielu na celkovej umeleckej činnosti. </w:t>
      </w:r>
      <w:r w:rsidR="006A345C" w:rsidRPr="00A07A3F">
        <w:t xml:space="preserve">Podiel vysokej školy na umeleckej </w:t>
      </w:r>
      <w:r w:rsidRPr="00A07A3F">
        <w:t>činnosti</w:t>
      </w:r>
      <w:r w:rsidR="006A345C" w:rsidRPr="00A07A3F">
        <w:t xml:space="preserve"> sa určuje ako </w:t>
      </w:r>
      <w:r w:rsidR="00F823DD" w:rsidRPr="00A07A3F">
        <w:t xml:space="preserve">vážený </w:t>
      </w:r>
      <w:r w:rsidR="005E6AB3" w:rsidRPr="00A07A3F">
        <w:t xml:space="preserve">priemer </w:t>
      </w:r>
      <w:r w:rsidR="006A345C" w:rsidRPr="00A07A3F">
        <w:t>podiel</w:t>
      </w:r>
      <w:r w:rsidR="005E6AB3" w:rsidRPr="00A07A3F">
        <w:t>ov</w:t>
      </w:r>
      <w:r w:rsidR="006A345C" w:rsidRPr="00A07A3F">
        <w:t xml:space="preserve"> vysokej školy na </w:t>
      </w:r>
      <w:r w:rsidR="005E6AB3" w:rsidRPr="00A07A3F">
        <w:t xml:space="preserve">prepočítanom </w:t>
      </w:r>
      <w:r w:rsidR="006A345C" w:rsidRPr="00A07A3F">
        <w:t xml:space="preserve">počte zaznamenanej umeleckej </w:t>
      </w:r>
      <w:r w:rsidRPr="00A07A3F">
        <w:t xml:space="preserve">činnosti v centrálnom registri </w:t>
      </w:r>
      <w:r w:rsidR="003A401D" w:rsidRPr="00A07A3F">
        <w:t xml:space="preserve">evidencie </w:t>
      </w:r>
      <w:r w:rsidRPr="00A07A3F">
        <w:t>umeleckej činnosti</w:t>
      </w:r>
      <w:r w:rsidR="004E5282" w:rsidRPr="00A07A3F">
        <w:t xml:space="preserve"> (CREUČ)</w:t>
      </w:r>
      <w:r w:rsidR="00467117" w:rsidRPr="00A07A3F">
        <w:t xml:space="preserve"> za roky 20</w:t>
      </w:r>
      <w:r w:rsidR="00033060" w:rsidRPr="00A07A3F">
        <w:t>1</w:t>
      </w:r>
      <w:r w:rsidR="001C4B29" w:rsidRPr="00A07A3F">
        <w:t>7</w:t>
      </w:r>
      <w:r w:rsidR="00033060" w:rsidRPr="00A07A3F">
        <w:t xml:space="preserve"> a</w:t>
      </w:r>
      <w:r w:rsidR="005E6AB3" w:rsidRPr="00A07A3F">
        <w:t> </w:t>
      </w:r>
      <w:r w:rsidR="00033060" w:rsidRPr="00A07A3F">
        <w:t>201</w:t>
      </w:r>
      <w:r w:rsidR="001C4B29" w:rsidRPr="00A07A3F">
        <w:t>8</w:t>
      </w:r>
      <w:r w:rsidR="005E6AB3" w:rsidRPr="00A07A3F">
        <w:t>, pričom sa osobitne vypočíta prepočítaný počet v druhoch umeleckej činnosti patriacich pod performatívne umenie (napr. audiovizuálne dielo, tanečný umelecký výkon, herecký umelecký výkon, a pod.)</w:t>
      </w:r>
      <w:r w:rsidR="00F823DD" w:rsidRPr="00A07A3F">
        <w:t xml:space="preserve"> s váhou </w:t>
      </w:r>
      <w:r w:rsidR="004E5282" w:rsidRPr="00A07A3F">
        <w:t>5</w:t>
      </w:r>
      <w:r w:rsidR="00F823DD" w:rsidRPr="00A07A3F">
        <w:t>0 %</w:t>
      </w:r>
      <w:r w:rsidR="005E6AB3" w:rsidRPr="00A07A3F">
        <w:t xml:space="preserve"> a osobitne v druhoch umeleckej činnosti patriacich pod vizuálne umenie (dielo výtvarného umenia, fotografické dielo, dielo úžitkového umenia a pod.)</w:t>
      </w:r>
      <w:r w:rsidR="00F823DD" w:rsidRPr="00A07A3F">
        <w:t xml:space="preserve"> s </w:t>
      </w:r>
      <w:r w:rsidR="004E5282" w:rsidRPr="00A07A3F">
        <w:t>váhou 5</w:t>
      </w:r>
      <w:r w:rsidR="00F823DD" w:rsidRPr="00A07A3F">
        <w:t>0 %</w:t>
      </w:r>
      <w:r w:rsidRPr="00A07A3F">
        <w:t>. Každý umelecký výstup</w:t>
      </w:r>
      <w:r w:rsidR="006A345C" w:rsidRPr="00A07A3F">
        <w:t xml:space="preserve"> sa zohľadní len raz, pričom váha jednotlivých</w:t>
      </w:r>
      <w:r w:rsidR="005E6AB3" w:rsidRPr="00A07A3F">
        <w:t xml:space="preserve"> kategórií umeleckých </w:t>
      </w:r>
      <w:r w:rsidR="00397981" w:rsidRPr="00A07A3F">
        <w:t>výstupov</w:t>
      </w:r>
      <w:r w:rsidR="006A345C" w:rsidRPr="00A07A3F">
        <w:t xml:space="preserve"> je</w:t>
      </w:r>
      <w:r w:rsidR="005E6AB3" w:rsidRPr="00A07A3F">
        <w:t xml:space="preserve"> uvedená v prílohe č.</w:t>
      </w:r>
      <w:bookmarkEnd w:id="7"/>
      <w:bookmarkEnd w:id="8"/>
      <w:r w:rsidR="005E6AB3" w:rsidRPr="00A07A3F">
        <w:t>1.</w:t>
      </w:r>
      <w:r w:rsidR="004E5282" w:rsidRPr="00A07A3F">
        <w:t xml:space="preserve"> V prípade, že vysoká škola má na základe zápornej váhy záznamov, ktoré nemali  byť evidované v systéme CREUČ, negatívny podiel na umeleckej činnosti, jej podiel sa považuje za nulový.</w:t>
      </w:r>
    </w:p>
    <w:p w14:paraId="63790EB2" w14:textId="77777777" w:rsidR="006A345C" w:rsidRPr="007B46BB" w:rsidRDefault="006A345C" w:rsidP="00517468">
      <w:pPr>
        <w:pStyle w:val="odsek"/>
      </w:pPr>
      <w:bookmarkStart w:id="9" w:name="_Ref281951226"/>
      <w:r w:rsidRPr="007B46BB">
        <w:t xml:space="preserve">Výkon vysokej školy podľa počtu študentov sa určuje ako súčin prepočítaného počtu študentov (odsek </w:t>
      </w:r>
      <w:r w:rsidR="00C5400A" w:rsidRPr="007B46BB">
        <w:fldChar w:fldCharType="begin"/>
      </w:r>
      <w:r w:rsidR="00C5400A" w:rsidRPr="007B46BB">
        <w:instrText xml:space="preserve"> REF _Ref230320548 \n \h  \* MERGEFORMAT </w:instrText>
      </w:r>
      <w:r w:rsidR="00C5400A" w:rsidRPr="007B46BB">
        <w:fldChar w:fldCharType="separate"/>
      </w:r>
      <w:r w:rsidR="00721313">
        <w:t>(18)</w:t>
      </w:r>
      <w:r w:rsidR="00C5400A" w:rsidRPr="007B46BB">
        <w:fldChar w:fldCharType="end"/>
      </w:r>
      <w:r w:rsidRPr="007B46BB">
        <w:t>), koeficientu</w:t>
      </w:r>
      <w:r w:rsidR="00C409D3" w:rsidRPr="007B46BB">
        <w:t xml:space="preserve"> odboru (KO) (odsek</w:t>
      </w:r>
      <w:r w:rsidR="000B448F" w:rsidRPr="007B46BB">
        <w:t xml:space="preserve"> </w:t>
      </w:r>
      <w:r w:rsidR="000B448F" w:rsidRPr="007B46BB">
        <w:fldChar w:fldCharType="begin"/>
      </w:r>
      <w:r w:rsidR="000B448F" w:rsidRPr="007B46BB">
        <w:instrText xml:space="preserve"> REF _Ref383094888 \r \h </w:instrText>
      </w:r>
      <w:r w:rsidR="00FE4613" w:rsidRPr="007B46BB">
        <w:instrText xml:space="preserve"> \* MERGEFORMAT </w:instrText>
      </w:r>
      <w:r w:rsidR="000B448F" w:rsidRPr="007B46BB">
        <w:fldChar w:fldCharType="separate"/>
      </w:r>
      <w:r w:rsidR="00721313">
        <w:t>(23)</w:t>
      </w:r>
      <w:r w:rsidR="000B448F" w:rsidRPr="007B46BB">
        <w:fldChar w:fldCharType="end"/>
      </w:r>
      <w:r w:rsidRPr="007B46BB">
        <w:t>), koeficientu kvalifikačnej</w:t>
      </w:r>
      <w:r w:rsidR="004E5282" w:rsidRPr="007B46BB">
        <w:t xml:space="preserve"> štruktúry vysokej školy (KKŠ) </w:t>
      </w:r>
      <w:r w:rsidRPr="007B46BB">
        <w:t>a koeficientu uplatn</w:t>
      </w:r>
      <w:r w:rsidR="00FF1303" w:rsidRPr="007B46BB">
        <w:t xml:space="preserve">enia absolventov vysokej školy podľa </w:t>
      </w:r>
      <w:r w:rsidRPr="007B46BB">
        <w:t>odbor</w:t>
      </w:r>
      <w:r w:rsidR="00FF1303" w:rsidRPr="007B46BB">
        <w:t>u</w:t>
      </w:r>
      <w:r w:rsidRPr="007B46BB">
        <w:t xml:space="preserve"> (KAP). </w:t>
      </w:r>
      <w:r w:rsidRPr="007B46BB">
        <w:rPr>
          <w:noProof/>
        </w:rPr>
        <w:t>Do výkonu vysokej školy sa započítava aj časť odvodená od prepočítaného počtu absolventov v predchádzajúcom akademickom roku vynásobeného KO</w:t>
      </w:r>
      <w:r w:rsidR="003A48E7" w:rsidRPr="007B46BB">
        <w:rPr>
          <w:noProof/>
        </w:rPr>
        <w:t xml:space="preserve"> príslušného študijného odboru,</w:t>
      </w:r>
      <w:r w:rsidRPr="007B46BB">
        <w:rPr>
          <w:noProof/>
        </w:rPr>
        <w:t xml:space="preserve"> KAP</w:t>
      </w:r>
      <w:r w:rsidR="003A48E7" w:rsidRPr="007B46BB">
        <w:rPr>
          <w:noProof/>
        </w:rPr>
        <w:t xml:space="preserve"> a</w:t>
      </w:r>
      <w:r w:rsidR="00076047" w:rsidRPr="007B46BB">
        <w:rPr>
          <w:noProof/>
        </w:rPr>
        <w:t> </w:t>
      </w:r>
      <w:r w:rsidR="003A48E7" w:rsidRPr="007B46BB">
        <w:rPr>
          <w:noProof/>
        </w:rPr>
        <w:t>KKŠ</w:t>
      </w:r>
      <w:r w:rsidRPr="007B46BB">
        <w:rPr>
          <w:noProof/>
        </w:rPr>
        <w:t>.</w:t>
      </w:r>
      <w:bookmarkEnd w:id="9"/>
    </w:p>
    <w:p w14:paraId="3635A831" w14:textId="77777777" w:rsidR="006A345C" w:rsidRPr="007B46BB" w:rsidRDefault="006A345C" w:rsidP="00517468">
      <w:pPr>
        <w:pStyle w:val="odsek"/>
      </w:pPr>
      <w:bookmarkStart w:id="10" w:name="_Ref230320548"/>
      <w:r w:rsidRPr="007B46BB">
        <w:t xml:space="preserve">Pri výpočte </w:t>
      </w:r>
      <w:r w:rsidRPr="007B46BB">
        <w:rPr>
          <w:b/>
          <w:bCs/>
        </w:rPr>
        <w:t>prepočítaného počtu študentov</w:t>
      </w:r>
      <w:r w:rsidR="002C06F5" w:rsidRPr="007B46BB">
        <w:rPr>
          <w:b/>
          <w:bCs/>
        </w:rPr>
        <w:t xml:space="preserve"> </w:t>
      </w:r>
      <w:r w:rsidRPr="007B46BB">
        <w:t>(PPŠ) sa vychádza z počtu študentov v akreditovaných študijných programoch k 31. októbru 201</w:t>
      </w:r>
      <w:r w:rsidR="006C092B" w:rsidRPr="007B46BB">
        <w:t>8</w:t>
      </w:r>
      <w:r w:rsidRPr="007B46BB">
        <w:t>, v prípade absolventov sa zohľadňuje počet riadne skončených študentov v akademickom roku 20</w:t>
      </w:r>
      <w:r w:rsidR="00033060" w:rsidRPr="007B46BB">
        <w:t>1</w:t>
      </w:r>
      <w:r w:rsidR="006C092B" w:rsidRPr="007B46BB">
        <w:t>7</w:t>
      </w:r>
      <w:r w:rsidRPr="007B46BB">
        <w:t>/201</w:t>
      </w:r>
      <w:r w:rsidR="006C092B" w:rsidRPr="007B46BB">
        <w:t>8</w:t>
      </w:r>
      <w:r w:rsidRPr="007B46BB">
        <w:t> </w:t>
      </w:r>
      <w:r w:rsidRPr="007B46BB">
        <w:rPr>
          <w:rStyle w:val="Odkaznapoznmkupodiarou"/>
          <w:sz w:val="22"/>
        </w:rPr>
        <w:footnoteReference w:id="3"/>
      </w:r>
      <w:r w:rsidRPr="007B46BB">
        <w:t>) podľa výstupu z centrálneho registra študentov (CRŠ). Na výpočet prepočítaného počtu študentov sa používajú koeficienty, ktorých hodnota závisí od formy a stupňa:</w:t>
      </w:r>
      <w:bookmarkEnd w:id="10"/>
    </w:p>
    <w:p w14:paraId="43823E5C" w14:textId="77777777" w:rsidR="006A345C" w:rsidRPr="007B46BB" w:rsidRDefault="006A345C" w:rsidP="00710BA0">
      <w:pPr>
        <w:pStyle w:val="Zoznam1"/>
      </w:pPr>
      <w:r w:rsidRPr="007B46BB">
        <w:t>koeficienty pre dennú formu štúdia: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2"/>
      </w:tblGrid>
      <w:tr w:rsidR="009575F9" w:rsidRPr="007B46BB" w14:paraId="2AEB59D6" w14:textId="77777777" w:rsidTr="0048708F">
        <w:tc>
          <w:tcPr>
            <w:tcW w:w="3652" w:type="dxa"/>
          </w:tcPr>
          <w:p w14:paraId="769F3219" w14:textId="77777777" w:rsidR="006A345C" w:rsidRPr="007B46BB" w:rsidRDefault="006A345C" w:rsidP="00517468">
            <w:pPr>
              <w:pStyle w:val="texttabulkahlavicka"/>
              <w:rPr>
                <w:color w:val="auto"/>
              </w:rPr>
            </w:pPr>
            <w:r w:rsidRPr="007B46BB">
              <w:rPr>
                <w:color w:val="auto"/>
              </w:rPr>
              <w:t>stupeň štúdia</w:t>
            </w:r>
          </w:p>
        </w:tc>
        <w:tc>
          <w:tcPr>
            <w:tcW w:w="1134" w:type="dxa"/>
          </w:tcPr>
          <w:p w14:paraId="5451F1C0" w14:textId="77777777" w:rsidR="006A345C" w:rsidRPr="007B46BB" w:rsidRDefault="00325C59" w:rsidP="00517468">
            <w:pPr>
              <w:pStyle w:val="texttabulkahlavicka"/>
              <w:rPr>
                <w:color w:val="auto"/>
              </w:rPr>
            </w:pPr>
            <w:r w:rsidRPr="007B46BB">
              <w:rPr>
                <w:color w:val="auto"/>
              </w:rPr>
              <w:t>K</w:t>
            </w:r>
            <w:r w:rsidR="006A345C" w:rsidRPr="007B46BB">
              <w:rPr>
                <w:color w:val="auto"/>
              </w:rPr>
              <w:t>oeficient</w:t>
            </w:r>
          </w:p>
        </w:tc>
        <w:tc>
          <w:tcPr>
            <w:tcW w:w="4502" w:type="dxa"/>
          </w:tcPr>
          <w:p w14:paraId="66B43893" w14:textId="77777777" w:rsidR="006A345C" w:rsidRPr="007B46BB" w:rsidRDefault="006A345C" w:rsidP="00517468">
            <w:pPr>
              <w:pStyle w:val="texttabulkahlavicka"/>
              <w:rPr>
                <w:color w:val="auto"/>
              </w:rPr>
            </w:pPr>
            <w:r w:rsidRPr="007B46BB">
              <w:rPr>
                <w:color w:val="auto"/>
              </w:rPr>
              <w:t>študenti, na ktorých sa koeficient vzťahuje</w:t>
            </w:r>
          </w:p>
        </w:tc>
      </w:tr>
      <w:tr w:rsidR="009575F9" w:rsidRPr="007B46BB" w14:paraId="2873F1E8" w14:textId="77777777" w:rsidTr="0048708F">
        <w:tc>
          <w:tcPr>
            <w:tcW w:w="3652" w:type="dxa"/>
            <w:vMerge w:val="restart"/>
          </w:tcPr>
          <w:p w14:paraId="21E238F1" w14:textId="77777777" w:rsidR="003C147D" w:rsidRPr="007B46BB" w:rsidRDefault="003C147D" w:rsidP="00517468">
            <w:pPr>
              <w:pStyle w:val="texttabulka"/>
            </w:pPr>
            <w:r w:rsidRPr="007B46BB">
              <w:t>študijné programy prvého stupňa</w:t>
            </w:r>
          </w:p>
        </w:tc>
        <w:tc>
          <w:tcPr>
            <w:tcW w:w="1134" w:type="dxa"/>
          </w:tcPr>
          <w:p w14:paraId="7EAF32FD" w14:textId="77777777" w:rsidR="003C147D" w:rsidRPr="007B46BB" w:rsidRDefault="003C147D" w:rsidP="00517468">
            <w:pPr>
              <w:pStyle w:val="texttabulka"/>
            </w:pPr>
            <w:r w:rsidRPr="007B46BB">
              <w:t>0,70</w:t>
            </w:r>
          </w:p>
        </w:tc>
        <w:tc>
          <w:tcPr>
            <w:tcW w:w="4502" w:type="dxa"/>
          </w:tcPr>
          <w:p w14:paraId="22441204" w14:textId="77777777" w:rsidR="003C147D" w:rsidRPr="007B46BB" w:rsidRDefault="003C147D" w:rsidP="00517468">
            <w:pPr>
              <w:pStyle w:val="texttabulka"/>
            </w:pPr>
            <w:r w:rsidRPr="007B46BB">
              <w:t>študenti v prvom roku štúdia, ktorým nevznikla povinnosť uhradiť školné</w:t>
            </w:r>
          </w:p>
        </w:tc>
      </w:tr>
      <w:tr w:rsidR="009575F9" w:rsidRPr="007B46BB" w14:paraId="394F7CD8" w14:textId="77777777" w:rsidTr="0048708F">
        <w:tc>
          <w:tcPr>
            <w:tcW w:w="3652" w:type="dxa"/>
            <w:vMerge/>
          </w:tcPr>
          <w:p w14:paraId="03140B94" w14:textId="77777777" w:rsidR="003C147D" w:rsidRPr="007B46BB" w:rsidRDefault="003C147D" w:rsidP="00517468">
            <w:pPr>
              <w:pStyle w:val="texttabulka"/>
            </w:pPr>
          </w:p>
        </w:tc>
        <w:tc>
          <w:tcPr>
            <w:tcW w:w="1134" w:type="dxa"/>
          </w:tcPr>
          <w:p w14:paraId="330CEC62" w14:textId="77777777" w:rsidR="003C147D" w:rsidRPr="007B46BB" w:rsidRDefault="003C147D" w:rsidP="00517468">
            <w:pPr>
              <w:pStyle w:val="texttabulka"/>
            </w:pPr>
            <w:r w:rsidRPr="007B46BB">
              <w:t>1,00</w:t>
            </w:r>
          </w:p>
        </w:tc>
        <w:tc>
          <w:tcPr>
            <w:tcW w:w="4502" w:type="dxa"/>
          </w:tcPr>
          <w:p w14:paraId="11D52740" w14:textId="77777777" w:rsidR="003C147D" w:rsidRPr="007B46BB" w:rsidRDefault="003C147D" w:rsidP="00517468">
            <w:pPr>
              <w:pStyle w:val="texttabulka"/>
            </w:pPr>
            <w:r w:rsidRPr="007B46BB">
              <w:t>študenti v druhom a ďalšom roku štúdia, ktorým nevznikla povinnosť uhradiť školné</w:t>
            </w:r>
          </w:p>
        </w:tc>
      </w:tr>
      <w:tr w:rsidR="009575F9" w:rsidRPr="007B46BB" w14:paraId="5C812D9A" w14:textId="77777777" w:rsidTr="0048708F">
        <w:tc>
          <w:tcPr>
            <w:tcW w:w="3652" w:type="dxa"/>
            <w:vMerge/>
          </w:tcPr>
          <w:p w14:paraId="397545F5" w14:textId="77777777" w:rsidR="003C147D" w:rsidRPr="007B46BB" w:rsidRDefault="003C147D" w:rsidP="00517468">
            <w:pPr>
              <w:pStyle w:val="texttabulka"/>
            </w:pPr>
          </w:p>
        </w:tc>
        <w:tc>
          <w:tcPr>
            <w:tcW w:w="1134" w:type="dxa"/>
          </w:tcPr>
          <w:p w14:paraId="63099986" w14:textId="77777777" w:rsidR="003C147D" w:rsidRPr="007B46BB" w:rsidRDefault="003C147D" w:rsidP="00517468">
            <w:pPr>
              <w:pStyle w:val="texttabulka"/>
            </w:pPr>
            <w:r w:rsidRPr="007B46BB">
              <w:t>2,00</w:t>
            </w:r>
          </w:p>
        </w:tc>
        <w:tc>
          <w:tcPr>
            <w:tcW w:w="4502" w:type="dxa"/>
          </w:tcPr>
          <w:p w14:paraId="02539B80" w14:textId="77777777" w:rsidR="003C147D" w:rsidRPr="007B46BB" w:rsidRDefault="003C147D" w:rsidP="00517468">
            <w:pPr>
              <w:pStyle w:val="texttabulka"/>
            </w:pPr>
            <w:r w:rsidRPr="007B46BB">
              <w:t>absolventi profesijne orientovaných bakalárskych študijných programov</w:t>
            </w:r>
          </w:p>
        </w:tc>
      </w:tr>
      <w:tr w:rsidR="009575F9" w:rsidRPr="007B46BB" w14:paraId="40ED01A1" w14:textId="77777777" w:rsidTr="0048708F">
        <w:tc>
          <w:tcPr>
            <w:tcW w:w="3652" w:type="dxa"/>
          </w:tcPr>
          <w:p w14:paraId="62BF5E50" w14:textId="77777777" w:rsidR="006A345C" w:rsidRPr="007B46BB" w:rsidRDefault="006A345C" w:rsidP="00517468">
            <w:pPr>
              <w:pStyle w:val="texttabulka"/>
            </w:pPr>
            <w:r w:rsidRPr="007B46BB">
              <w:t>študijné programy druhého stupňa</w:t>
            </w:r>
          </w:p>
        </w:tc>
        <w:tc>
          <w:tcPr>
            <w:tcW w:w="1134" w:type="dxa"/>
          </w:tcPr>
          <w:p w14:paraId="62920D16" w14:textId="77777777" w:rsidR="006A345C" w:rsidRPr="007B46BB" w:rsidRDefault="006A345C" w:rsidP="00517468">
            <w:pPr>
              <w:pStyle w:val="texttabulka"/>
            </w:pPr>
            <w:r w:rsidRPr="007B46BB">
              <w:t>1,50</w:t>
            </w:r>
          </w:p>
        </w:tc>
        <w:tc>
          <w:tcPr>
            <w:tcW w:w="4502" w:type="dxa"/>
          </w:tcPr>
          <w:p w14:paraId="180CDFA8" w14:textId="77777777" w:rsidR="006A345C" w:rsidRPr="007B46BB" w:rsidRDefault="006A345C" w:rsidP="00517468">
            <w:pPr>
              <w:pStyle w:val="texttabulka"/>
            </w:pPr>
            <w:r w:rsidRPr="007B46BB">
              <w:t>študenti, ktorým nevznikla povinnosť uhradiť školné</w:t>
            </w:r>
          </w:p>
        </w:tc>
      </w:tr>
      <w:tr w:rsidR="009575F9" w:rsidRPr="007B46BB" w14:paraId="44AF1CD2" w14:textId="77777777" w:rsidTr="0048708F">
        <w:tc>
          <w:tcPr>
            <w:tcW w:w="3652" w:type="dxa"/>
          </w:tcPr>
          <w:p w14:paraId="5F644FE8" w14:textId="77777777" w:rsidR="006A345C" w:rsidRPr="007B46BB" w:rsidRDefault="006A345C" w:rsidP="00517468">
            <w:pPr>
              <w:pStyle w:val="texttabulka"/>
            </w:pPr>
            <w:r w:rsidRPr="007B46BB">
              <w:t>študijné programy tretieho stupňa</w:t>
            </w:r>
          </w:p>
        </w:tc>
        <w:tc>
          <w:tcPr>
            <w:tcW w:w="1134" w:type="dxa"/>
          </w:tcPr>
          <w:p w14:paraId="265A6FFE" w14:textId="77777777" w:rsidR="006A345C" w:rsidRPr="007B46BB" w:rsidRDefault="003D53FE" w:rsidP="00517468">
            <w:pPr>
              <w:pStyle w:val="texttabulka"/>
              <w:rPr>
                <w:u w:val="single"/>
              </w:rPr>
            </w:pPr>
            <w:r w:rsidRPr="007B46BB">
              <w:rPr>
                <w:u w:val="single"/>
              </w:rPr>
              <w:t>12,00</w:t>
            </w:r>
          </w:p>
          <w:p w14:paraId="76872EA6" w14:textId="77777777" w:rsidR="003D53FE" w:rsidRPr="007B46BB" w:rsidRDefault="003D53FE" w:rsidP="00517468">
            <w:pPr>
              <w:pStyle w:val="texttabulka"/>
            </w:pPr>
            <w:r w:rsidRPr="007B46BB">
              <w:t>SDS</w:t>
            </w:r>
            <w:r w:rsidRPr="007B46BB">
              <w:rPr>
                <w:rStyle w:val="Odkaznapoznmkupodiarou"/>
              </w:rPr>
              <w:footnoteReference w:id="4"/>
            </w:r>
            <w:r w:rsidRPr="007B46BB">
              <w:t>)</w:t>
            </w:r>
          </w:p>
        </w:tc>
        <w:tc>
          <w:tcPr>
            <w:tcW w:w="4502" w:type="dxa"/>
          </w:tcPr>
          <w:p w14:paraId="3B158C2B" w14:textId="77777777" w:rsidR="006A345C" w:rsidRPr="007B46BB" w:rsidRDefault="006A345C" w:rsidP="00517468">
            <w:pPr>
              <w:pStyle w:val="texttabulka"/>
            </w:pPr>
            <w:r w:rsidRPr="007B46BB">
              <w:t>študenti, ktorým nevznikla povinnosť uhr</w:t>
            </w:r>
            <w:r w:rsidR="00B066A5" w:rsidRPr="007B46BB">
              <w:t>adiť školné</w:t>
            </w:r>
          </w:p>
        </w:tc>
      </w:tr>
    </w:tbl>
    <w:p w14:paraId="0CF17DE8" w14:textId="77777777" w:rsidR="006A345C" w:rsidRPr="007B46BB" w:rsidRDefault="006A345C" w:rsidP="00710BA0">
      <w:pPr>
        <w:pStyle w:val="Zoznam1"/>
      </w:pPr>
      <w:r w:rsidRPr="007B46BB">
        <w:t>koeficienty pre externú formu štúdia: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0"/>
      </w:tblGrid>
      <w:tr w:rsidR="009575F9" w:rsidRPr="007B46BB" w14:paraId="33F90889" w14:textId="77777777" w:rsidTr="0048708F">
        <w:tc>
          <w:tcPr>
            <w:tcW w:w="3652" w:type="dxa"/>
          </w:tcPr>
          <w:p w14:paraId="2777EA0D" w14:textId="77777777" w:rsidR="006A345C" w:rsidRPr="007B46BB" w:rsidRDefault="006A345C" w:rsidP="00517468">
            <w:pPr>
              <w:pStyle w:val="texttabulkahlavicka"/>
              <w:rPr>
                <w:color w:val="auto"/>
              </w:rPr>
            </w:pPr>
            <w:r w:rsidRPr="007B46BB">
              <w:rPr>
                <w:color w:val="auto"/>
              </w:rPr>
              <w:t>stupeň štúdia</w:t>
            </w:r>
          </w:p>
        </w:tc>
        <w:tc>
          <w:tcPr>
            <w:tcW w:w="1134" w:type="dxa"/>
          </w:tcPr>
          <w:p w14:paraId="3E5AB41D" w14:textId="77777777" w:rsidR="006A345C" w:rsidRPr="007B46BB" w:rsidRDefault="006A345C" w:rsidP="00517468">
            <w:pPr>
              <w:pStyle w:val="texttabulkahlavicka"/>
              <w:rPr>
                <w:color w:val="auto"/>
              </w:rPr>
            </w:pPr>
            <w:r w:rsidRPr="007B46BB">
              <w:rPr>
                <w:color w:val="auto"/>
              </w:rPr>
              <w:t>koeficient</w:t>
            </w:r>
          </w:p>
        </w:tc>
        <w:tc>
          <w:tcPr>
            <w:tcW w:w="4500" w:type="dxa"/>
          </w:tcPr>
          <w:p w14:paraId="38BC89A3" w14:textId="77777777" w:rsidR="006A345C" w:rsidRPr="007B46BB" w:rsidRDefault="006A345C" w:rsidP="00517468">
            <w:pPr>
              <w:pStyle w:val="texttabulkahlavicka"/>
              <w:rPr>
                <w:color w:val="auto"/>
              </w:rPr>
            </w:pPr>
            <w:r w:rsidRPr="007B46BB">
              <w:rPr>
                <w:color w:val="auto"/>
              </w:rPr>
              <w:t>študenti, na ktorých sa koeficient vzťahuje</w:t>
            </w:r>
          </w:p>
        </w:tc>
      </w:tr>
      <w:tr w:rsidR="009575F9" w:rsidRPr="007B46BB" w14:paraId="63BEFD86" w14:textId="77777777" w:rsidTr="0048708F">
        <w:trPr>
          <w:trHeight w:val="195"/>
        </w:trPr>
        <w:tc>
          <w:tcPr>
            <w:tcW w:w="3652" w:type="dxa"/>
          </w:tcPr>
          <w:p w14:paraId="73C92CD5" w14:textId="77777777" w:rsidR="00033060" w:rsidRPr="007B46BB" w:rsidRDefault="00033060" w:rsidP="00517468">
            <w:pPr>
              <w:pStyle w:val="texttabulka"/>
            </w:pPr>
            <w:r w:rsidRPr="007B46BB">
              <w:t>študijné programy prvého stupňa</w:t>
            </w:r>
          </w:p>
        </w:tc>
        <w:tc>
          <w:tcPr>
            <w:tcW w:w="1134" w:type="dxa"/>
          </w:tcPr>
          <w:p w14:paraId="07C9E902" w14:textId="77777777" w:rsidR="00033060" w:rsidRPr="007B46BB" w:rsidRDefault="00431C4D" w:rsidP="0048708F">
            <w:pPr>
              <w:pStyle w:val="texttabulka"/>
              <w:jc w:val="center"/>
            </w:pPr>
            <w:r w:rsidRPr="007B46BB">
              <w:t>0,0</w:t>
            </w:r>
          </w:p>
        </w:tc>
        <w:tc>
          <w:tcPr>
            <w:tcW w:w="4500" w:type="dxa"/>
          </w:tcPr>
          <w:p w14:paraId="67FCAE7E" w14:textId="77777777" w:rsidR="00033060" w:rsidRPr="007B46BB" w:rsidRDefault="00033060" w:rsidP="00506611">
            <w:pPr>
              <w:pStyle w:val="texttabulka"/>
            </w:pPr>
          </w:p>
        </w:tc>
      </w:tr>
      <w:tr w:rsidR="009575F9" w:rsidRPr="007B46BB" w14:paraId="3A737E9F" w14:textId="77777777" w:rsidTr="0048708F">
        <w:trPr>
          <w:trHeight w:val="243"/>
        </w:trPr>
        <w:tc>
          <w:tcPr>
            <w:tcW w:w="3652" w:type="dxa"/>
          </w:tcPr>
          <w:p w14:paraId="3110F125" w14:textId="77777777" w:rsidR="006A345C" w:rsidRPr="007B46BB" w:rsidRDefault="006A345C" w:rsidP="00517468">
            <w:pPr>
              <w:pStyle w:val="texttabulka"/>
            </w:pPr>
            <w:r w:rsidRPr="007B46BB">
              <w:t>študijné programy druhého stupňa</w:t>
            </w:r>
          </w:p>
        </w:tc>
        <w:tc>
          <w:tcPr>
            <w:tcW w:w="1134" w:type="dxa"/>
          </w:tcPr>
          <w:p w14:paraId="71FFEEC2" w14:textId="77777777" w:rsidR="006A345C" w:rsidRPr="007B46BB" w:rsidRDefault="00B200B7" w:rsidP="0048708F">
            <w:pPr>
              <w:pStyle w:val="texttabulka"/>
              <w:jc w:val="center"/>
            </w:pPr>
            <w:r w:rsidRPr="007B46BB">
              <w:t>0,0</w:t>
            </w:r>
          </w:p>
        </w:tc>
        <w:tc>
          <w:tcPr>
            <w:tcW w:w="4500" w:type="dxa"/>
          </w:tcPr>
          <w:p w14:paraId="02776BE9" w14:textId="77777777" w:rsidR="006A345C" w:rsidRPr="007B46BB" w:rsidRDefault="006A345C" w:rsidP="00517468">
            <w:pPr>
              <w:pStyle w:val="texttabulka"/>
            </w:pPr>
          </w:p>
        </w:tc>
      </w:tr>
      <w:tr w:rsidR="009575F9" w:rsidRPr="009575F9" w14:paraId="2E56BDD2" w14:textId="77777777" w:rsidTr="0048708F">
        <w:tc>
          <w:tcPr>
            <w:tcW w:w="3652" w:type="dxa"/>
          </w:tcPr>
          <w:p w14:paraId="7BCD5D59" w14:textId="77777777" w:rsidR="006A345C" w:rsidRPr="007B46BB" w:rsidRDefault="006A345C" w:rsidP="00517468">
            <w:pPr>
              <w:pStyle w:val="texttabulka"/>
            </w:pPr>
            <w:r w:rsidRPr="007B46BB">
              <w:t>študijné programy tretieho stupňa</w:t>
            </w:r>
          </w:p>
        </w:tc>
        <w:tc>
          <w:tcPr>
            <w:tcW w:w="1134" w:type="dxa"/>
          </w:tcPr>
          <w:p w14:paraId="10830A08" w14:textId="77777777" w:rsidR="006A345C" w:rsidRPr="007B46BB" w:rsidRDefault="006A345C" w:rsidP="0048708F">
            <w:pPr>
              <w:pStyle w:val="texttabulka"/>
              <w:jc w:val="center"/>
            </w:pPr>
            <w:r w:rsidRPr="007B46BB">
              <w:t>0,</w:t>
            </w:r>
            <w:r w:rsidR="00B200B7" w:rsidRPr="007B46BB">
              <w:t>0</w:t>
            </w:r>
          </w:p>
        </w:tc>
        <w:tc>
          <w:tcPr>
            <w:tcW w:w="4500" w:type="dxa"/>
          </w:tcPr>
          <w:p w14:paraId="0E24A190" w14:textId="77777777" w:rsidR="006A345C" w:rsidRPr="007B46BB" w:rsidRDefault="006A345C" w:rsidP="00517468">
            <w:pPr>
              <w:pStyle w:val="texttabulka"/>
            </w:pPr>
          </w:p>
        </w:tc>
      </w:tr>
    </w:tbl>
    <w:p w14:paraId="50BCF715" w14:textId="77777777" w:rsidR="00506611" w:rsidRPr="007B46BB" w:rsidRDefault="006A345C" w:rsidP="004D54F2">
      <w:pPr>
        <w:pStyle w:val="odsek"/>
      </w:pPr>
      <w:r w:rsidRPr="007B46BB">
        <w:t xml:space="preserve">Študenti v študijných programoch podľa § 53 ods. 3 zákona sa považujú </w:t>
      </w:r>
      <w:r w:rsidR="00222D2D" w:rsidRPr="007B46BB">
        <w:t xml:space="preserve">prvé tri roky štúdia </w:t>
      </w:r>
      <w:r w:rsidRPr="007B46BB">
        <w:t xml:space="preserve">za študentov študijného programu prvého stupňa, </w:t>
      </w:r>
      <w:r w:rsidR="00222D2D" w:rsidRPr="007B46BB">
        <w:t xml:space="preserve">v ďalších rokoch </w:t>
      </w:r>
      <w:r w:rsidRPr="007B46BB">
        <w:t>sa považujú za</w:t>
      </w:r>
      <w:r w:rsidR="00222D2D" w:rsidRPr="007B46BB">
        <w:t> </w:t>
      </w:r>
      <w:r w:rsidRPr="007B46BB">
        <w:t>študentov študijného programu druhého stupňa.</w:t>
      </w:r>
    </w:p>
    <w:p w14:paraId="7C5FB9A4" w14:textId="77777777" w:rsidR="007E42D3" w:rsidRPr="007B46BB" w:rsidRDefault="006A345C" w:rsidP="007E42D3">
      <w:pPr>
        <w:pStyle w:val="odsek"/>
      </w:pPr>
      <w:r w:rsidRPr="007B46BB">
        <w:t>Študenti, ktorým vznikla povinnosť uhradiť školné alebo uhrádzajú školné</w:t>
      </w:r>
      <w:r w:rsidR="00840F84" w:rsidRPr="007B46BB">
        <w:t>,</w:t>
      </w:r>
      <w:r w:rsidRPr="007B46BB">
        <w:t xml:space="preserve"> sa v prepočítanom počte študentov nezohľadňujú.</w:t>
      </w:r>
      <w:r w:rsidR="007E42D3" w:rsidRPr="007B46BB">
        <w:t xml:space="preserve"> Z absolventov sa nezohľadňujú absolventi, v prípade ktorých nie sú </w:t>
      </w:r>
      <w:r w:rsidR="001D198E" w:rsidRPr="007B46BB">
        <w:t xml:space="preserve">v CRŠ </w:t>
      </w:r>
      <w:r w:rsidR="007E42D3" w:rsidRPr="007B46BB">
        <w:t>vyplnené údaje o udelenom diplome</w:t>
      </w:r>
      <w:r w:rsidR="001D198E" w:rsidRPr="007B46BB">
        <w:t xml:space="preserve"> (počet takýchto absolventov sa odpočíta z počtu absolventov, ktorí neuhradili školné)</w:t>
      </w:r>
      <w:r w:rsidR="007E42D3" w:rsidRPr="007B46BB">
        <w:t>.</w:t>
      </w:r>
      <w:r w:rsidR="00B62300" w:rsidRPr="007B46BB">
        <w:t xml:space="preserve"> </w:t>
      </w:r>
    </w:p>
    <w:p w14:paraId="7F61C0AF" w14:textId="77777777" w:rsidR="002E31C7" w:rsidRPr="007B46BB" w:rsidRDefault="002E31C7" w:rsidP="007E42D3">
      <w:pPr>
        <w:pStyle w:val="odsek"/>
      </w:pPr>
      <w:r w:rsidRPr="007B46BB">
        <w:t>Počet absolventov sa znižuje o počet absolventov, ktorí riadne skončili štúdium v roku 2018, ktorí sú k 31. decembru 2018 vedení ako uchádzači o zamestnanie a doba ich evidencie je viac ako 180 dní.</w:t>
      </w:r>
    </w:p>
    <w:p w14:paraId="642A005E" w14:textId="77777777" w:rsidR="006A345C" w:rsidRPr="007B46BB" w:rsidRDefault="006A345C" w:rsidP="004D54F2">
      <w:pPr>
        <w:pStyle w:val="odsek"/>
      </w:pPr>
      <w:r w:rsidRPr="007B46BB">
        <w:t xml:space="preserve">Pri výpočte objemu mzdových prostriedkov na jednotlivé vysoké školy sa zohľadní </w:t>
      </w:r>
      <w:r w:rsidR="00CB27AB" w:rsidRPr="007B46BB">
        <w:t>aj</w:t>
      </w:r>
      <w:r w:rsidRPr="007B46BB">
        <w:t> príspevok na zabezpečenie základnej administratívy a prevádzky. Pri tomto sa vychádza z prepočítaného počtu študentov verejnej vysokej školy, pričom každej verejnej vysokej škole sa poskytnú paušálne finančné prostriedky na 50 zamestnancov centrálnej administratívy a prevádzky a na každých 45 prepočítaných študentov nad 1 800 študentov sa poskytnú finančné prostriedky na</w:t>
      </w:r>
      <w:r w:rsidR="00014CA5" w:rsidRPr="007B46BB">
        <w:t> </w:t>
      </w:r>
      <w:r w:rsidRPr="007B46BB">
        <w:t>jedného zamestnanca centrálnej administratívy resp. prevádzky.</w:t>
      </w:r>
    </w:p>
    <w:p w14:paraId="3A5D0DA9" w14:textId="77777777" w:rsidR="006A345C" w:rsidRPr="007B46BB" w:rsidRDefault="006A345C" w:rsidP="004D54F2">
      <w:pPr>
        <w:pStyle w:val="odsek"/>
      </w:pPr>
      <w:bookmarkStart w:id="11" w:name="_Ref383094888"/>
      <w:r w:rsidRPr="007B46BB">
        <w:rPr>
          <w:b/>
          <w:bCs/>
        </w:rPr>
        <w:t>Koeficient odboru</w:t>
      </w:r>
      <w:r w:rsidRPr="007B46BB">
        <w:t xml:space="preserve"> (KO) je odvodený od normatívneho počtu študentov na jedného vysokoškolského učiteľa a od normatívneho počtu nepedagogických zamestnancov na jedného vysokoškolského učiteľa pre d</w:t>
      </w:r>
      <w:r w:rsidR="00490E8A" w:rsidRPr="007B46BB">
        <w:t>aný študijný odbor (príloha č. 2</w:t>
      </w:r>
      <w:r w:rsidRPr="007B46BB">
        <w:t>).</w:t>
      </w:r>
      <w:bookmarkEnd w:id="11"/>
    </w:p>
    <w:p w14:paraId="1EE1DB5F" w14:textId="77777777" w:rsidR="006A345C" w:rsidRPr="007B46BB" w:rsidRDefault="006A345C" w:rsidP="004D54F2">
      <w:pPr>
        <w:pStyle w:val="odsek"/>
      </w:pPr>
      <w:bookmarkStart w:id="12" w:name="_Ref184058312"/>
      <w:r w:rsidRPr="007B46BB">
        <w:rPr>
          <w:b/>
        </w:rPr>
        <w:t>Koeficient kvalifikačnej štruktúry</w:t>
      </w:r>
      <w:r w:rsidRPr="007B46BB">
        <w:t xml:space="preserve"> (KKŠ) vysokoškolských učiteľov sa vypočíta ako súčet</w:t>
      </w:r>
      <w:r w:rsidR="002B1B77" w:rsidRPr="007B46BB">
        <w:t xml:space="preserve"> priemerného</w:t>
      </w:r>
      <w:r w:rsidRPr="007B46BB">
        <w:t xml:space="preserve"> evidenčného prepočítaného počtu vysokoškolských učiteľov s vedecko-pedagogickým titulom profesor a</w:t>
      </w:r>
      <w:r w:rsidR="002B1B77" w:rsidRPr="007B46BB">
        <w:t xml:space="preserve"> priemerného </w:t>
      </w:r>
      <w:r w:rsidRPr="007B46BB">
        <w:t xml:space="preserve">evidenčného prepočítaného počtu vysokoškolských učiteľov s vedecko-pedagogickým titulom docent a s vedeckou hodnosťou DrSc. vynásobeného koeficientom 2,0, </w:t>
      </w:r>
      <w:r w:rsidR="002B1B77" w:rsidRPr="007B46BB">
        <w:t xml:space="preserve">priemerného </w:t>
      </w:r>
      <w:r w:rsidRPr="007B46BB">
        <w:t xml:space="preserve">evidenčného prepočítaného počtu vysokoškolských učiteľov s vedecko-pedagogickým titulom docent bez vedeckej hodnosti DrSc. alebo DrSc. bez vedecko-pedagogického titulu docent vynásobeného koeficientom 1,66, </w:t>
      </w:r>
      <w:r w:rsidR="002B1B77" w:rsidRPr="007B46BB">
        <w:t xml:space="preserve">priemerného </w:t>
      </w:r>
      <w:r w:rsidRPr="007B46BB">
        <w:t xml:space="preserve">evidenčného prepočítaného počtu ostatných vysokoškolských učiteľov </w:t>
      </w:r>
      <w:r w:rsidRPr="007B46BB">
        <w:lastRenderedPageBreak/>
        <w:t>s akademickým titulom PhD. resp. vedeckou hodnosťou CSc. vynásobeného koeficientom 1,33 a</w:t>
      </w:r>
      <w:r w:rsidR="002B1B77" w:rsidRPr="007B46BB">
        <w:t xml:space="preserve"> priemerného </w:t>
      </w:r>
      <w:r w:rsidRPr="007B46BB">
        <w:t xml:space="preserve">evidenčného prepočítaného počtu ostatných vysokoškolských učiteľov vynásobeného koeficientom 1,0, ktorý sa delí </w:t>
      </w:r>
      <w:r w:rsidR="002B1B77" w:rsidRPr="007B46BB">
        <w:t xml:space="preserve">priemerným </w:t>
      </w:r>
      <w:r w:rsidRPr="007B46BB">
        <w:t xml:space="preserve">evidenčným prepočítaným počtom všetkých vysokoškolských učiteľov. </w:t>
      </w:r>
      <w:r w:rsidR="002B1B77" w:rsidRPr="007B46BB">
        <w:t>Priemerné e</w:t>
      </w:r>
      <w:r w:rsidRPr="007B46BB">
        <w:t>videnčné prepočítané počty vysokoškolských učiteľov sa určujú</w:t>
      </w:r>
      <w:r w:rsidR="002A6ECE" w:rsidRPr="007B46BB">
        <w:t xml:space="preserve"> ako priemer evidenčných prepočítaných počtov za mesiace október až december </w:t>
      </w:r>
      <w:r w:rsidR="004F5622" w:rsidRPr="007B46BB">
        <w:t>201</w:t>
      </w:r>
      <w:r w:rsidR="003C147D" w:rsidRPr="007B46BB">
        <w:t>8</w:t>
      </w:r>
      <w:r w:rsidRPr="007B46BB">
        <w:t xml:space="preserve"> </w:t>
      </w:r>
      <w:r w:rsidR="004F5622" w:rsidRPr="007B46BB">
        <w:t>podľa údajov z registra zamestnanc</w:t>
      </w:r>
      <w:r w:rsidR="00014CA5" w:rsidRPr="007B46BB">
        <w:t>ov</w:t>
      </w:r>
      <w:r w:rsidR="00B200B7" w:rsidRPr="007B46BB">
        <w:t xml:space="preserve"> vysokých škôl</w:t>
      </w:r>
      <w:r w:rsidR="00014CA5" w:rsidRPr="007B46BB">
        <w:t xml:space="preserve"> a zohľadňujú sa len zamestnanci</w:t>
      </w:r>
      <w:r w:rsidR="004F5622" w:rsidRPr="007B46BB">
        <w:t xml:space="preserve"> v pracovnom pomere.</w:t>
      </w:r>
      <w:bookmarkEnd w:id="12"/>
    </w:p>
    <w:p w14:paraId="59A99038" w14:textId="77777777" w:rsidR="007B46BB" w:rsidRDefault="006A345C" w:rsidP="007B46BB">
      <w:pPr>
        <w:pStyle w:val="odsek"/>
      </w:pPr>
      <w:bookmarkStart w:id="13" w:name="_Ref230320621"/>
      <w:r w:rsidRPr="007B46BB">
        <w:rPr>
          <w:b/>
          <w:bCs/>
        </w:rPr>
        <w:t xml:space="preserve">Koeficient uplatnenia absolventov vysokej školy </w:t>
      </w:r>
      <w:r w:rsidR="00FF1303" w:rsidRPr="007B46BB">
        <w:rPr>
          <w:b/>
          <w:bCs/>
        </w:rPr>
        <w:t xml:space="preserve">podľa </w:t>
      </w:r>
      <w:r w:rsidRPr="007B46BB">
        <w:rPr>
          <w:b/>
          <w:bCs/>
        </w:rPr>
        <w:t>odbor</w:t>
      </w:r>
      <w:r w:rsidR="00FF1303" w:rsidRPr="007B46BB">
        <w:rPr>
          <w:b/>
          <w:bCs/>
        </w:rPr>
        <w:t>u</w:t>
      </w:r>
      <w:r w:rsidRPr="007B46BB">
        <w:t xml:space="preserve"> (KAP) je odvodený od počtu absolventov vysokej školy v dennej forme štúdia v</w:t>
      </w:r>
      <w:r w:rsidR="00FE4613" w:rsidRPr="007B46BB">
        <w:t> kalendárnych rokoch 201</w:t>
      </w:r>
      <w:r w:rsidR="002B757C" w:rsidRPr="007B46BB">
        <w:t>7</w:t>
      </w:r>
      <w:r w:rsidR="00FE4613" w:rsidRPr="007B46BB">
        <w:t xml:space="preserve"> a 201</w:t>
      </w:r>
      <w:r w:rsidR="002B757C" w:rsidRPr="007B46BB">
        <w:t>8</w:t>
      </w:r>
      <w:r w:rsidR="00B200B7" w:rsidRPr="007B46BB">
        <w:t xml:space="preserve"> a</w:t>
      </w:r>
      <w:r w:rsidRPr="007B46BB">
        <w:t xml:space="preserve"> počtu evidovaných nezamestnanýc</w:t>
      </w:r>
      <w:r w:rsidR="00B200B7" w:rsidRPr="007B46BB">
        <w:t>h absolventov vysokej školy k 31</w:t>
      </w:r>
      <w:r w:rsidRPr="007B46BB">
        <w:t xml:space="preserve">. </w:t>
      </w:r>
      <w:r w:rsidR="00FE4613" w:rsidRPr="007B46BB">
        <w:t>decembru 201</w:t>
      </w:r>
      <w:r w:rsidR="002B757C" w:rsidRPr="007B46BB">
        <w:t>8</w:t>
      </w:r>
      <w:r w:rsidR="004F5622" w:rsidRPr="007B46BB">
        <w:t xml:space="preserve"> </w:t>
      </w:r>
      <w:r w:rsidR="00B200B7" w:rsidRPr="007B46BB">
        <w:t xml:space="preserve">podľa údajov </w:t>
      </w:r>
      <w:bookmarkEnd w:id="13"/>
      <w:r w:rsidR="00BF6D9F" w:rsidRPr="007B46BB">
        <w:t>z IS služieb zamestnanosti</w:t>
      </w:r>
      <w:r w:rsidRPr="007B46BB">
        <w:t>.</w:t>
      </w:r>
      <w:r w:rsidR="00B200B7" w:rsidRPr="007B46BB">
        <w:t xml:space="preserve"> Počty absolventov a počty nezamestnaných </w:t>
      </w:r>
      <w:r w:rsidR="00267AF6" w:rsidRPr="007B46BB">
        <w:t xml:space="preserve">v rámci vysokej školy </w:t>
      </w:r>
      <w:r w:rsidR="00B200B7" w:rsidRPr="007B46BB">
        <w:t>sa zohľadňujú osobitne pre jednotlivé</w:t>
      </w:r>
      <w:r w:rsidR="00B8744C" w:rsidRPr="007B46BB">
        <w:t xml:space="preserve"> študijné odbory</w:t>
      </w:r>
      <w:r w:rsidR="00325C59" w:rsidRPr="007B46BB">
        <w:t xml:space="preserve"> a stupne</w:t>
      </w:r>
      <w:r w:rsidR="00B200B7" w:rsidRPr="007B46BB">
        <w:t>.</w:t>
      </w:r>
      <w:r w:rsidR="00121630" w:rsidRPr="007B46BB">
        <w:t xml:space="preserve"> Použitý KAP je </w:t>
      </w:r>
      <w:r w:rsidR="00591B6E" w:rsidRPr="007B46BB">
        <w:t xml:space="preserve">váženým </w:t>
      </w:r>
      <w:r w:rsidR="00307728" w:rsidRPr="007B46BB">
        <w:t xml:space="preserve">priemerom </w:t>
      </w:r>
      <w:r w:rsidR="00121630" w:rsidRPr="007B46BB">
        <w:t>KAPov vypočítaných pre danú vysokú školu</w:t>
      </w:r>
      <w:r w:rsidR="00591B6E" w:rsidRPr="007B46BB">
        <w:t>,</w:t>
      </w:r>
      <w:r w:rsidR="00121630" w:rsidRPr="007B46BB">
        <w:t xml:space="preserve"> v</w:t>
      </w:r>
      <w:r w:rsidR="00B8744C" w:rsidRPr="007B46BB">
        <w:t> </w:t>
      </w:r>
      <w:r w:rsidR="00121630" w:rsidRPr="007B46BB">
        <w:t>dan</w:t>
      </w:r>
      <w:r w:rsidR="00B8744C" w:rsidRPr="007B46BB">
        <w:t>om študijnom odbore a</w:t>
      </w:r>
      <w:r w:rsidR="003971C1" w:rsidRPr="007B46BB">
        <w:t xml:space="preserve"> </w:t>
      </w:r>
      <w:r w:rsidR="00591B6E" w:rsidRPr="007B46BB">
        <w:t>stup</w:t>
      </w:r>
      <w:r w:rsidR="003971C1" w:rsidRPr="007B46BB">
        <w:t>ni</w:t>
      </w:r>
      <w:r w:rsidR="00591B6E" w:rsidRPr="007B46BB">
        <w:t xml:space="preserve"> so zohľadnením počtu absolventov</w:t>
      </w:r>
      <w:r w:rsidR="00121630" w:rsidRPr="007B46BB">
        <w:t>.</w:t>
      </w:r>
      <w:r w:rsidR="00B200B7" w:rsidRPr="007B46BB">
        <w:t xml:space="preserve"> V prípade, že vysoká škola zatiaľ nemá absolventov v</w:t>
      </w:r>
      <w:r w:rsidR="003971C1" w:rsidRPr="007B46BB">
        <w:t> </w:t>
      </w:r>
      <w:r w:rsidR="00B200B7" w:rsidRPr="007B46BB">
        <w:t>dan</w:t>
      </w:r>
      <w:r w:rsidR="003971C1" w:rsidRPr="007B46BB">
        <w:t xml:space="preserve">om </w:t>
      </w:r>
      <w:r w:rsidR="00B200B7" w:rsidRPr="007B46BB">
        <w:t>študijn</w:t>
      </w:r>
      <w:r w:rsidR="003971C1" w:rsidRPr="007B46BB">
        <w:t>om</w:t>
      </w:r>
      <w:r w:rsidR="00B200B7" w:rsidRPr="007B46BB">
        <w:t xml:space="preserve"> odbor</w:t>
      </w:r>
      <w:r w:rsidR="003971C1" w:rsidRPr="007B46BB">
        <w:t>e</w:t>
      </w:r>
      <w:r w:rsidR="00B200B7" w:rsidRPr="007B46BB">
        <w:t>, ale má v nej študentov, zohľadní sa</w:t>
      </w:r>
      <w:r w:rsidR="00D81FB7" w:rsidRPr="007B46BB">
        <w:t xml:space="preserve"> KAP odvodený z počtu všetkých absolventov a všetkých uchádzačov o zamestnanie v</w:t>
      </w:r>
      <w:r w:rsidR="004B6486" w:rsidRPr="007B46BB">
        <w:t> </w:t>
      </w:r>
      <w:r w:rsidR="00D81FB7" w:rsidRPr="007B46BB">
        <w:t>da</w:t>
      </w:r>
      <w:r w:rsidR="004B6486" w:rsidRPr="007B46BB">
        <w:t>nom študijnom odbore</w:t>
      </w:r>
      <w:r w:rsidR="00B200B7" w:rsidRPr="007B46BB">
        <w:t xml:space="preserve">. </w:t>
      </w:r>
      <w:r w:rsidR="00C9659D" w:rsidRPr="007B46BB">
        <w:t>V prípade medziodborových študijných programov sa KAP určí</w:t>
      </w:r>
      <w:r w:rsidR="004B6486" w:rsidRPr="007B46BB">
        <w:t xml:space="preserve"> z prvého študijného odboru.</w:t>
      </w:r>
      <w:r w:rsidR="00984036" w:rsidRPr="007B46BB">
        <w:t xml:space="preserve"> </w:t>
      </w:r>
      <w:r w:rsidR="009E440F" w:rsidRPr="007B46BB">
        <w:t>Vo výpočte dotácie na mzdy a poistné sa KAP zohľadňuje váhou 50 %, teda prepočítaný počet študentov sa vynásobí nasledovne: (1+KAP)/2.</w:t>
      </w:r>
    </w:p>
    <w:p w14:paraId="590EA3D6" w14:textId="3331BF98" w:rsidR="00EF4C25" w:rsidRPr="007B46BB" w:rsidRDefault="00471916" w:rsidP="007B46BB">
      <w:pPr>
        <w:pStyle w:val="odsek"/>
      </w:pPr>
      <w:r w:rsidRPr="003148EB">
        <w:rPr>
          <w:bCs/>
        </w:rPr>
        <w:t>V rámci dotácie na mzdy a poistné sa rozpisuje</w:t>
      </w:r>
      <w:r w:rsidR="00CF168B" w:rsidRPr="003148EB">
        <w:rPr>
          <w:bCs/>
        </w:rPr>
        <w:t xml:space="preserve"> aj </w:t>
      </w:r>
      <w:r w:rsidR="000C1E18" w:rsidRPr="00C50513">
        <w:rPr>
          <w:b/>
        </w:rPr>
        <w:t>37 404 967</w:t>
      </w:r>
      <w:r w:rsidRPr="003148EB">
        <w:rPr>
          <w:b/>
        </w:rPr>
        <w:t xml:space="preserve"> </w:t>
      </w:r>
      <w:r w:rsidR="009056B2" w:rsidRPr="003148EB">
        <w:rPr>
          <w:b/>
        </w:rPr>
        <w:t>€</w:t>
      </w:r>
      <w:r w:rsidR="005E20FF" w:rsidRPr="003148EB">
        <w:rPr>
          <w:bCs/>
        </w:rPr>
        <w:t xml:space="preserve"> </w:t>
      </w:r>
      <w:r w:rsidR="007F54FA" w:rsidRPr="003148EB">
        <w:rPr>
          <w:bCs/>
        </w:rPr>
        <w:t>(</w:t>
      </w:r>
      <w:r w:rsidR="00E30093" w:rsidRPr="007B46BB">
        <w:t>v tom 27 666 396 € na mzdy)</w:t>
      </w:r>
      <w:r w:rsidR="007427B7" w:rsidRPr="007B46BB">
        <w:t xml:space="preserve"> úmerne </w:t>
      </w:r>
      <w:r w:rsidR="00365F1B" w:rsidRPr="007B46BB">
        <w:t xml:space="preserve">vyplateným tarifným platom </w:t>
      </w:r>
      <w:r w:rsidR="00473077" w:rsidRPr="007B46BB">
        <w:t>z</w:t>
      </w:r>
      <w:r w:rsidR="00365F1B" w:rsidRPr="007B46BB">
        <w:t>a 1. polrok 2019</w:t>
      </w:r>
      <w:r w:rsidR="00F01BB6" w:rsidRPr="007B46BB">
        <w:t>. Vplyv</w:t>
      </w:r>
      <w:r w:rsidR="00A15F02" w:rsidRPr="007B46BB">
        <w:t xml:space="preserve"> dopadov</w:t>
      </w:r>
      <w:r w:rsidR="00EF4C25" w:rsidRPr="007B46BB">
        <w:t xml:space="preserve"> valorizácie od 1.</w:t>
      </w:r>
      <w:r w:rsidR="00414F03">
        <w:t xml:space="preserve"> </w:t>
      </w:r>
      <w:r w:rsidR="00EF4C25" w:rsidRPr="007B46BB">
        <w:t>9.</w:t>
      </w:r>
      <w:r w:rsidR="00414F03">
        <w:t xml:space="preserve"> </w:t>
      </w:r>
      <w:r w:rsidR="00EF4C25" w:rsidRPr="007B46BB">
        <w:t xml:space="preserve">2019 pre rok 2020 pre vysokoškolských učiteľov predstavuje suma </w:t>
      </w:r>
      <w:r w:rsidR="00EF4C25" w:rsidRPr="007B46BB">
        <w:rPr>
          <w:b/>
        </w:rPr>
        <w:t>1 881 848 €</w:t>
      </w:r>
      <w:r w:rsidR="00EF4C25" w:rsidRPr="007B46BB">
        <w:t xml:space="preserve"> (v tom mzdy 1 391</w:t>
      </w:r>
      <w:r w:rsidR="00F01BB6" w:rsidRPr="007B46BB">
        <w:t> </w:t>
      </w:r>
      <w:r w:rsidR="00EF4C25" w:rsidRPr="007B46BB">
        <w:t>900 €) a rozdelená bola na základe podkladov z</w:t>
      </w:r>
      <w:r w:rsidR="004E4657" w:rsidRPr="007B46BB">
        <w:t> verejných vysokých škôl</w:t>
      </w:r>
      <w:r w:rsidR="00EF4C25" w:rsidRPr="007B46BB">
        <w:t xml:space="preserve"> o počtoch zamestnancov v jednotlivých platových triedach a platových stupňoch k</w:t>
      </w:r>
      <w:r w:rsidR="00414F03">
        <w:t> </w:t>
      </w:r>
      <w:r w:rsidR="00EF4C25" w:rsidRPr="007B46BB">
        <w:t>30.</w:t>
      </w:r>
      <w:r w:rsidR="00414F03">
        <w:t xml:space="preserve"> </w:t>
      </w:r>
      <w:r w:rsidR="00EF4C25" w:rsidRPr="007B46BB">
        <w:t>6.</w:t>
      </w:r>
      <w:r w:rsidR="00414F03">
        <w:t xml:space="preserve"> </w:t>
      </w:r>
      <w:r w:rsidR="00EF4C25" w:rsidRPr="007B46BB">
        <w:t xml:space="preserve">2019. </w:t>
      </w:r>
    </w:p>
    <w:p w14:paraId="21B02D60" w14:textId="77777777" w:rsidR="006A345C" w:rsidRPr="007B46BB" w:rsidRDefault="006204C8" w:rsidP="00EA2630">
      <w:pPr>
        <w:pStyle w:val="Nadpis7"/>
        <w:rPr>
          <w:i/>
          <w:iCs/>
        </w:rPr>
      </w:pPr>
      <w:r w:rsidRPr="007B46BB">
        <w:rPr>
          <w:i/>
          <w:iCs/>
        </w:rPr>
        <w:t>3.1.</w:t>
      </w:r>
      <w:r w:rsidR="00464835" w:rsidRPr="007B46BB">
        <w:rPr>
          <w:i/>
          <w:iCs/>
        </w:rPr>
        <w:t>2</w:t>
      </w:r>
      <w:r w:rsidR="006A345C" w:rsidRPr="007B46BB">
        <w:rPr>
          <w:i/>
          <w:iCs/>
        </w:rPr>
        <w:t xml:space="preserve"> Určenie výšky dotácie na tovary a služby</w:t>
      </w:r>
    </w:p>
    <w:p w14:paraId="7EC96D2D" w14:textId="1B4CDE6C" w:rsidR="000276B7" w:rsidRPr="007B46BB" w:rsidRDefault="000276B7" w:rsidP="004D54F2">
      <w:pPr>
        <w:pStyle w:val="odsek"/>
      </w:pPr>
      <w:r w:rsidRPr="007B46BB">
        <w:t xml:space="preserve">V rámci dotácie na tovary a služby sa rozpisuje </w:t>
      </w:r>
      <w:r w:rsidR="00A416C4" w:rsidRPr="007B46BB">
        <w:t xml:space="preserve"> </w:t>
      </w:r>
      <w:r w:rsidR="00DF5B9C">
        <w:rPr>
          <w:b/>
        </w:rPr>
        <w:t>48 226 024</w:t>
      </w:r>
      <w:r w:rsidR="007B46BB">
        <w:rPr>
          <w:b/>
        </w:rPr>
        <w:t xml:space="preserve"> €</w:t>
      </w:r>
      <w:r w:rsidR="00FD5479" w:rsidRPr="007B46BB">
        <w:t xml:space="preserve"> </w:t>
      </w:r>
      <w:r w:rsidRPr="007B46BB">
        <w:t>z toho 2 000</w:t>
      </w:r>
      <w:r w:rsidR="00441BDF" w:rsidRPr="007B46BB">
        <w:t> </w:t>
      </w:r>
      <w:r w:rsidRPr="007B46BB">
        <w:t>000</w:t>
      </w:r>
      <w:r w:rsidR="00441BDF" w:rsidRPr="007B46BB">
        <w:t> </w:t>
      </w:r>
      <w:r w:rsidRPr="007B46BB">
        <w:t>€ sa rozpíš</w:t>
      </w:r>
      <w:r w:rsidR="007850FA" w:rsidRPr="007B46BB">
        <w:t>u</w:t>
      </w:r>
      <w:r w:rsidRPr="007B46BB">
        <w:t xml:space="preserve"> ako základná dotácia na prevádzku, </w:t>
      </w:r>
      <w:r w:rsidR="00414F03">
        <w:t>28 769 518</w:t>
      </w:r>
      <w:r w:rsidR="00D0483C" w:rsidRPr="007B46BB">
        <w:t xml:space="preserve"> </w:t>
      </w:r>
      <w:r w:rsidRPr="007B46BB">
        <w:t>€ sa rozpíše ako odvodená dotácia na</w:t>
      </w:r>
      <w:r w:rsidR="00E91011" w:rsidRPr="007B46BB">
        <w:t> </w:t>
      </w:r>
      <w:r w:rsidRPr="007B46BB">
        <w:t xml:space="preserve">prevádzku, </w:t>
      </w:r>
      <w:r w:rsidR="00414F03">
        <w:t>10 256 506</w:t>
      </w:r>
      <w:r w:rsidRPr="007B46BB">
        <w:t xml:space="preserve"> € sa rozpíše na dotáciu na tovary a služby na </w:t>
      </w:r>
      <w:r w:rsidR="006C63E3" w:rsidRPr="007B46BB">
        <w:t xml:space="preserve"> </w:t>
      </w:r>
      <w:r w:rsidRPr="007B46BB">
        <w:t>vzdelávaciu činnosť</w:t>
      </w:r>
      <w:r w:rsidR="006C63E3" w:rsidRPr="007B46BB">
        <w:t>,</w:t>
      </w:r>
      <w:r w:rsidRPr="007B46BB">
        <w:t xml:space="preserve"> </w:t>
      </w:r>
      <w:r w:rsidR="00D0483C" w:rsidRPr="007B46BB">
        <w:t xml:space="preserve">7 </w:t>
      </w:r>
      <w:r w:rsidR="00412C77" w:rsidRPr="007B46BB">
        <w:t>20</w:t>
      </w:r>
      <w:r w:rsidR="006B429A" w:rsidRPr="007B46BB">
        <w:t>0</w:t>
      </w:r>
      <w:r w:rsidRPr="007B46BB">
        <w:t> 000 € sa rozpíše podľa osobitných kritérií</w:t>
      </w:r>
      <w:r w:rsidR="001401C7" w:rsidRPr="007B46BB">
        <w:t>.</w:t>
      </w:r>
    </w:p>
    <w:p w14:paraId="106E451F" w14:textId="77777777" w:rsidR="000276B7" w:rsidRPr="007B46BB" w:rsidRDefault="000276B7" w:rsidP="004D54F2">
      <w:pPr>
        <w:pStyle w:val="odsek"/>
      </w:pPr>
      <w:r w:rsidRPr="007B46BB">
        <w:t>Vyso</w:t>
      </w:r>
      <w:r w:rsidR="00851D5D" w:rsidRPr="007B46BB">
        <w:t>ká škola, ktorá bude v roku 20</w:t>
      </w:r>
      <w:r w:rsidR="00D527D9" w:rsidRPr="007B46BB">
        <w:t>20</w:t>
      </w:r>
      <w:r w:rsidRPr="007B46BB">
        <w:t xml:space="preserve"> prevádzkovať informačný systém vyvinutý aj pre</w:t>
      </w:r>
      <w:r w:rsidR="00851D5D" w:rsidRPr="007B46BB">
        <w:t> </w:t>
      </w:r>
      <w:r w:rsidRPr="007B46BB">
        <w:t xml:space="preserve">inú vysokú školu, môže požiadať o zvýšenie dotácie na tovary a služby na úkor vysokej školy, ktorá tento systém používa. Podmienkou takéhoto prevodu je doručenie žiadosti o úpravu dotácie v súvislosti s prevádzkou informačného systému, ktorej súčasťou bude súhlas vysokej školy s prevodom finančných prostriedkov na prevádzku informačného systému v prospech žiadateľa na ministerstvo – </w:t>
      </w:r>
      <w:r w:rsidR="00412C77" w:rsidRPr="007B46BB">
        <w:t>oddelenie</w:t>
      </w:r>
      <w:r w:rsidRPr="007B46BB">
        <w:t xml:space="preserve"> </w:t>
      </w:r>
      <w:r w:rsidR="00E91011" w:rsidRPr="007B46BB">
        <w:t>financov</w:t>
      </w:r>
      <w:r w:rsidR="001B486C" w:rsidRPr="007B46BB">
        <w:t>ania vysokých škôl do 3</w:t>
      </w:r>
      <w:r w:rsidR="00652504" w:rsidRPr="007B46BB">
        <w:t>1</w:t>
      </w:r>
      <w:r w:rsidRPr="007B46BB">
        <w:t>.</w:t>
      </w:r>
      <w:r w:rsidR="00441BDF" w:rsidRPr="007B46BB">
        <w:t> </w:t>
      </w:r>
      <w:r w:rsidR="00652504" w:rsidRPr="007B46BB">
        <w:t>marca</w:t>
      </w:r>
      <w:r w:rsidR="001B486C" w:rsidRPr="007B46BB">
        <w:t xml:space="preserve"> 20</w:t>
      </w:r>
      <w:r w:rsidR="003C147D" w:rsidRPr="007B46BB">
        <w:t>20</w:t>
      </w:r>
      <w:r w:rsidRPr="007B46BB">
        <w:t>.</w:t>
      </w:r>
    </w:p>
    <w:p w14:paraId="715E6DC8" w14:textId="77777777" w:rsidR="00474E1E" w:rsidRPr="007B46BB" w:rsidRDefault="000276B7" w:rsidP="004D54F2">
      <w:pPr>
        <w:pStyle w:val="odsek"/>
      </w:pPr>
      <w:r w:rsidRPr="007B46BB">
        <w:t>Základná dotácia na prevádzku</w:t>
      </w:r>
      <w:r w:rsidR="00474E1E" w:rsidRPr="007B46BB">
        <w:t xml:space="preserve"> pre každú</w:t>
      </w:r>
      <w:r w:rsidR="008136F3" w:rsidRPr="007B46BB">
        <w:t xml:space="preserve"> verejnú</w:t>
      </w:r>
      <w:r w:rsidR="00474E1E" w:rsidRPr="007B46BB">
        <w:t xml:space="preserve"> vysokú školu je </w:t>
      </w:r>
      <w:r w:rsidR="00307728" w:rsidRPr="007B46BB">
        <w:t>100 </w:t>
      </w:r>
      <w:r w:rsidRPr="007B46BB">
        <w:t>000 €</w:t>
      </w:r>
      <w:r w:rsidR="00024217" w:rsidRPr="007B46BB">
        <w:t>.</w:t>
      </w:r>
    </w:p>
    <w:p w14:paraId="4EA68259" w14:textId="77777777" w:rsidR="00134A3A" w:rsidRPr="007B46BB" w:rsidRDefault="00474E1E" w:rsidP="004D54F2">
      <w:pPr>
        <w:pStyle w:val="odsek"/>
      </w:pPr>
      <w:r w:rsidRPr="007B46BB">
        <w:t xml:space="preserve">Odvodená dotácia na prevádzku sa rozpíše </w:t>
      </w:r>
      <w:r w:rsidR="00024217" w:rsidRPr="007B46BB">
        <w:t xml:space="preserve">úmerne k </w:t>
      </w:r>
      <w:r w:rsidRPr="007B46BB">
        <w:t>podielu prepočítaného počtu študentov vysokej školy na celkovom prepočítanom počte študentov</w:t>
      </w:r>
      <w:r w:rsidR="00024217" w:rsidRPr="007B46BB">
        <w:t xml:space="preserve"> podľa odseku </w:t>
      </w:r>
      <w:r w:rsidR="00024217" w:rsidRPr="007B46BB">
        <w:fldChar w:fldCharType="begin"/>
      </w:r>
      <w:r w:rsidR="00024217" w:rsidRPr="007B46BB">
        <w:instrText xml:space="preserve"> REF _Ref230320548 \r \h </w:instrText>
      </w:r>
      <w:r w:rsidR="004D54F2" w:rsidRPr="007B46BB">
        <w:instrText xml:space="preserve"> \* MERGEFORMAT </w:instrText>
      </w:r>
      <w:r w:rsidR="00024217" w:rsidRPr="007B46BB">
        <w:fldChar w:fldCharType="separate"/>
      </w:r>
      <w:r w:rsidR="00721313">
        <w:t>(18)</w:t>
      </w:r>
      <w:r w:rsidR="00024217" w:rsidRPr="007B46BB">
        <w:fldChar w:fldCharType="end"/>
      </w:r>
      <w:r w:rsidRPr="007B46BB">
        <w:t>.</w:t>
      </w:r>
    </w:p>
    <w:p w14:paraId="64E3715D" w14:textId="77777777" w:rsidR="006A345C" w:rsidRPr="007B46BB" w:rsidRDefault="006A345C" w:rsidP="004D54F2">
      <w:pPr>
        <w:pStyle w:val="odsek"/>
      </w:pPr>
      <w:r w:rsidRPr="007B46BB">
        <w:t>Dotácia na tovary a služby na vzdelávaciu činnosť sa určuje rozpísaním finančných prostriedkov úmerne k výkonu vo vzdelávaní pre tovary a služby (prepočítaný počet študentov vynásobený koeficientom odboru).</w:t>
      </w:r>
    </w:p>
    <w:p w14:paraId="0480DF3F" w14:textId="77777777" w:rsidR="002C743B" w:rsidRPr="007B46BB" w:rsidRDefault="006A345C" w:rsidP="004D54F2">
      <w:pPr>
        <w:pStyle w:val="odsek"/>
      </w:pPr>
      <w:r w:rsidRPr="007B46BB">
        <w:lastRenderedPageBreak/>
        <w:t xml:space="preserve">Dotácia na tovary a služby podľa osobitných kritérií sa rozpisuje </w:t>
      </w:r>
      <w:r w:rsidR="002C743B" w:rsidRPr="007B46BB">
        <w:t>nasledovne:</w:t>
      </w:r>
    </w:p>
    <w:p w14:paraId="5F011AEC" w14:textId="77777777" w:rsidR="002C743B" w:rsidRPr="007B46BB" w:rsidRDefault="00591B6E" w:rsidP="004D54F2">
      <w:pPr>
        <w:pStyle w:val="odsek-pismeno"/>
      </w:pPr>
      <w:r w:rsidRPr="007B46BB">
        <w:t>1 2</w:t>
      </w:r>
      <w:r w:rsidR="002C743B" w:rsidRPr="007B46BB">
        <w:t xml:space="preserve">00 000 € </w:t>
      </w:r>
      <w:r w:rsidR="006A345C" w:rsidRPr="007B46BB">
        <w:t>v</w:t>
      </w:r>
      <w:r w:rsidR="00F64828" w:rsidRPr="007B46BB">
        <w:t> </w:t>
      </w:r>
      <w:r w:rsidR="006A345C" w:rsidRPr="007B46BB">
        <w:t>závislosti od objemu grantov získa</w:t>
      </w:r>
      <w:r w:rsidR="006A6629" w:rsidRPr="007B46BB">
        <w:t>ných zo zahraničia v rokoch 20</w:t>
      </w:r>
      <w:r w:rsidR="00E117D4" w:rsidRPr="007B46BB">
        <w:t>1</w:t>
      </w:r>
      <w:r w:rsidR="00AC5DD1" w:rsidRPr="007B46BB">
        <w:t>7</w:t>
      </w:r>
      <w:r w:rsidR="006A345C" w:rsidRPr="007B46BB">
        <w:t xml:space="preserve"> a 20</w:t>
      </w:r>
      <w:r w:rsidR="006A6629" w:rsidRPr="007B46BB">
        <w:t>1</w:t>
      </w:r>
      <w:r w:rsidR="00AC5DD1" w:rsidRPr="007B46BB">
        <w:t>8</w:t>
      </w:r>
      <w:r w:rsidR="006A345C" w:rsidRPr="007B46BB">
        <w:t xml:space="preserve"> na projekty súvisiace so</w:t>
      </w:r>
      <w:r w:rsidR="00F64828" w:rsidRPr="007B46BB">
        <w:t> </w:t>
      </w:r>
      <w:r w:rsidR="006A345C" w:rsidRPr="007B46BB">
        <w:t>vzdelávaním alebo s prevádzkou vysokých škôl</w:t>
      </w:r>
      <w:r w:rsidR="00134A3A" w:rsidRPr="007B46BB">
        <w:t>,</w:t>
      </w:r>
    </w:p>
    <w:p w14:paraId="4872C1ED" w14:textId="77777777" w:rsidR="00AA547E" w:rsidRPr="007B46BB" w:rsidRDefault="00412C77" w:rsidP="004D54F2">
      <w:pPr>
        <w:pStyle w:val="odsek-pismeno"/>
      </w:pPr>
      <w:r w:rsidRPr="007B46BB">
        <w:t>5 0</w:t>
      </w:r>
      <w:r w:rsidR="002C743B" w:rsidRPr="007B46BB">
        <w:t>0</w:t>
      </w:r>
      <w:r w:rsidRPr="007B46BB">
        <w:t>0</w:t>
      </w:r>
      <w:r w:rsidR="00134A3A" w:rsidRPr="007B46BB">
        <w:t xml:space="preserve"> 000 € podľa </w:t>
      </w:r>
      <w:r w:rsidR="002C743B" w:rsidRPr="007B46BB">
        <w:t>počtu študentov</w:t>
      </w:r>
      <w:r w:rsidR="00AA547E" w:rsidRPr="007B46BB">
        <w:rPr>
          <w:rStyle w:val="Odkaznapoznmkupodiarou"/>
        </w:rPr>
        <w:footnoteReference w:id="5"/>
      </w:r>
      <w:r w:rsidR="00AA547E" w:rsidRPr="007B46BB">
        <w:t>)</w:t>
      </w:r>
      <w:r w:rsidR="002C743B" w:rsidRPr="007B46BB">
        <w:t xml:space="preserve"> v dennej forme štúdia k 31.10.201</w:t>
      </w:r>
      <w:r w:rsidR="00A05B1D" w:rsidRPr="007B46BB">
        <w:t>7</w:t>
      </w:r>
      <w:r w:rsidR="002C743B" w:rsidRPr="007B46BB">
        <w:t xml:space="preserve"> vo vybraných študijných odboroch</w:t>
      </w:r>
      <w:r w:rsidR="00AA547E" w:rsidRPr="007B46BB">
        <w:t xml:space="preserve">, ktorých </w:t>
      </w:r>
      <w:r w:rsidR="00490E8A" w:rsidRPr="007B46BB">
        <w:t>zoznam je uvedený v prílohe č. 4</w:t>
      </w:r>
      <w:r w:rsidR="00AA547E" w:rsidRPr="007B46BB">
        <w:t xml:space="preserve"> (v prípade učiteľských študijných programov vo vybraných predmetoch). Podmienkou je, že KAP pre </w:t>
      </w:r>
      <w:r w:rsidR="008136F3" w:rsidRPr="007B46BB">
        <w:t xml:space="preserve">príslušný študijný program </w:t>
      </w:r>
      <w:r w:rsidR="00AA547E" w:rsidRPr="007B46BB">
        <w:t>v danom študijnom odbore na dane</w:t>
      </w:r>
      <w:r w:rsidR="004C47FE" w:rsidRPr="007B46BB">
        <w:t>j vysokej škole je viac ako 0,9</w:t>
      </w:r>
      <w:r w:rsidR="00206010" w:rsidRPr="007B46BB">
        <w:t>4</w:t>
      </w:r>
      <w:r w:rsidR="00AA547E" w:rsidRPr="007B46BB">
        <w:t>,</w:t>
      </w:r>
    </w:p>
    <w:p w14:paraId="7586740A" w14:textId="77777777" w:rsidR="006A345C" w:rsidRPr="007B46BB" w:rsidRDefault="00CB3854" w:rsidP="004D54F2">
      <w:pPr>
        <w:pStyle w:val="odsek-pismeno"/>
      </w:pPr>
      <w:r w:rsidRPr="007B46BB">
        <w:t>333 334</w:t>
      </w:r>
      <w:r w:rsidR="002C743B" w:rsidRPr="007B46BB">
        <w:t xml:space="preserve"> € úmerne </w:t>
      </w:r>
      <w:r w:rsidR="006A345C" w:rsidRPr="007B46BB">
        <w:t xml:space="preserve">podielu študentov </w:t>
      </w:r>
      <w:r w:rsidR="00B167EC" w:rsidRPr="007B46BB">
        <w:t xml:space="preserve">vysokej školy </w:t>
      </w:r>
      <w:r w:rsidR="006A345C" w:rsidRPr="007B46BB">
        <w:t>s iným ako slovenským štátnym občianstvom k 31. 10. 201</w:t>
      </w:r>
      <w:r w:rsidR="00657DA9" w:rsidRPr="007B46BB">
        <w:t>8</w:t>
      </w:r>
      <w:r w:rsidR="006A345C" w:rsidRPr="007B46BB">
        <w:t xml:space="preserve"> na </w:t>
      </w:r>
      <w:r w:rsidR="00B167EC" w:rsidRPr="007B46BB">
        <w:t xml:space="preserve">celkovom </w:t>
      </w:r>
      <w:r w:rsidR="006A345C" w:rsidRPr="007B46BB">
        <w:t xml:space="preserve">počte </w:t>
      </w:r>
      <w:r w:rsidR="00B167EC" w:rsidRPr="007B46BB">
        <w:t xml:space="preserve">takýchto </w:t>
      </w:r>
      <w:r w:rsidR="00510ED4" w:rsidRPr="007B46BB">
        <w:t>študentov,</w:t>
      </w:r>
    </w:p>
    <w:p w14:paraId="421EA6C2" w14:textId="77777777" w:rsidR="006A345C" w:rsidRPr="007B46BB" w:rsidRDefault="002C743B" w:rsidP="004D54F2">
      <w:pPr>
        <w:pStyle w:val="odsek-pismeno"/>
      </w:pPr>
      <w:r w:rsidRPr="007B46BB">
        <w:t>333 333 €</w:t>
      </w:r>
      <w:r w:rsidR="00510ED4" w:rsidRPr="007B46BB">
        <w:t xml:space="preserve"> úmerne</w:t>
      </w:r>
      <w:r w:rsidRPr="007B46BB">
        <w:t xml:space="preserve"> </w:t>
      </w:r>
      <w:r w:rsidR="006A345C" w:rsidRPr="007B46BB">
        <w:t xml:space="preserve">podielu </w:t>
      </w:r>
      <w:r w:rsidR="008357A3" w:rsidRPr="007B46BB">
        <w:t xml:space="preserve">prepočítaného </w:t>
      </w:r>
      <w:r w:rsidR="006A345C" w:rsidRPr="007B46BB">
        <w:t xml:space="preserve">počtu vyslaných študentov </w:t>
      </w:r>
      <w:r w:rsidR="00783754" w:rsidRPr="007B46BB">
        <w:t xml:space="preserve">na akademickú mobilitu </w:t>
      </w:r>
      <w:r w:rsidR="006A345C" w:rsidRPr="007B46BB">
        <w:t>v akademickom roku 20</w:t>
      </w:r>
      <w:r w:rsidR="00783754" w:rsidRPr="007B46BB">
        <w:t>1</w:t>
      </w:r>
      <w:r w:rsidR="000C7DAB" w:rsidRPr="007B46BB">
        <w:t>7</w:t>
      </w:r>
      <w:r w:rsidR="00783754" w:rsidRPr="007B46BB">
        <w:t>/201</w:t>
      </w:r>
      <w:r w:rsidR="000C7DAB" w:rsidRPr="007B46BB">
        <w:t>8</w:t>
      </w:r>
      <w:r w:rsidR="00193DA4" w:rsidRPr="007B46BB">
        <w:t xml:space="preserve"> </w:t>
      </w:r>
      <w:r w:rsidR="006A345C" w:rsidRPr="007B46BB">
        <w:t xml:space="preserve">a celkového </w:t>
      </w:r>
      <w:r w:rsidR="008357A3" w:rsidRPr="007B46BB">
        <w:t xml:space="preserve">prepočítaného </w:t>
      </w:r>
      <w:r w:rsidR="006A345C" w:rsidRPr="007B46BB">
        <w:t xml:space="preserve">počtu </w:t>
      </w:r>
      <w:r w:rsidR="00214AD0" w:rsidRPr="007B46BB">
        <w:t xml:space="preserve">vyslaných </w:t>
      </w:r>
      <w:r w:rsidR="006A345C" w:rsidRPr="007B46BB">
        <w:t>študentov</w:t>
      </w:r>
      <w:r w:rsidR="00214AD0" w:rsidRPr="007B46BB">
        <w:t xml:space="preserve"> </w:t>
      </w:r>
      <w:r w:rsidR="0081633B" w:rsidRPr="007B46BB">
        <w:t>na akademickú mobilitu</w:t>
      </w:r>
      <w:r w:rsidR="008357A3" w:rsidRPr="007B46BB">
        <w:t xml:space="preserve"> v akademickom roku 201</w:t>
      </w:r>
      <w:r w:rsidR="00AA697C" w:rsidRPr="007B46BB">
        <w:t>7</w:t>
      </w:r>
      <w:r w:rsidR="008357A3" w:rsidRPr="007B46BB">
        <w:t>/201</w:t>
      </w:r>
      <w:r w:rsidR="00AA697C" w:rsidRPr="007B46BB">
        <w:t>8</w:t>
      </w:r>
      <w:r w:rsidR="00A05B1D" w:rsidRPr="007B46BB">
        <w:t>;</w:t>
      </w:r>
      <w:r w:rsidR="00B10E80" w:rsidRPr="007B46BB">
        <w:t xml:space="preserve"> </w:t>
      </w:r>
      <w:r w:rsidR="008357A3" w:rsidRPr="007B46BB">
        <w:t>váha študenta vyslaného na akademickú mobilitu je 0,1, ak bol vyslaný na mene</w:t>
      </w:r>
      <w:r w:rsidR="00851D5D" w:rsidRPr="007B46BB">
        <w:t>j alebo práve na 60 dní, inak 1</w:t>
      </w:r>
      <w:r w:rsidR="008357A3" w:rsidRPr="007B46BB">
        <w:t>,</w:t>
      </w:r>
    </w:p>
    <w:p w14:paraId="2CF03586" w14:textId="77777777" w:rsidR="006A345C" w:rsidRPr="007B46BB" w:rsidRDefault="00480041" w:rsidP="004D54F2">
      <w:pPr>
        <w:pStyle w:val="odsek-pismeno"/>
      </w:pPr>
      <w:r w:rsidRPr="007B46BB">
        <w:t>333 33</w:t>
      </w:r>
      <w:r w:rsidR="002D1F64" w:rsidRPr="007B46BB">
        <w:t>3</w:t>
      </w:r>
      <w:r w:rsidRPr="007B46BB">
        <w:t xml:space="preserve"> € úmerne </w:t>
      </w:r>
      <w:r w:rsidR="006A345C" w:rsidRPr="007B46BB">
        <w:t>podielu</w:t>
      </w:r>
      <w:r w:rsidR="002D1F64" w:rsidRPr="007B46BB">
        <w:t xml:space="preserve"> prepočítaného</w:t>
      </w:r>
      <w:r w:rsidR="006A345C" w:rsidRPr="007B46BB" w:rsidDel="006A36B6">
        <w:t xml:space="preserve"> </w:t>
      </w:r>
      <w:r w:rsidR="006A345C" w:rsidRPr="007B46BB">
        <w:t>počtu prijatých študentov na</w:t>
      </w:r>
      <w:r w:rsidR="00F64828" w:rsidRPr="007B46BB">
        <w:t> </w:t>
      </w:r>
      <w:r w:rsidR="006A345C" w:rsidRPr="007B46BB">
        <w:t>akademickej mobilite v akademickom roku 20</w:t>
      </w:r>
      <w:r w:rsidR="00193DA4" w:rsidRPr="007B46BB">
        <w:t>1</w:t>
      </w:r>
      <w:r w:rsidR="00AA697C" w:rsidRPr="007B46BB">
        <w:t>7</w:t>
      </w:r>
      <w:r w:rsidR="006A345C" w:rsidRPr="007B46BB">
        <w:t>/20</w:t>
      </w:r>
      <w:r w:rsidR="00193DA4" w:rsidRPr="007B46BB">
        <w:t>1</w:t>
      </w:r>
      <w:r w:rsidR="00AA697C" w:rsidRPr="007B46BB">
        <w:t>8</w:t>
      </w:r>
      <w:r w:rsidR="006A345C" w:rsidRPr="007B46BB">
        <w:t xml:space="preserve"> a</w:t>
      </w:r>
      <w:r w:rsidR="00214AD0" w:rsidRPr="007B46BB">
        <w:t xml:space="preserve"> celkového </w:t>
      </w:r>
      <w:r w:rsidR="002D1F64" w:rsidRPr="007B46BB">
        <w:t xml:space="preserve">prepočítaného </w:t>
      </w:r>
      <w:r w:rsidR="006A345C" w:rsidRPr="007B46BB">
        <w:t xml:space="preserve">počtu </w:t>
      </w:r>
      <w:r w:rsidR="00214AD0" w:rsidRPr="007B46BB">
        <w:t xml:space="preserve">prijatých </w:t>
      </w:r>
      <w:r w:rsidR="002D1F64" w:rsidRPr="007B46BB">
        <w:t>študentov</w:t>
      </w:r>
      <w:r w:rsidR="00F81678" w:rsidRPr="007B46BB">
        <w:t xml:space="preserve"> na akademickú mobilitu v akademickom roku 201</w:t>
      </w:r>
      <w:r w:rsidR="00AA697C" w:rsidRPr="007B46BB">
        <w:t>7</w:t>
      </w:r>
      <w:r w:rsidR="00F81678" w:rsidRPr="007B46BB">
        <w:t>/201</w:t>
      </w:r>
      <w:r w:rsidR="00AA697C" w:rsidRPr="007B46BB">
        <w:t>8</w:t>
      </w:r>
      <w:r w:rsidR="00F81678" w:rsidRPr="007B46BB">
        <w:t xml:space="preserve">; </w:t>
      </w:r>
      <w:r w:rsidR="0033150A" w:rsidRPr="007B46BB">
        <w:t xml:space="preserve"> </w:t>
      </w:r>
      <w:r w:rsidR="00F81678" w:rsidRPr="007B46BB">
        <w:t>váha študenta prijatého na akademickú mobilitu je 0,1, ak bol prijatý na menej alebo práve na 60 dní, inak 1.</w:t>
      </w:r>
    </w:p>
    <w:p w14:paraId="16420F61" w14:textId="77777777" w:rsidR="006A345C" w:rsidRPr="007B46BB" w:rsidRDefault="006A345C" w:rsidP="00EA2630">
      <w:pPr>
        <w:pStyle w:val="Nadpis7"/>
        <w:rPr>
          <w:i/>
        </w:rPr>
      </w:pPr>
      <w:r w:rsidRPr="007B46BB">
        <w:rPr>
          <w:i/>
        </w:rPr>
        <w:t>3.1.</w:t>
      </w:r>
      <w:r w:rsidR="006204C8" w:rsidRPr="007B46BB">
        <w:rPr>
          <w:i/>
        </w:rPr>
        <w:t>4</w:t>
      </w:r>
      <w:r w:rsidRPr="007B46BB">
        <w:rPr>
          <w:i/>
        </w:rPr>
        <w:t xml:space="preserve"> Určenie výšky dotácie na špecifiká</w:t>
      </w:r>
    </w:p>
    <w:p w14:paraId="7F54AA77" w14:textId="5FCE049E" w:rsidR="00E10FB4" w:rsidRPr="007B46BB" w:rsidRDefault="00E10FB4" w:rsidP="002D63C3">
      <w:pPr>
        <w:pStyle w:val="odsek"/>
      </w:pPr>
      <w:bookmarkStart w:id="14" w:name="_Ref282198800"/>
      <w:r w:rsidRPr="007B46BB">
        <w:t>V rámci</w:t>
      </w:r>
      <w:r w:rsidR="00F40283" w:rsidRPr="007B46BB">
        <w:t xml:space="preserve"> dotácie na špecifiká sa vyčleňuje</w:t>
      </w:r>
      <w:r w:rsidRPr="007B46BB">
        <w:t xml:space="preserve"> </w:t>
      </w:r>
      <w:r w:rsidR="00414F03">
        <w:rPr>
          <w:b/>
        </w:rPr>
        <w:t>15 959 114</w:t>
      </w:r>
      <w:r w:rsidR="00567558" w:rsidRPr="007B46BB">
        <w:rPr>
          <w:b/>
        </w:rPr>
        <w:t> </w:t>
      </w:r>
      <w:r w:rsidRPr="007B46BB">
        <w:rPr>
          <w:b/>
        </w:rPr>
        <w:t>€</w:t>
      </w:r>
      <w:r w:rsidRPr="007B46BB">
        <w:t>.</w:t>
      </w:r>
      <w:r w:rsidR="003A0367" w:rsidRPr="007B46BB">
        <w:t xml:space="preserve">    </w:t>
      </w:r>
    </w:p>
    <w:p w14:paraId="6E1C9A34" w14:textId="77777777" w:rsidR="006A345C" w:rsidRPr="007B46BB" w:rsidRDefault="006A345C" w:rsidP="004D54F2">
      <w:pPr>
        <w:pStyle w:val="odsek"/>
      </w:pPr>
      <w:r w:rsidRPr="007B46BB">
        <w:t>V osobitne odôvodnených prípadoch je možné na základe žiadosti verejnej vysokej školy obsahujúcej kalkuláciu nákladov (pokiaľ nie je uvedené inak) v rámci rozpisu výdavkov na</w:t>
      </w:r>
      <w:r w:rsidR="00E02BC7" w:rsidRPr="007B46BB">
        <w:t> </w:t>
      </w:r>
      <w:r w:rsidRPr="007B46BB">
        <w:t>uskutočňovanie akreditovaných študijných programov verejnej vysokej škole poskytnúť aj finančné prostriedky nevyhnutné na pokrytie jej aktivít, ktoré nie sú zohľadnené v čiastkach určených podľa predchádzajúcich bodov. Osobitne sa zohľadňujú</w:t>
      </w:r>
      <w:bookmarkEnd w:id="14"/>
    </w:p>
    <w:p w14:paraId="5A54AA36" w14:textId="77777777" w:rsidR="006A345C" w:rsidRPr="007B46BB" w:rsidRDefault="006A345C" w:rsidP="004D54F2">
      <w:pPr>
        <w:pStyle w:val="odsek-pismeno"/>
      </w:pPr>
      <w:r w:rsidRPr="007B46BB">
        <w:t>výdavky na špeciálne pracoviská, ktoré použitá metodika nezohľadňuje,</w:t>
      </w:r>
      <w:r w:rsidRPr="007B46BB">
        <w:rPr>
          <w:rStyle w:val="Odkaznapoznmkupodiarou"/>
          <w:sz w:val="22"/>
        </w:rPr>
        <w:footnoteReference w:id="6"/>
      </w:r>
      <w:r w:rsidRPr="007B46BB">
        <w:t>)</w:t>
      </w:r>
    </w:p>
    <w:p w14:paraId="7D12B40D" w14:textId="77777777" w:rsidR="009778BA" w:rsidRPr="007B46BB" w:rsidRDefault="006A345C" w:rsidP="004D54F2">
      <w:pPr>
        <w:pStyle w:val="odsek-pismeno"/>
      </w:pPr>
      <w:r w:rsidRPr="007B46BB">
        <w:t>výdavky na praktickú výučbu</w:t>
      </w:r>
      <w:r w:rsidR="009778BA" w:rsidRPr="007B46BB">
        <w:t>,</w:t>
      </w:r>
    </w:p>
    <w:p w14:paraId="51926024" w14:textId="77777777" w:rsidR="00E138A2" w:rsidRPr="007B46BB" w:rsidRDefault="009778BA" w:rsidP="004D54F2">
      <w:pPr>
        <w:pStyle w:val="odsek-pismeno"/>
      </w:pPr>
      <w:r w:rsidRPr="007B46BB">
        <w:t>podpora študentov so špecifickými potrebami</w:t>
      </w:r>
      <w:r w:rsidR="00E138A2" w:rsidRPr="007B46BB">
        <w:t>,</w:t>
      </w:r>
    </w:p>
    <w:p w14:paraId="777F2402" w14:textId="77777777" w:rsidR="006A345C" w:rsidRPr="007B46BB" w:rsidRDefault="00E138A2" w:rsidP="004D54F2">
      <w:pPr>
        <w:pStyle w:val="odsek-pismeno"/>
      </w:pPr>
      <w:r w:rsidRPr="007B46BB">
        <w:t>mzdy a odvody zahraničných lektorov</w:t>
      </w:r>
      <w:r w:rsidR="006A345C" w:rsidRPr="007B46BB">
        <w:t>.</w:t>
      </w:r>
    </w:p>
    <w:p w14:paraId="6395663F" w14:textId="77777777" w:rsidR="006A345C" w:rsidRPr="007B46BB" w:rsidRDefault="006A345C" w:rsidP="004D54F2">
      <w:pPr>
        <w:pStyle w:val="odsek"/>
      </w:pPr>
      <w:r w:rsidRPr="007B46BB">
        <w:lastRenderedPageBreak/>
        <w:t>Medzi špecifiká nepatria výdavky na rozvojové programy vrátane neukončených cyklov, výdavky na energie, prevádzku bazénov</w:t>
      </w:r>
      <w:r w:rsidR="00C240AF" w:rsidRPr="007B46BB">
        <w:t>,</w:t>
      </w:r>
      <w:r w:rsidRPr="007B46BB">
        <w:rPr>
          <w:rStyle w:val="Odkaznapoznmkupodiarou"/>
          <w:sz w:val="22"/>
        </w:rPr>
        <w:footnoteReference w:id="7"/>
      </w:r>
      <w:r w:rsidR="00C240AF" w:rsidRPr="007B46BB">
        <w:t>)</w:t>
      </w:r>
      <w:r w:rsidRPr="007B46BB">
        <w:t xml:space="preserve"> ani na iné štandardné položky, výdavky na prevádzku výpočtových centier, vydavateľstiev a akademických knižníc s výnimkou prípadov, keď tieto útvary majú širšiu pôsobnosť ako je pôsobnosť v rámci vysokej školy</w:t>
      </w:r>
      <w:r w:rsidR="00B17DA7" w:rsidRPr="007B46BB">
        <w:t xml:space="preserve"> </w:t>
      </w:r>
      <w:r w:rsidRPr="007B46BB">
        <w:t xml:space="preserve">(napríklad zabezpečenie prevádzky centrálnych </w:t>
      </w:r>
      <w:r w:rsidRPr="00C50513">
        <w:t>informačných systémov</w:t>
      </w:r>
      <w:r w:rsidR="00492178" w:rsidRPr="00C50513">
        <w:t>, v dohodnutých prípadoch zabezpečenie činnosti orgánu reprezentácie vysokých škôl</w:t>
      </w:r>
      <w:r w:rsidRPr="00C50513">
        <w:t>) a nedostávajú na túto činnosť prostriedky z iných zdrojov. V takýchto prípadoch</w:t>
      </w:r>
      <w:r w:rsidRPr="007B46BB">
        <w:t xml:space="preserve"> je možné požadovať krytie výdavkov na služby nad rámec služieb pre danú vysokú školu. </w:t>
      </w:r>
      <w:r w:rsidR="00C018E8" w:rsidRPr="007B46BB">
        <w:t>Za</w:t>
      </w:r>
      <w:r w:rsidR="00492178" w:rsidRPr="007B46BB">
        <w:t> </w:t>
      </w:r>
      <w:r w:rsidR="00C018E8" w:rsidRPr="007B46BB">
        <w:t>základ poži</w:t>
      </w:r>
      <w:r w:rsidR="00DA03DE" w:rsidRPr="007B46BB">
        <w:t>adaviek na</w:t>
      </w:r>
      <w:r w:rsidR="00FD5321" w:rsidRPr="007B46BB">
        <w:t> </w:t>
      </w:r>
      <w:r w:rsidR="00DA03DE" w:rsidRPr="007B46BB">
        <w:t>špecifiká na rok 20</w:t>
      </w:r>
      <w:r w:rsidR="00477DF7" w:rsidRPr="007B46BB">
        <w:t>20</w:t>
      </w:r>
      <w:r w:rsidR="00C018E8" w:rsidRPr="007B46BB">
        <w:t xml:space="preserve"> sa berú požiadavky, ktoré </w:t>
      </w:r>
      <w:r w:rsidR="0020045D" w:rsidRPr="007B46BB">
        <w:t xml:space="preserve">boli zohľadnené v rozpise dotácie  </w:t>
      </w:r>
      <w:r w:rsidR="00C018E8" w:rsidRPr="007B46BB">
        <w:t xml:space="preserve"> na rok 201</w:t>
      </w:r>
      <w:r w:rsidR="00477DF7" w:rsidRPr="007B46BB">
        <w:t>9</w:t>
      </w:r>
      <w:r w:rsidR="00C018E8" w:rsidRPr="007B46BB">
        <w:t>.</w:t>
      </w:r>
      <w:r w:rsidR="00DA03DE" w:rsidRPr="007B46BB">
        <w:t xml:space="preserve"> Ministerstvo vyzvalo vysoké školy o</w:t>
      </w:r>
      <w:r w:rsidR="00BD63B3" w:rsidRPr="007B46BB">
        <w:t> </w:t>
      </w:r>
      <w:r w:rsidR="00DA03DE" w:rsidRPr="007B46BB">
        <w:t>predloženie</w:t>
      </w:r>
      <w:r w:rsidR="00BD63B3" w:rsidRPr="007B46BB">
        <w:t xml:space="preserve"> revízie</w:t>
      </w:r>
      <w:r w:rsidR="0020045D" w:rsidRPr="007B46BB">
        <w:t xml:space="preserve"> zohľadnených</w:t>
      </w:r>
      <w:r w:rsidR="00BD63B3" w:rsidRPr="007B46BB">
        <w:t xml:space="preserve"> </w:t>
      </w:r>
      <w:r w:rsidR="00EB2498" w:rsidRPr="007B46BB">
        <w:t xml:space="preserve">špecifík </w:t>
      </w:r>
      <w:r w:rsidRPr="007B46BB">
        <w:t>spoločne s kalkuláciou nákladov</w:t>
      </w:r>
      <w:r w:rsidR="00E02BC7" w:rsidRPr="007B46BB">
        <w:t>, ktoré bolo</w:t>
      </w:r>
      <w:r w:rsidRPr="007B46BB">
        <w:t xml:space="preserve"> potrebné doručiť </w:t>
      </w:r>
      <w:r w:rsidR="00DA03DE" w:rsidRPr="007B46BB">
        <w:t>v termíne oznámenom ministerstvom</w:t>
      </w:r>
      <w:r w:rsidRPr="007B46BB">
        <w:t>.</w:t>
      </w:r>
    </w:p>
    <w:p w14:paraId="75807319" w14:textId="77777777" w:rsidR="006A345C" w:rsidRPr="007B46BB" w:rsidRDefault="006A345C" w:rsidP="00740C04">
      <w:pPr>
        <w:pStyle w:val="odsek"/>
      </w:pPr>
      <w:r w:rsidRPr="007B46BB">
        <w:t>Výdavky na praktickú výučbu zahŕňajú:</w:t>
      </w:r>
    </w:p>
    <w:p w14:paraId="5BCC7BB8" w14:textId="77777777" w:rsidR="006A345C" w:rsidRPr="007B46BB" w:rsidRDefault="006A345C" w:rsidP="00740C04">
      <w:pPr>
        <w:pStyle w:val="odsek-pismeno"/>
      </w:pPr>
      <w:r w:rsidRPr="007B46BB">
        <w:t>výdavky na praktickú výučbu študentov v lekárskych a zdravotníckych študijných odboroch na klinických pracoviskách v zdravotníckych zariadeniach a na súdnolekárskych a patologickoanatomických pracoviskách iných inštitúcií,</w:t>
      </w:r>
    </w:p>
    <w:p w14:paraId="4EB32293" w14:textId="77777777" w:rsidR="006A345C" w:rsidRPr="007B46BB" w:rsidRDefault="006A345C" w:rsidP="00740C04">
      <w:pPr>
        <w:pStyle w:val="odsek-pismeno"/>
      </w:pPr>
      <w:r w:rsidRPr="007B46BB">
        <w:t>výdavky na praktickú výučbu študentov vo veterinárskych študijných odboroch na</w:t>
      </w:r>
      <w:r w:rsidR="00FD5321" w:rsidRPr="007B46BB">
        <w:t> </w:t>
      </w:r>
      <w:r w:rsidRPr="007B46BB">
        <w:t>klinických pracoviskách,</w:t>
      </w:r>
    </w:p>
    <w:p w14:paraId="49424E59" w14:textId="77777777" w:rsidR="006A345C" w:rsidRPr="007B46BB" w:rsidRDefault="006A345C" w:rsidP="00740C04">
      <w:pPr>
        <w:pStyle w:val="odsek-pismeno"/>
      </w:pPr>
      <w:r w:rsidRPr="007B46BB">
        <w:t>výdavky na praktickú výučbu študentov v poľnohospodárskych, lesníckych a veterinárskych študijných odboroch vo vysokoškolských poľnohospodárskych podnikoch a</w:t>
      </w:r>
      <w:r w:rsidR="00E02BC7" w:rsidRPr="007B46BB">
        <w:t> </w:t>
      </w:r>
      <w:r w:rsidRPr="007B46BB">
        <w:t>vo</w:t>
      </w:r>
      <w:r w:rsidR="00E02BC7" w:rsidRPr="007B46BB">
        <w:t> </w:t>
      </w:r>
      <w:r w:rsidRPr="007B46BB">
        <w:t xml:space="preserve">vysokoškolských lesníckych podnikoch, </w:t>
      </w:r>
    </w:p>
    <w:p w14:paraId="0FC48A38" w14:textId="77777777" w:rsidR="006A345C" w:rsidRPr="007B46BB" w:rsidRDefault="006A345C" w:rsidP="00740C04">
      <w:pPr>
        <w:pStyle w:val="odsek-pismeno"/>
      </w:pPr>
      <w:r w:rsidRPr="007B46BB">
        <w:t>výdavky na rozbory v rámci pedagogických praxí,</w:t>
      </w:r>
    </w:p>
    <w:p w14:paraId="01F750AD" w14:textId="77777777" w:rsidR="004021F5" w:rsidRPr="007B46BB" w:rsidRDefault="004021F5" w:rsidP="00740C04">
      <w:pPr>
        <w:pStyle w:val="odsek-pismeno"/>
      </w:pPr>
      <w:r w:rsidRPr="007B46BB">
        <w:t>výdavky na rozbory v rámci študijného odboru sociálna práca,</w:t>
      </w:r>
    </w:p>
    <w:p w14:paraId="07DEB785" w14:textId="77777777" w:rsidR="006A345C" w:rsidRPr="007B46BB" w:rsidRDefault="006A345C" w:rsidP="00740C04">
      <w:pPr>
        <w:pStyle w:val="odsek-pismeno"/>
      </w:pPr>
      <w:r w:rsidRPr="007B46BB">
        <w:t xml:space="preserve">výdavky na formáciu študentov v bohosloveckých študijných odboroch </w:t>
      </w:r>
      <w:r w:rsidR="0096469E" w:rsidRPr="007B46BB">
        <w:t>pripravovaných na povolanie kňaza</w:t>
      </w:r>
      <w:r w:rsidR="001F4346" w:rsidRPr="007B46BB">
        <w:t>,</w:t>
      </w:r>
      <w:r w:rsidRPr="007B46BB">
        <w:rPr>
          <w:rStyle w:val="Odkaznapoznmkupodiarou"/>
          <w:sz w:val="22"/>
        </w:rPr>
        <w:footnoteReference w:id="8"/>
      </w:r>
      <w:r w:rsidRPr="007B46BB">
        <w:t>)</w:t>
      </w:r>
    </w:p>
    <w:p w14:paraId="0633256A" w14:textId="77777777" w:rsidR="00110328" w:rsidRPr="007B46BB" w:rsidRDefault="001F4346" w:rsidP="00740C04">
      <w:pPr>
        <w:pStyle w:val="odsek-pismeno"/>
      </w:pPr>
      <w:r w:rsidRPr="007B46BB">
        <w:t>výdavky na rozbory a vedenie študentov v rámci praxe v študijnom odbore logopédia</w:t>
      </w:r>
      <w:r w:rsidR="002D3D20" w:rsidRPr="007B46BB">
        <w:t xml:space="preserve"> (výdavky na praktickú prípravu študentov)</w:t>
      </w:r>
      <w:r w:rsidRPr="007B46BB">
        <w:t xml:space="preserve"> (okrem tretieho stupňa vysokoškolského vzdelávania)</w:t>
      </w:r>
      <w:r w:rsidR="00110328" w:rsidRPr="007B46BB">
        <w:t>,</w:t>
      </w:r>
    </w:p>
    <w:p w14:paraId="732F1189" w14:textId="77777777" w:rsidR="001F4346" w:rsidRPr="007B46BB" w:rsidRDefault="00110328" w:rsidP="00740C04">
      <w:pPr>
        <w:pStyle w:val="odsek-pismeno"/>
      </w:pPr>
      <w:r w:rsidRPr="007B46BB">
        <w:t>podpora účasti študentov na medzinárodných súťažiach</w:t>
      </w:r>
      <w:r w:rsidR="001F4346" w:rsidRPr="007B46BB">
        <w:t>.</w:t>
      </w:r>
    </w:p>
    <w:p w14:paraId="6FC0B4FF" w14:textId="77777777" w:rsidR="006A345C" w:rsidRPr="007B46BB" w:rsidRDefault="006A345C" w:rsidP="00740C04">
      <w:pPr>
        <w:pStyle w:val="odsek"/>
      </w:pPr>
      <w:r w:rsidRPr="007B46BB">
        <w:lastRenderedPageBreak/>
        <w:t>Objem finančných prostriedkov na praktickú výučbu sa odvíja od počtu študentov, ktorí absolvujú v rámci svojho štúdia predpísanú praktickú výučbu, od jej rozsahu a</w:t>
      </w:r>
      <w:r w:rsidR="00CA1A33" w:rsidRPr="007B46BB">
        <w:t> </w:t>
      </w:r>
      <w:r w:rsidRPr="007B46BB">
        <w:t>od</w:t>
      </w:r>
      <w:r w:rsidR="00CA1A33" w:rsidRPr="007B46BB">
        <w:t> </w:t>
      </w:r>
      <w:r w:rsidRPr="007B46BB">
        <w:t>ekonomickej náročnosti praktickej výučby.</w:t>
      </w:r>
    </w:p>
    <w:p w14:paraId="4EEC9A17" w14:textId="77777777" w:rsidR="009668F6" w:rsidRPr="007B46BB" w:rsidRDefault="009668F6" w:rsidP="009668F6">
      <w:pPr>
        <w:pStyle w:val="odsek"/>
      </w:pPr>
      <w:r w:rsidRPr="007B46BB">
        <w:t>V prípade výdavkov na praktickú výučbu študentov v lekárskych a zdravotníckych študijných odboroch na klinických pracoviskách v zdravotníckych zariadeniach a na súdnolekárskych a patologickoanatomických pracoviskách iných inštitúcií sa pre jednotlivé študijné odbory zohľadňujú nasledujúce koeficienty: 1 pre všeobecné lekárstvo, 3 pre zubné lekárstvo, 0,75 pre ošetrovateľstvo, 0,5 pre pôrodnú asistenciu a  0,75 pre ostatné zohľadňované študijné odbory.</w:t>
      </w:r>
      <w:r w:rsidR="00A335E8" w:rsidRPr="007B46BB">
        <w:rPr>
          <w:rStyle w:val="Odkaznapoznmkupodiarou"/>
        </w:rPr>
        <w:footnoteReference w:id="9"/>
      </w:r>
      <w:r w:rsidR="00A335E8" w:rsidRPr="007B46BB">
        <w:t>)</w:t>
      </w:r>
      <w:r w:rsidRPr="007B46BB">
        <w:t xml:space="preserve"> Pre študijné programy tretieho stupňa je použitý jednotný koeficient 1 a počet hodín praktickej výučby 260. Na tento účel sa vyčleňuje </w:t>
      </w:r>
      <w:r w:rsidR="00C82A4A" w:rsidRPr="007B46BB">
        <w:t>7</w:t>
      </w:r>
      <w:r w:rsidR="003E6952" w:rsidRPr="007B46BB">
        <w:t xml:space="preserve"> </w:t>
      </w:r>
      <w:r w:rsidR="00C82A4A" w:rsidRPr="007B46BB">
        <w:t>0</w:t>
      </w:r>
      <w:r w:rsidR="003E6952" w:rsidRPr="007B46BB">
        <w:t>00 000</w:t>
      </w:r>
      <w:r w:rsidRPr="007B46BB">
        <w:t xml:space="preserve"> </w:t>
      </w:r>
      <w:r w:rsidR="00D46CB7" w:rsidRPr="007B46BB">
        <w:t>€</w:t>
      </w:r>
      <w:r w:rsidRPr="007B46BB">
        <w:t>, ktoré sa medzi jednotlivé vysoké školy rozpíšu podľa ich podielu na celkovom prepočítanom počte hodín zabezpečenej praxe študentov</w:t>
      </w:r>
      <w:r w:rsidR="00BD63B3" w:rsidRPr="007B46BB">
        <w:t xml:space="preserve"> da</w:t>
      </w:r>
      <w:r w:rsidR="00F17BF0" w:rsidRPr="007B46BB">
        <w:t>nej vysokej školy v roku 201</w:t>
      </w:r>
      <w:r w:rsidR="003A5612" w:rsidRPr="007B46BB">
        <w:t>9</w:t>
      </w:r>
      <w:r w:rsidRPr="007B46BB">
        <w:t>. Na prepočet hodiny praxe sa používa koeficient pre daný odbor podľa tohto odseku. Finančné pro</w:t>
      </w:r>
      <w:r w:rsidR="002A3ECD" w:rsidRPr="007B46BB">
        <w:t>striedky sa poskytujú zálohovo (</w:t>
      </w:r>
      <w:r w:rsidR="003E6952" w:rsidRPr="007B46BB">
        <w:t xml:space="preserve">dotácia sa </w:t>
      </w:r>
      <w:r w:rsidR="002A3ECD" w:rsidRPr="007B46BB">
        <w:t>nezúčtováva voči zazmluvneným výdavko</w:t>
      </w:r>
      <w:r w:rsidR="00E11449" w:rsidRPr="007B46BB">
        <w:t>m</w:t>
      </w:r>
      <w:r w:rsidR="002A3ECD" w:rsidRPr="007B46BB">
        <w:t xml:space="preserve"> vysokej školy na zabezpečenie praktickej výučby študentov</w:t>
      </w:r>
      <w:r w:rsidR="00BD5C1D" w:rsidRPr="007B46BB">
        <w:t>,</w:t>
      </w:r>
      <w:r w:rsidR="003E6952" w:rsidRPr="007B46BB">
        <w:t xml:space="preserve"> ale s ohľadom na počet hodín praktickej prípravy</w:t>
      </w:r>
      <w:r w:rsidR="00F17BF0" w:rsidRPr="007B46BB">
        <w:t>). V priebehu roka 20</w:t>
      </w:r>
      <w:r w:rsidR="003A5612" w:rsidRPr="007B46BB">
        <w:t>20</w:t>
      </w:r>
      <w:r w:rsidR="002A3ECD" w:rsidRPr="007B46BB">
        <w:t xml:space="preserve"> vykoná ministerstvo zúčtovanie finančných prostriedkov</w:t>
      </w:r>
      <w:r w:rsidR="00CF5416" w:rsidRPr="007B46BB">
        <w:t xml:space="preserve"> </w:t>
      </w:r>
      <w:r w:rsidR="00996837" w:rsidRPr="007B46BB">
        <w:t xml:space="preserve">podľa rozsahu zabezpečenej praxe </w:t>
      </w:r>
      <w:r w:rsidR="00CF5416" w:rsidRPr="007B46BB">
        <w:t xml:space="preserve">za prvý </w:t>
      </w:r>
      <w:r w:rsidR="00F40283" w:rsidRPr="007B46BB">
        <w:t xml:space="preserve">a druhý </w:t>
      </w:r>
      <w:r w:rsidR="00F17BF0" w:rsidRPr="007B46BB">
        <w:t>polrok 20</w:t>
      </w:r>
      <w:r w:rsidR="003A5612" w:rsidRPr="007B46BB">
        <w:t>20</w:t>
      </w:r>
      <w:r w:rsidR="002A3ECD" w:rsidRPr="007B46BB">
        <w:t>.</w:t>
      </w:r>
      <w:r w:rsidR="00996837" w:rsidRPr="007B46BB">
        <w:t xml:space="preserve"> Zohľadňuje sa len praktická príprava, ktorá je súčasťou študijného programu</w:t>
      </w:r>
      <w:r w:rsidR="002D3D20" w:rsidRPr="007B46BB">
        <w:t>;</w:t>
      </w:r>
      <w:r w:rsidR="00996837" w:rsidRPr="007B46BB">
        <w:t xml:space="preserve"> nie je rozhodujúce, v ktorej časti akademického roka sa prax uskutočňuje.</w:t>
      </w:r>
    </w:p>
    <w:p w14:paraId="65E03D25" w14:textId="7D940221" w:rsidR="002A3ECD" w:rsidRPr="007B46BB" w:rsidRDefault="002A3ECD" w:rsidP="002A3ECD">
      <w:pPr>
        <w:pStyle w:val="odsek"/>
      </w:pPr>
      <w:r w:rsidRPr="007B46BB">
        <w:t xml:space="preserve">Na výdavky na rozbory v rámci pedagogickej praxe sa vyčleňuje suma </w:t>
      </w:r>
      <w:r w:rsidR="00414F03">
        <w:t>1 404 261</w:t>
      </w:r>
      <w:r w:rsidRPr="007B46BB">
        <w:t xml:space="preserve"> </w:t>
      </w:r>
      <w:r w:rsidR="00D46CB7" w:rsidRPr="007B46BB">
        <w:t>€</w:t>
      </w:r>
      <w:r w:rsidRPr="007B46BB">
        <w:t>, ktorá sa zálohovým spôsobom rozpíše medzi jednotlivé vysoké školy podľa predpokladaného počtu hodín za</w:t>
      </w:r>
      <w:r w:rsidR="00F17BF0" w:rsidRPr="007B46BB">
        <w:t>bezpečených rozborov v roku 20</w:t>
      </w:r>
      <w:r w:rsidR="003A49A3" w:rsidRPr="007B46BB">
        <w:t>20</w:t>
      </w:r>
      <w:r w:rsidR="002E3EC4" w:rsidRPr="007B46BB">
        <w:rPr>
          <w:rStyle w:val="Odkaznapoznmkupodiarou"/>
        </w:rPr>
        <w:footnoteReference w:id="10"/>
      </w:r>
      <w:r w:rsidR="00AD5A34" w:rsidRPr="007B46BB">
        <w:t>)</w:t>
      </w:r>
      <w:r w:rsidRPr="007B46BB">
        <w:t xml:space="preserve">. Obmedzenia na úhradu rozborov podľa typu praxe (počet študentov na rozbore a pod.) sa upravia v dotačnej zmluve. </w:t>
      </w:r>
      <w:r w:rsidR="00BE32C0" w:rsidRPr="007B46BB">
        <w:t xml:space="preserve">Na hodinu </w:t>
      </w:r>
      <w:r w:rsidR="00A05B1D" w:rsidRPr="007B46BB">
        <w:t>rozboru sa vyčleňuje 10</w:t>
      </w:r>
      <w:r w:rsidRPr="007B46BB">
        <w:t>,6</w:t>
      </w:r>
      <w:r w:rsidR="00A05B1D" w:rsidRPr="007B46BB">
        <w:t>3</w:t>
      </w:r>
      <w:r w:rsidRPr="007B46BB">
        <w:t xml:space="preserve"> €. Dotácia sa poskytuje len v študijných </w:t>
      </w:r>
      <w:r w:rsidR="004D7D07" w:rsidRPr="007B46BB">
        <w:t xml:space="preserve">programoch v študijnom odbore učiteľstvo </w:t>
      </w:r>
      <w:r w:rsidR="00116CDF" w:rsidRPr="007B46BB">
        <w:t>a pedagogické vedy</w:t>
      </w:r>
      <w:r w:rsidR="00BC35A8" w:rsidRPr="007B46BB">
        <w:t xml:space="preserve">, </w:t>
      </w:r>
      <w:r w:rsidR="008E00F2" w:rsidRPr="007B46BB">
        <w:t xml:space="preserve">v rámci ktorých sa získava kvalifikácia pedagogického zamestnanca a v študijnom odbore </w:t>
      </w:r>
      <w:r w:rsidR="000307F7" w:rsidRPr="007B46BB">
        <w:t>logopédia a liečebná pedagogika, v študijných programoch zameraných na liečebnú pedagogiku</w:t>
      </w:r>
      <w:r w:rsidRPr="007B46BB">
        <w:t>.</w:t>
      </w:r>
      <w:r w:rsidR="00F17BF0" w:rsidRPr="007B46BB">
        <w:t xml:space="preserve"> Ministerstvo vykoná v</w:t>
      </w:r>
      <w:r w:rsidR="000307F7" w:rsidRPr="007B46BB">
        <w:t xml:space="preserve"> roku </w:t>
      </w:r>
      <w:r w:rsidR="00F17BF0" w:rsidRPr="007B46BB">
        <w:t>20</w:t>
      </w:r>
      <w:r w:rsidR="000307F7" w:rsidRPr="007B46BB">
        <w:t>20</w:t>
      </w:r>
      <w:r w:rsidRPr="007B46BB">
        <w:t xml:space="preserve"> priebežné zúčtovanie týchto finančných prostriedkov a zohľadní skutočný počet rozborov. Konečné </w:t>
      </w:r>
      <w:r w:rsidR="00A05B1D" w:rsidRPr="007B46BB">
        <w:t>zúčtovanie sa vykoná v roku 202</w:t>
      </w:r>
      <w:r w:rsidR="000307F7" w:rsidRPr="007B46BB">
        <w:t>1</w:t>
      </w:r>
      <w:r w:rsidRPr="007B46BB">
        <w:t xml:space="preserve"> podľa skutočných výdavkov vysokej školy na rozbory (skutočné náklady na cvičných učiteľov a úhrady cvičným školám)</w:t>
      </w:r>
      <w:r w:rsidR="00F82E5F" w:rsidRPr="007B46BB">
        <w:t xml:space="preserve"> pri zohľadnení maximálnej dotácie na hodinu rozboru.</w:t>
      </w:r>
    </w:p>
    <w:p w14:paraId="669697A5" w14:textId="322298EF" w:rsidR="004021F5" w:rsidRPr="009E387E" w:rsidRDefault="004021F5" w:rsidP="002A3ECD">
      <w:pPr>
        <w:pStyle w:val="odsek"/>
      </w:pPr>
      <w:r w:rsidRPr="009E387E">
        <w:t xml:space="preserve">Na výdavky na rozbory v rámci študijných programov v študijnom odbore sociálna práca sa vyčleňuje suma </w:t>
      </w:r>
      <w:r w:rsidR="00414F03">
        <w:t>39 538</w:t>
      </w:r>
      <w:r w:rsidRPr="009E387E">
        <w:t xml:space="preserve"> eur. Obmedzenia na použitie dotácie sa upravia v dotačnej zmluve. Rozpis dotácie medzi jednotlivé vysoké školy </w:t>
      </w:r>
      <w:r w:rsidR="00B85C77" w:rsidRPr="009E387E">
        <w:t>sa vykoná úmerne</w:t>
      </w:r>
      <w:r w:rsidRPr="009E387E">
        <w:t xml:space="preserve"> rozsahu zabezpečovaných rozborov </w:t>
      </w:r>
      <w:r w:rsidR="00B85C77" w:rsidRPr="009E387E">
        <w:t xml:space="preserve">práce </w:t>
      </w:r>
      <w:r w:rsidRPr="009E387E">
        <w:t>študentov</w:t>
      </w:r>
      <w:r w:rsidR="00B85C77" w:rsidRPr="009E387E">
        <w:t>.</w:t>
      </w:r>
    </w:p>
    <w:p w14:paraId="3A4481AA" w14:textId="77777777" w:rsidR="00F82E5F" w:rsidRPr="009E387E" w:rsidRDefault="00F82E5F" w:rsidP="002A3ECD">
      <w:pPr>
        <w:pStyle w:val="odsek"/>
      </w:pPr>
      <w:r w:rsidRPr="009E387E">
        <w:t xml:space="preserve">Na refundáciu výdavkov na praktickú prípravu študentov v rámci </w:t>
      </w:r>
      <w:r w:rsidR="00861A65" w:rsidRPr="009E387E">
        <w:t xml:space="preserve">študijného </w:t>
      </w:r>
      <w:r w:rsidR="00A1690A" w:rsidRPr="009E387E">
        <w:t>programu</w:t>
      </w:r>
      <w:r w:rsidR="00861A65" w:rsidRPr="009E387E">
        <w:t xml:space="preserve"> logopédia </w:t>
      </w:r>
      <w:r w:rsidR="00F17BF0" w:rsidRPr="009E387E">
        <w:t>sa vyčleňuje suma 5</w:t>
      </w:r>
      <w:r w:rsidRPr="009E387E">
        <w:t xml:space="preserve"> 000 </w:t>
      </w:r>
      <w:r w:rsidR="00D46CB7" w:rsidRPr="009E387E">
        <w:t>€</w:t>
      </w:r>
      <w:r w:rsidRPr="009E387E">
        <w:t>, ktorá sa zálohovo poskytuje Univerzite Komenského v Bratislave.</w:t>
      </w:r>
      <w:r w:rsidRPr="009E387E">
        <w:rPr>
          <w:rStyle w:val="Odkaznapoznmkupodiarou"/>
        </w:rPr>
        <w:footnoteReference w:id="11"/>
      </w:r>
      <w:r w:rsidR="007E4CFB" w:rsidRPr="009E387E">
        <w:t>)</w:t>
      </w:r>
      <w:r w:rsidR="00F17BF0" w:rsidRPr="009E387E">
        <w:t xml:space="preserve"> V roku 20</w:t>
      </w:r>
      <w:r w:rsidR="00A05B1D" w:rsidRPr="009E387E">
        <w:t>2</w:t>
      </w:r>
      <w:r w:rsidR="00811AC3" w:rsidRPr="009E387E">
        <w:t>1</w:t>
      </w:r>
      <w:r w:rsidRPr="009E387E">
        <w:t xml:space="preserve"> sa uskutoční zúčtovanie zálohy podľa skutočných výdavkov na zamestnancov vysokej školy mimo pracovného pomeru, ktorí zabezpečovali rozbory </w:t>
      </w:r>
      <w:r w:rsidRPr="009E387E">
        <w:lastRenderedPageBreak/>
        <w:t>v skupinách študentov počas ich praktickej prípravy</w:t>
      </w:r>
      <w:r w:rsidR="002D3D20" w:rsidRPr="009E387E">
        <w:t xml:space="preserve"> alebo na osobné náklady špecializovaného </w:t>
      </w:r>
      <w:r w:rsidR="00AB626B" w:rsidRPr="009E387E">
        <w:t>výučbového zariadenia vysokej školy spojené s praktickou výučbou študentov</w:t>
      </w:r>
      <w:r w:rsidRPr="009E387E">
        <w:t>. Vysoká škola sa podieľa na úhrade nákladov na rozbory najmenej vo výške 30 %. Refunduje sa najviac 20 hodín praxe, pričom na jednej hodine participuje najmenej 5 študentov.</w:t>
      </w:r>
    </w:p>
    <w:p w14:paraId="712F1FBC" w14:textId="618BCA89" w:rsidR="006A345C" w:rsidRPr="009E387E" w:rsidRDefault="006A345C" w:rsidP="00740C04">
      <w:pPr>
        <w:pStyle w:val="odsek"/>
      </w:pPr>
      <w:r w:rsidRPr="009E387E">
        <w:t>O nevyčerpanú sumu finančných prostriedkov k 31.</w:t>
      </w:r>
      <w:r w:rsidR="00D436F7" w:rsidRPr="009E387E">
        <w:t> </w:t>
      </w:r>
      <w:r w:rsidRPr="009E387E">
        <w:t>12.</w:t>
      </w:r>
      <w:r w:rsidR="00D436F7" w:rsidRPr="009E387E">
        <w:t> </w:t>
      </w:r>
      <w:r w:rsidRPr="009E387E">
        <w:t>20</w:t>
      </w:r>
      <w:r w:rsidR="00811AC3" w:rsidRPr="009E387E">
        <w:t>20</w:t>
      </w:r>
      <w:r w:rsidRPr="009E387E">
        <w:t xml:space="preserve"> na špecifiká sa zníži suma finančných prostriedkov nap</w:t>
      </w:r>
      <w:r w:rsidR="00A05B1D" w:rsidRPr="009E387E">
        <w:t>očítaná na daný účel na rok 202</w:t>
      </w:r>
      <w:r w:rsidR="00E82709" w:rsidRPr="009E387E">
        <w:t>1</w:t>
      </w:r>
      <w:r w:rsidRPr="009E387E">
        <w:t>. Tento zostatok nemá vplyv na</w:t>
      </w:r>
      <w:r w:rsidR="00466079" w:rsidRPr="009E387E">
        <w:t> </w:t>
      </w:r>
      <w:r w:rsidRPr="009E387E">
        <w:t>prideľovanie finančných prostriedkov na nasledujúci rok.</w:t>
      </w:r>
    </w:p>
    <w:p w14:paraId="37E16C5A" w14:textId="568242BA" w:rsidR="009778BA" w:rsidRPr="009E387E" w:rsidRDefault="002428DC" w:rsidP="00740C04">
      <w:pPr>
        <w:pStyle w:val="odsek"/>
      </w:pPr>
      <w:r w:rsidRPr="009E387E">
        <w:t xml:space="preserve">Jednotlivé </w:t>
      </w:r>
      <w:r w:rsidR="009901FD" w:rsidRPr="009E387E">
        <w:t>druhy</w:t>
      </w:r>
      <w:r w:rsidR="00586A04" w:rsidRPr="009E387E">
        <w:t xml:space="preserve"> </w:t>
      </w:r>
      <w:r w:rsidRPr="009E387E">
        <w:t>špecifickej potreby</w:t>
      </w:r>
      <w:r w:rsidR="007815DD" w:rsidRPr="009E387E">
        <w:t xml:space="preserve"> študenta</w:t>
      </w:r>
      <w:r w:rsidRPr="009E387E">
        <w:t xml:space="preserve"> sú zaradené do skupín a pre každú skupin</w:t>
      </w:r>
      <w:r w:rsidR="00586A04" w:rsidRPr="009E387E">
        <w:t>u</w:t>
      </w:r>
      <w:r w:rsidRPr="009E387E">
        <w:t xml:space="preserve"> je určená výška dotácie. Vysokej škole sú poskytnuté finančné prostriedky v závislosti od</w:t>
      </w:r>
      <w:r w:rsidR="007855A2" w:rsidRPr="009E387E">
        <w:t> </w:t>
      </w:r>
      <w:r w:rsidRPr="009E387E">
        <w:t>počtu študentov so špecifickou potreb</w:t>
      </w:r>
      <w:r w:rsidR="00F17BF0" w:rsidRPr="009E387E">
        <w:t>ou v danej skupine k </w:t>
      </w:r>
      <w:r w:rsidR="001A1751" w:rsidRPr="009E387E">
        <w:t>30</w:t>
      </w:r>
      <w:r w:rsidR="00F17BF0" w:rsidRPr="009E387E">
        <w:t>.</w:t>
      </w:r>
      <w:r w:rsidR="00414F03">
        <w:t xml:space="preserve"> </w:t>
      </w:r>
      <w:r w:rsidR="00FF3148" w:rsidRPr="009E387E">
        <w:t>11.</w:t>
      </w:r>
      <w:r w:rsidR="00414F03">
        <w:t xml:space="preserve"> </w:t>
      </w:r>
      <w:r w:rsidR="00FF3148" w:rsidRPr="009E387E">
        <w:t>201</w:t>
      </w:r>
      <w:r w:rsidR="00777BA3" w:rsidRPr="009E387E">
        <w:t>9</w:t>
      </w:r>
      <w:r w:rsidRPr="009E387E">
        <w:t>. Využitie finančných prostriedkov je účelovo viazané</w:t>
      </w:r>
      <w:r w:rsidR="009901FD" w:rsidRPr="009E387E">
        <w:t xml:space="preserve"> na zabezpečenie podporných služieb študentom so</w:t>
      </w:r>
      <w:r w:rsidR="00CA1A33" w:rsidRPr="009E387E">
        <w:t> </w:t>
      </w:r>
      <w:r w:rsidR="009901FD" w:rsidRPr="009E387E">
        <w:t>špecifickými potrebami</w:t>
      </w:r>
      <w:r w:rsidR="00027A7A" w:rsidRPr="009E387E">
        <w:t>.</w:t>
      </w:r>
      <w:r w:rsidR="00027A7A" w:rsidRPr="009E387E" w:rsidDel="00027A7A">
        <w:t xml:space="preserve"> </w:t>
      </w:r>
      <w:r w:rsidRPr="009E387E">
        <w:t xml:space="preserve">V prípade, že celková dotácia vypočítaná pre vysoké školy prekročí sumu finančných prostriedkov vyčlenenú na tento účel, vyčlenená suma na tento účel sa rozpíše medzi jednotlivé vysoké školy úmerne k vypočítanej dotácií podľa predchádzajúcich viet. </w:t>
      </w:r>
      <w:r w:rsidR="00D46CB7" w:rsidRPr="009E387E">
        <w:t xml:space="preserve">Na podporu </w:t>
      </w:r>
      <w:r w:rsidR="009778BA" w:rsidRPr="009E387E">
        <w:t>štúdia študentov so špecifickými p</w:t>
      </w:r>
      <w:r w:rsidR="00F17BF0" w:rsidRPr="009E387E">
        <w:t>otrebami sa v roku 20</w:t>
      </w:r>
      <w:r w:rsidR="009E4225" w:rsidRPr="009E387E">
        <w:t>20</w:t>
      </w:r>
      <w:r w:rsidR="00B85C77" w:rsidRPr="009E387E">
        <w:t xml:space="preserve"> </w:t>
      </w:r>
      <w:r w:rsidR="00D46CB7" w:rsidRPr="009E387E">
        <w:t xml:space="preserve">vyčleňuje suma </w:t>
      </w:r>
      <w:r w:rsidR="008362A7" w:rsidRPr="009E387E">
        <w:t>700 000</w:t>
      </w:r>
      <w:r w:rsidRPr="009E387E">
        <w:t xml:space="preserve"> €</w:t>
      </w:r>
      <w:r w:rsidR="00D46CB7" w:rsidRPr="009E387E">
        <w:t>.</w:t>
      </w:r>
      <w:r w:rsidR="00BD63B3" w:rsidRPr="009E387E">
        <w:t xml:space="preserve"> Zaradenie jednotlivých </w:t>
      </w:r>
      <w:r w:rsidR="009901FD" w:rsidRPr="009E387E">
        <w:t>druhov</w:t>
      </w:r>
      <w:r w:rsidR="007815DD" w:rsidRPr="009E387E">
        <w:t xml:space="preserve"> špecifickej potreby do skupín a</w:t>
      </w:r>
      <w:r w:rsidR="00BD63B3" w:rsidRPr="009E387E">
        <w:t xml:space="preserve"> </w:t>
      </w:r>
      <w:r w:rsidRPr="009E387E">
        <w:t>výška dotácie na jed</w:t>
      </w:r>
      <w:r w:rsidR="007815DD" w:rsidRPr="009E387E">
        <w:t>en záznam špecifickej potreby sú uvedené</w:t>
      </w:r>
      <w:r w:rsidRPr="009E387E">
        <w:t xml:space="preserve"> v prílohe č. </w:t>
      </w:r>
      <w:r w:rsidR="00490E8A" w:rsidRPr="009E387E">
        <w:t>6</w:t>
      </w:r>
      <w:r w:rsidRPr="009E387E">
        <w:t xml:space="preserve">. </w:t>
      </w:r>
    </w:p>
    <w:p w14:paraId="5E0698AD" w14:textId="77777777" w:rsidR="00110328" w:rsidRPr="009E387E" w:rsidRDefault="00110328" w:rsidP="00740C04">
      <w:pPr>
        <w:pStyle w:val="odsek"/>
      </w:pPr>
      <w:r w:rsidRPr="009E387E">
        <w:t>Vysoké</w:t>
      </w:r>
      <w:r w:rsidR="00F17BF0" w:rsidRPr="009E387E">
        <w:t xml:space="preserve"> školy môžu v priebehu roka 20</w:t>
      </w:r>
      <w:r w:rsidR="009E4225" w:rsidRPr="009E387E">
        <w:t>20</w:t>
      </w:r>
      <w:r w:rsidRPr="009E387E">
        <w:t xml:space="preserve"> požiadať ministerstvo o</w:t>
      </w:r>
      <w:r w:rsidR="00786B0E" w:rsidRPr="009E387E">
        <w:t> účelovú dotáciu na</w:t>
      </w:r>
      <w:r w:rsidR="00CA1A33" w:rsidRPr="009E387E">
        <w:t> </w:t>
      </w:r>
      <w:r w:rsidR="00786B0E" w:rsidRPr="009E387E">
        <w:t>úhradu nákladov spojených s účasťou študenta na medzinárodných študentských súťažiach, ktoré sa týkajú predmetu ich štúdia (napr. súťaž v programovaní v prípade študentov informatiky/aplikovanej informatiky) a pod. Žiadosť je možné podávať do</w:t>
      </w:r>
      <w:r w:rsidR="00084A1E" w:rsidRPr="009E387E">
        <w:t xml:space="preserve"> 31.</w:t>
      </w:r>
      <w:r w:rsidR="007855A2" w:rsidRPr="009E387E">
        <w:t> </w:t>
      </w:r>
      <w:r w:rsidR="00084A1E" w:rsidRPr="009E387E">
        <w:t>októbra 20</w:t>
      </w:r>
      <w:r w:rsidR="0020217D" w:rsidRPr="009E387E">
        <w:t>20</w:t>
      </w:r>
      <w:r w:rsidR="00786B0E" w:rsidRPr="009E387E">
        <w:t>. Dotácie</w:t>
      </w:r>
      <w:r w:rsidR="00186EBA" w:rsidRPr="009E387E">
        <w:t xml:space="preserve"> sa budú poskytovať najviac do 8</w:t>
      </w:r>
      <w:r w:rsidR="00786B0E" w:rsidRPr="009E387E">
        <w:t>0 % výdavkov na cestovné náhrady spojené s účasťou študenta a do vyčerpania finančných prostriedkov určených na tento účel</w:t>
      </w:r>
      <w:r w:rsidR="00084A1E" w:rsidRPr="009E387E">
        <w:t xml:space="preserve"> (</w:t>
      </w:r>
      <w:r w:rsidR="00B85C77" w:rsidRPr="009E387E">
        <w:t>6</w:t>
      </w:r>
      <w:r w:rsidR="005B3B60" w:rsidRPr="009E387E">
        <w:t>0 000</w:t>
      </w:r>
      <w:r w:rsidR="00084A1E" w:rsidRPr="009E387E">
        <w:t xml:space="preserve"> €)</w:t>
      </w:r>
      <w:r w:rsidR="00786B0E" w:rsidRPr="009E387E">
        <w:t>.</w:t>
      </w:r>
      <w:r w:rsidR="00F56400" w:rsidRPr="009E387E">
        <w:t xml:space="preserve"> Podrobnosti </w:t>
      </w:r>
      <w:r w:rsidR="007815DD" w:rsidRPr="009E387E">
        <w:t>zverejní ministerstvo na svojom webovom sídle</w:t>
      </w:r>
      <w:r w:rsidR="00F56400" w:rsidRPr="009E387E">
        <w:t>.</w:t>
      </w:r>
    </w:p>
    <w:p w14:paraId="3E1C18D6" w14:textId="77777777" w:rsidR="006A345C" w:rsidRPr="009E387E" w:rsidRDefault="006204C8" w:rsidP="00B60AAE">
      <w:pPr>
        <w:pStyle w:val="Nadpis7"/>
        <w:rPr>
          <w:i/>
        </w:rPr>
      </w:pPr>
      <w:r w:rsidRPr="009E387E">
        <w:rPr>
          <w:i/>
        </w:rPr>
        <w:t>3.1.5</w:t>
      </w:r>
      <w:r w:rsidR="006A345C" w:rsidRPr="009E387E">
        <w:rPr>
          <w:i/>
        </w:rPr>
        <w:t xml:space="preserve"> Určenie výšky dotácie na kapitálové výdavky  </w:t>
      </w:r>
    </w:p>
    <w:p w14:paraId="56F1AA79" w14:textId="77777777" w:rsidR="006A345C" w:rsidRPr="009E387E" w:rsidRDefault="006A345C" w:rsidP="00740C04">
      <w:pPr>
        <w:pStyle w:val="odsek"/>
      </w:pPr>
      <w:r w:rsidRPr="009E387E">
        <w:t>V rámci dotácie na uskutočňovanie akreditovaných štu</w:t>
      </w:r>
      <w:r w:rsidR="00021D56" w:rsidRPr="009E387E">
        <w:t>dijných programov sa v roku 2020</w:t>
      </w:r>
      <w:r w:rsidRPr="009E387E">
        <w:t xml:space="preserve"> poskytujú</w:t>
      </w:r>
      <w:r w:rsidR="009A5254" w:rsidRPr="009E387E">
        <w:t xml:space="preserve"> </w:t>
      </w:r>
      <w:r w:rsidRPr="009E387E">
        <w:t>kapitálové transfery na realizáciu sta</w:t>
      </w:r>
      <w:r w:rsidR="004E168B" w:rsidRPr="009E387E">
        <w:t>vieb, nevyhnutné rekonštrukcie</w:t>
      </w:r>
      <w:r w:rsidR="00AD5B81" w:rsidRPr="009E387E">
        <w:t xml:space="preserve">, </w:t>
      </w:r>
      <w:r w:rsidRPr="009E387E">
        <w:t>odstraňovanie havárií</w:t>
      </w:r>
      <w:r w:rsidR="00AD5B81" w:rsidRPr="009E387E">
        <w:t xml:space="preserve"> a v odôvodnených prípadoch na vysporiadanie vlastníckych vzťahov</w:t>
      </w:r>
      <w:r w:rsidR="00784984" w:rsidRPr="009E387E">
        <w:t xml:space="preserve"> k pozemkom</w:t>
      </w:r>
      <w:r w:rsidR="007223D4" w:rsidRPr="009E387E">
        <w:t xml:space="preserve">, a to v sume </w:t>
      </w:r>
      <w:r w:rsidR="00B85C77" w:rsidRPr="009E387E">
        <w:t>7</w:t>
      </w:r>
      <w:r w:rsidR="00AD5B81" w:rsidRPr="009E387E">
        <w:t> </w:t>
      </w:r>
      <w:r w:rsidR="00B85C77" w:rsidRPr="009E387E">
        <w:t>000</w:t>
      </w:r>
      <w:r w:rsidR="00AD5B81" w:rsidRPr="009E387E">
        <w:t> </w:t>
      </w:r>
      <w:r w:rsidR="00B85C77" w:rsidRPr="009E387E">
        <w:t>000</w:t>
      </w:r>
      <w:r w:rsidR="00AD5B81" w:rsidRPr="009E387E">
        <w:t> </w:t>
      </w:r>
      <w:r w:rsidR="00B60AAE" w:rsidRPr="009E387E">
        <w:t>€</w:t>
      </w:r>
      <w:r w:rsidRPr="009E387E">
        <w:t>. Obstarávanie strojov a zariadení nahradzujúcich zastarané alebo opotrebované zariadenia potrebné pre zabezpečenie výučby vysoké školy realizujú z bežných výdavkov v</w:t>
      </w:r>
      <w:r w:rsidR="00AD5B81" w:rsidRPr="009E387E">
        <w:t> </w:t>
      </w:r>
      <w:r w:rsidRPr="009E387E">
        <w:t>rozsahu výšky fondu reprodukcie (§ 16</w:t>
      </w:r>
      <w:r w:rsidR="004E168B" w:rsidRPr="009E387E">
        <w:t>a ods. 4 a § 17 ods. 3 zákona).</w:t>
      </w:r>
    </w:p>
    <w:p w14:paraId="1025D0E8" w14:textId="77777777" w:rsidR="006A345C" w:rsidRPr="009E387E" w:rsidRDefault="006A345C" w:rsidP="00740C04">
      <w:pPr>
        <w:pStyle w:val="odsek"/>
      </w:pPr>
      <w:r w:rsidRPr="009E387E">
        <w:t>Pri určovaní výšky kapitálových transferov na realizáciu stavieb, rekonštrukcie a odstraňovanie havárií sa prihliada na:</w:t>
      </w:r>
    </w:p>
    <w:p w14:paraId="15CC0BCE" w14:textId="77777777" w:rsidR="006A345C" w:rsidRPr="009E387E" w:rsidRDefault="006A345C" w:rsidP="00740C04">
      <w:pPr>
        <w:pStyle w:val="odsek-pismeno"/>
      </w:pPr>
      <w:r w:rsidRPr="009E387E">
        <w:t>stav rozostavanosti akcie, na ktorú vysoká škola požaduje finančné prostriedky,</w:t>
      </w:r>
    </w:p>
    <w:p w14:paraId="4FEDA82A" w14:textId="77777777" w:rsidR="006A345C" w:rsidRPr="009E387E" w:rsidRDefault="006A345C" w:rsidP="00740C04">
      <w:pPr>
        <w:pStyle w:val="odsek-pismeno"/>
      </w:pPr>
      <w:r w:rsidRPr="009E387E">
        <w:t>objem kapitálových výdavkov poskytnutých danej vysokej škole v predchádzajúcom období,</w:t>
      </w:r>
    </w:p>
    <w:p w14:paraId="6B59344A" w14:textId="77777777" w:rsidR="006A345C" w:rsidRPr="009E387E" w:rsidRDefault="006A345C" w:rsidP="00740C04">
      <w:pPr>
        <w:pStyle w:val="odsek-pismeno"/>
      </w:pPr>
      <w:r w:rsidRPr="009E387E">
        <w:rPr>
          <w:noProof/>
        </w:rPr>
        <w:t xml:space="preserve">súčasné priestorové vybavenie vysokej školy, </w:t>
      </w:r>
    </w:p>
    <w:p w14:paraId="5837DD56" w14:textId="77777777" w:rsidR="006A345C" w:rsidRPr="009E387E" w:rsidRDefault="006A345C" w:rsidP="00740C04">
      <w:pPr>
        <w:pStyle w:val="odsek-pismeno"/>
        <w:rPr>
          <w:noProof/>
        </w:rPr>
      </w:pPr>
      <w:r w:rsidRPr="009E387E">
        <w:rPr>
          <w:noProof/>
        </w:rPr>
        <w:lastRenderedPageBreak/>
        <w:t>naliehavosť rekonštrukcie resp. odstránenia havárie</w:t>
      </w:r>
      <w:r w:rsidR="009A5254" w:rsidRPr="009E387E">
        <w:rPr>
          <w:rStyle w:val="Odkaznapoznmkupodiarou"/>
          <w:noProof/>
        </w:rPr>
        <w:footnoteReference w:id="12"/>
      </w:r>
      <w:r w:rsidR="00D90208" w:rsidRPr="009E387E">
        <w:rPr>
          <w:noProof/>
        </w:rPr>
        <w:t>)</w:t>
      </w:r>
      <w:r w:rsidRPr="009E387E">
        <w:rPr>
          <w:noProof/>
        </w:rPr>
        <w:t xml:space="preserve"> a na možnosti vysokej školy realizovať financovanie z už pridelených finančných prostriedkov alebo z vlastných finančných prostriedkov.</w:t>
      </w:r>
    </w:p>
    <w:p w14:paraId="72332027" w14:textId="77777777" w:rsidR="006A345C" w:rsidRPr="009E387E" w:rsidRDefault="006A345C" w:rsidP="009E518B">
      <w:pPr>
        <w:pStyle w:val="Nadpis3vavomal"/>
        <w:rPr>
          <w:i/>
          <w:iCs/>
          <w:lang w:val="sk-SK"/>
        </w:rPr>
      </w:pPr>
      <w:r w:rsidRPr="009E387E">
        <w:rPr>
          <w:i/>
          <w:iCs/>
          <w:lang w:val="sk-SK"/>
        </w:rPr>
        <w:t>3.2 Dotácia na výskumnú, vývojovú alebo umeleckú činnosť</w:t>
      </w:r>
    </w:p>
    <w:p w14:paraId="2E65784C" w14:textId="77777777" w:rsidR="006A345C" w:rsidRPr="009E387E" w:rsidRDefault="006A345C" w:rsidP="00740C04">
      <w:pPr>
        <w:pStyle w:val="odsek"/>
      </w:pPr>
      <w:bookmarkStart w:id="15" w:name="_Ref343576052"/>
      <w:r w:rsidRPr="009E387E">
        <w:t>Dotácia na výskumnú, vývojovú alebo umeleckú činnosť sa poskytuje podľa § 89 ods. </w:t>
      </w:r>
      <w:r w:rsidR="0065150B" w:rsidRPr="009E387E">
        <w:t>5</w:t>
      </w:r>
      <w:r w:rsidRPr="009E387E">
        <w:t xml:space="preserve"> zákona. V súlade s § 16 zákona č. 172/2005 Z. z. o organizácii štátnej podpory výskumu a vývoja a o doplnení zákona č. 575/2001 Z. z. o organizácii činnosti vlády a organizácii ústrednej štátnej správy v znení neskorších predpisov (ďalej len „zákon o podpore výskumu a vývoja“) sa štátna podpora výskumu a vývoja na verejných vysokých školách poskytuje inštitucionálnou formou a účelovou formou (poskytovanie finančných prostriedkov na riešenie projektov výskumu a vývoja prostredníctvom Agentúry na podporu výskumu a vývoja). Účelová forma je poskytovaná na základe súťaže podľa § 18 ods. 1 citovaného zákona. Dotáciu na výskumnú, vývojovú alebo umeleckú činnosť v zmysle § 89 ods. </w:t>
      </w:r>
      <w:r w:rsidR="0065150B" w:rsidRPr="009E387E">
        <w:t>5</w:t>
      </w:r>
      <w:r w:rsidRPr="009E387E">
        <w:t xml:space="preserve"> zákona, ktorá je predmetom dotačnej zmluvy, tvorí inštitucionálna forma výskumu a vývoja. Účelová forma podpory výskumu a vývoja je poskytovaná v súlade s § 20 ods. 1 zákona o podpore výskumu a vývoja na základe osobitných písomných zmlúv verejnej vysokej školy  s poskytovateľom.</w:t>
      </w:r>
      <w:bookmarkEnd w:id="15"/>
    </w:p>
    <w:p w14:paraId="05C4C677" w14:textId="22AB42DF" w:rsidR="004715B2" w:rsidRPr="009E387E" w:rsidRDefault="006A345C" w:rsidP="00740C04">
      <w:pPr>
        <w:pStyle w:val="odsek"/>
      </w:pPr>
      <w:r w:rsidRPr="009E387E">
        <w:t xml:space="preserve">Finančné prostriedky poskytované v rámci inštitucionálnej formy podpory výskumu a vývoja verejných vysokých škôl sú rozpočtované v rámci podprogramu </w:t>
      </w:r>
      <w:r w:rsidRPr="009E387E">
        <w:rPr>
          <w:i/>
          <w:iCs/>
        </w:rPr>
        <w:t>077 12 –</w:t>
      </w:r>
      <w:r w:rsidRPr="009E387E">
        <w:t xml:space="preserve"> V</w:t>
      </w:r>
      <w:r w:rsidRPr="009E387E">
        <w:rPr>
          <w:i/>
          <w:iCs/>
        </w:rPr>
        <w:t>ysokoškolská veda a technika</w:t>
      </w:r>
      <w:r w:rsidRPr="009E387E">
        <w:t xml:space="preserve"> </w:t>
      </w:r>
      <w:r w:rsidR="000A48FB" w:rsidRPr="009E387E">
        <w:t xml:space="preserve">v celkovej sume </w:t>
      </w:r>
      <w:r w:rsidR="00B96D72">
        <w:rPr>
          <w:b/>
        </w:rPr>
        <w:t> </w:t>
      </w:r>
      <w:r w:rsidR="00B96D72" w:rsidRPr="009E387E">
        <w:rPr>
          <w:b/>
        </w:rPr>
        <w:t>18</w:t>
      </w:r>
      <w:r w:rsidR="00B96D72">
        <w:rPr>
          <w:b/>
        </w:rPr>
        <w:t xml:space="preserve">4 </w:t>
      </w:r>
      <w:r w:rsidR="003F1955" w:rsidRPr="009E387E">
        <w:rPr>
          <w:b/>
        </w:rPr>
        <w:t>631 718</w:t>
      </w:r>
      <w:r w:rsidR="00F910CF" w:rsidRPr="009E387E">
        <w:rPr>
          <w:b/>
        </w:rPr>
        <w:t xml:space="preserve"> €</w:t>
      </w:r>
      <w:r w:rsidR="00F910CF" w:rsidRPr="009E387E">
        <w:t xml:space="preserve"> </w:t>
      </w:r>
      <w:r w:rsidRPr="009E387E">
        <w:t>a pozostávajú z</w:t>
      </w:r>
      <w:r w:rsidR="00514EDC" w:rsidRPr="009E387E">
        <w:t>o šiestich</w:t>
      </w:r>
      <w:r w:rsidR="00CF22F9" w:rsidRPr="009E387E">
        <w:t xml:space="preserve"> </w:t>
      </w:r>
      <w:r w:rsidRPr="009E387E">
        <w:t>častí.</w:t>
      </w:r>
      <w:r w:rsidR="00CB3854" w:rsidRPr="009E387E">
        <w:t xml:space="preserve"> </w:t>
      </w:r>
      <w:r w:rsidRPr="009E387E">
        <w:t>Dve z nich, a to VEG</w:t>
      </w:r>
      <w:r w:rsidR="00927A09" w:rsidRPr="009E387E">
        <w:t>A</w:t>
      </w:r>
      <w:r w:rsidRPr="009E387E">
        <w:t xml:space="preserve"> a KEG</w:t>
      </w:r>
      <w:r w:rsidR="00927A09" w:rsidRPr="009E387E">
        <w:t>A</w:t>
      </w:r>
      <w:r w:rsidRPr="009E387E">
        <w:t>, sú prideľované v rámci vnútorného grantového systému ministerstva súťažným spôsobom na projekty podľa ich štatútov</w:t>
      </w:r>
      <w:r w:rsidR="000A335C" w:rsidRPr="009E387E">
        <w:rPr>
          <w:rStyle w:val="Odkaznapoznmkupodiarou"/>
        </w:rPr>
        <w:footnoteReference w:id="13"/>
      </w:r>
      <w:r w:rsidR="000A335C" w:rsidRPr="009E387E">
        <w:t>)</w:t>
      </w:r>
      <w:r w:rsidRPr="009E387E">
        <w:t xml:space="preserve">. </w:t>
      </w:r>
      <w:r w:rsidR="002443F4" w:rsidRPr="009E387E">
        <w:t>Tretiu</w:t>
      </w:r>
      <w:r w:rsidRPr="009E387E">
        <w:t xml:space="preserve"> časť tvorí dotácia na</w:t>
      </w:r>
      <w:r w:rsidR="007E4D1E" w:rsidRPr="009E387E">
        <w:t> </w:t>
      </w:r>
      <w:r w:rsidRPr="009E387E">
        <w:t>prevádzku a rozvoj infraštruktúry pre výskum a vývoj obsahujúca aj časť na osobné náklady učiteľov zodpovedajúce ich výskumnej a umeleckej činnosti</w:t>
      </w:r>
      <w:r w:rsidR="00E2719B" w:rsidRPr="009E387E">
        <w:t xml:space="preserve"> a na štipendiá doktorandov</w:t>
      </w:r>
      <w:r w:rsidR="007815DD" w:rsidRPr="009E387E">
        <w:t>.</w:t>
      </w:r>
      <w:r w:rsidR="002443F4" w:rsidRPr="009E387E">
        <w:t xml:space="preserve"> </w:t>
      </w:r>
      <w:r w:rsidR="004A1893" w:rsidRPr="009E387E">
        <w:t>Štvrtá</w:t>
      </w:r>
      <w:r w:rsidR="00D06AEA" w:rsidRPr="009E387E">
        <w:t xml:space="preserve"> </w:t>
      </w:r>
      <w:bookmarkStart w:id="16" w:name="_Ref230325748"/>
      <w:bookmarkStart w:id="17" w:name="_Ref232903029"/>
      <w:r w:rsidR="005A57FB" w:rsidRPr="009E387E">
        <w:t>časť sa poskytuje</w:t>
      </w:r>
      <w:r w:rsidR="00BE32C0" w:rsidRPr="009E387E">
        <w:t xml:space="preserve"> na podporu špičkových kolektívov identifikovaných Akreditačnou komisiou.</w:t>
      </w:r>
      <w:r w:rsidR="000A335C" w:rsidRPr="009E387E">
        <w:t xml:space="preserve"> Piata časť sa alokuje na zabezpečenie prístupov k elektronickým informačným zdrojom.</w:t>
      </w:r>
      <w:r w:rsidR="009775ED" w:rsidRPr="009E387E">
        <w:t xml:space="preserve"> Šiesta časť </w:t>
      </w:r>
      <w:r w:rsidR="00E41BE1" w:rsidRPr="009E387E">
        <w:t>zohľadňuje vplyv valorizácie platov</w:t>
      </w:r>
      <w:r w:rsidR="004444EB" w:rsidRPr="009E387E">
        <w:t xml:space="preserve"> v roku 2020.</w:t>
      </w:r>
    </w:p>
    <w:p w14:paraId="68FE8850" w14:textId="77777777" w:rsidR="006A345C" w:rsidRPr="009E387E" w:rsidRDefault="006A345C" w:rsidP="007815DD">
      <w:pPr>
        <w:pStyle w:val="odsek"/>
      </w:pPr>
      <w:bookmarkStart w:id="18" w:name="_Ref379214348"/>
      <w:r w:rsidRPr="009E387E">
        <w:t xml:space="preserve">Pri rozpise dotácie na prevádzku a rozvoj infraštruktúry </w:t>
      </w:r>
      <w:r w:rsidR="000865AB" w:rsidRPr="009E387E">
        <w:t>pre</w:t>
      </w:r>
      <w:r w:rsidRPr="009E387E">
        <w:t xml:space="preserve"> výskum a vývoj sa </w:t>
      </w:r>
      <w:r w:rsidR="00307837" w:rsidRPr="009E387E">
        <w:t xml:space="preserve">na rozpis sumy </w:t>
      </w:r>
      <w:r w:rsidR="00021D56" w:rsidRPr="009E387E">
        <w:rPr>
          <w:b/>
        </w:rPr>
        <w:t xml:space="preserve">152 928 099 </w:t>
      </w:r>
      <w:r w:rsidR="00307837" w:rsidRPr="009E387E">
        <w:rPr>
          <w:b/>
        </w:rPr>
        <w:t>€</w:t>
      </w:r>
      <w:r w:rsidR="00307837" w:rsidRPr="009E387E">
        <w:t xml:space="preserve"> </w:t>
      </w:r>
      <w:r w:rsidRPr="009E387E">
        <w:t>použije výkon vo výskume odvodený od nasledujúcich výkonových parametrov:</w:t>
      </w:r>
      <w:bookmarkEnd w:id="16"/>
      <w:bookmarkEnd w:id="17"/>
      <w:bookmarkEnd w:id="18"/>
    </w:p>
    <w:p w14:paraId="07C0510A" w14:textId="4F76FBE2" w:rsidR="006A345C" w:rsidRPr="001020D9" w:rsidRDefault="006A345C" w:rsidP="00740C04">
      <w:pPr>
        <w:pStyle w:val="odsek-pismeno"/>
      </w:pPr>
      <w:r w:rsidRPr="001020D9">
        <w:t>výsledk</w:t>
      </w:r>
      <w:r w:rsidR="00436335">
        <w:t>ov</w:t>
      </w:r>
      <w:r w:rsidRPr="001020D9">
        <w:t xml:space="preserve"> hodnotenia kvality výskumnej činnosti vysokej školy podľa poslednej komplexnej akreditácie (</w:t>
      </w:r>
      <w:r w:rsidR="00425F44" w:rsidRPr="001020D9">
        <w:t>váha 0,4</w:t>
      </w:r>
      <w:r w:rsidR="00586419">
        <w:t>3</w:t>
      </w:r>
      <w:r w:rsidRPr="001020D9">
        <w:t>),</w:t>
      </w:r>
    </w:p>
    <w:p w14:paraId="77F1964A" w14:textId="60A17E32" w:rsidR="006A345C" w:rsidRPr="001020D9" w:rsidRDefault="006A345C" w:rsidP="00740C04">
      <w:pPr>
        <w:pStyle w:val="odsek-pismeno"/>
      </w:pPr>
      <w:r w:rsidRPr="001020D9">
        <w:t>podielu vysokej školy na objeme finančných pros</w:t>
      </w:r>
      <w:r w:rsidR="00684EDF" w:rsidRPr="001020D9">
        <w:t>triedkov získaných v rokoch 201</w:t>
      </w:r>
      <w:r w:rsidR="00C442FE" w:rsidRPr="001020D9">
        <w:t>7</w:t>
      </w:r>
      <w:r w:rsidR="00682177" w:rsidRPr="001020D9">
        <w:t xml:space="preserve"> a 201</w:t>
      </w:r>
      <w:r w:rsidR="00C442FE" w:rsidRPr="001020D9">
        <w:t>8</w:t>
      </w:r>
      <w:r w:rsidRPr="001020D9">
        <w:t xml:space="preserve"> na výskumné </w:t>
      </w:r>
      <w:r w:rsidR="00D95B8D" w:rsidRPr="001020D9">
        <w:t>aktivity</w:t>
      </w:r>
      <w:r w:rsidRPr="001020D9">
        <w:t xml:space="preserve"> </w:t>
      </w:r>
      <w:r w:rsidR="00D95B8D" w:rsidRPr="001020D9">
        <w:t>v rámci zahraničných grantových schém</w:t>
      </w:r>
      <w:r w:rsidRPr="001020D9">
        <w:t xml:space="preserve"> (</w:t>
      </w:r>
      <w:r w:rsidR="00655251" w:rsidRPr="001020D9">
        <w:t>váha 0,</w:t>
      </w:r>
      <w:r w:rsidR="00F17BF0" w:rsidRPr="001020D9">
        <w:t>1</w:t>
      </w:r>
      <w:r w:rsidR="00586419">
        <w:t>0</w:t>
      </w:r>
      <w:r w:rsidRPr="001020D9">
        <w:t>),</w:t>
      </w:r>
    </w:p>
    <w:p w14:paraId="0A1F94CA" w14:textId="77777777" w:rsidR="006A345C" w:rsidRPr="001020D9" w:rsidRDefault="006A345C" w:rsidP="00F22ACF">
      <w:pPr>
        <w:pStyle w:val="odsek-pismeno"/>
      </w:pPr>
      <w:r w:rsidRPr="001020D9">
        <w:t xml:space="preserve">podielu vysokej školy na objeme finančných prostriedkov </w:t>
      </w:r>
      <w:r w:rsidR="00B70497" w:rsidRPr="001020D9">
        <w:t xml:space="preserve">(bežné transfery) </w:t>
      </w:r>
      <w:r w:rsidRPr="001020D9">
        <w:t>získaných v rokoch 20</w:t>
      </w:r>
      <w:r w:rsidR="00CF22F9" w:rsidRPr="001020D9">
        <w:t>1</w:t>
      </w:r>
      <w:r w:rsidR="00C442FE" w:rsidRPr="001020D9">
        <w:t>7</w:t>
      </w:r>
      <w:r w:rsidRPr="001020D9">
        <w:t xml:space="preserve"> a 20</w:t>
      </w:r>
      <w:r w:rsidR="00682177" w:rsidRPr="001020D9">
        <w:t>1</w:t>
      </w:r>
      <w:r w:rsidR="00C442FE" w:rsidRPr="001020D9">
        <w:t>8</w:t>
      </w:r>
      <w:r w:rsidRPr="001020D9">
        <w:t xml:space="preserve"> na výskumné </w:t>
      </w:r>
      <w:r w:rsidR="00D95B8D" w:rsidRPr="001020D9">
        <w:t>aktivity</w:t>
      </w:r>
      <w:r w:rsidRPr="001020D9">
        <w:t xml:space="preserve"> </w:t>
      </w:r>
      <w:r w:rsidR="007815DD" w:rsidRPr="001020D9">
        <w:t>od subjektov verejnej správy</w:t>
      </w:r>
      <w:r w:rsidR="00416ED6" w:rsidRPr="001020D9">
        <w:t>,</w:t>
      </w:r>
      <w:r w:rsidRPr="001020D9">
        <w:t xml:space="preserve"> (</w:t>
      </w:r>
      <w:r w:rsidR="007815DD" w:rsidRPr="001020D9">
        <w:t>váha 0,0</w:t>
      </w:r>
      <w:r w:rsidR="005062BA" w:rsidRPr="001020D9">
        <w:t>9</w:t>
      </w:r>
      <w:r w:rsidR="00425F44" w:rsidRPr="001020D9">
        <w:t>)</w:t>
      </w:r>
    </w:p>
    <w:p w14:paraId="789BBF41" w14:textId="77777777" w:rsidR="00AF329A" w:rsidRPr="001020D9" w:rsidRDefault="00AF329A" w:rsidP="00740C04">
      <w:pPr>
        <w:pStyle w:val="odsek-pismeno"/>
      </w:pPr>
      <w:r w:rsidRPr="001020D9">
        <w:lastRenderedPageBreak/>
        <w:t>podielu vysokej školy na objeme finančných prostriedkov (bežné tr</w:t>
      </w:r>
      <w:r w:rsidR="00B61ECD" w:rsidRPr="001020D9">
        <w:t>ansfery) získaných v rokoch 201</w:t>
      </w:r>
      <w:r w:rsidR="00A74695" w:rsidRPr="001020D9">
        <w:t>7</w:t>
      </w:r>
      <w:r w:rsidR="00B61ECD" w:rsidRPr="001020D9">
        <w:t xml:space="preserve"> a 201</w:t>
      </w:r>
      <w:r w:rsidR="00A74695" w:rsidRPr="001020D9">
        <w:t>8</w:t>
      </w:r>
      <w:r w:rsidRPr="001020D9">
        <w:t xml:space="preserve"> na výskumné </w:t>
      </w:r>
      <w:r w:rsidR="00D95B8D" w:rsidRPr="001020D9">
        <w:t>aktivity</w:t>
      </w:r>
      <w:r w:rsidR="007815DD" w:rsidRPr="001020D9">
        <w:t xml:space="preserve"> od iných subjektov ako </w:t>
      </w:r>
      <w:r w:rsidR="004607A8" w:rsidRPr="001020D9">
        <w:t>sú subjekty verejnej správy a od subjektov zo zahraničia (mimo grantových schém)</w:t>
      </w:r>
      <w:r w:rsidRPr="001020D9">
        <w:t xml:space="preserve"> (</w:t>
      </w:r>
      <w:r w:rsidR="00307837" w:rsidRPr="001020D9">
        <w:t xml:space="preserve">váha </w:t>
      </w:r>
      <w:r w:rsidR="00425F44" w:rsidRPr="001020D9">
        <w:t>0,0</w:t>
      </w:r>
      <w:r w:rsidR="00F17BF0" w:rsidRPr="001020D9">
        <w:t>3</w:t>
      </w:r>
      <w:r w:rsidR="00307837" w:rsidRPr="001020D9">
        <w:t>),</w:t>
      </w:r>
    </w:p>
    <w:p w14:paraId="0A051175" w14:textId="77777777" w:rsidR="0085038E" w:rsidRPr="001020D9" w:rsidRDefault="0085038E" w:rsidP="00740C04">
      <w:pPr>
        <w:pStyle w:val="odsek-pismeno"/>
      </w:pPr>
      <w:r w:rsidRPr="001020D9">
        <w:t xml:space="preserve">podielu vysokej školy na </w:t>
      </w:r>
      <w:r w:rsidR="00977A7B" w:rsidRPr="001020D9">
        <w:t xml:space="preserve">priemernom </w:t>
      </w:r>
      <w:r w:rsidRPr="001020D9">
        <w:t>počte doktorandov</w:t>
      </w:r>
      <w:r w:rsidR="00977A7B" w:rsidRPr="001020D9">
        <w:t xml:space="preserve"> v dennej forme doktorandského štúdia</w:t>
      </w:r>
      <w:r w:rsidRPr="001020D9">
        <w:t xml:space="preserve"> po dizertačnej skúške </w:t>
      </w:r>
      <w:r w:rsidR="00682177" w:rsidRPr="001020D9">
        <w:t>v kalendárnom roku 201</w:t>
      </w:r>
      <w:r w:rsidR="0062711C" w:rsidRPr="001020D9">
        <w:t>7</w:t>
      </w:r>
      <w:r w:rsidRPr="001020D9">
        <w:t xml:space="preserve"> (váha 0,10</w:t>
      </w:r>
      <w:r w:rsidR="00425F44" w:rsidRPr="001020D9">
        <w:t>)</w:t>
      </w:r>
      <w:r w:rsidR="00416ED6" w:rsidRPr="001020D9">
        <w:t>,</w:t>
      </w:r>
      <w:r w:rsidR="00977A7B" w:rsidRPr="001020D9">
        <w:t> </w:t>
      </w:r>
      <w:r w:rsidR="00977A7B" w:rsidRPr="001020D9">
        <w:rPr>
          <w:rStyle w:val="Odkaznapoznmkupodiarou"/>
          <w:sz w:val="22"/>
        </w:rPr>
        <w:footnoteReference w:id="14"/>
      </w:r>
      <w:r w:rsidR="0015016C" w:rsidRPr="001020D9">
        <w:t>)</w:t>
      </w:r>
    </w:p>
    <w:p w14:paraId="7F7B7E41" w14:textId="77777777" w:rsidR="00C8422D" w:rsidRPr="001020D9" w:rsidRDefault="006A345C" w:rsidP="00740C04">
      <w:pPr>
        <w:pStyle w:val="odsek-pismeno"/>
      </w:pPr>
      <w:r w:rsidRPr="001020D9">
        <w:t>podiel</w:t>
      </w:r>
      <w:r w:rsidR="00D95B8D" w:rsidRPr="001020D9">
        <w:t>u</w:t>
      </w:r>
      <w:r w:rsidRPr="001020D9">
        <w:t xml:space="preserve"> vysokej školy na publikačnej činnosti určenej podľa odseku </w:t>
      </w:r>
      <w:r w:rsidR="006E4E2A" w:rsidRPr="001020D9">
        <w:fldChar w:fldCharType="begin"/>
      </w:r>
      <w:r w:rsidR="006E4E2A" w:rsidRPr="001020D9">
        <w:instrText xml:space="preserve"> REF _Ref468025193 \r \h </w:instrText>
      </w:r>
      <w:r w:rsidR="007F4459" w:rsidRPr="001020D9">
        <w:instrText xml:space="preserve"> \* MERGEFORMAT </w:instrText>
      </w:r>
      <w:r w:rsidR="006E4E2A" w:rsidRPr="001020D9">
        <w:fldChar w:fldCharType="separate"/>
      </w:r>
      <w:r w:rsidR="00721313">
        <w:t>(52)</w:t>
      </w:r>
      <w:r w:rsidR="006E4E2A" w:rsidRPr="001020D9">
        <w:fldChar w:fldCharType="end"/>
      </w:r>
      <w:r w:rsidR="006E4E2A" w:rsidRPr="001020D9">
        <w:t xml:space="preserve"> </w:t>
      </w:r>
      <w:r w:rsidRPr="001020D9">
        <w:t>(váha 0,2</w:t>
      </w:r>
      <w:r w:rsidR="0085038E" w:rsidRPr="001020D9">
        <w:t>2</w:t>
      </w:r>
      <w:r w:rsidR="00425495" w:rsidRPr="001020D9">
        <w:t>5</w:t>
      </w:r>
      <w:r w:rsidRPr="001020D9">
        <w:t>)</w:t>
      </w:r>
      <w:r w:rsidR="00425495" w:rsidRPr="001020D9">
        <w:t xml:space="preserve"> a</w:t>
      </w:r>
    </w:p>
    <w:p w14:paraId="3FA79221" w14:textId="77777777" w:rsidR="006A345C" w:rsidRPr="001020D9" w:rsidRDefault="006A345C" w:rsidP="00740C04">
      <w:pPr>
        <w:pStyle w:val="odsek-pismeno"/>
      </w:pPr>
      <w:r w:rsidRPr="001020D9">
        <w:t>podiel</w:t>
      </w:r>
      <w:r w:rsidR="00D95B8D" w:rsidRPr="001020D9">
        <w:t>u</w:t>
      </w:r>
      <w:r w:rsidRPr="001020D9">
        <w:t xml:space="preserve"> vysokej školy na umeleckej tvorbe podľa odseku </w:t>
      </w:r>
      <w:r w:rsidR="00C5400A" w:rsidRPr="001020D9">
        <w:fldChar w:fldCharType="begin"/>
      </w:r>
      <w:r w:rsidR="00C5400A" w:rsidRPr="001020D9">
        <w:instrText xml:space="preserve"> REF _Ref207071106 \r \h  \* MERGEFORMAT </w:instrText>
      </w:r>
      <w:r w:rsidR="00C5400A" w:rsidRPr="001020D9">
        <w:fldChar w:fldCharType="separate"/>
      </w:r>
      <w:r w:rsidR="00721313">
        <w:t>(16)</w:t>
      </w:r>
      <w:r w:rsidR="00C5400A" w:rsidRPr="001020D9">
        <w:fldChar w:fldCharType="end"/>
      </w:r>
      <w:r w:rsidRPr="001020D9">
        <w:t xml:space="preserve"> (váha 0,025).</w:t>
      </w:r>
      <w:bookmarkStart w:id="19" w:name="_Ref282201948"/>
    </w:p>
    <w:bookmarkEnd w:id="19"/>
    <w:p w14:paraId="1A9DC20D" w14:textId="77777777" w:rsidR="005062BA" w:rsidRPr="001020D9" w:rsidRDefault="00D95B8D" w:rsidP="005062BA">
      <w:pPr>
        <w:pStyle w:val="odsek"/>
      </w:pPr>
      <w:r w:rsidRPr="001020D9">
        <w:t>V</w:t>
      </w:r>
      <w:r w:rsidR="003571D6" w:rsidRPr="001020D9">
        <w:t>ýskumnou aktivitou je riešenie p</w:t>
      </w:r>
      <w:r w:rsidRPr="001020D9">
        <w:t>rojektu</w:t>
      </w:r>
      <w:r w:rsidR="003571D6" w:rsidRPr="001020D9">
        <w:t xml:space="preserve"> výskumu a vývoja</w:t>
      </w:r>
      <w:r w:rsidRPr="001020D9">
        <w:t xml:space="preserve"> alebo tvorivého umeleckého projektu</w:t>
      </w:r>
      <w:r w:rsidR="006A345C" w:rsidRPr="001020D9">
        <w:t xml:space="preserve">. Spôsob získania finančných prostriedkov </w:t>
      </w:r>
      <w:r w:rsidR="00FC2EDD" w:rsidRPr="001020D9">
        <w:t xml:space="preserve">na výskumnú aktivitu </w:t>
      </w:r>
      <w:r w:rsidR="004607A8" w:rsidRPr="001020D9">
        <w:t xml:space="preserve">mimo otvorených grantových schém </w:t>
      </w:r>
      <w:r w:rsidR="006A345C" w:rsidRPr="001020D9">
        <w:t>musí štandardne obsahovať súťažný prvok.</w:t>
      </w:r>
      <w:r w:rsidR="00FC2EDD" w:rsidRPr="001020D9">
        <w:rPr>
          <w:rStyle w:val="Odkaznapoznmkupodiarou"/>
        </w:rPr>
        <w:footnoteReference w:id="15"/>
      </w:r>
      <w:r w:rsidR="007E05D8" w:rsidRPr="001020D9">
        <w:t>)</w:t>
      </w:r>
    </w:p>
    <w:p w14:paraId="312A19D5" w14:textId="77777777" w:rsidR="005062BA" w:rsidRPr="001020D9" w:rsidRDefault="005062BA" w:rsidP="005062BA">
      <w:pPr>
        <w:pStyle w:val="odsek"/>
      </w:pPr>
      <w:r w:rsidRPr="001020D9">
        <w:t xml:space="preserve">Výsledky hodnotenia kvality výskumnej činnosti vysokej školy podľa poslednej </w:t>
      </w:r>
      <w:r w:rsidR="00E60367" w:rsidRPr="001020D9">
        <w:t xml:space="preserve">komplexnej </w:t>
      </w:r>
      <w:r w:rsidRPr="001020D9">
        <w:t xml:space="preserve">akreditácie sa zohľadnia pomerne podľa získaného skóre vysokou školou. Skóre sa získa ako súčet súčinov počtu akademických zamestnancov, ktorých zohľadnila Akreditačná komisia pri hodnotení kvality výskumnej činnosti na danej súčasti vysokej školy a v oblasti výskumu  a upraveného číselne vyjadreného profilu kvality </w:t>
      </w:r>
      <w:r w:rsidRPr="001020D9">
        <w:rPr>
          <w:i/>
        </w:rPr>
        <w:t>k.</w:t>
      </w:r>
      <w:r w:rsidRPr="001020D9">
        <w:t xml:space="preserve"> Upravený číselne vyjadrený profil kvality sa určí podľa vzorca (k-1)</w:t>
      </w:r>
      <w:r w:rsidRPr="001020D9">
        <w:rPr>
          <w:vertAlign w:val="superscript"/>
        </w:rPr>
        <w:t>2</w:t>
      </w:r>
      <w:r w:rsidRPr="001020D9">
        <w:t>.</w:t>
      </w:r>
    </w:p>
    <w:p w14:paraId="372DC131" w14:textId="77777777" w:rsidR="000A0AA4" w:rsidRPr="001020D9" w:rsidRDefault="00924F09" w:rsidP="000A0AA4">
      <w:pPr>
        <w:pStyle w:val="odsek"/>
      </w:pPr>
      <w:bookmarkStart w:id="20" w:name="_Ref468025193"/>
      <w:r w:rsidRPr="001020D9">
        <w:t>Z </w:t>
      </w:r>
      <w:r w:rsidR="006E4E2A" w:rsidRPr="001020D9">
        <w:t>finančných prostriedkov</w:t>
      </w:r>
      <w:r w:rsidRPr="001020D9">
        <w:t xml:space="preserve"> </w:t>
      </w:r>
      <w:r w:rsidR="006E4E2A" w:rsidRPr="001020D9">
        <w:t>pripadajúc</w:t>
      </w:r>
      <w:r w:rsidR="006866EA" w:rsidRPr="001020D9">
        <w:t>ich</w:t>
      </w:r>
      <w:r w:rsidR="006E4E2A" w:rsidRPr="001020D9">
        <w:t xml:space="preserve"> na publikačnú činnosť</w:t>
      </w:r>
      <w:r w:rsidR="006866EA" w:rsidRPr="001020D9">
        <w:t xml:space="preserve">, </w:t>
      </w:r>
      <w:r w:rsidR="006E4E2A" w:rsidRPr="001020D9">
        <w:t>sa</w:t>
      </w:r>
      <w:r w:rsidR="006866EA" w:rsidRPr="001020D9">
        <w:t xml:space="preserve"> 0,88</w:t>
      </w:r>
      <w:r w:rsidR="004F0103" w:rsidRPr="001020D9">
        <w:t> </w:t>
      </w:r>
      <w:r w:rsidR="006866EA" w:rsidRPr="001020D9">
        <w:t>% rozpisuje úmerne počtu záznamov v CREPČ za roky 201</w:t>
      </w:r>
      <w:r w:rsidR="00D06BA7" w:rsidRPr="001020D9">
        <w:t>7</w:t>
      </w:r>
      <w:r w:rsidR="006866EA" w:rsidRPr="001020D9">
        <w:t xml:space="preserve"> a 201</w:t>
      </w:r>
      <w:r w:rsidR="00D06BA7" w:rsidRPr="001020D9">
        <w:t>8</w:t>
      </w:r>
      <w:r w:rsidR="006866EA" w:rsidRPr="001020D9">
        <w:t xml:space="preserve"> v kategórii AGJ a zvyšok sa</w:t>
      </w:r>
      <w:r w:rsidR="006E4E2A" w:rsidRPr="001020D9">
        <w:t xml:space="preserve"> rozdeľuje </w:t>
      </w:r>
      <w:r w:rsidR="001571F8" w:rsidRPr="001020D9">
        <w:t>medzi množiny oblastí výskumu;</w:t>
      </w:r>
      <w:r w:rsidR="005D38D5" w:rsidRPr="001020D9">
        <w:rPr>
          <w:rStyle w:val="Odkaznapoznmkupodiarou"/>
        </w:rPr>
        <w:footnoteReference w:id="16"/>
      </w:r>
      <w:r w:rsidR="00060BB2" w:rsidRPr="001020D9">
        <w:t>)</w:t>
      </w:r>
      <w:r w:rsidR="001571F8" w:rsidRPr="001020D9">
        <w:t xml:space="preserve"> oblasti výskumu vychádzajú z rozdelenia Akreditačnou komisiou a spolu s ich váhou na celkovom podiele financovania sú uvedené </w:t>
      </w:r>
      <w:r w:rsidR="00060BB2" w:rsidRPr="001020D9">
        <w:t>v prílohe č. 7</w:t>
      </w:r>
      <w:r w:rsidR="006E4E2A" w:rsidRPr="001020D9">
        <w:t>.</w:t>
      </w:r>
      <w:bookmarkEnd w:id="20"/>
      <w:r w:rsidR="006E4E2A" w:rsidRPr="001020D9">
        <w:t xml:space="preserve"> Pre jednotlivé skupiny publikačnej činnosti sa osobitne určuje podiel, ktorým sa podieľajú jednotlivé skupiny publikačnej činnosti na rozpise danej množiny oblastí výskumu. </w:t>
      </w:r>
      <w:r w:rsidR="00D16AFD" w:rsidRPr="001020D9">
        <w:t>V prípade skupiny A1</w:t>
      </w:r>
      <w:r w:rsidR="00567558" w:rsidRPr="001020D9">
        <w:t xml:space="preserve"> </w:t>
      </w:r>
      <w:r w:rsidR="00060BB2" w:rsidRPr="001020D9">
        <w:t>a D</w:t>
      </w:r>
      <w:r w:rsidR="00D16AFD" w:rsidRPr="001020D9">
        <w:t xml:space="preserve"> sa publikačné výstupy</w:t>
      </w:r>
      <w:r w:rsidR="00B26E5D" w:rsidRPr="001020D9">
        <w:t>, ktoré sú indexované v databáze WoS</w:t>
      </w:r>
      <w:r w:rsidR="004F0103" w:rsidRPr="001020D9">
        <w:t>,</w:t>
      </w:r>
      <w:r w:rsidR="00B26E5D" w:rsidRPr="001020D9">
        <w:t xml:space="preserve"> </w:t>
      </w:r>
      <w:r w:rsidR="00060BB2" w:rsidRPr="001020D9">
        <w:t>zohľadňujú</w:t>
      </w:r>
      <w:r w:rsidR="004F0103" w:rsidRPr="001020D9">
        <w:t xml:space="preserve"> desaťkrát väčšou váhou</w:t>
      </w:r>
      <w:r w:rsidR="00D16AFD" w:rsidRPr="001020D9">
        <w:t xml:space="preserve">. V prípade skupiny B sa zohľadňuje najlepší kvartil, v ktorom je zaradený </w:t>
      </w:r>
      <w:r w:rsidR="004F0103" w:rsidRPr="001020D9">
        <w:t xml:space="preserve">časopis </w:t>
      </w:r>
      <w:r w:rsidR="00D16AFD" w:rsidRPr="001020D9">
        <w:t xml:space="preserve">podľa indikátora </w:t>
      </w:r>
      <w:r w:rsidR="0062711C" w:rsidRPr="001020D9">
        <w:t>JCR v roku 201</w:t>
      </w:r>
      <w:r w:rsidR="00B9591D" w:rsidRPr="001020D9">
        <w:t>7</w:t>
      </w:r>
      <w:r w:rsidR="00B26E5D" w:rsidRPr="001020D9">
        <w:t>, resp. 201</w:t>
      </w:r>
      <w:r w:rsidR="00B9591D" w:rsidRPr="001020D9">
        <w:t>8</w:t>
      </w:r>
      <w:r w:rsidR="00D16AFD" w:rsidRPr="001020D9">
        <w:rPr>
          <w:rStyle w:val="Odkaznapoznmkupodiarou"/>
        </w:rPr>
        <w:footnoteReference w:id="17"/>
      </w:r>
      <w:r w:rsidR="00D16AFD" w:rsidRPr="001020D9">
        <w:t xml:space="preserve">). </w:t>
      </w:r>
      <w:r w:rsidR="001571F8" w:rsidRPr="001020D9">
        <w:t>P</w:t>
      </w:r>
      <w:r w:rsidR="00D16AFD" w:rsidRPr="001020D9">
        <w:t>rvý kvartil je zohľadnený váhou 6, druhý kvart</w:t>
      </w:r>
      <w:r w:rsidR="009E3CB4" w:rsidRPr="001020D9">
        <w:t>il váhou 4, tretí kvartil váhou 1 a štvrtý kvarti</w:t>
      </w:r>
      <w:r w:rsidR="00D16AFD" w:rsidRPr="001020D9">
        <w:t xml:space="preserve">l váhou </w:t>
      </w:r>
      <w:r w:rsidR="009E3CB4" w:rsidRPr="001020D9">
        <w:t>0,5</w:t>
      </w:r>
      <w:r w:rsidR="00D16AFD" w:rsidRPr="001020D9">
        <w:t>.</w:t>
      </w:r>
      <w:r w:rsidR="002933BD" w:rsidRPr="001020D9">
        <w:t xml:space="preserve"> </w:t>
      </w:r>
      <w:r w:rsidR="004A12DB" w:rsidRPr="001020D9">
        <w:t>Pre jednotlivé kategórie publikačných výstupov sa používa aj váha uvedená</w:t>
      </w:r>
      <w:r w:rsidR="00684C4C" w:rsidRPr="001020D9">
        <w:t xml:space="preserve"> v prílohe č. </w:t>
      </w:r>
      <w:r w:rsidR="00060BB2" w:rsidRPr="001020D9">
        <w:t>5</w:t>
      </w:r>
      <w:r w:rsidR="00684C4C" w:rsidRPr="001020D9">
        <w:t xml:space="preserve"> v stĺpci D2.</w:t>
      </w:r>
    </w:p>
    <w:p w14:paraId="71595335" w14:textId="4DA0C104" w:rsidR="001523AF" w:rsidRPr="001020D9" w:rsidRDefault="001523AF" w:rsidP="000A0AA4">
      <w:pPr>
        <w:pStyle w:val="odsek"/>
      </w:pPr>
      <w:r w:rsidRPr="001020D9">
        <w:lastRenderedPageBreak/>
        <w:t>Na financovanie projektov v rámci vnútornej granto</w:t>
      </w:r>
      <w:r w:rsidR="00BE32C0" w:rsidRPr="001020D9">
        <w:t xml:space="preserve">vej schémy VEGA sa vyčleňuje </w:t>
      </w:r>
      <w:r w:rsidR="006866EA" w:rsidRPr="001020D9">
        <w:t>1</w:t>
      </w:r>
      <w:r w:rsidR="00B96D72">
        <w:t>2</w:t>
      </w:r>
      <w:r w:rsidR="006866EA" w:rsidRPr="001020D9">
        <w:t> </w:t>
      </w:r>
      <w:r w:rsidR="00B96D72">
        <w:t>2</w:t>
      </w:r>
      <w:r w:rsidR="006866EA" w:rsidRPr="001020D9">
        <w:t>50 000</w:t>
      </w:r>
      <w:r w:rsidR="004715B2" w:rsidRPr="001020D9">
        <w:t xml:space="preserve"> €</w:t>
      </w:r>
      <w:r w:rsidRPr="001020D9">
        <w:t xml:space="preserve"> a na financovanie projektov v rámci vnútornej grantovej schémy KEGA sa vyčleňuje </w:t>
      </w:r>
      <w:r w:rsidR="00B96D72">
        <w:t>4 4</w:t>
      </w:r>
      <w:r w:rsidR="007D258D" w:rsidRPr="001020D9">
        <w:t>00 000</w:t>
      </w:r>
      <w:r w:rsidR="004715B2" w:rsidRPr="001020D9">
        <w:t xml:space="preserve"> €</w:t>
      </w:r>
      <w:r w:rsidRPr="001020D9">
        <w:t>.</w:t>
      </w:r>
    </w:p>
    <w:p w14:paraId="0ADA135D" w14:textId="77777777" w:rsidR="00BE32C0" w:rsidRPr="001020D9" w:rsidRDefault="00BE32C0" w:rsidP="001523AF">
      <w:pPr>
        <w:pStyle w:val="odsek"/>
      </w:pPr>
      <w:r w:rsidRPr="001020D9">
        <w:t xml:space="preserve">Na podporu špičkových kolektívov sa vyčleňuje suma </w:t>
      </w:r>
      <w:r w:rsidR="00B26E5D" w:rsidRPr="001020D9">
        <w:t>1 16</w:t>
      </w:r>
      <w:r w:rsidR="000B3679" w:rsidRPr="001020D9">
        <w:t>0</w:t>
      </w:r>
      <w:r w:rsidRPr="001020D9">
        <w:t xml:space="preserve"> 000 eur. Táto sa medzi jednotlivé vysoké školy rozpíše úmerne počtu členov </w:t>
      </w:r>
      <w:r w:rsidR="00FC129C" w:rsidRPr="001020D9">
        <w:t>špičkového kolektívu, ktorí boli predmetom hodnotenia zo strany Akreditačnej komisie</w:t>
      </w:r>
      <w:r w:rsidR="0062711C" w:rsidRPr="001020D9">
        <w:t>, resp. ich</w:t>
      </w:r>
      <w:r w:rsidR="0067372C" w:rsidRPr="001020D9">
        <w:t xml:space="preserve"> upravený počet po vyhodnotení </w:t>
      </w:r>
      <w:r w:rsidR="0062711C" w:rsidRPr="001020D9">
        <w:t xml:space="preserve">správy </w:t>
      </w:r>
      <w:r w:rsidR="0067372C" w:rsidRPr="001020D9">
        <w:t xml:space="preserve">vedúcich tímov z prvej výzvy </w:t>
      </w:r>
      <w:r w:rsidR="0062711C" w:rsidRPr="001020D9">
        <w:t>zo strany Akreditačnej komisie</w:t>
      </w:r>
      <w:r w:rsidRPr="001020D9">
        <w:t xml:space="preserve">. </w:t>
      </w:r>
    </w:p>
    <w:p w14:paraId="6B259B0B" w14:textId="77777777" w:rsidR="000A0AA4" w:rsidRPr="001020D9" w:rsidRDefault="000A0AA4" w:rsidP="001523AF">
      <w:pPr>
        <w:pStyle w:val="odsek"/>
      </w:pPr>
      <w:r w:rsidRPr="001020D9">
        <w:t>Ministerstvo</w:t>
      </w:r>
      <w:r w:rsidR="003B2B66" w:rsidRPr="001020D9">
        <w:t xml:space="preserve"> prostredníctvom CVTI SR zabezpečuje pre jednotlivé verejné vysoké školy prístup k elektronickým informačným zdrojom v nimi zvolenom rozsahu. Náklady spojené so</w:t>
      </w:r>
      <w:r w:rsidR="00216719" w:rsidRPr="001020D9">
        <w:t> </w:t>
      </w:r>
      <w:r w:rsidR="003B2B66" w:rsidRPr="001020D9">
        <w:t>zabezpečením týchto prístupov sú hradené kombináciou zdrojov z Operačného programu Výskum a inovácie, paušálneho príspevku na zabezpečenie prístupov zo štátneho rozpočtu v</w:t>
      </w:r>
      <w:r w:rsidR="00216719" w:rsidRPr="001020D9">
        <w:t> </w:t>
      </w:r>
      <w:r w:rsidR="003B2B66" w:rsidRPr="001020D9">
        <w:t>sume 2</w:t>
      </w:r>
      <w:r w:rsidR="00216719" w:rsidRPr="001020D9">
        <w:t xml:space="preserve"> 000 000</w:t>
      </w:r>
      <w:r w:rsidR="003B2B66" w:rsidRPr="001020D9">
        <w:t xml:space="preserve"> eur a alokácie určenej pre jednotlivé verejné vysoké školy odvodenej od</w:t>
      </w:r>
      <w:r w:rsidR="00216719" w:rsidRPr="001020D9">
        <w:t> </w:t>
      </w:r>
      <w:r w:rsidR="003B2B66" w:rsidRPr="001020D9">
        <w:t>počtu používateľov v predchádzajúcich rokoch v sume 2</w:t>
      </w:r>
      <w:r w:rsidR="00216719" w:rsidRPr="001020D9">
        <w:t xml:space="preserve"> </w:t>
      </w:r>
      <w:r w:rsidR="001A1751" w:rsidRPr="001020D9">
        <w:t xml:space="preserve">443 780 </w:t>
      </w:r>
      <w:r w:rsidR="003B2B66" w:rsidRPr="001020D9">
        <w:t xml:space="preserve">eur.  </w:t>
      </w:r>
      <w:r w:rsidR="00605762" w:rsidRPr="001020D9">
        <w:t>V prípade, že niektorá verejná vysoká škola bude požadovať zabezpečenie prístupov vo vyššom rozsahu</w:t>
      </w:r>
      <w:r w:rsidR="003B2B66" w:rsidRPr="001020D9">
        <w:t xml:space="preserve"> </w:t>
      </w:r>
      <w:r w:rsidR="00605762" w:rsidRPr="001020D9">
        <w:t xml:space="preserve">ako je možné zabezpečiť z uvedených zdrojov, ministerstvo vykoná zníženie jej </w:t>
      </w:r>
      <w:r w:rsidRPr="001020D9">
        <w:t>dotáci</w:t>
      </w:r>
      <w:r w:rsidR="00605762" w:rsidRPr="001020D9">
        <w:t>e určenej</w:t>
      </w:r>
      <w:r w:rsidRPr="001020D9">
        <w:t xml:space="preserve"> podľa odseku </w:t>
      </w:r>
      <w:r w:rsidRPr="001020D9">
        <w:fldChar w:fldCharType="begin"/>
      </w:r>
      <w:r w:rsidRPr="001020D9">
        <w:instrText xml:space="preserve"> REF _Ref379214348 \r \h  \* MERGEFORMAT </w:instrText>
      </w:r>
      <w:r w:rsidRPr="001020D9">
        <w:fldChar w:fldCharType="separate"/>
      </w:r>
      <w:r w:rsidR="00721313">
        <w:t>(49)</w:t>
      </w:r>
      <w:r w:rsidRPr="001020D9">
        <w:fldChar w:fldCharType="end"/>
      </w:r>
      <w:r w:rsidRPr="001020D9">
        <w:t xml:space="preserve"> </w:t>
      </w:r>
      <w:r w:rsidR="00605762" w:rsidRPr="001020D9">
        <w:t>v</w:t>
      </w:r>
      <w:r w:rsidRPr="001020D9">
        <w:t> priebehu roka 20</w:t>
      </w:r>
      <w:r w:rsidR="009964A4" w:rsidRPr="001020D9">
        <w:t>20</w:t>
      </w:r>
      <w:r w:rsidRPr="001020D9">
        <w:t xml:space="preserve"> </w:t>
      </w:r>
      <w:r w:rsidR="00605762" w:rsidRPr="001020D9">
        <w:t xml:space="preserve"> v rozsahu potrebnom na zabezpečenie požadovaných prístupov v požadovanom rozsahu. </w:t>
      </w:r>
      <w:r w:rsidR="00A563FE" w:rsidRPr="001020D9">
        <w:t>Ak skutočné náklady na zabezpečenie prístupov pre verejné vysoké školy budú nižšie ako alokácia na tento účel, o takto vytvorený zostatok sa navýši dotácia podľa tejto časti a </w:t>
      </w:r>
      <w:r w:rsidRPr="001020D9">
        <w:t>rozpíš</w:t>
      </w:r>
      <w:r w:rsidR="00605762" w:rsidRPr="001020D9">
        <w:t>e</w:t>
      </w:r>
      <w:r w:rsidR="00A563FE" w:rsidRPr="001020D9">
        <w:t xml:space="preserve"> sa</w:t>
      </w:r>
      <w:r w:rsidRPr="001020D9">
        <w:t xml:space="preserve"> podľa odseku </w:t>
      </w:r>
      <w:r w:rsidRPr="001020D9">
        <w:fldChar w:fldCharType="begin"/>
      </w:r>
      <w:r w:rsidRPr="001020D9">
        <w:instrText xml:space="preserve"> REF _Ref379214348 \r \h  \* MERGEFORMAT </w:instrText>
      </w:r>
      <w:r w:rsidRPr="001020D9">
        <w:fldChar w:fldCharType="separate"/>
      </w:r>
      <w:r w:rsidR="00721313">
        <w:t>(49)</w:t>
      </w:r>
      <w:r w:rsidRPr="001020D9">
        <w:fldChar w:fldCharType="end"/>
      </w:r>
      <w:r w:rsidRPr="001020D9">
        <w:t>.</w:t>
      </w:r>
    </w:p>
    <w:p w14:paraId="1CB9E10C" w14:textId="5F96C9A1" w:rsidR="00034E35" w:rsidRPr="001020D9" w:rsidRDefault="0086000F" w:rsidP="00EA6AE9">
      <w:pPr>
        <w:pStyle w:val="odsek"/>
      </w:pPr>
      <w:r w:rsidRPr="001020D9">
        <w:t xml:space="preserve">Na pokrytie vplyvu valorizácie sa v roku 2020 </w:t>
      </w:r>
      <w:r w:rsidR="005D4A1F" w:rsidRPr="001020D9">
        <w:t xml:space="preserve">rozpisuje suma </w:t>
      </w:r>
      <w:r w:rsidR="008769B6" w:rsidRPr="00B96D72">
        <w:t>3 074 705 €</w:t>
      </w:r>
      <w:r w:rsidR="008769B6" w:rsidRPr="001020D9">
        <w:t xml:space="preserve"> (v tom mzdy 2 274 190 €) </w:t>
      </w:r>
      <w:r w:rsidR="00832985" w:rsidRPr="001020D9">
        <w:t>zohľadňujúca vplyv na mzdy a</w:t>
      </w:r>
      <w:r w:rsidR="00BD2D1C" w:rsidRPr="001020D9">
        <w:t> </w:t>
      </w:r>
      <w:r w:rsidR="00832985" w:rsidRPr="001020D9">
        <w:t>o</w:t>
      </w:r>
      <w:r w:rsidR="00BD2D1C" w:rsidRPr="001020D9">
        <w:t xml:space="preserve">dvody výskumných pracovníkov a umeleckých pracovníkov </w:t>
      </w:r>
      <w:r w:rsidR="008769B6" w:rsidRPr="001020D9">
        <w:t>a</w:t>
      </w:r>
      <w:r w:rsidR="00BD2D1C" w:rsidRPr="001020D9">
        <w:t xml:space="preserve"> na </w:t>
      </w:r>
      <w:r w:rsidR="008769B6" w:rsidRPr="001020D9">
        <w:t xml:space="preserve">zvýšenie doktorandských štipendií </w:t>
      </w:r>
      <w:r w:rsidR="00BD2D1C" w:rsidRPr="001020D9">
        <w:t>suma</w:t>
      </w:r>
      <w:r w:rsidR="008769B6" w:rsidRPr="001020D9">
        <w:t xml:space="preserve"> 4 124 899 €. Suma pre výskumných a umeleckých zamestnancov bola vypočítaná úmerne vyplateným tarifným platom za 1. polrok 2019. Suma na zvýšenie doktorandských štipendií bola vypočítaná úmerne najvyššiemu počtu doktorandov, ktorým bolo vyplatené štipendium  v mesiacoch apríl, máj, jún 2019. </w:t>
      </w:r>
      <w:r w:rsidR="00F3337A" w:rsidRPr="001020D9">
        <w:t>Na pokrytie vplyvov</w:t>
      </w:r>
      <w:r w:rsidR="00A15F02" w:rsidRPr="001020D9">
        <w:t xml:space="preserve"> dopadov</w:t>
      </w:r>
      <w:r w:rsidR="008769B6" w:rsidRPr="001020D9">
        <w:t xml:space="preserve"> valorizácie od 1. 9. 2019 pre rok 2020 pre</w:t>
      </w:r>
      <w:r w:rsidR="00F3337A" w:rsidRPr="001020D9">
        <w:t> </w:t>
      </w:r>
      <w:r w:rsidR="008769B6" w:rsidRPr="001020D9">
        <w:t>výskumných a</w:t>
      </w:r>
      <w:r w:rsidR="00B96C32" w:rsidRPr="001020D9">
        <w:t> </w:t>
      </w:r>
      <w:r w:rsidR="008769B6" w:rsidRPr="001020D9">
        <w:t xml:space="preserve">umeleckých </w:t>
      </w:r>
      <w:r w:rsidR="00B96C32" w:rsidRPr="001020D9">
        <w:t>pracovníkov</w:t>
      </w:r>
      <w:r w:rsidR="008769B6" w:rsidRPr="001020D9">
        <w:t xml:space="preserve"> </w:t>
      </w:r>
      <w:r w:rsidR="00F3337A" w:rsidRPr="001020D9">
        <w:t xml:space="preserve">sa alokuje suma </w:t>
      </w:r>
      <w:r w:rsidR="008769B6" w:rsidRPr="001020D9">
        <w:t>391 895 € rozdelená na základe podkladov z</w:t>
      </w:r>
      <w:r w:rsidR="007E17BF" w:rsidRPr="001020D9">
        <w:t> verejných vysokých škôl o</w:t>
      </w:r>
      <w:r w:rsidR="008769B6" w:rsidRPr="001020D9">
        <w:t> počtoch zamestnancov v jednotlivých platových triedach a platových stupňoch k 30.</w:t>
      </w:r>
      <w:r w:rsidR="00436335">
        <w:t xml:space="preserve"> </w:t>
      </w:r>
      <w:r w:rsidR="008769B6" w:rsidRPr="001020D9">
        <w:t>6.</w:t>
      </w:r>
      <w:r w:rsidR="00436335">
        <w:t xml:space="preserve"> </w:t>
      </w:r>
      <w:r w:rsidR="008769B6" w:rsidRPr="001020D9">
        <w:t>2019 a</w:t>
      </w:r>
      <w:r w:rsidR="000F7785" w:rsidRPr="001020D9">
        <w:t xml:space="preserve"> na </w:t>
      </w:r>
      <w:r w:rsidR="008769B6" w:rsidRPr="001020D9">
        <w:t>zvýšenie doktorandských štipendií čiastk</w:t>
      </w:r>
      <w:r w:rsidR="000F7785" w:rsidRPr="001020D9">
        <w:t>a</w:t>
      </w:r>
      <w:r w:rsidR="008769B6" w:rsidRPr="001020D9">
        <w:t xml:space="preserve"> 1 858 340 €.</w:t>
      </w:r>
    </w:p>
    <w:p w14:paraId="21FB3A24" w14:textId="77777777" w:rsidR="006A345C" w:rsidRPr="001020D9" w:rsidRDefault="006A345C" w:rsidP="009E518B">
      <w:pPr>
        <w:pStyle w:val="Nadpis3vavomal"/>
        <w:rPr>
          <w:i/>
          <w:iCs/>
          <w:lang w:val="sk-SK"/>
        </w:rPr>
      </w:pPr>
      <w:r w:rsidRPr="001020D9">
        <w:rPr>
          <w:i/>
          <w:iCs/>
          <w:lang w:val="sk-SK"/>
        </w:rPr>
        <w:t>3.3 Dotácia na rozvoj vysokej školy</w:t>
      </w:r>
    </w:p>
    <w:p w14:paraId="3DF23412" w14:textId="77777777" w:rsidR="006A345C" w:rsidRPr="001020D9" w:rsidRDefault="006A345C" w:rsidP="00740C04">
      <w:pPr>
        <w:pStyle w:val="odsek"/>
      </w:pPr>
      <w:r w:rsidRPr="001020D9">
        <w:t xml:space="preserve">Dotácia na rozvoj vysokej školy sa poskytuje podľa § 89 ods. </w:t>
      </w:r>
      <w:r w:rsidR="00567558" w:rsidRPr="001020D9">
        <w:t>6</w:t>
      </w:r>
      <w:r w:rsidRPr="001020D9">
        <w:t xml:space="preserve"> zákona, ktorý uvádza: Dotácia na rozvoj vysokej školy sa určuje na základe výberového konania, v ktorého rámci vysoké školy predkladajú ministerstvu projekty na uskutočňovanie svojich rozvojových programov. Pri tomto výberovom konaní sa berie do úvahy kvalita predkladaných projektov, dlhodobý zámer ministerstva a dlhodobý zámer verejnej vysokej školy alebo skupiny vysokých škôl.</w:t>
      </w:r>
    </w:p>
    <w:p w14:paraId="0FC46AD6" w14:textId="3CA05871" w:rsidR="006A345C" w:rsidRPr="001020D9" w:rsidRDefault="006A345C" w:rsidP="003857D9">
      <w:pPr>
        <w:pStyle w:val="odsek"/>
        <w:rPr>
          <w:i/>
          <w:iCs/>
        </w:rPr>
      </w:pPr>
      <w:r w:rsidRPr="001020D9">
        <w:t>Dotácie na rozvoj vysokej školy sú v roku 20</w:t>
      </w:r>
      <w:r w:rsidR="00594C38" w:rsidRPr="001020D9">
        <w:t>20</w:t>
      </w:r>
      <w:r w:rsidRPr="001020D9">
        <w:t xml:space="preserve"> rozpočtované v rámci podprogramu </w:t>
      </w:r>
      <w:r w:rsidRPr="001020D9">
        <w:rPr>
          <w:i/>
          <w:iCs/>
        </w:rPr>
        <w:t>Rozvoj vysokého školstva.</w:t>
      </w:r>
      <w:r w:rsidR="003857D9" w:rsidRPr="001020D9">
        <w:rPr>
          <w:i/>
          <w:iCs/>
        </w:rPr>
        <w:t xml:space="preserve"> </w:t>
      </w:r>
      <w:r w:rsidR="00B61ECD" w:rsidRPr="001020D9">
        <w:rPr>
          <w:iCs/>
        </w:rPr>
        <w:t>V roku 20</w:t>
      </w:r>
      <w:r w:rsidR="00594C38" w:rsidRPr="001020D9">
        <w:rPr>
          <w:iCs/>
        </w:rPr>
        <w:t>20</w:t>
      </w:r>
      <w:r w:rsidR="003857D9" w:rsidRPr="001020D9">
        <w:rPr>
          <w:iCs/>
        </w:rPr>
        <w:t xml:space="preserve"> sa na tento účel vyčleňuje suma </w:t>
      </w:r>
      <w:r w:rsidR="00437F71" w:rsidRPr="001020D9">
        <w:rPr>
          <w:b/>
          <w:iCs/>
        </w:rPr>
        <w:t>1</w:t>
      </w:r>
      <w:r w:rsidR="00B96D72">
        <w:rPr>
          <w:b/>
          <w:iCs/>
        </w:rPr>
        <w:t>1</w:t>
      </w:r>
      <w:r w:rsidR="00855ED1" w:rsidRPr="001020D9">
        <w:rPr>
          <w:b/>
          <w:iCs/>
        </w:rPr>
        <w:t xml:space="preserve"> </w:t>
      </w:r>
      <w:r w:rsidR="00FA0B39" w:rsidRPr="001020D9">
        <w:rPr>
          <w:b/>
          <w:iCs/>
        </w:rPr>
        <w:t xml:space="preserve">969 835 </w:t>
      </w:r>
      <w:r w:rsidR="003857D9" w:rsidRPr="001020D9">
        <w:rPr>
          <w:b/>
          <w:iCs/>
        </w:rPr>
        <w:t>€</w:t>
      </w:r>
      <w:r w:rsidR="003857D9" w:rsidRPr="001020D9">
        <w:rPr>
          <w:iCs/>
        </w:rPr>
        <w:t>.</w:t>
      </w:r>
    </w:p>
    <w:p w14:paraId="7D43547A" w14:textId="77777777" w:rsidR="006A345C" w:rsidRPr="001020D9" w:rsidRDefault="006A345C" w:rsidP="00740C04">
      <w:pPr>
        <w:pStyle w:val="odsek"/>
      </w:pPr>
      <w:r w:rsidRPr="001020D9">
        <w:t xml:space="preserve">Vysoké školy sa môžu uchádzať o dotácie na rozvoj prostredníctvom rozvojových projektov, ktoré sa podávajú na ministerstvo. Podrobnosti k podávaniu projektov, vrátane termínu na ich podávanie, </w:t>
      </w:r>
      <w:r w:rsidR="00272611" w:rsidRPr="001020D9">
        <w:t>zverejn</w:t>
      </w:r>
      <w:r w:rsidR="0030223E" w:rsidRPr="001020D9">
        <w:t>í</w:t>
      </w:r>
      <w:r w:rsidR="00272611" w:rsidRPr="001020D9">
        <w:t xml:space="preserve"> </w:t>
      </w:r>
      <w:r w:rsidR="00041BD3" w:rsidRPr="001020D9">
        <w:t>ministerstvo v samostatných výzvach</w:t>
      </w:r>
      <w:r w:rsidRPr="001020D9">
        <w:t xml:space="preserve">. </w:t>
      </w:r>
      <w:r w:rsidR="00585BF0" w:rsidRPr="001020D9">
        <w:t>Okrem projektov, ktoré predkladajú jednotlivé vysoké školy, sa financujú aj tzv. centrálne rozvojové projekty pre potreby rezortu školstva. Sú to projekty s</w:t>
      </w:r>
      <w:r w:rsidR="002C01F5" w:rsidRPr="001020D9">
        <w:t> </w:t>
      </w:r>
      <w:r w:rsidR="00585BF0" w:rsidRPr="001020D9">
        <w:t xml:space="preserve">celoslovenskou pôsobnosťou, ktorých sa </w:t>
      </w:r>
      <w:r w:rsidR="00585BF0" w:rsidRPr="001020D9">
        <w:lastRenderedPageBreak/>
        <w:t>ministerstvo priamo zúčastňuje, alebo aktívne participuje pri ich zabezpečovaní a realizácii v</w:t>
      </w:r>
      <w:r w:rsidR="00216719" w:rsidRPr="001020D9">
        <w:t> </w:t>
      </w:r>
      <w:r w:rsidR="00585BF0" w:rsidRPr="001020D9">
        <w:t xml:space="preserve">pravidelnom kontakte s vysokými školami. </w:t>
      </w:r>
      <w:r w:rsidR="008F3064" w:rsidRPr="001020D9">
        <w:rPr>
          <w:noProof/>
        </w:rPr>
        <w:t>Možnosť</w:t>
      </w:r>
      <w:r w:rsidR="00585BF0" w:rsidRPr="001020D9">
        <w:rPr>
          <w:noProof/>
        </w:rPr>
        <w:t xml:space="preserve"> podávať návrhy na centrálne projekty majú vysoké školy, či už jednotlivo alebo spoločne. Môže ich iniciovať aj</w:t>
      </w:r>
      <w:r w:rsidR="002C01F5" w:rsidRPr="001020D9">
        <w:rPr>
          <w:noProof/>
        </w:rPr>
        <w:t> </w:t>
      </w:r>
      <w:r w:rsidR="00585BF0" w:rsidRPr="001020D9">
        <w:rPr>
          <w:noProof/>
        </w:rPr>
        <w:t>minister</w:t>
      </w:r>
      <w:r w:rsidR="00A84270" w:rsidRPr="001020D9">
        <w:rPr>
          <w:noProof/>
        </w:rPr>
        <w:t>stvo</w:t>
      </w:r>
      <w:r w:rsidR="0067372C" w:rsidRPr="001020D9">
        <w:rPr>
          <w:noProof/>
        </w:rPr>
        <w:t>, prípadne ich realizáciou môže poveriť niektorú zo svojich organizácií</w:t>
      </w:r>
      <w:r w:rsidR="00585BF0" w:rsidRPr="001020D9">
        <w:rPr>
          <w:noProof/>
        </w:rPr>
        <w:t>.</w:t>
      </w:r>
      <w:r w:rsidR="0067372C" w:rsidRPr="001020D9">
        <w:rPr>
          <w:noProof/>
        </w:rPr>
        <w:t xml:space="preserve"> </w:t>
      </w:r>
    </w:p>
    <w:p w14:paraId="1B0CCA21" w14:textId="77777777" w:rsidR="00B61ECD" w:rsidRPr="001020D9" w:rsidRDefault="00B61ECD" w:rsidP="00740C04">
      <w:pPr>
        <w:pStyle w:val="odsek"/>
      </w:pPr>
      <w:r w:rsidRPr="001020D9">
        <w:t>V rámci dotácie na rozvoj vysokej školy sa poskytujú aj fin</w:t>
      </w:r>
      <w:r w:rsidR="002368CB" w:rsidRPr="001020D9">
        <w:t>ančné prostriedky na pokračujúce</w:t>
      </w:r>
      <w:r w:rsidR="004607A8" w:rsidRPr="001020D9">
        <w:t xml:space="preserve"> rozvojov</w:t>
      </w:r>
      <w:r w:rsidR="002368CB" w:rsidRPr="001020D9">
        <w:t>é</w:t>
      </w:r>
      <w:r w:rsidR="004607A8" w:rsidRPr="001020D9">
        <w:t xml:space="preserve"> projekt</w:t>
      </w:r>
      <w:r w:rsidR="002368CB" w:rsidRPr="001020D9">
        <w:t>y</w:t>
      </w:r>
      <w:r w:rsidR="004607A8" w:rsidRPr="001020D9">
        <w:t xml:space="preserve">, </w:t>
      </w:r>
      <w:r w:rsidR="002368CB" w:rsidRPr="001020D9">
        <w:t>ktorých implementácia bola schválená na viac rokov so</w:t>
      </w:r>
      <w:r w:rsidR="00655251" w:rsidRPr="001020D9">
        <w:t> </w:t>
      </w:r>
      <w:r w:rsidR="002368CB" w:rsidRPr="001020D9">
        <w:t>schválením poskytnutia časti dotácie v roku 20</w:t>
      </w:r>
      <w:r w:rsidR="00855ED1" w:rsidRPr="001020D9">
        <w:t>20</w:t>
      </w:r>
      <w:r w:rsidR="002368CB" w:rsidRPr="001020D9">
        <w:t xml:space="preserve"> za splnenia určených podmienok.</w:t>
      </w:r>
    </w:p>
    <w:p w14:paraId="54B30690" w14:textId="77777777" w:rsidR="006A345C" w:rsidRPr="001020D9" w:rsidRDefault="006A345C" w:rsidP="00CB4D4B">
      <w:pPr>
        <w:pStyle w:val="Nadpis3vavomal"/>
        <w:rPr>
          <w:i/>
          <w:iCs/>
          <w:lang w:val="sk-SK"/>
        </w:rPr>
      </w:pPr>
      <w:r w:rsidRPr="001020D9">
        <w:rPr>
          <w:i/>
          <w:iCs/>
          <w:lang w:val="sk-SK"/>
        </w:rPr>
        <w:t>3.4 Dotácia na sociálnu podporu študentov</w:t>
      </w:r>
    </w:p>
    <w:p w14:paraId="730FB374" w14:textId="77777777" w:rsidR="006A345C" w:rsidRPr="001020D9" w:rsidRDefault="006A345C" w:rsidP="00740C04">
      <w:pPr>
        <w:pStyle w:val="odsek"/>
      </w:pPr>
      <w:r w:rsidRPr="001020D9">
        <w:t xml:space="preserve">Dotácia na sociálnu podporu študentov sa poskytuje podľa § 89 ods. </w:t>
      </w:r>
      <w:r w:rsidR="00567558" w:rsidRPr="001020D9">
        <w:t>7</w:t>
      </w:r>
      <w:r w:rsidRPr="001020D9">
        <w:t xml:space="preserve"> zákona, ktorý uvádza: Dotácia na sociálnu podporu študentov vychádza z nárokov študentov podľa § 96</w:t>
      </w:r>
      <w:r w:rsidR="008A464C" w:rsidRPr="001020D9">
        <w:t xml:space="preserve"> a 96a</w:t>
      </w:r>
      <w:r w:rsidR="00FA40C5" w:rsidRPr="001020D9">
        <w:t xml:space="preserve"> </w:t>
      </w:r>
      <w:r w:rsidRPr="001020D9">
        <w:t>zákona a pri nenárokových položkách sociálnej podpory z možností štátneho rozpočtu. Na</w:t>
      </w:r>
      <w:r w:rsidR="00E11045" w:rsidRPr="001020D9">
        <w:t> </w:t>
      </w:r>
      <w:r w:rsidRPr="001020D9">
        <w:t>časť dotácie vychádzajúcu z nárokov študentov podľa § 96</w:t>
      </w:r>
      <w:r w:rsidR="008A464C" w:rsidRPr="001020D9">
        <w:t xml:space="preserve"> a 96a</w:t>
      </w:r>
      <w:r w:rsidRPr="001020D9">
        <w:t xml:space="preserve"> zákona má vysoká škola právny nárok. Pokiaľ ide o</w:t>
      </w:r>
      <w:r w:rsidR="002C01F5" w:rsidRPr="001020D9">
        <w:t> </w:t>
      </w:r>
      <w:r w:rsidRPr="001020D9">
        <w:t xml:space="preserve">formy sociálnej podpory, v § 94 zákona sa uvádza: Sociálna podpora študentom sa poskytuje priamou a nepriamou formou. Priamou formou sociálnej podpory sú štipendiá (sociálne a motivačné). Nepriamou formou sociálnej podpory sú najmä tieto služby: </w:t>
      </w:r>
    </w:p>
    <w:p w14:paraId="3C644D9F" w14:textId="77777777" w:rsidR="006A345C" w:rsidRPr="001020D9" w:rsidRDefault="006A345C" w:rsidP="00740C04">
      <w:pPr>
        <w:pStyle w:val="odsek-pismeno"/>
      </w:pPr>
      <w:r w:rsidRPr="001020D9">
        <w:t>stravovanie a ubytovanie podľa možností vysokej školy s poskytnutím príspevku na</w:t>
      </w:r>
      <w:r w:rsidR="00927A09" w:rsidRPr="001020D9">
        <w:t> </w:t>
      </w:r>
      <w:r w:rsidRPr="001020D9">
        <w:t xml:space="preserve">náklady spojené so stravovaním a ubytovaním, </w:t>
      </w:r>
    </w:p>
    <w:p w14:paraId="6F029690" w14:textId="77777777" w:rsidR="006A345C" w:rsidRPr="001020D9" w:rsidRDefault="006A345C" w:rsidP="00740C04">
      <w:pPr>
        <w:pStyle w:val="odsek-pismeno"/>
      </w:pPr>
      <w:r w:rsidRPr="001020D9">
        <w:t>finančná podpora a organizačná podpora športových činností, kultúrnych činností</w:t>
      </w:r>
      <w:r w:rsidR="00216719" w:rsidRPr="001020D9">
        <w:t>,</w:t>
      </w:r>
      <w:r w:rsidRPr="001020D9">
        <w:t xml:space="preserve">  univerzitných pastoračných centier</w:t>
      </w:r>
      <w:r w:rsidR="00216719" w:rsidRPr="001020D9">
        <w:t xml:space="preserve"> a</w:t>
      </w:r>
      <w:r w:rsidR="008A464C" w:rsidRPr="001020D9">
        <w:t> iných záujmových činností</w:t>
      </w:r>
      <w:r w:rsidR="00216719" w:rsidRPr="001020D9">
        <w:t xml:space="preserve"> študentov</w:t>
      </w:r>
      <w:r w:rsidRPr="001020D9">
        <w:t>.</w:t>
      </w:r>
    </w:p>
    <w:p w14:paraId="51570F4B" w14:textId="04DB2D81" w:rsidR="00E13F59" w:rsidRPr="001020D9" w:rsidRDefault="00E13F59" w:rsidP="00E13F59">
      <w:pPr>
        <w:pStyle w:val="odsek"/>
      </w:pPr>
      <w:r w:rsidRPr="001020D9">
        <w:t xml:space="preserve">Na sociálnu podporu študentov sa vyčleňuje suma </w:t>
      </w:r>
      <w:r w:rsidR="007D6E0E">
        <w:rPr>
          <w:b/>
        </w:rPr>
        <w:t>51 525 264</w:t>
      </w:r>
      <w:r w:rsidR="00555289" w:rsidRPr="001020D9">
        <w:rPr>
          <w:b/>
        </w:rPr>
        <w:t xml:space="preserve"> €</w:t>
      </w:r>
      <w:r w:rsidRPr="001020D9">
        <w:t>.</w:t>
      </w:r>
      <w:r w:rsidR="00216719" w:rsidRPr="001020D9">
        <w:rPr>
          <w:rStyle w:val="Odkaznapoznmkupodiarou"/>
        </w:rPr>
        <w:footnoteReference w:id="18"/>
      </w:r>
      <w:r w:rsidR="00216719" w:rsidRPr="001020D9">
        <w:t>)</w:t>
      </w:r>
    </w:p>
    <w:p w14:paraId="13F28930" w14:textId="77777777" w:rsidR="006A345C" w:rsidRPr="001020D9" w:rsidRDefault="006A345C" w:rsidP="000A2DFC">
      <w:pPr>
        <w:pStyle w:val="Nadpis7"/>
        <w:keepNext/>
        <w:numPr>
          <w:ilvl w:val="2"/>
          <w:numId w:val="5"/>
        </w:numPr>
        <w:autoSpaceDE w:val="0"/>
        <w:autoSpaceDN w:val="0"/>
        <w:spacing w:before="120" w:after="120"/>
        <w:rPr>
          <w:i/>
        </w:rPr>
      </w:pPr>
      <w:r w:rsidRPr="001020D9">
        <w:rPr>
          <w:i/>
        </w:rPr>
        <w:t>Sociálne štipendiá</w:t>
      </w:r>
    </w:p>
    <w:p w14:paraId="5A85C137" w14:textId="77777777" w:rsidR="006A345C" w:rsidRPr="001020D9" w:rsidRDefault="006A345C" w:rsidP="00740C04">
      <w:pPr>
        <w:pStyle w:val="odsek"/>
      </w:pPr>
      <w:r w:rsidRPr="001020D9">
        <w:t xml:space="preserve">Dotácie na sociálne štipendiá sú poskytované účelovo. Študent má na sociálne štipendium právny nárok, a preto sú sociálne štipendiá  pokrývané v plnej výške. Objem zálohovo poskytnutých finančných prostriedkov v rámci </w:t>
      </w:r>
      <w:r w:rsidR="0067372C" w:rsidRPr="001020D9">
        <w:t>schváleného rozpočtu na rok 20</w:t>
      </w:r>
      <w:r w:rsidR="00520A9B" w:rsidRPr="001020D9">
        <w:t>20</w:t>
      </w:r>
      <w:r w:rsidRPr="001020D9">
        <w:t xml:space="preserve"> závisí od poskytnutej dotácie na</w:t>
      </w:r>
      <w:r w:rsidR="00CB238E" w:rsidRPr="001020D9">
        <w:t> </w:t>
      </w:r>
      <w:r w:rsidR="00B4706C" w:rsidRPr="001020D9">
        <w:t>tento účel v roku 201</w:t>
      </w:r>
      <w:r w:rsidR="00520A9B" w:rsidRPr="001020D9">
        <w:t>9</w:t>
      </w:r>
      <w:r w:rsidRPr="001020D9">
        <w:t xml:space="preserve">. Korekcia na skutočnú potrebu sociálnych štipendií sa vykonáva </w:t>
      </w:r>
      <w:r w:rsidR="00F1052A" w:rsidRPr="001020D9">
        <w:t xml:space="preserve">podľa požiadaviek vysokých škôl, </w:t>
      </w:r>
      <w:r w:rsidRPr="001020D9">
        <w:t>najmenej 2x ročne.</w:t>
      </w:r>
    </w:p>
    <w:p w14:paraId="58523F75" w14:textId="77777777" w:rsidR="006A345C" w:rsidRPr="001020D9" w:rsidRDefault="006A345C" w:rsidP="000A2DFC">
      <w:pPr>
        <w:pStyle w:val="Nadpis7"/>
        <w:keepNext/>
        <w:numPr>
          <w:ilvl w:val="2"/>
          <w:numId w:val="5"/>
        </w:numPr>
        <w:autoSpaceDE w:val="0"/>
        <w:autoSpaceDN w:val="0"/>
        <w:spacing w:before="120" w:after="120"/>
        <w:rPr>
          <w:i/>
        </w:rPr>
      </w:pPr>
      <w:r w:rsidRPr="001020D9">
        <w:rPr>
          <w:i/>
        </w:rPr>
        <w:t> Motivačné štipendiá</w:t>
      </w:r>
    </w:p>
    <w:p w14:paraId="66595B98" w14:textId="77777777" w:rsidR="006A345C" w:rsidRPr="001020D9" w:rsidRDefault="006A345C" w:rsidP="00740C04">
      <w:pPr>
        <w:pStyle w:val="odsek"/>
      </w:pPr>
      <w:bookmarkStart w:id="21" w:name="_Ref339461577"/>
      <w:r w:rsidRPr="001020D9">
        <w:t>Dotácie na motivačné štipendiá</w:t>
      </w:r>
      <w:r w:rsidR="000B1D59" w:rsidRPr="001020D9">
        <w:t xml:space="preserve"> sú poskytované účelovo. Dotácia na motivačné štipendium bude</w:t>
      </w:r>
      <w:r w:rsidR="002A544A" w:rsidRPr="001020D9">
        <w:t xml:space="preserve"> vysokej škole poskytnutá</w:t>
      </w:r>
      <w:r w:rsidRPr="001020D9">
        <w:t xml:space="preserve"> tak, aby 10 %-ám študentov</w:t>
      </w:r>
      <w:r w:rsidR="00E61A08" w:rsidRPr="001020D9">
        <w:t xml:space="preserve"> v dennej forme štúdia</w:t>
      </w:r>
      <w:r w:rsidRPr="001020D9">
        <w:t xml:space="preserve"> k 31. októbru 201</w:t>
      </w:r>
      <w:r w:rsidR="00520A9B" w:rsidRPr="001020D9">
        <w:t>8</w:t>
      </w:r>
      <w:r w:rsidR="00E61A08" w:rsidRPr="001020D9">
        <w:t xml:space="preserve"> </w:t>
      </w:r>
      <w:r w:rsidRPr="001020D9">
        <w:t xml:space="preserve">(okrem doktorandov), mohlo byť priznané </w:t>
      </w:r>
      <w:r w:rsidR="00B6556F" w:rsidRPr="001020D9">
        <w:t xml:space="preserve">motivačné štipendium  vo výške </w:t>
      </w:r>
      <w:r w:rsidR="00075368" w:rsidRPr="001020D9">
        <w:rPr>
          <w:b/>
        </w:rPr>
        <w:t>5</w:t>
      </w:r>
      <w:r w:rsidR="00870404" w:rsidRPr="001020D9">
        <w:rPr>
          <w:b/>
        </w:rPr>
        <w:t>0</w:t>
      </w:r>
      <w:r w:rsidRPr="001020D9">
        <w:rPr>
          <w:b/>
        </w:rPr>
        <w:t xml:space="preserve">0 </w:t>
      </w:r>
      <w:r w:rsidR="008835D3" w:rsidRPr="001020D9">
        <w:rPr>
          <w:b/>
        </w:rPr>
        <w:t>€</w:t>
      </w:r>
      <w:r w:rsidRPr="001020D9">
        <w:t xml:space="preserve">. Na výpočet výšky </w:t>
      </w:r>
      <w:r w:rsidR="009666D7" w:rsidRPr="001020D9">
        <w:t xml:space="preserve">dotácie na </w:t>
      </w:r>
      <w:r w:rsidRPr="001020D9">
        <w:t>motivačn</w:t>
      </w:r>
      <w:r w:rsidR="009666D7" w:rsidRPr="001020D9">
        <w:t>é</w:t>
      </w:r>
      <w:r w:rsidRPr="001020D9">
        <w:t xml:space="preserve"> štipendi</w:t>
      </w:r>
      <w:r w:rsidR="009666D7" w:rsidRPr="001020D9">
        <w:t>á</w:t>
      </w:r>
      <w:r w:rsidRPr="001020D9">
        <w:t xml:space="preserve"> platí vzťah:</w:t>
      </w:r>
      <w:bookmarkEnd w:id="21"/>
      <w:r w:rsidRPr="001020D9">
        <w:t xml:space="preserve">  </w:t>
      </w:r>
    </w:p>
    <w:p w14:paraId="0D1BCC3C" w14:textId="77777777" w:rsidR="00954F76" w:rsidRPr="001020D9" w:rsidRDefault="006A345C" w:rsidP="00710BA0">
      <w:pPr>
        <w:pStyle w:val="Zoznam1"/>
      </w:pPr>
      <w:r w:rsidRPr="001020D9">
        <w:t xml:space="preserve">počet študentov </w:t>
      </w:r>
      <w:r w:rsidR="003E4BDC" w:rsidRPr="001020D9">
        <w:t>v dennej</w:t>
      </w:r>
      <w:r w:rsidR="00452B75" w:rsidRPr="001020D9">
        <w:t xml:space="preserve"> forme </w:t>
      </w:r>
      <w:r w:rsidRPr="001020D9">
        <w:t>x 0,1 x dotácia na 1 študenta</w:t>
      </w:r>
      <w:r w:rsidR="00452B75" w:rsidRPr="001020D9">
        <w:t xml:space="preserve"> v </w:t>
      </w:r>
      <w:r w:rsidR="00665BE8" w:rsidRPr="001020D9">
        <w:t xml:space="preserve">dennej </w:t>
      </w:r>
      <w:r w:rsidR="00452B75" w:rsidRPr="001020D9">
        <w:t>forme</w:t>
      </w:r>
      <w:r w:rsidRPr="001020D9">
        <w:t>.</w:t>
      </w:r>
    </w:p>
    <w:p w14:paraId="7E76D07E" w14:textId="77777777" w:rsidR="00AC3B60" w:rsidRPr="001020D9" w:rsidRDefault="00AC3B60" w:rsidP="00B96D72">
      <w:pPr>
        <w:pStyle w:val="odsek"/>
      </w:pPr>
      <w:r w:rsidRPr="001020D9">
        <w:t>Okrem toho sa jednotlivým vysokým školám</w:t>
      </w:r>
      <w:r w:rsidR="006230A8" w:rsidRPr="001020D9">
        <w:t xml:space="preserve"> poskytuje dotácia na motivačné štipendiá pre študentov vo vybraných študijných odboroch.</w:t>
      </w:r>
      <w:r w:rsidR="00FC3D6F" w:rsidRPr="001020D9">
        <w:rPr>
          <w:rStyle w:val="Odkaznapoznmkupodiarou"/>
        </w:rPr>
        <w:footnoteReference w:id="19"/>
      </w:r>
      <w:r w:rsidR="00FC3D6F" w:rsidRPr="001020D9">
        <w:t>)</w:t>
      </w:r>
      <w:r w:rsidR="006230A8" w:rsidRPr="001020D9">
        <w:t xml:space="preserve"> Zoznam študijných odborov je v prílohe </w:t>
      </w:r>
      <w:r w:rsidR="006230A8" w:rsidRPr="001020D9">
        <w:lastRenderedPageBreak/>
        <w:t xml:space="preserve">č. </w:t>
      </w:r>
      <w:r w:rsidR="00490E8A" w:rsidRPr="001020D9">
        <w:t>3</w:t>
      </w:r>
      <w:r w:rsidRPr="001020D9">
        <w:t>.</w:t>
      </w:r>
      <w:r w:rsidR="006230A8" w:rsidRPr="001020D9">
        <w:t xml:space="preserve"> Dotácia je odvodená od počtu študentov vo vybranom študijnom odbore</w:t>
      </w:r>
      <w:r w:rsidR="00022F08" w:rsidRPr="001020D9">
        <w:t xml:space="preserve"> (v prípade učiteľských študijných programoch vo vybraných predmetoch, a to polovičným počtom)</w:t>
      </w:r>
      <w:r w:rsidR="006230A8" w:rsidRPr="001020D9">
        <w:t>, v dennej forme štúdia, ktorí sú zohľadňovaní pri určení dotácie na uskutočňovanie akreditovaných študijných program</w:t>
      </w:r>
      <w:r w:rsidR="00D61DBD" w:rsidRPr="001020D9">
        <w:t>ov, ktorých KAP je viac ako 0,9</w:t>
      </w:r>
      <w:r w:rsidR="00216719" w:rsidRPr="001020D9">
        <w:t>4</w:t>
      </w:r>
      <w:r w:rsidR="006230A8" w:rsidRPr="001020D9">
        <w:t xml:space="preserve"> a pre prvé dva stupne vysokoškolského vzdelávania. Dotácia sa p</w:t>
      </w:r>
      <w:r w:rsidR="00823026" w:rsidRPr="001020D9">
        <w:t>oskytne tak, aby 15</w:t>
      </w:r>
      <w:r w:rsidR="006230A8" w:rsidRPr="001020D9">
        <w:t xml:space="preserve"> %-ám </w:t>
      </w:r>
      <w:r w:rsidR="00A03260" w:rsidRPr="001020D9">
        <w:t>študentov bolo možné v roku 20</w:t>
      </w:r>
      <w:r w:rsidR="00520A9B" w:rsidRPr="001020D9">
        <w:t>20</w:t>
      </w:r>
      <w:r w:rsidR="006230A8" w:rsidRPr="001020D9">
        <w:t xml:space="preserve"> poskytnúť štipendium v priemernej výške </w:t>
      </w:r>
      <w:r w:rsidR="006230A8" w:rsidRPr="001020D9">
        <w:rPr>
          <w:b/>
        </w:rPr>
        <w:t>1</w:t>
      </w:r>
      <w:r w:rsidR="00C64543" w:rsidRPr="001020D9">
        <w:rPr>
          <w:b/>
        </w:rPr>
        <w:t> </w:t>
      </w:r>
      <w:r w:rsidR="001020D9">
        <w:rPr>
          <w:b/>
        </w:rPr>
        <w:t>2</w:t>
      </w:r>
      <w:r w:rsidR="006230A8" w:rsidRPr="001020D9">
        <w:rPr>
          <w:b/>
        </w:rPr>
        <w:t>00 €</w:t>
      </w:r>
      <w:r w:rsidR="006230A8" w:rsidRPr="001020D9">
        <w:t>. Použitie finančných prostriedkov je účelovo viazané na študentov vo vybraných študijných odboroch</w:t>
      </w:r>
      <w:r w:rsidR="005C0D4F" w:rsidRPr="001020D9">
        <w:t xml:space="preserve"> a vo vymedzených prípadoch s obmedzením len na bakalárske študijné programy</w:t>
      </w:r>
      <w:r w:rsidR="006230A8" w:rsidRPr="001020D9">
        <w:t xml:space="preserve">. </w:t>
      </w:r>
    </w:p>
    <w:p w14:paraId="2F29628B" w14:textId="77777777" w:rsidR="00B771D0" w:rsidRPr="001020D9" w:rsidRDefault="00E13F59" w:rsidP="000A2DFC">
      <w:pPr>
        <w:pStyle w:val="odsek"/>
      </w:pPr>
      <w:r w:rsidRPr="001020D9">
        <w:t xml:space="preserve">Dotácia na motivačné štipendium sa poskytuje účelovo. Motivačné štipendium je potrebné poskytnúť do konca </w:t>
      </w:r>
      <w:r w:rsidR="004A1893" w:rsidRPr="001020D9">
        <w:t>kalendárneho</w:t>
      </w:r>
      <w:r w:rsidRPr="001020D9">
        <w:t xml:space="preserve"> roka </w:t>
      </w:r>
      <w:r w:rsidR="00075368" w:rsidRPr="001020D9">
        <w:t>20</w:t>
      </w:r>
      <w:r w:rsidR="00520A9B" w:rsidRPr="001020D9">
        <w:t>20</w:t>
      </w:r>
      <w:r w:rsidRPr="001020D9">
        <w:t>.</w:t>
      </w:r>
    </w:p>
    <w:p w14:paraId="61B63035" w14:textId="77777777" w:rsidR="006A345C" w:rsidRPr="001020D9" w:rsidRDefault="006A345C" w:rsidP="000A2DFC">
      <w:pPr>
        <w:pStyle w:val="Nadpis7"/>
        <w:rPr>
          <w:i/>
        </w:rPr>
      </w:pPr>
      <w:r w:rsidRPr="001020D9">
        <w:rPr>
          <w:i/>
        </w:rPr>
        <w:t>3.4.3 Príspevok na stravovanie a ubytovanie</w:t>
      </w:r>
    </w:p>
    <w:p w14:paraId="2564468F" w14:textId="77777777" w:rsidR="00560E4B" w:rsidRPr="001020D9" w:rsidRDefault="006A345C" w:rsidP="00560E4B">
      <w:pPr>
        <w:pStyle w:val="odsek"/>
      </w:pPr>
      <w:r w:rsidRPr="001020D9">
        <w:t>Príspevok na stravovanie sa poskytuje účelovo</w:t>
      </w:r>
      <w:r w:rsidR="00FA325B" w:rsidRPr="001020D9">
        <w:t xml:space="preserve"> </w:t>
      </w:r>
      <w:r w:rsidR="00560E4B" w:rsidRPr="001020D9">
        <w:t xml:space="preserve">a </w:t>
      </w:r>
      <w:r w:rsidR="00FA325B" w:rsidRPr="001020D9">
        <w:t>len verejným vysokým školám</w:t>
      </w:r>
      <w:r w:rsidRPr="001020D9">
        <w:t>. Výška zálohového príspevku na jedlá (študentom dennej formy</w:t>
      </w:r>
      <w:r w:rsidR="00561E95" w:rsidRPr="001020D9">
        <w:t xml:space="preserve"> vrátane doktorandov</w:t>
      </w:r>
      <w:r w:rsidRPr="001020D9">
        <w:t xml:space="preserve">) </w:t>
      </w:r>
      <w:r w:rsidR="00B4706C" w:rsidRPr="001020D9">
        <w:t xml:space="preserve">sa poskytuje úmerne v závislosti </w:t>
      </w:r>
      <w:r w:rsidRPr="001020D9">
        <w:t xml:space="preserve">od počtu vydaných jedál </w:t>
      </w:r>
      <w:r w:rsidR="00383FAF" w:rsidRPr="001020D9">
        <w:t xml:space="preserve">v období od 1. </w:t>
      </w:r>
      <w:r w:rsidR="00E74E92" w:rsidRPr="001020D9">
        <w:t>januára</w:t>
      </w:r>
      <w:r w:rsidR="00560E4B" w:rsidRPr="001020D9">
        <w:t xml:space="preserve"> 201</w:t>
      </w:r>
      <w:r w:rsidR="00520A9B" w:rsidRPr="001020D9">
        <w:t>9</w:t>
      </w:r>
      <w:r w:rsidR="003E4BDC" w:rsidRPr="001020D9">
        <w:t xml:space="preserve"> </w:t>
      </w:r>
      <w:r w:rsidR="008F7938" w:rsidRPr="001020D9">
        <w:t xml:space="preserve">do </w:t>
      </w:r>
      <w:r w:rsidR="0020045D" w:rsidRPr="001020D9">
        <w:t>31. októbra</w:t>
      </w:r>
      <w:r w:rsidR="00E74E92" w:rsidRPr="001020D9">
        <w:t xml:space="preserve">  </w:t>
      </w:r>
      <w:r w:rsidR="00CB238E" w:rsidRPr="001020D9">
        <w:t>201</w:t>
      </w:r>
      <w:r w:rsidR="00520A9B" w:rsidRPr="001020D9">
        <w:t>9</w:t>
      </w:r>
      <w:r w:rsidRPr="001020D9">
        <w:t xml:space="preserve">. Korekcia na skutočnú potrebu sa vykonáva </w:t>
      </w:r>
      <w:r w:rsidR="00F1052A" w:rsidRPr="001020D9">
        <w:t xml:space="preserve">podľa požiadaviek vysokých škôl, </w:t>
      </w:r>
      <w:r w:rsidRPr="001020D9">
        <w:t>najmenej  2x ročne.</w:t>
      </w:r>
    </w:p>
    <w:p w14:paraId="12F3A59B" w14:textId="77777777" w:rsidR="008F7938" w:rsidRPr="001020D9" w:rsidRDefault="008F7938" w:rsidP="00075368">
      <w:pPr>
        <w:pStyle w:val="odsek"/>
      </w:pPr>
      <w:r w:rsidRPr="001020D9">
        <w:t>Príspevok na stravovanie sa od 1. januára 20</w:t>
      </w:r>
      <w:r w:rsidR="00520A9B" w:rsidRPr="001020D9">
        <w:t>20</w:t>
      </w:r>
      <w:r w:rsidR="0067372C" w:rsidRPr="001020D9">
        <w:t xml:space="preserve"> určuje vo výške 1,</w:t>
      </w:r>
      <w:r w:rsidR="002B2680" w:rsidRPr="001020D9">
        <w:t>4</w:t>
      </w:r>
      <w:r w:rsidR="0067372C" w:rsidRPr="001020D9">
        <w:t>0</w:t>
      </w:r>
      <w:r w:rsidRPr="001020D9">
        <w:t xml:space="preserve"> €. </w:t>
      </w:r>
      <w:r w:rsidR="00560E4B" w:rsidRPr="001020D9">
        <w:t>Výšku príspevku môže ministerstvo v priebehu roka 20</w:t>
      </w:r>
      <w:r w:rsidR="00520A9B" w:rsidRPr="001020D9">
        <w:t>20</w:t>
      </w:r>
      <w:r w:rsidR="00560E4B" w:rsidRPr="001020D9">
        <w:t xml:space="preserve"> upraviť v závislosti od disponibilných zdrojov a</w:t>
      </w:r>
      <w:r w:rsidR="00E043B6" w:rsidRPr="001020D9">
        <w:t> počtu vydaných jedál, na ktorý sa príspevok uplatní.</w:t>
      </w:r>
      <w:r w:rsidR="002630C3" w:rsidRPr="001020D9">
        <w:t xml:space="preserve"> </w:t>
      </w:r>
      <w:r w:rsidR="00E043B6" w:rsidRPr="001020D9">
        <w:t>O prípadnej zmene výšky príspevku na</w:t>
      </w:r>
      <w:r w:rsidR="005C0D4F" w:rsidRPr="001020D9">
        <w:t> </w:t>
      </w:r>
      <w:r w:rsidR="00E043B6" w:rsidRPr="001020D9">
        <w:t>stravovanie bude ministerstvo informovať vysoké školy najmenej 30 dní vopred</w:t>
      </w:r>
      <w:r w:rsidR="00745A68" w:rsidRPr="001020D9">
        <w:rPr>
          <w:szCs w:val="22"/>
        </w:rPr>
        <w:t>.</w:t>
      </w:r>
    </w:p>
    <w:p w14:paraId="2824F3FE" w14:textId="77777777" w:rsidR="006A345C" w:rsidRPr="001020D9" w:rsidRDefault="008F7938" w:rsidP="00740C04">
      <w:pPr>
        <w:pStyle w:val="odsek"/>
      </w:pPr>
      <w:r w:rsidRPr="001020D9">
        <w:rPr>
          <w:szCs w:val="22"/>
        </w:rPr>
        <w:t>Príspevok na stravovanie možno a</w:t>
      </w:r>
      <w:r w:rsidR="006A345C" w:rsidRPr="001020D9">
        <w:t xml:space="preserve">plikovať iba v prípade, keď hodnota jedla je najmenej </w:t>
      </w:r>
      <w:r w:rsidR="00355D3F" w:rsidRPr="001020D9">
        <w:t>2</w:t>
      </w:r>
      <w:r w:rsidR="006A345C" w:rsidRPr="001020D9">
        <w:t>,</w:t>
      </w:r>
      <w:r w:rsidR="00355D3F" w:rsidRPr="001020D9">
        <w:t>0</w:t>
      </w:r>
      <w:r w:rsidR="00D76586" w:rsidRPr="001020D9">
        <w:t>0</w:t>
      </w:r>
      <w:r w:rsidR="006A345C" w:rsidRPr="001020D9">
        <w:t xml:space="preserve"> </w:t>
      </w:r>
      <w:r w:rsidR="008835D3" w:rsidRPr="001020D9">
        <w:t>€</w:t>
      </w:r>
      <w:r w:rsidR="006A345C" w:rsidRPr="001020D9">
        <w:t xml:space="preserve">, pričom príspevok študenta na jedlo musí byť minimálne 50 % z rozdielu ceny jedla a výšky príspevku poskytnutého ministerstvom (táto hranica je stanovená pre prípad, že vysoká škola by zo svojich zdrojov tiež prispievala na jedlo študentom). Okrem toho systém poskytovania jedál študentom musí byť transparentný a kontrolovateľný, aby umožňoval preukazné zúčtovanie príspevku. Príspevok sa poskytuje formou preddavku </w:t>
      </w:r>
      <w:r w:rsidR="00093E6B" w:rsidRPr="001020D9">
        <w:t xml:space="preserve">maximálne </w:t>
      </w:r>
      <w:r w:rsidR="006A345C" w:rsidRPr="001020D9">
        <w:t>na</w:t>
      </w:r>
      <w:r w:rsidR="00216719" w:rsidRPr="001020D9">
        <w:t> </w:t>
      </w:r>
      <w:r w:rsidR="006A345C" w:rsidRPr="001020D9">
        <w:t>dve</w:t>
      </w:r>
      <w:r w:rsidR="00892E2F" w:rsidRPr="001020D9">
        <w:t xml:space="preserve"> </w:t>
      </w:r>
      <w:r w:rsidR="006A345C" w:rsidRPr="001020D9">
        <w:t xml:space="preserve">jedlá </w:t>
      </w:r>
      <w:r w:rsidR="00131FE5" w:rsidRPr="001020D9">
        <w:t>v jeden deň</w:t>
      </w:r>
      <w:r w:rsidR="006A345C" w:rsidRPr="001020D9">
        <w:t xml:space="preserve"> </w:t>
      </w:r>
      <w:r w:rsidR="00044DDE" w:rsidRPr="001020D9">
        <w:t xml:space="preserve">vydané </w:t>
      </w:r>
      <w:r w:rsidR="006A345C" w:rsidRPr="001020D9">
        <w:t>denným študentom v stravovacom zariadení vysokej školy, respektíve v zmluvnom zariadení</w:t>
      </w:r>
      <w:r w:rsidR="00093E6B" w:rsidRPr="001020D9">
        <w:t>. Za stravovacie zariadenie na tieto účely sa nepokladá bufet alebo obdobné zariadenie</w:t>
      </w:r>
      <w:r w:rsidR="006A345C" w:rsidRPr="001020D9">
        <w:t>,  </w:t>
      </w:r>
      <w:r w:rsidR="006A345C" w:rsidRPr="001020D9">
        <w:rPr>
          <w:b/>
        </w:rPr>
        <w:t xml:space="preserve">nie je </w:t>
      </w:r>
      <w:r w:rsidR="00093E6B" w:rsidRPr="001020D9">
        <w:rPr>
          <w:b/>
        </w:rPr>
        <w:t xml:space="preserve">teda </w:t>
      </w:r>
      <w:r w:rsidR="006A345C" w:rsidRPr="001020D9">
        <w:rPr>
          <w:b/>
        </w:rPr>
        <w:t>možné</w:t>
      </w:r>
      <w:r w:rsidR="006A345C" w:rsidRPr="001020D9">
        <w:t xml:space="preserve">  uplatniť </w:t>
      </w:r>
      <w:r w:rsidR="00093E6B" w:rsidRPr="001020D9">
        <w:t xml:space="preserve">príspevok  </w:t>
      </w:r>
      <w:r w:rsidR="006A345C" w:rsidRPr="001020D9">
        <w:t xml:space="preserve">pri nákupe </w:t>
      </w:r>
      <w:r w:rsidR="00093E6B" w:rsidRPr="001020D9">
        <w:t>potravín</w:t>
      </w:r>
      <w:r w:rsidR="00892E2F" w:rsidRPr="001020D9">
        <w:t xml:space="preserve"> </w:t>
      </w:r>
      <w:r w:rsidR="00745A68" w:rsidRPr="001020D9">
        <w:t xml:space="preserve">systémom ako sa využívajú </w:t>
      </w:r>
      <w:r w:rsidR="00DF3281" w:rsidRPr="001020D9">
        <w:t>„</w:t>
      </w:r>
      <w:r w:rsidR="00745A68" w:rsidRPr="001020D9">
        <w:t>gastro</w:t>
      </w:r>
      <w:r w:rsidR="00892E2F" w:rsidRPr="001020D9">
        <w:t>lístky</w:t>
      </w:r>
      <w:r w:rsidR="00DF3281" w:rsidRPr="001020D9">
        <w:t>“</w:t>
      </w:r>
      <w:r w:rsidR="00892E2F" w:rsidRPr="001020D9">
        <w:t>.</w:t>
      </w:r>
      <w:r w:rsidR="00B4706C" w:rsidRPr="001020D9">
        <w:t xml:space="preserve"> </w:t>
      </w:r>
    </w:p>
    <w:p w14:paraId="2CB11218" w14:textId="77777777" w:rsidR="006A345C" w:rsidRPr="001020D9" w:rsidRDefault="006A345C" w:rsidP="00740C04">
      <w:pPr>
        <w:pStyle w:val="odsek"/>
      </w:pPr>
      <w:r w:rsidRPr="001020D9">
        <w:t>Príspevok na ubytovanie sa poskytuje</w:t>
      </w:r>
    </w:p>
    <w:p w14:paraId="200FECC0" w14:textId="77777777" w:rsidR="006A345C" w:rsidRPr="001020D9" w:rsidRDefault="006A345C" w:rsidP="00740C04">
      <w:pPr>
        <w:pStyle w:val="odsek-pismeno"/>
      </w:pPr>
      <w:r w:rsidRPr="001020D9">
        <w:t>vysokým školám, ktoré vlastnia študentské domovy,</w:t>
      </w:r>
    </w:p>
    <w:p w14:paraId="1DFA46E9" w14:textId="77777777" w:rsidR="006A345C" w:rsidRPr="001020D9" w:rsidRDefault="006A345C" w:rsidP="00740C04">
      <w:pPr>
        <w:pStyle w:val="odsek-pismeno"/>
      </w:pPr>
      <w:r w:rsidRPr="001020D9">
        <w:t>vysokým školám, ktoré majú uzatvorené zmluvy na ubytovanie študentov s inými ubytovacími zariadeniami.</w:t>
      </w:r>
    </w:p>
    <w:p w14:paraId="257F2539" w14:textId="77777777" w:rsidR="006A345C" w:rsidRPr="001020D9" w:rsidRDefault="006A345C" w:rsidP="00740C04">
      <w:pPr>
        <w:pStyle w:val="odsek"/>
      </w:pPr>
      <w:bookmarkStart w:id="22" w:name="_Ref230326319"/>
      <w:r w:rsidRPr="001020D9">
        <w:t>Na účely výpočtu výšky príspevku pozostáva príspevok na ubytovanie z dvoch častí, a to:</w:t>
      </w:r>
      <w:bookmarkEnd w:id="22"/>
    </w:p>
    <w:p w14:paraId="19C3C79D" w14:textId="77777777" w:rsidR="006A345C" w:rsidRPr="001020D9" w:rsidRDefault="006A345C" w:rsidP="00740C04">
      <w:pPr>
        <w:pStyle w:val="odsek-pismeno"/>
      </w:pPr>
      <w:r w:rsidRPr="001020D9">
        <w:t>z príspevku na prevádzku študentských domovov vysokých škôl,</w:t>
      </w:r>
    </w:p>
    <w:p w14:paraId="06CD8597" w14:textId="77777777" w:rsidR="006A345C" w:rsidRPr="001020D9" w:rsidRDefault="006A345C" w:rsidP="00740C04">
      <w:pPr>
        <w:pStyle w:val="odsek-pismeno"/>
      </w:pPr>
      <w:r w:rsidRPr="001020D9">
        <w:lastRenderedPageBreak/>
        <w:t>z príspevku na ubytovaného študenta.</w:t>
      </w:r>
    </w:p>
    <w:p w14:paraId="158AA423" w14:textId="77777777" w:rsidR="006A345C" w:rsidRPr="001020D9" w:rsidRDefault="006A345C" w:rsidP="00E600AD">
      <w:pPr>
        <w:pStyle w:val="odsek"/>
      </w:pPr>
      <w:r w:rsidRPr="001020D9">
        <w:t>Príspevok na ubytovanie sa poskytuje účelovo.</w:t>
      </w:r>
    </w:p>
    <w:p w14:paraId="02C781A0" w14:textId="77777777" w:rsidR="006A345C" w:rsidRPr="001020D9" w:rsidRDefault="006A345C" w:rsidP="00740C04">
      <w:pPr>
        <w:pStyle w:val="odsek"/>
      </w:pPr>
      <w:r w:rsidRPr="001020D9">
        <w:t>V rámci príspevku na prevádzku študentských domov</w:t>
      </w:r>
      <w:r w:rsidR="007A6534" w:rsidRPr="001020D9">
        <w:t>ov na rok 20</w:t>
      </w:r>
      <w:r w:rsidR="001A40A5" w:rsidRPr="001020D9">
        <w:t>20</w:t>
      </w:r>
      <w:r w:rsidRPr="001020D9">
        <w:t xml:space="preserve"> podľa odseku </w:t>
      </w:r>
      <w:r w:rsidR="00C5400A" w:rsidRPr="001020D9">
        <w:fldChar w:fldCharType="begin"/>
      </w:r>
      <w:r w:rsidR="00C5400A" w:rsidRPr="001020D9">
        <w:instrText xml:space="preserve"> REF _Ref230326319 \n \h  \* MERGEFORMAT </w:instrText>
      </w:r>
      <w:r w:rsidR="00C5400A" w:rsidRPr="001020D9">
        <w:fldChar w:fldCharType="separate"/>
      </w:r>
      <w:r w:rsidR="00721313">
        <w:t>(71)</w:t>
      </w:r>
      <w:r w:rsidR="00C5400A" w:rsidRPr="001020D9">
        <w:fldChar w:fldCharType="end"/>
      </w:r>
      <w:r w:rsidRPr="001020D9">
        <w:t xml:space="preserve"> písm. a) obdrží vysoká škola, ktorá vlastní študentské domovy (resp. študentský domov), dotácie na mzdy zamestnancov a odvody do poistných fondov vo výške 50 % z objemu finančných prostriedkov</w:t>
      </w:r>
      <w:r w:rsidR="00FE312F" w:rsidRPr="001020D9">
        <w:t xml:space="preserve"> </w:t>
      </w:r>
      <w:r w:rsidRPr="001020D9">
        <w:t xml:space="preserve"> v roku 201</w:t>
      </w:r>
      <w:r w:rsidR="001A40A5" w:rsidRPr="001020D9">
        <w:t>9</w:t>
      </w:r>
      <w:r w:rsidR="00A1263F" w:rsidRPr="001020D9">
        <w:t xml:space="preserve">, a z 50 % odvodeného </w:t>
      </w:r>
      <w:r w:rsidRPr="001020D9">
        <w:t xml:space="preserve">od počtu lôžok obsadených študentmi </w:t>
      </w:r>
      <w:r w:rsidR="00745A68" w:rsidRPr="001020D9">
        <w:t>(</w:t>
      </w:r>
      <w:r w:rsidR="009367DB" w:rsidRPr="001020D9">
        <w:t>k 31. 10. 201</w:t>
      </w:r>
      <w:r w:rsidR="001A40A5" w:rsidRPr="001020D9">
        <w:t>8</w:t>
      </w:r>
      <w:r w:rsidR="00272611" w:rsidRPr="001020D9">
        <w:t>)</w:t>
      </w:r>
      <w:r w:rsidR="00F02687" w:rsidRPr="001020D9">
        <w:t xml:space="preserve"> </w:t>
      </w:r>
      <w:r w:rsidRPr="001020D9">
        <w:t>vrátane doktorandov v dennej forme štúdia.</w:t>
      </w:r>
    </w:p>
    <w:p w14:paraId="3AC47F5D" w14:textId="77777777" w:rsidR="006A345C" w:rsidRPr="001020D9" w:rsidRDefault="006A345C" w:rsidP="00740C04">
      <w:pPr>
        <w:pStyle w:val="odsek"/>
      </w:pPr>
      <w:r w:rsidRPr="001020D9">
        <w:t xml:space="preserve">Vysoká škola, ktorá vlastní študentské domovy (resp. študentský domov), obdrží okrem prostriedkov na mzdy zamestnancov študentských domovov a odvody do poistných fondov v rámci príspevku na prevádzku študentských domovov podľa odseku </w:t>
      </w:r>
      <w:r w:rsidR="00C5400A" w:rsidRPr="001020D9">
        <w:fldChar w:fldCharType="begin"/>
      </w:r>
      <w:r w:rsidR="00C5400A" w:rsidRPr="001020D9">
        <w:instrText xml:space="preserve"> REF _Ref230326319 \n \h  \* MERGEFORMAT </w:instrText>
      </w:r>
      <w:r w:rsidR="00C5400A" w:rsidRPr="001020D9">
        <w:fldChar w:fldCharType="separate"/>
      </w:r>
      <w:r w:rsidR="00721313">
        <w:t>(71)</w:t>
      </w:r>
      <w:r w:rsidR="00C5400A" w:rsidRPr="001020D9">
        <w:fldChar w:fldCharType="end"/>
      </w:r>
      <w:r w:rsidRPr="001020D9">
        <w:t xml:space="preserve"> písm. a) aj finančné prostriedky na prevádzkové náklady študentských domovov vo výške k</w:t>
      </w:r>
      <w:r w:rsidRPr="001020D9">
        <w:rPr>
          <w:vertAlign w:val="subscript"/>
        </w:rPr>
        <w:t xml:space="preserve">u </w:t>
      </w:r>
      <w:r w:rsidRPr="001020D9">
        <w:t xml:space="preserve">* 32 </w:t>
      </w:r>
      <w:r w:rsidR="008835D3" w:rsidRPr="001020D9">
        <w:t>€</w:t>
      </w:r>
      <w:r w:rsidRPr="001020D9">
        <w:t xml:space="preserve"> ročne na každé lôžko v študentskom domove pridelené študentovi (vrátane doktorandov v dennej forme štúdia), kde k</w:t>
      </w:r>
      <w:r w:rsidRPr="001020D9">
        <w:rPr>
          <w:vertAlign w:val="subscript"/>
        </w:rPr>
        <w:t>u</w:t>
      </w:r>
      <w:r w:rsidRPr="001020D9">
        <w:t xml:space="preserve"> je koeficient náročnosti údržby z intervalu 1,0 až 2,5, pričom tento koeficient sa určuje na základe nasledujúcej tabuľky: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5138"/>
        <w:gridCol w:w="1594"/>
      </w:tblGrid>
      <w:tr w:rsidR="009575F9" w:rsidRPr="001020D9" w14:paraId="1B003783" w14:textId="77777777" w:rsidTr="00517468">
        <w:tc>
          <w:tcPr>
            <w:tcW w:w="1276" w:type="dxa"/>
          </w:tcPr>
          <w:p w14:paraId="1F56DB05" w14:textId="77777777" w:rsidR="006A345C" w:rsidRPr="001020D9" w:rsidRDefault="006A345C" w:rsidP="00517468">
            <w:pPr>
              <w:pStyle w:val="texttabulkahlavicka"/>
              <w:rPr>
                <w:color w:val="auto"/>
              </w:rPr>
            </w:pPr>
            <w:r w:rsidRPr="001020D9">
              <w:rPr>
                <w:color w:val="auto"/>
              </w:rPr>
              <w:t>Kategória</w:t>
            </w:r>
          </w:p>
        </w:tc>
        <w:tc>
          <w:tcPr>
            <w:tcW w:w="5138" w:type="dxa"/>
          </w:tcPr>
          <w:p w14:paraId="621D1D31" w14:textId="77777777" w:rsidR="006A345C" w:rsidRPr="001020D9" w:rsidRDefault="006A345C" w:rsidP="00517468">
            <w:pPr>
              <w:pStyle w:val="texttabulkahlavicka"/>
              <w:rPr>
                <w:color w:val="auto"/>
              </w:rPr>
            </w:pPr>
            <w:r w:rsidRPr="001020D9">
              <w:rPr>
                <w:color w:val="auto"/>
              </w:rPr>
              <w:t>C h a r a k t e r i s t i k</w:t>
            </w:r>
            <w:r w:rsidR="00216719" w:rsidRPr="001020D9">
              <w:rPr>
                <w:color w:val="auto"/>
              </w:rPr>
              <w:t> </w:t>
            </w:r>
            <w:r w:rsidRPr="001020D9">
              <w:rPr>
                <w:color w:val="auto"/>
              </w:rPr>
              <w:t>a</w:t>
            </w:r>
          </w:p>
        </w:tc>
        <w:tc>
          <w:tcPr>
            <w:tcW w:w="1594" w:type="dxa"/>
          </w:tcPr>
          <w:p w14:paraId="11F5BA7E" w14:textId="77777777" w:rsidR="006A345C" w:rsidRPr="001020D9" w:rsidRDefault="006A345C" w:rsidP="00517468">
            <w:pPr>
              <w:pStyle w:val="texttabulkahlavicka"/>
              <w:rPr>
                <w:color w:val="auto"/>
                <w:vertAlign w:val="subscript"/>
              </w:rPr>
            </w:pPr>
            <w:r w:rsidRPr="001020D9">
              <w:rPr>
                <w:color w:val="auto"/>
              </w:rPr>
              <w:t>Koeficient k</w:t>
            </w:r>
            <w:r w:rsidRPr="001020D9">
              <w:rPr>
                <w:color w:val="auto"/>
                <w:vertAlign w:val="subscript"/>
              </w:rPr>
              <w:t>u</w:t>
            </w:r>
          </w:p>
        </w:tc>
      </w:tr>
      <w:tr w:rsidR="009575F9" w:rsidRPr="001020D9" w14:paraId="619B68C2" w14:textId="77777777" w:rsidTr="00517468">
        <w:tc>
          <w:tcPr>
            <w:tcW w:w="1276" w:type="dxa"/>
          </w:tcPr>
          <w:p w14:paraId="725E57DB" w14:textId="77777777" w:rsidR="006A345C" w:rsidRPr="001020D9" w:rsidRDefault="006A345C" w:rsidP="00517468">
            <w:pPr>
              <w:pStyle w:val="texttabulka"/>
            </w:pPr>
            <w:r w:rsidRPr="001020D9">
              <w:t>A</w:t>
            </w:r>
          </w:p>
        </w:tc>
        <w:tc>
          <w:tcPr>
            <w:tcW w:w="5138" w:type="dxa"/>
          </w:tcPr>
          <w:p w14:paraId="285D6066" w14:textId="77777777" w:rsidR="006A345C" w:rsidRPr="001020D9" w:rsidRDefault="006A345C" w:rsidP="00517468">
            <w:pPr>
              <w:pStyle w:val="texttabulka"/>
            </w:pPr>
            <w:r w:rsidRPr="001020D9">
              <w:t>Blok po výstavbe (rekonštrukcii) do 10 rokov</w:t>
            </w:r>
          </w:p>
        </w:tc>
        <w:tc>
          <w:tcPr>
            <w:tcW w:w="1594" w:type="dxa"/>
          </w:tcPr>
          <w:p w14:paraId="2147FC01" w14:textId="77777777" w:rsidR="006A345C" w:rsidRPr="001020D9" w:rsidRDefault="006A345C" w:rsidP="00517468">
            <w:pPr>
              <w:pStyle w:val="texttabulka"/>
            </w:pPr>
            <w:r w:rsidRPr="001020D9">
              <w:t xml:space="preserve">          1,0</w:t>
            </w:r>
          </w:p>
        </w:tc>
      </w:tr>
      <w:tr w:rsidR="009575F9" w:rsidRPr="001020D9" w14:paraId="270CC39E" w14:textId="77777777" w:rsidTr="00517468">
        <w:tc>
          <w:tcPr>
            <w:tcW w:w="1276" w:type="dxa"/>
          </w:tcPr>
          <w:p w14:paraId="220ED5BC" w14:textId="77777777" w:rsidR="006A345C" w:rsidRPr="001020D9" w:rsidRDefault="006A345C" w:rsidP="00517468">
            <w:pPr>
              <w:pStyle w:val="texttabulka"/>
            </w:pPr>
            <w:r w:rsidRPr="001020D9">
              <w:t>B</w:t>
            </w:r>
          </w:p>
        </w:tc>
        <w:tc>
          <w:tcPr>
            <w:tcW w:w="5138" w:type="dxa"/>
          </w:tcPr>
          <w:p w14:paraId="2E2A5F6B" w14:textId="77777777" w:rsidR="006A345C" w:rsidRPr="001020D9" w:rsidRDefault="006A345C" w:rsidP="00517468">
            <w:pPr>
              <w:pStyle w:val="texttabulka"/>
            </w:pPr>
            <w:r w:rsidRPr="001020D9">
              <w:t>Blok po výstavbe (rekonštrukcii) od 10 do 20 rokov</w:t>
            </w:r>
          </w:p>
        </w:tc>
        <w:tc>
          <w:tcPr>
            <w:tcW w:w="1594" w:type="dxa"/>
          </w:tcPr>
          <w:p w14:paraId="2A9B68B5" w14:textId="77777777" w:rsidR="006A345C" w:rsidRPr="001020D9" w:rsidRDefault="006A345C" w:rsidP="00517468">
            <w:pPr>
              <w:pStyle w:val="texttabulka"/>
            </w:pPr>
            <w:r w:rsidRPr="001020D9">
              <w:t xml:space="preserve">          2,0</w:t>
            </w:r>
          </w:p>
        </w:tc>
      </w:tr>
      <w:tr w:rsidR="006A345C" w:rsidRPr="001020D9" w14:paraId="15993AD5" w14:textId="77777777" w:rsidTr="00517468">
        <w:tc>
          <w:tcPr>
            <w:tcW w:w="1276" w:type="dxa"/>
          </w:tcPr>
          <w:p w14:paraId="2FB95266" w14:textId="77777777" w:rsidR="006A345C" w:rsidRPr="001020D9" w:rsidRDefault="006A345C" w:rsidP="00517468">
            <w:pPr>
              <w:pStyle w:val="texttabulka"/>
            </w:pPr>
            <w:r w:rsidRPr="001020D9">
              <w:t>C</w:t>
            </w:r>
          </w:p>
        </w:tc>
        <w:tc>
          <w:tcPr>
            <w:tcW w:w="5138" w:type="dxa"/>
          </w:tcPr>
          <w:p w14:paraId="739AF043" w14:textId="77777777" w:rsidR="006A345C" w:rsidRPr="001020D9" w:rsidRDefault="006A345C" w:rsidP="00517468">
            <w:pPr>
              <w:pStyle w:val="texttabulka"/>
            </w:pPr>
            <w:r w:rsidRPr="001020D9">
              <w:t>Blok po výstavbe (rekonštrukcii) nad 20 rokov</w:t>
            </w:r>
          </w:p>
        </w:tc>
        <w:tc>
          <w:tcPr>
            <w:tcW w:w="1594" w:type="dxa"/>
          </w:tcPr>
          <w:p w14:paraId="1A00390C" w14:textId="77777777" w:rsidR="006A345C" w:rsidRPr="001020D9" w:rsidRDefault="006A345C" w:rsidP="00517468">
            <w:pPr>
              <w:pStyle w:val="texttabulka"/>
            </w:pPr>
            <w:r w:rsidRPr="001020D9">
              <w:t xml:space="preserve">          2,5</w:t>
            </w:r>
          </w:p>
        </w:tc>
      </w:tr>
    </w:tbl>
    <w:p w14:paraId="3272BD12" w14:textId="77777777" w:rsidR="006A345C" w:rsidRPr="001020D9" w:rsidRDefault="006A345C" w:rsidP="00710BA0">
      <w:pPr>
        <w:pStyle w:val="Zoznam1"/>
      </w:pPr>
    </w:p>
    <w:p w14:paraId="76CC1E26" w14:textId="77777777" w:rsidR="006A345C" w:rsidRPr="001020D9" w:rsidRDefault="006A345C" w:rsidP="00740C04">
      <w:pPr>
        <w:pStyle w:val="odsek"/>
      </w:pPr>
      <w:r w:rsidRPr="001020D9">
        <w:t>V prípade blokov jedného študentského domova rôznej kvality sa určí výsledný koeficient váhovým spôsobom s uvážením kapacity blokov.</w:t>
      </w:r>
    </w:p>
    <w:p w14:paraId="0FAD8401" w14:textId="77777777" w:rsidR="006A345C" w:rsidRPr="001020D9" w:rsidRDefault="006A345C" w:rsidP="00740C04">
      <w:pPr>
        <w:pStyle w:val="odsek"/>
      </w:pPr>
      <w:r w:rsidRPr="001020D9">
        <w:t xml:space="preserve">Príspevok na ubytovaného študenta podľa odseku </w:t>
      </w:r>
      <w:r w:rsidR="00C5400A" w:rsidRPr="001020D9">
        <w:fldChar w:fldCharType="begin"/>
      </w:r>
      <w:r w:rsidR="00C5400A" w:rsidRPr="001020D9">
        <w:instrText xml:space="preserve"> REF _Ref230326319 \n \h  \* MERGEFORMAT </w:instrText>
      </w:r>
      <w:r w:rsidR="00C5400A" w:rsidRPr="001020D9">
        <w:fldChar w:fldCharType="separate"/>
      </w:r>
      <w:r w:rsidR="00721313">
        <w:t>(71)</w:t>
      </w:r>
      <w:r w:rsidR="00C5400A" w:rsidRPr="001020D9">
        <w:fldChar w:fldCharType="end"/>
      </w:r>
      <w:r w:rsidRPr="001020D9">
        <w:t xml:space="preserve"> písm. b)  sa poskytuje vysokej škole vo výške 7 </w:t>
      </w:r>
      <w:r w:rsidR="008835D3" w:rsidRPr="001020D9">
        <w:t>€</w:t>
      </w:r>
      <w:r w:rsidRPr="001020D9">
        <w:t>/ubytovaného študenta/mesiac počas jeho ubytovania (najviac 10 mesiacov)</w:t>
      </w:r>
      <w:r w:rsidRPr="001020D9">
        <w:rPr>
          <w:rStyle w:val="Odkaznapoznmkupodiarou"/>
          <w:sz w:val="22"/>
        </w:rPr>
        <w:t xml:space="preserve"> </w:t>
      </w:r>
      <w:r w:rsidRPr="001020D9">
        <w:rPr>
          <w:rStyle w:val="Odkaznapoznmkupodiarou"/>
          <w:sz w:val="22"/>
        </w:rPr>
        <w:footnoteReference w:id="20"/>
      </w:r>
      <w:r w:rsidRPr="001020D9">
        <w:t>). Verejná vysoká škola, ktorá má uzatvorenú zmluvu s ubytovacím zariadením, v ktorom sú ubytovaní študenti, musí o príspevok požiadať ministerstvo a k žiadosti priložiť predmetnú zmluvu.</w:t>
      </w:r>
    </w:p>
    <w:p w14:paraId="0EADD8EF" w14:textId="77777777" w:rsidR="00927190" w:rsidRPr="001020D9" w:rsidRDefault="00927190" w:rsidP="00740C04">
      <w:pPr>
        <w:pStyle w:val="odsek"/>
      </w:pPr>
      <w:r w:rsidRPr="001020D9">
        <w:t xml:space="preserve">Okrem toho sa rozpisuje suma </w:t>
      </w:r>
      <w:r w:rsidR="00F27F83" w:rsidRPr="001020D9">
        <w:t>1 638 360 €</w:t>
      </w:r>
      <w:r w:rsidR="00AD5D7A" w:rsidRPr="001020D9">
        <w:t xml:space="preserve"> (v tom mzdy 1 211 805 €)</w:t>
      </w:r>
      <w:r w:rsidR="0095417C" w:rsidRPr="001020D9">
        <w:t xml:space="preserve"> úmerne </w:t>
      </w:r>
      <w:r w:rsidR="0094576D" w:rsidRPr="001020D9">
        <w:t xml:space="preserve">k vyplateným </w:t>
      </w:r>
      <w:r w:rsidR="008E504E" w:rsidRPr="001020D9">
        <w:t xml:space="preserve">tarifným platom </w:t>
      </w:r>
      <w:r w:rsidR="002324F3" w:rsidRPr="001020D9">
        <w:t xml:space="preserve">za 1. polrok 2019 na pokrytie vplyvov valorizácie </w:t>
      </w:r>
      <w:r w:rsidR="00794550" w:rsidRPr="001020D9">
        <w:t>platov zamestnancov študentských domovov od 1. januára 2020.</w:t>
      </w:r>
    </w:p>
    <w:p w14:paraId="3E67EFA3" w14:textId="77777777" w:rsidR="006A345C" w:rsidRPr="001020D9" w:rsidRDefault="006A345C" w:rsidP="000A2DFC">
      <w:pPr>
        <w:pStyle w:val="Nadpis7"/>
        <w:rPr>
          <w:i/>
        </w:rPr>
      </w:pPr>
      <w:r w:rsidRPr="001020D9">
        <w:rPr>
          <w:i/>
        </w:rPr>
        <w:t>3.4.</w:t>
      </w:r>
      <w:r w:rsidR="000B3679" w:rsidRPr="001020D9">
        <w:rPr>
          <w:i/>
        </w:rPr>
        <w:t>4 Dotácia na športové aktivity,</w:t>
      </w:r>
      <w:r w:rsidRPr="001020D9">
        <w:rPr>
          <w:i/>
        </w:rPr>
        <w:t xml:space="preserve"> kultúrne aktivity</w:t>
      </w:r>
      <w:r w:rsidR="000B3679" w:rsidRPr="001020D9">
        <w:rPr>
          <w:i/>
        </w:rPr>
        <w:t xml:space="preserve"> a záujmovú činnosť študentov</w:t>
      </w:r>
    </w:p>
    <w:p w14:paraId="34611D80" w14:textId="77777777" w:rsidR="00EC2945" w:rsidRPr="00EC2945" w:rsidRDefault="00EC2945" w:rsidP="00EC2945">
      <w:pPr>
        <w:pStyle w:val="odsek"/>
      </w:pPr>
      <w:r w:rsidRPr="00EC2945">
        <w:t>Dotácia na športové aktivity, kultúrne aktivity a záujmovú činnosť študentov, vrátane podpory činnosti vysokoškolských telovýchovných jednôt a vysokoškolských športových klubov a univerzitných pastoračných centier, sa rozpisuje nasledovne:</w:t>
      </w:r>
    </w:p>
    <w:p w14:paraId="0CB596D0" w14:textId="77777777" w:rsidR="00EC2945" w:rsidRPr="00EC2945" w:rsidRDefault="00EC2945" w:rsidP="00EC2945">
      <w:pPr>
        <w:pStyle w:val="odsek-pismeno"/>
      </w:pPr>
      <w:r w:rsidRPr="00EC2945">
        <w:t>v sume 566 000 € úmerne počtu študentov v dennej forme štúdia k 31. októbru 2018;</w:t>
      </w:r>
    </w:p>
    <w:p w14:paraId="2D675ED7" w14:textId="768379C0" w:rsidR="00EC2945" w:rsidRPr="00EC2945" w:rsidRDefault="00EC2945" w:rsidP="00EC2945">
      <w:pPr>
        <w:pStyle w:val="odsek-pismeno"/>
      </w:pPr>
      <w:r w:rsidRPr="00EC2945">
        <w:lastRenderedPageBreak/>
        <w:t xml:space="preserve">v sume 611 540 € </w:t>
      </w:r>
      <w:r w:rsidR="00721313">
        <w:t>na činnosť vysokoškolských telovýchovných jednôt a</w:t>
      </w:r>
      <w:r w:rsidR="003522D8">
        <w:t> </w:t>
      </w:r>
      <w:r w:rsidR="00721313">
        <w:t>vysokoškolských športových klubov</w:t>
      </w:r>
      <w:r w:rsidR="003522D8">
        <w:t xml:space="preserve"> </w:t>
      </w:r>
      <w:r w:rsidRPr="00EC2945">
        <w:t xml:space="preserve">podľa Kritérií na </w:t>
      </w:r>
      <w:r w:rsidR="006A345C" w:rsidRPr="00EC2945">
        <w:t xml:space="preserve">prerozdelenie príspevku </w:t>
      </w:r>
      <w:r w:rsidR="00383FAF" w:rsidRPr="00EC2945">
        <w:t>ministerstva</w:t>
      </w:r>
      <w:r w:rsidR="006A345C" w:rsidRPr="00EC2945">
        <w:t xml:space="preserve"> vysokoškolským </w:t>
      </w:r>
      <w:r w:rsidR="00383FAF" w:rsidRPr="00EC2945">
        <w:t>telovýchovným</w:t>
      </w:r>
      <w:r w:rsidR="006A345C" w:rsidRPr="00EC2945">
        <w:t xml:space="preserve"> jednotám a športovým klubom vysokých škôl Slovensk</w:t>
      </w:r>
      <w:r w:rsidRPr="00EC2945">
        <w:t>ej asociácii</w:t>
      </w:r>
      <w:r w:rsidR="006A345C" w:rsidRPr="00EC2945">
        <w:t xml:space="preserve"> univerzitného športu </w:t>
      </w:r>
      <w:r w:rsidR="00045F5E" w:rsidRPr="00EC2945">
        <w:t>aj so zohľadnením účasti športovcov na svetových univerziádach a akademických majstrovstvách sveta</w:t>
      </w:r>
      <w:r w:rsidR="00292832">
        <w:t>;</w:t>
      </w:r>
    </w:p>
    <w:p w14:paraId="71AE1733" w14:textId="77777777" w:rsidR="00EC2945" w:rsidRPr="00EC2945" w:rsidRDefault="00EC2945" w:rsidP="00EC2945">
      <w:pPr>
        <w:pStyle w:val="odsek-pismeno"/>
      </w:pPr>
      <w:r w:rsidRPr="00EC2945">
        <w:t>v sume 50 000 € na úhradu nákladov spojených s organizáciou medzinárodnej študentskej vedeckej konferencie študentov prvých dvoch stupňov vysokoškolského vzdelávania podľa osobitne zverejnených podmienok na podávanie žiadostí na získanie dotácie na tento účel;</w:t>
      </w:r>
    </w:p>
    <w:p w14:paraId="3EBCE91A" w14:textId="586A5B0C" w:rsidR="006A345C" w:rsidRPr="00EC2945" w:rsidRDefault="00EC2945" w:rsidP="00EC2945">
      <w:pPr>
        <w:pStyle w:val="odsek-pismeno"/>
      </w:pPr>
      <w:r w:rsidRPr="00EC2945">
        <w:t xml:space="preserve">podľa disponibilných možností účelovo na </w:t>
      </w:r>
      <w:r w:rsidR="006A345C" w:rsidRPr="00EC2945">
        <w:t xml:space="preserve">kultúrne </w:t>
      </w:r>
      <w:r w:rsidR="00927A09" w:rsidRPr="00EC2945">
        <w:t xml:space="preserve">a športové </w:t>
      </w:r>
      <w:r w:rsidR="006A345C" w:rsidRPr="00EC2945">
        <w:t>akcie s celoslovenskou pôsobnosťou a</w:t>
      </w:r>
      <w:r w:rsidR="009666D7" w:rsidRPr="00EC2945">
        <w:t xml:space="preserve"> na kultúrne </w:t>
      </w:r>
      <w:r w:rsidR="00927A09" w:rsidRPr="00EC2945">
        <w:t xml:space="preserve">a športové </w:t>
      </w:r>
      <w:r w:rsidR="009666D7" w:rsidRPr="00EC2945">
        <w:t xml:space="preserve">akcie spojené </w:t>
      </w:r>
      <w:r w:rsidR="006A345C" w:rsidRPr="00EC2945">
        <w:t>s účasťou na medzinárodných podujatiach na základe osobitnej žiadosti vysokej školy</w:t>
      </w:r>
      <w:r w:rsidRPr="00EC2945">
        <w:t xml:space="preserve"> a na realizáciu priorít ministerstva v oblasti športovej a kultúrnej činnosti realizovaných prostredníctvom verejných vysokých škôl, vysokoškolských telovýchovných jednôt a športových klubov a vysokoškolských umeleckých súborov</w:t>
      </w:r>
      <w:r w:rsidR="00B96D72">
        <w:t>.</w:t>
      </w:r>
    </w:p>
    <w:p w14:paraId="704761BC" w14:textId="77777777" w:rsidR="003E4BDC" w:rsidRPr="00EC2945" w:rsidRDefault="003E4BDC" w:rsidP="008612C5">
      <w:pPr>
        <w:pStyle w:val="Nadpis3vavomal"/>
        <w:rPr>
          <w:i/>
          <w:iCs/>
          <w:lang w:val="sk-SK"/>
        </w:rPr>
      </w:pPr>
      <w:r w:rsidRPr="00EC2945">
        <w:rPr>
          <w:i/>
          <w:iCs/>
          <w:lang w:val="sk-SK"/>
        </w:rPr>
        <w:t>4. Záverečné ustanovenie</w:t>
      </w:r>
    </w:p>
    <w:p w14:paraId="7D7D5A96" w14:textId="77777777" w:rsidR="00B4706C" w:rsidRPr="006F5348" w:rsidRDefault="00B4706C" w:rsidP="00740C04">
      <w:pPr>
        <w:pStyle w:val="odsek"/>
      </w:pPr>
      <w:r w:rsidRPr="006F5348">
        <w:t>V prípade zistenia, že vysokej škole bola na základe nesprávnych údajov</w:t>
      </w:r>
      <w:r w:rsidR="00C97780" w:rsidRPr="006F5348">
        <w:t xml:space="preserve"> určená</w:t>
      </w:r>
      <w:r w:rsidRPr="006F5348">
        <w:t xml:space="preserve"> vyššia dotácia ako </w:t>
      </w:r>
      <w:r w:rsidR="00C97780" w:rsidRPr="006F5348">
        <w:t>jej prináleží</w:t>
      </w:r>
      <w:r w:rsidRPr="006F5348">
        <w:t>, ministerstvo vykoná</w:t>
      </w:r>
      <w:r w:rsidR="00587F52" w:rsidRPr="006F5348">
        <w:t xml:space="preserve"> v príslušnej časti rozpisu</w:t>
      </w:r>
      <w:r w:rsidRPr="006F5348">
        <w:t xml:space="preserve"> korekciu. </w:t>
      </w:r>
    </w:p>
    <w:p w14:paraId="4D091EE8" w14:textId="77777777" w:rsidR="00B13BD3" w:rsidRPr="006F5348" w:rsidRDefault="00425F44" w:rsidP="008612C5">
      <w:pPr>
        <w:pStyle w:val="odsek"/>
      </w:pPr>
      <w:r w:rsidRPr="006F5348">
        <w:t>Ak dôj</w:t>
      </w:r>
      <w:r w:rsidR="00272611" w:rsidRPr="006F5348">
        <w:t>de v priebehu roka 20</w:t>
      </w:r>
      <w:r w:rsidR="00031003" w:rsidRPr="006F5348">
        <w:t>20</w:t>
      </w:r>
      <w:r w:rsidRPr="006F5348">
        <w:t xml:space="preserve"> k úprave disponibilných zdrojov v rámci relevantných programov štátneho rozpočtu, ministerstvo operat</w:t>
      </w:r>
      <w:r w:rsidR="008612C5" w:rsidRPr="006F5348">
        <w:t>ívne zohľadní zmenu vykonaním úpravy objemu finančných prostriedkov rozdeľo</w:t>
      </w:r>
      <w:r w:rsidR="001115B6" w:rsidRPr="006F5348">
        <w:t>vaných podľa vybraného parametra</w:t>
      </w:r>
      <w:r w:rsidR="008612C5" w:rsidRPr="006F5348">
        <w:t xml:space="preserve"> a zohľadní tieto zmeny spôsobom uvedeným v me</w:t>
      </w:r>
      <w:r w:rsidR="002368CB" w:rsidRPr="006F5348">
        <w:t>t</w:t>
      </w:r>
      <w:r w:rsidR="008612C5" w:rsidRPr="006F5348">
        <w:t>odike v rozpise pre jednotlivé vysoké školy.</w:t>
      </w:r>
      <w:r w:rsidR="000E1211" w:rsidRPr="006F5348">
        <w:t xml:space="preserve"> V prípade, že navýšenie disponibilných zdrojov má vopred určený účel</w:t>
      </w:r>
      <w:r w:rsidR="00A1263F" w:rsidRPr="006F5348">
        <w:t>,</w:t>
      </w:r>
      <w:r w:rsidR="000E1211" w:rsidRPr="006F5348">
        <w:t xml:space="preserve"> alokácia finančných prostriedkov sa vykoná s ohľadom na predmetný účel. </w:t>
      </w:r>
      <w:r w:rsidR="00CF0A57" w:rsidRPr="006F5348">
        <w:t>Na základe odôvodnenej žiadosti vysokej školy</w:t>
      </w:r>
      <w:r w:rsidR="000B3679" w:rsidRPr="006F5348">
        <w:t xml:space="preserve"> a </w:t>
      </w:r>
      <w:r w:rsidR="00CF0A57" w:rsidRPr="006F5348">
        <w:t xml:space="preserve">v prípade disponibilných zdrojov môže </w:t>
      </w:r>
      <w:r w:rsidR="00A25E32" w:rsidRPr="006F5348">
        <w:t>ministerstvo formou navýšenia dotácie podporiť a</w:t>
      </w:r>
      <w:r w:rsidR="00DB56E8" w:rsidRPr="006F5348">
        <w:t xml:space="preserve">ktivity vysokej školy navýšením príslušnej </w:t>
      </w:r>
      <w:r w:rsidR="000B3679" w:rsidRPr="006F5348">
        <w:t xml:space="preserve">časti </w:t>
      </w:r>
      <w:r w:rsidR="00DB56E8" w:rsidRPr="006F5348">
        <w:t>dotácie.</w:t>
      </w:r>
    </w:p>
    <w:p w14:paraId="71F39234" w14:textId="77777777" w:rsidR="00B13BD3" w:rsidRPr="009575F9" w:rsidRDefault="00B13BD3" w:rsidP="006F6099">
      <w:pPr>
        <w:tabs>
          <w:tab w:val="left" w:pos="4320"/>
          <w:tab w:val="left" w:pos="7920"/>
        </w:tabs>
        <w:spacing w:after="0"/>
        <w:jc w:val="right"/>
        <w:outlineLvl w:val="2"/>
        <w:rPr>
          <w:highlight w:val="yellow"/>
        </w:rPr>
      </w:pPr>
    </w:p>
    <w:p w14:paraId="283CD29F" w14:textId="77777777" w:rsidR="007C44A5" w:rsidRPr="009575F9" w:rsidRDefault="007C44A5" w:rsidP="007C44A5">
      <w:pPr>
        <w:tabs>
          <w:tab w:val="left" w:pos="4320"/>
          <w:tab w:val="left" w:pos="7920"/>
        </w:tabs>
        <w:spacing w:after="0"/>
        <w:outlineLvl w:val="2"/>
        <w:rPr>
          <w:highlight w:val="yellow"/>
        </w:rPr>
      </w:pPr>
    </w:p>
    <w:p w14:paraId="4068EFCF" w14:textId="685E87B2" w:rsidR="007C44A5" w:rsidRPr="006F5348" w:rsidRDefault="00E12FAF" w:rsidP="007C44A5">
      <w:pPr>
        <w:tabs>
          <w:tab w:val="left" w:pos="4320"/>
          <w:tab w:val="left" w:pos="7920"/>
        </w:tabs>
        <w:spacing w:after="0"/>
        <w:outlineLvl w:val="2"/>
      </w:pPr>
      <w:r>
        <w:t xml:space="preserve">V Bratislave </w:t>
      </w:r>
      <w:r w:rsidR="005C42F8">
        <w:t>30.1.2020</w:t>
      </w:r>
    </w:p>
    <w:p w14:paraId="14C4AE12" w14:textId="77777777" w:rsidR="00C30F69" w:rsidRPr="009575F9" w:rsidRDefault="00C30F69" w:rsidP="007C44A5">
      <w:pPr>
        <w:tabs>
          <w:tab w:val="left" w:pos="4320"/>
          <w:tab w:val="left" w:pos="7920"/>
        </w:tabs>
        <w:spacing w:after="0"/>
        <w:outlineLvl w:val="2"/>
        <w:rPr>
          <w:highlight w:val="yellow"/>
        </w:rPr>
      </w:pPr>
    </w:p>
    <w:p w14:paraId="5856A228" w14:textId="77777777" w:rsidR="00C30F69" w:rsidRPr="009575F9" w:rsidRDefault="00C30F69" w:rsidP="007C44A5">
      <w:pPr>
        <w:tabs>
          <w:tab w:val="left" w:pos="4320"/>
          <w:tab w:val="left" w:pos="7920"/>
        </w:tabs>
        <w:spacing w:after="0"/>
        <w:outlineLvl w:val="2"/>
        <w:rPr>
          <w:highlight w:val="yellow"/>
        </w:rPr>
      </w:pPr>
    </w:p>
    <w:p w14:paraId="708DEB0C" w14:textId="77777777" w:rsidR="007C44A5" w:rsidRPr="006F5348" w:rsidRDefault="008A464C" w:rsidP="007C44A5">
      <w:pPr>
        <w:tabs>
          <w:tab w:val="left" w:pos="4320"/>
          <w:tab w:val="left" w:pos="7920"/>
        </w:tabs>
        <w:spacing w:after="0"/>
        <w:outlineLvl w:val="2"/>
      </w:pPr>
      <w:r w:rsidRPr="006F5348">
        <w:rPr>
          <w:noProof/>
          <w:lang w:eastAsia="sk-SK"/>
        </w:rPr>
        <mc:AlternateContent>
          <mc:Choice Requires="wps">
            <w:drawing>
              <wp:anchor distT="0" distB="0" distL="114300" distR="114300" simplePos="0" relativeHeight="251658241" behindDoc="0" locked="0" layoutInCell="1" allowOverlap="1" wp14:anchorId="7B89845A" wp14:editId="65A77D2F">
                <wp:simplePos x="0" y="0"/>
                <wp:positionH relativeFrom="column">
                  <wp:posOffset>2559685</wp:posOffset>
                </wp:positionH>
                <wp:positionV relativeFrom="paragraph">
                  <wp:posOffset>140335</wp:posOffset>
                </wp:positionV>
                <wp:extent cx="2658110" cy="266700"/>
                <wp:effectExtent l="254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8CF4AE" w14:textId="77777777" w:rsidR="00586419" w:rsidRDefault="00586419" w:rsidP="00C30F69">
                            <w:pPr>
                              <w:pStyle w:val="Bezriadkovania"/>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55pt;margin-top:11.05pt;width:209.3pt;height:21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YYgQ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" stroked="f">
                <v:textbox style="mso-fit-shape-to-text:t">
                  <w:txbxContent>
                    <w:p w14:paraId="0E8CF4AE" w14:textId="77777777" w:rsidR="00586419" w:rsidRDefault="00586419" w:rsidP="00C30F69">
                      <w:pPr>
                        <w:pStyle w:val="Bezriadkovania"/>
                        <w:jc w:val="center"/>
                      </w:pPr>
                    </w:p>
                  </w:txbxContent>
                </v:textbox>
              </v:shape>
            </w:pict>
          </mc:Fallback>
        </mc:AlternateContent>
      </w:r>
      <w:r w:rsidR="00CC5412" w:rsidRPr="006F5348">
        <w:tab/>
      </w:r>
      <w:r w:rsidR="00CC5412" w:rsidRPr="006F5348">
        <w:tab/>
      </w:r>
      <w:r w:rsidR="00CC5412" w:rsidRPr="006F5348">
        <w:tab/>
      </w:r>
      <w:r w:rsidR="00CC5412" w:rsidRPr="006F5348">
        <w:tab/>
      </w:r>
    </w:p>
    <w:p w14:paraId="0F7F184F" w14:textId="77777777" w:rsidR="00CC5412" w:rsidRPr="006F5348" w:rsidRDefault="00CC5412" w:rsidP="007C44A5">
      <w:pPr>
        <w:tabs>
          <w:tab w:val="left" w:pos="4320"/>
          <w:tab w:val="left" w:pos="7920"/>
        </w:tabs>
        <w:spacing w:after="0"/>
        <w:outlineLvl w:val="2"/>
      </w:pPr>
    </w:p>
    <w:p w14:paraId="19D44660" w14:textId="77777777" w:rsidR="007C44A5" w:rsidRPr="006F5348" w:rsidRDefault="00CC5412" w:rsidP="007C44A5">
      <w:pPr>
        <w:tabs>
          <w:tab w:val="left" w:pos="4320"/>
          <w:tab w:val="left" w:pos="7920"/>
        </w:tabs>
        <w:spacing w:after="0"/>
        <w:outlineLvl w:val="2"/>
      </w:pPr>
      <w:r w:rsidRPr="006F5348">
        <w:tab/>
      </w:r>
      <w:r w:rsidRPr="006F5348">
        <w:tab/>
      </w:r>
      <w:r w:rsidRPr="006F5348">
        <w:tab/>
      </w:r>
      <w:r w:rsidRPr="006F5348">
        <w:tab/>
      </w:r>
      <w:r w:rsidRPr="006F5348">
        <w:tab/>
      </w:r>
      <w:r w:rsidR="008A464C" w:rsidRPr="006F5348">
        <w:rPr>
          <w:noProof/>
          <w:lang w:eastAsia="sk-SK"/>
        </w:rPr>
        <mc:AlternateContent>
          <mc:Choice Requires="wps">
            <w:drawing>
              <wp:anchor distT="0" distB="0" distL="114300" distR="114300" simplePos="0" relativeHeight="251657216" behindDoc="0" locked="0" layoutInCell="1" allowOverlap="1" wp14:anchorId="657A6417" wp14:editId="235EB567">
                <wp:simplePos x="0" y="0"/>
                <wp:positionH relativeFrom="column">
                  <wp:posOffset>2559685</wp:posOffset>
                </wp:positionH>
                <wp:positionV relativeFrom="paragraph">
                  <wp:posOffset>5080</wp:posOffset>
                </wp:positionV>
                <wp:extent cx="2658110" cy="441960"/>
                <wp:effectExtent l="2540" t="0" r="0" b="0"/>
                <wp:wrapNone/>
                <wp:docPr id="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E09A7" w14:textId="0F904FB0" w:rsidR="00586419" w:rsidRDefault="00586419" w:rsidP="007C44A5">
                            <w:pPr>
                              <w:pStyle w:val="Bezriadkovania"/>
                              <w:jc w:val="center"/>
                            </w:pPr>
                            <w:r>
                              <w:t>Martina Lubyová,</w:t>
                            </w:r>
                            <w:r w:rsidR="005C42F8">
                              <w:t xml:space="preserve"> v.r.</w:t>
                            </w:r>
                            <w:r>
                              <w:br/>
                              <w:t>ministerka školstva, vedy, výskumu a športu Slovenskej republiky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Blok textu 2" o:spid="_x0000_s1027" type="#_x0000_t202" style="position:absolute;margin-left:201.55pt;margin-top:.4pt;width:209.3pt;height:34.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" stroked="f">
                <v:textbox style="mso-fit-shape-to-text:t">
                  <w:txbxContent>
                    <w:p w14:paraId="434E09A7" w14:textId="0F904FB0" w:rsidR="00586419" w:rsidRDefault="00586419" w:rsidP="007C44A5">
                      <w:pPr>
                        <w:pStyle w:val="Bezriadkovania"/>
                        <w:jc w:val="center"/>
                      </w:pPr>
                      <w:r>
                        <w:t>Martina Lubyová,</w:t>
                      </w:r>
                      <w:r w:rsidR="005C42F8">
                        <w:t xml:space="preserve"> v.r.</w:t>
                      </w:r>
                      <w:r>
                        <w:br/>
                        <w:t>ministerka školstva, vedy, výskumu a športu Slovenskej republiky</w:t>
                      </w:r>
                    </w:p>
                  </w:txbxContent>
                </v:textbox>
              </v:shape>
            </w:pict>
          </mc:Fallback>
        </mc:AlternateContent>
      </w:r>
    </w:p>
    <w:p w14:paraId="7F9C82C6" w14:textId="77777777" w:rsidR="007C44A5" w:rsidRPr="006F5348" w:rsidRDefault="007C44A5" w:rsidP="007C44A5">
      <w:pPr>
        <w:tabs>
          <w:tab w:val="left" w:pos="4320"/>
          <w:tab w:val="left" w:pos="7920"/>
        </w:tabs>
        <w:spacing w:after="0"/>
        <w:outlineLvl w:val="2"/>
      </w:pPr>
    </w:p>
    <w:p w14:paraId="3251E516" w14:textId="77777777" w:rsidR="007C44A5" w:rsidRPr="006F5348" w:rsidRDefault="007C44A5" w:rsidP="007C44A5">
      <w:pPr>
        <w:tabs>
          <w:tab w:val="left" w:pos="4320"/>
          <w:tab w:val="left" w:pos="7920"/>
        </w:tabs>
        <w:spacing w:after="0"/>
        <w:outlineLvl w:val="2"/>
      </w:pPr>
    </w:p>
    <w:p w14:paraId="0ACE39EA" w14:textId="77777777" w:rsidR="0005095D" w:rsidRPr="009575F9" w:rsidRDefault="0005095D" w:rsidP="007C44A5">
      <w:pPr>
        <w:tabs>
          <w:tab w:val="left" w:pos="4320"/>
          <w:tab w:val="left" w:pos="7920"/>
        </w:tabs>
        <w:spacing w:after="0"/>
        <w:outlineLvl w:val="2"/>
        <w:rPr>
          <w:highlight w:val="yellow"/>
        </w:rPr>
      </w:pPr>
    </w:p>
    <w:p w14:paraId="24906CF9" w14:textId="77777777" w:rsidR="0005095D" w:rsidRPr="009575F9" w:rsidRDefault="0005095D" w:rsidP="007C44A5">
      <w:pPr>
        <w:tabs>
          <w:tab w:val="left" w:pos="4320"/>
          <w:tab w:val="left" w:pos="7920"/>
        </w:tabs>
        <w:spacing w:after="0"/>
        <w:outlineLvl w:val="2"/>
        <w:rPr>
          <w:highlight w:val="yellow"/>
        </w:rPr>
      </w:pPr>
    </w:p>
    <w:p w14:paraId="53B15151" w14:textId="77777777" w:rsidR="0005095D" w:rsidRPr="009575F9" w:rsidRDefault="0005095D" w:rsidP="007C44A5">
      <w:pPr>
        <w:tabs>
          <w:tab w:val="left" w:pos="4320"/>
          <w:tab w:val="left" w:pos="7920"/>
        </w:tabs>
        <w:spacing w:after="0"/>
        <w:outlineLvl w:val="2"/>
        <w:rPr>
          <w:highlight w:val="yellow"/>
        </w:rPr>
      </w:pPr>
    </w:p>
    <w:p w14:paraId="120D9A6C" w14:textId="77777777" w:rsidR="0005095D" w:rsidRPr="009575F9" w:rsidRDefault="0005095D" w:rsidP="009E61D7">
      <w:pPr>
        <w:rPr>
          <w:highlight w:val="yellow"/>
        </w:rPr>
        <w:sectPr w:rsidR="0005095D" w:rsidRPr="009575F9" w:rsidSect="00C6238F">
          <w:headerReference w:type="default" r:id="rId11"/>
          <w:footerReference w:type="default" r:id="rId12"/>
          <w:pgSz w:w="11906" w:h="16838"/>
          <w:pgMar w:top="1418" w:right="1418" w:bottom="1418" w:left="1418" w:header="709" w:footer="709" w:gutter="0"/>
          <w:cols w:space="708"/>
          <w:docGrid w:linePitch="360"/>
        </w:sectPr>
      </w:pPr>
      <w:bookmarkStart w:id="23" w:name="_GoBack"/>
      <w:bookmarkEnd w:id="23"/>
    </w:p>
    <w:p w14:paraId="2EE9E32C" w14:textId="77777777" w:rsidR="00397981" w:rsidRPr="006F5348" w:rsidRDefault="00397981" w:rsidP="00397981">
      <w:pPr>
        <w:pStyle w:val="Nadpis5"/>
      </w:pPr>
      <w:r w:rsidRPr="006F5348">
        <w:lastRenderedPageBreak/>
        <w:t>Príloha č. 1 – Váhy jednotlivých kategórií umeleckých výkonov</w:t>
      </w:r>
    </w:p>
    <w:tbl>
      <w:tblPr>
        <w:tblStyle w:val="Mriekatabuky"/>
        <w:tblW w:w="0" w:type="auto"/>
        <w:tblLook w:val="04A0" w:firstRow="1" w:lastRow="0" w:firstColumn="1" w:lastColumn="0" w:noHBand="0" w:noVBand="1"/>
      </w:tblPr>
      <w:tblGrid>
        <w:gridCol w:w="2093"/>
        <w:gridCol w:w="7117"/>
      </w:tblGrid>
      <w:tr w:rsidR="009575F9" w:rsidRPr="006F5348" w14:paraId="45770A4A" w14:textId="77777777" w:rsidTr="00397981">
        <w:tc>
          <w:tcPr>
            <w:tcW w:w="2093" w:type="dxa"/>
          </w:tcPr>
          <w:p w14:paraId="5DBCE2D4" w14:textId="77777777" w:rsidR="00397981" w:rsidRPr="006F5348" w:rsidRDefault="00397981" w:rsidP="00397981">
            <w:r w:rsidRPr="006F5348">
              <w:t>Váha kategórie</w:t>
            </w:r>
          </w:p>
        </w:tc>
        <w:tc>
          <w:tcPr>
            <w:tcW w:w="7117" w:type="dxa"/>
          </w:tcPr>
          <w:p w14:paraId="3256C2AC" w14:textId="77777777" w:rsidR="00397981" w:rsidRPr="006F5348" w:rsidRDefault="00397981" w:rsidP="00397981">
            <w:r w:rsidRPr="006F5348">
              <w:t>Kategórie s danou váhou</w:t>
            </w:r>
          </w:p>
        </w:tc>
      </w:tr>
      <w:tr w:rsidR="009575F9" w:rsidRPr="006F5348" w14:paraId="12AF8BD6" w14:textId="77777777" w:rsidTr="00397981">
        <w:tc>
          <w:tcPr>
            <w:tcW w:w="2093" w:type="dxa"/>
          </w:tcPr>
          <w:p w14:paraId="02D28F81" w14:textId="77777777" w:rsidR="00397981" w:rsidRPr="006F5348" w:rsidRDefault="00397981" w:rsidP="00397981">
            <w:pPr>
              <w:jc w:val="right"/>
            </w:pPr>
            <w:r w:rsidRPr="006F5348">
              <w:t>12,00</w:t>
            </w:r>
          </w:p>
        </w:tc>
        <w:tc>
          <w:tcPr>
            <w:tcW w:w="7117" w:type="dxa"/>
          </w:tcPr>
          <w:p w14:paraId="62D7FA70" w14:textId="77777777" w:rsidR="00397981" w:rsidRPr="006F5348" w:rsidRDefault="00397981" w:rsidP="00397981">
            <w:r w:rsidRPr="006F5348">
              <w:t>ZZZ, ZYZ</w:t>
            </w:r>
          </w:p>
        </w:tc>
      </w:tr>
      <w:tr w:rsidR="009575F9" w:rsidRPr="006F5348" w14:paraId="660F65CE" w14:textId="77777777" w:rsidTr="00397981">
        <w:tc>
          <w:tcPr>
            <w:tcW w:w="2093" w:type="dxa"/>
          </w:tcPr>
          <w:p w14:paraId="73943F7F" w14:textId="77777777" w:rsidR="00397981" w:rsidRPr="006F5348" w:rsidRDefault="00397981" w:rsidP="00397981">
            <w:pPr>
              <w:jc w:val="right"/>
            </w:pPr>
            <w:r w:rsidRPr="006F5348">
              <w:t>7,20</w:t>
            </w:r>
          </w:p>
        </w:tc>
        <w:tc>
          <w:tcPr>
            <w:tcW w:w="7117" w:type="dxa"/>
          </w:tcPr>
          <w:p w14:paraId="1954D22A" w14:textId="77777777" w:rsidR="00397981" w:rsidRPr="006F5348" w:rsidRDefault="00397981" w:rsidP="00397981">
            <w:r w:rsidRPr="006F5348">
              <w:t>ZZY, ZYY</w:t>
            </w:r>
          </w:p>
        </w:tc>
      </w:tr>
      <w:tr w:rsidR="009575F9" w:rsidRPr="006F5348" w14:paraId="07EA1606" w14:textId="77777777" w:rsidTr="00397981">
        <w:tc>
          <w:tcPr>
            <w:tcW w:w="2093" w:type="dxa"/>
          </w:tcPr>
          <w:p w14:paraId="77C173CA" w14:textId="77777777" w:rsidR="00397981" w:rsidRPr="006F5348" w:rsidRDefault="00397981" w:rsidP="00397981">
            <w:pPr>
              <w:jc w:val="right"/>
            </w:pPr>
            <w:r w:rsidRPr="006F5348">
              <w:t>6,24</w:t>
            </w:r>
          </w:p>
        </w:tc>
        <w:tc>
          <w:tcPr>
            <w:tcW w:w="7117" w:type="dxa"/>
          </w:tcPr>
          <w:p w14:paraId="5383F20F" w14:textId="77777777" w:rsidR="00397981" w:rsidRPr="006F5348" w:rsidRDefault="00397981" w:rsidP="00397981">
            <w:r w:rsidRPr="006F5348">
              <w:t>ZZX, ZYX</w:t>
            </w:r>
          </w:p>
        </w:tc>
      </w:tr>
      <w:tr w:rsidR="009575F9" w:rsidRPr="006F5348" w14:paraId="36D56EBD" w14:textId="77777777" w:rsidTr="00397981">
        <w:tc>
          <w:tcPr>
            <w:tcW w:w="2093" w:type="dxa"/>
          </w:tcPr>
          <w:p w14:paraId="3A5B9F39" w14:textId="77777777" w:rsidR="00397981" w:rsidRPr="006F5348" w:rsidRDefault="00397981" w:rsidP="00397981">
            <w:pPr>
              <w:jc w:val="right"/>
            </w:pPr>
            <w:r w:rsidRPr="006F5348">
              <w:t>6,00</w:t>
            </w:r>
          </w:p>
        </w:tc>
        <w:tc>
          <w:tcPr>
            <w:tcW w:w="7117" w:type="dxa"/>
          </w:tcPr>
          <w:p w14:paraId="67F82CA4" w14:textId="77777777" w:rsidR="00397981" w:rsidRPr="006F5348" w:rsidRDefault="00397981" w:rsidP="00397981">
            <w:r w:rsidRPr="006F5348">
              <w:t>ZXZ, ZVZ, YZZ, YYZ</w:t>
            </w:r>
          </w:p>
        </w:tc>
      </w:tr>
      <w:tr w:rsidR="009575F9" w:rsidRPr="006F5348" w14:paraId="740F2115" w14:textId="77777777" w:rsidTr="00397981">
        <w:tc>
          <w:tcPr>
            <w:tcW w:w="2093" w:type="dxa"/>
          </w:tcPr>
          <w:p w14:paraId="3506165D" w14:textId="77777777" w:rsidR="00397981" w:rsidRPr="006F5348" w:rsidRDefault="00397981" w:rsidP="00397981">
            <w:pPr>
              <w:jc w:val="right"/>
            </w:pPr>
            <w:r w:rsidRPr="006F5348">
              <w:t>3,60</w:t>
            </w:r>
          </w:p>
        </w:tc>
        <w:tc>
          <w:tcPr>
            <w:tcW w:w="7117" w:type="dxa"/>
          </w:tcPr>
          <w:p w14:paraId="4594AF1F" w14:textId="77777777" w:rsidR="00397981" w:rsidRPr="006F5348" w:rsidRDefault="00397981" w:rsidP="00397981">
            <w:r w:rsidRPr="006F5348">
              <w:t>ZZV, ZYV, ZXY, ZVY, YZY, YYY</w:t>
            </w:r>
          </w:p>
        </w:tc>
      </w:tr>
      <w:tr w:rsidR="009575F9" w:rsidRPr="006F5348" w14:paraId="17AF4E68" w14:textId="77777777" w:rsidTr="00397981">
        <w:tc>
          <w:tcPr>
            <w:tcW w:w="2093" w:type="dxa"/>
          </w:tcPr>
          <w:p w14:paraId="03752742" w14:textId="77777777" w:rsidR="00397981" w:rsidRPr="006F5348" w:rsidRDefault="00397981" w:rsidP="00397981">
            <w:pPr>
              <w:jc w:val="right"/>
            </w:pPr>
            <w:r w:rsidRPr="006F5348">
              <w:t>3,12</w:t>
            </w:r>
          </w:p>
        </w:tc>
        <w:tc>
          <w:tcPr>
            <w:tcW w:w="7117" w:type="dxa"/>
          </w:tcPr>
          <w:p w14:paraId="406FAF92" w14:textId="77777777" w:rsidR="00397981" w:rsidRPr="006F5348" w:rsidRDefault="00397981" w:rsidP="00397981">
            <w:r w:rsidRPr="006F5348">
              <w:t>ZXX, ZVX, YZX, YYX</w:t>
            </w:r>
          </w:p>
        </w:tc>
      </w:tr>
      <w:tr w:rsidR="009575F9" w:rsidRPr="006F5348" w14:paraId="14FABA6B" w14:textId="77777777" w:rsidTr="00397981">
        <w:tc>
          <w:tcPr>
            <w:tcW w:w="2093" w:type="dxa"/>
          </w:tcPr>
          <w:p w14:paraId="3B5FA181" w14:textId="77777777" w:rsidR="00397981" w:rsidRPr="006F5348" w:rsidRDefault="00397981" w:rsidP="00397981">
            <w:pPr>
              <w:jc w:val="right"/>
            </w:pPr>
            <w:r w:rsidRPr="006F5348">
              <w:t>3,00</w:t>
            </w:r>
          </w:p>
        </w:tc>
        <w:tc>
          <w:tcPr>
            <w:tcW w:w="7117" w:type="dxa"/>
          </w:tcPr>
          <w:p w14:paraId="5EC3B4C4" w14:textId="77777777" w:rsidR="00397981" w:rsidRPr="006F5348" w:rsidRDefault="00397981" w:rsidP="00397981">
            <w:r w:rsidRPr="006F5348">
              <w:t>YXZ, YVZ, XZZ, XYZ</w:t>
            </w:r>
          </w:p>
        </w:tc>
      </w:tr>
      <w:tr w:rsidR="009575F9" w:rsidRPr="006F5348" w14:paraId="0AAEB461" w14:textId="77777777" w:rsidTr="00397981">
        <w:tc>
          <w:tcPr>
            <w:tcW w:w="2093" w:type="dxa"/>
          </w:tcPr>
          <w:p w14:paraId="71CE4DF8" w14:textId="77777777" w:rsidR="00397981" w:rsidRPr="006F5348" w:rsidRDefault="00397981" w:rsidP="00397981">
            <w:pPr>
              <w:jc w:val="right"/>
            </w:pPr>
            <w:r w:rsidRPr="006F5348">
              <w:t>1,80</w:t>
            </w:r>
          </w:p>
        </w:tc>
        <w:tc>
          <w:tcPr>
            <w:tcW w:w="7117" w:type="dxa"/>
          </w:tcPr>
          <w:p w14:paraId="12921EA7" w14:textId="77777777" w:rsidR="00397981" w:rsidRPr="006F5348" w:rsidRDefault="00397981" w:rsidP="00397981">
            <w:r w:rsidRPr="006F5348">
              <w:t>ZXV, ZVV, YZV, YYV, YXY, YVY, XZY, XYY</w:t>
            </w:r>
          </w:p>
        </w:tc>
      </w:tr>
      <w:tr w:rsidR="009575F9" w:rsidRPr="006F5348" w14:paraId="2DAEDB25" w14:textId="77777777" w:rsidTr="00397981">
        <w:tc>
          <w:tcPr>
            <w:tcW w:w="2093" w:type="dxa"/>
          </w:tcPr>
          <w:p w14:paraId="6B4A9A31" w14:textId="77777777" w:rsidR="00397981" w:rsidRPr="006F5348" w:rsidRDefault="00397981" w:rsidP="00397981">
            <w:pPr>
              <w:jc w:val="right"/>
            </w:pPr>
            <w:r w:rsidRPr="006F5348">
              <w:t>1,56</w:t>
            </w:r>
          </w:p>
        </w:tc>
        <w:tc>
          <w:tcPr>
            <w:tcW w:w="7117" w:type="dxa"/>
          </w:tcPr>
          <w:p w14:paraId="280A4968" w14:textId="77777777" w:rsidR="00397981" w:rsidRPr="006F5348" w:rsidRDefault="00397981" w:rsidP="00397981">
            <w:r w:rsidRPr="006F5348">
              <w:t>YXX, YVX, XZX, XYX</w:t>
            </w:r>
          </w:p>
        </w:tc>
      </w:tr>
      <w:tr w:rsidR="009575F9" w:rsidRPr="006F5348" w14:paraId="1B66B5C5" w14:textId="77777777" w:rsidTr="00397981">
        <w:tc>
          <w:tcPr>
            <w:tcW w:w="2093" w:type="dxa"/>
          </w:tcPr>
          <w:p w14:paraId="2819F568" w14:textId="77777777" w:rsidR="00397981" w:rsidRPr="006F5348" w:rsidRDefault="00397981" w:rsidP="00397981">
            <w:pPr>
              <w:jc w:val="right"/>
            </w:pPr>
            <w:r w:rsidRPr="006F5348">
              <w:t>1,50</w:t>
            </w:r>
          </w:p>
        </w:tc>
        <w:tc>
          <w:tcPr>
            <w:tcW w:w="7117" w:type="dxa"/>
          </w:tcPr>
          <w:p w14:paraId="06E85DE4" w14:textId="77777777" w:rsidR="00397981" w:rsidRPr="006F5348" w:rsidRDefault="00397981" w:rsidP="00397981">
            <w:r w:rsidRPr="006F5348">
              <w:t>XXZ, XVZ</w:t>
            </w:r>
          </w:p>
        </w:tc>
      </w:tr>
      <w:tr w:rsidR="009575F9" w:rsidRPr="006F5348" w14:paraId="1BB5E743" w14:textId="77777777" w:rsidTr="00397981">
        <w:tc>
          <w:tcPr>
            <w:tcW w:w="2093" w:type="dxa"/>
          </w:tcPr>
          <w:p w14:paraId="4E57F40C" w14:textId="77777777" w:rsidR="00397981" w:rsidRPr="006F5348" w:rsidRDefault="00397981" w:rsidP="00397981">
            <w:pPr>
              <w:jc w:val="right"/>
            </w:pPr>
            <w:r w:rsidRPr="006F5348">
              <w:t>0,90</w:t>
            </w:r>
          </w:p>
        </w:tc>
        <w:tc>
          <w:tcPr>
            <w:tcW w:w="7117" w:type="dxa"/>
          </w:tcPr>
          <w:p w14:paraId="1F3A5404" w14:textId="77777777" w:rsidR="00397981" w:rsidRPr="006F5348" w:rsidRDefault="00397981" w:rsidP="00397981">
            <w:r w:rsidRPr="006F5348">
              <w:t>YXV, YVV, XZV, XYV, XXY, XVY</w:t>
            </w:r>
          </w:p>
        </w:tc>
      </w:tr>
      <w:tr w:rsidR="009575F9" w:rsidRPr="006F5348" w14:paraId="1EF39CAD" w14:textId="77777777" w:rsidTr="00397981">
        <w:tc>
          <w:tcPr>
            <w:tcW w:w="2093" w:type="dxa"/>
          </w:tcPr>
          <w:p w14:paraId="2C75A598" w14:textId="77777777" w:rsidR="00397981" w:rsidRPr="006F5348" w:rsidRDefault="00397981" w:rsidP="00397981">
            <w:pPr>
              <w:jc w:val="right"/>
            </w:pPr>
            <w:r w:rsidRPr="006F5348">
              <w:t>0,78</w:t>
            </w:r>
          </w:p>
        </w:tc>
        <w:tc>
          <w:tcPr>
            <w:tcW w:w="7117" w:type="dxa"/>
          </w:tcPr>
          <w:p w14:paraId="385E9129" w14:textId="77777777" w:rsidR="00397981" w:rsidRPr="006F5348" w:rsidRDefault="00397981" w:rsidP="00397981">
            <w:r w:rsidRPr="006F5348">
              <w:t>XXX, XVX</w:t>
            </w:r>
          </w:p>
        </w:tc>
      </w:tr>
      <w:tr w:rsidR="009575F9" w:rsidRPr="006F5348" w14:paraId="14237D85" w14:textId="77777777" w:rsidTr="00397981">
        <w:tc>
          <w:tcPr>
            <w:tcW w:w="2093" w:type="dxa"/>
          </w:tcPr>
          <w:p w14:paraId="02CE56F8" w14:textId="77777777" w:rsidR="00397981" w:rsidRPr="006F5348" w:rsidRDefault="00397981" w:rsidP="00397981">
            <w:pPr>
              <w:jc w:val="right"/>
            </w:pPr>
            <w:r w:rsidRPr="006F5348">
              <w:t>0,45</w:t>
            </w:r>
          </w:p>
        </w:tc>
        <w:tc>
          <w:tcPr>
            <w:tcW w:w="7117" w:type="dxa"/>
          </w:tcPr>
          <w:p w14:paraId="40EB0B76" w14:textId="77777777" w:rsidR="00397981" w:rsidRPr="006F5348" w:rsidRDefault="00397981" w:rsidP="00397981">
            <w:r w:rsidRPr="006F5348">
              <w:t>XXV, XVV</w:t>
            </w:r>
          </w:p>
        </w:tc>
      </w:tr>
      <w:tr w:rsidR="00060BB2" w:rsidRPr="009575F9" w14:paraId="50F9AAFE" w14:textId="77777777" w:rsidTr="00397981">
        <w:tc>
          <w:tcPr>
            <w:tcW w:w="2093" w:type="dxa"/>
          </w:tcPr>
          <w:p w14:paraId="30932505" w14:textId="77777777" w:rsidR="00060BB2" w:rsidRPr="006F5348" w:rsidRDefault="00060BB2" w:rsidP="00397981">
            <w:pPr>
              <w:jc w:val="right"/>
            </w:pPr>
            <w:r w:rsidRPr="006F5348">
              <w:t>-0,50</w:t>
            </w:r>
          </w:p>
        </w:tc>
        <w:tc>
          <w:tcPr>
            <w:tcW w:w="7117" w:type="dxa"/>
          </w:tcPr>
          <w:p w14:paraId="17FFF228" w14:textId="77777777" w:rsidR="00060BB2" w:rsidRPr="006F5348" w:rsidRDefault="00060BB2" w:rsidP="00397981">
            <w:r w:rsidRPr="006F5348">
              <w:t>záznamy, ktoré nemali byť predmetom evidencie (napr. zamestnanec na kratší pracovný čas)</w:t>
            </w:r>
          </w:p>
        </w:tc>
      </w:tr>
    </w:tbl>
    <w:p w14:paraId="1521B089" w14:textId="77777777" w:rsidR="00397981" w:rsidRPr="009575F9" w:rsidRDefault="00397981" w:rsidP="00397981">
      <w:pPr>
        <w:rPr>
          <w:highlight w:val="yellow"/>
        </w:rPr>
      </w:pPr>
    </w:p>
    <w:p w14:paraId="487E3E94" w14:textId="77777777" w:rsidR="006A345C" w:rsidRPr="006F5348" w:rsidRDefault="006A345C" w:rsidP="00123589">
      <w:pPr>
        <w:pStyle w:val="Nadpis5"/>
      </w:pPr>
      <w:r w:rsidRPr="006F5348">
        <w:t>Príloha č.</w:t>
      </w:r>
      <w:r w:rsidR="00397981" w:rsidRPr="006F5348">
        <w:t xml:space="preserve"> 2</w:t>
      </w:r>
      <w:r w:rsidRPr="006F5348">
        <w:t xml:space="preserve"> </w:t>
      </w:r>
      <w:r w:rsidR="008612C5" w:rsidRPr="006F5348">
        <w:t>– Zaradenie jednotlivých študijných odborov do skupín</w:t>
      </w:r>
    </w:p>
    <w:tbl>
      <w:tblPr>
        <w:tblStyle w:val="Mriekatabuky"/>
        <w:tblW w:w="0" w:type="auto"/>
        <w:tblLook w:val="04A0" w:firstRow="1" w:lastRow="0" w:firstColumn="1" w:lastColumn="0" w:noHBand="0" w:noVBand="1"/>
      </w:tblPr>
      <w:tblGrid>
        <w:gridCol w:w="959"/>
        <w:gridCol w:w="16"/>
        <w:gridCol w:w="1118"/>
        <w:gridCol w:w="52"/>
        <w:gridCol w:w="7065"/>
      </w:tblGrid>
      <w:tr w:rsidR="009575F9" w:rsidRPr="006F5348" w14:paraId="30350355" w14:textId="77777777" w:rsidTr="00C81232">
        <w:tc>
          <w:tcPr>
            <w:tcW w:w="959" w:type="dxa"/>
          </w:tcPr>
          <w:p w14:paraId="2E338032" w14:textId="77777777" w:rsidR="00686E4B" w:rsidRPr="006F5348" w:rsidRDefault="008612C5" w:rsidP="00517468">
            <w:pPr>
              <w:pStyle w:val="texttabulkahlavicka"/>
              <w:rPr>
                <w:color w:val="auto"/>
              </w:rPr>
            </w:pPr>
            <w:r w:rsidRPr="006F5348">
              <w:rPr>
                <w:color w:val="auto"/>
              </w:rPr>
              <w:t>S</w:t>
            </w:r>
            <w:r w:rsidR="00686E4B" w:rsidRPr="006F5348">
              <w:rPr>
                <w:color w:val="auto"/>
              </w:rPr>
              <w:t>kupina</w:t>
            </w:r>
          </w:p>
        </w:tc>
        <w:tc>
          <w:tcPr>
            <w:tcW w:w="1134" w:type="dxa"/>
            <w:gridSpan w:val="2"/>
          </w:tcPr>
          <w:p w14:paraId="08C9BC22" w14:textId="77777777" w:rsidR="00686E4B" w:rsidRPr="006F5348" w:rsidRDefault="00686E4B" w:rsidP="00517468">
            <w:pPr>
              <w:pStyle w:val="texttabulkahlavicka"/>
              <w:rPr>
                <w:color w:val="auto"/>
              </w:rPr>
            </w:pPr>
            <w:r w:rsidRPr="006F5348">
              <w:rPr>
                <w:color w:val="auto"/>
              </w:rPr>
              <w:t>koeficient</w:t>
            </w:r>
          </w:p>
        </w:tc>
        <w:tc>
          <w:tcPr>
            <w:tcW w:w="7117" w:type="dxa"/>
            <w:gridSpan w:val="2"/>
          </w:tcPr>
          <w:p w14:paraId="3E432025" w14:textId="77777777" w:rsidR="00686E4B" w:rsidRPr="006F5348" w:rsidRDefault="00686E4B" w:rsidP="00517468">
            <w:pPr>
              <w:pStyle w:val="texttabulkahlavicka"/>
              <w:rPr>
                <w:color w:val="auto"/>
              </w:rPr>
            </w:pPr>
            <w:r w:rsidRPr="006F5348">
              <w:rPr>
                <w:color w:val="auto"/>
              </w:rPr>
              <w:t xml:space="preserve">Študijné odbory  - I. a II. </w:t>
            </w:r>
            <w:r w:rsidR="001115B6" w:rsidRPr="006F5348">
              <w:rPr>
                <w:color w:val="auto"/>
              </w:rPr>
              <w:t>S</w:t>
            </w:r>
            <w:r w:rsidRPr="006F5348">
              <w:rPr>
                <w:color w:val="auto"/>
              </w:rPr>
              <w:t>tupeň</w:t>
            </w:r>
          </w:p>
        </w:tc>
      </w:tr>
      <w:tr w:rsidR="009575F9" w:rsidRPr="006F5348" w14:paraId="316A96D5" w14:textId="77777777" w:rsidTr="00C81232">
        <w:tc>
          <w:tcPr>
            <w:tcW w:w="959" w:type="dxa"/>
          </w:tcPr>
          <w:p w14:paraId="7CCDB030" w14:textId="77777777" w:rsidR="00686E4B" w:rsidRPr="006F5348" w:rsidRDefault="00686E4B" w:rsidP="00517468">
            <w:pPr>
              <w:pStyle w:val="texttabulka"/>
            </w:pPr>
            <w:r w:rsidRPr="006F5348">
              <w:t>1</w:t>
            </w:r>
          </w:p>
        </w:tc>
        <w:tc>
          <w:tcPr>
            <w:tcW w:w="1134" w:type="dxa"/>
            <w:gridSpan w:val="2"/>
          </w:tcPr>
          <w:p w14:paraId="79ED193F" w14:textId="77777777" w:rsidR="00686E4B" w:rsidRPr="006F5348" w:rsidRDefault="00FA71A4" w:rsidP="00517468">
            <w:pPr>
              <w:pStyle w:val="texttabulka"/>
            </w:pPr>
            <w:r w:rsidRPr="006F5348">
              <w:t>3,</w:t>
            </w:r>
            <w:r w:rsidR="00DB56E8" w:rsidRPr="006F5348">
              <w:t>13</w:t>
            </w:r>
          </w:p>
        </w:tc>
        <w:tc>
          <w:tcPr>
            <w:tcW w:w="7117" w:type="dxa"/>
            <w:gridSpan w:val="2"/>
          </w:tcPr>
          <w:p w14:paraId="17EE70D0" w14:textId="77777777" w:rsidR="00686E4B" w:rsidRPr="006F5348" w:rsidRDefault="00543991" w:rsidP="00517468">
            <w:pPr>
              <w:pStyle w:val="texttabulka"/>
            </w:pPr>
            <w:r w:rsidRPr="006F5348">
              <w:t>f</w:t>
            </w:r>
            <w:r w:rsidR="00686E4B" w:rsidRPr="006F5348">
              <w:t xml:space="preserve">armácia, </w:t>
            </w:r>
            <w:r w:rsidRPr="006F5348">
              <w:t>v</w:t>
            </w:r>
            <w:r w:rsidR="00686E4B" w:rsidRPr="006F5348">
              <w:t xml:space="preserve">šeobecné lekárstvo, </w:t>
            </w:r>
            <w:r w:rsidRPr="006F5348">
              <w:t>z</w:t>
            </w:r>
            <w:r w:rsidR="00686E4B" w:rsidRPr="006F5348">
              <w:t>ubné lekárstvo</w:t>
            </w:r>
          </w:p>
        </w:tc>
      </w:tr>
      <w:tr w:rsidR="009575F9" w:rsidRPr="006F5348" w14:paraId="5F779A3C" w14:textId="77777777" w:rsidTr="00C81232">
        <w:tc>
          <w:tcPr>
            <w:tcW w:w="959" w:type="dxa"/>
          </w:tcPr>
          <w:p w14:paraId="612936DA" w14:textId="77777777" w:rsidR="00686E4B" w:rsidRPr="006F5348" w:rsidRDefault="00686E4B" w:rsidP="00517468">
            <w:pPr>
              <w:pStyle w:val="texttabulka"/>
            </w:pPr>
            <w:r w:rsidRPr="006F5348">
              <w:t>2</w:t>
            </w:r>
          </w:p>
        </w:tc>
        <w:tc>
          <w:tcPr>
            <w:tcW w:w="1134" w:type="dxa"/>
            <w:gridSpan w:val="2"/>
          </w:tcPr>
          <w:p w14:paraId="052A425C" w14:textId="77777777" w:rsidR="00686E4B" w:rsidRPr="006F5348" w:rsidRDefault="00FA71A4" w:rsidP="00B771D0">
            <w:pPr>
              <w:pStyle w:val="texttabulka"/>
            </w:pPr>
            <w:r w:rsidRPr="006F5348">
              <w:t>3,</w:t>
            </w:r>
            <w:r w:rsidR="00DB56E8" w:rsidRPr="006F5348">
              <w:t>23</w:t>
            </w:r>
          </w:p>
        </w:tc>
        <w:tc>
          <w:tcPr>
            <w:tcW w:w="7117" w:type="dxa"/>
            <w:gridSpan w:val="2"/>
          </w:tcPr>
          <w:p w14:paraId="41406BE2" w14:textId="77777777" w:rsidR="00686E4B" w:rsidRPr="006F5348" w:rsidRDefault="00543991" w:rsidP="00517468">
            <w:pPr>
              <w:pStyle w:val="texttabulka"/>
            </w:pPr>
            <w:r w:rsidRPr="006F5348">
              <w:t>umenie</w:t>
            </w:r>
          </w:p>
        </w:tc>
      </w:tr>
      <w:tr w:rsidR="009575F9" w:rsidRPr="006F5348" w14:paraId="40F684B0" w14:textId="77777777" w:rsidTr="00C81232">
        <w:tc>
          <w:tcPr>
            <w:tcW w:w="959" w:type="dxa"/>
          </w:tcPr>
          <w:p w14:paraId="0A64E789" w14:textId="77777777" w:rsidR="00686E4B" w:rsidRPr="006F5348" w:rsidRDefault="00686E4B" w:rsidP="00517468">
            <w:pPr>
              <w:pStyle w:val="texttabulka"/>
            </w:pPr>
            <w:r w:rsidRPr="006F5348">
              <w:t>3</w:t>
            </w:r>
          </w:p>
        </w:tc>
        <w:tc>
          <w:tcPr>
            <w:tcW w:w="1134" w:type="dxa"/>
            <w:gridSpan w:val="2"/>
          </w:tcPr>
          <w:p w14:paraId="5C133049" w14:textId="77777777" w:rsidR="00686E4B" w:rsidRPr="006F5348" w:rsidRDefault="00DB56E8" w:rsidP="00B771D0">
            <w:pPr>
              <w:pStyle w:val="texttabulka"/>
            </w:pPr>
            <w:r w:rsidRPr="006F5348">
              <w:t>4</w:t>
            </w:r>
            <w:r w:rsidR="00FA71A4" w:rsidRPr="006F5348">
              <w:t>,</w:t>
            </w:r>
            <w:r w:rsidRPr="006F5348">
              <w:t>41</w:t>
            </w:r>
          </w:p>
        </w:tc>
        <w:tc>
          <w:tcPr>
            <w:tcW w:w="7117" w:type="dxa"/>
            <w:gridSpan w:val="2"/>
          </w:tcPr>
          <w:p w14:paraId="67303F3A" w14:textId="77777777" w:rsidR="00686E4B" w:rsidRPr="006F5348" w:rsidRDefault="00686E4B" w:rsidP="00517468">
            <w:pPr>
              <w:pStyle w:val="texttabulka"/>
            </w:pPr>
            <w:r w:rsidRPr="006F5348">
              <w:t>veterinárske lekárstvo</w:t>
            </w:r>
          </w:p>
        </w:tc>
      </w:tr>
      <w:tr w:rsidR="009575F9" w:rsidRPr="006F5348" w14:paraId="385C8919" w14:textId="77777777" w:rsidTr="00C81232">
        <w:tc>
          <w:tcPr>
            <w:tcW w:w="959" w:type="dxa"/>
          </w:tcPr>
          <w:p w14:paraId="4C4D2E00" w14:textId="77777777" w:rsidR="00686E4B" w:rsidRPr="006F5348" w:rsidRDefault="00686E4B" w:rsidP="00517468">
            <w:pPr>
              <w:pStyle w:val="texttabulka"/>
            </w:pPr>
            <w:r w:rsidRPr="006F5348">
              <w:t>4</w:t>
            </w:r>
          </w:p>
        </w:tc>
        <w:tc>
          <w:tcPr>
            <w:tcW w:w="1134" w:type="dxa"/>
            <w:gridSpan w:val="2"/>
          </w:tcPr>
          <w:p w14:paraId="47EA9C94" w14:textId="77777777" w:rsidR="00686E4B" w:rsidRPr="006F5348" w:rsidRDefault="00FA71A4" w:rsidP="00B771D0">
            <w:pPr>
              <w:pStyle w:val="texttabulka"/>
            </w:pPr>
            <w:r w:rsidRPr="006F5348">
              <w:t>1,</w:t>
            </w:r>
            <w:r w:rsidR="00DB56E8" w:rsidRPr="006F5348">
              <w:t>48</w:t>
            </w:r>
          </w:p>
        </w:tc>
        <w:tc>
          <w:tcPr>
            <w:tcW w:w="7117" w:type="dxa"/>
            <w:gridSpan w:val="2"/>
          </w:tcPr>
          <w:p w14:paraId="0E85A6CC" w14:textId="77777777" w:rsidR="00686E4B" w:rsidRPr="006F5348" w:rsidRDefault="0027778B" w:rsidP="008B636D">
            <w:pPr>
              <w:pStyle w:val="texttabulka"/>
            </w:pPr>
            <w:r w:rsidRPr="006F5348">
              <w:t>b</w:t>
            </w:r>
            <w:r w:rsidR="00630CAF" w:rsidRPr="006F5348">
              <w:t xml:space="preserve">ezpečnostné vedy, biológia, </w:t>
            </w:r>
            <w:r w:rsidR="005C66B9" w:rsidRPr="006F5348">
              <w:t xml:space="preserve">biotechnológie, doprava, </w:t>
            </w:r>
            <w:r w:rsidR="00A41868" w:rsidRPr="006F5348">
              <w:t xml:space="preserve">drevárstvo, ekologické a environmentálne vedy, elektrotechnika, fyzika, chémia, informatika, kybernetika, </w:t>
            </w:r>
            <w:r w:rsidR="00BF3104" w:rsidRPr="006F5348">
              <w:t xml:space="preserve">obrana a vojenstvo, potravinárstvo, stavebníctvo, strojárstvo, vedy o Zemi, </w:t>
            </w:r>
            <w:r w:rsidR="004814CE" w:rsidRPr="006F5348">
              <w:t>verejné zdravotníctvo, zdravotnícke vedy (programy zamerané na labora</w:t>
            </w:r>
            <w:r w:rsidR="00E33F96" w:rsidRPr="006F5348">
              <w:t>tórne a vyšetrovacie metódy, radiologickú techniku</w:t>
            </w:r>
            <w:r w:rsidR="00C52A73" w:rsidRPr="006F5348">
              <w:t xml:space="preserve"> a zubnú techniku)</w:t>
            </w:r>
            <w:r w:rsidR="00E3350F" w:rsidRPr="006F5348">
              <w:t>, získavanie a spracovanie zemských zdrojov</w:t>
            </w:r>
            <w:r w:rsidR="00E33F96" w:rsidRPr="006F5348">
              <w:t xml:space="preserve"> </w:t>
            </w:r>
            <w:r w:rsidR="00F825B2" w:rsidRPr="006F5348">
              <w:t xml:space="preserve"> (okrem programov zameraných na hutníctvo a zlievarenstvo)</w:t>
            </w:r>
          </w:p>
        </w:tc>
      </w:tr>
      <w:tr w:rsidR="009575F9" w:rsidRPr="006F5348" w14:paraId="11145E81" w14:textId="77777777" w:rsidTr="00C81232">
        <w:tc>
          <w:tcPr>
            <w:tcW w:w="959" w:type="dxa"/>
          </w:tcPr>
          <w:p w14:paraId="51044545" w14:textId="77777777" w:rsidR="00686E4B" w:rsidRPr="006F5348" w:rsidRDefault="00686E4B" w:rsidP="00517468">
            <w:pPr>
              <w:pStyle w:val="texttabulka"/>
            </w:pPr>
            <w:r w:rsidRPr="006F5348">
              <w:t>5</w:t>
            </w:r>
          </w:p>
        </w:tc>
        <w:tc>
          <w:tcPr>
            <w:tcW w:w="1134" w:type="dxa"/>
            <w:gridSpan w:val="2"/>
          </w:tcPr>
          <w:p w14:paraId="2BE242F5" w14:textId="77777777" w:rsidR="00686E4B" w:rsidRPr="006F5348" w:rsidRDefault="00FA71A4" w:rsidP="00FA71A4">
            <w:pPr>
              <w:pStyle w:val="texttabulka"/>
            </w:pPr>
            <w:r w:rsidRPr="006F5348">
              <w:t>1</w:t>
            </w:r>
            <w:r w:rsidR="00F377F0" w:rsidRPr="006F5348">
              <w:t>,</w:t>
            </w:r>
            <w:r w:rsidR="00DB56E8" w:rsidRPr="006F5348">
              <w:t>59</w:t>
            </w:r>
          </w:p>
        </w:tc>
        <w:tc>
          <w:tcPr>
            <w:tcW w:w="7117" w:type="dxa"/>
            <w:gridSpan w:val="2"/>
          </w:tcPr>
          <w:p w14:paraId="222F7125" w14:textId="77777777" w:rsidR="00686E4B" w:rsidRPr="006F5348" w:rsidRDefault="00C4390C" w:rsidP="00517468">
            <w:pPr>
              <w:pStyle w:val="texttabulka"/>
            </w:pPr>
            <w:r w:rsidRPr="006F5348">
              <w:t>lesníctvo, poľnohospodárstvo a krajinárstvo</w:t>
            </w:r>
          </w:p>
        </w:tc>
      </w:tr>
      <w:tr w:rsidR="009575F9" w:rsidRPr="006F5348" w14:paraId="23227A11" w14:textId="77777777" w:rsidTr="00C81232">
        <w:tc>
          <w:tcPr>
            <w:tcW w:w="959" w:type="dxa"/>
          </w:tcPr>
          <w:p w14:paraId="557A27F8" w14:textId="77777777" w:rsidR="00686E4B" w:rsidRPr="006F5348" w:rsidRDefault="00686E4B" w:rsidP="00517468">
            <w:pPr>
              <w:pStyle w:val="texttabulka"/>
            </w:pPr>
            <w:r w:rsidRPr="006F5348">
              <w:t>6</w:t>
            </w:r>
          </w:p>
        </w:tc>
        <w:tc>
          <w:tcPr>
            <w:tcW w:w="1134" w:type="dxa"/>
            <w:gridSpan w:val="2"/>
          </w:tcPr>
          <w:p w14:paraId="4A5C3C45" w14:textId="77777777" w:rsidR="00686E4B" w:rsidRPr="006F5348" w:rsidRDefault="00FA71A4" w:rsidP="00B771D0">
            <w:pPr>
              <w:pStyle w:val="texttabulka"/>
            </w:pPr>
            <w:r w:rsidRPr="006F5348">
              <w:t>1,</w:t>
            </w:r>
            <w:r w:rsidR="00DB56E8" w:rsidRPr="006F5348">
              <w:t>50</w:t>
            </w:r>
          </w:p>
        </w:tc>
        <w:tc>
          <w:tcPr>
            <w:tcW w:w="7117" w:type="dxa"/>
            <w:gridSpan w:val="2"/>
          </w:tcPr>
          <w:p w14:paraId="4F81017A" w14:textId="77777777" w:rsidR="00686E4B" w:rsidRPr="006F5348" w:rsidRDefault="00876F06" w:rsidP="00017E55">
            <w:pPr>
              <w:pStyle w:val="texttabulka"/>
            </w:pPr>
            <w:r w:rsidRPr="006F5348">
              <w:t xml:space="preserve">architektúra a urbanizmus, </w:t>
            </w:r>
            <w:r w:rsidR="004526D8" w:rsidRPr="006F5348">
              <w:t xml:space="preserve">filológia (programy zamerané na prekladateľstvo a tlmočníctvo), </w:t>
            </w:r>
            <w:r w:rsidR="00850CA2" w:rsidRPr="006F5348">
              <w:t>geodézia a kartografia, priestorové plánovanie</w:t>
            </w:r>
          </w:p>
        </w:tc>
      </w:tr>
      <w:tr w:rsidR="009575F9" w:rsidRPr="006F5348" w14:paraId="3F9148F3" w14:textId="77777777" w:rsidTr="00C81232">
        <w:tc>
          <w:tcPr>
            <w:tcW w:w="959" w:type="dxa"/>
          </w:tcPr>
          <w:p w14:paraId="7CB1A25B" w14:textId="77777777" w:rsidR="00686E4B" w:rsidRPr="006F5348" w:rsidRDefault="00686E4B" w:rsidP="00517468">
            <w:pPr>
              <w:pStyle w:val="texttabulka"/>
            </w:pPr>
            <w:r w:rsidRPr="006F5348">
              <w:t>7</w:t>
            </w:r>
          </w:p>
        </w:tc>
        <w:tc>
          <w:tcPr>
            <w:tcW w:w="1134" w:type="dxa"/>
            <w:gridSpan w:val="2"/>
          </w:tcPr>
          <w:p w14:paraId="45AE8880" w14:textId="77777777" w:rsidR="00686E4B" w:rsidRPr="006F5348" w:rsidRDefault="00FA71A4" w:rsidP="00B771D0">
            <w:pPr>
              <w:pStyle w:val="texttabulka"/>
            </w:pPr>
            <w:r w:rsidRPr="006F5348">
              <w:t>1,</w:t>
            </w:r>
            <w:r w:rsidR="00DB56E8" w:rsidRPr="006F5348">
              <w:t>19</w:t>
            </w:r>
          </w:p>
        </w:tc>
        <w:tc>
          <w:tcPr>
            <w:tcW w:w="7117" w:type="dxa"/>
            <w:gridSpan w:val="2"/>
          </w:tcPr>
          <w:p w14:paraId="53B771B0" w14:textId="77777777" w:rsidR="00686E4B" w:rsidRPr="006F5348" w:rsidRDefault="00317900" w:rsidP="00517468">
            <w:pPr>
              <w:pStyle w:val="texttabulka"/>
            </w:pPr>
            <w:r w:rsidRPr="006F5348">
              <w:t xml:space="preserve">logopédia a liečebná pedagogika, </w:t>
            </w:r>
            <w:r w:rsidR="00832EC2" w:rsidRPr="006F5348">
              <w:t xml:space="preserve">mediálne a komunikačné štúdia, </w:t>
            </w:r>
            <w:r w:rsidR="00746A0A" w:rsidRPr="006F5348">
              <w:t>učiteľstvo a pedagogické vedy (okrem učiteľských programov), vedy o športe</w:t>
            </w:r>
          </w:p>
        </w:tc>
      </w:tr>
      <w:tr w:rsidR="009575F9" w:rsidRPr="006F5348" w14:paraId="1E018DDE" w14:textId="77777777" w:rsidTr="00C81232">
        <w:trPr>
          <w:trHeight w:val="345"/>
        </w:trPr>
        <w:tc>
          <w:tcPr>
            <w:tcW w:w="959" w:type="dxa"/>
          </w:tcPr>
          <w:p w14:paraId="43A86E37" w14:textId="77777777" w:rsidR="00686E4B" w:rsidRPr="006F5348" w:rsidRDefault="004267C4" w:rsidP="00517468">
            <w:pPr>
              <w:pStyle w:val="texttabulka"/>
            </w:pPr>
            <w:r w:rsidRPr="006F5348">
              <w:t>8</w:t>
            </w:r>
          </w:p>
        </w:tc>
        <w:tc>
          <w:tcPr>
            <w:tcW w:w="1134" w:type="dxa"/>
            <w:gridSpan w:val="2"/>
          </w:tcPr>
          <w:p w14:paraId="2F9908F3" w14:textId="77777777" w:rsidR="00686E4B" w:rsidRPr="006F5348" w:rsidRDefault="00FA71A4" w:rsidP="00B771D0">
            <w:pPr>
              <w:pStyle w:val="texttabulka"/>
            </w:pPr>
            <w:r w:rsidRPr="006F5348">
              <w:t>1,</w:t>
            </w:r>
            <w:r w:rsidR="00DB56E8" w:rsidRPr="006F5348">
              <w:t>32</w:t>
            </w:r>
          </w:p>
        </w:tc>
        <w:tc>
          <w:tcPr>
            <w:tcW w:w="7117" w:type="dxa"/>
            <w:gridSpan w:val="2"/>
          </w:tcPr>
          <w:p w14:paraId="1CF92B5F" w14:textId="77777777" w:rsidR="00686E4B" w:rsidRPr="006F5348" w:rsidRDefault="0017204F" w:rsidP="00517468">
            <w:pPr>
              <w:pStyle w:val="texttabulka"/>
            </w:pPr>
            <w:r w:rsidRPr="006F5348">
              <w:t>m</w:t>
            </w:r>
            <w:r w:rsidR="00F33B02" w:rsidRPr="006F5348">
              <w:t>atematika</w:t>
            </w:r>
          </w:p>
        </w:tc>
      </w:tr>
      <w:tr w:rsidR="009575F9" w:rsidRPr="006F5348" w14:paraId="72D537B6" w14:textId="77777777" w:rsidTr="00C81232">
        <w:tc>
          <w:tcPr>
            <w:tcW w:w="959" w:type="dxa"/>
          </w:tcPr>
          <w:p w14:paraId="3CAC3386" w14:textId="77777777" w:rsidR="00A15B7E" w:rsidRPr="006F5348" w:rsidRDefault="00A15B7E" w:rsidP="00517468">
            <w:pPr>
              <w:pStyle w:val="texttabulka"/>
            </w:pPr>
            <w:r w:rsidRPr="006F5348">
              <w:t>9</w:t>
            </w:r>
          </w:p>
        </w:tc>
        <w:tc>
          <w:tcPr>
            <w:tcW w:w="1134" w:type="dxa"/>
            <w:gridSpan w:val="2"/>
          </w:tcPr>
          <w:p w14:paraId="35416629" w14:textId="77777777" w:rsidR="00A15B7E" w:rsidRPr="006F5348" w:rsidRDefault="00FA71A4" w:rsidP="00B771D0">
            <w:pPr>
              <w:pStyle w:val="texttabulka"/>
            </w:pPr>
            <w:r w:rsidRPr="006F5348">
              <w:t>1,</w:t>
            </w:r>
            <w:r w:rsidR="00DB56E8" w:rsidRPr="006F5348">
              <w:t>04</w:t>
            </w:r>
          </w:p>
        </w:tc>
        <w:tc>
          <w:tcPr>
            <w:tcW w:w="7117" w:type="dxa"/>
            <w:gridSpan w:val="2"/>
          </w:tcPr>
          <w:p w14:paraId="28F8FB80" w14:textId="77777777" w:rsidR="00A15B7E" w:rsidRPr="006F5348" w:rsidRDefault="0017204F" w:rsidP="00151906">
            <w:pPr>
              <w:pStyle w:val="texttabulka"/>
            </w:pPr>
            <w:r w:rsidRPr="006F5348">
              <w:t>ekonómia a manažment, filológia (okrem programov zameraných na prekladateľstvo a</w:t>
            </w:r>
            <w:r w:rsidR="00224D39" w:rsidRPr="006F5348">
              <w:t> </w:t>
            </w:r>
            <w:r w:rsidRPr="006F5348">
              <w:t>tlmočn</w:t>
            </w:r>
            <w:r w:rsidR="00224D39" w:rsidRPr="006F5348">
              <w:t>íctvo)</w:t>
            </w:r>
            <w:r w:rsidR="00306A72">
              <w:t xml:space="preserve">, ošetrovateľstvo (študijné programy druhého </w:t>
            </w:r>
            <w:r w:rsidR="00306A72">
              <w:lastRenderedPageBreak/>
              <w:t>stupňa), pôrodná asistencia (študijné programy druhého stupňa)</w:t>
            </w:r>
          </w:p>
        </w:tc>
      </w:tr>
      <w:tr w:rsidR="009575F9" w:rsidRPr="006F5348" w14:paraId="7777FC54" w14:textId="77777777" w:rsidTr="00C81232">
        <w:tc>
          <w:tcPr>
            <w:tcW w:w="959" w:type="dxa"/>
          </w:tcPr>
          <w:p w14:paraId="78C735A1" w14:textId="77777777" w:rsidR="00A15B7E" w:rsidRPr="006F5348" w:rsidRDefault="00A15B7E" w:rsidP="00517468">
            <w:pPr>
              <w:pStyle w:val="texttabulka"/>
            </w:pPr>
            <w:r w:rsidRPr="006F5348">
              <w:lastRenderedPageBreak/>
              <w:t>10</w:t>
            </w:r>
          </w:p>
        </w:tc>
        <w:tc>
          <w:tcPr>
            <w:tcW w:w="1134" w:type="dxa"/>
            <w:gridSpan w:val="2"/>
          </w:tcPr>
          <w:p w14:paraId="0D614CB7" w14:textId="77777777" w:rsidR="00A15B7E" w:rsidRPr="006F5348" w:rsidRDefault="00FA71A4" w:rsidP="00517468">
            <w:pPr>
              <w:pStyle w:val="texttabulka"/>
            </w:pPr>
            <w:r w:rsidRPr="006F5348">
              <w:t>1,</w:t>
            </w:r>
            <w:r w:rsidR="00DB56E8" w:rsidRPr="006F5348">
              <w:t>00</w:t>
            </w:r>
          </w:p>
        </w:tc>
        <w:tc>
          <w:tcPr>
            <w:tcW w:w="7117" w:type="dxa"/>
            <w:gridSpan w:val="2"/>
          </w:tcPr>
          <w:p w14:paraId="68C8B942" w14:textId="77777777" w:rsidR="00A15B7E" w:rsidRPr="006F5348" w:rsidRDefault="00301933" w:rsidP="00971B58">
            <w:pPr>
              <w:pStyle w:val="texttabulka"/>
            </w:pPr>
            <w:r w:rsidRPr="006F5348">
              <w:t xml:space="preserve">filozofia, historické vedy, </w:t>
            </w:r>
            <w:r w:rsidR="006C1C08" w:rsidRPr="006F5348">
              <w:t xml:space="preserve">politické vedy, psychológia, </w:t>
            </w:r>
            <w:r w:rsidR="00B74AD2" w:rsidRPr="006F5348">
              <w:t xml:space="preserve">sociálna práca, sociológia a sociálna antropológia, </w:t>
            </w:r>
            <w:r w:rsidR="00AA7A34" w:rsidRPr="006F5348">
              <w:t>teológia, vedy o umení a kultúre</w:t>
            </w:r>
          </w:p>
        </w:tc>
      </w:tr>
      <w:tr w:rsidR="009575F9" w:rsidRPr="006F5348" w14:paraId="7EA4E414" w14:textId="77777777" w:rsidTr="00C81232">
        <w:tc>
          <w:tcPr>
            <w:tcW w:w="959" w:type="dxa"/>
          </w:tcPr>
          <w:p w14:paraId="51181D2C" w14:textId="77777777" w:rsidR="00A15B7E" w:rsidRPr="006F5348" w:rsidRDefault="00A15B7E" w:rsidP="00517468">
            <w:pPr>
              <w:pStyle w:val="texttabulka"/>
            </w:pPr>
            <w:r w:rsidRPr="006F5348">
              <w:t>11</w:t>
            </w:r>
          </w:p>
        </w:tc>
        <w:tc>
          <w:tcPr>
            <w:tcW w:w="1134" w:type="dxa"/>
            <w:gridSpan w:val="2"/>
          </w:tcPr>
          <w:p w14:paraId="2524082A" w14:textId="77777777" w:rsidR="00A15B7E" w:rsidRPr="006F5348" w:rsidRDefault="00A15B7E" w:rsidP="00517468">
            <w:pPr>
              <w:pStyle w:val="texttabulka"/>
            </w:pPr>
            <w:r w:rsidRPr="006F5348">
              <w:t>1</w:t>
            </w:r>
            <w:r w:rsidR="00F377F0" w:rsidRPr="006F5348">
              <w:t>,00</w:t>
            </w:r>
          </w:p>
        </w:tc>
        <w:tc>
          <w:tcPr>
            <w:tcW w:w="7117" w:type="dxa"/>
            <w:gridSpan w:val="2"/>
          </w:tcPr>
          <w:p w14:paraId="7259EB4D" w14:textId="77777777" w:rsidR="00A15B7E" w:rsidRPr="006F5348" w:rsidRDefault="00863D27" w:rsidP="00517468">
            <w:pPr>
              <w:pStyle w:val="texttabulka"/>
            </w:pPr>
            <w:r w:rsidRPr="006F5348">
              <w:t>p</w:t>
            </w:r>
            <w:r w:rsidR="00A15B7E" w:rsidRPr="006F5348">
              <w:t>rávo</w:t>
            </w:r>
          </w:p>
        </w:tc>
      </w:tr>
      <w:tr w:rsidR="009575F9" w:rsidRPr="006F5348" w14:paraId="01C14C71" w14:textId="77777777" w:rsidTr="00C81232">
        <w:tc>
          <w:tcPr>
            <w:tcW w:w="959" w:type="dxa"/>
          </w:tcPr>
          <w:p w14:paraId="16CEBDE4" w14:textId="77777777" w:rsidR="00A15B7E" w:rsidRPr="006F5348" w:rsidRDefault="00A15B7E" w:rsidP="00517468">
            <w:pPr>
              <w:pStyle w:val="texttabulka"/>
            </w:pPr>
            <w:r w:rsidRPr="006F5348">
              <w:t>16</w:t>
            </w:r>
          </w:p>
        </w:tc>
        <w:tc>
          <w:tcPr>
            <w:tcW w:w="1134" w:type="dxa"/>
            <w:gridSpan w:val="2"/>
          </w:tcPr>
          <w:p w14:paraId="14579997" w14:textId="77777777" w:rsidR="00A15B7E" w:rsidRPr="006F5348" w:rsidRDefault="00DB56E8" w:rsidP="00FA71A4">
            <w:pPr>
              <w:pStyle w:val="texttabulka"/>
            </w:pPr>
            <w:r w:rsidRPr="006F5348">
              <w:t>2,4</w:t>
            </w:r>
            <w:r w:rsidR="00FA71A4" w:rsidRPr="006F5348">
              <w:t>1</w:t>
            </w:r>
          </w:p>
        </w:tc>
        <w:tc>
          <w:tcPr>
            <w:tcW w:w="7117" w:type="dxa"/>
            <w:gridSpan w:val="2"/>
          </w:tcPr>
          <w:p w14:paraId="7FABED73" w14:textId="77777777" w:rsidR="00A15B7E" w:rsidRPr="006F5348" w:rsidRDefault="00F141E4" w:rsidP="00517468">
            <w:pPr>
              <w:pStyle w:val="texttabulka"/>
            </w:pPr>
            <w:r w:rsidRPr="006F5348">
              <w:t>chemické inžinierstvo a</w:t>
            </w:r>
            <w:r w:rsidR="00034CB3" w:rsidRPr="006F5348">
              <w:t> </w:t>
            </w:r>
            <w:r w:rsidRPr="006F5348">
              <w:t>technológie</w:t>
            </w:r>
            <w:r w:rsidR="00034CB3" w:rsidRPr="006F5348">
              <w:t>, získavanie a spracovanie zemských zdrojov (programy za</w:t>
            </w:r>
            <w:r w:rsidR="004E429A" w:rsidRPr="006F5348">
              <w:t>merané na hutníctvo a zlievarenstvo)</w:t>
            </w:r>
          </w:p>
        </w:tc>
      </w:tr>
      <w:tr w:rsidR="009575F9" w:rsidRPr="006F5348" w14:paraId="105D6CED" w14:textId="77777777" w:rsidTr="00C81232">
        <w:tc>
          <w:tcPr>
            <w:tcW w:w="959" w:type="dxa"/>
          </w:tcPr>
          <w:p w14:paraId="6F9E41AC" w14:textId="77777777" w:rsidR="00A15B7E" w:rsidRPr="006F5348" w:rsidRDefault="00A15B7E" w:rsidP="00517468">
            <w:pPr>
              <w:pStyle w:val="texttabulka"/>
            </w:pPr>
            <w:r w:rsidRPr="006F5348">
              <w:t>17</w:t>
            </w:r>
          </w:p>
        </w:tc>
        <w:tc>
          <w:tcPr>
            <w:tcW w:w="1134" w:type="dxa"/>
            <w:gridSpan w:val="2"/>
          </w:tcPr>
          <w:p w14:paraId="254A4D4A" w14:textId="77777777" w:rsidR="00A15B7E" w:rsidRPr="006F5348" w:rsidRDefault="00FA71A4" w:rsidP="00DB56E8">
            <w:pPr>
              <w:pStyle w:val="texttabulka"/>
            </w:pPr>
            <w:r w:rsidRPr="006F5348">
              <w:t>2,</w:t>
            </w:r>
            <w:r w:rsidR="00DB56E8" w:rsidRPr="006F5348">
              <w:t>1</w:t>
            </w:r>
            <w:r w:rsidRPr="006F5348">
              <w:t>5</w:t>
            </w:r>
            <w:r w:rsidR="00A15B7E" w:rsidRPr="006F5348">
              <w:t xml:space="preserve">    </w:t>
            </w:r>
          </w:p>
        </w:tc>
        <w:tc>
          <w:tcPr>
            <w:tcW w:w="7117" w:type="dxa"/>
            <w:gridSpan w:val="2"/>
          </w:tcPr>
          <w:p w14:paraId="2E83C65B" w14:textId="77777777" w:rsidR="00A15B7E" w:rsidRPr="006F5348" w:rsidRDefault="00DB4B35" w:rsidP="00517468">
            <w:pPr>
              <w:pStyle w:val="texttabulka"/>
            </w:pPr>
            <w:r w:rsidRPr="006F5348">
              <w:t xml:space="preserve">ošetrovateľstvo (bakalárske programy), </w:t>
            </w:r>
            <w:r w:rsidR="004329EA" w:rsidRPr="006F5348">
              <w:t xml:space="preserve">pôrodná asistencia (bakalárske programy), </w:t>
            </w:r>
            <w:r w:rsidR="005406C5" w:rsidRPr="006F5348">
              <w:t>zdravotnícke vedy (</w:t>
            </w:r>
            <w:r w:rsidR="009F48DF" w:rsidRPr="006F5348">
              <w:t>programy zamerané na d</w:t>
            </w:r>
            <w:r w:rsidR="00A15B7E" w:rsidRPr="006F5348">
              <w:t xml:space="preserve">entálna hygiena, </w:t>
            </w:r>
            <w:r w:rsidR="009F48DF" w:rsidRPr="006F5348">
              <w:t xml:space="preserve">fyzioterapia, </w:t>
            </w:r>
            <w:r w:rsidR="00095D57" w:rsidRPr="006F5348">
              <w:t>u</w:t>
            </w:r>
            <w:r w:rsidR="00A15B7E" w:rsidRPr="006F5348">
              <w:t>rgentná zdravotná starostlivosť</w:t>
            </w:r>
            <w:r w:rsidR="00095D57" w:rsidRPr="006F5348">
              <w:t>)</w:t>
            </w:r>
          </w:p>
        </w:tc>
      </w:tr>
      <w:tr w:rsidR="009575F9" w:rsidRPr="006F5348" w14:paraId="08207483" w14:textId="77777777" w:rsidTr="00C81232">
        <w:tc>
          <w:tcPr>
            <w:tcW w:w="9210" w:type="dxa"/>
            <w:gridSpan w:val="5"/>
          </w:tcPr>
          <w:p w14:paraId="6B2867BB" w14:textId="77777777" w:rsidR="00A15B7E" w:rsidRPr="006F5348" w:rsidRDefault="00A15B7E" w:rsidP="00517468">
            <w:pPr>
              <w:pStyle w:val="texttabulkahlavicka"/>
              <w:rPr>
                <w:color w:val="auto"/>
              </w:rPr>
            </w:pPr>
            <w:r w:rsidRPr="006F5348">
              <w:rPr>
                <w:color w:val="auto"/>
              </w:rPr>
              <w:t>III. stupeň</w:t>
            </w:r>
          </w:p>
        </w:tc>
      </w:tr>
      <w:tr w:rsidR="009575F9" w:rsidRPr="006F5348" w14:paraId="787B9CE0" w14:textId="77777777" w:rsidTr="00C81232">
        <w:tc>
          <w:tcPr>
            <w:tcW w:w="975" w:type="dxa"/>
            <w:gridSpan w:val="2"/>
          </w:tcPr>
          <w:p w14:paraId="60227791" w14:textId="77777777" w:rsidR="00A15B7E" w:rsidRPr="006F5348" w:rsidRDefault="00A15B7E" w:rsidP="00517468">
            <w:pPr>
              <w:pStyle w:val="texttabulka"/>
            </w:pPr>
            <w:r w:rsidRPr="006F5348">
              <w:t>18</w:t>
            </w:r>
          </w:p>
        </w:tc>
        <w:tc>
          <w:tcPr>
            <w:tcW w:w="1170" w:type="dxa"/>
            <w:gridSpan w:val="2"/>
          </w:tcPr>
          <w:p w14:paraId="2551D570" w14:textId="77777777" w:rsidR="00A15B7E" w:rsidRPr="006F5348" w:rsidRDefault="00FA71A4" w:rsidP="00B771D0">
            <w:pPr>
              <w:pStyle w:val="texttabulka"/>
            </w:pPr>
            <w:r w:rsidRPr="006F5348">
              <w:t>3,</w:t>
            </w:r>
            <w:r w:rsidR="00DB56E8" w:rsidRPr="006F5348">
              <w:t>41</w:t>
            </w:r>
          </w:p>
        </w:tc>
        <w:tc>
          <w:tcPr>
            <w:tcW w:w="7065" w:type="dxa"/>
          </w:tcPr>
          <w:p w14:paraId="4F75E268" w14:textId="77777777" w:rsidR="00A15B7E" w:rsidRPr="006F5348" w:rsidRDefault="00B355A7" w:rsidP="00517468">
            <w:pPr>
              <w:pStyle w:val="texttabulka"/>
            </w:pPr>
            <w:r w:rsidRPr="006F5348">
              <w:t>v</w:t>
            </w:r>
            <w:r w:rsidR="00B74DF7" w:rsidRPr="006F5348">
              <w:t xml:space="preserve">šeobecné lekárstvo, </w:t>
            </w:r>
            <w:r w:rsidRPr="006F5348">
              <w:t>z</w:t>
            </w:r>
            <w:r w:rsidR="00A15B7E" w:rsidRPr="006F5348">
              <w:t>ubné lekárstvo</w:t>
            </w:r>
          </w:p>
        </w:tc>
      </w:tr>
      <w:tr w:rsidR="009575F9" w:rsidRPr="006F5348" w14:paraId="32AD423B" w14:textId="77777777" w:rsidTr="00C81232">
        <w:tc>
          <w:tcPr>
            <w:tcW w:w="975" w:type="dxa"/>
            <w:gridSpan w:val="2"/>
          </w:tcPr>
          <w:p w14:paraId="393E2933" w14:textId="77777777" w:rsidR="00A15B7E" w:rsidRPr="006F5348" w:rsidRDefault="00A15B7E" w:rsidP="00517468">
            <w:pPr>
              <w:pStyle w:val="texttabulka"/>
            </w:pPr>
            <w:r w:rsidRPr="006F5348">
              <w:t>19</w:t>
            </w:r>
          </w:p>
        </w:tc>
        <w:tc>
          <w:tcPr>
            <w:tcW w:w="1170" w:type="dxa"/>
            <w:gridSpan w:val="2"/>
          </w:tcPr>
          <w:p w14:paraId="20BF4BB1" w14:textId="77777777" w:rsidR="00A15B7E" w:rsidRPr="006F5348" w:rsidRDefault="00DB56E8" w:rsidP="00B771D0">
            <w:pPr>
              <w:pStyle w:val="texttabulka"/>
            </w:pPr>
            <w:r w:rsidRPr="006F5348">
              <w:t>2,13</w:t>
            </w:r>
          </w:p>
        </w:tc>
        <w:tc>
          <w:tcPr>
            <w:tcW w:w="7065" w:type="dxa"/>
          </w:tcPr>
          <w:p w14:paraId="65C787AF" w14:textId="77777777" w:rsidR="00A15B7E" w:rsidRPr="006F5348" w:rsidRDefault="008B70A9" w:rsidP="00517468">
            <w:pPr>
              <w:pStyle w:val="texttabulka"/>
            </w:pPr>
            <w:r w:rsidRPr="006F5348">
              <w:t xml:space="preserve">Architektúra a urbanizmus, bezpečnostné vedy, biológia, </w:t>
            </w:r>
            <w:r w:rsidR="0009139E" w:rsidRPr="006F5348">
              <w:t>biotechnológie, doprava, drevárstvo, ekologické a</w:t>
            </w:r>
            <w:r w:rsidR="00D964EA" w:rsidRPr="006F5348">
              <w:t> </w:t>
            </w:r>
            <w:r w:rsidR="0009139E" w:rsidRPr="006F5348">
              <w:t>envi</w:t>
            </w:r>
            <w:r w:rsidR="00D964EA" w:rsidRPr="006F5348">
              <w:t xml:space="preserve">ronmentálne vedy, elektrotechnika, </w:t>
            </w:r>
            <w:r w:rsidR="00C84ABB" w:rsidRPr="006F5348">
              <w:t>farmácia, fyzika, geodézia a</w:t>
            </w:r>
            <w:r w:rsidR="002555CC" w:rsidRPr="006F5348">
              <w:t xml:space="preserve"> kartografia, chémia, chemické inžinierstvo a technológie, </w:t>
            </w:r>
            <w:r w:rsidR="00B525CE" w:rsidRPr="006F5348">
              <w:t xml:space="preserve">informatika, kybernetika, lesníctvo, matematika, obrana a vojenstvo, </w:t>
            </w:r>
            <w:r w:rsidR="005A7DBF" w:rsidRPr="006F5348">
              <w:t xml:space="preserve">poľnohospodárstvo a krajinárstvo, </w:t>
            </w:r>
            <w:r w:rsidR="009B4596" w:rsidRPr="006F5348">
              <w:t xml:space="preserve">potravinárstvo, priestorové plánovanie, </w:t>
            </w:r>
            <w:r w:rsidR="00C8344B" w:rsidRPr="006F5348">
              <w:t xml:space="preserve">stavebníctvo, strojárstvo, </w:t>
            </w:r>
            <w:r w:rsidR="009E722D" w:rsidRPr="006F5348">
              <w:t xml:space="preserve">vedy o Zemi, verejné zdravotníctvo, veterinárske lekárstvo, zdravotnícke vedy, </w:t>
            </w:r>
            <w:r w:rsidR="00D4711C" w:rsidRPr="006F5348">
              <w:t>získavanie a spracovanie zemských zdrojov</w:t>
            </w:r>
          </w:p>
        </w:tc>
      </w:tr>
      <w:tr w:rsidR="009575F9" w:rsidRPr="006F5348" w14:paraId="7978EB9D" w14:textId="77777777" w:rsidTr="00C81232">
        <w:tc>
          <w:tcPr>
            <w:tcW w:w="975" w:type="dxa"/>
            <w:gridSpan w:val="2"/>
          </w:tcPr>
          <w:p w14:paraId="3BD29C5D" w14:textId="77777777" w:rsidR="00A15B7E" w:rsidRPr="006F5348" w:rsidRDefault="00A15B7E" w:rsidP="00517468">
            <w:pPr>
              <w:pStyle w:val="texttabulka"/>
            </w:pPr>
            <w:r w:rsidRPr="006F5348">
              <w:t>20</w:t>
            </w:r>
          </w:p>
        </w:tc>
        <w:tc>
          <w:tcPr>
            <w:tcW w:w="1170" w:type="dxa"/>
            <w:gridSpan w:val="2"/>
          </w:tcPr>
          <w:p w14:paraId="19C567D7" w14:textId="77777777" w:rsidR="00A15B7E" w:rsidRPr="006F5348" w:rsidRDefault="00F377F0" w:rsidP="00517468">
            <w:pPr>
              <w:pStyle w:val="texttabulka"/>
            </w:pPr>
            <w:r w:rsidRPr="006F5348">
              <w:t>1,</w:t>
            </w:r>
            <w:r w:rsidR="00DB56E8" w:rsidRPr="006F5348">
              <w:t>10</w:t>
            </w:r>
          </w:p>
        </w:tc>
        <w:tc>
          <w:tcPr>
            <w:tcW w:w="7065" w:type="dxa"/>
          </w:tcPr>
          <w:p w14:paraId="452D6498" w14:textId="77777777" w:rsidR="00A15B7E" w:rsidRPr="006F5348" w:rsidRDefault="00EE766B" w:rsidP="001F6D7B">
            <w:pPr>
              <w:pStyle w:val="texttabulka"/>
            </w:pPr>
            <w:r w:rsidRPr="006F5348">
              <w:t xml:space="preserve">ekonómia a manažment, </w:t>
            </w:r>
            <w:r w:rsidR="000971B0" w:rsidRPr="006F5348">
              <w:t xml:space="preserve">filológia, </w:t>
            </w:r>
            <w:r w:rsidR="0013669E" w:rsidRPr="006F5348">
              <w:t xml:space="preserve">filozofia, historické vedy, </w:t>
            </w:r>
            <w:r w:rsidR="00BC7BDE" w:rsidRPr="006F5348">
              <w:t xml:space="preserve">logopédia a liečebná pedagogika, </w:t>
            </w:r>
            <w:r w:rsidR="00C76BDB" w:rsidRPr="006F5348">
              <w:t xml:space="preserve">mediálne a komunikačné štúdiá, </w:t>
            </w:r>
            <w:r w:rsidR="003C3E14" w:rsidRPr="006F5348">
              <w:t xml:space="preserve">ošetrovateľstvo, politické vedy, pôrodná asistencia, </w:t>
            </w:r>
            <w:r w:rsidR="00F76345" w:rsidRPr="006F5348">
              <w:t xml:space="preserve">právo, psychológia, sociálna práca, sociológia a sociálna antropológia, teológia, </w:t>
            </w:r>
            <w:r w:rsidR="00201603" w:rsidRPr="006F5348">
              <w:t>učiteľstvo a pedagogické vedy, umenie, vedy o športe, vedy o umení a kultúre</w:t>
            </w:r>
          </w:p>
        </w:tc>
      </w:tr>
    </w:tbl>
    <w:p w14:paraId="2EF3E26B" w14:textId="77777777" w:rsidR="007F646F" w:rsidRPr="006F5348" w:rsidRDefault="007F646F" w:rsidP="008612C5">
      <w:r w:rsidRPr="006F5348">
        <w:t>Zaradenie predmetov pre učiteľské študijné programy:</w:t>
      </w:r>
    </w:p>
    <w:tbl>
      <w:tblPr>
        <w:tblStyle w:val="Mriekatabuky"/>
        <w:tblW w:w="0" w:type="auto"/>
        <w:tblLook w:val="04A0" w:firstRow="1" w:lastRow="0" w:firstColumn="1" w:lastColumn="0" w:noHBand="0" w:noVBand="1"/>
      </w:tblPr>
      <w:tblGrid>
        <w:gridCol w:w="959"/>
        <w:gridCol w:w="1134"/>
        <w:gridCol w:w="7117"/>
      </w:tblGrid>
      <w:tr w:rsidR="009575F9" w:rsidRPr="006F5348" w14:paraId="632AE9AE" w14:textId="77777777" w:rsidTr="00C81232">
        <w:tc>
          <w:tcPr>
            <w:tcW w:w="959" w:type="dxa"/>
          </w:tcPr>
          <w:p w14:paraId="5D41EA6D" w14:textId="77777777" w:rsidR="007F646F" w:rsidRPr="006F5348" w:rsidRDefault="007F646F" w:rsidP="00517468">
            <w:pPr>
              <w:pStyle w:val="texttabulkahlavicka"/>
              <w:rPr>
                <w:color w:val="auto"/>
              </w:rPr>
            </w:pPr>
            <w:r w:rsidRPr="006F5348">
              <w:rPr>
                <w:color w:val="auto"/>
              </w:rPr>
              <w:t>Skupina</w:t>
            </w:r>
          </w:p>
        </w:tc>
        <w:tc>
          <w:tcPr>
            <w:tcW w:w="1134" w:type="dxa"/>
          </w:tcPr>
          <w:p w14:paraId="44CB4358" w14:textId="77777777" w:rsidR="007F646F" w:rsidRPr="006F5348" w:rsidRDefault="007F646F" w:rsidP="00517468">
            <w:pPr>
              <w:pStyle w:val="texttabulkahlavicka"/>
              <w:rPr>
                <w:color w:val="auto"/>
              </w:rPr>
            </w:pPr>
            <w:r w:rsidRPr="006F5348">
              <w:rPr>
                <w:color w:val="auto"/>
              </w:rPr>
              <w:t>koeficient</w:t>
            </w:r>
          </w:p>
        </w:tc>
        <w:tc>
          <w:tcPr>
            <w:tcW w:w="7117" w:type="dxa"/>
          </w:tcPr>
          <w:p w14:paraId="44E36873" w14:textId="77777777" w:rsidR="007F646F" w:rsidRPr="006F5348" w:rsidRDefault="007F646F" w:rsidP="00517468">
            <w:pPr>
              <w:pStyle w:val="texttabulkahlavicka"/>
              <w:rPr>
                <w:color w:val="auto"/>
              </w:rPr>
            </w:pPr>
            <w:r w:rsidRPr="006F5348">
              <w:rPr>
                <w:color w:val="auto"/>
              </w:rPr>
              <w:t>Predmet aprobácie</w:t>
            </w:r>
          </w:p>
        </w:tc>
      </w:tr>
      <w:tr w:rsidR="009575F9" w:rsidRPr="006F5348" w14:paraId="53654F7C" w14:textId="77777777" w:rsidTr="00C81232">
        <w:tc>
          <w:tcPr>
            <w:tcW w:w="959" w:type="dxa"/>
          </w:tcPr>
          <w:p w14:paraId="00539341" w14:textId="77777777" w:rsidR="007F646F" w:rsidRPr="006F5348" w:rsidRDefault="007F646F" w:rsidP="00517468">
            <w:pPr>
              <w:pStyle w:val="texttabulka"/>
            </w:pPr>
            <w:r w:rsidRPr="006F5348">
              <w:t>7</w:t>
            </w:r>
          </w:p>
        </w:tc>
        <w:tc>
          <w:tcPr>
            <w:tcW w:w="1134" w:type="dxa"/>
          </w:tcPr>
          <w:p w14:paraId="2144CC54" w14:textId="77777777" w:rsidR="007F646F" w:rsidRPr="006F5348" w:rsidRDefault="00F377F0" w:rsidP="00517468">
            <w:pPr>
              <w:pStyle w:val="texttabulka"/>
            </w:pPr>
            <w:r w:rsidRPr="006F5348">
              <w:t>1,</w:t>
            </w:r>
            <w:r w:rsidR="00DB56E8" w:rsidRPr="006F5348">
              <w:t>19</w:t>
            </w:r>
          </w:p>
        </w:tc>
        <w:tc>
          <w:tcPr>
            <w:tcW w:w="7117" w:type="dxa"/>
          </w:tcPr>
          <w:p w14:paraId="675F7055" w14:textId="77777777" w:rsidR="007F646F" w:rsidRPr="006F5348" w:rsidRDefault="007F646F" w:rsidP="00517468">
            <w:pPr>
              <w:pStyle w:val="texttabulka"/>
            </w:pPr>
            <w:r w:rsidRPr="006F5348">
              <w:t>pedagogika, psychológia, telesná výchova</w:t>
            </w:r>
          </w:p>
        </w:tc>
      </w:tr>
      <w:tr w:rsidR="009575F9" w:rsidRPr="006F5348" w14:paraId="6FFF40D4" w14:textId="77777777" w:rsidTr="00C81232">
        <w:tc>
          <w:tcPr>
            <w:tcW w:w="959" w:type="dxa"/>
          </w:tcPr>
          <w:p w14:paraId="70A72362" w14:textId="77777777" w:rsidR="007F646F" w:rsidRPr="006F5348" w:rsidRDefault="007F646F" w:rsidP="00517468">
            <w:pPr>
              <w:pStyle w:val="texttabulka"/>
            </w:pPr>
            <w:r w:rsidRPr="006F5348">
              <w:t>12</w:t>
            </w:r>
          </w:p>
        </w:tc>
        <w:tc>
          <w:tcPr>
            <w:tcW w:w="1134" w:type="dxa"/>
          </w:tcPr>
          <w:p w14:paraId="5705508D" w14:textId="77777777" w:rsidR="007F646F" w:rsidRPr="006F5348" w:rsidRDefault="00FA71A4" w:rsidP="00517468">
            <w:pPr>
              <w:pStyle w:val="texttabulka"/>
            </w:pPr>
            <w:r w:rsidRPr="006F5348">
              <w:t>1,</w:t>
            </w:r>
            <w:r w:rsidR="00DB56E8" w:rsidRPr="006F5348">
              <w:t>44</w:t>
            </w:r>
          </w:p>
        </w:tc>
        <w:tc>
          <w:tcPr>
            <w:tcW w:w="7117" w:type="dxa"/>
          </w:tcPr>
          <w:p w14:paraId="01F00512" w14:textId="77777777" w:rsidR="007F646F" w:rsidRPr="006F5348" w:rsidRDefault="007F646F" w:rsidP="00517468">
            <w:pPr>
              <w:pStyle w:val="texttabulka"/>
            </w:pPr>
            <w:r w:rsidRPr="006F5348">
              <w:t>biológia, ekológia, enviro</w:t>
            </w:r>
            <w:r w:rsidR="00C22C96" w:rsidRPr="006F5348">
              <w:t>n</w:t>
            </w:r>
            <w:r w:rsidRPr="006F5348">
              <w:t>mentalistika, fyzika, geografia, g</w:t>
            </w:r>
            <w:r w:rsidR="00C22C96" w:rsidRPr="006F5348">
              <w:t>e</w:t>
            </w:r>
            <w:r w:rsidRPr="006F5348">
              <w:t xml:space="preserve">ológia, chémia, praktická príprava, technická výchova, </w:t>
            </w:r>
            <w:r w:rsidR="00576798" w:rsidRPr="006F5348">
              <w:t xml:space="preserve">technické predmety, </w:t>
            </w:r>
            <w:r w:rsidRPr="006F5348">
              <w:t>technika</w:t>
            </w:r>
          </w:p>
        </w:tc>
      </w:tr>
      <w:tr w:rsidR="009575F9" w:rsidRPr="006F5348" w14:paraId="241206BD" w14:textId="77777777" w:rsidTr="00C81232">
        <w:tc>
          <w:tcPr>
            <w:tcW w:w="959" w:type="dxa"/>
          </w:tcPr>
          <w:p w14:paraId="2E66F530" w14:textId="77777777" w:rsidR="007F646F" w:rsidRPr="006F5348" w:rsidRDefault="007F646F" w:rsidP="00517468">
            <w:pPr>
              <w:pStyle w:val="texttabulka"/>
            </w:pPr>
            <w:r w:rsidRPr="006F5348">
              <w:t>13</w:t>
            </w:r>
          </w:p>
        </w:tc>
        <w:tc>
          <w:tcPr>
            <w:tcW w:w="1134" w:type="dxa"/>
          </w:tcPr>
          <w:p w14:paraId="3ED8F9B2" w14:textId="77777777" w:rsidR="007F646F" w:rsidRPr="006F5348" w:rsidRDefault="00FA71A4" w:rsidP="00B771D0">
            <w:pPr>
              <w:pStyle w:val="texttabulka"/>
            </w:pPr>
            <w:r w:rsidRPr="006F5348">
              <w:t>1,</w:t>
            </w:r>
            <w:r w:rsidR="00DB56E8" w:rsidRPr="006F5348">
              <w:t>09</w:t>
            </w:r>
          </w:p>
        </w:tc>
        <w:tc>
          <w:tcPr>
            <w:tcW w:w="7117" w:type="dxa"/>
          </w:tcPr>
          <w:p w14:paraId="24EFF18A" w14:textId="77777777" w:rsidR="007F646F" w:rsidRPr="006F5348" w:rsidRDefault="007F646F" w:rsidP="00517468">
            <w:pPr>
              <w:pStyle w:val="texttabulka"/>
            </w:pPr>
            <w:r w:rsidRPr="006F5348">
              <w:t xml:space="preserve">anglický jazyk a literatúra, francúzsky jazyk a literatúra, </w:t>
            </w:r>
            <w:r w:rsidR="00576798" w:rsidRPr="006F5348">
              <w:t xml:space="preserve">latinský jazyk, </w:t>
            </w:r>
            <w:r w:rsidRPr="006F5348">
              <w:t>latinský jazyk a literatúra, maďarský jazyk a literatúra, nemecký jazyk a literatúra, rusínsky jazyk a literatúra, ruský jazyk a literatúra, španielsky jazyk a literatúra, taliansky jazyk a literatúra, ukrajinský jazyk a</w:t>
            </w:r>
            <w:r w:rsidR="004A14A4" w:rsidRPr="006F5348">
              <w:t> </w:t>
            </w:r>
            <w:r w:rsidRPr="006F5348">
              <w:t>literatúra</w:t>
            </w:r>
            <w:r w:rsidR="004A14A4" w:rsidRPr="006F5348">
              <w:t>, rómsky jazyk</w:t>
            </w:r>
            <w:r w:rsidR="00914388" w:rsidRPr="006F5348">
              <w:t>, literatúra a</w:t>
            </w:r>
            <w:r w:rsidR="00B95E82" w:rsidRPr="006F5348">
              <w:t> </w:t>
            </w:r>
            <w:r w:rsidR="00914388" w:rsidRPr="006F5348">
              <w:t>reálie</w:t>
            </w:r>
          </w:p>
        </w:tc>
      </w:tr>
      <w:tr w:rsidR="009575F9" w:rsidRPr="006F5348" w14:paraId="61C7C4DF" w14:textId="77777777" w:rsidTr="00C81232">
        <w:tc>
          <w:tcPr>
            <w:tcW w:w="959" w:type="dxa"/>
          </w:tcPr>
          <w:p w14:paraId="62993EB3" w14:textId="77777777" w:rsidR="007F646F" w:rsidRPr="006F5348" w:rsidRDefault="007F646F" w:rsidP="00517468">
            <w:pPr>
              <w:pStyle w:val="texttabulka"/>
            </w:pPr>
            <w:r w:rsidRPr="006F5348">
              <w:t>14</w:t>
            </w:r>
          </w:p>
        </w:tc>
        <w:tc>
          <w:tcPr>
            <w:tcW w:w="1134" w:type="dxa"/>
          </w:tcPr>
          <w:p w14:paraId="2C074227" w14:textId="77777777" w:rsidR="007F646F" w:rsidRPr="006F5348" w:rsidRDefault="00F377F0" w:rsidP="00517468">
            <w:pPr>
              <w:pStyle w:val="texttabulka"/>
            </w:pPr>
            <w:r w:rsidRPr="006F5348">
              <w:t>1,</w:t>
            </w:r>
            <w:r w:rsidR="00DB56E8" w:rsidRPr="006F5348">
              <w:t>19</w:t>
            </w:r>
          </w:p>
        </w:tc>
        <w:tc>
          <w:tcPr>
            <w:tcW w:w="7117" w:type="dxa"/>
          </w:tcPr>
          <w:p w14:paraId="2D81A5F0" w14:textId="77777777" w:rsidR="007F646F" w:rsidRPr="006F5348" w:rsidRDefault="007F646F" w:rsidP="00517468">
            <w:pPr>
              <w:pStyle w:val="texttabulka"/>
            </w:pPr>
            <w:r w:rsidRPr="006F5348">
              <w:t>deskriptívna geometria, informatika, matematika</w:t>
            </w:r>
          </w:p>
        </w:tc>
      </w:tr>
      <w:tr w:rsidR="009575F9" w:rsidRPr="006F5348" w14:paraId="3BBA7F6F" w14:textId="77777777" w:rsidTr="00C81232">
        <w:tc>
          <w:tcPr>
            <w:tcW w:w="959" w:type="dxa"/>
          </w:tcPr>
          <w:p w14:paraId="47D8934D" w14:textId="77777777" w:rsidR="007F646F" w:rsidRPr="006F5348" w:rsidRDefault="007F646F" w:rsidP="00517468">
            <w:pPr>
              <w:pStyle w:val="texttabulka"/>
            </w:pPr>
            <w:r w:rsidRPr="006F5348">
              <w:t>15</w:t>
            </w:r>
          </w:p>
        </w:tc>
        <w:tc>
          <w:tcPr>
            <w:tcW w:w="1134" w:type="dxa"/>
          </w:tcPr>
          <w:p w14:paraId="5A97C737" w14:textId="77777777" w:rsidR="00F377F0" w:rsidRPr="006F5348" w:rsidRDefault="007F646F" w:rsidP="00FA71A4">
            <w:pPr>
              <w:pStyle w:val="texttabulka"/>
            </w:pPr>
            <w:r w:rsidRPr="006F5348">
              <w:t>1,</w:t>
            </w:r>
            <w:r w:rsidR="00DB56E8" w:rsidRPr="006F5348">
              <w:t>09</w:t>
            </w:r>
          </w:p>
        </w:tc>
        <w:tc>
          <w:tcPr>
            <w:tcW w:w="7117" w:type="dxa"/>
          </w:tcPr>
          <w:p w14:paraId="0BC26572" w14:textId="77777777" w:rsidR="007F646F" w:rsidRPr="006F5348" w:rsidRDefault="007F646F" w:rsidP="00517468">
            <w:pPr>
              <w:pStyle w:val="texttabulka"/>
            </w:pPr>
            <w:r w:rsidRPr="006F5348">
              <w:t xml:space="preserve">dejepis, </w:t>
            </w:r>
            <w:r w:rsidR="00576798" w:rsidRPr="006F5348">
              <w:t xml:space="preserve">ekonomické predmety, </w:t>
            </w:r>
            <w:r w:rsidRPr="006F5348">
              <w:t xml:space="preserve">estetická výchova, estetika, etická výchova, filozofia, história, katechetika, katechetika evanjelikálnych cirkví, náboženská výchova, náboženská výchova (katolícka), náboženská výchova ECAV, náuka o spoločnosti, občianska výchova, odborné ekonomické predmety, </w:t>
            </w:r>
            <w:r w:rsidR="00576798" w:rsidRPr="006F5348">
              <w:t xml:space="preserve">praktická príprava v ekonomických predmetoch, </w:t>
            </w:r>
            <w:r w:rsidRPr="006F5348">
              <w:t>slovenský jazyk a literatúra,</w:t>
            </w:r>
            <w:r w:rsidR="00576798" w:rsidRPr="006F5348">
              <w:t xml:space="preserve"> slovenský jazyk a slovenská literatúra na školách s vyučovacím jazykom národnostných menšín,</w:t>
            </w:r>
            <w:r w:rsidRPr="006F5348">
              <w:t xml:space="preserve"> </w:t>
            </w:r>
            <w:r w:rsidR="00576798" w:rsidRPr="006F5348">
              <w:t xml:space="preserve">sociálna práca, </w:t>
            </w:r>
            <w:r w:rsidRPr="006F5348">
              <w:t>výchova k občianstvu</w:t>
            </w:r>
          </w:p>
        </w:tc>
      </w:tr>
      <w:tr w:rsidR="007F646F" w:rsidRPr="009575F9" w14:paraId="639DAF03" w14:textId="77777777" w:rsidTr="00C81232">
        <w:tc>
          <w:tcPr>
            <w:tcW w:w="959" w:type="dxa"/>
          </w:tcPr>
          <w:p w14:paraId="7CB7A7ED" w14:textId="77777777" w:rsidR="007F646F" w:rsidRPr="006F5348" w:rsidRDefault="007F646F" w:rsidP="00517468">
            <w:pPr>
              <w:pStyle w:val="texttabulka"/>
            </w:pPr>
            <w:r w:rsidRPr="006F5348">
              <w:t>17</w:t>
            </w:r>
          </w:p>
        </w:tc>
        <w:tc>
          <w:tcPr>
            <w:tcW w:w="1134" w:type="dxa"/>
          </w:tcPr>
          <w:p w14:paraId="2CB230CD" w14:textId="77777777" w:rsidR="007F646F" w:rsidRPr="006F5348" w:rsidRDefault="00FA71A4" w:rsidP="00B771D0">
            <w:pPr>
              <w:pStyle w:val="texttabulka"/>
            </w:pPr>
            <w:r w:rsidRPr="006F5348">
              <w:t>2,</w:t>
            </w:r>
            <w:r w:rsidR="00DB56E8" w:rsidRPr="006F5348">
              <w:t>15</w:t>
            </w:r>
          </w:p>
        </w:tc>
        <w:tc>
          <w:tcPr>
            <w:tcW w:w="7117" w:type="dxa"/>
          </w:tcPr>
          <w:p w14:paraId="4B06EC22" w14:textId="77777777" w:rsidR="007F646F" w:rsidRPr="006F5348" w:rsidRDefault="007F646F" w:rsidP="00517468">
            <w:pPr>
              <w:pStyle w:val="texttabulka"/>
            </w:pPr>
            <w:r w:rsidRPr="006F5348">
              <w:t xml:space="preserve">animácia výtvarného umenia, cirkevná hudba, hra na klávesovom nástroji/na klávesové nástroje, </w:t>
            </w:r>
            <w:r w:rsidR="00576798" w:rsidRPr="006F5348">
              <w:t xml:space="preserve">hudba, </w:t>
            </w:r>
            <w:r w:rsidRPr="006F5348">
              <w:t xml:space="preserve">hudobná výchova, hudobné umenie, hudobno-dramatické umenie, pedagogika hudobného umenia, pedagogika hudobno-dramatického umenia, pedagogika výtvarného umenia, spev, školské hudobné </w:t>
            </w:r>
            <w:r w:rsidRPr="006F5348">
              <w:lastRenderedPageBreak/>
              <w:t>súbory, výtvarná edukácia, výtvarná výchova, výtvarné umenie</w:t>
            </w:r>
          </w:p>
        </w:tc>
      </w:tr>
    </w:tbl>
    <w:p w14:paraId="334FFE0D" w14:textId="77777777" w:rsidR="005566CB" w:rsidRPr="009575F9" w:rsidRDefault="005566CB" w:rsidP="00710BA0">
      <w:pPr>
        <w:pStyle w:val="Zoznam1"/>
        <w:rPr>
          <w:highlight w:val="yellow"/>
        </w:rPr>
      </w:pPr>
    </w:p>
    <w:p w14:paraId="1ED20B25" w14:textId="77777777" w:rsidR="00EA29D2" w:rsidRPr="00306A72" w:rsidRDefault="007D46AD" w:rsidP="00123589">
      <w:pPr>
        <w:pStyle w:val="Nadpis5"/>
      </w:pPr>
      <w:r w:rsidRPr="00306A72">
        <w:t xml:space="preserve">Príloha </w:t>
      </w:r>
      <w:r w:rsidR="00576798" w:rsidRPr="00306A72">
        <w:t>3</w:t>
      </w:r>
      <w:r w:rsidRPr="00306A72">
        <w:t xml:space="preserve"> – vybrané študijné odbory na motivačné štipendiá</w:t>
      </w:r>
    </w:p>
    <w:p w14:paraId="7B025CC9" w14:textId="77777777" w:rsidR="00680426" w:rsidRPr="00306A72" w:rsidRDefault="007F5CF2" w:rsidP="00680426">
      <w:pPr>
        <w:spacing w:after="0"/>
        <w:jc w:val="both"/>
        <w:rPr>
          <w:rFonts w:ascii="Arial CE" w:hAnsi="Arial CE" w:cs="Arial CE"/>
          <w:sz w:val="20"/>
          <w:szCs w:val="20"/>
          <w:lang w:eastAsia="sk-SK"/>
        </w:rPr>
      </w:pPr>
      <w:r w:rsidRPr="00306A72">
        <w:t>b</w:t>
      </w:r>
      <w:r w:rsidR="00B40B0E" w:rsidRPr="00306A72">
        <w:t xml:space="preserve">iológia, </w:t>
      </w:r>
      <w:r w:rsidR="00793013" w:rsidRPr="00306A72">
        <w:t xml:space="preserve">biotechnológie, drevárstvo, ekologické a environmentálne vedy, elektrotechnika, fyzika, chémia, chemické inžinierstvo a technológie, informatika, kybernetika, matematika, </w:t>
      </w:r>
      <w:r w:rsidR="00F65453" w:rsidRPr="00306A72">
        <w:t xml:space="preserve">ošetrovateľstvo (bakalárske programy), </w:t>
      </w:r>
      <w:r w:rsidR="007C11E6" w:rsidRPr="00306A72">
        <w:t xml:space="preserve">potravinárstvo, pôrodná asistencia (bakalárske programy), </w:t>
      </w:r>
      <w:r w:rsidR="008C297D" w:rsidRPr="00306A72">
        <w:t xml:space="preserve">stavebníctvo, strojárstvo, vedy o Zemi, </w:t>
      </w:r>
      <w:r w:rsidR="00680426" w:rsidRPr="00306A72">
        <w:t>získavanie a spracovanie zemských zdrojov</w:t>
      </w:r>
    </w:p>
    <w:p w14:paraId="24AE7CC3" w14:textId="77777777" w:rsidR="007D46AD" w:rsidRPr="009575F9" w:rsidRDefault="007D46AD" w:rsidP="00710BA0">
      <w:pPr>
        <w:pStyle w:val="Zoznam1"/>
        <w:rPr>
          <w:highlight w:val="yellow"/>
        </w:rPr>
      </w:pPr>
    </w:p>
    <w:p w14:paraId="54F5147D" w14:textId="77777777" w:rsidR="00022F08" w:rsidRPr="00306A72" w:rsidRDefault="00022F08" w:rsidP="00022F08">
      <w:pPr>
        <w:pStyle w:val="Zoznam1"/>
        <w:rPr>
          <w:sz w:val="24"/>
        </w:rPr>
      </w:pPr>
      <w:r w:rsidRPr="00306A72">
        <w:rPr>
          <w:sz w:val="24"/>
        </w:rPr>
        <w:t>Predmety v rámci učiteľstva:</w:t>
      </w:r>
    </w:p>
    <w:p w14:paraId="591FDC78" w14:textId="77777777" w:rsidR="00022F08" w:rsidRPr="00306A72" w:rsidRDefault="00022F08" w:rsidP="00022F08">
      <w:pPr>
        <w:pStyle w:val="Zoznam1"/>
        <w:rPr>
          <w:sz w:val="24"/>
        </w:rPr>
      </w:pPr>
      <w:r w:rsidRPr="00306A72">
        <w:rPr>
          <w:sz w:val="24"/>
        </w:rPr>
        <w:t>fyzika, chémia, geografia, bi</w:t>
      </w:r>
      <w:r w:rsidR="00306A72" w:rsidRPr="00306A72">
        <w:rPr>
          <w:sz w:val="24"/>
        </w:rPr>
        <w:t>ológia, informatika, matematika</w:t>
      </w:r>
    </w:p>
    <w:p w14:paraId="3659D85D" w14:textId="77777777" w:rsidR="007D46AD" w:rsidRPr="00306A72" w:rsidRDefault="005566CB" w:rsidP="00123589">
      <w:pPr>
        <w:pStyle w:val="Nadpis5"/>
      </w:pPr>
      <w:r w:rsidRPr="00306A72">
        <w:t xml:space="preserve">Príloha </w:t>
      </w:r>
      <w:r w:rsidR="00576798" w:rsidRPr="00306A72">
        <w:t>4</w:t>
      </w:r>
      <w:r w:rsidR="007D46AD" w:rsidRPr="00306A72">
        <w:t xml:space="preserve"> –vybrané študijné odb</w:t>
      </w:r>
      <w:r w:rsidR="00AA547E" w:rsidRPr="00306A72">
        <w:t>ory podporované v rámci dotácie na tovary a služby</w:t>
      </w:r>
    </w:p>
    <w:p w14:paraId="2FCE296C" w14:textId="77777777" w:rsidR="007F5CF2" w:rsidRPr="00306A72" w:rsidRDefault="00C43C25" w:rsidP="007F5CF2">
      <w:pPr>
        <w:spacing w:after="0"/>
        <w:jc w:val="both"/>
      </w:pPr>
      <w:r w:rsidRPr="00306A72">
        <w:t xml:space="preserve">architektúra a urbanizmus, </w:t>
      </w:r>
      <w:r w:rsidR="007F5CF2" w:rsidRPr="00306A72">
        <w:t xml:space="preserve">biológia, biotechnológie, doprava, drevárstvo, ekologické a environmentálne vedy, elektrotechnika, fyzika, </w:t>
      </w:r>
      <w:r w:rsidR="00AC78CF" w:rsidRPr="00306A72">
        <w:t xml:space="preserve">geodézia a kartografia, </w:t>
      </w:r>
      <w:r w:rsidR="007F5CF2" w:rsidRPr="00306A72">
        <w:t>chémia, chemické inžinierstvo a technológie, informatika, kybernetika, matematika, potravinárstvo,</w:t>
      </w:r>
      <w:r w:rsidR="005C5B26" w:rsidRPr="00306A72">
        <w:t xml:space="preserve"> priestorové plánovanie, </w:t>
      </w:r>
      <w:r w:rsidR="007F5CF2" w:rsidRPr="00306A72">
        <w:t>stavebníctvo, strojárstvo, vedy o Zemi, získavanie a spracovanie zemských zdrojov</w:t>
      </w:r>
    </w:p>
    <w:p w14:paraId="1317F292" w14:textId="77777777" w:rsidR="007F5CF2" w:rsidRPr="00306A72" w:rsidRDefault="007F5CF2" w:rsidP="00710BA0">
      <w:pPr>
        <w:pStyle w:val="Zoznam1"/>
        <w:rPr>
          <w:sz w:val="24"/>
        </w:rPr>
      </w:pPr>
    </w:p>
    <w:p w14:paraId="18C198D1" w14:textId="77777777" w:rsidR="00C22C96" w:rsidRPr="00306A72" w:rsidRDefault="00C22C96" w:rsidP="00710BA0">
      <w:pPr>
        <w:pStyle w:val="Zoznam1"/>
        <w:rPr>
          <w:sz w:val="24"/>
        </w:rPr>
      </w:pPr>
      <w:r w:rsidRPr="00306A72">
        <w:rPr>
          <w:sz w:val="24"/>
        </w:rPr>
        <w:t>Predmety v rámci učiteľstva:</w:t>
      </w:r>
    </w:p>
    <w:p w14:paraId="5610523B" w14:textId="77777777" w:rsidR="00C22C96" w:rsidRPr="00306A72" w:rsidRDefault="00C22C96" w:rsidP="00710BA0">
      <w:pPr>
        <w:pStyle w:val="Zoznam1"/>
        <w:rPr>
          <w:sz w:val="24"/>
        </w:rPr>
      </w:pPr>
      <w:r w:rsidRPr="00306A72">
        <w:rPr>
          <w:sz w:val="24"/>
        </w:rPr>
        <w:t xml:space="preserve">fyzika, chémia, geografia, </w:t>
      </w:r>
      <w:r w:rsidR="005249AF" w:rsidRPr="00306A72">
        <w:rPr>
          <w:sz w:val="24"/>
        </w:rPr>
        <w:t xml:space="preserve">geológia, </w:t>
      </w:r>
      <w:r w:rsidRPr="00306A72">
        <w:rPr>
          <w:sz w:val="24"/>
        </w:rPr>
        <w:t>biológia, informatika, matematika.</w:t>
      </w:r>
    </w:p>
    <w:p w14:paraId="4B2F8623" w14:textId="77777777" w:rsidR="005566CB" w:rsidRPr="00306A72" w:rsidRDefault="005566CB" w:rsidP="00123589">
      <w:pPr>
        <w:pStyle w:val="Nadpis5"/>
      </w:pPr>
      <w:r w:rsidRPr="00306A72">
        <w:t xml:space="preserve">Príloha č. </w:t>
      </w:r>
      <w:r w:rsidR="00576798" w:rsidRPr="00306A72">
        <w:t>5</w:t>
      </w:r>
      <w:r w:rsidRPr="00306A72">
        <w:t xml:space="preserve"> – Definícia skupín publikácií pre potreby rozpisu dotácií </w:t>
      </w:r>
    </w:p>
    <w:p w14:paraId="7939CB59" w14:textId="77777777" w:rsidR="005566CB" w:rsidRPr="00306A72" w:rsidRDefault="005566CB" w:rsidP="00F00B53">
      <w:pPr>
        <w:pStyle w:val="tl12ptZa6pt"/>
        <w:rPr>
          <w:sz w:val="22"/>
        </w:rPr>
      </w:pPr>
      <w:r w:rsidRPr="00306A72">
        <w:rPr>
          <w:sz w:val="22"/>
        </w:rPr>
        <w:t xml:space="preserve">Pri definícii skupín publikácií pre potreby rozpisu dotácií sa využíva klasifikácia publikačnej činnosti </w:t>
      </w:r>
      <w:r w:rsidR="00123589" w:rsidRPr="00306A72">
        <w:rPr>
          <w:sz w:val="22"/>
        </w:rPr>
        <w:t>upravená vyhláškou Ministerstva školstva, vedy, výskumu a športu SR č. 456/2012 Z. z. o centrálnom registri evidencie publikačnej činnosti a centrálnom registri evidencie umeleckej činnosti (ďalej len „vyhláška“)</w:t>
      </w:r>
      <w:r w:rsidR="00855B61" w:rsidRPr="00306A72">
        <w:rPr>
          <w:sz w:val="22"/>
        </w:rPr>
        <w:t xml:space="preserve">. </w:t>
      </w:r>
      <w:r w:rsidR="00F00B53" w:rsidRPr="00306A72">
        <w:rPr>
          <w:sz w:val="22"/>
        </w:rPr>
        <w:t xml:space="preserve">Z praktických dôvodov sa </w:t>
      </w:r>
      <w:r w:rsidRPr="00306A72">
        <w:rPr>
          <w:sz w:val="22"/>
        </w:rPr>
        <w:t xml:space="preserve">publikácie rozčleňujú podľa ich kategórií zavedených </w:t>
      </w:r>
      <w:r w:rsidR="00665BE8" w:rsidRPr="00306A72">
        <w:rPr>
          <w:sz w:val="22"/>
        </w:rPr>
        <w:t xml:space="preserve">vyhláškou </w:t>
      </w:r>
      <w:r w:rsidR="000E1211" w:rsidRPr="00306A72">
        <w:rPr>
          <w:sz w:val="22"/>
        </w:rPr>
        <w:t>do skupín A1, A2, B a</w:t>
      </w:r>
      <w:r w:rsidR="00F00B53" w:rsidRPr="00306A72">
        <w:rPr>
          <w:sz w:val="22"/>
        </w:rPr>
        <w:t> </w:t>
      </w:r>
      <w:r w:rsidR="000E1211" w:rsidRPr="00306A72">
        <w:rPr>
          <w:sz w:val="22"/>
        </w:rPr>
        <w:t>D</w:t>
      </w:r>
      <w:r w:rsidRPr="00306A72">
        <w:rPr>
          <w:sz w:val="22"/>
        </w:rPr>
        <w:t>.</w:t>
      </w:r>
      <w:r w:rsidR="000E1211" w:rsidRPr="00306A72">
        <w:rPr>
          <w:sz w:val="22"/>
        </w:rPr>
        <w:t xml:space="preserve"> </w:t>
      </w:r>
      <w:r w:rsidR="00F00B53" w:rsidRPr="00306A72">
        <w:rPr>
          <w:sz w:val="22"/>
        </w:rPr>
        <w:t xml:space="preserve"> V rámci dotácie na výskumnú, vývojovú alebo umeleckú činnosť sa zohľadňujú</w:t>
      </w:r>
      <w:r w:rsidR="00051923" w:rsidRPr="00306A72">
        <w:rPr>
          <w:sz w:val="22"/>
        </w:rPr>
        <w:t xml:space="preserve"> len publikačné výstupy zo skupín A1, B</w:t>
      </w:r>
      <w:r w:rsidR="00713BB9" w:rsidRPr="00306A72">
        <w:rPr>
          <w:sz w:val="22"/>
        </w:rPr>
        <w:t xml:space="preserve"> </w:t>
      </w:r>
      <w:r w:rsidR="00051923" w:rsidRPr="00306A72">
        <w:rPr>
          <w:sz w:val="22"/>
        </w:rPr>
        <w:t>a zo skupiny D</w:t>
      </w:r>
      <w:r w:rsidR="00F00B53" w:rsidRPr="00306A72">
        <w:rPr>
          <w:sz w:val="22"/>
        </w:rPr>
        <w:t xml:space="preserve"> len publikácie v nasledujúcich kategóriách: </w:t>
      </w:r>
      <w:r w:rsidRPr="00306A72">
        <w:rPr>
          <w:sz w:val="22"/>
        </w:rPr>
        <w:t xml:space="preserve">ADE, ADF, AEC, AED, </w:t>
      </w:r>
      <w:r w:rsidR="00123589" w:rsidRPr="00306A72">
        <w:rPr>
          <w:sz w:val="22"/>
        </w:rPr>
        <w:t xml:space="preserve">AEG, AEH, </w:t>
      </w:r>
      <w:r w:rsidRPr="00306A72">
        <w:rPr>
          <w:sz w:val="22"/>
        </w:rPr>
        <w:t>AFA, AFB, AFC, AFD, AFE, AFF, AFG, AFH</w:t>
      </w:r>
      <w:r w:rsidR="00713BB9" w:rsidRPr="00306A72">
        <w:rPr>
          <w:sz w:val="22"/>
        </w:rPr>
        <w:t>, AEM a</w:t>
      </w:r>
      <w:r w:rsidR="00C72E8F" w:rsidRPr="00306A72">
        <w:rPr>
          <w:sz w:val="22"/>
        </w:rPr>
        <w:t xml:space="preserve"> </w:t>
      </w:r>
      <w:r w:rsidR="00713BB9" w:rsidRPr="00306A72">
        <w:rPr>
          <w:sz w:val="22"/>
        </w:rPr>
        <w:t>A</w:t>
      </w:r>
      <w:r w:rsidR="00C72E8F" w:rsidRPr="00306A72">
        <w:rPr>
          <w:sz w:val="22"/>
        </w:rPr>
        <w:t>EN</w:t>
      </w:r>
      <w:r w:rsidRPr="00306A72">
        <w:rPr>
          <w:sz w:val="22"/>
        </w:rPr>
        <w:t>.</w:t>
      </w:r>
      <w:r w:rsidR="00914BB2" w:rsidRPr="00306A72">
        <w:rPr>
          <w:sz w:val="22"/>
        </w:rPr>
        <w:t xml:space="preserve"> Kategória AGJ </w:t>
      </w:r>
      <w:r w:rsidR="00573EA4" w:rsidRPr="00306A72">
        <w:rPr>
          <w:sz w:val="22"/>
        </w:rPr>
        <w:t>sa zohľadňuje samostatne.</w:t>
      </w:r>
      <w:r w:rsidR="00914BB2" w:rsidRPr="00306A72">
        <w:rPr>
          <w:sz w:val="22"/>
        </w:rPr>
        <w:t>.</w:t>
      </w:r>
    </w:p>
    <w:p w14:paraId="393AFEFB" w14:textId="77777777" w:rsidR="00F621E7" w:rsidRPr="00306A72" w:rsidRDefault="00F621E7" w:rsidP="00F00B53">
      <w:pPr>
        <w:pStyle w:val="tl12ptZa6pt"/>
        <w:rPr>
          <w:sz w:val="22"/>
        </w:rPr>
      </w:pPr>
      <w:r w:rsidRPr="00306A72">
        <w:rPr>
          <w:sz w:val="22"/>
        </w:rPr>
        <w:t>D1 – váhy pre dotáciu na uskutočňovanie akreditovaných študijných programov</w:t>
      </w:r>
    </w:p>
    <w:p w14:paraId="2754C185" w14:textId="77777777" w:rsidR="00F621E7" w:rsidRPr="00306A72" w:rsidRDefault="00F621E7" w:rsidP="00F00B53">
      <w:pPr>
        <w:pStyle w:val="tl12ptZa6pt"/>
        <w:rPr>
          <w:sz w:val="22"/>
        </w:rPr>
      </w:pPr>
      <w:r w:rsidRPr="00306A72">
        <w:rPr>
          <w:sz w:val="22"/>
        </w:rPr>
        <w:t>D2 – váhy pre dotáciu na výskumnú, vývojovú  alebo umeleckú činnosť</w:t>
      </w:r>
    </w:p>
    <w:tbl>
      <w:tblPr>
        <w:tblW w:w="10322" w:type="dxa"/>
        <w:tblInd w:w="-603" w:type="dxa"/>
        <w:tblLayout w:type="fixed"/>
        <w:tblCellMar>
          <w:left w:w="70" w:type="dxa"/>
          <w:right w:w="70" w:type="dxa"/>
        </w:tblCellMar>
        <w:tblLook w:val="04A0" w:firstRow="1" w:lastRow="0" w:firstColumn="1" w:lastColumn="0" w:noHBand="0" w:noVBand="1"/>
      </w:tblPr>
      <w:tblGrid>
        <w:gridCol w:w="7619"/>
        <w:gridCol w:w="1317"/>
        <w:gridCol w:w="718"/>
        <w:gridCol w:w="668"/>
      </w:tblGrid>
      <w:tr w:rsidR="009575F9" w:rsidRPr="00306A72" w14:paraId="1605649C" w14:textId="77777777" w:rsidTr="0012268C">
        <w:trPr>
          <w:trHeight w:val="227"/>
          <w:tblHeader/>
        </w:trPr>
        <w:tc>
          <w:tcPr>
            <w:tcW w:w="893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7990D917" w14:textId="77777777" w:rsidR="00F621E7" w:rsidRPr="00306A72" w:rsidRDefault="00F621E7" w:rsidP="00F621E7">
            <w:pPr>
              <w:spacing w:after="0"/>
              <w:rPr>
                <w:rFonts w:ascii="Calibri" w:hAnsi="Calibri"/>
                <w:b/>
                <w:sz w:val="22"/>
                <w:szCs w:val="22"/>
                <w:lang w:eastAsia="sk-SK"/>
              </w:rPr>
            </w:pPr>
            <w:r w:rsidRPr="00306A72">
              <w:rPr>
                <w:rFonts w:ascii="Calibri" w:hAnsi="Calibri"/>
                <w:b/>
                <w:sz w:val="22"/>
                <w:szCs w:val="22"/>
                <w:lang w:eastAsia="sk-SK"/>
              </w:rPr>
              <w:t> Skupiny a</w:t>
            </w:r>
            <w:r w:rsidR="00E97E5F" w:rsidRPr="00306A72">
              <w:rPr>
                <w:rFonts w:ascii="Calibri" w:hAnsi="Calibri"/>
                <w:b/>
                <w:sz w:val="22"/>
                <w:szCs w:val="22"/>
                <w:lang w:eastAsia="sk-SK"/>
              </w:rPr>
              <w:t> </w:t>
            </w:r>
            <w:r w:rsidRPr="00306A72">
              <w:rPr>
                <w:rFonts w:ascii="Calibri" w:hAnsi="Calibri"/>
                <w:b/>
                <w:sz w:val="22"/>
                <w:szCs w:val="22"/>
                <w:lang w:eastAsia="sk-SK"/>
              </w:rPr>
              <w:t>kategórie</w:t>
            </w:r>
          </w:p>
        </w:tc>
        <w:tc>
          <w:tcPr>
            <w:tcW w:w="71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44E53606" w14:textId="77777777" w:rsidR="00F621E7" w:rsidRPr="00306A72" w:rsidRDefault="00F621E7" w:rsidP="00F621E7">
            <w:pPr>
              <w:spacing w:after="0"/>
              <w:jc w:val="center"/>
              <w:rPr>
                <w:rFonts w:ascii="Calibri" w:hAnsi="Calibri"/>
                <w:b/>
                <w:sz w:val="22"/>
                <w:szCs w:val="22"/>
                <w:lang w:eastAsia="sk-SK"/>
              </w:rPr>
            </w:pPr>
            <w:r w:rsidRPr="00306A72">
              <w:rPr>
                <w:rFonts w:ascii="Calibri" w:hAnsi="Calibri"/>
                <w:b/>
                <w:sz w:val="22"/>
                <w:szCs w:val="22"/>
                <w:lang w:eastAsia="sk-SK"/>
              </w:rPr>
              <w:t>D1</w:t>
            </w:r>
          </w:p>
        </w:tc>
        <w:tc>
          <w:tcPr>
            <w:tcW w:w="66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285668F6" w14:textId="77777777" w:rsidR="00F621E7" w:rsidRPr="00306A72" w:rsidRDefault="00F621E7" w:rsidP="00F621E7">
            <w:pPr>
              <w:spacing w:after="0"/>
              <w:jc w:val="center"/>
              <w:rPr>
                <w:rFonts w:ascii="Calibri" w:hAnsi="Calibri"/>
                <w:b/>
                <w:sz w:val="22"/>
                <w:szCs w:val="22"/>
                <w:lang w:eastAsia="sk-SK"/>
              </w:rPr>
            </w:pPr>
            <w:r w:rsidRPr="00306A72">
              <w:rPr>
                <w:rFonts w:ascii="Calibri" w:hAnsi="Calibri"/>
                <w:b/>
                <w:sz w:val="22"/>
                <w:szCs w:val="22"/>
                <w:lang w:eastAsia="sk-SK"/>
              </w:rPr>
              <w:t>D2</w:t>
            </w:r>
          </w:p>
        </w:tc>
      </w:tr>
      <w:tr w:rsidR="009575F9" w:rsidRPr="00306A72" w14:paraId="34F5B74D"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67F173D6" w14:textId="77777777" w:rsidR="00F621E7" w:rsidRPr="00306A72" w:rsidRDefault="00F621E7" w:rsidP="00F621E7">
            <w:pPr>
              <w:spacing w:after="0"/>
              <w:rPr>
                <w:rFonts w:ascii="Calibri" w:hAnsi="Calibri"/>
                <w:b/>
                <w:bCs/>
                <w:i/>
                <w:iCs/>
                <w:sz w:val="22"/>
                <w:lang w:eastAsia="sk-SK"/>
              </w:rPr>
            </w:pPr>
            <w:r w:rsidRPr="00306A72">
              <w:rPr>
                <w:rFonts w:ascii="Calibri" w:hAnsi="Calibri"/>
                <w:b/>
                <w:bCs/>
                <w:i/>
                <w:iCs/>
                <w:sz w:val="22"/>
                <w:szCs w:val="20"/>
                <w:lang w:eastAsia="sk-SK"/>
              </w:rPr>
              <w:t>Skupina A1 – Knižné publikácie charakteru vedeckej monografie</w:t>
            </w:r>
          </w:p>
        </w:tc>
      </w:tr>
      <w:tr w:rsidR="009575F9" w:rsidRPr="00306A72" w14:paraId="6E7A0D96"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185E7A7" w14:textId="77777777" w:rsidR="00573EA4" w:rsidRPr="00306A72" w:rsidRDefault="00573EA4" w:rsidP="00F621E7">
            <w:pPr>
              <w:spacing w:after="0"/>
              <w:jc w:val="both"/>
              <w:rPr>
                <w:sz w:val="22"/>
                <w:szCs w:val="22"/>
                <w:lang w:eastAsia="sk-SK"/>
              </w:rPr>
            </w:pPr>
            <w:r w:rsidRPr="00306A72">
              <w:rPr>
                <w:sz w:val="22"/>
                <w:szCs w:val="22"/>
                <w:lang w:eastAsia="sk-SK"/>
              </w:rPr>
              <w:t>vedecké monografie (AAA, AAB)</w:t>
            </w:r>
          </w:p>
        </w:tc>
        <w:tc>
          <w:tcPr>
            <w:tcW w:w="718" w:type="dxa"/>
            <w:tcBorders>
              <w:top w:val="nil"/>
              <w:left w:val="nil"/>
              <w:bottom w:val="single" w:sz="4" w:space="0" w:color="auto"/>
              <w:right w:val="single" w:sz="4" w:space="0" w:color="auto"/>
            </w:tcBorders>
            <w:noWrap/>
            <w:hideMark/>
          </w:tcPr>
          <w:p w14:paraId="1914D3FA" w14:textId="77777777" w:rsidR="00573EA4" w:rsidRPr="00306A72" w:rsidRDefault="00573EA4" w:rsidP="00E01CD8">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hideMark/>
          </w:tcPr>
          <w:p w14:paraId="4F14DD49" w14:textId="77777777" w:rsidR="00573EA4" w:rsidRPr="00306A72" w:rsidRDefault="00573EA4" w:rsidP="00E01CD8">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192DC34A"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B682C0D" w14:textId="77777777" w:rsidR="00573EA4" w:rsidRPr="00306A72" w:rsidRDefault="00573EA4" w:rsidP="00F621E7">
            <w:pPr>
              <w:spacing w:after="0"/>
              <w:jc w:val="both"/>
              <w:rPr>
                <w:sz w:val="22"/>
                <w:szCs w:val="22"/>
                <w:lang w:eastAsia="sk-SK"/>
              </w:rPr>
            </w:pPr>
            <w:r w:rsidRPr="00306A72">
              <w:rPr>
                <w:sz w:val="22"/>
                <w:szCs w:val="22"/>
                <w:lang w:eastAsia="sk-SK"/>
              </w:rPr>
              <w:t>štúdie charakteru vedeckej monografie v časopisoch a zborníkoch (ABA, ABB)</w:t>
            </w:r>
          </w:p>
        </w:tc>
        <w:tc>
          <w:tcPr>
            <w:tcW w:w="718" w:type="dxa"/>
            <w:tcBorders>
              <w:top w:val="nil"/>
              <w:left w:val="nil"/>
              <w:bottom w:val="single" w:sz="4" w:space="0" w:color="auto"/>
              <w:right w:val="single" w:sz="4" w:space="0" w:color="auto"/>
            </w:tcBorders>
            <w:noWrap/>
            <w:hideMark/>
          </w:tcPr>
          <w:p w14:paraId="466ED29A"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hideMark/>
          </w:tcPr>
          <w:p w14:paraId="24923CA8" w14:textId="77777777" w:rsidR="00573EA4" w:rsidRPr="00306A72" w:rsidRDefault="00573EA4" w:rsidP="00E01CD8">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6F463301" w14:textId="77777777" w:rsidTr="0012268C">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0BA9A196" w14:textId="77777777" w:rsidR="009F63DC" w:rsidRPr="00306A72" w:rsidRDefault="009F63DC" w:rsidP="00F621E7">
            <w:pPr>
              <w:spacing w:after="0"/>
              <w:jc w:val="both"/>
              <w:rPr>
                <w:sz w:val="22"/>
                <w:szCs w:val="22"/>
                <w:lang w:eastAsia="sk-SK"/>
              </w:rPr>
            </w:pPr>
            <w:r w:rsidRPr="00306A72">
              <w:rPr>
                <w:sz w:val="22"/>
                <w:szCs w:val="22"/>
                <w:lang w:eastAsia="sk-SK"/>
              </w:rPr>
              <w:t>kapitoly vo vedeckých monografiách (ABC, ABD)</w:t>
            </w:r>
          </w:p>
        </w:tc>
        <w:tc>
          <w:tcPr>
            <w:tcW w:w="718" w:type="dxa"/>
            <w:tcBorders>
              <w:top w:val="nil"/>
              <w:left w:val="nil"/>
              <w:bottom w:val="single" w:sz="4" w:space="0" w:color="auto"/>
              <w:right w:val="single" w:sz="4" w:space="0" w:color="auto"/>
            </w:tcBorders>
            <w:noWrap/>
            <w:vAlign w:val="center"/>
            <w:hideMark/>
          </w:tcPr>
          <w:p w14:paraId="05A8B7B6" w14:textId="77777777" w:rsidR="009F63DC"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0,10</w:t>
            </w:r>
          </w:p>
        </w:tc>
        <w:tc>
          <w:tcPr>
            <w:tcW w:w="668" w:type="dxa"/>
            <w:tcBorders>
              <w:top w:val="nil"/>
              <w:left w:val="nil"/>
              <w:bottom w:val="single" w:sz="4" w:space="0" w:color="auto"/>
              <w:right w:val="single" w:sz="4" w:space="0" w:color="auto"/>
            </w:tcBorders>
            <w:noWrap/>
            <w:vAlign w:val="center"/>
            <w:hideMark/>
          </w:tcPr>
          <w:p w14:paraId="349C67C8" w14:textId="77777777" w:rsidR="009F63DC" w:rsidRPr="00306A72" w:rsidRDefault="00684C4C" w:rsidP="009F63DC">
            <w:pPr>
              <w:spacing w:after="0"/>
              <w:rPr>
                <w:rFonts w:ascii="Calibri" w:hAnsi="Calibri"/>
                <w:sz w:val="22"/>
                <w:szCs w:val="22"/>
                <w:lang w:eastAsia="sk-SK"/>
              </w:rPr>
            </w:pPr>
            <w:r w:rsidRPr="00306A72">
              <w:rPr>
                <w:rFonts w:ascii="Calibri" w:hAnsi="Calibri"/>
                <w:sz w:val="22"/>
                <w:szCs w:val="22"/>
                <w:lang w:eastAsia="sk-SK"/>
              </w:rPr>
              <w:t>0,1</w:t>
            </w:r>
            <w:r w:rsidR="00573EA4" w:rsidRPr="00306A72">
              <w:rPr>
                <w:rFonts w:ascii="Calibri" w:hAnsi="Calibri"/>
                <w:sz w:val="22"/>
                <w:szCs w:val="22"/>
                <w:lang w:eastAsia="sk-SK"/>
              </w:rPr>
              <w:t>0</w:t>
            </w:r>
          </w:p>
        </w:tc>
      </w:tr>
      <w:tr w:rsidR="009575F9" w:rsidRPr="00306A72" w14:paraId="1DA0B00C"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731F94E9" w14:textId="77777777" w:rsidR="00F621E7" w:rsidRPr="00306A72" w:rsidRDefault="00F621E7" w:rsidP="00F621E7">
            <w:pPr>
              <w:spacing w:after="0"/>
              <w:rPr>
                <w:rFonts w:ascii="Calibri" w:hAnsi="Calibri"/>
                <w:b/>
                <w:bCs/>
                <w:i/>
                <w:iCs/>
                <w:sz w:val="22"/>
                <w:lang w:eastAsia="sk-SK"/>
              </w:rPr>
            </w:pPr>
            <w:r w:rsidRPr="00306A72">
              <w:rPr>
                <w:rFonts w:ascii="Calibri" w:hAnsi="Calibri"/>
                <w:b/>
                <w:bCs/>
                <w:i/>
                <w:iCs/>
                <w:sz w:val="22"/>
                <w:szCs w:val="20"/>
                <w:lang w:eastAsia="sk-SK"/>
              </w:rPr>
              <w:t>Skupina A2 – Ostatné knižné publikácie</w:t>
            </w:r>
          </w:p>
        </w:tc>
      </w:tr>
      <w:tr w:rsidR="009575F9" w:rsidRPr="00306A72" w14:paraId="03D622F8" w14:textId="77777777" w:rsidTr="0012268C">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388E8A83" w14:textId="77777777" w:rsidR="00F621E7" w:rsidRPr="00306A72" w:rsidRDefault="00F621E7" w:rsidP="00F621E7">
            <w:pPr>
              <w:spacing w:after="0"/>
              <w:jc w:val="both"/>
              <w:rPr>
                <w:sz w:val="22"/>
                <w:szCs w:val="22"/>
                <w:lang w:eastAsia="sk-SK"/>
              </w:rPr>
            </w:pPr>
            <w:r w:rsidRPr="00306A72">
              <w:rPr>
                <w:sz w:val="22"/>
                <w:szCs w:val="22"/>
                <w:lang w:eastAsia="sk-SK"/>
              </w:rPr>
              <w:t>vysokoškolské učebnice (ACA, ACB)</w:t>
            </w:r>
          </w:p>
        </w:tc>
        <w:tc>
          <w:tcPr>
            <w:tcW w:w="718" w:type="dxa"/>
            <w:tcBorders>
              <w:top w:val="nil"/>
              <w:left w:val="nil"/>
              <w:bottom w:val="single" w:sz="4" w:space="0" w:color="auto"/>
              <w:right w:val="single" w:sz="4" w:space="0" w:color="auto"/>
            </w:tcBorders>
            <w:noWrap/>
            <w:vAlign w:val="center"/>
            <w:hideMark/>
          </w:tcPr>
          <w:p w14:paraId="4F648860" w14:textId="77777777" w:rsidR="00F621E7" w:rsidRPr="00306A72" w:rsidRDefault="00573EA4" w:rsidP="00573EA4">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5ED09AF9" w14:textId="77777777" w:rsidR="00F621E7" w:rsidRPr="00306A72" w:rsidRDefault="00F621E7"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04EEDC97"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490835C5" w14:textId="77777777" w:rsidR="00573EA4" w:rsidRPr="00306A72" w:rsidRDefault="00573EA4" w:rsidP="00F621E7">
            <w:pPr>
              <w:spacing w:after="0"/>
              <w:jc w:val="both"/>
              <w:rPr>
                <w:sz w:val="22"/>
                <w:szCs w:val="22"/>
                <w:lang w:eastAsia="sk-SK"/>
              </w:rPr>
            </w:pPr>
            <w:r w:rsidRPr="00306A72">
              <w:rPr>
                <w:sz w:val="22"/>
                <w:szCs w:val="22"/>
                <w:lang w:eastAsia="sk-SK"/>
              </w:rPr>
              <w:t>odborné knižné publikácie (BAA, BAB)</w:t>
            </w:r>
          </w:p>
        </w:tc>
        <w:tc>
          <w:tcPr>
            <w:tcW w:w="718" w:type="dxa"/>
            <w:tcBorders>
              <w:top w:val="nil"/>
              <w:left w:val="nil"/>
              <w:bottom w:val="single" w:sz="4" w:space="0" w:color="auto"/>
              <w:right w:val="single" w:sz="4" w:space="0" w:color="auto"/>
            </w:tcBorders>
            <w:noWrap/>
            <w:hideMark/>
          </w:tcPr>
          <w:p w14:paraId="5B03B0D0"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37A30B22"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024A943B"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A913A09" w14:textId="77777777" w:rsidR="00573EA4" w:rsidRPr="00306A72" w:rsidRDefault="00573EA4" w:rsidP="00F621E7">
            <w:pPr>
              <w:spacing w:after="0"/>
              <w:jc w:val="both"/>
              <w:rPr>
                <w:sz w:val="22"/>
                <w:szCs w:val="22"/>
                <w:lang w:eastAsia="sk-SK"/>
              </w:rPr>
            </w:pPr>
            <w:r w:rsidRPr="00306A72">
              <w:rPr>
                <w:sz w:val="22"/>
                <w:szCs w:val="22"/>
                <w:lang w:eastAsia="sk-SK"/>
              </w:rPr>
              <w:t>učebnice pre stredné a základné školy (BCB)</w:t>
            </w:r>
          </w:p>
        </w:tc>
        <w:tc>
          <w:tcPr>
            <w:tcW w:w="718" w:type="dxa"/>
            <w:tcBorders>
              <w:top w:val="nil"/>
              <w:left w:val="nil"/>
              <w:bottom w:val="single" w:sz="4" w:space="0" w:color="auto"/>
              <w:right w:val="single" w:sz="4" w:space="0" w:color="auto"/>
            </w:tcBorders>
            <w:noWrap/>
            <w:hideMark/>
          </w:tcPr>
          <w:p w14:paraId="106C596B"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27AF11CC"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44823C47"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02255C1A" w14:textId="77777777" w:rsidR="00573EA4" w:rsidRPr="00306A72" w:rsidRDefault="00573EA4" w:rsidP="00F621E7">
            <w:pPr>
              <w:spacing w:after="0"/>
              <w:jc w:val="both"/>
              <w:rPr>
                <w:sz w:val="22"/>
                <w:szCs w:val="22"/>
                <w:lang w:eastAsia="sk-SK"/>
              </w:rPr>
            </w:pPr>
            <w:r w:rsidRPr="00306A72">
              <w:rPr>
                <w:sz w:val="22"/>
                <w:szCs w:val="22"/>
                <w:lang w:eastAsia="sk-SK"/>
              </w:rPr>
              <w:t>skriptá a učebné texty (BCI)</w:t>
            </w:r>
          </w:p>
        </w:tc>
        <w:tc>
          <w:tcPr>
            <w:tcW w:w="718" w:type="dxa"/>
            <w:tcBorders>
              <w:top w:val="nil"/>
              <w:left w:val="nil"/>
              <w:bottom w:val="single" w:sz="4" w:space="0" w:color="auto"/>
              <w:right w:val="single" w:sz="4" w:space="0" w:color="auto"/>
            </w:tcBorders>
            <w:noWrap/>
            <w:hideMark/>
          </w:tcPr>
          <w:p w14:paraId="6E4AFB8E"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4DA16A92"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64BFCE6F"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34F5672" w14:textId="77777777" w:rsidR="00573EA4" w:rsidRPr="00306A72" w:rsidRDefault="00573EA4" w:rsidP="00F621E7">
            <w:pPr>
              <w:spacing w:after="0"/>
              <w:jc w:val="both"/>
              <w:rPr>
                <w:sz w:val="22"/>
                <w:szCs w:val="22"/>
                <w:lang w:eastAsia="sk-SK"/>
              </w:rPr>
            </w:pPr>
            <w:r w:rsidRPr="00306A72">
              <w:rPr>
                <w:sz w:val="22"/>
                <w:szCs w:val="22"/>
                <w:lang w:eastAsia="sk-SK"/>
              </w:rPr>
              <w:t>umelecké monografie, dramatické diela, scenáre, umelecké preklady publikácií a autorské katalógy (CAA, CAB)</w:t>
            </w:r>
          </w:p>
        </w:tc>
        <w:tc>
          <w:tcPr>
            <w:tcW w:w="718" w:type="dxa"/>
            <w:tcBorders>
              <w:top w:val="nil"/>
              <w:left w:val="nil"/>
              <w:bottom w:val="single" w:sz="4" w:space="0" w:color="auto"/>
              <w:right w:val="single" w:sz="4" w:space="0" w:color="auto"/>
            </w:tcBorders>
            <w:noWrap/>
            <w:hideMark/>
          </w:tcPr>
          <w:p w14:paraId="25B42769"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B58B260"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0DA2B78D"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2D5F760E" w14:textId="77777777" w:rsidR="00573EA4" w:rsidRPr="00306A72" w:rsidRDefault="00573EA4" w:rsidP="00F621E7">
            <w:pPr>
              <w:spacing w:after="0"/>
              <w:jc w:val="both"/>
              <w:rPr>
                <w:sz w:val="22"/>
                <w:szCs w:val="22"/>
                <w:lang w:eastAsia="sk-SK"/>
              </w:rPr>
            </w:pPr>
            <w:r w:rsidRPr="00306A72">
              <w:rPr>
                <w:sz w:val="22"/>
                <w:szCs w:val="22"/>
                <w:lang w:eastAsia="sk-SK"/>
              </w:rPr>
              <w:t>prehľadové práce (EAI)</w:t>
            </w:r>
          </w:p>
        </w:tc>
        <w:tc>
          <w:tcPr>
            <w:tcW w:w="718" w:type="dxa"/>
            <w:tcBorders>
              <w:top w:val="nil"/>
              <w:left w:val="nil"/>
              <w:bottom w:val="single" w:sz="4" w:space="0" w:color="auto"/>
              <w:right w:val="single" w:sz="4" w:space="0" w:color="auto"/>
            </w:tcBorders>
            <w:noWrap/>
            <w:hideMark/>
          </w:tcPr>
          <w:p w14:paraId="4240C8FC"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4A6B337A"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3E716F05"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366842BD" w14:textId="77777777" w:rsidR="00573EA4" w:rsidRPr="00306A72" w:rsidRDefault="00573EA4" w:rsidP="00F621E7">
            <w:pPr>
              <w:spacing w:after="0"/>
              <w:jc w:val="both"/>
              <w:rPr>
                <w:sz w:val="22"/>
                <w:szCs w:val="22"/>
                <w:lang w:eastAsia="sk-SK"/>
              </w:rPr>
            </w:pPr>
            <w:r w:rsidRPr="00306A72">
              <w:rPr>
                <w:sz w:val="22"/>
                <w:szCs w:val="22"/>
                <w:lang w:eastAsia="sk-SK"/>
              </w:rPr>
              <w:lastRenderedPageBreak/>
              <w:t>odborné preklady publikácií (EAJ)</w:t>
            </w:r>
          </w:p>
        </w:tc>
        <w:tc>
          <w:tcPr>
            <w:tcW w:w="718" w:type="dxa"/>
            <w:tcBorders>
              <w:top w:val="nil"/>
              <w:left w:val="nil"/>
              <w:bottom w:val="single" w:sz="4" w:space="0" w:color="auto"/>
              <w:right w:val="single" w:sz="4" w:space="0" w:color="auto"/>
            </w:tcBorders>
            <w:noWrap/>
            <w:hideMark/>
          </w:tcPr>
          <w:p w14:paraId="58D50E12"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089B856"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341461AA"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20BCDA00" w14:textId="77777777" w:rsidR="00573EA4" w:rsidRPr="00306A72" w:rsidRDefault="00573EA4" w:rsidP="00F621E7">
            <w:pPr>
              <w:spacing w:after="0"/>
              <w:jc w:val="both"/>
              <w:rPr>
                <w:sz w:val="22"/>
                <w:szCs w:val="22"/>
                <w:lang w:eastAsia="sk-SK"/>
              </w:rPr>
            </w:pPr>
            <w:r w:rsidRPr="00306A72">
              <w:rPr>
                <w:sz w:val="22"/>
                <w:szCs w:val="22"/>
                <w:lang w:eastAsia="sk-SK"/>
              </w:rPr>
              <w:t>zostavovateľské práce knižného charakteru (bibliografie, encyklopédie, katalógy, slovníky, zborníky, atlasy, a pod.) (FAI)</w:t>
            </w:r>
          </w:p>
        </w:tc>
        <w:tc>
          <w:tcPr>
            <w:tcW w:w="718" w:type="dxa"/>
            <w:tcBorders>
              <w:top w:val="nil"/>
              <w:left w:val="nil"/>
              <w:bottom w:val="single" w:sz="4" w:space="0" w:color="auto"/>
              <w:right w:val="single" w:sz="4" w:space="0" w:color="auto"/>
            </w:tcBorders>
            <w:noWrap/>
            <w:hideMark/>
          </w:tcPr>
          <w:p w14:paraId="0804065F"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1D753238" w14:textId="77777777" w:rsidR="00573EA4" w:rsidRPr="00306A72" w:rsidRDefault="00573EA4"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76E81049" w14:textId="77777777" w:rsidTr="0012268C">
        <w:trPr>
          <w:trHeight w:val="227"/>
        </w:trPr>
        <w:tc>
          <w:tcPr>
            <w:tcW w:w="10322" w:type="dxa"/>
            <w:gridSpan w:val="4"/>
            <w:tcBorders>
              <w:top w:val="nil"/>
              <w:left w:val="single" w:sz="4" w:space="0" w:color="auto"/>
              <w:bottom w:val="single" w:sz="4" w:space="0" w:color="auto"/>
              <w:right w:val="single" w:sz="4" w:space="0" w:color="auto"/>
            </w:tcBorders>
            <w:noWrap/>
            <w:vAlign w:val="center"/>
            <w:hideMark/>
          </w:tcPr>
          <w:p w14:paraId="0CF39000" w14:textId="77777777" w:rsidR="00F621E7" w:rsidRPr="00306A72" w:rsidRDefault="00F621E7" w:rsidP="0012268C">
            <w:pPr>
              <w:spacing w:after="0"/>
              <w:rPr>
                <w:rFonts w:ascii="Calibri" w:hAnsi="Calibri"/>
                <w:sz w:val="22"/>
                <w:szCs w:val="22"/>
                <w:lang w:eastAsia="sk-SK"/>
              </w:rPr>
            </w:pPr>
            <w:r w:rsidRPr="00306A72">
              <w:rPr>
                <w:rFonts w:ascii="Calibri" w:hAnsi="Calibri"/>
                <w:b/>
                <w:bCs/>
                <w:i/>
                <w:iCs/>
                <w:szCs w:val="20"/>
                <w:lang w:eastAsia="sk-SK"/>
              </w:rPr>
              <w:t>Skupina B – Publikácie v karentovaných časopisoch</w:t>
            </w:r>
            <w:r w:rsidR="0012268C" w:rsidRPr="00306A72">
              <w:rPr>
                <w:rFonts w:ascii="Calibri" w:hAnsi="Calibri"/>
                <w:b/>
                <w:bCs/>
                <w:i/>
                <w:iCs/>
                <w:szCs w:val="20"/>
                <w:lang w:eastAsia="sk-SK"/>
              </w:rPr>
              <w:t xml:space="preserve"> alebo registrované vo WoS a Scopus</w:t>
            </w:r>
          </w:p>
        </w:tc>
      </w:tr>
      <w:tr w:rsidR="009575F9" w:rsidRPr="00306A72" w14:paraId="0B3BC628"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3FC5BAE1" w14:textId="77777777" w:rsidR="0012268C" w:rsidRPr="00306A72" w:rsidRDefault="0012268C" w:rsidP="0012268C">
            <w:pPr>
              <w:spacing w:after="0"/>
              <w:jc w:val="both"/>
              <w:rPr>
                <w:sz w:val="22"/>
                <w:szCs w:val="22"/>
                <w:lang w:eastAsia="sk-SK"/>
              </w:rPr>
            </w:pPr>
            <w:r w:rsidRPr="00306A72">
              <w:rPr>
                <w:sz w:val="22"/>
                <w:szCs w:val="22"/>
                <w:lang w:eastAsia="sk-SK"/>
              </w:rPr>
              <w:t>vedecké práce v karentovaných časopisoch</w:t>
            </w:r>
          </w:p>
        </w:tc>
        <w:tc>
          <w:tcPr>
            <w:tcW w:w="1317" w:type="dxa"/>
            <w:tcBorders>
              <w:top w:val="nil"/>
              <w:left w:val="single" w:sz="4" w:space="0" w:color="auto"/>
              <w:bottom w:val="single" w:sz="4" w:space="0" w:color="auto"/>
              <w:right w:val="single" w:sz="4" w:space="0" w:color="auto"/>
            </w:tcBorders>
            <w:vAlign w:val="center"/>
          </w:tcPr>
          <w:p w14:paraId="1F9F150B" w14:textId="77777777" w:rsidR="0012268C" w:rsidRPr="00306A72" w:rsidRDefault="0012268C" w:rsidP="0012268C">
            <w:pPr>
              <w:spacing w:after="0"/>
              <w:jc w:val="both"/>
              <w:rPr>
                <w:sz w:val="22"/>
                <w:szCs w:val="22"/>
                <w:lang w:eastAsia="sk-SK"/>
              </w:rPr>
            </w:pPr>
            <w:r w:rsidRPr="00306A72">
              <w:rPr>
                <w:sz w:val="22"/>
                <w:szCs w:val="22"/>
                <w:lang w:eastAsia="sk-SK"/>
              </w:rPr>
              <w:t>ADC, ADD</w:t>
            </w:r>
          </w:p>
        </w:tc>
        <w:tc>
          <w:tcPr>
            <w:tcW w:w="718" w:type="dxa"/>
            <w:tcBorders>
              <w:top w:val="nil"/>
              <w:left w:val="nil"/>
              <w:bottom w:val="single" w:sz="4" w:space="0" w:color="auto"/>
              <w:right w:val="single" w:sz="4" w:space="0" w:color="auto"/>
            </w:tcBorders>
            <w:noWrap/>
            <w:vAlign w:val="center"/>
            <w:hideMark/>
          </w:tcPr>
          <w:p w14:paraId="34F70F87" w14:textId="77777777" w:rsidR="0012268C"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51B814B" w14:textId="77777777" w:rsidR="0012268C" w:rsidRPr="00306A72" w:rsidRDefault="0012268C" w:rsidP="0066056B">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6B32DFB9"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F2DB0F2" w14:textId="77777777" w:rsidR="0012268C" w:rsidRPr="00306A72" w:rsidRDefault="0012268C" w:rsidP="0012268C">
            <w:pPr>
              <w:spacing w:after="0"/>
              <w:jc w:val="both"/>
              <w:rPr>
                <w:sz w:val="22"/>
                <w:szCs w:val="22"/>
                <w:lang w:eastAsia="sk-SK"/>
              </w:rPr>
            </w:pPr>
            <w:r w:rsidRPr="00306A72">
              <w:rPr>
                <w:sz w:val="22"/>
                <w:szCs w:val="22"/>
                <w:lang w:eastAsia="sk-SK"/>
              </w:rPr>
              <w:t xml:space="preserve">odborné práce v karentovaných časopisoch </w:t>
            </w:r>
          </w:p>
        </w:tc>
        <w:tc>
          <w:tcPr>
            <w:tcW w:w="1317" w:type="dxa"/>
            <w:tcBorders>
              <w:top w:val="nil"/>
              <w:left w:val="single" w:sz="4" w:space="0" w:color="auto"/>
              <w:bottom w:val="single" w:sz="4" w:space="0" w:color="auto"/>
              <w:right w:val="single" w:sz="4" w:space="0" w:color="auto"/>
            </w:tcBorders>
            <w:vAlign w:val="center"/>
          </w:tcPr>
          <w:p w14:paraId="66E9E12B" w14:textId="77777777" w:rsidR="0012268C" w:rsidRPr="00306A72" w:rsidRDefault="0012268C" w:rsidP="0012268C">
            <w:pPr>
              <w:spacing w:after="0"/>
              <w:jc w:val="both"/>
              <w:rPr>
                <w:sz w:val="22"/>
                <w:szCs w:val="22"/>
                <w:lang w:eastAsia="sk-SK"/>
              </w:rPr>
            </w:pPr>
            <w:r w:rsidRPr="00306A72">
              <w:rPr>
                <w:sz w:val="22"/>
                <w:szCs w:val="22"/>
                <w:lang w:eastAsia="sk-SK"/>
              </w:rPr>
              <w:t>BDC,BDD</w:t>
            </w:r>
          </w:p>
        </w:tc>
        <w:tc>
          <w:tcPr>
            <w:tcW w:w="718" w:type="dxa"/>
            <w:tcBorders>
              <w:top w:val="nil"/>
              <w:left w:val="nil"/>
              <w:bottom w:val="single" w:sz="4" w:space="0" w:color="auto"/>
              <w:right w:val="single" w:sz="4" w:space="0" w:color="auto"/>
            </w:tcBorders>
            <w:noWrap/>
            <w:vAlign w:val="center"/>
            <w:hideMark/>
          </w:tcPr>
          <w:p w14:paraId="357023BC" w14:textId="77777777" w:rsidR="0012268C"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2A17B977" w14:textId="77777777" w:rsidR="0012268C"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2A072919"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19BD9FB7" w14:textId="77777777" w:rsidR="0012268C" w:rsidRPr="00306A72" w:rsidRDefault="0012268C" w:rsidP="0012268C">
            <w:pPr>
              <w:spacing w:after="0"/>
              <w:jc w:val="both"/>
              <w:rPr>
                <w:sz w:val="22"/>
                <w:szCs w:val="22"/>
                <w:lang w:eastAsia="sk-SK"/>
              </w:rPr>
            </w:pPr>
            <w:r w:rsidRPr="00306A72">
              <w:rPr>
                <w:sz w:val="22"/>
                <w:szCs w:val="22"/>
                <w:lang w:eastAsia="sk-SK"/>
              </w:rPr>
              <w:t>umelecké práce a preklady v karentovaných časopisoch</w:t>
            </w:r>
          </w:p>
        </w:tc>
        <w:tc>
          <w:tcPr>
            <w:tcW w:w="1317" w:type="dxa"/>
            <w:tcBorders>
              <w:top w:val="nil"/>
              <w:left w:val="single" w:sz="4" w:space="0" w:color="auto"/>
              <w:bottom w:val="single" w:sz="4" w:space="0" w:color="auto"/>
              <w:right w:val="single" w:sz="4" w:space="0" w:color="auto"/>
            </w:tcBorders>
            <w:vAlign w:val="center"/>
          </w:tcPr>
          <w:p w14:paraId="1AA4EB5A" w14:textId="77777777" w:rsidR="0012268C" w:rsidRPr="00306A72" w:rsidRDefault="0012268C" w:rsidP="0012268C">
            <w:pPr>
              <w:spacing w:after="0"/>
              <w:jc w:val="both"/>
              <w:rPr>
                <w:sz w:val="22"/>
                <w:szCs w:val="22"/>
                <w:lang w:eastAsia="sk-SK"/>
              </w:rPr>
            </w:pPr>
            <w:r w:rsidRPr="00306A72">
              <w:rPr>
                <w:sz w:val="22"/>
                <w:szCs w:val="22"/>
                <w:lang w:eastAsia="sk-SK"/>
              </w:rPr>
              <w:t>CDC,CDD</w:t>
            </w:r>
          </w:p>
        </w:tc>
        <w:tc>
          <w:tcPr>
            <w:tcW w:w="718" w:type="dxa"/>
            <w:tcBorders>
              <w:top w:val="nil"/>
              <w:left w:val="nil"/>
              <w:bottom w:val="single" w:sz="4" w:space="0" w:color="auto"/>
              <w:right w:val="single" w:sz="4" w:space="0" w:color="auto"/>
            </w:tcBorders>
            <w:noWrap/>
            <w:vAlign w:val="center"/>
            <w:hideMark/>
          </w:tcPr>
          <w:p w14:paraId="43E59431" w14:textId="77777777" w:rsidR="0012268C"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5972F3FD" w14:textId="77777777" w:rsidR="0012268C"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669A95A4"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6FC0650B" w14:textId="77777777" w:rsidR="0066056B" w:rsidRPr="00306A72" w:rsidRDefault="0066056B" w:rsidP="00FF02AE">
            <w:pPr>
              <w:spacing w:after="0"/>
              <w:jc w:val="both"/>
              <w:rPr>
                <w:sz w:val="22"/>
                <w:szCs w:val="22"/>
                <w:lang w:eastAsia="sk-SK"/>
              </w:rPr>
            </w:pPr>
            <w:r w:rsidRPr="00306A72">
              <w:rPr>
                <w:sz w:val="22"/>
                <w:szCs w:val="22"/>
                <w:lang w:eastAsia="sk-SK"/>
              </w:rPr>
              <w:t xml:space="preserve">vedecké práce v časopisoch registrovaných v databázach Web of Science alebo SCOPUS </w:t>
            </w:r>
          </w:p>
        </w:tc>
        <w:tc>
          <w:tcPr>
            <w:tcW w:w="1317" w:type="dxa"/>
            <w:tcBorders>
              <w:top w:val="nil"/>
              <w:left w:val="single" w:sz="4" w:space="0" w:color="auto"/>
              <w:bottom w:val="single" w:sz="4" w:space="0" w:color="auto"/>
              <w:right w:val="single" w:sz="4" w:space="0" w:color="auto"/>
            </w:tcBorders>
            <w:vAlign w:val="center"/>
          </w:tcPr>
          <w:p w14:paraId="42F14358" w14:textId="77777777" w:rsidR="0066056B" w:rsidRPr="00306A72" w:rsidRDefault="0066056B" w:rsidP="0012268C">
            <w:pPr>
              <w:spacing w:after="0"/>
              <w:jc w:val="both"/>
              <w:rPr>
                <w:sz w:val="22"/>
                <w:szCs w:val="22"/>
                <w:lang w:eastAsia="sk-SK"/>
              </w:rPr>
            </w:pPr>
            <w:r w:rsidRPr="00306A72">
              <w:rPr>
                <w:sz w:val="22"/>
                <w:szCs w:val="22"/>
                <w:lang w:eastAsia="sk-SK"/>
              </w:rPr>
              <w:t>ADM</w:t>
            </w:r>
            <w:r w:rsidR="0012268C" w:rsidRPr="00306A72">
              <w:rPr>
                <w:sz w:val="22"/>
                <w:szCs w:val="22"/>
                <w:lang w:eastAsia="sk-SK"/>
              </w:rPr>
              <w:t xml:space="preserve">, </w:t>
            </w:r>
            <w:r w:rsidRPr="00306A72">
              <w:rPr>
                <w:sz w:val="22"/>
                <w:szCs w:val="22"/>
                <w:lang w:eastAsia="sk-SK"/>
              </w:rPr>
              <w:t>ADN</w:t>
            </w:r>
          </w:p>
        </w:tc>
        <w:tc>
          <w:tcPr>
            <w:tcW w:w="718" w:type="dxa"/>
            <w:tcBorders>
              <w:top w:val="nil"/>
              <w:left w:val="nil"/>
              <w:bottom w:val="single" w:sz="4" w:space="0" w:color="auto"/>
              <w:right w:val="single" w:sz="4" w:space="0" w:color="auto"/>
            </w:tcBorders>
            <w:noWrap/>
            <w:vAlign w:val="center"/>
            <w:hideMark/>
          </w:tcPr>
          <w:p w14:paraId="3CB1539F" w14:textId="77777777" w:rsidR="0066056B"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79E1CDA1" w14:textId="77777777" w:rsidR="0066056B" w:rsidRPr="00306A72" w:rsidRDefault="00490E8A" w:rsidP="0066056B">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0BB6F44B"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536BB408" w14:textId="77777777" w:rsidR="0066056B" w:rsidRPr="00306A72" w:rsidRDefault="0066056B" w:rsidP="00F621E7">
            <w:pPr>
              <w:spacing w:after="0"/>
              <w:jc w:val="both"/>
              <w:rPr>
                <w:sz w:val="22"/>
                <w:szCs w:val="22"/>
                <w:lang w:eastAsia="sk-SK"/>
              </w:rPr>
            </w:pPr>
            <w:r w:rsidRPr="00306A72">
              <w:rPr>
                <w:sz w:val="22"/>
                <w:szCs w:val="22"/>
                <w:lang w:eastAsia="sk-SK"/>
              </w:rPr>
              <w:t xml:space="preserve">odborné práce v časopisoch registrovaných v databázach Web of Science alebo SCOPUS </w:t>
            </w:r>
          </w:p>
        </w:tc>
        <w:tc>
          <w:tcPr>
            <w:tcW w:w="1317" w:type="dxa"/>
            <w:tcBorders>
              <w:top w:val="nil"/>
              <w:left w:val="single" w:sz="4" w:space="0" w:color="auto"/>
              <w:bottom w:val="single" w:sz="4" w:space="0" w:color="auto"/>
              <w:right w:val="single" w:sz="4" w:space="0" w:color="auto"/>
            </w:tcBorders>
            <w:vAlign w:val="center"/>
          </w:tcPr>
          <w:p w14:paraId="65E66F9F" w14:textId="77777777" w:rsidR="0066056B" w:rsidRPr="00306A72" w:rsidRDefault="0066056B" w:rsidP="0012268C">
            <w:pPr>
              <w:spacing w:after="0"/>
              <w:jc w:val="both"/>
              <w:rPr>
                <w:sz w:val="22"/>
                <w:szCs w:val="22"/>
                <w:lang w:eastAsia="sk-SK"/>
              </w:rPr>
            </w:pPr>
            <w:r w:rsidRPr="00306A72">
              <w:rPr>
                <w:sz w:val="22"/>
                <w:szCs w:val="22"/>
                <w:lang w:eastAsia="sk-SK"/>
              </w:rPr>
              <w:t>BDM</w:t>
            </w:r>
            <w:r w:rsidR="0012268C" w:rsidRPr="00306A72">
              <w:rPr>
                <w:sz w:val="22"/>
                <w:szCs w:val="22"/>
                <w:lang w:eastAsia="sk-SK"/>
              </w:rPr>
              <w:t xml:space="preserve">, </w:t>
            </w:r>
            <w:r w:rsidRPr="00306A72">
              <w:rPr>
                <w:sz w:val="22"/>
                <w:szCs w:val="22"/>
                <w:lang w:eastAsia="sk-SK"/>
              </w:rPr>
              <w:t>BDN</w:t>
            </w:r>
          </w:p>
        </w:tc>
        <w:tc>
          <w:tcPr>
            <w:tcW w:w="718" w:type="dxa"/>
            <w:tcBorders>
              <w:top w:val="nil"/>
              <w:left w:val="nil"/>
              <w:bottom w:val="single" w:sz="4" w:space="0" w:color="auto"/>
              <w:right w:val="single" w:sz="4" w:space="0" w:color="auto"/>
            </w:tcBorders>
            <w:noWrap/>
            <w:vAlign w:val="center"/>
            <w:hideMark/>
          </w:tcPr>
          <w:p w14:paraId="545502FF" w14:textId="77777777" w:rsidR="0066056B" w:rsidRPr="00306A72" w:rsidRDefault="0012268C"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5C60E17A" w14:textId="77777777" w:rsidR="0066056B" w:rsidRPr="00306A72" w:rsidRDefault="00490E8A" w:rsidP="0066056B">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5152AE3B"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04C6951A" w14:textId="77777777" w:rsidR="00F621E7" w:rsidRPr="00306A72" w:rsidRDefault="00F621E7" w:rsidP="00F621E7">
            <w:pPr>
              <w:spacing w:after="0"/>
              <w:rPr>
                <w:rFonts w:ascii="Calibri" w:hAnsi="Calibri"/>
                <w:b/>
                <w:bCs/>
                <w:i/>
                <w:iCs/>
                <w:lang w:eastAsia="sk-SK"/>
              </w:rPr>
            </w:pPr>
            <w:r w:rsidRPr="00306A72">
              <w:rPr>
                <w:rFonts w:ascii="Calibri" w:hAnsi="Calibri"/>
                <w:b/>
                <w:bCs/>
                <w:i/>
                <w:iCs/>
                <w:szCs w:val="20"/>
                <w:lang w:eastAsia="sk-SK"/>
              </w:rPr>
              <w:t>Skupina D – Ostatné publikácie</w:t>
            </w:r>
          </w:p>
        </w:tc>
      </w:tr>
      <w:tr w:rsidR="009575F9" w:rsidRPr="00306A72" w14:paraId="06C7234C"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6BF2F894" w14:textId="77777777" w:rsidR="009F63DC" w:rsidRPr="00306A72" w:rsidRDefault="009F63DC" w:rsidP="009F63DC">
            <w:pPr>
              <w:spacing w:after="0"/>
              <w:jc w:val="both"/>
              <w:rPr>
                <w:sz w:val="22"/>
                <w:szCs w:val="22"/>
                <w:lang w:eastAsia="sk-SK"/>
              </w:rPr>
            </w:pPr>
            <w:r w:rsidRPr="00306A72">
              <w:rPr>
                <w:sz w:val="22"/>
                <w:szCs w:val="22"/>
                <w:lang w:eastAsia="sk-SK"/>
              </w:rPr>
              <w:t xml:space="preserve">kapitoly vo vysokoškolských učebniciach </w:t>
            </w:r>
          </w:p>
        </w:tc>
        <w:tc>
          <w:tcPr>
            <w:tcW w:w="1317" w:type="dxa"/>
            <w:tcBorders>
              <w:top w:val="nil"/>
              <w:left w:val="single" w:sz="4" w:space="0" w:color="auto"/>
              <w:bottom w:val="single" w:sz="4" w:space="0" w:color="auto"/>
              <w:right w:val="single" w:sz="4" w:space="0" w:color="auto"/>
            </w:tcBorders>
            <w:vAlign w:val="center"/>
          </w:tcPr>
          <w:p w14:paraId="63373C3A" w14:textId="77777777" w:rsidR="009F63DC" w:rsidRPr="00306A72" w:rsidRDefault="009F63DC">
            <w:pPr>
              <w:spacing w:after="0"/>
              <w:rPr>
                <w:sz w:val="22"/>
                <w:szCs w:val="22"/>
                <w:lang w:eastAsia="sk-SK"/>
              </w:rPr>
            </w:pPr>
            <w:r w:rsidRPr="00306A72">
              <w:rPr>
                <w:sz w:val="22"/>
                <w:szCs w:val="22"/>
                <w:lang w:eastAsia="sk-SK"/>
              </w:rPr>
              <w:t>ACC</w:t>
            </w:r>
          </w:p>
          <w:p w14:paraId="590E5DA7" w14:textId="77777777" w:rsidR="009F63DC" w:rsidRPr="00306A72" w:rsidRDefault="009F63DC" w:rsidP="009F63DC">
            <w:pPr>
              <w:spacing w:after="0"/>
              <w:rPr>
                <w:sz w:val="22"/>
                <w:szCs w:val="22"/>
                <w:lang w:eastAsia="sk-SK"/>
              </w:rPr>
            </w:pPr>
            <w:r w:rsidRPr="00306A72">
              <w:rPr>
                <w:sz w:val="22"/>
                <w:szCs w:val="22"/>
                <w:lang w:eastAsia="sk-SK"/>
              </w:rPr>
              <w:t>ACD</w:t>
            </w:r>
          </w:p>
        </w:tc>
        <w:tc>
          <w:tcPr>
            <w:tcW w:w="718" w:type="dxa"/>
            <w:tcBorders>
              <w:top w:val="nil"/>
              <w:left w:val="nil"/>
              <w:bottom w:val="single" w:sz="4" w:space="0" w:color="auto"/>
              <w:right w:val="single" w:sz="4" w:space="0" w:color="auto"/>
            </w:tcBorders>
            <w:noWrap/>
            <w:vAlign w:val="center"/>
            <w:hideMark/>
          </w:tcPr>
          <w:p w14:paraId="172BAEAE" w14:textId="77777777" w:rsidR="009F63DC"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4,00</w:t>
            </w:r>
          </w:p>
          <w:p w14:paraId="01D908FB" w14:textId="77777777" w:rsidR="009F63DC"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2,00</w:t>
            </w:r>
          </w:p>
        </w:tc>
        <w:tc>
          <w:tcPr>
            <w:tcW w:w="668" w:type="dxa"/>
            <w:tcBorders>
              <w:top w:val="nil"/>
              <w:left w:val="nil"/>
              <w:bottom w:val="single" w:sz="4" w:space="0" w:color="auto"/>
              <w:right w:val="single" w:sz="4" w:space="0" w:color="auto"/>
            </w:tcBorders>
            <w:noWrap/>
            <w:vAlign w:val="center"/>
            <w:hideMark/>
          </w:tcPr>
          <w:p w14:paraId="7E3A2865" w14:textId="77777777" w:rsidR="009F63DC" w:rsidRPr="00306A72" w:rsidRDefault="009F63DC" w:rsidP="009F63DC">
            <w:pPr>
              <w:spacing w:after="0"/>
              <w:rPr>
                <w:rFonts w:ascii="Calibri" w:hAnsi="Calibri"/>
                <w:sz w:val="22"/>
                <w:szCs w:val="22"/>
                <w:lang w:eastAsia="sk-SK"/>
              </w:rPr>
            </w:pPr>
            <w:r w:rsidRPr="00306A72">
              <w:rPr>
                <w:rFonts w:ascii="Calibri" w:hAnsi="Calibri"/>
                <w:sz w:val="22"/>
                <w:szCs w:val="22"/>
                <w:lang w:eastAsia="sk-SK"/>
              </w:rPr>
              <w:t>0,00</w:t>
            </w:r>
          </w:p>
          <w:p w14:paraId="182CB923" w14:textId="77777777" w:rsidR="009F63DC" w:rsidRPr="00306A72" w:rsidRDefault="009F63DC"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440BA24F"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20A1DB33" w14:textId="77777777" w:rsidR="009F63DC" w:rsidRPr="00306A72" w:rsidRDefault="009F63DC" w:rsidP="00F621E7">
            <w:pPr>
              <w:spacing w:after="0"/>
              <w:jc w:val="both"/>
              <w:rPr>
                <w:sz w:val="22"/>
                <w:szCs w:val="22"/>
                <w:lang w:eastAsia="sk-SK"/>
              </w:rPr>
            </w:pPr>
            <w:r w:rsidRPr="00306A72">
              <w:rPr>
                <w:sz w:val="22"/>
                <w:szCs w:val="22"/>
                <w:lang w:eastAsia="sk-SK"/>
              </w:rPr>
              <w:t>vedecké práce v ostatných časopisoch</w:t>
            </w:r>
          </w:p>
        </w:tc>
        <w:tc>
          <w:tcPr>
            <w:tcW w:w="1317" w:type="dxa"/>
            <w:tcBorders>
              <w:top w:val="nil"/>
              <w:left w:val="single" w:sz="4" w:space="0" w:color="auto"/>
              <w:bottom w:val="single" w:sz="4" w:space="0" w:color="auto"/>
              <w:right w:val="single" w:sz="4" w:space="0" w:color="auto"/>
            </w:tcBorders>
            <w:vAlign w:val="center"/>
          </w:tcPr>
          <w:p w14:paraId="7C62FD07" w14:textId="77777777" w:rsidR="009F63DC" w:rsidRPr="00306A72" w:rsidRDefault="009F63DC" w:rsidP="009F63DC">
            <w:pPr>
              <w:spacing w:after="0"/>
              <w:jc w:val="both"/>
              <w:rPr>
                <w:sz w:val="22"/>
                <w:szCs w:val="22"/>
                <w:lang w:eastAsia="sk-SK"/>
              </w:rPr>
            </w:pPr>
            <w:r w:rsidRPr="00306A72">
              <w:rPr>
                <w:sz w:val="22"/>
                <w:szCs w:val="22"/>
                <w:lang w:eastAsia="sk-SK"/>
              </w:rPr>
              <w:t>ADE,ADF</w:t>
            </w:r>
          </w:p>
        </w:tc>
        <w:tc>
          <w:tcPr>
            <w:tcW w:w="718" w:type="dxa"/>
            <w:tcBorders>
              <w:top w:val="nil"/>
              <w:left w:val="nil"/>
              <w:bottom w:val="single" w:sz="4" w:space="0" w:color="auto"/>
              <w:right w:val="single" w:sz="4" w:space="0" w:color="auto"/>
            </w:tcBorders>
            <w:noWrap/>
            <w:vAlign w:val="center"/>
            <w:hideMark/>
          </w:tcPr>
          <w:p w14:paraId="7C91FD03" w14:textId="77777777" w:rsidR="009F63DC" w:rsidRPr="00306A72" w:rsidRDefault="00551DD5" w:rsidP="00CC4D18">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7A44585" w14:textId="77777777" w:rsidR="009F63DC" w:rsidRPr="00306A72" w:rsidRDefault="008E7B7A" w:rsidP="00EF1A9B">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428BD65A"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D5E83DF" w14:textId="77777777" w:rsidR="009F63DC" w:rsidRPr="00306A72" w:rsidRDefault="009F63DC" w:rsidP="00F621E7">
            <w:pPr>
              <w:spacing w:after="0"/>
              <w:jc w:val="both"/>
              <w:rPr>
                <w:sz w:val="22"/>
                <w:szCs w:val="22"/>
                <w:lang w:eastAsia="sk-SK"/>
              </w:rPr>
            </w:pPr>
            <w:r w:rsidRPr="00306A72">
              <w:rPr>
                <w:sz w:val="22"/>
                <w:szCs w:val="22"/>
                <w:lang w:eastAsia="sk-SK"/>
              </w:rPr>
              <w:t xml:space="preserve">vedecké práce v recenzovaných zborníkoch a monografiách </w:t>
            </w:r>
          </w:p>
        </w:tc>
        <w:tc>
          <w:tcPr>
            <w:tcW w:w="1317" w:type="dxa"/>
            <w:tcBorders>
              <w:top w:val="nil"/>
              <w:left w:val="single" w:sz="4" w:space="0" w:color="auto"/>
              <w:bottom w:val="single" w:sz="4" w:space="0" w:color="auto"/>
              <w:right w:val="single" w:sz="4" w:space="0" w:color="auto"/>
            </w:tcBorders>
            <w:vAlign w:val="center"/>
          </w:tcPr>
          <w:p w14:paraId="7DF5CD50" w14:textId="77777777" w:rsidR="009F63DC" w:rsidRPr="00306A72" w:rsidRDefault="009F63DC" w:rsidP="009F63DC">
            <w:pPr>
              <w:spacing w:after="0"/>
              <w:jc w:val="both"/>
              <w:rPr>
                <w:sz w:val="22"/>
                <w:szCs w:val="22"/>
                <w:lang w:eastAsia="sk-SK"/>
              </w:rPr>
            </w:pPr>
            <w:r w:rsidRPr="00306A72">
              <w:rPr>
                <w:sz w:val="22"/>
                <w:szCs w:val="22"/>
                <w:lang w:eastAsia="sk-SK"/>
              </w:rPr>
              <w:t>AEC</w:t>
            </w:r>
          </w:p>
          <w:p w14:paraId="59D264F5" w14:textId="77777777" w:rsidR="009F63DC" w:rsidRPr="00306A72" w:rsidRDefault="009F63DC" w:rsidP="009F63DC">
            <w:pPr>
              <w:spacing w:after="0"/>
              <w:jc w:val="both"/>
              <w:rPr>
                <w:sz w:val="22"/>
                <w:szCs w:val="22"/>
                <w:lang w:eastAsia="sk-SK"/>
              </w:rPr>
            </w:pPr>
            <w:r w:rsidRPr="00306A72">
              <w:rPr>
                <w:sz w:val="22"/>
                <w:szCs w:val="22"/>
                <w:lang w:eastAsia="sk-SK"/>
              </w:rPr>
              <w:t>AED</w:t>
            </w:r>
          </w:p>
        </w:tc>
        <w:tc>
          <w:tcPr>
            <w:tcW w:w="718" w:type="dxa"/>
            <w:tcBorders>
              <w:top w:val="nil"/>
              <w:left w:val="nil"/>
              <w:bottom w:val="single" w:sz="4" w:space="0" w:color="auto"/>
              <w:right w:val="single" w:sz="4" w:space="0" w:color="auto"/>
            </w:tcBorders>
            <w:noWrap/>
            <w:vAlign w:val="center"/>
            <w:hideMark/>
          </w:tcPr>
          <w:p w14:paraId="7777DE3F" w14:textId="77777777" w:rsidR="00551DD5"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4,00</w:t>
            </w:r>
          </w:p>
          <w:p w14:paraId="4C960F85" w14:textId="77777777" w:rsidR="009F63DC"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2,00</w:t>
            </w:r>
          </w:p>
        </w:tc>
        <w:tc>
          <w:tcPr>
            <w:tcW w:w="668" w:type="dxa"/>
            <w:tcBorders>
              <w:top w:val="nil"/>
              <w:left w:val="nil"/>
              <w:bottom w:val="single" w:sz="4" w:space="0" w:color="auto"/>
              <w:right w:val="single" w:sz="4" w:space="0" w:color="auto"/>
            </w:tcBorders>
            <w:noWrap/>
            <w:vAlign w:val="center"/>
            <w:hideMark/>
          </w:tcPr>
          <w:p w14:paraId="33DE4C3D"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4,00</w:t>
            </w:r>
          </w:p>
          <w:p w14:paraId="721FA1B7"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2,00</w:t>
            </w:r>
          </w:p>
        </w:tc>
      </w:tr>
      <w:tr w:rsidR="009575F9" w:rsidRPr="00306A72" w14:paraId="0C035088"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9AB11B1" w14:textId="77777777" w:rsidR="009F63DC" w:rsidRPr="00306A72" w:rsidRDefault="009F63DC" w:rsidP="00F621E7">
            <w:pPr>
              <w:spacing w:after="0"/>
              <w:jc w:val="both"/>
              <w:rPr>
                <w:sz w:val="22"/>
                <w:szCs w:val="22"/>
                <w:lang w:eastAsia="sk-SK"/>
              </w:rPr>
            </w:pPr>
            <w:r w:rsidRPr="00306A72">
              <w:rPr>
                <w:sz w:val="22"/>
                <w:szCs w:val="22"/>
                <w:lang w:eastAsia="sk-SK"/>
              </w:rPr>
              <w:t>abstrakty vedeckých prác v karentovaných časopisoch</w:t>
            </w:r>
          </w:p>
        </w:tc>
        <w:tc>
          <w:tcPr>
            <w:tcW w:w="1317" w:type="dxa"/>
            <w:tcBorders>
              <w:top w:val="nil"/>
              <w:left w:val="single" w:sz="4" w:space="0" w:color="auto"/>
              <w:bottom w:val="single" w:sz="4" w:space="0" w:color="auto"/>
              <w:right w:val="single" w:sz="4" w:space="0" w:color="auto"/>
            </w:tcBorders>
            <w:vAlign w:val="center"/>
          </w:tcPr>
          <w:p w14:paraId="02D2625C" w14:textId="77777777" w:rsidR="009F63DC" w:rsidRPr="00306A72" w:rsidRDefault="009F63DC" w:rsidP="009F63DC">
            <w:pPr>
              <w:spacing w:after="0"/>
              <w:jc w:val="both"/>
              <w:rPr>
                <w:sz w:val="22"/>
                <w:szCs w:val="22"/>
                <w:lang w:eastAsia="sk-SK"/>
              </w:rPr>
            </w:pPr>
            <w:r w:rsidRPr="00306A72">
              <w:rPr>
                <w:sz w:val="22"/>
                <w:szCs w:val="22"/>
                <w:lang w:eastAsia="sk-SK"/>
              </w:rPr>
              <w:t>AEG,AEH</w:t>
            </w:r>
          </w:p>
        </w:tc>
        <w:tc>
          <w:tcPr>
            <w:tcW w:w="718" w:type="dxa"/>
            <w:tcBorders>
              <w:top w:val="nil"/>
              <w:left w:val="nil"/>
              <w:bottom w:val="single" w:sz="4" w:space="0" w:color="auto"/>
              <w:right w:val="single" w:sz="4" w:space="0" w:color="auto"/>
            </w:tcBorders>
            <w:noWrap/>
            <w:vAlign w:val="center"/>
            <w:hideMark/>
          </w:tcPr>
          <w:p w14:paraId="5C141998" w14:textId="77777777" w:rsidR="009F63DC"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A26C294"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78CD3099"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6351DB0" w14:textId="77777777" w:rsidR="009F63DC" w:rsidRPr="00306A72" w:rsidRDefault="009F63DC" w:rsidP="00925AA4">
            <w:pPr>
              <w:spacing w:after="0"/>
              <w:jc w:val="both"/>
              <w:rPr>
                <w:sz w:val="22"/>
                <w:szCs w:val="22"/>
                <w:lang w:eastAsia="sk-SK"/>
              </w:rPr>
            </w:pPr>
            <w:r w:rsidRPr="00306A72">
              <w:rPr>
                <w:sz w:val="22"/>
                <w:szCs w:val="22"/>
                <w:lang w:eastAsia="sk-SK"/>
              </w:rPr>
              <w:t>publikované pozvané príspevky na vedeckých konferenciách</w:t>
            </w:r>
          </w:p>
        </w:tc>
        <w:tc>
          <w:tcPr>
            <w:tcW w:w="1317" w:type="dxa"/>
            <w:tcBorders>
              <w:top w:val="nil"/>
              <w:left w:val="single" w:sz="4" w:space="0" w:color="auto"/>
              <w:bottom w:val="single" w:sz="4" w:space="0" w:color="auto"/>
              <w:right w:val="single" w:sz="4" w:space="0" w:color="auto"/>
            </w:tcBorders>
            <w:vAlign w:val="center"/>
          </w:tcPr>
          <w:p w14:paraId="6EC0D030" w14:textId="77777777" w:rsidR="009F63DC" w:rsidRPr="00306A72" w:rsidRDefault="009F63DC" w:rsidP="009F63DC">
            <w:pPr>
              <w:spacing w:after="0"/>
              <w:jc w:val="both"/>
              <w:rPr>
                <w:sz w:val="22"/>
                <w:szCs w:val="22"/>
                <w:lang w:eastAsia="sk-SK"/>
              </w:rPr>
            </w:pPr>
            <w:r w:rsidRPr="00306A72">
              <w:rPr>
                <w:sz w:val="22"/>
                <w:szCs w:val="22"/>
                <w:lang w:eastAsia="sk-SK"/>
              </w:rPr>
              <w:t>AFA</w:t>
            </w:r>
          </w:p>
          <w:p w14:paraId="75FFA6F6" w14:textId="77777777" w:rsidR="009F63DC" w:rsidRPr="00306A72" w:rsidRDefault="009F63DC" w:rsidP="009F63DC">
            <w:pPr>
              <w:spacing w:after="0"/>
              <w:jc w:val="both"/>
              <w:rPr>
                <w:sz w:val="22"/>
                <w:szCs w:val="22"/>
                <w:lang w:eastAsia="sk-SK"/>
              </w:rPr>
            </w:pPr>
            <w:r w:rsidRPr="00306A72">
              <w:rPr>
                <w:sz w:val="22"/>
                <w:szCs w:val="22"/>
                <w:lang w:eastAsia="sk-SK"/>
              </w:rPr>
              <w:t>AFB</w:t>
            </w:r>
          </w:p>
        </w:tc>
        <w:tc>
          <w:tcPr>
            <w:tcW w:w="718" w:type="dxa"/>
            <w:tcBorders>
              <w:top w:val="nil"/>
              <w:left w:val="nil"/>
              <w:bottom w:val="single" w:sz="4" w:space="0" w:color="auto"/>
              <w:right w:val="single" w:sz="4" w:space="0" w:color="auto"/>
            </w:tcBorders>
            <w:noWrap/>
            <w:vAlign w:val="center"/>
            <w:hideMark/>
          </w:tcPr>
          <w:p w14:paraId="6BB5305D" w14:textId="77777777" w:rsidR="00551DD5"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4,00</w:t>
            </w:r>
          </w:p>
          <w:p w14:paraId="210D4983" w14:textId="77777777" w:rsidR="009F63DC"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2,00</w:t>
            </w:r>
          </w:p>
        </w:tc>
        <w:tc>
          <w:tcPr>
            <w:tcW w:w="668" w:type="dxa"/>
            <w:tcBorders>
              <w:top w:val="nil"/>
              <w:left w:val="nil"/>
              <w:bottom w:val="single" w:sz="4" w:space="0" w:color="auto"/>
              <w:right w:val="single" w:sz="4" w:space="0" w:color="auto"/>
            </w:tcBorders>
            <w:noWrap/>
            <w:vAlign w:val="center"/>
            <w:hideMark/>
          </w:tcPr>
          <w:p w14:paraId="15C9E575"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4,00</w:t>
            </w:r>
          </w:p>
          <w:p w14:paraId="7D747C30"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2,00</w:t>
            </w:r>
          </w:p>
        </w:tc>
      </w:tr>
      <w:tr w:rsidR="009575F9" w:rsidRPr="00306A72" w14:paraId="632C3F18"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2CE64D3" w14:textId="77777777" w:rsidR="009F63DC" w:rsidRPr="00306A72" w:rsidRDefault="009F63DC" w:rsidP="00F621E7">
            <w:pPr>
              <w:spacing w:after="0"/>
              <w:jc w:val="both"/>
              <w:rPr>
                <w:sz w:val="22"/>
                <w:szCs w:val="22"/>
                <w:lang w:eastAsia="sk-SK"/>
              </w:rPr>
            </w:pPr>
            <w:r w:rsidRPr="00306A72">
              <w:rPr>
                <w:sz w:val="22"/>
                <w:szCs w:val="22"/>
                <w:lang w:eastAsia="sk-SK"/>
              </w:rPr>
              <w:t>publikované príspevky na vedeckých konferenciách</w:t>
            </w:r>
          </w:p>
        </w:tc>
        <w:tc>
          <w:tcPr>
            <w:tcW w:w="1317" w:type="dxa"/>
            <w:tcBorders>
              <w:top w:val="nil"/>
              <w:left w:val="single" w:sz="4" w:space="0" w:color="auto"/>
              <w:bottom w:val="single" w:sz="4" w:space="0" w:color="auto"/>
              <w:right w:val="single" w:sz="4" w:space="0" w:color="auto"/>
            </w:tcBorders>
            <w:vAlign w:val="center"/>
          </w:tcPr>
          <w:p w14:paraId="72FEED9B" w14:textId="77777777" w:rsidR="009F63DC" w:rsidRPr="00306A72" w:rsidRDefault="009F63DC" w:rsidP="009F63DC">
            <w:pPr>
              <w:spacing w:after="0"/>
              <w:jc w:val="both"/>
              <w:rPr>
                <w:sz w:val="22"/>
                <w:szCs w:val="22"/>
                <w:lang w:eastAsia="sk-SK"/>
              </w:rPr>
            </w:pPr>
            <w:r w:rsidRPr="00306A72">
              <w:rPr>
                <w:sz w:val="22"/>
                <w:szCs w:val="22"/>
                <w:lang w:eastAsia="sk-SK"/>
              </w:rPr>
              <w:t>AFC</w:t>
            </w:r>
          </w:p>
          <w:p w14:paraId="38EE565C" w14:textId="77777777" w:rsidR="009F63DC" w:rsidRPr="00306A72" w:rsidRDefault="009F63DC" w:rsidP="009F63DC">
            <w:pPr>
              <w:spacing w:after="0"/>
              <w:jc w:val="both"/>
              <w:rPr>
                <w:sz w:val="22"/>
                <w:szCs w:val="22"/>
                <w:lang w:eastAsia="sk-SK"/>
              </w:rPr>
            </w:pPr>
            <w:r w:rsidRPr="00306A72">
              <w:rPr>
                <w:sz w:val="22"/>
                <w:szCs w:val="22"/>
                <w:lang w:eastAsia="sk-SK"/>
              </w:rPr>
              <w:t>AFD</w:t>
            </w:r>
          </w:p>
        </w:tc>
        <w:tc>
          <w:tcPr>
            <w:tcW w:w="718" w:type="dxa"/>
            <w:tcBorders>
              <w:top w:val="nil"/>
              <w:left w:val="nil"/>
              <w:bottom w:val="single" w:sz="4" w:space="0" w:color="auto"/>
              <w:right w:val="single" w:sz="4" w:space="0" w:color="auto"/>
            </w:tcBorders>
            <w:noWrap/>
            <w:vAlign w:val="center"/>
            <w:hideMark/>
          </w:tcPr>
          <w:p w14:paraId="2A73D56D" w14:textId="77777777" w:rsidR="00551DD5"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4,00</w:t>
            </w:r>
          </w:p>
          <w:p w14:paraId="38CF6D72" w14:textId="77777777" w:rsidR="009F63DC"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2,00</w:t>
            </w:r>
          </w:p>
        </w:tc>
        <w:tc>
          <w:tcPr>
            <w:tcW w:w="668" w:type="dxa"/>
            <w:tcBorders>
              <w:top w:val="nil"/>
              <w:left w:val="nil"/>
              <w:bottom w:val="single" w:sz="4" w:space="0" w:color="auto"/>
              <w:right w:val="single" w:sz="4" w:space="0" w:color="auto"/>
            </w:tcBorders>
            <w:noWrap/>
            <w:vAlign w:val="center"/>
            <w:hideMark/>
          </w:tcPr>
          <w:p w14:paraId="08A686C2"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4</w:t>
            </w:r>
            <w:r w:rsidR="00CC4D18" w:rsidRPr="00306A72">
              <w:rPr>
                <w:rFonts w:ascii="Calibri" w:hAnsi="Calibri"/>
                <w:sz w:val="22"/>
                <w:szCs w:val="22"/>
                <w:lang w:eastAsia="sk-SK"/>
              </w:rPr>
              <w:t>,</w:t>
            </w:r>
            <w:r w:rsidRPr="00306A72">
              <w:rPr>
                <w:rFonts w:ascii="Calibri" w:hAnsi="Calibri"/>
                <w:sz w:val="22"/>
                <w:szCs w:val="22"/>
                <w:lang w:eastAsia="sk-SK"/>
              </w:rPr>
              <w:t>00</w:t>
            </w:r>
          </w:p>
          <w:p w14:paraId="778C79DE"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2</w:t>
            </w:r>
            <w:r w:rsidR="009F63DC" w:rsidRPr="00306A72">
              <w:rPr>
                <w:rFonts w:ascii="Calibri" w:hAnsi="Calibri"/>
                <w:sz w:val="22"/>
                <w:szCs w:val="22"/>
                <w:lang w:eastAsia="sk-SK"/>
              </w:rPr>
              <w:t>,</w:t>
            </w:r>
            <w:r w:rsidRPr="00306A72">
              <w:rPr>
                <w:rFonts w:ascii="Calibri" w:hAnsi="Calibri"/>
                <w:sz w:val="22"/>
                <w:szCs w:val="22"/>
                <w:lang w:eastAsia="sk-SK"/>
              </w:rPr>
              <w:t>00</w:t>
            </w:r>
          </w:p>
        </w:tc>
      </w:tr>
      <w:tr w:rsidR="009575F9" w:rsidRPr="00306A72" w14:paraId="7E158B42"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337D68E4" w14:textId="77777777" w:rsidR="009F63DC" w:rsidRPr="00306A72" w:rsidRDefault="009F63DC" w:rsidP="008E7B7A">
            <w:pPr>
              <w:spacing w:after="0"/>
              <w:jc w:val="both"/>
              <w:rPr>
                <w:sz w:val="22"/>
                <w:szCs w:val="22"/>
                <w:lang w:eastAsia="sk-SK"/>
              </w:rPr>
            </w:pPr>
            <w:r w:rsidRPr="00306A72">
              <w:rPr>
                <w:sz w:val="22"/>
                <w:szCs w:val="22"/>
                <w:lang w:eastAsia="sk-SK"/>
              </w:rPr>
              <w:t>abstrakty (pozvaných) príspevkov z vedeckých konferencií</w:t>
            </w:r>
          </w:p>
        </w:tc>
        <w:tc>
          <w:tcPr>
            <w:tcW w:w="1317" w:type="dxa"/>
            <w:tcBorders>
              <w:top w:val="nil"/>
              <w:left w:val="single" w:sz="4" w:space="0" w:color="auto"/>
              <w:bottom w:val="single" w:sz="4" w:space="0" w:color="auto"/>
              <w:right w:val="single" w:sz="4" w:space="0" w:color="auto"/>
            </w:tcBorders>
            <w:vAlign w:val="center"/>
          </w:tcPr>
          <w:p w14:paraId="6D2DBF41" w14:textId="77777777" w:rsidR="009F63DC" w:rsidRPr="00306A72" w:rsidRDefault="009F63DC" w:rsidP="009F63DC">
            <w:pPr>
              <w:spacing w:after="0"/>
              <w:jc w:val="both"/>
              <w:rPr>
                <w:sz w:val="22"/>
                <w:szCs w:val="22"/>
                <w:lang w:eastAsia="sk-SK"/>
              </w:rPr>
            </w:pPr>
            <w:r w:rsidRPr="00306A72">
              <w:rPr>
                <w:sz w:val="22"/>
                <w:szCs w:val="22"/>
                <w:lang w:eastAsia="sk-SK"/>
              </w:rPr>
              <w:t>AFE,AFF, AFG,AFH</w:t>
            </w:r>
          </w:p>
        </w:tc>
        <w:tc>
          <w:tcPr>
            <w:tcW w:w="718" w:type="dxa"/>
            <w:tcBorders>
              <w:top w:val="nil"/>
              <w:left w:val="nil"/>
              <w:bottom w:val="single" w:sz="4" w:space="0" w:color="auto"/>
              <w:right w:val="single" w:sz="4" w:space="0" w:color="auto"/>
            </w:tcBorders>
            <w:noWrap/>
            <w:vAlign w:val="center"/>
            <w:hideMark/>
          </w:tcPr>
          <w:p w14:paraId="0F0F04F2" w14:textId="77777777" w:rsidR="00587F52"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1,00</w:t>
            </w:r>
          </w:p>
          <w:p w14:paraId="4E3D73C8" w14:textId="77777777" w:rsidR="00551DD5"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268F9E84" w14:textId="77777777" w:rsidR="00587F52"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1,00</w:t>
            </w:r>
          </w:p>
          <w:p w14:paraId="6EC10624" w14:textId="77777777" w:rsidR="008E7B7A"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1302479E"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1B8C70AB" w14:textId="77777777" w:rsidR="009F63DC" w:rsidRPr="00306A72" w:rsidRDefault="009F63DC" w:rsidP="00F621E7">
            <w:pPr>
              <w:spacing w:after="0"/>
              <w:jc w:val="both"/>
              <w:rPr>
                <w:sz w:val="22"/>
                <w:szCs w:val="22"/>
                <w:lang w:eastAsia="sk-SK"/>
              </w:rPr>
            </w:pPr>
            <w:r w:rsidRPr="00306A72">
              <w:rPr>
                <w:sz w:val="22"/>
                <w:szCs w:val="22"/>
                <w:lang w:eastAsia="sk-SK"/>
              </w:rPr>
              <w:t>abstrakty vedeckých prác v časopisoch registrovaných v databázach Web of Science alebo SCOPUS</w:t>
            </w:r>
          </w:p>
        </w:tc>
        <w:tc>
          <w:tcPr>
            <w:tcW w:w="1317" w:type="dxa"/>
            <w:tcBorders>
              <w:top w:val="nil"/>
              <w:left w:val="single" w:sz="4" w:space="0" w:color="auto"/>
              <w:bottom w:val="single" w:sz="4" w:space="0" w:color="auto"/>
              <w:right w:val="single" w:sz="4" w:space="0" w:color="auto"/>
            </w:tcBorders>
            <w:vAlign w:val="center"/>
          </w:tcPr>
          <w:p w14:paraId="75CB162D" w14:textId="77777777" w:rsidR="009F63DC" w:rsidRPr="00306A72" w:rsidRDefault="00556CF6" w:rsidP="00F621E7">
            <w:pPr>
              <w:spacing w:after="0"/>
              <w:jc w:val="both"/>
              <w:rPr>
                <w:sz w:val="22"/>
                <w:szCs w:val="22"/>
                <w:lang w:eastAsia="sk-SK"/>
              </w:rPr>
            </w:pPr>
            <w:r w:rsidRPr="00306A72">
              <w:rPr>
                <w:sz w:val="22"/>
                <w:szCs w:val="22"/>
                <w:lang w:eastAsia="sk-SK"/>
              </w:rPr>
              <w:t>AEM,</w:t>
            </w:r>
            <w:r w:rsidR="009F63DC" w:rsidRPr="00306A72">
              <w:rPr>
                <w:sz w:val="22"/>
                <w:szCs w:val="22"/>
                <w:lang w:eastAsia="sk-SK"/>
              </w:rPr>
              <w:t>AEN</w:t>
            </w:r>
          </w:p>
        </w:tc>
        <w:tc>
          <w:tcPr>
            <w:tcW w:w="718" w:type="dxa"/>
            <w:tcBorders>
              <w:top w:val="nil"/>
              <w:left w:val="nil"/>
              <w:bottom w:val="single" w:sz="4" w:space="0" w:color="auto"/>
              <w:right w:val="single" w:sz="4" w:space="0" w:color="auto"/>
            </w:tcBorders>
            <w:noWrap/>
            <w:vAlign w:val="center"/>
            <w:hideMark/>
          </w:tcPr>
          <w:p w14:paraId="0B1EB62F" w14:textId="77777777" w:rsidR="009F63DC"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343FEA0A" w14:textId="77777777" w:rsidR="009F63DC" w:rsidRPr="00306A72" w:rsidRDefault="008E7B7A" w:rsidP="009F63DC">
            <w:pPr>
              <w:spacing w:after="0"/>
              <w:rPr>
                <w:rFonts w:ascii="Calibri" w:hAnsi="Calibri"/>
                <w:sz w:val="22"/>
                <w:szCs w:val="22"/>
                <w:lang w:eastAsia="sk-SK"/>
              </w:rPr>
            </w:pPr>
            <w:r w:rsidRPr="00306A72">
              <w:rPr>
                <w:rFonts w:ascii="Calibri" w:hAnsi="Calibri"/>
                <w:sz w:val="22"/>
                <w:szCs w:val="22"/>
                <w:lang w:eastAsia="sk-SK"/>
              </w:rPr>
              <w:t>1,00</w:t>
            </w:r>
          </w:p>
        </w:tc>
      </w:tr>
      <w:tr w:rsidR="009575F9" w:rsidRPr="00306A72" w14:paraId="251D1DB1"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598244E6" w14:textId="77777777" w:rsidR="00551DD5" w:rsidRPr="00306A72" w:rsidRDefault="00551DD5" w:rsidP="00F621E7">
            <w:pPr>
              <w:spacing w:after="0"/>
              <w:jc w:val="both"/>
              <w:rPr>
                <w:sz w:val="22"/>
                <w:szCs w:val="22"/>
                <w:lang w:eastAsia="sk-SK"/>
              </w:rPr>
            </w:pPr>
            <w:r w:rsidRPr="00306A72">
              <w:rPr>
                <w:sz w:val="22"/>
                <w:szCs w:val="22"/>
                <w:lang w:eastAsia="sk-SK"/>
              </w:rPr>
              <w:t>kapitoly v odborných knižných publikáciách</w:t>
            </w:r>
          </w:p>
        </w:tc>
        <w:tc>
          <w:tcPr>
            <w:tcW w:w="1317" w:type="dxa"/>
            <w:tcBorders>
              <w:top w:val="nil"/>
              <w:left w:val="single" w:sz="4" w:space="0" w:color="auto"/>
              <w:bottom w:val="single" w:sz="4" w:space="0" w:color="auto"/>
              <w:right w:val="single" w:sz="4" w:space="0" w:color="auto"/>
            </w:tcBorders>
            <w:vAlign w:val="center"/>
          </w:tcPr>
          <w:p w14:paraId="759A16D9" w14:textId="77777777" w:rsidR="00551DD5" w:rsidRPr="00306A72" w:rsidRDefault="00551DD5" w:rsidP="005231BC">
            <w:pPr>
              <w:spacing w:after="0"/>
              <w:jc w:val="both"/>
              <w:rPr>
                <w:sz w:val="22"/>
                <w:szCs w:val="22"/>
                <w:lang w:eastAsia="sk-SK"/>
              </w:rPr>
            </w:pPr>
            <w:r w:rsidRPr="00306A72">
              <w:rPr>
                <w:sz w:val="22"/>
                <w:szCs w:val="22"/>
                <w:lang w:eastAsia="sk-SK"/>
              </w:rPr>
              <w:t>BBA,BBB</w:t>
            </w:r>
          </w:p>
        </w:tc>
        <w:tc>
          <w:tcPr>
            <w:tcW w:w="718" w:type="dxa"/>
            <w:tcBorders>
              <w:top w:val="nil"/>
              <w:left w:val="nil"/>
              <w:bottom w:val="single" w:sz="4" w:space="0" w:color="auto"/>
              <w:right w:val="single" w:sz="4" w:space="0" w:color="auto"/>
            </w:tcBorders>
            <w:noWrap/>
            <w:hideMark/>
          </w:tcPr>
          <w:p w14:paraId="336B873B" w14:textId="77777777" w:rsidR="00551DD5" w:rsidRPr="00306A72" w:rsidRDefault="00551DD5">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3F2FBAC6" w14:textId="77777777" w:rsidR="00551DD5"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1B3447FF"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6908C805" w14:textId="77777777" w:rsidR="00551DD5" w:rsidRPr="00306A72" w:rsidRDefault="00551DD5" w:rsidP="005231BC">
            <w:pPr>
              <w:spacing w:after="0"/>
              <w:jc w:val="both"/>
              <w:rPr>
                <w:sz w:val="22"/>
                <w:szCs w:val="22"/>
                <w:lang w:eastAsia="sk-SK"/>
              </w:rPr>
            </w:pPr>
            <w:r w:rsidRPr="00306A72">
              <w:rPr>
                <w:sz w:val="22"/>
                <w:szCs w:val="22"/>
                <w:lang w:eastAsia="sk-SK"/>
              </w:rPr>
              <w:t>kapitoly v učebniciach a učebných textoch</w:t>
            </w:r>
          </w:p>
        </w:tc>
        <w:tc>
          <w:tcPr>
            <w:tcW w:w="1317" w:type="dxa"/>
            <w:tcBorders>
              <w:top w:val="nil"/>
              <w:left w:val="single" w:sz="4" w:space="0" w:color="auto"/>
              <w:bottom w:val="single" w:sz="4" w:space="0" w:color="auto"/>
              <w:right w:val="single" w:sz="4" w:space="0" w:color="auto"/>
            </w:tcBorders>
            <w:vAlign w:val="center"/>
          </w:tcPr>
          <w:p w14:paraId="10EE54EA" w14:textId="77777777" w:rsidR="00551DD5" w:rsidRPr="00306A72" w:rsidRDefault="00551DD5" w:rsidP="009F63DC">
            <w:pPr>
              <w:spacing w:after="0"/>
              <w:jc w:val="both"/>
              <w:rPr>
                <w:sz w:val="22"/>
                <w:szCs w:val="22"/>
                <w:lang w:eastAsia="sk-SK"/>
              </w:rPr>
            </w:pPr>
            <w:r w:rsidRPr="00306A72">
              <w:rPr>
                <w:sz w:val="22"/>
                <w:szCs w:val="22"/>
                <w:lang w:eastAsia="sk-SK"/>
              </w:rPr>
              <w:t>BCK</w:t>
            </w:r>
          </w:p>
        </w:tc>
        <w:tc>
          <w:tcPr>
            <w:tcW w:w="718" w:type="dxa"/>
            <w:tcBorders>
              <w:top w:val="nil"/>
              <w:left w:val="nil"/>
              <w:bottom w:val="single" w:sz="4" w:space="0" w:color="auto"/>
              <w:right w:val="single" w:sz="4" w:space="0" w:color="auto"/>
            </w:tcBorders>
            <w:noWrap/>
            <w:hideMark/>
          </w:tcPr>
          <w:p w14:paraId="223C5A78" w14:textId="77777777" w:rsidR="00551DD5" w:rsidRPr="00306A72" w:rsidRDefault="00551DD5">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0676FAF" w14:textId="77777777" w:rsidR="00551DD5"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353467DF"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3FBAB6B0" w14:textId="77777777" w:rsidR="00551DD5" w:rsidRPr="00306A72" w:rsidRDefault="00551DD5" w:rsidP="005231BC">
            <w:pPr>
              <w:spacing w:after="0"/>
              <w:jc w:val="both"/>
              <w:rPr>
                <w:sz w:val="22"/>
                <w:szCs w:val="22"/>
                <w:lang w:eastAsia="sk-SK"/>
              </w:rPr>
            </w:pPr>
            <w:r w:rsidRPr="00306A72">
              <w:rPr>
                <w:sz w:val="22"/>
                <w:szCs w:val="22"/>
                <w:lang w:eastAsia="sk-SK"/>
              </w:rPr>
              <w:t xml:space="preserve">heslá v odborných terminologických slovníkoch a encyklopédiách </w:t>
            </w:r>
          </w:p>
        </w:tc>
        <w:tc>
          <w:tcPr>
            <w:tcW w:w="1317" w:type="dxa"/>
            <w:tcBorders>
              <w:top w:val="nil"/>
              <w:left w:val="single" w:sz="4" w:space="0" w:color="auto"/>
              <w:bottom w:val="single" w:sz="4" w:space="0" w:color="auto"/>
              <w:right w:val="single" w:sz="4" w:space="0" w:color="auto"/>
            </w:tcBorders>
            <w:vAlign w:val="center"/>
          </w:tcPr>
          <w:p w14:paraId="78FF56E0" w14:textId="77777777" w:rsidR="00551DD5" w:rsidRPr="00306A72" w:rsidRDefault="00551DD5" w:rsidP="005231BC">
            <w:pPr>
              <w:spacing w:after="0"/>
              <w:jc w:val="both"/>
              <w:rPr>
                <w:sz w:val="22"/>
                <w:szCs w:val="22"/>
                <w:lang w:eastAsia="sk-SK"/>
              </w:rPr>
            </w:pPr>
            <w:r w:rsidRPr="00306A72">
              <w:rPr>
                <w:sz w:val="22"/>
                <w:szCs w:val="22"/>
                <w:lang w:eastAsia="sk-SK"/>
              </w:rPr>
              <w:t>BDA,BDB</w:t>
            </w:r>
          </w:p>
        </w:tc>
        <w:tc>
          <w:tcPr>
            <w:tcW w:w="718" w:type="dxa"/>
            <w:tcBorders>
              <w:top w:val="nil"/>
              <w:left w:val="nil"/>
              <w:bottom w:val="single" w:sz="4" w:space="0" w:color="auto"/>
              <w:right w:val="single" w:sz="4" w:space="0" w:color="auto"/>
            </w:tcBorders>
            <w:noWrap/>
            <w:hideMark/>
          </w:tcPr>
          <w:p w14:paraId="76B4C084" w14:textId="77777777" w:rsidR="00551DD5" w:rsidRPr="00306A72" w:rsidRDefault="00551DD5">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0F4A6C96" w14:textId="77777777" w:rsidR="00551DD5"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3014DE4B"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3681A463" w14:textId="77777777" w:rsidR="00551DD5" w:rsidRPr="00306A72" w:rsidRDefault="00551DD5" w:rsidP="00F621E7">
            <w:pPr>
              <w:spacing w:after="0"/>
              <w:jc w:val="both"/>
              <w:rPr>
                <w:sz w:val="22"/>
                <w:szCs w:val="22"/>
                <w:lang w:eastAsia="sk-SK"/>
              </w:rPr>
            </w:pPr>
            <w:r w:rsidRPr="00306A72">
              <w:rPr>
                <w:sz w:val="22"/>
                <w:szCs w:val="22"/>
                <w:lang w:eastAsia="sk-SK"/>
              </w:rPr>
              <w:t>odborné práce v ostatných časopisoch</w:t>
            </w:r>
          </w:p>
        </w:tc>
        <w:tc>
          <w:tcPr>
            <w:tcW w:w="1317" w:type="dxa"/>
            <w:tcBorders>
              <w:top w:val="single" w:sz="4" w:space="0" w:color="auto"/>
              <w:left w:val="single" w:sz="4" w:space="0" w:color="auto"/>
              <w:bottom w:val="single" w:sz="4" w:space="0" w:color="auto"/>
              <w:right w:val="single" w:sz="4" w:space="0" w:color="auto"/>
            </w:tcBorders>
            <w:vAlign w:val="center"/>
          </w:tcPr>
          <w:p w14:paraId="268C43A8" w14:textId="77777777" w:rsidR="00551DD5" w:rsidRPr="00306A72" w:rsidRDefault="00551DD5" w:rsidP="005231BC">
            <w:pPr>
              <w:spacing w:after="0"/>
              <w:jc w:val="both"/>
              <w:rPr>
                <w:sz w:val="22"/>
                <w:szCs w:val="22"/>
                <w:lang w:eastAsia="sk-SK"/>
              </w:rPr>
            </w:pPr>
            <w:r w:rsidRPr="00306A72">
              <w:rPr>
                <w:sz w:val="22"/>
                <w:szCs w:val="22"/>
                <w:lang w:eastAsia="sk-SK"/>
              </w:rPr>
              <w:t>BDE,BDF</w:t>
            </w:r>
          </w:p>
        </w:tc>
        <w:tc>
          <w:tcPr>
            <w:tcW w:w="718" w:type="dxa"/>
            <w:tcBorders>
              <w:top w:val="nil"/>
              <w:left w:val="nil"/>
              <w:bottom w:val="single" w:sz="4" w:space="0" w:color="auto"/>
              <w:right w:val="single" w:sz="4" w:space="0" w:color="auto"/>
            </w:tcBorders>
            <w:noWrap/>
            <w:hideMark/>
          </w:tcPr>
          <w:p w14:paraId="6E0C47C4" w14:textId="77777777" w:rsidR="00551DD5" w:rsidRPr="00306A72" w:rsidRDefault="00551DD5">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682A0BD5" w14:textId="77777777" w:rsidR="00551DD5"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51809F3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2BA0BD03" w14:textId="77777777" w:rsidR="005231BC" w:rsidRPr="00306A72" w:rsidRDefault="005231BC" w:rsidP="005231BC">
            <w:pPr>
              <w:spacing w:after="0"/>
              <w:rPr>
                <w:rFonts w:ascii="Calibri" w:hAnsi="Calibri"/>
                <w:sz w:val="22"/>
                <w:szCs w:val="22"/>
                <w:lang w:eastAsia="sk-SK"/>
              </w:rPr>
            </w:pPr>
            <w:r w:rsidRPr="00306A72">
              <w:rPr>
                <w:rFonts w:ascii="Calibri" w:hAnsi="Calibri"/>
                <w:sz w:val="22"/>
                <w:szCs w:val="22"/>
                <w:lang w:eastAsia="sk-SK"/>
              </w:rPr>
              <w:footnoteReference w:customMarkFollows="1" w:id="21"/>
              <w:t>o</w:t>
            </w:r>
            <w:r w:rsidR="00D74CF3" w:rsidRPr="00306A72">
              <w:rPr>
                <w:rFonts w:ascii="Calibri" w:hAnsi="Calibri"/>
                <w:sz w:val="22"/>
                <w:szCs w:val="22"/>
                <w:lang w:eastAsia="sk-SK"/>
              </w:rPr>
              <w:t>dborné práce v</w:t>
            </w:r>
            <w:r w:rsidR="00E97E5F" w:rsidRPr="00306A72">
              <w:rPr>
                <w:rFonts w:ascii="Calibri" w:hAnsi="Calibri"/>
                <w:sz w:val="22"/>
                <w:szCs w:val="22"/>
                <w:lang w:eastAsia="sk-SK"/>
              </w:rPr>
              <w:t> </w:t>
            </w:r>
            <w:r w:rsidRPr="00306A72">
              <w:rPr>
                <w:rFonts w:ascii="Calibri" w:hAnsi="Calibri"/>
                <w:sz w:val="22"/>
                <w:szCs w:val="22"/>
                <w:lang w:eastAsia="sk-SK"/>
              </w:rPr>
              <w:t>zborníkoch</w:t>
            </w:r>
          </w:p>
        </w:tc>
        <w:tc>
          <w:tcPr>
            <w:tcW w:w="1317" w:type="dxa"/>
            <w:tcBorders>
              <w:top w:val="nil"/>
              <w:left w:val="single" w:sz="4" w:space="0" w:color="auto"/>
              <w:bottom w:val="single" w:sz="4" w:space="0" w:color="auto"/>
              <w:right w:val="single" w:sz="4" w:space="0" w:color="auto"/>
            </w:tcBorders>
            <w:vAlign w:val="bottom"/>
          </w:tcPr>
          <w:p w14:paraId="507FE6CB" w14:textId="77777777" w:rsidR="005231BC" w:rsidRPr="00306A72" w:rsidRDefault="008E7B7A" w:rsidP="005231BC">
            <w:pPr>
              <w:spacing w:after="0"/>
              <w:rPr>
                <w:rFonts w:ascii="Calibri" w:hAnsi="Calibri"/>
                <w:sz w:val="22"/>
                <w:szCs w:val="22"/>
                <w:lang w:eastAsia="sk-SK"/>
              </w:rPr>
            </w:pPr>
            <w:r w:rsidRPr="00306A72">
              <w:rPr>
                <w:rFonts w:ascii="Calibri" w:hAnsi="Calibri"/>
                <w:sz w:val="22"/>
                <w:szCs w:val="22"/>
                <w:lang w:eastAsia="sk-SK"/>
              </w:rPr>
              <w:t>BEE</w:t>
            </w:r>
          </w:p>
          <w:p w14:paraId="55C5D741" w14:textId="77777777" w:rsidR="005231BC" w:rsidRPr="00306A72" w:rsidRDefault="008E7B7A" w:rsidP="005231BC">
            <w:pPr>
              <w:spacing w:after="0"/>
              <w:rPr>
                <w:rFonts w:ascii="Calibri" w:hAnsi="Calibri"/>
                <w:sz w:val="22"/>
                <w:szCs w:val="22"/>
                <w:lang w:eastAsia="sk-SK"/>
              </w:rPr>
            </w:pPr>
            <w:r w:rsidRPr="00306A72">
              <w:rPr>
                <w:rFonts w:ascii="Calibri" w:hAnsi="Calibri"/>
                <w:sz w:val="22"/>
                <w:szCs w:val="22"/>
                <w:lang w:eastAsia="sk-SK"/>
              </w:rPr>
              <w:t>BEF</w:t>
            </w:r>
          </w:p>
        </w:tc>
        <w:tc>
          <w:tcPr>
            <w:tcW w:w="718" w:type="dxa"/>
            <w:tcBorders>
              <w:top w:val="nil"/>
              <w:left w:val="nil"/>
              <w:bottom w:val="single" w:sz="4" w:space="0" w:color="auto"/>
              <w:right w:val="single" w:sz="4" w:space="0" w:color="auto"/>
            </w:tcBorders>
            <w:noWrap/>
            <w:vAlign w:val="center"/>
            <w:hideMark/>
          </w:tcPr>
          <w:p w14:paraId="21DFCCD4" w14:textId="77777777" w:rsidR="00551DD5"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4,00</w:t>
            </w:r>
          </w:p>
          <w:p w14:paraId="21C1B04B" w14:textId="77777777" w:rsidR="005231BC" w:rsidRPr="00306A72" w:rsidRDefault="00551DD5" w:rsidP="00551DD5">
            <w:pPr>
              <w:spacing w:after="0"/>
              <w:rPr>
                <w:rFonts w:ascii="Calibri" w:hAnsi="Calibri"/>
                <w:sz w:val="22"/>
                <w:szCs w:val="22"/>
                <w:lang w:eastAsia="sk-SK"/>
              </w:rPr>
            </w:pPr>
            <w:r w:rsidRPr="00306A72">
              <w:rPr>
                <w:rFonts w:ascii="Calibri" w:hAnsi="Calibri"/>
                <w:sz w:val="22"/>
                <w:szCs w:val="22"/>
                <w:lang w:eastAsia="sk-SK"/>
              </w:rPr>
              <w:t>2,00</w:t>
            </w:r>
          </w:p>
        </w:tc>
        <w:tc>
          <w:tcPr>
            <w:tcW w:w="668" w:type="dxa"/>
            <w:tcBorders>
              <w:top w:val="nil"/>
              <w:left w:val="nil"/>
              <w:bottom w:val="single" w:sz="4" w:space="0" w:color="auto"/>
              <w:right w:val="single" w:sz="4" w:space="0" w:color="auto"/>
            </w:tcBorders>
            <w:noWrap/>
            <w:vAlign w:val="center"/>
            <w:hideMark/>
          </w:tcPr>
          <w:p w14:paraId="1E94E778" w14:textId="77777777" w:rsidR="005231BC" w:rsidRPr="00306A72" w:rsidRDefault="005231BC"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105BD837"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E69CD49" w14:textId="77777777" w:rsidR="005231BC" w:rsidRPr="00306A72" w:rsidRDefault="005231BC" w:rsidP="00F621E7">
            <w:pPr>
              <w:spacing w:after="0"/>
              <w:jc w:val="both"/>
              <w:rPr>
                <w:sz w:val="22"/>
                <w:szCs w:val="22"/>
                <w:lang w:eastAsia="sk-SK"/>
              </w:rPr>
            </w:pPr>
            <w:r w:rsidRPr="00306A72">
              <w:rPr>
                <w:sz w:val="22"/>
                <w:szCs w:val="22"/>
                <w:lang w:eastAsia="sk-SK"/>
              </w:rPr>
              <w:t>abstrakty odborných prác z domácich a z</w:t>
            </w:r>
            <w:r w:rsidR="008E7B7A" w:rsidRPr="00306A72">
              <w:rPr>
                <w:sz w:val="22"/>
                <w:szCs w:val="22"/>
                <w:lang w:eastAsia="sk-SK"/>
              </w:rPr>
              <w:t xml:space="preserve">ahraničných podujatí </w:t>
            </w:r>
          </w:p>
        </w:tc>
        <w:tc>
          <w:tcPr>
            <w:tcW w:w="1317" w:type="dxa"/>
            <w:tcBorders>
              <w:top w:val="nil"/>
              <w:left w:val="single" w:sz="4" w:space="0" w:color="auto"/>
              <w:bottom w:val="single" w:sz="4" w:space="0" w:color="auto"/>
              <w:right w:val="single" w:sz="4" w:space="0" w:color="auto"/>
            </w:tcBorders>
            <w:vAlign w:val="center"/>
          </w:tcPr>
          <w:p w14:paraId="4BF55976" w14:textId="77777777" w:rsidR="005231BC" w:rsidRPr="00306A72" w:rsidRDefault="005231BC" w:rsidP="005231BC">
            <w:pPr>
              <w:spacing w:after="0"/>
              <w:jc w:val="both"/>
              <w:rPr>
                <w:sz w:val="22"/>
                <w:szCs w:val="22"/>
                <w:lang w:eastAsia="sk-SK"/>
              </w:rPr>
            </w:pPr>
            <w:r w:rsidRPr="00306A72">
              <w:rPr>
                <w:sz w:val="22"/>
                <w:szCs w:val="22"/>
                <w:lang w:eastAsia="sk-SK"/>
              </w:rPr>
              <w:t>BFA,BFB</w:t>
            </w:r>
          </w:p>
        </w:tc>
        <w:tc>
          <w:tcPr>
            <w:tcW w:w="718" w:type="dxa"/>
            <w:tcBorders>
              <w:top w:val="nil"/>
              <w:left w:val="nil"/>
              <w:bottom w:val="single" w:sz="4" w:space="0" w:color="auto"/>
              <w:right w:val="single" w:sz="4" w:space="0" w:color="auto"/>
            </w:tcBorders>
            <w:noWrap/>
            <w:vAlign w:val="center"/>
            <w:hideMark/>
          </w:tcPr>
          <w:p w14:paraId="1E75EBF2" w14:textId="77777777" w:rsidR="005231BC" w:rsidRPr="00306A72" w:rsidRDefault="00551DD5" w:rsidP="009F63D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2CE961DB" w14:textId="77777777" w:rsidR="005231BC" w:rsidRPr="00306A72" w:rsidRDefault="005231BC"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46288FA5" w14:textId="77777777" w:rsidTr="000B3679">
        <w:trPr>
          <w:trHeight w:val="227"/>
        </w:trPr>
        <w:tc>
          <w:tcPr>
            <w:tcW w:w="7619" w:type="dxa"/>
            <w:tcBorders>
              <w:top w:val="nil"/>
              <w:left w:val="single" w:sz="4" w:space="0" w:color="auto"/>
              <w:bottom w:val="single" w:sz="4" w:space="0" w:color="auto"/>
              <w:right w:val="single" w:sz="4" w:space="0" w:color="auto"/>
            </w:tcBorders>
            <w:noWrap/>
            <w:vAlign w:val="center"/>
            <w:hideMark/>
          </w:tcPr>
          <w:p w14:paraId="2E827EAA" w14:textId="77777777" w:rsidR="005231BC" w:rsidRPr="00306A72" w:rsidRDefault="005231BC" w:rsidP="005231BC">
            <w:pPr>
              <w:spacing w:after="0"/>
              <w:jc w:val="both"/>
              <w:rPr>
                <w:sz w:val="22"/>
                <w:szCs w:val="22"/>
                <w:lang w:eastAsia="sk-SK"/>
              </w:rPr>
            </w:pPr>
            <w:r w:rsidRPr="00306A72">
              <w:rPr>
                <w:sz w:val="22"/>
                <w:szCs w:val="22"/>
                <w:lang w:eastAsia="sk-SK"/>
              </w:rPr>
              <w:t xml:space="preserve">kapitoly v umeleckých monografiách, kapitoly umeleckých prekladov publikácií </w:t>
            </w:r>
          </w:p>
        </w:tc>
        <w:tc>
          <w:tcPr>
            <w:tcW w:w="1317" w:type="dxa"/>
            <w:tcBorders>
              <w:top w:val="nil"/>
              <w:left w:val="single" w:sz="4" w:space="0" w:color="auto"/>
              <w:bottom w:val="single" w:sz="4" w:space="0" w:color="auto"/>
              <w:right w:val="single" w:sz="4" w:space="0" w:color="auto"/>
            </w:tcBorders>
            <w:vAlign w:val="center"/>
          </w:tcPr>
          <w:p w14:paraId="5F41FA93" w14:textId="77777777" w:rsidR="005231BC" w:rsidRPr="00306A72" w:rsidRDefault="005231BC" w:rsidP="00B951D9">
            <w:pPr>
              <w:spacing w:after="0"/>
              <w:jc w:val="both"/>
              <w:rPr>
                <w:sz w:val="22"/>
                <w:szCs w:val="22"/>
                <w:lang w:eastAsia="sk-SK"/>
              </w:rPr>
            </w:pPr>
            <w:r w:rsidRPr="00306A72">
              <w:rPr>
                <w:sz w:val="22"/>
                <w:szCs w:val="22"/>
                <w:lang w:eastAsia="sk-SK"/>
              </w:rPr>
              <w:t>CBA,CBB</w:t>
            </w:r>
          </w:p>
        </w:tc>
        <w:tc>
          <w:tcPr>
            <w:tcW w:w="718" w:type="dxa"/>
            <w:tcBorders>
              <w:top w:val="nil"/>
              <w:left w:val="nil"/>
              <w:bottom w:val="single" w:sz="4" w:space="0" w:color="auto"/>
              <w:right w:val="single" w:sz="4" w:space="0" w:color="auto"/>
            </w:tcBorders>
            <w:noWrap/>
            <w:vAlign w:val="center"/>
            <w:hideMark/>
          </w:tcPr>
          <w:p w14:paraId="0136C9CD" w14:textId="77777777" w:rsidR="005231BC" w:rsidRPr="00306A72" w:rsidRDefault="00551DD5" w:rsidP="005231B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hideMark/>
          </w:tcPr>
          <w:p w14:paraId="2DE85C45" w14:textId="77777777" w:rsidR="005231BC" w:rsidRPr="00306A72" w:rsidRDefault="005231BC"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5E42A0BD" w14:textId="77777777" w:rsidTr="000B3679">
        <w:trPr>
          <w:trHeight w:val="227"/>
        </w:trPr>
        <w:tc>
          <w:tcPr>
            <w:tcW w:w="7619" w:type="dxa"/>
            <w:tcBorders>
              <w:top w:val="single" w:sz="4" w:space="0" w:color="auto"/>
              <w:left w:val="single" w:sz="4" w:space="0" w:color="auto"/>
              <w:bottom w:val="single" w:sz="4" w:space="0" w:color="auto"/>
              <w:right w:val="single" w:sz="4" w:space="0" w:color="auto"/>
            </w:tcBorders>
            <w:noWrap/>
            <w:vAlign w:val="center"/>
            <w:hideMark/>
          </w:tcPr>
          <w:p w14:paraId="1D1B8459" w14:textId="77777777" w:rsidR="005231BC" w:rsidRPr="00306A72" w:rsidRDefault="005231BC" w:rsidP="00F621E7">
            <w:pPr>
              <w:spacing w:after="0"/>
              <w:jc w:val="both"/>
              <w:rPr>
                <w:sz w:val="22"/>
                <w:szCs w:val="22"/>
                <w:lang w:eastAsia="sk-SK"/>
              </w:rPr>
            </w:pPr>
            <w:r w:rsidRPr="00306A72">
              <w:rPr>
                <w:sz w:val="22"/>
                <w:szCs w:val="22"/>
                <w:lang w:eastAsia="sk-SK"/>
              </w:rPr>
              <w:t>umelecké práce a preklady v nekarentovaných časopisoch</w:t>
            </w:r>
          </w:p>
        </w:tc>
        <w:tc>
          <w:tcPr>
            <w:tcW w:w="1317" w:type="dxa"/>
            <w:tcBorders>
              <w:top w:val="single" w:sz="4" w:space="0" w:color="auto"/>
              <w:left w:val="single" w:sz="4" w:space="0" w:color="auto"/>
              <w:bottom w:val="single" w:sz="4" w:space="0" w:color="auto"/>
              <w:right w:val="single" w:sz="4" w:space="0" w:color="auto"/>
            </w:tcBorders>
            <w:vAlign w:val="center"/>
          </w:tcPr>
          <w:p w14:paraId="43B10C92" w14:textId="77777777" w:rsidR="005231BC" w:rsidRPr="00306A72" w:rsidRDefault="005231BC" w:rsidP="005231BC">
            <w:pPr>
              <w:spacing w:after="0"/>
              <w:jc w:val="both"/>
              <w:rPr>
                <w:sz w:val="22"/>
                <w:szCs w:val="22"/>
                <w:lang w:eastAsia="sk-SK"/>
              </w:rPr>
            </w:pPr>
            <w:r w:rsidRPr="00306A72">
              <w:rPr>
                <w:sz w:val="22"/>
                <w:szCs w:val="22"/>
                <w:lang w:eastAsia="sk-SK"/>
              </w:rPr>
              <w:t>CDE,CDF</w:t>
            </w:r>
          </w:p>
        </w:tc>
        <w:tc>
          <w:tcPr>
            <w:tcW w:w="718" w:type="dxa"/>
            <w:tcBorders>
              <w:top w:val="single" w:sz="4" w:space="0" w:color="auto"/>
              <w:left w:val="nil"/>
              <w:bottom w:val="single" w:sz="4" w:space="0" w:color="auto"/>
              <w:right w:val="single" w:sz="4" w:space="0" w:color="auto"/>
            </w:tcBorders>
            <w:noWrap/>
            <w:vAlign w:val="center"/>
            <w:hideMark/>
          </w:tcPr>
          <w:p w14:paraId="7A3C0664" w14:textId="77777777" w:rsidR="005231BC" w:rsidRPr="00306A72" w:rsidRDefault="00551DD5" w:rsidP="005231B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single" w:sz="4" w:space="0" w:color="auto"/>
              <w:left w:val="nil"/>
              <w:bottom w:val="single" w:sz="4" w:space="0" w:color="auto"/>
              <w:right w:val="single" w:sz="4" w:space="0" w:color="auto"/>
            </w:tcBorders>
            <w:noWrap/>
            <w:vAlign w:val="center"/>
            <w:hideMark/>
          </w:tcPr>
          <w:p w14:paraId="6BCE23DC" w14:textId="77777777" w:rsidR="005231BC" w:rsidRPr="00306A72" w:rsidRDefault="005231BC" w:rsidP="009F63DC">
            <w:pPr>
              <w:spacing w:after="0"/>
              <w:rPr>
                <w:rFonts w:ascii="Calibri" w:hAnsi="Calibri"/>
                <w:sz w:val="22"/>
                <w:szCs w:val="22"/>
                <w:lang w:eastAsia="sk-SK"/>
              </w:rPr>
            </w:pPr>
            <w:r w:rsidRPr="00306A72">
              <w:rPr>
                <w:rFonts w:ascii="Calibri" w:hAnsi="Calibri"/>
                <w:sz w:val="22"/>
                <w:szCs w:val="22"/>
                <w:lang w:eastAsia="sk-SK"/>
              </w:rPr>
              <w:t>0,00</w:t>
            </w:r>
          </w:p>
        </w:tc>
      </w:tr>
      <w:tr w:rsidR="009575F9" w:rsidRPr="00306A72" w14:paraId="278E21DD" w14:textId="77777777" w:rsidTr="000B3679">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tcPr>
          <w:p w14:paraId="3D1D4934" w14:textId="77777777" w:rsidR="00573EA4" w:rsidRPr="00306A72" w:rsidRDefault="00573EA4" w:rsidP="009F63DC">
            <w:pPr>
              <w:spacing w:after="0"/>
              <w:rPr>
                <w:rFonts w:ascii="Calibri" w:hAnsi="Calibri"/>
                <w:sz w:val="22"/>
                <w:szCs w:val="22"/>
                <w:lang w:eastAsia="sk-SK"/>
              </w:rPr>
            </w:pPr>
            <w:r w:rsidRPr="00306A72">
              <w:rPr>
                <w:rFonts w:ascii="Calibri" w:hAnsi="Calibri"/>
                <w:b/>
                <w:bCs/>
                <w:i/>
                <w:iCs/>
                <w:szCs w:val="20"/>
                <w:lang w:eastAsia="sk-SK"/>
              </w:rPr>
              <w:t xml:space="preserve">Skupina </w:t>
            </w:r>
            <w:r w:rsidR="00551DD5" w:rsidRPr="00306A72">
              <w:rPr>
                <w:rFonts w:ascii="Calibri" w:hAnsi="Calibri"/>
                <w:b/>
                <w:bCs/>
                <w:i/>
                <w:iCs/>
                <w:szCs w:val="20"/>
                <w:lang w:eastAsia="sk-SK"/>
              </w:rPr>
              <w:t>–</w:t>
            </w:r>
            <w:r w:rsidRPr="00306A72">
              <w:rPr>
                <w:rFonts w:ascii="Calibri" w:hAnsi="Calibri"/>
                <w:b/>
                <w:bCs/>
                <w:i/>
                <w:iCs/>
                <w:szCs w:val="20"/>
                <w:lang w:eastAsia="sk-SK"/>
              </w:rPr>
              <w:t xml:space="preserve"> Patenty</w:t>
            </w:r>
          </w:p>
        </w:tc>
      </w:tr>
      <w:tr w:rsidR="009575F9" w:rsidRPr="00306A72" w14:paraId="08C67A1A"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tcPr>
          <w:p w14:paraId="12B5EA30" w14:textId="77777777" w:rsidR="00573EA4" w:rsidRPr="00306A72" w:rsidRDefault="00573EA4" w:rsidP="00F621E7">
            <w:pPr>
              <w:spacing w:after="0"/>
              <w:jc w:val="both"/>
              <w:rPr>
                <w:sz w:val="22"/>
                <w:szCs w:val="22"/>
                <w:lang w:eastAsia="sk-SK"/>
              </w:rPr>
            </w:pPr>
            <w:r w:rsidRPr="00306A72">
              <w:rPr>
                <w:sz w:val="22"/>
                <w:szCs w:val="22"/>
                <w:lang w:eastAsia="sk-SK"/>
              </w:rPr>
              <w:t>patentové prihlášky, prihlášky úžitkových vzorov, prihlášky dizajnov, prihlášky ochranných známok, ...</w:t>
            </w:r>
          </w:p>
        </w:tc>
        <w:tc>
          <w:tcPr>
            <w:tcW w:w="1317" w:type="dxa"/>
            <w:tcBorders>
              <w:top w:val="nil"/>
              <w:left w:val="single" w:sz="4" w:space="0" w:color="auto"/>
              <w:bottom w:val="single" w:sz="4" w:space="0" w:color="auto"/>
              <w:right w:val="single" w:sz="4" w:space="0" w:color="auto"/>
            </w:tcBorders>
            <w:vAlign w:val="center"/>
          </w:tcPr>
          <w:p w14:paraId="67E5F12D" w14:textId="77777777" w:rsidR="00573EA4" w:rsidRPr="00306A72" w:rsidRDefault="00573EA4" w:rsidP="005231BC">
            <w:pPr>
              <w:spacing w:after="0"/>
              <w:jc w:val="both"/>
              <w:rPr>
                <w:sz w:val="22"/>
                <w:szCs w:val="22"/>
                <w:lang w:eastAsia="sk-SK"/>
              </w:rPr>
            </w:pPr>
            <w:r w:rsidRPr="00306A72">
              <w:rPr>
                <w:sz w:val="22"/>
                <w:szCs w:val="22"/>
                <w:lang w:eastAsia="sk-SK"/>
              </w:rPr>
              <w:t>AGJ</w:t>
            </w:r>
          </w:p>
        </w:tc>
        <w:tc>
          <w:tcPr>
            <w:tcW w:w="718" w:type="dxa"/>
            <w:tcBorders>
              <w:top w:val="nil"/>
              <w:left w:val="nil"/>
              <w:bottom w:val="single" w:sz="4" w:space="0" w:color="auto"/>
              <w:right w:val="single" w:sz="4" w:space="0" w:color="auto"/>
            </w:tcBorders>
            <w:noWrap/>
            <w:vAlign w:val="center"/>
          </w:tcPr>
          <w:p w14:paraId="7B623EF5" w14:textId="77777777" w:rsidR="00573EA4" w:rsidRPr="00306A72" w:rsidRDefault="00573EA4" w:rsidP="005231BC">
            <w:pPr>
              <w:spacing w:after="0"/>
              <w:rPr>
                <w:rFonts w:ascii="Calibri" w:hAnsi="Calibri"/>
                <w:sz w:val="22"/>
                <w:szCs w:val="22"/>
                <w:lang w:eastAsia="sk-SK"/>
              </w:rPr>
            </w:pPr>
            <w:r w:rsidRPr="00306A72">
              <w:rPr>
                <w:rFonts w:ascii="Calibri" w:hAnsi="Calibri"/>
                <w:sz w:val="22"/>
                <w:szCs w:val="22"/>
                <w:lang w:eastAsia="sk-SK"/>
              </w:rPr>
              <w:t>1,00</w:t>
            </w:r>
          </w:p>
        </w:tc>
        <w:tc>
          <w:tcPr>
            <w:tcW w:w="668" w:type="dxa"/>
            <w:tcBorders>
              <w:top w:val="nil"/>
              <w:left w:val="nil"/>
              <w:bottom w:val="single" w:sz="4" w:space="0" w:color="auto"/>
              <w:right w:val="single" w:sz="4" w:space="0" w:color="auto"/>
            </w:tcBorders>
            <w:noWrap/>
            <w:vAlign w:val="center"/>
          </w:tcPr>
          <w:p w14:paraId="031647A0" w14:textId="77777777" w:rsidR="00573EA4" w:rsidRPr="00306A72" w:rsidRDefault="00573EA4" w:rsidP="00573EA4">
            <w:pPr>
              <w:spacing w:after="0"/>
              <w:rPr>
                <w:rFonts w:ascii="Calibri" w:hAnsi="Calibri"/>
                <w:sz w:val="22"/>
                <w:szCs w:val="22"/>
                <w:lang w:eastAsia="sk-SK"/>
              </w:rPr>
            </w:pPr>
            <w:r w:rsidRPr="00306A72">
              <w:rPr>
                <w:rFonts w:ascii="Calibri" w:hAnsi="Calibri"/>
                <w:sz w:val="22"/>
                <w:szCs w:val="22"/>
                <w:lang w:eastAsia="sk-SK"/>
              </w:rPr>
              <w:t xml:space="preserve">1,00 </w:t>
            </w:r>
          </w:p>
        </w:tc>
      </w:tr>
    </w:tbl>
    <w:p w14:paraId="4146FB09" w14:textId="77777777" w:rsidR="006E0481" w:rsidRPr="00306A72" w:rsidRDefault="00551DD5" w:rsidP="00EC52E7">
      <w:pPr>
        <w:pStyle w:val="Nadpis5"/>
        <w:rPr>
          <w:rFonts w:ascii="Times New Roman" w:hAnsi="Times New Roman"/>
          <w:b w:val="0"/>
          <w:i w:val="0"/>
          <w:sz w:val="22"/>
          <w:szCs w:val="22"/>
        </w:rPr>
        <w:sectPr w:rsidR="006E0481" w:rsidRPr="00306A72" w:rsidSect="002A090B">
          <w:footerReference w:type="default" r:id="rId13"/>
          <w:footnotePr>
            <w:numRestart w:val="eachSect"/>
          </w:footnotePr>
          <w:pgSz w:w="11906" w:h="16838"/>
          <w:pgMar w:top="1418" w:right="1418" w:bottom="1418" w:left="1418" w:header="709" w:footer="709" w:gutter="0"/>
          <w:pgNumType w:start="1"/>
          <w:cols w:space="708"/>
          <w:docGrid w:linePitch="360"/>
        </w:sectPr>
      </w:pPr>
      <w:r w:rsidRPr="00306A72">
        <w:rPr>
          <w:rFonts w:ascii="Times New Roman" w:hAnsi="Times New Roman"/>
          <w:b w:val="0"/>
          <w:i w:val="0"/>
          <w:sz w:val="22"/>
          <w:szCs w:val="22"/>
        </w:rPr>
        <w:t>V rámci skupín A1</w:t>
      </w:r>
      <w:r w:rsidR="003A48E7" w:rsidRPr="00306A72">
        <w:rPr>
          <w:rFonts w:ascii="Times New Roman" w:hAnsi="Times New Roman"/>
          <w:b w:val="0"/>
          <w:i w:val="0"/>
          <w:sz w:val="22"/>
          <w:szCs w:val="22"/>
        </w:rPr>
        <w:t>, A2</w:t>
      </w:r>
      <w:r w:rsidRPr="00306A72">
        <w:rPr>
          <w:rFonts w:ascii="Times New Roman" w:hAnsi="Times New Roman"/>
          <w:b w:val="0"/>
          <w:i w:val="0"/>
          <w:sz w:val="22"/>
          <w:szCs w:val="22"/>
        </w:rPr>
        <w:t xml:space="preserve"> a D sa váha násobí číslom 10, ak je záznam evidovaný vo WoS.</w:t>
      </w:r>
      <w:r w:rsidR="003A48E7" w:rsidRPr="00306A72">
        <w:rPr>
          <w:rFonts w:ascii="Times New Roman" w:hAnsi="Times New Roman"/>
          <w:b w:val="0"/>
          <w:i w:val="0"/>
          <w:sz w:val="22"/>
          <w:szCs w:val="22"/>
        </w:rPr>
        <w:t xml:space="preserve"> </w:t>
      </w:r>
      <w:r w:rsidRPr="00306A72">
        <w:rPr>
          <w:rFonts w:ascii="Times New Roman" w:hAnsi="Times New Roman"/>
          <w:b w:val="0"/>
          <w:i w:val="0"/>
          <w:sz w:val="22"/>
          <w:szCs w:val="22"/>
        </w:rPr>
        <w:t>V rámci skupiny B sa okrem váhy zohľadňuje aj kvartil, v</w:t>
      </w:r>
      <w:r w:rsidR="00B35D34" w:rsidRPr="00306A72">
        <w:rPr>
          <w:rFonts w:ascii="Times New Roman" w:hAnsi="Times New Roman"/>
          <w:b w:val="0"/>
          <w:i w:val="0"/>
          <w:sz w:val="22"/>
          <w:szCs w:val="22"/>
        </w:rPr>
        <w:t> </w:t>
      </w:r>
      <w:r w:rsidRPr="00306A72">
        <w:rPr>
          <w:rFonts w:ascii="Times New Roman" w:hAnsi="Times New Roman"/>
          <w:b w:val="0"/>
          <w:i w:val="0"/>
          <w:sz w:val="22"/>
          <w:szCs w:val="22"/>
        </w:rPr>
        <w:t>ktorom</w:t>
      </w:r>
      <w:r w:rsidR="00B35D34" w:rsidRPr="00306A72">
        <w:rPr>
          <w:rFonts w:ascii="Times New Roman" w:hAnsi="Times New Roman"/>
          <w:b w:val="0"/>
          <w:i w:val="0"/>
          <w:sz w:val="22"/>
          <w:szCs w:val="22"/>
        </w:rPr>
        <w:t xml:space="preserve"> je predmetný časopis podľa JCR.</w:t>
      </w:r>
    </w:p>
    <w:p w14:paraId="5B194C98" w14:textId="77777777" w:rsidR="00EC52E7" w:rsidRPr="00306A72" w:rsidRDefault="00084A1E" w:rsidP="00EC52E7">
      <w:pPr>
        <w:pStyle w:val="Nadpis5"/>
      </w:pPr>
      <w:r w:rsidRPr="00306A72">
        <w:lastRenderedPageBreak/>
        <w:t>Pr</w:t>
      </w:r>
      <w:r w:rsidR="00576798" w:rsidRPr="00306A72">
        <w:t>íloha č. 6</w:t>
      </w:r>
      <w:r w:rsidR="00EC52E7" w:rsidRPr="00306A72">
        <w:t xml:space="preserve"> –Skupiny a jednotkové dotácie pre špecifické potreby</w:t>
      </w:r>
    </w:p>
    <w:tbl>
      <w:tblPr>
        <w:tblStyle w:val="Mriekatabuky"/>
        <w:tblW w:w="0" w:type="auto"/>
        <w:tblLook w:val="04A0" w:firstRow="1" w:lastRow="0" w:firstColumn="1" w:lastColumn="0" w:noHBand="0" w:noVBand="1"/>
      </w:tblPr>
      <w:tblGrid>
        <w:gridCol w:w="959"/>
        <w:gridCol w:w="6662"/>
        <w:gridCol w:w="1589"/>
      </w:tblGrid>
      <w:tr w:rsidR="009575F9" w:rsidRPr="00306A72" w14:paraId="67AA3F66" w14:textId="77777777" w:rsidTr="00C81232">
        <w:tc>
          <w:tcPr>
            <w:tcW w:w="959" w:type="dxa"/>
          </w:tcPr>
          <w:p w14:paraId="749C46F2" w14:textId="77777777" w:rsidR="00EC52E7" w:rsidRPr="00306A72" w:rsidRDefault="00EC52E7" w:rsidP="00710BA0">
            <w:pPr>
              <w:pStyle w:val="Zoznam1"/>
            </w:pPr>
            <w:r w:rsidRPr="00306A72">
              <w:t>Skupina</w:t>
            </w:r>
          </w:p>
        </w:tc>
        <w:tc>
          <w:tcPr>
            <w:tcW w:w="6662" w:type="dxa"/>
          </w:tcPr>
          <w:p w14:paraId="2A5AA90D" w14:textId="77777777" w:rsidR="00EC52E7" w:rsidRPr="00306A72" w:rsidRDefault="00EC52E7" w:rsidP="00710BA0">
            <w:pPr>
              <w:pStyle w:val="Zoznam1"/>
            </w:pPr>
            <w:r w:rsidRPr="00306A72">
              <w:t>Kód a</w:t>
            </w:r>
            <w:r w:rsidR="00E97E5F" w:rsidRPr="00306A72">
              <w:t> </w:t>
            </w:r>
            <w:r w:rsidRPr="00306A72">
              <w:t>vymedzenie</w:t>
            </w:r>
          </w:p>
        </w:tc>
        <w:tc>
          <w:tcPr>
            <w:tcW w:w="1589" w:type="dxa"/>
          </w:tcPr>
          <w:p w14:paraId="73142A5E" w14:textId="77777777" w:rsidR="00EC52E7" w:rsidRPr="00306A72" w:rsidRDefault="00EC52E7" w:rsidP="00710BA0">
            <w:pPr>
              <w:pStyle w:val="Zoznam1"/>
            </w:pPr>
            <w:r w:rsidRPr="00306A72">
              <w:t>Suma</w:t>
            </w:r>
          </w:p>
        </w:tc>
      </w:tr>
      <w:tr w:rsidR="009575F9" w:rsidRPr="00306A72" w14:paraId="365A7F38" w14:textId="77777777" w:rsidTr="00C81232">
        <w:tc>
          <w:tcPr>
            <w:tcW w:w="959" w:type="dxa"/>
          </w:tcPr>
          <w:p w14:paraId="094F1196" w14:textId="77777777" w:rsidR="00EC52E7" w:rsidRPr="00306A72" w:rsidRDefault="00EC52E7" w:rsidP="00710BA0">
            <w:pPr>
              <w:pStyle w:val="Zoznam1"/>
            </w:pPr>
            <w:r w:rsidRPr="00306A72">
              <w:t>A1</w:t>
            </w:r>
          </w:p>
        </w:tc>
        <w:tc>
          <w:tcPr>
            <w:tcW w:w="6662" w:type="dxa"/>
          </w:tcPr>
          <w:p w14:paraId="39625FB0" w14:textId="77777777" w:rsidR="00EC52E7" w:rsidRPr="00306A72" w:rsidRDefault="00EC52E7" w:rsidP="00710BA0">
            <w:pPr>
              <w:pStyle w:val="Zoznam1"/>
            </w:pPr>
            <w:r w:rsidRPr="00306A72">
              <w:t>1 – nevidiaci študent</w:t>
            </w:r>
          </w:p>
          <w:p w14:paraId="0DFDC59F" w14:textId="77777777" w:rsidR="00EC52E7" w:rsidRPr="00306A72" w:rsidRDefault="00EC52E7" w:rsidP="00710BA0">
            <w:pPr>
              <w:pStyle w:val="Zoznam1"/>
            </w:pPr>
            <w:r w:rsidRPr="00306A72">
              <w:t>2 – slabozraký študent</w:t>
            </w:r>
          </w:p>
        </w:tc>
        <w:tc>
          <w:tcPr>
            <w:tcW w:w="1589" w:type="dxa"/>
          </w:tcPr>
          <w:p w14:paraId="5B9320B4" w14:textId="77777777" w:rsidR="00EC52E7" w:rsidRPr="00306A72" w:rsidRDefault="00EC52E7" w:rsidP="00710BA0">
            <w:pPr>
              <w:pStyle w:val="Zoznam1"/>
            </w:pPr>
            <w:r w:rsidRPr="00306A72">
              <w:t>2500</w:t>
            </w:r>
          </w:p>
        </w:tc>
      </w:tr>
      <w:tr w:rsidR="009575F9" w:rsidRPr="00306A72" w14:paraId="28BBC7A8" w14:textId="77777777" w:rsidTr="00C81232">
        <w:tc>
          <w:tcPr>
            <w:tcW w:w="959" w:type="dxa"/>
          </w:tcPr>
          <w:p w14:paraId="48CF5B6A" w14:textId="77777777" w:rsidR="00EC52E7" w:rsidRPr="00306A72" w:rsidRDefault="00EC52E7" w:rsidP="00710BA0">
            <w:pPr>
              <w:pStyle w:val="Zoznam1"/>
            </w:pPr>
            <w:r w:rsidRPr="00306A72">
              <w:t>B2</w:t>
            </w:r>
          </w:p>
        </w:tc>
        <w:tc>
          <w:tcPr>
            <w:tcW w:w="6662" w:type="dxa"/>
          </w:tcPr>
          <w:p w14:paraId="55F2C3B4" w14:textId="77777777" w:rsidR="00EC52E7" w:rsidRPr="00306A72" w:rsidRDefault="00EC52E7" w:rsidP="00710BA0">
            <w:pPr>
              <w:pStyle w:val="Zoznam1"/>
            </w:pPr>
            <w:r w:rsidRPr="00306A72">
              <w:t>3 – nepočujúci študent</w:t>
            </w:r>
          </w:p>
          <w:p w14:paraId="5D4AB432" w14:textId="77777777" w:rsidR="00EC52E7" w:rsidRPr="00306A72" w:rsidRDefault="00EC52E7" w:rsidP="00710BA0">
            <w:pPr>
              <w:pStyle w:val="Zoznam1"/>
            </w:pPr>
            <w:r w:rsidRPr="00306A72">
              <w:t>4 – nedoslýchavý študent</w:t>
            </w:r>
          </w:p>
        </w:tc>
        <w:tc>
          <w:tcPr>
            <w:tcW w:w="1589" w:type="dxa"/>
          </w:tcPr>
          <w:p w14:paraId="15EFB9E8" w14:textId="77777777" w:rsidR="00EC52E7" w:rsidRPr="00306A72" w:rsidRDefault="00EC52E7" w:rsidP="00710BA0">
            <w:pPr>
              <w:pStyle w:val="Zoznam1"/>
            </w:pPr>
            <w:r w:rsidRPr="00306A72">
              <w:t>5400</w:t>
            </w:r>
          </w:p>
        </w:tc>
      </w:tr>
      <w:tr w:rsidR="009575F9" w:rsidRPr="00306A72" w14:paraId="58DC6C8D" w14:textId="77777777" w:rsidTr="00C81232">
        <w:tc>
          <w:tcPr>
            <w:tcW w:w="959" w:type="dxa"/>
          </w:tcPr>
          <w:p w14:paraId="46E751B8" w14:textId="77777777" w:rsidR="00EC52E7" w:rsidRPr="00306A72" w:rsidRDefault="00EC52E7" w:rsidP="00710BA0">
            <w:pPr>
              <w:pStyle w:val="Zoznam1"/>
            </w:pPr>
            <w:r w:rsidRPr="00306A72">
              <w:t>C1</w:t>
            </w:r>
          </w:p>
        </w:tc>
        <w:tc>
          <w:tcPr>
            <w:tcW w:w="6662" w:type="dxa"/>
          </w:tcPr>
          <w:p w14:paraId="3336E9F1" w14:textId="77777777" w:rsidR="00EC52E7" w:rsidRPr="00306A72" w:rsidRDefault="00EC52E7" w:rsidP="00710BA0">
            <w:pPr>
              <w:pStyle w:val="Zoznam1"/>
            </w:pPr>
            <w:r w:rsidRPr="00306A72">
              <w:t>5 – študent s telesným postihnutím dolných končatín</w:t>
            </w:r>
          </w:p>
        </w:tc>
        <w:tc>
          <w:tcPr>
            <w:tcW w:w="1589" w:type="dxa"/>
          </w:tcPr>
          <w:p w14:paraId="5CB9A42E" w14:textId="77777777" w:rsidR="00EC52E7" w:rsidRPr="00306A72" w:rsidRDefault="00EC52E7" w:rsidP="00710BA0">
            <w:pPr>
              <w:pStyle w:val="Zoznam1"/>
            </w:pPr>
            <w:r w:rsidRPr="00306A72">
              <w:t>1800</w:t>
            </w:r>
          </w:p>
        </w:tc>
      </w:tr>
      <w:tr w:rsidR="009575F9" w:rsidRPr="00306A72" w14:paraId="1D8E5BDB" w14:textId="77777777" w:rsidTr="00C81232">
        <w:tc>
          <w:tcPr>
            <w:tcW w:w="959" w:type="dxa"/>
          </w:tcPr>
          <w:p w14:paraId="1B3D3005" w14:textId="77777777" w:rsidR="00EC52E7" w:rsidRPr="00306A72" w:rsidRDefault="00EC52E7" w:rsidP="00710BA0">
            <w:pPr>
              <w:pStyle w:val="Zoznam1"/>
            </w:pPr>
            <w:r w:rsidRPr="00306A72">
              <w:t>C2</w:t>
            </w:r>
          </w:p>
        </w:tc>
        <w:tc>
          <w:tcPr>
            <w:tcW w:w="6662" w:type="dxa"/>
          </w:tcPr>
          <w:p w14:paraId="1567FEA5" w14:textId="77777777" w:rsidR="00EC52E7" w:rsidRPr="00306A72" w:rsidRDefault="00EC52E7" w:rsidP="00710BA0">
            <w:pPr>
              <w:pStyle w:val="Zoznam1"/>
            </w:pPr>
            <w:r w:rsidRPr="00306A72">
              <w:t>6 – študent s telesným postihnutím horných končatín</w:t>
            </w:r>
          </w:p>
        </w:tc>
        <w:tc>
          <w:tcPr>
            <w:tcW w:w="1589" w:type="dxa"/>
          </w:tcPr>
          <w:p w14:paraId="51A0B6B7" w14:textId="77777777" w:rsidR="00EC52E7" w:rsidRPr="00306A72" w:rsidRDefault="00EC52E7" w:rsidP="00710BA0">
            <w:pPr>
              <w:pStyle w:val="Zoznam1"/>
            </w:pPr>
            <w:r w:rsidRPr="00306A72">
              <w:t>4000</w:t>
            </w:r>
          </w:p>
        </w:tc>
      </w:tr>
      <w:tr w:rsidR="009575F9" w:rsidRPr="00306A72" w14:paraId="5876645C" w14:textId="77777777" w:rsidTr="00C81232">
        <w:tc>
          <w:tcPr>
            <w:tcW w:w="959" w:type="dxa"/>
          </w:tcPr>
          <w:p w14:paraId="79669E12" w14:textId="77777777" w:rsidR="00EC52E7" w:rsidRPr="00306A72" w:rsidRDefault="00EC52E7" w:rsidP="00710BA0">
            <w:pPr>
              <w:pStyle w:val="Zoznam1"/>
            </w:pPr>
            <w:r w:rsidRPr="00306A72">
              <w:t>D</w:t>
            </w:r>
          </w:p>
        </w:tc>
        <w:tc>
          <w:tcPr>
            <w:tcW w:w="6662" w:type="dxa"/>
          </w:tcPr>
          <w:p w14:paraId="70CB1D9C" w14:textId="77777777" w:rsidR="00BB33BB" w:rsidRPr="00306A72" w:rsidRDefault="00BB33BB" w:rsidP="00710BA0">
            <w:pPr>
              <w:pStyle w:val="Zoznam1"/>
            </w:pPr>
            <w:r w:rsidRPr="00306A72">
              <w:t>10 – študent s autizmom alebo ďalšími pervazívnymi vývinovými poruchami</w:t>
            </w:r>
          </w:p>
          <w:p w14:paraId="3B3BDA4A" w14:textId="77777777" w:rsidR="00EC52E7" w:rsidRPr="00306A72" w:rsidRDefault="00EC52E7" w:rsidP="00710BA0">
            <w:pPr>
              <w:pStyle w:val="Zoznam1"/>
            </w:pPr>
            <w:r w:rsidRPr="00306A72">
              <w:t>11 – študent s poruchami učenia</w:t>
            </w:r>
          </w:p>
        </w:tc>
        <w:tc>
          <w:tcPr>
            <w:tcW w:w="1589" w:type="dxa"/>
          </w:tcPr>
          <w:p w14:paraId="02322307" w14:textId="77777777" w:rsidR="00EC52E7" w:rsidRPr="00306A72" w:rsidRDefault="00EC52E7" w:rsidP="00710BA0">
            <w:pPr>
              <w:pStyle w:val="Zoznam1"/>
            </w:pPr>
            <w:r w:rsidRPr="00306A72">
              <w:t>700</w:t>
            </w:r>
          </w:p>
        </w:tc>
      </w:tr>
      <w:tr w:rsidR="00EC52E7" w:rsidRPr="00306A72" w14:paraId="1D65178F" w14:textId="77777777" w:rsidTr="00C81232">
        <w:tc>
          <w:tcPr>
            <w:tcW w:w="959" w:type="dxa"/>
          </w:tcPr>
          <w:p w14:paraId="50F50CB1" w14:textId="77777777" w:rsidR="00EC52E7" w:rsidRPr="00306A72" w:rsidRDefault="00EC52E7" w:rsidP="00710BA0">
            <w:pPr>
              <w:pStyle w:val="Zoznam1"/>
            </w:pPr>
            <w:r w:rsidRPr="00306A72">
              <w:t>E</w:t>
            </w:r>
          </w:p>
        </w:tc>
        <w:tc>
          <w:tcPr>
            <w:tcW w:w="6662" w:type="dxa"/>
          </w:tcPr>
          <w:p w14:paraId="63F4C907" w14:textId="77777777" w:rsidR="00EC52E7" w:rsidRPr="00306A72" w:rsidRDefault="00EC52E7" w:rsidP="00710BA0">
            <w:pPr>
              <w:pStyle w:val="Zoznam1"/>
            </w:pPr>
            <w:r w:rsidRPr="00306A72">
              <w:t>7 – študent s chronickým ochorením</w:t>
            </w:r>
          </w:p>
          <w:p w14:paraId="40D0EC82" w14:textId="77777777" w:rsidR="00EC52E7" w:rsidRPr="00306A72" w:rsidRDefault="00EC52E7" w:rsidP="00710BA0">
            <w:pPr>
              <w:pStyle w:val="Zoznam1"/>
            </w:pPr>
            <w:r w:rsidRPr="00306A72">
              <w:t>8 – študent so zdravotným oslabením</w:t>
            </w:r>
          </w:p>
          <w:p w14:paraId="2A0DFE56" w14:textId="77777777" w:rsidR="00EC52E7" w:rsidRPr="00306A72" w:rsidRDefault="00EC52E7" w:rsidP="00044E1C">
            <w:pPr>
              <w:pStyle w:val="Zoznam1"/>
            </w:pPr>
            <w:r w:rsidRPr="00306A72">
              <w:t xml:space="preserve">9 – študent so psychickým ochorením </w:t>
            </w:r>
          </w:p>
        </w:tc>
        <w:tc>
          <w:tcPr>
            <w:tcW w:w="1589" w:type="dxa"/>
          </w:tcPr>
          <w:p w14:paraId="75E2EB2D" w14:textId="77777777" w:rsidR="00EC52E7" w:rsidRPr="00306A72" w:rsidRDefault="00EC52E7" w:rsidP="00710BA0">
            <w:pPr>
              <w:pStyle w:val="Zoznam1"/>
            </w:pPr>
            <w:r w:rsidRPr="00306A72">
              <w:t>325</w:t>
            </w:r>
          </w:p>
        </w:tc>
      </w:tr>
    </w:tbl>
    <w:p w14:paraId="4A458651" w14:textId="77777777" w:rsidR="008E7B7A" w:rsidRPr="00306A72" w:rsidRDefault="008E7B7A" w:rsidP="00BB33BB">
      <w:pPr>
        <w:pStyle w:val="Nadpis5"/>
      </w:pPr>
    </w:p>
    <w:p w14:paraId="683EA232" w14:textId="77777777" w:rsidR="008E7B7A" w:rsidRPr="00306A72" w:rsidRDefault="008E7B7A" w:rsidP="008E7B7A">
      <w:pPr>
        <w:rPr>
          <w:rFonts w:ascii="Calibri" w:hAnsi="Calibri"/>
          <w:sz w:val="26"/>
          <w:szCs w:val="20"/>
        </w:rPr>
      </w:pPr>
      <w:r w:rsidRPr="00306A72">
        <w:br w:type="page"/>
      </w:r>
    </w:p>
    <w:p w14:paraId="45E15106" w14:textId="77777777" w:rsidR="008E7B7A" w:rsidRPr="00306A72" w:rsidRDefault="00576798" w:rsidP="008E7B7A">
      <w:pPr>
        <w:pStyle w:val="Nadpis5"/>
      </w:pPr>
      <w:r w:rsidRPr="00306A72">
        <w:lastRenderedPageBreak/>
        <w:t>Príloha č. 7</w:t>
      </w:r>
      <w:r w:rsidR="008E7B7A" w:rsidRPr="00306A72">
        <w:t xml:space="preserve"> – Vymedzenie množín oblastí výskumu a váh jednotlivých skupín publikačných výstupov</w:t>
      </w:r>
    </w:p>
    <w:tbl>
      <w:tblPr>
        <w:tblStyle w:val="Mriekatabuky"/>
        <w:tblW w:w="0" w:type="auto"/>
        <w:tblLook w:val="04A0" w:firstRow="1" w:lastRow="0" w:firstColumn="1" w:lastColumn="0" w:noHBand="0" w:noVBand="1"/>
      </w:tblPr>
      <w:tblGrid>
        <w:gridCol w:w="1101"/>
        <w:gridCol w:w="6304"/>
      </w:tblGrid>
      <w:tr w:rsidR="009575F9" w:rsidRPr="00306A72" w14:paraId="3AE0B1A4" w14:textId="77777777" w:rsidTr="00A048F7">
        <w:tc>
          <w:tcPr>
            <w:tcW w:w="1101" w:type="dxa"/>
          </w:tcPr>
          <w:p w14:paraId="6FEE2C7E" w14:textId="77777777" w:rsidR="00015623" w:rsidRPr="00306A72" w:rsidRDefault="00035DE1" w:rsidP="00015623">
            <w:r w:rsidRPr="00306A72">
              <w:t>M</w:t>
            </w:r>
            <w:r w:rsidR="00015623" w:rsidRPr="00306A72">
              <w:t>nožina</w:t>
            </w:r>
          </w:p>
        </w:tc>
        <w:tc>
          <w:tcPr>
            <w:tcW w:w="6304" w:type="dxa"/>
          </w:tcPr>
          <w:p w14:paraId="1F2DCB65" w14:textId="77777777" w:rsidR="00015623" w:rsidRPr="00306A72" w:rsidRDefault="00015623" w:rsidP="00015623">
            <w:r w:rsidRPr="00306A72">
              <w:t>Oblasť výskumu</w:t>
            </w:r>
          </w:p>
        </w:tc>
      </w:tr>
      <w:tr w:rsidR="009575F9" w:rsidRPr="00306A72" w14:paraId="60295DB6" w14:textId="77777777" w:rsidTr="00A048F7">
        <w:tc>
          <w:tcPr>
            <w:tcW w:w="1101" w:type="dxa"/>
          </w:tcPr>
          <w:p w14:paraId="590BB326" w14:textId="77777777" w:rsidR="00015623" w:rsidRPr="00306A72" w:rsidRDefault="00015623" w:rsidP="00035DE1">
            <w:pPr>
              <w:spacing w:after="0"/>
            </w:pPr>
            <w:r w:rsidRPr="00306A72">
              <w:t>M1</w:t>
            </w:r>
          </w:p>
        </w:tc>
        <w:tc>
          <w:tcPr>
            <w:tcW w:w="6304" w:type="dxa"/>
          </w:tcPr>
          <w:p w14:paraId="30E49917" w14:textId="77777777" w:rsidR="00E36575" w:rsidRPr="00306A72" w:rsidRDefault="00E36575" w:rsidP="00E36575">
            <w:pPr>
              <w:spacing w:after="0"/>
              <w:rPr>
                <w:sz w:val="20"/>
              </w:rPr>
            </w:pPr>
            <w:r w:rsidRPr="00306A72">
              <w:rPr>
                <w:sz w:val="20"/>
              </w:rPr>
              <w:t>Fyzika</w:t>
            </w:r>
          </w:p>
          <w:p w14:paraId="4CD1CA7E" w14:textId="77777777" w:rsidR="00E36575" w:rsidRPr="00306A72" w:rsidRDefault="00E36575" w:rsidP="00E36575">
            <w:pPr>
              <w:spacing w:after="0"/>
              <w:rPr>
                <w:sz w:val="20"/>
              </w:rPr>
            </w:pPr>
            <w:r w:rsidRPr="00306A72">
              <w:rPr>
                <w:sz w:val="20"/>
              </w:rPr>
              <w:t>vedy o Zemi a vesmíre</w:t>
            </w:r>
          </w:p>
          <w:p w14:paraId="27521406" w14:textId="77777777" w:rsidR="00E36575" w:rsidRPr="00306A72" w:rsidRDefault="00E36575" w:rsidP="00E36575">
            <w:pPr>
              <w:spacing w:after="0"/>
              <w:rPr>
                <w:sz w:val="20"/>
              </w:rPr>
            </w:pPr>
            <w:r w:rsidRPr="00306A72">
              <w:rPr>
                <w:sz w:val="20"/>
              </w:rPr>
              <w:t>chémia, chemická technológia a biotechnológie</w:t>
            </w:r>
          </w:p>
          <w:p w14:paraId="12D6F244" w14:textId="77777777" w:rsidR="00E36575" w:rsidRPr="00306A72" w:rsidRDefault="00E36575" w:rsidP="00E36575">
            <w:pPr>
              <w:spacing w:after="0"/>
              <w:rPr>
                <w:sz w:val="20"/>
              </w:rPr>
            </w:pPr>
            <w:r w:rsidRPr="00306A72">
              <w:rPr>
                <w:sz w:val="20"/>
              </w:rPr>
              <w:t>vedy o živej prírode</w:t>
            </w:r>
          </w:p>
          <w:p w14:paraId="5B18C423" w14:textId="77777777" w:rsidR="00015623" w:rsidRPr="00306A72" w:rsidRDefault="00E36575" w:rsidP="00E36575">
            <w:pPr>
              <w:spacing w:after="0"/>
              <w:rPr>
                <w:sz w:val="20"/>
              </w:rPr>
            </w:pPr>
            <w:r w:rsidRPr="00306A72">
              <w:rPr>
                <w:sz w:val="20"/>
              </w:rPr>
              <w:t>matematika a štatistika</w:t>
            </w:r>
          </w:p>
        </w:tc>
      </w:tr>
      <w:tr w:rsidR="009575F9" w:rsidRPr="00306A72" w14:paraId="0DF4EEE2" w14:textId="77777777" w:rsidTr="00A048F7">
        <w:tc>
          <w:tcPr>
            <w:tcW w:w="1101" w:type="dxa"/>
          </w:tcPr>
          <w:p w14:paraId="2DFCF7A5" w14:textId="77777777" w:rsidR="00015623" w:rsidRPr="00306A72" w:rsidRDefault="00015623" w:rsidP="00035DE1">
            <w:pPr>
              <w:spacing w:after="0"/>
            </w:pPr>
            <w:r w:rsidRPr="00306A72">
              <w:t>M2</w:t>
            </w:r>
          </w:p>
        </w:tc>
        <w:tc>
          <w:tcPr>
            <w:tcW w:w="6304" w:type="dxa"/>
          </w:tcPr>
          <w:p w14:paraId="5CB53754" w14:textId="77777777" w:rsidR="00E36575" w:rsidRPr="00306A72" w:rsidRDefault="00E36575" w:rsidP="00E36575">
            <w:pPr>
              <w:spacing w:after="0"/>
              <w:rPr>
                <w:sz w:val="20"/>
              </w:rPr>
            </w:pPr>
            <w:r w:rsidRPr="00306A72">
              <w:rPr>
                <w:sz w:val="20"/>
              </w:rPr>
              <w:t>projektovanie, inžinierstvo, technológie a vodné hospodárstvo</w:t>
            </w:r>
          </w:p>
          <w:p w14:paraId="2F1868CF" w14:textId="77777777" w:rsidR="00E36575" w:rsidRPr="00306A72" w:rsidRDefault="00E36575" w:rsidP="00E36575">
            <w:pPr>
              <w:spacing w:after="0"/>
              <w:rPr>
                <w:sz w:val="20"/>
              </w:rPr>
            </w:pPr>
            <w:r w:rsidRPr="00306A72">
              <w:rPr>
                <w:sz w:val="20"/>
              </w:rPr>
              <w:t>environmentalistika a ekológia</w:t>
            </w:r>
          </w:p>
          <w:p w14:paraId="56799820" w14:textId="77777777" w:rsidR="00E36575" w:rsidRPr="00306A72" w:rsidRDefault="00E36575" w:rsidP="00E36575">
            <w:pPr>
              <w:spacing w:after="0"/>
              <w:rPr>
                <w:sz w:val="20"/>
              </w:rPr>
            </w:pPr>
            <w:r w:rsidRPr="00306A72">
              <w:rPr>
                <w:sz w:val="20"/>
              </w:rPr>
              <w:t>metalurgické a montánne vedy</w:t>
            </w:r>
          </w:p>
          <w:p w14:paraId="11CDF60B" w14:textId="77777777" w:rsidR="00E36575" w:rsidRPr="00306A72" w:rsidRDefault="00E36575" w:rsidP="00E36575">
            <w:pPr>
              <w:spacing w:after="0"/>
              <w:rPr>
                <w:sz w:val="20"/>
              </w:rPr>
            </w:pPr>
            <w:r w:rsidRPr="00306A72">
              <w:rPr>
                <w:sz w:val="20"/>
              </w:rPr>
              <w:t>strojárstvo</w:t>
            </w:r>
          </w:p>
          <w:p w14:paraId="2564C57C" w14:textId="77777777" w:rsidR="00E36575" w:rsidRPr="00306A72" w:rsidRDefault="00E36575" w:rsidP="00E36575">
            <w:pPr>
              <w:spacing w:after="0"/>
              <w:rPr>
                <w:sz w:val="20"/>
              </w:rPr>
            </w:pPr>
            <w:r w:rsidRPr="00306A72">
              <w:rPr>
                <w:sz w:val="20"/>
              </w:rPr>
              <w:t>elektrotechnika a elektroenergetika</w:t>
            </w:r>
          </w:p>
          <w:p w14:paraId="25F8F672" w14:textId="77777777" w:rsidR="00E36575" w:rsidRPr="00306A72" w:rsidRDefault="00E36575" w:rsidP="00E36575">
            <w:pPr>
              <w:spacing w:after="0"/>
              <w:rPr>
                <w:sz w:val="20"/>
              </w:rPr>
            </w:pPr>
            <w:r w:rsidRPr="00306A72">
              <w:rPr>
                <w:sz w:val="20"/>
              </w:rPr>
              <w:t>informatické vedy, automatizácia a telekomunikácie</w:t>
            </w:r>
          </w:p>
          <w:p w14:paraId="5B13496E" w14:textId="77777777" w:rsidR="00015623" w:rsidRPr="00306A72" w:rsidRDefault="00E36575" w:rsidP="00E36575">
            <w:pPr>
              <w:spacing w:after="0"/>
              <w:rPr>
                <w:sz w:val="20"/>
              </w:rPr>
            </w:pPr>
            <w:r w:rsidRPr="00306A72">
              <w:rPr>
                <w:sz w:val="20"/>
              </w:rPr>
              <w:t>inžinierstvo a technológie</w:t>
            </w:r>
          </w:p>
        </w:tc>
      </w:tr>
      <w:tr w:rsidR="009575F9" w:rsidRPr="00306A72" w14:paraId="4DC09FF2" w14:textId="77777777" w:rsidTr="00A048F7">
        <w:tc>
          <w:tcPr>
            <w:tcW w:w="1101" w:type="dxa"/>
          </w:tcPr>
          <w:p w14:paraId="087D197D" w14:textId="77777777" w:rsidR="00015623" w:rsidRPr="00306A72" w:rsidRDefault="00015623" w:rsidP="00035DE1">
            <w:pPr>
              <w:spacing w:after="0"/>
            </w:pPr>
            <w:r w:rsidRPr="00306A72">
              <w:t>M3</w:t>
            </w:r>
          </w:p>
        </w:tc>
        <w:tc>
          <w:tcPr>
            <w:tcW w:w="6304" w:type="dxa"/>
          </w:tcPr>
          <w:p w14:paraId="42478B87" w14:textId="77777777" w:rsidR="007304A4" w:rsidRPr="00306A72" w:rsidRDefault="00E36575" w:rsidP="00E36575">
            <w:pPr>
              <w:rPr>
                <w:sz w:val="20"/>
              </w:rPr>
            </w:pPr>
            <w:r w:rsidRPr="00306A72">
              <w:rPr>
                <w:sz w:val="20"/>
              </w:rPr>
              <w:t>lekárske, farmaceutické a nelekárske zdravotnícke vedy</w:t>
            </w:r>
          </w:p>
        </w:tc>
      </w:tr>
      <w:tr w:rsidR="009575F9" w:rsidRPr="00306A72" w14:paraId="5E7A2A5B" w14:textId="77777777" w:rsidTr="00A048F7">
        <w:tc>
          <w:tcPr>
            <w:tcW w:w="1101" w:type="dxa"/>
          </w:tcPr>
          <w:p w14:paraId="71C4E1F3" w14:textId="77777777" w:rsidR="00015623" w:rsidRPr="00306A72" w:rsidRDefault="00015623" w:rsidP="00035DE1">
            <w:pPr>
              <w:spacing w:after="0"/>
            </w:pPr>
            <w:r w:rsidRPr="00306A72">
              <w:t>M4</w:t>
            </w:r>
          </w:p>
        </w:tc>
        <w:tc>
          <w:tcPr>
            <w:tcW w:w="6304" w:type="dxa"/>
          </w:tcPr>
          <w:p w14:paraId="291D1BB8" w14:textId="77777777" w:rsidR="00E36575" w:rsidRPr="00306A72" w:rsidRDefault="00E36575" w:rsidP="00E36575">
            <w:pPr>
              <w:spacing w:after="0"/>
              <w:rPr>
                <w:sz w:val="20"/>
              </w:rPr>
            </w:pPr>
            <w:r w:rsidRPr="00306A72">
              <w:rPr>
                <w:sz w:val="20"/>
              </w:rPr>
              <w:t>poľnohospodárske a lesnícke vedy</w:t>
            </w:r>
          </w:p>
          <w:p w14:paraId="5CBD1FCF" w14:textId="77777777" w:rsidR="00A048F7" w:rsidRPr="00306A72" w:rsidRDefault="00E36575" w:rsidP="00E36575">
            <w:pPr>
              <w:spacing w:after="0"/>
              <w:rPr>
                <w:sz w:val="20"/>
              </w:rPr>
            </w:pPr>
            <w:r w:rsidRPr="00306A72">
              <w:rPr>
                <w:sz w:val="20"/>
              </w:rPr>
              <w:t>veterinárske vedy</w:t>
            </w:r>
          </w:p>
        </w:tc>
      </w:tr>
      <w:tr w:rsidR="009575F9" w:rsidRPr="00306A72" w14:paraId="1B7EDC9C" w14:textId="77777777" w:rsidTr="00A048F7">
        <w:tc>
          <w:tcPr>
            <w:tcW w:w="1101" w:type="dxa"/>
          </w:tcPr>
          <w:p w14:paraId="0FB7BCF4" w14:textId="77777777" w:rsidR="00E36575" w:rsidRPr="00306A72" w:rsidRDefault="00E36575" w:rsidP="00035DE1">
            <w:pPr>
              <w:spacing w:after="0"/>
            </w:pPr>
            <w:r w:rsidRPr="00306A72">
              <w:t>M5</w:t>
            </w:r>
          </w:p>
        </w:tc>
        <w:tc>
          <w:tcPr>
            <w:tcW w:w="6304" w:type="dxa"/>
          </w:tcPr>
          <w:p w14:paraId="16D89298" w14:textId="77777777" w:rsidR="00E36575" w:rsidRPr="00306A72" w:rsidRDefault="00E36575" w:rsidP="00E36575">
            <w:pPr>
              <w:spacing w:after="0"/>
              <w:rPr>
                <w:sz w:val="20"/>
              </w:rPr>
            </w:pPr>
            <w:r w:rsidRPr="00306A72">
              <w:rPr>
                <w:sz w:val="20"/>
              </w:rPr>
              <w:t>pedagogické vedy</w:t>
            </w:r>
          </w:p>
          <w:p w14:paraId="0D7C7C4E" w14:textId="77777777" w:rsidR="00E36575" w:rsidRPr="00306A72" w:rsidRDefault="00E36575" w:rsidP="00E36575">
            <w:pPr>
              <w:spacing w:after="0"/>
              <w:rPr>
                <w:sz w:val="20"/>
              </w:rPr>
            </w:pPr>
            <w:r w:rsidRPr="00306A72">
              <w:rPr>
                <w:sz w:val="20"/>
              </w:rPr>
              <w:t>spoločenské a behaviorálne vedy</w:t>
            </w:r>
          </w:p>
          <w:p w14:paraId="7BB980D1" w14:textId="77777777" w:rsidR="00E36575" w:rsidRPr="00306A72" w:rsidRDefault="00E36575" w:rsidP="00E36575">
            <w:pPr>
              <w:spacing w:after="0"/>
              <w:rPr>
                <w:sz w:val="20"/>
              </w:rPr>
            </w:pPr>
            <w:r w:rsidRPr="00306A72">
              <w:rPr>
                <w:sz w:val="20"/>
              </w:rPr>
              <w:t>právo a medzinárodné vzťahy</w:t>
            </w:r>
          </w:p>
          <w:p w14:paraId="168FD2E1" w14:textId="77777777" w:rsidR="00E36575" w:rsidRPr="00306A72" w:rsidRDefault="00E36575" w:rsidP="00E36575">
            <w:pPr>
              <w:spacing w:after="0"/>
              <w:rPr>
                <w:sz w:val="20"/>
              </w:rPr>
            </w:pPr>
            <w:r w:rsidRPr="00306A72">
              <w:rPr>
                <w:sz w:val="20"/>
              </w:rPr>
              <w:t>ekonómia a manažment</w:t>
            </w:r>
          </w:p>
          <w:p w14:paraId="2699CC72" w14:textId="77777777" w:rsidR="00E36575" w:rsidRPr="00306A72" w:rsidRDefault="00E36575" w:rsidP="00E36575">
            <w:pPr>
              <w:spacing w:after="0"/>
              <w:rPr>
                <w:sz w:val="20"/>
              </w:rPr>
            </w:pPr>
            <w:r w:rsidRPr="00306A72">
              <w:rPr>
                <w:sz w:val="20"/>
              </w:rPr>
              <w:t>vedy o športe</w:t>
            </w:r>
          </w:p>
          <w:p w14:paraId="7544E88F" w14:textId="77777777" w:rsidR="00E36575" w:rsidRPr="00306A72" w:rsidRDefault="00E36575" w:rsidP="00E36575">
            <w:pPr>
              <w:spacing w:after="0"/>
              <w:rPr>
                <w:sz w:val="20"/>
              </w:rPr>
            </w:pPr>
            <w:r w:rsidRPr="00306A72">
              <w:rPr>
                <w:sz w:val="20"/>
              </w:rPr>
              <w:t>dopravné služby</w:t>
            </w:r>
          </w:p>
          <w:p w14:paraId="6F9AAA29" w14:textId="77777777" w:rsidR="00E36575" w:rsidRPr="00306A72" w:rsidRDefault="00E36575" w:rsidP="00E36575">
            <w:pPr>
              <w:spacing w:after="0"/>
              <w:rPr>
                <w:sz w:val="20"/>
              </w:rPr>
            </w:pPr>
            <w:r w:rsidRPr="00306A72">
              <w:rPr>
                <w:sz w:val="20"/>
              </w:rPr>
              <w:t>bezpečnostné služby</w:t>
            </w:r>
          </w:p>
        </w:tc>
      </w:tr>
      <w:tr w:rsidR="00E36575" w:rsidRPr="00306A72" w14:paraId="3ACD5766" w14:textId="77777777" w:rsidTr="00A048F7">
        <w:tc>
          <w:tcPr>
            <w:tcW w:w="1101" w:type="dxa"/>
          </w:tcPr>
          <w:p w14:paraId="6CE20DEF" w14:textId="77777777" w:rsidR="00E36575" w:rsidRPr="00306A72" w:rsidRDefault="00E36575" w:rsidP="00035DE1">
            <w:pPr>
              <w:spacing w:after="0"/>
            </w:pPr>
            <w:r w:rsidRPr="00306A72">
              <w:t>M6</w:t>
            </w:r>
          </w:p>
        </w:tc>
        <w:tc>
          <w:tcPr>
            <w:tcW w:w="6304" w:type="dxa"/>
          </w:tcPr>
          <w:p w14:paraId="373D6BAE" w14:textId="77777777" w:rsidR="00E36575" w:rsidRPr="00306A72" w:rsidRDefault="00E36575" w:rsidP="00E36575">
            <w:pPr>
              <w:spacing w:after="0"/>
              <w:rPr>
                <w:sz w:val="20"/>
              </w:rPr>
            </w:pPr>
            <w:r w:rsidRPr="00306A72">
              <w:rPr>
                <w:sz w:val="20"/>
              </w:rPr>
              <w:t>humanitné vedy</w:t>
            </w:r>
          </w:p>
          <w:p w14:paraId="4A58D4BE" w14:textId="77777777" w:rsidR="00E36575" w:rsidRPr="00306A72" w:rsidRDefault="00E36575" w:rsidP="00E36575">
            <w:pPr>
              <w:spacing w:after="0"/>
              <w:rPr>
                <w:sz w:val="20"/>
              </w:rPr>
            </w:pPr>
            <w:r w:rsidRPr="00306A72">
              <w:rPr>
                <w:sz w:val="20"/>
              </w:rPr>
              <w:t>historické vedy a etnológia</w:t>
            </w:r>
          </w:p>
          <w:p w14:paraId="4CE65164" w14:textId="77777777" w:rsidR="00E36575" w:rsidRPr="00306A72" w:rsidRDefault="00E36575" w:rsidP="00E36575">
            <w:pPr>
              <w:spacing w:after="0"/>
              <w:rPr>
                <w:sz w:val="20"/>
              </w:rPr>
            </w:pPr>
            <w:r w:rsidRPr="00306A72">
              <w:rPr>
                <w:sz w:val="20"/>
              </w:rPr>
              <w:t>umenie</w:t>
            </w:r>
          </w:p>
        </w:tc>
      </w:tr>
    </w:tbl>
    <w:p w14:paraId="729EB75F" w14:textId="77777777" w:rsidR="00B244F5" w:rsidRPr="00306A72" w:rsidRDefault="00B244F5" w:rsidP="00B244F5"/>
    <w:p w14:paraId="4DEDB71D" w14:textId="77777777" w:rsidR="00015623" w:rsidRPr="00306A72" w:rsidRDefault="00015623" w:rsidP="00015623"/>
    <w:tbl>
      <w:tblPr>
        <w:tblStyle w:val="Svetlpodfarbeniezvraznenie1"/>
        <w:tblW w:w="0" w:type="auto"/>
        <w:tblLook w:val="04A0" w:firstRow="1" w:lastRow="0" w:firstColumn="1" w:lastColumn="0" w:noHBand="0" w:noVBand="1"/>
      </w:tblPr>
      <w:tblGrid>
        <w:gridCol w:w="407"/>
        <w:gridCol w:w="2689"/>
        <w:gridCol w:w="1570"/>
        <w:gridCol w:w="1540"/>
        <w:gridCol w:w="1544"/>
      </w:tblGrid>
      <w:tr w:rsidR="009575F9" w:rsidRPr="00306A72" w14:paraId="2321EACA" w14:textId="77777777" w:rsidTr="00075368">
        <w:trPr>
          <w:cnfStyle w:val="100000000000" w:firstRow="1" w:lastRow="0" w:firstColumn="0" w:lastColumn="0" w:oddVBand="0" w:evenVBand="0" w:oddHBand="0"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407" w:type="dxa"/>
          </w:tcPr>
          <w:p w14:paraId="3396BA43" w14:textId="77777777" w:rsidR="00075368" w:rsidRPr="00306A72" w:rsidRDefault="00075368" w:rsidP="00035DE1">
            <w:pPr>
              <w:pStyle w:val="Nadpis5"/>
              <w:spacing w:before="0" w:after="0"/>
              <w:outlineLvl w:val="4"/>
              <w:rPr>
                <w:color w:val="auto"/>
                <w:sz w:val="14"/>
              </w:rPr>
            </w:pPr>
          </w:p>
        </w:tc>
        <w:tc>
          <w:tcPr>
            <w:tcW w:w="2689" w:type="dxa"/>
          </w:tcPr>
          <w:p w14:paraId="3874774E" w14:textId="77777777" w:rsidR="00075368" w:rsidRPr="00306A72" w:rsidRDefault="00075368" w:rsidP="00035DE1">
            <w:pPr>
              <w:pStyle w:val="Nadpis5"/>
              <w:spacing w:before="0" w:after="0"/>
              <w:outlineLvl w:val="4"/>
              <w:cnfStyle w:val="100000000000" w:firstRow="1" w:lastRow="0" w:firstColumn="0" w:lastColumn="0" w:oddVBand="0" w:evenVBand="0" w:oddHBand="0" w:evenHBand="0" w:firstRowFirstColumn="0" w:firstRowLastColumn="0" w:lastRowFirstColumn="0" w:lastRowLastColumn="0"/>
              <w:rPr>
                <w:color w:val="auto"/>
                <w:sz w:val="14"/>
              </w:rPr>
            </w:pPr>
            <w:r w:rsidRPr="00306A72">
              <w:rPr>
                <w:color w:val="auto"/>
                <w:sz w:val="14"/>
              </w:rPr>
              <w:t>Podiel na dotácii</w:t>
            </w:r>
          </w:p>
        </w:tc>
        <w:tc>
          <w:tcPr>
            <w:tcW w:w="1570" w:type="dxa"/>
          </w:tcPr>
          <w:p w14:paraId="6711B271" w14:textId="77777777" w:rsidR="00075368" w:rsidRPr="00306A72"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color w:val="auto"/>
                <w:sz w:val="14"/>
              </w:rPr>
            </w:pPr>
            <w:r w:rsidRPr="00306A72">
              <w:rPr>
                <w:color w:val="auto"/>
                <w:sz w:val="14"/>
              </w:rPr>
              <w:t>A1</w:t>
            </w:r>
          </w:p>
        </w:tc>
        <w:tc>
          <w:tcPr>
            <w:tcW w:w="1540" w:type="dxa"/>
          </w:tcPr>
          <w:p w14:paraId="2CF7815A" w14:textId="77777777" w:rsidR="00075368" w:rsidRPr="00306A72"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color w:val="auto"/>
                <w:sz w:val="14"/>
              </w:rPr>
            </w:pPr>
            <w:r w:rsidRPr="00306A72">
              <w:rPr>
                <w:color w:val="auto"/>
                <w:sz w:val="14"/>
              </w:rPr>
              <w:t>B</w:t>
            </w:r>
          </w:p>
        </w:tc>
        <w:tc>
          <w:tcPr>
            <w:tcW w:w="1544" w:type="dxa"/>
          </w:tcPr>
          <w:p w14:paraId="2E2A2D8B" w14:textId="77777777" w:rsidR="00075368" w:rsidRPr="00306A72"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color w:val="auto"/>
                <w:sz w:val="14"/>
              </w:rPr>
            </w:pPr>
            <w:r w:rsidRPr="00306A72">
              <w:rPr>
                <w:color w:val="auto"/>
                <w:sz w:val="14"/>
              </w:rPr>
              <w:t>D</w:t>
            </w:r>
          </w:p>
        </w:tc>
      </w:tr>
      <w:tr w:rsidR="009575F9" w:rsidRPr="00306A72" w14:paraId="69E7A4CB" w14:textId="77777777" w:rsidTr="00075368">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07" w:type="dxa"/>
          </w:tcPr>
          <w:p w14:paraId="6739112F" w14:textId="77777777" w:rsidR="00075368" w:rsidRPr="00306A72" w:rsidRDefault="00075368" w:rsidP="00035DE1">
            <w:pPr>
              <w:pStyle w:val="Nadpis5"/>
              <w:spacing w:before="0" w:after="0"/>
              <w:outlineLvl w:val="4"/>
              <w:rPr>
                <w:color w:val="auto"/>
                <w:sz w:val="14"/>
              </w:rPr>
            </w:pPr>
            <w:r w:rsidRPr="00306A72">
              <w:rPr>
                <w:color w:val="auto"/>
                <w:sz w:val="14"/>
              </w:rPr>
              <w:t>M1</w:t>
            </w:r>
          </w:p>
        </w:tc>
        <w:tc>
          <w:tcPr>
            <w:tcW w:w="2689" w:type="dxa"/>
          </w:tcPr>
          <w:p w14:paraId="1355350F" w14:textId="77777777" w:rsidR="00075368" w:rsidRPr="00306A72"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31,08 %</w:t>
            </w:r>
          </w:p>
        </w:tc>
        <w:tc>
          <w:tcPr>
            <w:tcW w:w="1570" w:type="dxa"/>
          </w:tcPr>
          <w:p w14:paraId="46E13307"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1,00 %</w:t>
            </w:r>
          </w:p>
        </w:tc>
        <w:tc>
          <w:tcPr>
            <w:tcW w:w="1540" w:type="dxa"/>
          </w:tcPr>
          <w:p w14:paraId="486F5E52"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98,00 %</w:t>
            </w:r>
          </w:p>
        </w:tc>
        <w:tc>
          <w:tcPr>
            <w:tcW w:w="1544" w:type="dxa"/>
          </w:tcPr>
          <w:p w14:paraId="73825444" w14:textId="77777777" w:rsidR="00075368" w:rsidRPr="00306A72" w:rsidRDefault="00075368" w:rsidP="00075368">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1,00 %</w:t>
            </w:r>
          </w:p>
        </w:tc>
      </w:tr>
      <w:tr w:rsidR="009575F9" w:rsidRPr="00306A72" w14:paraId="3969DBFE" w14:textId="77777777" w:rsidTr="00075368">
        <w:trPr>
          <w:trHeight w:val="126"/>
        </w:trPr>
        <w:tc>
          <w:tcPr>
            <w:cnfStyle w:val="001000000000" w:firstRow="0" w:lastRow="0" w:firstColumn="1" w:lastColumn="0" w:oddVBand="0" w:evenVBand="0" w:oddHBand="0" w:evenHBand="0" w:firstRowFirstColumn="0" w:firstRowLastColumn="0" w:lastRowFirstColumn="0" w:lastRowLastColumn="0"/>
            <w:tcW w:w="407" w:type="dxa"/>
          </w:tcPr>
          <w:p w14:paraId="76A9F5C1" w14:textId="77777777" w:rsidR="00075368" w:rsidRPr="00306A72" w:rsidRDefault="00075368" w:rsidP="00035DE1">
            <w:pPr>
              <w:pStyle w:val="Nadpis5"/>
              <w:spacing w:before="0" w:after="0"/>
              <w:outlineLvl w:val="4"/>
              <w:rPr>
                <w:color w:val="auto"/>
                <w:sz w:val="14"/>
              </w:rPr>
            </w:pPr>
            <w:r w:rsidRPr="00306A72">
              <w:rPr>
                <w:color w:val="auto"/>
                <w:sz w:val="14"/>
              </w:rPr>
              <w:t>M2</w:t>
            </w:r>
          </w:p>
        </w:tc>
        <w:tc>
          <w:tcPr>
            <w:tcW w:w="2689" w:type="dxa"/>
          </w:tcPr>
          <w:p w14:paraId="7145F089" w14:textId="77777777" w:rsidR="00075368" w:rsidRPr="00306A72"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27,06 %</w:t>
            </w:r>
          </w:p>
        </w:tc>
        <w:tc>
          <w:tcPr>
            <w:tcW w:w="1570" w:type="dxa"/>
          </w:tcPr>
          <w:p w14:paraId="2329A8B0"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3,00 %</w:t>
            </w:r>
          </w:p>
        </w:tc>
        <w:tc>
          <w:tcPr>
            <w:tcW w:w="1540" w:type="dxa"/>
          </w:tcPr>
          <w:p w14:paraId="10393797" w14:textId="77777777" w:rsidR="00075368" w:rsidRPr="00306A72" w:rsidRDefault="00075368" w:rsidP="00075368">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86,00 %</w:t>
            </w:r>
          </w:p>
        </w:tc>
        <w:tc>
          <w:tcPr>
            <w:tcW w:w="1544" w:type="dxa"/>
          </w:tcPr>
          <w:p w14:paraId="7E16528D" w14:textId="77777777" w:rsidR="00075368" w:rsidRPr="00306A72" w:rsidRDefault="00075368" w:rsidP="00075368">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11,00 %</w:t>
            </w:r>
          </w:p>
        </w:tc>
      </w:tr>
      <w:tr w:rsidR="009575F9" w:rsidRPr="00306A72" w14:paraId="3FC838FB" w14:textId="77777777" w:rsidTr="00075368">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07" w:type="dxa"/>
          </w:tcPr>
          <w:p w14:paraId="2D2960FD" w14:textId="77777777" w:rsidR="00075368" w:rsidRPr="00306A72" w:rsidRDefault="00075368" w:rsidP="00035DE1">
            <w:pPr>
              <w:pStyle w:val="Nadpis5"/>
              <w:spacing w:before="0" w:after="0"/>
              <w:outlineLvl w:val="4"/>
              <w:rPr>
                <w:color w:val="auto"/>
                <w:sz w:val="14"/>
              </w:rPr>
            </w:pPr>
            <w:r w:rsidRPr="00306A72">
              <w:rPr>
                <w:color w:val="auto"/>
                <w:sz w:val="14"/>
              </w:rPr>
              <w:t>M3</w:t>
            </w:r>
          </w:p>
        </w:tc>
        <w:tc>
          <w:tcPr>
            <w:tcW w:w="2689" w:type="dxa"/>
          </w:tcPr>
          <w:p w14:paraId="277A88DA" w14:textId="77777777" w:rsidR="00075368" w:rsidRPr="00306A72"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13,90 %</w:t>
            </w:r>
          </w:p>
        </w:tc>
        <w:tc>
          <w:tcPr>
            <w:tcW w:w="1570" w:type="dxa"/>
          </w:tcPr>
          <w:p w14:paraId="22E0DCDA"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3,00 %</w:t>
            </w:r>
          </w:p>
        </w:tc>
        <w:tc>
          <w:tcPr>
            <w:tcW w:w="1540" w:type="dxa"/>
          </w:tcPr>
          <w:p w14:paraId="27855FE1" w14:textId="77777777" w:rsidR="00075368" w:rsidRPr="00306A72" w:rsidRDefault="00075368" w:rsidP="00075368">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96,00 %</w:t>
            </w:r>
          </w:p>
        </w:tc>
        <w:tc>
          <w:tcPr>
            <w:tcW w:w="1544" w:type="dxa"/>
          </w:tcPr>
          <w:p w14:paraId="42BBF58F"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1,00 %</w:t>
            </w:r>
          </w:p>
        </w:tc>
      </w:tr>
      <w:tr w:rsidR="009575F9" w:rsidRPr="00306A72" w14:paraId="7EF683C9" w14:textId="77777777" w:rsidTr="00075368">
        <w:trPr>
          <w:trHeight w:val="216"/>
        </w:trPr>
        <w:tc>
          <w:tcPr>
            <w:cnfStyle w:val="001000000000" w:firstRow="0" w:lastRow="0" w:firstColumn="1" w:lastColumn="0" w:oddVBand="0" w:evenVBand="0" w:oddHBand="0" w:evenHBand="0" w:firstRowFirstColumn="0" w:firstRowLastColumn="0" w:lastRowFirstColumn="0" w:lastRowLastColumn="0"/>
            <w:tcW w:w="407" w:type="dxa"/>
          </w:tcPr>
          <w:p w14:paraId="7F3EBA57" w14:textId="77777777" w:rsidR="00075368" w:rsidRPr="00306A72" w:rsidRDefault="00075368" w:rsidP="00035DE1">
            <w:pPr>
              <w:pStyle w:val="Nadpis5"/>
              <w:spacing w:before="0" w:after="0"/>
              <w:outlineLvl w:val="4"/>
              <w:rPr>
                <w:color w:val="auto"/>
                <w:sz w:val="14"/>
              </w:rPr>
            </w:pPr>
            <w:r w:rsidRPr="00306A72">
              <w:rPr>
                <w:color w:val="auto"/>
                <w:sz w:val="14"/>
              </w:rPr>
              <w:t>M4</w:t>
            </w:r>
          </w:p>
        </w:tc>
        <w:tc>
          <w:tcPr>
            <w:tcW w:w="2689" w:type="dxa"/>
          </w:tcPr>
          <w:p w14:paraId="247F8E8C" w14:textId="77777777" w:rsidR="00075368" w:rsidRPr="00306A72"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6,02 %</w:t>
            </w:r>
          </w:p>
        </w:tc>
        <w:tc>
          <w:tcPr>
            <w:tcW w:w="1570" w:type="dxa"/>
          </w:tcPr>
          <w:p w14:paraId="4C8C5CE9"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4,00 %</w:t>
            </w:r>
          </w:p>
        </w:tc>
        <w:tc>
          <w:tcPr>
            <w:tcW w:w="1540" w:type="dxa"/>
          </w:tcPr>
          <w:p w14:paraId="3FD53E7F"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91,00 %</w:t>
            </w:r>
          </w:p>
        </w:tc>
        <w:tc>
          <w:tcPr>
            <w:tcW w:w="1544" w:type="dxa"/>
          </w:tcPr>
          <w:p w14:paraId="72CB5E88"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5,00 %</w:t>
            </w:r>
          </w:p>
        </w:tc>
      </w:tr>
      <w:tr w:rsidR="009575F9" w:rsidRPr="00306A72" w14:paraId="259F95F9" w14:textId="77777777" w:rsidTr="0007536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Pr>
          <w:p w14:paraId="522AA3F0" w14:textId="77777777" w:rsidR="00075368" w:rsidRPr="00306A72" w:rsidRDefault="00075368" w:rsidP="00035DE1">
            <w:pPr>
              <w:pStyle w:val="Nadpis5"/>
              <w:spacing w:before="0" w:after="0"/>
              <w:outlineLvl w:val="4"/>
              <w:rPr>
                <w:color w:val="auto"/>
                <w:sz w:val="14"/>
              </w:rPr>
            </w:pPr>
            <w:r w:rsidRPr="00306A72">
              <w:rPr>
                <w:color w:val="auto"/>
                <w:sz w:val="14"/>
              </w:rPr>
              <w:t>M5</w:t>
            </w:r>
          </w:p>
        </w:tc>
        <w:tc>
          <w:tcPr>
            <w:tcW w:w="2689" w:type="dxa"/>
          </w:tcPr>
          <w:p w14:paraId="48E01A02" w14:textId="77777777" w:rsidR="00075368" w:rsidRPr="00306A72"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14,67 %</w:t>
            </w:r>
          </w:p>
        </w:tc>
        <w:tc>
          <w:tcPr>
            <w:tcW w:w="1570" w:type="dxa"/>
          </w:tcPr>
          <w:p w14:paraId="5852A72D"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20,00 %</w:t>
            </w:r>
          </w:p>
        </w:tc>
        <w:tc>
          <w:tcPr>
            <w:tcW w:w="1540" w:type="dxa"/>
          </w:tcPr>
          <w:p w14:paraId="75E44B20"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70,00 %</w:t>
            </w:r>
          </w:p>
        </w:tc>
        <w:tc>
          <w:tcPr>
            <w:tcW w:w="1544" w:type="dxa"/>
          </w:tcPr>
          <w:p w14:paraId="52230C66" w14:textId="77777777" w:rsidR="00075368" w:rsidRPr="00306A72"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10,00 %</w:t>
            </w:r>
          </w:p>
        </w:tc>
      </w:tr>
      <w:tr w:rsidR="009575F9" w:rsidRPr="00306A72" w14:paraId="5F064625" w14:textId="77777777" w:rsidTr="00075368">
        <w:trPr>
          <w:trHeight w:val="134"/>
        </w:trPr>
        <w:tc>
          <w:tcPr>
            <w:cnfStyle w:val="001000000000" w:firstRow="0" w:lastRow="0" w:firstColumn="1" w:lastColumn="0" w:oddVBand="0" w:evenVBand="0" w:oddHBand="0" w:evenHBand="0" w:firstRowFirstColumn="0" w:firstRowLastColumn="0" w:lastRowFirstColumn="0" w:lastRowLastColumn="0"/>
            <w:tcW w:w="407" w:type="dxa"/>
          </w:tcPr>
          <w:p w14:paraId="76494107" w14:textId="77777777" w:rsidR="00075368" w:rsidRPr="00306A72" w:rsidRDefault="00075368" w:rsidP="00035DE1">
            <w:pPr>
              <w:pStyle w:val="Nadpis5"/>
              <w:spacing w:before="0" w:after="0"/>
              <w:outlineLvl w:val="4"/>
              <w:rPr>
                <w:color w:val="auto"/>
                <w:sz w:val="14"/>
              </w:rPr>
            </w:pPr>
            <w:r w:rsidRPr="00306A72">
              <w:rPr>
                <w:color w:val="auto"/>
                <w:sz w:val="14"/>
              </w:rPr>
              <w:t>M6</w:t>
            </w:r>
          </w:p>
        </w:tc>
        <w:tc>
          <w:tcPr>
            <w:tcW w:w="2689" w:type="dxa"/>
          </w:tcPr>
          <w:p w14:paraId="7350A5FF" w14:textId="77777777" w:rsidR="00075368" w:rsidRPr="00306A72"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7,27 %</w:t>
            </w:r>
          </w:p>
        </w:tc>
        <w:tc>
          <w:tcPr>
            <w:tcW w:w="1570" w:type="dxa"/>
          </w:tcPr>
          <w:p w14:paraId="77FD1C99"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35,00 %</w:t>
            </w:r>
          </w:p>
        </w:tc>
        <w:tc>
          <w:tcPr>
            <w:tcW w:w="1540" w:type="dxa"/>
          </w:tcPr>
          <w:p w14:paraId="443F0840"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55,00 %</w:t>
            </w:r>
          </w:p>
        </w:tc>
        <w:tc>
          <w:tcPr>
            <w:tcW w:w="1544" w:type="dxa"/>
          </w:tcPr>
          <w:p w14:paraId="412C6407" w14:textId="77777777" w:rsidR="00075368" w:rsidRPr="00306A72"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color w:val="auto"/>
                <w:sz w:val="14"/>
              </w:rPr>
            </w:pPr>
            <w:r w:rsidRPr="00306A72">
              <w:rPr>
                <w:color w:val="auto"/>
                <w:sz w:val="14"/>
              </w:rPr>
              <w:t>10,00 %</w:t>
            </w:r>
          </w:p>
        </w:tc>
      </w:tr>
      <w:tr w:rsidR="009575F9" w:rsidRPr="009575F9" w14:paraId="6B823423" w14:textId="77777777" w:rsidTr="0007536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Borders>
              <w:bottom w:val="single" w:sz="8" w:space="0" w:color="4F81BD" w:themeColor="accent1"/>
            </w:tcBorders>
          </w:tcPr>
          <w:p w14:paraId="0EBDDEF9" w14:textId="77777777" w:rsidR="00075368" w:rsidRPr="00306A72" w:rsidRDefault="00075368" w:rsidP="00035DE1">
            <w:pPr>
              <w:pStyle w:val="Nadpis5"/>
              <w:spacing w:before="0" w:after="0"/>
              <w:outlineLvl w:val="4"/>
              <w:rPr>
                <w:color w:val="auto"/>
                <w:sz w:val="14"/>
              </w:rPr>
            </w:pPr>
          </w:p>
        </w:tc>
        <w:tc>
          <w:tcPr>
            <w:tcW w:w="2689" w:type="dxa"/>
            <w:tcBorders>
              <w:bottom w:val="single" w:sz="8" w:space="0" w:color="4F81BD" w:themeColor="accent1"/>
            </w:tcBorders>
          </w:tcPr>
          <w:p w14:paraId="251FAEA8" w14:textId="77777777" w:rsidR="00075368" w:rsidRPr="009575F9"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color w:val="auto"/>
                <w:sz w:val="14"/>
              </w:rPr>
            </w:pPr>
            <w:r w:rsidRPr="00306A72">
              <w:rPr>
                <w:color w:val="auto"/>
                <w:sz w:val="14"/>
              </w:rPr>
              <w:t>100,00 %</w:t>
            </w:r>
          </w:p>
        </w:tc>
        <w:tc>
          <w:tcPr>
            <w:tcW w:w="1570" w:type="dxa"/>
            <w:tcBorders>
              <w:bottom w:val="single" w:sz="8" w:space="0" w:color="4F81BD" w:themeColor="accent1"/>
            </w:tcBorders>
          </w:tcPr>
          <w:p w14:paraId="4B7C1F59" w14:textId="77777777" w:rsidR="00075368" w:rsidRPr="009575F9"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color w:val="auto"/>
                <w:sz w:val="14"/>
              </w:rPr>
            </w:pPr>
          </w:p>
        </w:tc>
        <w:tc>
          <w:tcPr>
            <w:tcW w:w="1540" w:type="dxa"/>
            <w:tcBorders>
              <w:bottom w:val="single" w:sz="8" w:space="0" w:color="4F81BD" w:themeColor="accent1"/>
            </w:tcBorders>
          </w:tcPr>
          <w:p w14:paraId="73CB7BA3" w14:textId="77777777" w:rsidR="00075368" w:rsidRPr="009575F9"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color w:val="auto"/>
                <w:sz w:val="14"/>
              </w:rPr>
            </w:pPr>
          </w:p>
        </w:tc>
        <w:tc>
          <w:tcPr>
            <w:tcW w:w="1544" w:type="dxa"/>
            <w:tcBorders>
              <w:bottom w:val="single" w:sz="8" w:space="0" w:color="4F81BD" w:themeColor="accent1"/>
            </w:tcBorders>
          </w:tcPr>
          <w:p w14:paraId="6053020A" w14:textId="77777777" w:rsidR="00075368" w:rsidRPr="009575F9"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color w:val="auto"/>
                <w:sz w:val="14"/>
              </w:rPr>
            </w:pPr>
          </w:p>
        </w:tc>
      </w:tr>
    </w:tbl>
    <w:p w14:paraId="7D17223D" w14:textId="77777777" w:rsidR="00084A1E" w:rsidRPr="009575F9" w:rsidRDefault="00084A1E" w:rsidP="00BB33BB">
      <w:pPr>
        <w:pStyle w:val="Nadpis5"/>
      </w:pPr>
    </w:p>
    <w:sectPr w:rsidR="00084A1E" w:rsidRPr="009575F9" w:rsidSect="002A090B">
      <w:footnotePr>
        <w:numRestart w:val="eachSect"/>
      </w:footnotePr>
      <w:pgSz w:w="11906" w:h="16838"/>
      <w:pgMar w:top="1418" w:right="1418" w:bottom="1418" w:left="1418"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2E8C99" w15:done="0"/>
  <w15:commentEx w15:paraId="5E8A4D30" w15:done="0"/>
  <w15:commentEx w15:paraId="36DAA0EB" w15:done="0"/>
  <w15:commentEx w15:paraId="78DC0C3F" w15:done="0"/>
  <w15:commentEx w15:paraId="71384BCF" w15:done="0"/>
  <w15:commentEx w15:paraId="2CEDA759" w15:done="0"/>
  <w15:commentEx w15:paraId="7AC015F5" w15:done="0"/>
  <w15:commentEx w15:paraId="2F22547A" w15:done="0"/>
  <w15:commentEx w15:paraId="36174A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CC3292" w16cid:durableId="21806770"/>
  <w16cid:commentId w16cid:paraId="2DBC3001" w16cid:durableId="217C462D"/>
  <w16cid:commentId w16cid:paraId="50D00EC0" w16cid:durableId="217C46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5C90A" w14:textId="77777777" w:rsidR="00586419" w:rsidRDefault="00586419">
      <w:r>
        <w:separator/>
      </w:r>
    </w:p>
  </w:endnote>
  <w:endnote w:type="continuationSeparator" w:id="0">
    <w:p w14:paraId="48643BC5" w14:textId="77777777" w:rsidR="00586419" w:rsidRDefault="00586419">
      <w:r>
        <w:continuationSeparator/>
      </w:r>
    </w:p>
  </w:endnote>
  <w:endnote w:type="continuationNotice" w:id="1">
    <w:p w14:paraId="20E1A62D" w14:textId="77777777" w:rsidR="00586419" w:rsidRDefault="005864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8C90A" w14:textId="4ED80B3D" w:rsidR="00586419" w:rsidRDefault="00586419">
    <w:pPr>
      <w:pStyle w:val="Pta"/>
      <w:jc w:val="center"/>
    </w:pPr>
    <w:r>
      <w:fldChar w:fldCharType="begin"/>
    </w:r>
    <w:r>
      <w:instrText>PAGE   \* MERGEFORMAT</w:instrText>
    </w:r>
    <w:r>
      <w:fldChar w:fldCharType="separate"/>
    </w:r>
    <w:r w:rsidR="00404A37">
      <w:rPr>
        <w:noProof/>
      </w:rPr>
      <w:t>17</w:t>
    </w:r>
    <w:r>
      <w:fldChar w:fldCharType="end"/>
    </w:r>
  </w:p>
  <w:p w14:paraId="1AB5533C" w14:textId="77777777" w:rsidR="00586419" w:rsidRPr="004137B2" w:rsidRDefault="00586419" w:rsidP="004137B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00347" w14:textId="100DBC08" w:rsidR="00586419" w:rsidRDefault="00586419">
    <w:pPr>
      <w:pStyle w:val="Pta"/>
      <w:jc w:val="center"/>
    </w:pPr>
    <w:r>
      <w:fldChar w:fldCharType="begin"/>
    </w:r>
    <w:r>
      <w:instrText>PAGE   \* MERGEFORMAT</w:instrText>
    </w:r>
    <w:r>
      <w:fldChar w:fldCharType="separate"/>
    </w:r>
    <w:r w:rsidR="00404A37">
      <w:rPr>
        <w:noProof/>
      </w:rPr>
      <w:t>1</w:t>
    </w:r>
    <w:r>
      <w:fldChar w:fldCharType="end"/>
    </w:r>
  </w:p>
  <w:p w14:paraId="288A9D8D" w14:textId="77777777" w:rsidR="00586419" w:rsidRPr="004137B2" w:rsidRDefault="00586419" w:rsidP="004137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21A26" w14:textId="77777777" w:rsidR="00586419" w:rsidRDefault="00586419">
      <w:r>
        <w:separator/>
      </w:r>
    </w:p>
  </w:footnote>
  <w:footnote w:type="continuationSeparator" w:id="0">
    <w:p w14:paraId="2F87612A" w14:textId="77777777" w:rsidR="00586419" w:rsidRDefault="00586419">
      <w:r>
        <w:continuationSeparator/>
      </w:r>
    </w:p>
  </w:footnote>
  <w:footnote w:type="continuationNotice" w:id="1">
    <w:p w14:paraId="687CEC81" w14:textId="77777777" w:rsidR="00586419" w:rsidRDefault="00586419">
      <w:pPr>
        <w:spacing w:after="0"/>
      </w:pPr>
    </w:p>
  </w:footnote>
  <w:footnote w:id="2">
    <w:p w14:paraId="638CCEAC" w14:textId="77777777" w:rsidR="00586419" w:rsidRDefault="00586419" w:rsidP="004E5282">
      <w:pPr>
        <w:pStyle w:val="Textpoznmkypodiarou"/>
        <w:jc w:val="both"/>
      </w:pPr>
      <w:r w:rsidRPr="001D198E">
        <w:rPr>
          <w:rStyle w:val="Odkaznapoznmkupodiarou"/>
        </w:rPr>
        <w:footnoteRef/>
      </w:r>
      <w:r w:rsidRPr="001D198E">
        <w:t xml:space="preserve">) </w:t>
      </w:r>
      <w:r>
        <w:t xml:space="preserve">V priebehu roka sa predpokladá vykonanie úpravy výšky dotácie v nadväznosti na verifikáciu vykazovacích období 2013 – 2018. </w:t>
      </w:r>
    </w:p>
  </w:footnote>
  <w:footnote w:id="3">
    <w:p w14:paraId="2BE19246" w14:textId="77777777" w:rsidR="00586419" w:rsidRDefault="00586419" w:rsidP="009870BA">
      <w:pPr>
        <w:pStyle w:val="Textpoznmkypodiarou"/>
        <w:jc w:val="both"/>
      </w:pPr>
      <w:r w:rsidRPr="00B066A5">
        <w:rPr>
          <w:rStyle w:val="Odkaznapoznmkupodiarou"/>
        </w:rPr>
        <w:footnoteRef/>
      </w:r>
      <w:r w:rsidRPr="00B066A5">
        <w:t>) Študenti, ktorí skončili štúdium po 1. 9. 201</w:t>
      </w:r>
      <w:r>
        <w:t>8</w:t>
      </w:r>
      <w:r w:rsidRPr="00B066A5">
        <w:t>, sa považujú za absolventov v aka</w:t>
      </w:r>
      <w:r>
        <w:t>demickom roku 2018/2019</w:t>
      </w:r>
      <w:r w:rsidRPr="00B066A5">
        <w:t>.</w:t>
      </w:r>
    </w:p>
  </w:footnote>
  <w:footnote w:id="4">
    <w:p w14:paraId="07B54F97" w14:textId="77777777" w:rsidR="00586419" w:rsidRDefault="00586419" w:rsidP="003D53FE">
      <w:pPr>
        <w:pStyle w:val="Textpoznmkypodiarou"/>
      </w:pPr>
      <w:r w:rsidRPr="003D53FE">
        <w:rPr>
          <w:rStyle w:val="Odkaznapoznmkupodiarou"/>
        </w:rPr>
        <w:footnoteRef/>
      </w:r>
      <w:r w:rsidRPr="003D53FE">
        <w:t xml:space="preserve">) SDS – štandardná dĺžka štúdia v študijnom programe. </w:t>
      </w:r>
      <w:r>
        <w:t>V prípade absolventov sa SDS =4</w:t>
      </w:r>
      <w:r w:rsidRPr="003D53FE">
        <w:t>.</w:t>
      </w:r>
    </w:p>
  </w:footnote>
  <w:footnote w:id="5">
    <w:p w14:paraId="51BB0442" w14:textId="77777777" w:rsidR="00586419" w:rsidRDefault="00586419">
      <w:pPr>
        <w:pStyle w:val="Textpoznmkypodiarou"/>
      </w:pPr>
      <w:r w:rsidRPr="00BD63B3">
        <w:rPr>
          <w:rStyle w:val="Odkaznapoznmkupodiarou"/>
        </w:rPr>
        <w:footnoteRef/>
      </w:r>
      <w:r w:rsidRPr="00BD63B3">
        <w:t xml:space="preserve">) Zohľadňujú sa len študenti, ktorí sa zohľadňujú v počte študentov pri určovaní dotácie na mzdy a poistné; ak je študijný program medziodborový, zohľadňuje sa len prvý odbor; počet študentov učiteľstva sa zohľadňuje polovicou (štúdium kombinácie dvoch predmetov). </w:t>
      </w:r>
    </w:p>
  </w:footnote>
  <w:footnote w:id="6">
    <w:p w14:paraId="0E9F3EDB" w14:textId="77777777" w:rsidR="00586419" w:rsidRDefault="00586419" w:rsidP="00EA2630">
      <w:pPr>
        <w:pStyle w:val="Textpoznmkypodiarou"/>
        <w:jc w:val="both"/>
      </w:pPr>
      <w:r w:rsidRPr="00BD63B3">
        <w:rPr>
          <w:rStyle w:val="Odkaznapoznmkupodiarou"/>
        </w:rPr>
        <w:footnoteRef/>
      </w:r>
      <w:r w:rsidRPr="00BD63B3">
        <w:t>) Ide aj o pracoviská, ktoré sa podieľajú na zabezpečovaní študijných programov, ktoré sú určené pre malý počet študentov ako štúdium niektorých cudzích jazykov, ak sa toto štúdium zabezpečuje len na jednej vysokej škole v rámci SR.</w:t>
      </w:r>
    </w:p>
  </w:footnote>
  <w:footnote w:id="7">
    <w:p w14:paraId="0E3B1A19" w14:textId="77777777" w:rsidR="00586419" w:rsidRDefault="00586419" w:rsidP="00EA2630">
      <w:pPr>
        <w:pStyle w:val="Textpoznmkypodiarou"/>
        <w:jc w:val="both"/>
      </w:pPr>
      <w:r w:rsidRPr="00BD63B3">
        <w:rPr>
          <w:rStyle w:val="Odkaznapoznmkupodiarou"/>
        </w:rPr>
        <w:footnoteRef/>
      </w:r>
      <w:r w:rsidRPr="00BD63B3">
        <w:t xml:space="preserve">) Okrem bazénov, ktoré sú v prevažnej miere využívané na zabezpečenie študijných programov v študijnom odbore šport. </w:t>
      </w:r>
    </w:p>
  </w:footnote>
  <w:footnote w:id="8">
    <w:p w14:paraId="0C64EFF3" w14:textId="77777777" w:rsidR="00586419" w:rsidRDefault="00586419" w:rsidP="00EA2630">
      <w:pPr>
        <w:pStyle w:val="Textpoznmkypodiarou"/>
        <w:jc w:val="both"/>
      </w:pPr>
      <w:r w:rsidRPr="00021D56">
        <w:rPr>
          <w:rStyle w:val="Odkaznapoznmkupodiarou"/>
        </w:rPr>
        <w:footnoteRef/>
      </w:r>
      <w:r w:rsidRPr="00021D56">
        <w:t>) Finančné prostriedky na formačnú prax sa poskytujú podľa počtu študentov v kňazskom seminári/pripravovaných na povolanie kňaza. Finančné prostriedky sú odvodené od počtu zamestnancov zabezpečujúcich formáciu študentov. V nápočte na mzdy a odvody na daný počet zamestnancov sa zohľadňuje tarifa podľa 3. stupňa 7. platovej triedy prílohy č. 5 k zákonu č. 553/2003 Z. z. (používa sa vážený priemer hodnôt za rok 2019, váhou je počet účinný</w:t>
      </w:r>
      <w:r>
        <w:t>ch</w:t>
      </w:r>
      <w:r w:rsidRPr="00021D56">
        <w:t xml:space="preserve"> mesiacov), do 40 študentov v kňazskom seminári sa financuje 6 asistentov, za každých ďalších 20 študentov sa zvyšuje počet asistentov o jedného. V prípade náboženstiev, v ktorých príprava neprebieha v kňazskom seminári, sa dodatočné náklady spojené s prípravou kňazov zohľadnia primeraným počtom miest zamestnancov, v závislosti od rozsahu výučby špecificky zameranej na formáciu študentov.</w:t>
      </w:r>
    </w:p>
  </w:footnote>
  <w:footnote w:id="9">
    <w:p w14:paraId="1755FFF7" w14:textId="77777777" w:rsidR="00586419" w:rsidRDefault="00586419" w:rsidP="00A335E8">
      <w:pPr>
        <w:pStyle w:val="Textpoznmkypodiarou"/>
        <w:jc w:val="both"/>
      </w:pPr>
      <w:r w:rsidRPr="005C7874">
        <w:rPr>
          <w:rStyle w:val="Odkaznapoznmkupodiarou"/>
        </w:rPr>
        <w:footnoteRef/>
      </w:r>
      <w:r w:rsidRPr="005C7874">
        <w:t xml:space="preserve">) Ide o študijné odbory: verejné zdravotníctvo, </w:t>
      </w:r>
      <w:r>
        <w:t xml:space="preserve">zdravotnícke vedy (programy zamerané na </w:t>
      </w:r>
      <w:r w:rsidRPr="005C7874">
        <w:t>fyzioterapi</w:t>
      </w:r>
      <w:r>
        <w:t>u</w:t>
      </w:r>
      <w:r w:rsidRPr="005C7874">
        <w:t>, laboratórne vyšetrovacie metódy v zdravo</w:t>
      </w:r>
      <w:r>
        <w:t>tníctve, rádiologickú techniku</w:t>
      </w:r>
      <w:r w:rsidRPr="005C7874">
        <w:t>, urgentn</w:t>
      </w:r>
      <w:r>
        <w:t>ú</w:t>
      </w:r>
      <w:r w:rsidRPr="005C7874">
        <w:t xml:space="preserve"> zdravotn</w:t>
      </w:r>
      <w:r>
        <w:t>ú</w:t>
      </w:r>
      <w:r w:rsidRPr="005C7874">
        <w:t xml:space="preserve"> starostlivosť, d</w:t>
      </w:r>
      <w:r>
        <w:t>entálnu hygienu a zubnú techniku)</w:t>
      </w:r>
      <w:r w:rsidRPr="005C7874">
        <w:t>.</w:t>
      </w:r>
      <w:r w:rsidRPr="00BD63B3">
        <w:t xml:space="preserve"> </w:t>
      </w:r>
    </w:p>
  </w:footnote>
  <w:footnote w:id="10">
    <w:p w14:paraId="59497388" w14:textId="77777777" w:rsidR="00586419" w:rsidRDefault="00586419">
      <w:pPr>
        <w:pStyle w:val="Textpoznmkypodiarou"/>
      </w:pPr>
      <w:r>
        <w:rPr>
          <w:rStyle w:val="Odkaznapoznmkupodiarou"/>
        </w:rPr>
        <w:footnoteRef/>
      </w:r>
      <w:r>
        <w:t xml:space="preserve">) Nezohľadňujú sa rozbory financované z nenávratného finančného príspevku. </w:t>
      </w:r>
    </w:p>
  </w:footnote>
  <w:footnote w:id="11">
    <w:p w14:paraId="71E20936" w14:textId="77777777" w:rsidR="00586419" w:rsidRDefault="00586419">
      <w:pPr>
        <w:pStyle w:val="Textpoznmkypodiarou"/>
      </w:pPr>
      <w:r w:rsidRPr="00BD63B3">
        <w:rPr>
          <w:rStyle w:val="Odkaznapoznmkupodiarou"/>
        </w:rPr>
        <w:footnoteRef/>
      </w:r>
      <w:r w:rsidRPr="00BD63B3">
        <w:t xml:space="preserve">) Ide o jedinú vysokú školu, kde sa tento študijný program v súčasnosti poskytuje. </w:t>
      </w:r>
    </w:p>
  </w:footnote>
  <w:footnote w:id="12">
    <w:p w14:paraId="07885089" w14:textId="77777777" w:rsidR="00586419" w:rsidRDefault="00586419">
      <w:pPr>
        <w:pStyle w:val="Textpoznmkypodiarou"/>
      </w:pPr>
      <w:r w:rsidRPr="00CF22F9">
        <w:rPr>
          <w:rStyle w:val="Odkaznapoznmkupodiarou"/>
        </w:rPr>
        <w:footnoteRef/>
      </w:r>
      <w:r w:rsidRPr="00CF22F9">
        <w:t xml:space="preserve"> ) Na odstránenie havárie môže ministerstvo v závislosti od jej charakteru poskytnúť v rámci disponibilných zdrojov aj </w:t>
      </w:r>
      <w:r>
        <w:t>finančné prostriedky na bežné výdavky.</w:t>
      </w:r>
    </w:p>
  </w:footnote>
  <w:footnote w:id="13">
    <w:p w14:paraId="13864B40" w14:textId="77777777" w:rsidR="00586419" w:rsidRDefault="00586419">
      <w:pPr>
        <w:pStyle w:val="Textpoznmkypodiarou"/>
      </w:pPr>
      <w:r>
        <w:rPr>
          <w:rStyle w:val="Odkaznapoznmkupodiarou"/>
        </w:rPr>
        <w:footnoteRef/>
      </w:r>
      <w:r>
        <w:t>) Suma alokovaná na vnútorné grantové schémy zahŕňa sumu na podporu všetkých projektov v rámci týchto grantových schém financovaných ministerstvom, bez ohľadu na žiadateľa.</w:t>
      </w:r>
    </w:p>
  </w:footnote>
  <w:footnote w:id="14">
    <w:p w14:paraId="22018190" w14:textId="77777777" w:rsidR="00586419" w:rsidRDefault="00586419" w:rsidP="00682177">
      <w:pPr>
        <w:pStyle w:val="Textpoznmkypodiarou"/>
        <w:jc w:val="both"/>
      </w:pPr>
      <w:r w:rsidRPr="00B61ECD">
        <w:rPr>
          <w:rStyle w:val="Odkaznapoznmkupodiarou"/>
        </w:rPr>
        <w:footnoteRef/>
      </w:r>
      <w:r w:rsidRPr="00B61ECD">
        <w:t xml:space="preserve">) Priemerný počet za kalendárny rok </w:t>
      </w:r>
      <w:r>
        <w:t>2018</w:t>
      </w:r>
      <w:r w:rsidRPr="00B61ECD">
        <w:t xml:space="preserve"> sa určí ako priemerný mesačný počet doktorandov v dennej forme doktorandského štúdia po dizertačnej skúške (financovaných zo všetkých zdrojov: z dotácie zo štátneho rozpočtu, z vlastných zdrojov a zo zdrojov externých vzdelávacích inštitúcií) podľa údajov z centrálneho registra študentov.</w:t>
      </w:r>
    </w:p>
  </w:footnote>
  <w:footnote w:id="15">
    <w:p w14:paraId="2ED42457" w14:textId="77777777" w:rsidR="00586419" w:rsidRDefault="00586419" w:rsidP="00FC2EDD">
      <w:pPr>
        <w:pStyle w:val="Textpoznmkypodiarou"/>
        <w:jc w:val="both"/>
      </w:pPr>
      <w:r>
        <w:rPr>
          <w:rStyle w:val="Odkaznapoznmkupodiarou"/>
        </w:rPr>
        <w:footnoteRef/>
      </w:r>
      <w:r>
        <w:t xml:space="preserve">) V prípade iných subjektov, ako sú subjekty verejnej správy, sa za súťažný prvok považuje aj samotné uzatvorenie kontraktu alebo realizácia objednávky vysokou školou. Nezohľadňujú sa výskumné aktivity financované prostredníctvom grantových schém samotnej vysokej školy. </w:t>
      </w:r>
    </w:p>
  </w:footnote>
  <w:footnote w:id="16">
    <w:p w14:paraId="1B82EBD5" w14:textId="77777777" w:rsidR="00586419" w:rsidRDefault="00586419">
      <w:pPr>
        <w:pStyle w:val="Textpoznmkypodiarou"/>
      </w:pPr>
      <w:r>
        <w:rPr>
          <w:rStyle w:val="Odkaznapoznmkupodiarou"/>
        </w:rPr>
        <w:footnoteRef/>
      </w:r>
      <w:r>
        <w:t xml:space="preserve">) V prípade, že výstup je priradený k viacerým oblastiam výskumu, zohľadňuje sa prvá z nich. </w:t>
      </w:r>
    </w:p>
  </w:footnote>
  <w:footnote w:id="17">
    <w:p w14:paraId="089E1623" w14:textId="77777777" w:rsidR="00586419" w:rsidRDefault="00586419" w:rsidP="00A93C21">
      <w:pPr>
        <w:pStyle w:val="Textpoznmkypodiarou"/>
        <w:jc w:val="both"/>
      </w:pPr>
      <w:r>
        <w:rPr>
          <w:rStyle w:val="Odkaznapoznmkupodiarou"/>
        </w:rPr>
        <w:footnoteRef/>
      </w:r>
      <w:r>
        <w:t>) V prípade, že sa prostredníctvom dostupných informácií (ISSN, DOI a pod.) publikačné médium neidentifikuje v zozname, berie sa ako zaradené v štvrtom kvartile; Pre vykazovacie obdobie 2018 sa používa hodnota indexu za rok 2018.</w:t>
      </w:r>
    </w:p>
  </w:footnote>
  <w:footnote w:id="18">
    <w:p w14:paraId="33C3E254" w14:textId="77777777" w:rsidR="00586419" w:rsidRDefault="00586419">
      <w:pPr>
        <w:pStyle w:val="Textpoznmkypodiarou"/>
      </w:pPr>
      <w:r>
        <w:rPr>
          <w:rStyle w:val="Odkaznapoznmkupodiarou"/>
        </w:rPr>
        <w:footnoteRef/>
      </w:r>
      <w:r>
        <w:t xml:space="preserve">) Vrátane sociálnej podpory študentov súkromných vysokých škôl. </w:t>
      </w:r>
    </w:p>
  </w:footnote>
  <w:footnote w:id="19">
    <w:p w14:paraId="7CCE9165" w14:textId="77777777" w:rsidR="00586419" w:rsidRDefault="00586419">
      <w:pPr>
        <w:pStyle w:val="Textpoznmkypodiarou"/>
      </w:pPr>
      <w:r>
        <w:rPr>
          <w:rStyle w:val="Odkaznapoznmkupodiarou"/>
        </w:rPr>
        <w:footnoteRef/>
      </w:r>
      <w:r>
        <w:t xml:space="preserve">) V prípade medziodborových študijných programov postačuje, ak je medzi vybranými študijnými odbormi aspoň jeden z odborov. </w:t>
      </w:r>
    </w:p>
  </w:footnote>
  <w:footnote w:id="20">
    <w:p w14:paraId="1BACCA94" w14:textId="77777777" w:rsidR="00586419" w:rsidRDefault="00586419" w:rsidP="00D22A09">
      <w:pPr>
        <w:pStyle w:val="Textpoznmkypodiarou"/>
        <w:jc w:val="both"/>
      </w:pPr>
      <w:r w:rsidRPr="00B61ECD">
        <w:rPr>
          <w:rStyle w:val="Odkaznapoznmkupodiarou"/>
        </w:rPr>
        <w:footnoteRef/>
      </w:r>
      <w:r w:rsidRPr="00B61ECD">
        <w:t>) V prípade doktorandov v dennej forme štúdia</w:t>
      </w:r>
      <w:r>
        <w:t xml:space="preserve"> a </w:t>
      </w:r>
      <w:r w:rsidRPr="00B61ECD">
        <w:t>študentov poberajúcich sociálne štipendium aj v mesiacoch júl a august najviac 12 mesiacov.</w:t>
      </w:r>
      <w:r>
        <w:t xml:space="preserve"> Príspevok na viac ako 10 mesiacov je možné použiť aj na ubytovanie študenta, ktorého súčasťou študijného programu je vykonávanie praxe počas mesiaca júl alebo august. Ak prax trvá menej </w:t>
      </w:r>
      <w:r w:rsidRPr="00246C30">
        <w:t>ako 4 týždne, príspevok sa znižuje úmerne k počtu týždňov vykonávania praxe.</w:t>
      </w:r>
    </w:p>
  </w:footnote>
  <w:footnote w:id="21">
    <w:p w14:paraId="4EE43F0B" w14:textId="77777777" w:rsidR="00586419" w:rsidRDefault="00586419" w:rsidP="00F621E7">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CEB29" w14:textId="77777777" w:rsidR="00586419" w:rsidRDefault="00586419">
    <w:pPr>
      <w:pStyle w:val="Hlavika"/>
    </w:pPr>
    <w:r>
      <w:t>Č.: 2020-1039:2-A1100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144"/>
    <w:multiLevelType w:val="multilevel"/>
    <w:tmpl w:val="80DC0A16"/>
    <w:lvl w:ilvl="0">
      <w:start w:val="1"/>
      <w:numFmt w:val="decimal"/>
      <w:lvlText w:val="(%1)"/>
      <w:lvlJc w:val="left"/>
      <w:pPr>
        <w:tabs>
          <w:tab w:val="num" w:pos="284"/>
        </w:tabs>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A4D618A"/>
    <w:multiLevelType w:val="multilevel"/>
    <w:tmpl w:val="D4EA9F60"/>
    <w:lvl w:ilvl="0">
      <w:start w:val="1"/>
      <w:numFmt w:val="decimal"/>
      <w:lvlText w:val="(%1)"/>
      <w:lvlJc w:val="left"/>
      <w:pPr>
        <w:tabs>
          <w:tab w:val="num" w:pos="360"/>
        </w:tabs>
      </w:pPr>
      <w:rPr>
        <w:rFonts w:cs="Times New Roman" w:hint="default"/>
        <w:color w:val="auto"/>
      </w:rPr>
    </w:lvl>
    <w:lvl w:ilvl="1">
      <w:start w:val="1"/>
      <w:numFmt w:val="lowerLetter"/>
      <w:lvlText w:val="%2)"/>
      <w:lvlJc w:val="left"/>
      <w:pPr>
        <w:tabs>
          <w:tab w:val="num" w:pos="576"/>
        </w:tabs>
        <w:ind w:left="576" w:hanging="432"/>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DB04BF3"/>
    <w:multiLevelType w:val="hybridMultilevel"/>
    <w:tmpl w:val="DD7C7F1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2095233B"/>
    <w:multiLevelType w:val="hybridMultilevel"/>
    <w:tmpl w:val="397CD180"/>
    <w:lvl w:ilvl="0" w:tplc="3610800C">
      <w:start w:val="1"/>
      <w:numFmt w:val="lowerLetter"/>
      <w:lvlText w:val="%1)"/>
      <w:lvlJc w:val="left"/>
      <w:pPr>
        <w:tabs>
          <w:tab w:val="num" w:pos="540"/>
        </w:tabs>
        <w:ind w:left="540" w:hanging="360"/>
      </w:pPr>
      <w:rPr>
        <w:rFonts w:cs="Times New Roman" w:hint="default"/>
      </w:rPr>
    </w:lvl>
    <w:lvl w:ilvl="1" w:tplc="DA161480">
      <w:start w:val="1"/>
      <w:numFmt w:val="lowerLetter"/>
      <w:lvlText w:val="%2."/>
      <w:lvlJc w:val="left"/>
      <w:pPr>
        <w:tabs>
          <w:tab w:val="num" w:pos="1260"/>
        </w:tabs>
        <w:ind w:left="1260" w:hanging="360"/>
      </w:pPr>
      <w:rPr>
        <w:rFonts w:cs="Times New Roman"/>
      </w:rPr>
    </w:lvl>
    <w:lvl w:ilvl="2" w:tplc="DCD0AFFC">
      <w:start w:val="1"/>
      <w:numFmt w:val="lowerRoman"/>
      <w:lvlText w:val="%3."/>
      <w:lvlJc w:val="right"/>
      <w:pPr>
        <w:tabs>
          <w:tab w:val="num" w:pos="1980"/>
        </w:tabs>
        <w:ind w:left="1980" w:hanging="180"/>
      </w:pPr>
      <w:rPr>
        <w:rFonts w:cs="Times New Roman"/>
      </w:rPr>
    </w:lvl>
    <w:lvl w:ilvl="3" w:tplc="DF10FD86">
      <w:start w:val="1"/>
      <w:numFmt w:val="decimal"/>
      <w:lvlText w:val="%4."/>
      <w:lvlJc w:val="left"/>
      <w:pPr>
        <w:tabs>
          <w:tab w:val="num" w:pos="2700"/>
        </w:tabs>
        <w:ind w:left="2700" w:hanging="360"/>
      </w:pPr>
      <w:rPr>
        <w:rFonts w:cs="Times New Roman"/>
      </w:rPr>
    </w:lvl>
    <w:lvl w:ilvl="4" w:tplc="CA22013A">
      <w:start w:val="1"/>
      <w:numFmt w:val="lowerLetter"/>
      <w:lvlText w:val="%5."/>
      <w:lvlJc w:val="left"/>
      <w:pPr>
        <w:tabs>
          <w:tab w:val="num" w:pos="3420"/>
        </w:tabs>
        <w:ind w:left="3420" w:hanging="360"/>
      </w:pPr>
      <w:rPr>
        <w:rFonts w:cs="Times New Roman"/>
      </w:rPr>
    </w:lvl>
    <w:lvl w:ilvl="5" w:tplc="6BC6F362">
      <w:start w:val="1"/>
      <w:numFmt w:val="lowerRoman"/>
      <w:lvlText w:val="%6."/>
      <w:lvlJc w:val="right"/>
      <w:pPr>
        <w:tabs>
          <w:tab w:val="num" w:pos="4140"/>
        </w:tabs>
        <w:ind w:left="4140" w:hanging="180"/>
      </w:pPr>
      <w:rPr>
        <w:rFonts w:cs="Times New Roman"/>
      </w:rPr>
    </w:lvl>
    <w:lvl w:ilvl="6" w:tplc="7C180776">
      <w:start w:val="1"/>
      <w:numFmt w:val="decimal"/>
      <w:lvlText w:val="%7."/>
      <w:lvlJc w:val="left"/>
      <w:pPr>
        <w:tabs>
          <w:tab w:val="num" w:pos="4860"/>
        </w:tabs>
        <w:ind w:left="4860" w:hanging="360"/>
      </w:pPr>
      <w:rPr>
        <w:rFonts w:cs="Times New Roman"/>
      </w:rPr>
    </w:lvl>
    <w:lvl w:ilvl="7" w:tplc="868EA018">
      <w:start w:val="1"/>
      <w:numFmt w:val="lowerLetter"/>
      <w:lvlText w:val="%8."/>
      <w:lvlJc w:val="left"/>
      <w:pPr>
        <w:tabs>
          <w:tab w:val="num" w:pos="5580"/>
        </w:tabs>
        <w:ind w:left="5580" w:hanging="360"/>
      </w:pPr>
      <w:rPr>
        <w:rFonts w:cs="Times New Roman"/>
      </w:rPr>
    </w:lvl>
    <w:lvl w:ilvl="8" w:tplc="632C1E7A">
      <w:start w:val="1"/>
      <w:numFmt w:val="lowerRoman"/>
      <w:lvlText w:val="%9."/>
      <w:lvlJc w:val="right"/>
      <w:pPr>
        <w:tabs>
          <w:tab w:val="num" w:pos="6300"/>
        </w:tabs>
        <w:ind w:left="6300" w:hanging="180"/>
      </w:pPr>
      <w:rPr>
        <w:rFonts w:cs="Times New Roman"/>
      </w:rPr>
    </w:lvl>
  </w:abstractNum>
  <w:abstractNum w:abstractNumId="4">
    <w:nsid w:val="255F75F6"/>
    <w:multiLevelType w:val="hybridMultilevel"/>
    <w:tmpl w:val="A7FE3F32"/>
    <w:lvl w:ilvl="0" w:tplc="D3D64DA8">
      <w:start w:val="1"/>
      <w:numFmt w:val="decimal"/>
      <w:pStyle w:val="odsek"/>
      <w:suff w:val="space"/>
      <w:lvlText w:val="(%1)"/>
      <w:lvlJc w:val="left"/>
      <w:rPr>
        <w:rFonts w:cs="Times New Roman" w:hint="default"/>
        <w:i w:val="0"/>
      </w:rPr>
    </w:lvl>
    <w:lvl w:ilvl="1" w:tplc="EDE4DB4E">
      <w:start w:val="1"/>
      <w:numFmt w:val="lowerLetter"/>
      <w:pStyle w:val="odsek-pismeno"/>
      <w:lvlText w:val="%2)"/>
      <w:lvlJc w:val="left"/>
      <w:pPr>
        <w:ind w:left="3912" w:hanging="360"/>
      </w:pPr>
      <w:rPr>
        <w:rFonts w:cs="Times New Roman"/>
      </w:rPr>
    </w:lvl>
    <w:lvl w:ilvl="2" w:tplc="041B001B">
      <w:start w:val="1"/>
      <w:numFmt w:val="lowerRoman"/>
      <w:lvlText w:val="%3."/>
      <w:lvlJc w:val="right"/>
      <w:pPr>
        <w:ind w:left="4632" w:hanging="180"/>
      </w:pPr>
      <w:rPr>
        <w:rFonts w:cs="Times New Roman"/>
      </w:rPr>
    </w:lvl>
    <w:lvl w:ilvl="3" w:tplc="041B000F">
      <w:start w:val="1"/>
      <w:numFmt w:val="decimal"/>
      <w:lvlText w:val="%4."/>
      <w:lvlJc w:val="left"/>
      <w:pPr>
        <w:ind w:left="5352" w:hanging="360"/>
      </w:pPr>
      <w:rPr>
        <w:rFonts w:cs="Times New Roman"/>
      </w:rPr>
    </w:lvl>
    <w:lvl w:ilvl="4" w:tplc="041B0019">
      <w:start w:val="1"/>
      <w:numFmt w:val="lowerLetter"/>
      <w:lvlText w:val="%5."/>
      <w:lvlJc w:val="left"/>
      <w:pPr>
        <w:ind w:left="6072" w:hanging="360"/>
      </w:pPr>
      <w:rPr>
        <w:rFonts w:cs="Times New Roman"/>
      </w:rPr>
    </w:lvl>
    <w:lvl w:ilvl="5" w:tplc="041B001B">
      <w:start w:val="1"/>
      <w:numFmt w:val="lowerRoman"/>
      <w:lvlText w:val="%6."/>
      <w:lvlJc w:val="right"/>
      <w:pPr>
        <w:ind w:left="6792" w:hanging="180"/>
      </w:pPr>
      <w:rPr>
        <w:rFonts w:cs="Times New Roman"/>
      </w:rPr>
    </w:lvl>
    <w:lvl w:ilvl="6" w:tplc="041B000F">
      <w:start w:val="1"/>
      <w:numFmt w:val="decimal"/>
      <w:lvlText w:val="%7."/>
      <w:lvlJc w:val="left"/>
      <w:pPr>
        <w:ind w:left="7512" w:hanging="360"/>
      </w:pPr>
      <w:rPr>
        <w:rFonts w:cs="Times New Roman"/>
      </w:rPr>
    </w:lvl>
    <w:lvl w:ilvl="7" w:tplc="041B0019">
      <w:start w:val="1"/>
      <w:numFmt w:val="lowerLetter"/>
      <w:lvlText w:val="%8."/>
      <w:lvlJc w:val="left"/>
      <w:pPr>
        <w:ind w:left="8232" w:hanging="360"/>
      </w:pPr>
      <w:rPr>
        <w:rFonts w:cs="Times New Roman"/>
      </w:rPr>
    </w:lvl>
    <w:lvl w:ilvl="8" w:tplc="041B001B" w:tentative="1">
      <w:start w:val="1"/>
      <w:numFmt w:val="lowerRoman"/>
      <w:lvlText w:val="%9."/>
      <w:lvlJc w:val="right"/>
      <w:pPr>
        <w:ind w:left="8952" w:hanging="180"/>
      </w:pPr>
      <w:rPr>
        <w:rFonts w:cs="Times New Roman"/>
      </w:rPr>
    </w:lvl>
  </w:abstractNum>
  <w:abstractNum w:abstractNumId="5">
    <w:nsid w:val="304C1B10"/>
    <w:multiLevelType w:val="multilevel"/>
    <w:tmpl w:val="80DC0A16"/>
    <w:lvl w:ilvl="0">
      <w:start w:val="1"/>
      <w:numFmt w:val="decimal"/>
      <w:lvlText w:val="(%1)"/>
      <w:lvlJc w:val="left"/>
      <w:pPr>
        <w:tabs>
          <w:tab w:val="num" w:pos="284"/>
        </w:tabs>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3C357939"/>
    <w:multiLevelType w:val="multilevel"/>
    <w:tmpl w:val="0630C460"/>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576"/>
        </w:tabs>
        <w:ind w:left="576" w:hanging="432"/>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45C96A7D"/>
    <w:multiLevelType w:val="multilevel"/>
    <w:tmpl w:val="16E6BFDE"/>
    <w:lvl w:ilvl="0">
      <w:start w:val="3"/>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5BC67B55"/>
    <w:multiLevelType w:val="hybridMultilevel"/>
    <w:tmpl w:val="2FF8C566"/>
    <w:lvl w:ilvl="0" w:tplc="9F8A1C4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nsid w:val="69F51A08"/>
    <w:multiLevelType w:val="hybridMultilevel"/>
    <w:tmpl w:val="9E464D92"/>
    <w:lvl w:ilvl="0" w:tplc="3DF66B38">
      <w:start w:val="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6C611D5D"/>
    <w:multiLevelType w:val="multilevel"/>
    <w:tmpl w:val="80DC0A16"/>
    <w:lvl w:ilvl="0">
      <w:start w:val="1"/>
      <w:numFmt w:val="decimal"/>
      <w:lvlText w:val="(%1)"/>
      <w:lvlJc w:val="left"/>
      <w:pPr>
        <w:tabs>
          <w:tab w:val="num" w:pos="284"/>
        </w:tabs>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718C4D41"/>
    <w:multiLevelType w:val="hybridMultilevel"/>
    <w:tmpl w:val="47A8726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A35046F"/>
    <w:multiLevelType w:val="multilevel"/>
    <w:tmpl w:val="1A6E354E"/>
    <w:lvl w:ilvl="0">
      <w:start w:val="1"/>
      <w:numFmt w:val="decimal"/>
      <w:suff w:val="space"/>
      <w:lvlText w:val="(%1)"/>
      <w:lvlJc w:val="left"/>
      <w:rPr>
        <w:rFonts w:cs="Times New Roman" w:hint="default"/>
      </w:rPr>
    </w:lvl>
    <w:lvl w:ilvl="1">
      <w:start w:val="1"/>
      <w:numFmt w:val="lowerLetter"/>
      <w:lvlText w:val="%2)"/>
      <w:lvlJc w:val="left"/>
      <w:pPr>
        <w:tabs>
          <w:tab w:val="num" w:pos="576"/>
        </w:tabs>
        <w:ind w:left="576" w:hanging="432"/>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7B0D7842"/>
    <w:multiLevelType w:val="multilevel"/>
    <w:tmpl w:val="80DC0A16"/>
    <w:lvl w:ilvl="0">
      <w:start w:val="1"/>
      <w:numFmt w:val="decimal"/>
      <w:lvlText w:val="(%1)"/>
      <w:lvlJc w:val="left"/>
      <w:pPr>
        <w:tabs>
          <w:tab w:val="num" w:pos="968"/>
        </w:tabs>
      </w:pPr>
      <w:rPr>
        <w:rFonts w:cs="Times New Roman"/>
      </w:rPr>
    </w:lvl>
    <w:lvl w:ilvl="1">
      <w:start w:val="1"/>
      <w:numFmt w:val="lowerLetter"/>
      <w:lvlText w:val="%2)"/>
      <w:lvlJc w:val="left"/>
      <w:pPr>
        <w:tabs>
          <w:tab w:val="num" w:pos="1404"/>
        </w:tabs>
        <w:ind w:left="1404" w:hanging="360"/>
      </w:pPr>
      <w:rPr>
        <w:rFonts w:cs="Times New Roman" w:hint="default"/>
      </w:rPr>
    </w:lvl>
    <w:lvl w:ilvl="2">
      <w:start w:val="1"/>
      <w:numFmt w:val="lowerRoman"/>
      <w:lvlText w:val="%3)"/>
      <w:lvlJc w:val="left"/>
      <w:pPr>
        <w:tabs>
          <w:tab w:val="num" w:pos="1764"/>
        </w:tabs>
        <w:ind w:left="1764" w:hanging="360"/>
      </w:pPr>
      <w:rPr>
        <w:rFonts w:cs="Times New Roman" w:hint="default"/>
      </w:rPr>
    </w:lvl>
    <w:lvl w:ilvl="3">
      <w:start w:val="1"/>
      <w:numFmt w:val="decimal"/>
      <w:lvlText w:val="(%4)"/>
      <w:lvlJc w:val="left"/>
      <w:pPr>
        <w:tabs>
          <w:tab w:val="num" w:pos="2124"/>
        </w:tabs>
        <w:ind w:left="2124" w:hanging="360"/>
      </w:pPr>
      <w:rPr>
        <w:rFonts w:cs="Times New Roman" w:hint="default"/>
      </w:rPr>
    </w:lvl>
    <w:lvl w:ilvl="4">
      <w:start w:val="1"/>
      <w:numFmt w:val="lowerLetter"/>
      <w:lvlText w:val="(%5)"/>
      <w:lvlJc w:val="left"/>
      <w:pPr>
        <w:tabs>
          <w:tab w:val="num" w:pos="2484"/>
        </w:tabs>
        <w:ind w:left="2484" w:hanging="360"/>
      </w:pPr>
      <w:rPr>
        <w:rFonts w:cs="Times New Roman" w:hint="default"/>
      </w:rPr>
    </w:lvl>
    <w:lvl w:ilvl="5">
      <w:start w:val="1"/>
      <w:numFmt w:val="lowerRoman"/>
      <w:lvlText w:val="(%6)"/>
      <w:lvlJc w:val="left"/>
      <w:pPr>
        <w:tabs>
          <w:tab w:val="num" w:pos="2844"/>
        </w:tabs>
        <w:ind w:left="2844" w:hanging="360"/>
      </w:pPr>
      <w:rPr>
        <w:rFonts w:cs="Times New Roman" w:hint="default"/>
      </w:rPr>
    </w:lvl>
    <w:lvl w:ilvl="6">
      <w:start w:val="1"/>
      <w:numFmt w:val="decimal"/>
      <w:lvlText w:val="%7."/>
      <w:lvlJc w:val="left"/>
      <w:pPr>
        <w:tabs>
          <w:tab w:val="num" w:pos="3204"/>
        </w:tabs>
        <w:ind w:left="3204" w:hanging="360"/>
      </w:pPr>
      <w:rPr>
        <w:rFonts w:cs="Times New Roman" w:hint="default"/>
      </w:rPr>
    </w:lvl>
    <w:lvl w:ilvl="7">
      <w:start w:val="1"/>
      <w:numFmt w:val="lowerLetter"/>
      <w:lvlText w:val="%8."/>
      <w:lvlJc w:val="left"/>
      <w:pPr>
        <w:tabs>
          <w:tab w:val="num" w:pos="3564"/>
        </w:tabs>
        <w:ind w:left="3564" w:hanging="360"/>
      </w:pPr>
      <w:rPr>
        <w:rFonts w:cs="Times New Roman" w:hint="default"/>
      </w:rPr>
    </w:lvl>
    <w:lvl w:ilvl="8">
      <w:start w:val="1"/>
      <w:numFmt w:val="lowerRoman"/>
      <w:lvlText w:val="%9."/>
      <w:lvlJc w:val="left"/>
      <w:pPr>
        <w:tabs>
          <w:tab w:val="num" w:pos="3924"/>
        </w:tabs>
        <w:ind w:left="3924" w:hanging="360"/>
      </w:pPr>
      <w:rPr>
        <w:rFonts w:cs="Times New Roman"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
  </w:num>
  <w:num w:numId="5">
    <w:abstractNumId w:val="7"/>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num>
  <w:num w:numId="18">
    <w:abstractNumId w:val="4"/>
  </w:num>
  <w:num w:numId="19">
    <w:abstractNumId w:val="5"/>
  </w:num>
  <w:num w:numId="20">
    <w:abstractNumId w:val="0"/>
  </w:num>
  <w:num w:numId="21">
    <w:abstractNumId w:val="1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9C"/>
    <w:rsid w:val="00000248"/>
    <w:rsid w:val="00002CDA"/>
    <w:rsid w:val="000041D3"/>
    <w:rsid w:val="00004CB3"/>
    <w:rsid w:val="0000530D"/>
    <w:rsid w:val="00006AE5"/>
    <w:rsid w:val="00010F25"/>
    <w:rsid w:val="000110F0"/>
    <w:rsid w:val="000120D7"/>
    <w:rsid w:val="00013238"/>
    <w:rsid w:val="00014173"/>
    <w:rsid w:val="0001494E"/>
    <w:rsid w:val="00014CA5"/>
    <w:rsid w:val="00015623"/>
    <w:rsid w:val="00017E55"/>
    <w:rsid w:val="00017F8A"/>
    <w:rsid w:val="0002017C"/>
    <w:rsid w:val="00020744"/>
    <w:rsid w:val="0002092D"/>
    <w:rsid w:val="000213F4"/>
    <w:rsid w:val="00021D56"/>
    <w:rsid w:val="00022F08"/>
    <w:rsid w:val="0002336B"/>
    <w:rsid w:val="00023B73"/>
    <w:rsid w:val="00024217"/>
    <w:rsid w:val="00024442"/>
    <w:rsid w:val="000254CA"/>
    <w:rsid w:val="00025DFD"/>
    <w:rsid w:val="00027128"/>
    <w:rsid w:val="000276B7"/>
    <w:rsid w:val="000276DF"/>
    <w:rsid w:val="00027A7A"/>
    <w:rsid w:val="00027B38"/>
    <w:rsid w:val="000307F7"/>
    <w:rsid w:val="00031003"/>
    <w:rsid w:val="000329F7"/>
    <w:rsid w:val="00033060"/>
    <w:rsid w:val="00033F78"/>
    <w:rsid w:val="00034852"/>
    <w:rsid w:val="0003493B"/>
    <w:rsid w:val="00034CB3"/>
    <w:rsid w:val="00034E35"/>
    <w:rsid w:val="00035DE1"/>
    <w:rsid w:val="00036627"/>
    <w:rsid w:val="00036C43"/>
    <w:rsid w:val="00037B77"/>
    <w:rsid w:val="00037DFA"/>
    <w:rsid w:val="000405ED"/>
    <w:rsid w:val="000406F9"/>
    <w:rsid w:val="000413BE"/>
    <w:rsid w:val="00041BD3"/>
    <w:rsid w:val="00042B7B"/>
    <w:rsid w:val="00042BF4"/>
    <w:rsid w:val="00043479"/>
    <w:rsid w:val="00044DDE"/>
    <w:rsid w:val="00044E1C"/>
    <w:rsid w:val="00045F5E"/>
    <w:rsid w:val="00046BD3"/>
    <w:rsid w:val="0004799D"/>
    <w:rsid w:val="00047EBC"/>
    <w:rsid w:val="00050721"/>
    <w:rsid w:val="0005095D"/>
    <w:rsid w:val="00051923"/>
    <w:rsid w:val="00051ACF"/>
    <w:rsid w:val="00051F0E"/>
    <w:rsid w:val="000528D4"/>
    <w:rsid w:val="00052B84"/>
    <w:rsid w:val="00052EF2"/>
    <w:rsid w:val="00055A08"/>
    <w:rsid w:val="00056FD5"/>
    <w:rsid w:val="00057EC5"/>
    <w:rsid w:val="000607F0"/>
    <w:rsid w:val="00060ABF"/>
    <w:rsid w:val="00060BB2"/>
    <w:rsid w:val="00061110"/>
    <w:rsid w:val="000616EB"/>
    <w:rsid w:val="000654F8"/>
    <w:rsid w:val="00065908"/>
    <w:rsid w:val="0006746D"/>
    <w:rsid w:val="0007383F"/>
    <w:rsid w:val="00075368"/>
    <w:rsid w:val="00075F3D"/>
    <w:rsid w:val="00075F6D"/>
    <w:rsid w:val="00076047"/>
    <w:rsid w:val="00076ABB"/>
    <w:rsid w:val="00076DDF"/>
    <w:rsid w:val="000774E4"/>
    <w:rsid w:val="000800F2"/>
    <w:rsid w:val="00080728"/>
    <w:rsid w:val="00084A1E"/>
    <w:rsid w:val="000864B1"/>
    <w:rsid w:val="000865AB"/>
    <w:rsid w:val="000865E6"/>
    <w:rsid w:val="000866E0"/>
    <w:rsid w:val="000876A8"/>
    <w:rsid w:val="00090E11"/>
    <w:rsid w:val="0009139E"/>
    <w:rsid w:val="0009155B"/>
    <w:rsid w:val="00091CB6"/>
    <w:rsid w:val="00091DA0"/>
    <w:rsid w:val="00093718"/>
    <w:rsid w:val="00093E6B"/>
    <w:rsid w:val="0009439F"/>
    <w:rsid w:val="00094936"/>
    <w:rsid w:val="00094A91"/>
    <w:rsid w:val="000954F0"/>
    <w:rsid w:val="00095D57"/>
    <w:rsid w:val="000971B0"/>
    <w:rsid w:val="000976A9"/>
    <w:rsid w:val="000A08F9"/>
    <w:rsid w:val="000A0AA4"/>
    <w:rsid w:val="000A1EE0"/>
    <w:rsid w:val="000A2DFC"/>
    <w:rsid w:val="000A335C"/>
    <w:rsid w:val="000A3555"/>
    <w:rsid w:val="000A48FB"/>
    <w:rsid w:val="000A4C8F"/>
    <w:rsid w:val="000A53C3"/>
    <w:rsid w:val="000A60A2"/>
    <w:rsid w:val="000A65FE"/>
    <w:rsid w:val="000A7923"/>
    <w:rsid w:val="000B08D1"/>
    <w:rsid w:val="000B0E5D"/>
    <w:rsid w:val="000B1D59"/>
    <w:rsid w:val="000B28E8"/>
    <w:rsid w:val="000B3679"/>
    <w:rsid w:val="000B4226"/>
    <w:rsid w:val="000B448F"/>
    <w:rsid w:val="000B4EB1"/>
    <w:rsid w:val="000B51B7"/>
    <w:rsid w:val="000B5B9C"/>
    <w:rsid w:val="000B67DE"/>
    <w:rsid w:val="000B7390"/>
    <w:rsid w:val="000B758F"/>
    <w:rsid w:val="000B767D"/>
    <w:rsid w:val="000B795B"/>
    <w:rsid w:val="000B7DBD"/>
    <w:rsid w:val="000C1E18"/>
    <w:rsid w:val="000C5BE5"/>
    <w:rsid w:val="000C6B5F"/>
    <w:rsid w:val="000C7CFA"/>
    <w:rsid w:val="000C7DAB"/>
    <w:rsid w:val="000D0643"/>
    <w:rsid w:val="000D0C2D"/>
    <w:rsid w:val="000D1856"/>
    <w:rsid w:val="000D2431"/>
    <w:rsid w:val="000D2AD3"/>
    <w:rsid w:val="000D421C"/>
    <w:rsid w:val="000D6002"/>
    <w:rsid w:val="000D69E2"/>
    <w:rsid w:val="000D6CF1"/>
    <w:rsid w:val="000D7358"/>
    <w:rsid w:val="000E1211"/>
    <w:rsid w:val="000E529C"/>
    <w:rsid w:val="000F038B"/>
    <w:rsid w:val="000F03FF"/>
    <w:rsid w:val="000F0E6D"/>
    <w:rsid w:val="000F0F9B"/>
    <w:rsid w:val="000F150F"/>
    <w:rsid w:val="000F1E8F"/>
    <w:rsid w:val="000F2170"/>
    <w:rsid w:val="000F2174"/>
    <w:rsid w:val="000F2252"/>
    <w:rsid w:val="000F2E24"/>
    <w:rsid w:val="000F31B5"/>
    <w:rsid w:val="000F53F4"/>
    <w:rsid w:val="000F54E0"/>
    <w:rsid w:val="000F57B1"/>
    <w:rsid w:val="000F5E75"/>
    <w:rsid w:val="000F7785"/>
    <w:rsid w:val="001016A8"/>
    <w:rsid w:val="00101F41"/>
    <w:rsid w:val="00102043"/>
    <w:rsid w:val="001020D9"/>
    <w:rsid w:val="00102A10"/>
    <w:rsid w:val="00102E9B"/>
    <w:rsid w:val="0010397E"/>
    <w:rsid w:val="00106486"/>
    <w:rsid w:val="00106CC8"/>
    <w:rsid w:val="00106E82"/>
    <w:rsid w:val="0011017D"/>
    <w:rsid w:val="00110328"/>
    <w:rsid w:val="0011140E"/>
    <w:rsid w:val="001115B6"/>
    <w:rsid w:val="00111A39"/>
    <w:rsid w:val="0011290D"/>
    <w:rsid w:val="00114EA0"/>
    <w:rsid w:val="00116A8F"/>
    <w:rsid w:val="00116CDF"/>
    <w:rsid w:val="00117388"/>
    <w:rsid w:val="001210F6"/>
    <w:rsid w:val="0012152F"/>
    <w:rsid w:val="00121630"/>
    <w:rsid w:val="00121A1B"/>
    <w:rsid w:val="0012268C"/>
    <w:rsid w:val="00122FFB"/>
    <w:rsid w:val="00123589"/>
    <w:rsid w:val="001237F7"/>
    <w:rsid w:val="001244C4"/>
    <w:rsid w:val="001258E9"/>
    <w:rsid w:val="00126C46"/>
    <w:rsid w:val="00130DA8"/>
    <w:rsid w:val="00131FE5"/>
    <w:rsid w:val="001325DD"/>
    <w:rsid w:val="00134A3A"/>
    <w:rsid w:val="00134FF1"/>
    <w:rsid w:val="00135233"/>
    <w:rsid w:val="00135E66"/>
    <w:rsid w:val="001361FF"/>
    <w:rsid w:val="0013669E"/>
    <w:rsid w:val="0013751D"/>
    <w:rsid w:val="001401C7"/>
    <w:rsid w:val="00140331"/>
    <w:rsid w:val="001403C2"/>
    <w:rsid w:val="001415BD"/>
    <w:rsid w:val="001422FA"/>
    <w:rsid w:val="00142F11"/>
    <w:rsid w:val="00145916"/>
    <w:rsid w:val="00146EAF"/>
    <w:rsid w:val="0015016C"/>
    <w:rsid w:val="00151906"/>
    <w:rsid w:val="00151EDF"/>
    <w:rsid w:val="00151FCA"/>
    <w:rsid w:val="001523AF"/>
    <w:rsid w:val="00154DEE"/>
    <w:rsid w:val="00155616"/>
    <w:rsid w:val="001561FF"/>
    <w:rsid w:val="001569E4"/>
    <w:rsid w:val="001571F8"/>
    <w:rsid w:val="0016092A"/>
    <w:rsid w:val="00160E36"/>
    <w:rsid w:val="0016170B"/>
    <w:rsid w:val="00163475"/>
    <w:rsid w:val="001644C1"/>
    <w:rsid w:val="001649A3"/>
    <w:rsid w:val="00165B25"/>
    <w:rsid w:val="00167E73"/>
    <w:rsid w:val="00170EC5"/>
    <w:rsid w:val="0017204F"/>
    <w:rsid w:val="0017205C"/>
    <w:rsid w:val="001726F0"/>
    <w:rsid w:val="001739DD"/>
    <w:rsid w:val="00174C51"/>
    <w:rsid w:val="0017585F"/>
    <w:rsid w:val="00175DB7"/>
    <w:rsid w:val="0018111C"/>
    <w:rsid w:val="001813EF"/>
    <w:rsid w:val="0018288A"/>
    <w:rsid w:val="001855E3"/>
    <w:rsid w:val="001862B3"/>
    <w:rsid w:val="001864FC"/>
    <w:rsid w:val="00186762"/>
    <w:rsid w:val="00186EBA"/>
    <w:rsid w:val="00187502"/>
    <w:rsid w:val="00187D60"/>
    <w:rsid w:val="0019064A"/>
    <w:rsid w:val="00191983"/>
    <w:rsid w:val="00193DA4"/>
    <w:rsid w:val="00194848"/>
    <w:rsid w:val="001962A0"/>
    <w:rsid w:val="00196C75"/>
    <w:rsid w:val="001A0995"/>
    <w:rsid w:val="001A16EF"/>
    <w:rsid w:val="001A1751"/>
    <w:rsid w:val="001A244F"/>
    <w:rsid w:val="001A371F"/>
    <w:rsid w:val="001A3A46"/>
    <w:rsid w:val="001A3FFB"/>
    <w:rsid w:val="001A40A5"/>
    <w:rsid w:val="001A4C1D"/>
    <w:rsid w:val="001A5073"/>
    <w:rsid w:val="001A5759"/>
    <w:rsid w:val="001A7E93"/>
    <w:rsid w:val="001B08E8"/>
    <w:rsid w:val="001B09BB"/>
    <w:rsid w:val="001B17DC"/>
    <w:rsid w:val="001B18AE"/>
    <w:rsid w:val="001B1F70"/>
    <w:rsid w:val="001B2711"/>
    <w:rsid w:val="001B2D29"/>
    <w:rsid w:val="001B426D"/>
    <w:rsid w:val="001B486C"/>
    <w:rsid w:val="001B4C74"/>
    <w:rsid w:val="001B5C3F"/>
    <w:rsid w:val="001B6399"/>
    <w:rsid w:val="001B661B"/>
    <w:rsid w:val="001B7863"/>
    <w:rsid w:val="001B7A5B"/>
    <w:rsid w:val="001C04D7"/>
    <w:rsid w:val="001C0F9E"/>
    <w:rsid w:val="001C1772"/>
    <w:rsid w:val="001C24D1"/>
    <w:rsid w:val="001C2598"/>
    <w:rsid w:val="001C4B29"/>
    <w:rsid w:val="001C4D19"/>
    <w:rsid w:val="001C5F62"/>
    <w:rsid w:val="001C647C"/>
    <w:rsid w:val="001C6BB7"/>
    <w:rsid w:val="001C76B0"/>
    <w:rsid w:val="001D0C66"/>
    <w:rsid w:val="001D198E"/>
    <w:rsid w:val="001D1FA8"/>
    <w:rsid w:val="001D2681"/>
    <w:rsid w:val="001D4C36"/>
    <w:rsid w:val="001D529B"/>
    <w:rsid w:val="001D6A75"/>
    <w:rsid w:val="001E129F"/>
    <w:rsid w:val="001E1F4D"/>
    <w:rsid w:val="001E228F"/>
    <w:rsid w:val="001E2E12"/>
    <w:rsid w:val="001E2FD1"/>
    <w:rsid w:val="001E32B2"/>
    <w:rsid w:val="001E35CF"/>
    <w:rsid w:val="001E3D1B"/>
    <w:rsid w:val="001E50AF"/>
    <w:rsid w:val="001E514C"/>
    <w:rsid w:val="001E7228"/>
    <w:rsid w:val="001E7774"/>
    <w:rsid w:val="001E7BD0"/>
    <w:rsid w:val="001F0D21"/>
    <w:rsid w:val="001F3C36"/>
    <w:rsid w:val="001F4346"/>
    <w:rsid w:val="001F47E2"/>
    <w:rsid w:val="001F547A"/>
    <w:rsid w:val="001F6D7B"/>
    <w:rsid w:val="001F713A"/>
    <w:rsid w:val="0020045D"/>
    <w:rsid w:val="002009A5"/>
    <w:rsid w:val="00201603"/>
    <w:rsid w:val="0020217D"/>
    <w:rsid w:val="00204818"/>
    <w:rsid w:val="00204E57"/>
    <w:rsid w:val="002058B8"/>
    <w:rsid w:val="00206010"/>
    <w:rsid w:val="00207618"/>
    <w:rsid w:val="00207669"/>
    <w:rsid w:val="00210DD1"/>
    <w:rsid w:val="0021236C"/>
    <w:rsid w:val="00212408"/>
    <w:rsid w:val="00212447"/>
    <w:rsid w:val="00214AD0"/>
    <w:rsid w:val="0021576A"/>
    <w:rsid w:val="00215B3C"/>
    <w:rsid w:val="00216518"/>
    <w:rsid w:val="00216719"/>
    <w:rsid w:val="00216CAF"/>
    <w:rsid w:val="00217EEF"/>
    <w:rsid w:val="002208CD"/>
    <w:rsid w:val="002216A8"/>
    <w:rsid w:val="00222346"/>
    <w:rsid w:val="002225FD"/>
    <w:rsid w:val="0022279A"/>
    <w:rsid w:val="00222D2D"/>
    <w:rsid w:val="002232A1"/>
    <w:rsid w:val="002241B1"/>
    <w:rsid w:val="00224296"/>
    <w:rsid w:val="00224756"/>
    <w:rsid w:val="00224D39"/>
    <w:rsid w:val="00224E49"/>
    <w:rsid w:val="00225678"/>
    <w:rsid w:val="00230CCA"/>
    <w:rsid w:val="002324F3"/>
    <w:rsid w:val="00232886"/>
    <w:rsid w:val="0023343E"/>
    <w:rsid w:val="00234B50"/>
    <w:rsid w:val="002351C8"/>
    <w:rsid w:val="00235C28"/>
    <w:rsid w:val="002368CB"/>
    <w:rsid w:val="00236FEC"/>
    <w:rsid w:val="002377F7"/>
    <w:rsid w:val="00237B98"/>
    <w:rsid w:val="00237C1D"/>
    <w:rsid w:val="002402BB"/>
    <w:rsid w:val="0024068E"/>
    <w:rsid w:val="0024202F"/>
    <w:rsid w:val="002428DC"/>
    <w:rsid w:val="002429E1"/>
    <w:rsid w:val="00242FB6"/>
    <w:rsid w:val="00243787"/>
    <w:rsid w:val="002443F4"/>
    <w:rsid w:val="00244B1F"/>
    <w:rsid w:val="00244C35"/>
    <w:rsid w:val="0024685E"/>
    <w:rsid w:val="00246C30"/>
    <w:rsid w:val="00246FF6"/>
    <w:rsid w:val="00252460"/>
    <w:rsid w:val="00253261"/>
    <w:rsid w:val="002555CC"/>
    <w:rsid w:val="00255FFA"/>
    <w:rsid w:val="002569B0"/>
    <w:rsid w:val="00257246"/>
    <w:rsid w:val="002578C6"/>
    <w:rsid w:val="00257E59"/>
    <w:rsid w:val="002611C6"/>
    <w:rsid w:val="0026272F"/>
    <w:rsid w:val="002630C3"/>
    <w:rsid w:val="002637F2"/>
    <w:rsid w:val="0026480C"/>
    <w:rsid w:val="002649B1"/>
    <w:rsid w:val="0026581A"/>
    <w:rsid w:val="00265F21"/>
    <w:rsid w:val="00266F0A"/>
    <w:rsid w:val="0026719D"/>
    <w:rsid w:val="00267444"/>
    <w:rsid w:val="0026786F"/>
    <w:rsid w:val="00267A70"/>
    <w:rsid w:val="00267AF6"/>
    <w:rsid w:val="002700E5"/>
    <w:rsid w:val="002704DF"/>
    <w:rsid w:val="00272611"/>
    <w:rsid w:val="00272F0F"/>
    <w:rsid w:val="00273759"/>
    <w:rsid w:val="002740FA"/>
    <w:rsid w:val="0027469A"/>
    <w:rsid w:val="00275922"/>
    <w:rsid w:val="00275DE0"/>
    <w:rsid w:val="00275DE7"/>
    <w:rsid w:val="00277020"/>
    <w:rsid w:val="0027778B"/>
    <w:rsid w:val="00277F50"/>
    <w:rsid w:val="00281884"/>
    <w:rsid w:val="00286B18"/>
    <w:rsid w:val="00291643"/>
    <w:rsid w:val="00292094"/>
    <w:rsid w:val="00292832"/>
    <w:rsid w:val="002933BD"/>
    <w:rsid w:val="00293C13"/>
    <w:rsid w:val="0029458D"/>
    <w:rsid w:val="00294C39"/>
    <w:rsid w:val="00294C49"/>
    <w:rsid w:val="0029527B"/>
    <w:rsid w:val="00295C62"/>
    <w:rsid w:val="00297E0F"/>
    <w:rsid w:val="002A01D6"/>
    <w:rsid w:val="002A090B"/>
    <w:rsid w:val="002A202C"/>
    <w:rsid w:val="002A2731"/>
    <w:rsid w:val="002A2867"/>
    <w:rsid w:val="002A2D30"/>
    <w:rsid w:val="002A3ECD"/>
    <w:rsid w:val="002A41FE"/>
    <w:rsid w:val="002A46D5"/>
    <w:rsid w:val="002A544A"/>
    <w:rsid w:val="002A555B"/>
    <w:rsid w:val="002A6571"/>
    <w:rsid w:val="002A6ECE"/>
    <w:rsid w:val="002A7747"/>
    <w:rsid w:val="002A7866"/>
    <w:rsid w:val="002A7D82"/>
    <w:rsid w:val="002B06DC"/>
    <w:rsid w:val="002B1B77"/>
    <w:rsid w:val="002B2680"/>
    <w:rsid w:val="002B44C3"/>
    <w:rsid w:val="002B4B17"/>
    <w:rsid w:val="002B4CFA"/>
    <w:rsid w:val="002B55C4"/>
    <w:rsid w:val="002B64A8"/>
    <w:rsid w:val="002B64AF"/>
    <w:rsid w:val="002B6CE5"/>
    <w:rsid w:val="002B6EEE"/>
    <w:rsid w:val="002B6FD9"/>
    <w:rsid w:val="002B757C"/>
    <w:rsid w:val="002B7FD0"/>
    <w:rsid w:val="002C01F5"/>
    <w:rsid w:val="002C06F5"/>
    <w:rsid w:val="002C0808"/>
    <w:rsid w:val="002C18B1"/>
    <w:rsid w:val="002C1CB6"/>
    <w:rsid w:val="002C1EBE"/>
    <w:rsid w:val="002C3509"/>
    <w:rsid w:val="002C3562"/>
    <w:rsid w:val="002C4085"/>
    <w:rsid w:val="002C4252"/>
    <w:rsid w:val="002C5842"/>
    <w:rsid w:val="002C5AF5"/>
    <w:rsid w:val="002C5B23"/>
    <w:rsid w:val="002C743B"/>
    <w:rsid w:val="002D0F03"/>
    <w:rsid w:val="002D1F64"/>
    <w:rsid w:val="002D25D7"/>
    <w:rsid w:val="002D2778"/>
    <w:rsid w:val="002D28D1"/>
    <w:rsid w:val="002D3D20"/>
    <w:rsid w:val="002D5040"/>
    <w:rsid w:val="002D5B68"/>
    <w:rsid w:val="002D61DF"/>
    <w:rsid w:val="002D63A4"/>
    <w:rsid w:val="002D63C3"/>
    <w:rsid w:val="002D6D6E"/>
    <w:rsid w:val="002D7C9C"/>
    <w:rsid w:val="002E006A"/>
    <w:rsid w:val="002E186F"/>
    <w:rsid w:val="002E209C"/>
    <w:rsid w:val="002E31C7"/>
    <w:rsid w:val="002E3A67"/>
    <w:rsid w:val="002E3EC4"/>
    <w:rsid w:val="002E4C03"/>
    <w:rsid w:val="002E4C9E"/>
    <w:rsid w:val="002E5B7D"/>
    <w:rsid w:val="002E7646"/>
    <w:rsid w:val="002E78D8"/>
    <w:rsid w:val="002F09D3"/>
    <w:rsid w:val="002F0B5D"/>
    <w:rsid w:val="002F1694"/>
    <w:rsid w:val="002F1C2B"/>
    <w:rsid w:val="002F2C7C"/>
    <w:rsid w:val="002F5819"/>
    <w:rsid w:val="00301865"/>
    <w:rsid w:val="00301933"/>
    <w:rsid w:val="00301BE7"/>
    <w:rsid w:val="00301D12"/>
    <w:rsid w:val="0030223E"/>
    <w:rsid w:val="003026B7"/>
    <w:rsid w:val="00304DC6"/>
    <w:rsid w:val="0030571D"/>
    <w:rsid w:val="00305857"/>
    <w:rsid w:val="003063E9"/>
    <w:rsid w:val="00306A72"/>
    <w:rsid w:val="003071BA"/>
    <w:rsid w:val="00307728"/>
    <w:rsid w:val="00307744"/>
    <w:rsid w:val="00307837"/>
    <w:rsid w:val="003112C3"/>
    <w:rsid w:val="0031356B"/>
    <w:rsid w:val="00314796"/>
    <w:rsid w:val="003148EB"/>
    <w:rsid w:val="00314DD4"/>
    <w:rsid w:val="00315A4E"/>
    <w:rsid w:val="00315D79"/>
    <w:rsid w:val="003160BE"/>
    <w:rsid w:val="00317900"/>
    <w:rsid w:val="00320DAB"/>
    <w:rsid w:val="00322805"/>
    <w:rsid w:val="00322973"/>
    <w:rsid w:val="00322E40"/>
    <w:rsid w:val="00322FE3"/>
    <w:rsid w:val="00323ADA"/>
    <w:rsid w:val="003241B9"/>
    <w:rsid w:val="003252DE"/>
    <w:rsid w:val="00325C59"/>
    <w:rsid w:val="00326137"/>
    <w:rsid w:val="00326B49"/>
    <w:rsid w:val="00327779"/>
    <w:rsid w:val="00327E2A"/>
    <w:rsid w:val="00330D71"/>
    <w:rsid w:val="0033113D"/>
    <w:rsid w:val="0033150A"/>
    <w:rsid w:val="003319C4"/>
    <w:rsid w:val="00331FA9"/>
    <w:rsid w:val="00332307"/>
    <w:rsid w:val="00332F06"/>
    <w:rsid w:val="003332FE"/>
    <w:rsid w:val="00335A2A"/>
    <w:rsid w:val="00343E86"/>
    <w:rsid w:val="0034409D"/>
    <w:rsid w:val="003454E6"/>
    <w:rsid w:val="0034623A"/>
    <w:rsid w:val="00346593"/>
    <w:rsid w:val="00346A4B"/>
    <w:rsid w:val="003473B0"/>
    <w:rsid w:val="00350573"/>
    <w:rsid w:val="003522D8"/>
    <w:rsid w:val="00352887"/>
    <w:rsid w:val="00352CD9"/>
    <w:rsid w:val="00353E62"/>
    <w:rsid w:val="00353F7D"/>
    <w:rsid w:val="0035408E"/>
    <w:rsid w:val="00354A6E"/>
    <w:rsid w:val="00355D3F"/>
    <w:rsid w:val="003571D6"/>
    <w:rsid w:val="00357A83"/>
    <w:rsid w:val="00357B17"/>
    <w:rsid w:val="00360311"/>
    <w:rsid w:val="00360CB2"/>
    <w:rsid w:val="0036120A"/>
    <w:rsid w:val="00362488"/>
    <w:rsid w:val="003653BF"/>
    <w:rsid w:val="00365DCE"/>
    <w:rsid w:val="00365F1B"/>
    <w:rsid w:val="003718FF"/>
    <w:rsid w:val="00371CA9"/>
    <w:rsid w:val="003720AA"/>
    <w:rsid w:val="00374647"/>
    <w:rsid w:val="00374E10"/>
    <w:rsid w:val="003758C1"/>
    <w:rsid w:val="003771D1"/>
    <w:rsid w:val="00377BD8"/>
    <w:rsid w:val="00380371"/>
    <w:rsid w:val="00380CAE"/>
    <w:rsid w:val="00383723"/>
    <w:rsid w:val="00383B8F"/>
    <w:rsid w:val="00383D46"/>
    <w:rsid w:val="00383FAF"/>
    <w:rsid w:val="0038464C"/>
    <w:rsid w:val="00384712"/>
    <w:rsid w:val="003857D9"/>
    <w:rsid w:val="00385FD1"/>
    <w:rsid w:val="00387F44"/>
    <w:rsid w:val="00390B1E"/>
    <w:rsid w:val="00390DCB"/>
    <w:rsid w:val="00391103"/>
    <w:rsid w:val="003918E8"/>
    <w:rsid w:val="003928F2"/>
    <w:rsid w:val="003929E7"/>
    <w:rsid w:val="00393F96"/>
    <w:rsid w:val="003971C1"/>
    <w:rsid w:val="003973F4"/>
    <w:rsid w:val="00397981"/>
    <w:rsid w:val="00397FD3"/>
    <w:rsid w:val="003A0367"/>
    <w:rsid w:val="003A1198"/>
    <w:rsid w:val="003A138A"/>
    <w:rsid w:val="003A2B65"/>
    <w:rsid w:val="003A358E"/>
    <w:rsid w:val="003A401D"/>
    <w:rsid w:val="003A4378"/>
    <w:rsid w:val="003A43E3"/>
    <w:rsid w:val="003A48E7"/>
    <w:rsid w:val="003A49A3"/>
    <w:rsid w:val="003A4AD8"/>
    <w:rsid w:val="003A5612"/>
    <w:rsid w:val="003A6478"/>
    <w:rsid w:val="003A686C"/>
    <w:rsid w:val="003A6DDD"/>
    <w:rsid w:val="003A71CE"/>
    <w:rsid w:val="003A72F4"/>
    <w:rsid w:val="003B0760"/>
    <w:rsid w:val="003B0DBE"/>
    <w:rsid w:val="003B1AEB"/>
    <w:rsid w:val="003B2B66"/>
    <w:rsid w:val="003B4011"/>
    <w:rsid w:val="003B57A1"/>
    <w:rsid w:val="003B606B"/>
    <w:rsid w:val="003B61DB"/>
    <w:rsid w:val="003C02C0"/>
    <w:rsid w:val="003C147D"/>
    <w:rsid w:val="003C1A96"/>
    <w:rsid w:val="003C1C3D"/>
    <w:rsid w:val="003C1DAE"/>
    <w:rsid w:val="003C1E96"/>
    <w:rsid w:val="003C2808"/>
    <w:rsid w:val="003C3E14"/>
    <w:rsid w:val="003C68C9"/>
    <w:rsid w:val="003D070F"/>
    <w:rsid w:val="003D164A"/>
    <w:rsid w:val="003D3905"/>
    <w:rsid w:val="003D49B6"/>
    <w:rsid w:val="003D4DE8"/>
    <w:rsid w:val="003D53E1"/>
    <w:rsid w:val="003D53FE"/>
    <w:rsid w:val="003D587F"/>
    <w:rsid w:val="003D6735"/>
    <w:rsid w:val="003D778E"/>
    <w:rsid w:val="003D7999"/>
    <w:rsid w:val="003D7EBC"/>
    <w:rsid w:val="003E49C9"/>
    <w:rsid w:val="003E4BDC"/>
    <w:rsid w:val="003E5E7D"/>
    <w:rsid w:val="003E6952"/>
    <w:rsid w:val="003E76BD"/>
    <w:rsid w:val="003E7E41"/>
    <w:rsid w:val="003F0527"/>
    <w:rsid w:val="003F0C3C"/>
    <w:rsid w:val="003F14A5"/>
    <w:rsid w:val="003F162F"/>
    <w:rsid w:val="003F178C"/>
    <w:rsid w:val="003F1955"/>
    <w:rsid w:val="003F27E8"/>
    <w:rsid w:val="003F2E4E"/>
    <w:rsid w:val="003F3FC9"/>
    <w:rsid w:val="003F49B9"/>
    <w:rsid w:val="003F532A"/>
    <w:rsid w:val="003F5822"/>
    <w:rsid w:val="003F5B37"/>
    <w:rsid w:val="003F5F64"/>
    <w:rsid w:val="003F60C2"/>
    <w:rsid w:val="003F678B"/>
    <w:rsid w:val="00401D21"/>
    <w:rsid w:val="004021F5"/>
    <w:rsid w:val="00402CCE"/>
    <w:rsid w:val="00404A37"/>
    <w:rsid w:val="00405213"/>
    <w:rsid w:val="0040559E"/>
    <w:rsid w:val="004055A4"/>
    <w:rsid w:val="004064BA"/>
    <w:rsid w:val="004064BB"/>
    <w:rsid w:val="00406705"/>
    <w:rsid w:val="00406ED6"/>
    <w:rsid w:val="00407655"/>
    <w:rsid w:val="004106ED"/>
    <w:rsid w:val="00412C77"/>
    <w:rsid w:val="004137B2"/>
    <w:rsid w:val="004139C8"/>
    <w:rsid w:val="00414817"/>
    <w:rsid w:val="00414F03"/>
    <w:rsid w:val="004153D6"/>
    <w:rsid w:val="00416ED6"/>
    <w:rsid w:val="004206E3"/>
    <w:rsid w:val="00420C03"/>
    <w:rsid w:val="004212F4"/>
    <w:rsid w:val="0042151B"/>
    <w:rsid w:val="00422A48"/>
    <w:rsid w:val="00423088"/>
    <w:rsid w:val="00425495"/>
    <w:rsid w:val="00425F44"/>
    <w:rsid w:val="00425FCE"/>
    <w:rsid w:val="00426457"/>
    <w:rsid w:val="004267C4"/>
    <w:rsid w:val="00426811"/>
    <w:rsid w:val="00427C03"/>
    <w:rsid w:val="00430B44"/>
    <w:rsid w:val="00431C4D"/>
    <w:rsid w:val="00431EED"/>
    <w:rsid w:val="004329EA"/>
    <w:rsid w:val="00434F69"/>
    <w:rsid w:val="00436335"/>
    <w:rsid w:val="0043637A"/>
    <w:rsid w:val="00436EDA"/>
    <w:rsid w:val="00437DD6"/>
    <w:rsid w:val="00437E24"/>
    <w:rsid w:val="00437F71"/>
    <w:rsid w:val="00441933"/>
    <w:rsid w:val="00441BDF"/>
    <w:rsid w:val="004423F5"/>
    <w:rsid w:val="00442AD8"/>
    <w:rsid w:val="00442C96"/>
    <w:rsid w:val="00443F33"/>
    <w:rsid w:val="004444EB"/>
    <w:rsid w:val="00445DDE"/>
    <w:rsid w:val="00446069"/>
    <w:rsid w:val="0044606F"/>
    <w:rsid w:val="00447A48"/>
    <w:rsid w:val="00450999"/>
    <w:rsid w:val="00451783"/>
    <w:rsid w:val="00452524"/>
    <w:rsid w:val="004526D8"/>
    <w:rsid w:val="00452819"/>
    <w:rsid w:val="00452B75"/>
    <w:rsid w:val="00453F83"/>
    <w:rsid w:val="00454D03"/>
    <w:rsid w:val="00454D59"/>
    <w:rsid w:val="00457072"/>
    <w:rsid w:val="00457999"/>
    <w:rsid w:val="00457B28"/>
    <w:rsid w:val="004600C9"/>
    <w:rsid w:val="004606B6"/>
    <w:rsid w:val="004607A8"/>
    <w:rsid w:val="004627C8"/>
    <w:rsid w:val="00463A1A"/>
    <w:rsid w:val="0046454B"/>
    <w:rsid w:val="00464692"/>
    <w:rsid w:val="00464835"/>
    <w:rsid w:val="00464A35"/>
    <w:rsid w:val="00464EB8"/>
    <w:rsid w:val="004650C3"/>
    <w:rsid w:val="0046524D"/>
    <w:rsid w:val="0046604E"/>
    <w:rsid w:val="00466079"/>
    <w:rsid w:val="0046643F"/>
    <w:rsid w:val="0046677F"/>
    <w:rsid w:val="00467117"/>
    <w:rsid w:val="004715B2"/>
    <w:rsid w:val="00471916"/>
    <w:rsid w:val="00472E69"/>
    <w:rsid w:val="00472FED"/>
    <w:rsid w:val="00473077"/>
    <w:rsid w:val="00474E1E"/>
    <w:rsid w:val="0047503A"/>
    <w:rsid w:val="00477DF7"/>
    <w:rsid w:val="00480041"/>
    <w:rsid w:val="004806BB"/>
    <w:rsid w:val="00480EB4"/>
    <w:rsid w:val="004814CE"/>
    <w:rsid w:val="00481DDC"/>
    <w:rsid w:val="00482A0B"/>
    <w:rsid w:val="00484A04"/>
    <w:rsid w:val="00484D9A"/>
    <w:rsid w:val="00485C04"/>
    <w:rsid w:val="00486A2F"/>
    <w:rsid w:val="00486CA1"/>
    <w:rsid w:val="0048708F"/>
    <w:rsid w:val="0048756D"/>
    <w:rsid w:val="00490367"/>
    <w:rsid w:val="004907B3"/>
    <w:rsid w:val="00490E8A"/>
    <w:rsid w:val="00492178"/>
    <w:rsid w:val="00493630"/>
    <w:rsid w:val="00495CE2"/>
    <w:rsid w:val="004975EA"/>
    <w:rsid w:val="0049775B"/>
    <w:rsid w:val="00497B35"/>
    <w:rsid w:val="004A04E2"/>
    <w:rsid w:val="004A1197"/>
    <w:rsid w:val="004A12DB"/>
    <w:rsid w:val="004A13B0"/>
    <w:rsid w:val="004A14A4"/>
    <w:rsid w:val="004A184E"/>
    <w:rsid w:val="004A1893"/>
    <w:rsid w:val="004A1C45"/>
    <w:rsid w:val="004A3012"/>
    <w:rsid w:val="004A3232"/>
    <w:rsid w:val="004A353E"/>
    <w:rsid w:val="004A4598"/>
    <w:rsid w:val="004A613A"/>
    <w:rsid w:val="004A64C9"/>
    <w:rsid w:val="004A64E6"/>
    <w:rsid w:val="004A6A5A"/>
    <w:rsid w:val="004A7738"/>
    <w:rsid w:val="004B0248"/>
    <w:rsid w:val="004B6486"/>
    <w:rsid w:val="004B6CCB"/>
    <w:rsid w:val="004C028B"/>
    <w:rsid w:val="004C04BF"/>
    <w:rsid w:val="004C12F5"/>
    <w:rsid w:val="004C32FB"/>
    <w:rsid w:val="004C456B"/>
    <w:rsid w:val="004C4710"/>
    <w:rsid w:val="004C47FE"/>
    <w:rsid w:val="004C4BD3"/>
    <w:rsid w:val="004C54EB"/>
    <w:rsid w:val="004C6837"/>
    <w:rsid w:val="004D1ADC"/>
    <w:rsid w:val="004D2680"/>
    <w:rsid w:val="004D432A"/>
    <w:rsid w:val="004D54F2"/>
    <w:rsid w:val="004D572A"/>
    <w:rsid w:val="004D70B9"/>
    <w:rsid w:val="004D742B"/>
    <w:rsid w:val="004D7D07"/>
    <w:rsid w:val="004E0805"/>
    <w:rsid w:val="004E1582"/>
    <w:rsid w:val="004E168B"/>
    <w:rsid w:val="004E1BCB"/>
    <w:rsid w:val="004E1EBC"/>
    <w:rsid w:val="004E2B31"/>
    <w:rsid w:val="004E2C40"/>
    <w:rsid w:val="004E2D8E"/>
    <w:rsid w:val="004E37B3"/>
    <w:rsid w:val="004E429A"/>
    <w:rsid w:val="004E4657"/>
    <w:rsid w:val="004E514E"/>
    <w:rsid w:val="004E5282"/>
    <w:rsid w:val="004E5A5A"/>
    <w:rsid w:val="004E650A"/>
    <w:rsid w:val="004E7390"/>
    <w:rsid w:val="004E7449"/>
    <w:rsid w:val="004F0103"/>
    <w:rsid w:val="004F09B0"/>
    <w:rsid w:val="004F0D75"/>
    <w:rsid w:val="004F1B42"/>
    <w:rsid w:val="004F2459"/>
    <w:rsid w:val="004F37C1"/>
    <w:rsid w:val="004F3B50"/>
    <w:rsid w:val="004F4CCD"/>
    <w:rsid w:val="004F5622"/>
    <w:rsid w:val="004F655F"/>
    <w:rsid w:val="004F6584"/>
    <w:rsid w:val="004F7B0F"/>
    <w:rsid w:val="00503AC5"/>
    <w:rsid w:val="005062BA"/>
    <w:rsid w:val="00506611"/>
    <w:rsid w:val="00506D3A"/>
    <w:rsid w:val="00507E44"/>
    <w:rsid w:val="00510ED4"/>
    <w:rsid w:val="0051213C"/>
    <w:rsid w:val="00512404"/>
    <w:rsid w:val="00514EDC"/>
    <w:rsid w:val="005150C9"/>
    <w:rsid w:val="00516777"/>
    <w:rsid w:val="00517468"/>
    <w:rsid w:val="005200A5"/>
    <w:rsid w:val="00520A9B"/>
    <w:rsid w:val="005231BC"/>
    <w:rsid w:val="005237F7"/>
    <w:rsid w:val="00523FD9"/>
    <w:rsid w:val="00524710"/>
    <w:rsid w:val="005247B3"/>
    <w:rsid w:val="005249AF"/>
    <w:rsid w:val="00524D6B"/>
    <w:rsid w:val="005265D7"/>
    <w:rsid w:val="0052735C"/>
    <w:rsid w:val="00527969"/>
    <w:rsid w:val="005321C0"/>
    <w:rsid w:val="00534342"/>
    <w:rsid w:val="00535893"/>
    <w:rsid w:val="005406C5"/>
    <w:rsid w:val="00541BFA"/>
    <w:rsid w:val="005424FD"/>
    <w:rsid w:val="00543991"/>
    <w:rsid w:val="00543ED8"/>
    <w:rsid w:val="00544660"/>
    <w:rsid w:val="00545823"/>
    <w:rsid w:val="005474EF"/>
    <w:rsid w:val="00547F2F"/>
    <w:rsid w:val="0055067F"/>
    <w:rsid w:val="0055097F"/>
    <w:rsid w:val="00550E81"/>
    <w:rsid w:val="005514D5"/>
    <w:rsid w:val="00551DD5"/>
    <w:rsid w:val="0055213D"/>
    <w:rsid w:val="005522ED"/>
    <w:rsid w:val="00552FA5"/>
    <w:rsid w:val="00554DFE"/>
    <w:rsid w:val="00555289"/>
    <w:rsid w:val="00555356"/>
    <w:rsid w:val="0055544F"/>
    <w:rsid w:val="0055559F"/>
    <w:rsid w:val="005566CB"/>
    <w:rsid w:val="00556A31"/>
    <w:rsid w:val="00556CF6"/>
    <w:rsid w:val="00560E4B"/>
    <w:rsid w:val="00561408"/>
    <w:rsid w:val="00561E95"/>
    <w:rsid w:val="005624D3"/>
    <w:rsid w:val="00563D89"/>
    <w:rsid w:val="00564C84"/>
    <w:rsid w:val="00565C8F"/>
    <w:rsid w:val="00567558"/>
    <w:rsid w:val="00570559"/>
    <w:rsid w:val="00570E94"/>
    <w:rsid w:val="00570EB4"/>
    <w:rsid w:val="0057176F"/>
    <w:rsid w:val="00571A54"/>
    <w:rsid w:val="00571F42"/>
    <w:rsid w:val="00571F7E"/>
    <w:rsid w:val="005720BD"/>
    <w:rsid w:val="005739A0"/>
    <w:rsid w:val="00573D2F"/>
    <w:rsid w:val="00573EA4"/>
    <w:rsid w:val="00574085"/>
    <w:rsid w:val="005740BA"/>
    <w:rsid w:val="005742EF"/>
    <w:rsid w:val="0057449F"/>
    <w:rsid w:val="0057563C"/>
    <w:rsid w:val="0057584F"/>
    <w:rsid w:val="00576798"/>
    <w:rsid w:val="0057680D"/>
    <w:rsid w:val="0057733A"/>
    <w:rsid w:val="00582D5C"/>
    <w:rsid w:val="00582FEB"/>
    <w:rsid w:val="00583000"/>
    <w:rsid w:val="005835DA"/>
    <w:rsid w:val="005848CA"/>
    <w:rsid w:val="00584D82"/>
    <w:rsid w:val="0058508B"/>
    <w:rsid w:val="00585BAE"/>
    <w:rsid w:val="00585BF0"/>
    <w:rsid w:val="00586419"/>
    <w:rsid w:val="00586A04"/>
    <w:rsid w:val="00586C64"/>
    <w:rsid w:val="005875CE"/>
    <w:rsid w:val="0058768D"/>
    <w:rsid w:val="00587F52"/>
    <w:rsid w:val="00591927"/>
    <w:rsid w:val="00591B6E"/>
    <w:rsid w:val="00591D18"/>
    <w:rsid w:val="00594C38"/>
    <w:rsid w:val="005956A8"/>
    <w:rsid w:val="00597A71"/>
    <w:rsid w:val="005A078F"/>
    <w:rsid w:val="005A0813"/>
    <w:rsid w:val="005A1EE4"/>
    <w:rsid w:val="005A3837"/>
    <w:rsid w:val="005A4F2F"/>
    <w:rsid w:val="005A57FB"/>
    <w:rsid w:val="005A5C73"/>
    <w:rsid w:val="005A677D"/>
    <w:rsid w:val="005A7A42"/>
    <w:rsid w:val="005A7DBF"/>
    <w:rsid w:val="005B05A5"/>
    <w:rsid w:val="005B130D"/>
    <w:rsid w:val="005B1BE3"/>
    <w:rsid w:val="005B1F97"/>
    <w:rsid w:val="005B2AF5"/>
    <w:rsid w:val="005B2D31"/>
    <w:rsid w:val="005B3B60"/>
    <w:rsid w:val="005B49FF"/>
    <w:rsid w:val="005B5674"/>
    <w:rsid w:val="005B6734"/>
    <w:rsid w:val="005C0871"/>
    <w:rsid w:val="005C0C23"/>
    <w:rsid w:val="005C0D4F"/>
    <w:rsid w:val="005C1BCA"/>
    <w:rsid w:val="005C1BF1"/>
    <w:rsid w:val="005C341E"/>
    <w:rsid w:val="005C42F8"/>
    <w:rsid w:val="005C51BF"/>
    <w:rsid w:val="005C557B"/>
    <w:rsid w:val="005C55EF"/>
    <w:rsid w:val="005C5B26"/>
    <w:rsid w:val="005C6380"/>
    <w:rsid w:val="005C66B9"/>
    <w:rsid w:val="005C7215"/>
    <w:rsid w:val="005C7874"/>
    <w:rsid w:val="005D0581"/>
    <w:rsid w:val="005D0E63"/>
    <w:rsid w:val="005D0E96"/>
    <w:rsid w:val="005D0F2E"/>
    <w:rsid w:val="005D16A3"/>
    <w:rsid w:val="005D1AD3"/>
    <w:rsid w:val="005D24E6"/>
    <w:rsid w:val="005D2F35"/>
    <w:rsid w:val="005D38D5"/>
    <w:rsid w:val="005D46FD"/>
    <w:rsid w:val="005D4A1F"/>
    <w:rsid w:val="005D4CBE"/>
    <w:rsid w:val="005D52A2"/>
    <w:rsid w:val="005D572F"/>
    <w:rsid w:val="005D6ED5"/>
    <w:rsid w:val="005E0AC5"/>
    <w:rsid w:val="005E1FE4"/>
    <w:rsid w:val="005E20FF"/>
    <w:rsid w:val="005E22FF"/>
    <w:rsid w:val="005E2CA6"/>
    <w:rsid w:val="005E3DC5"/>
    <w:rsid w:val="005E4766"/>
    <w:rsid w:val="005E4859"/>
    <w:rsid w:val="005E4BC6"/>
    <w:rsid w:val="005E601F"/>
    <w:rsid w:val="005E6AB3"/>
    <w:rsid w:val="005E6DE7"/>
    <w:rsid w:val="005F03EE"/>
    <w:rsid w:val="005F1A39"/>
    <w:rsid w:val="005F22E6"/>
    <w:rsid w:val="005F26FC"/>
    <w:rsid w:val="005F38DE"/>
    <w:rsid w:val="005F41CF"/>
    <w:rsid w:val="00601DE3"/>
    <w:rsid w:val="00603D16"/>
    <w:rsid w:val="006055ED"/>
    <w:rsid w:val="00605762"/>
    <w:rsid w:val="00605A01"/>
    <w:rsid w:val="006069B5"/>
    <w:rsid w:val="006069D6"/>
    <w:rsid w:val="006121FC"/>
    <w:rsid w:val="00612BCD"/>
    <w:rsid w:val="006131CD"/>
    <w:rsid w:val="006140DE"/>
    <w:rsid w:val="006143A4"/>
    <w:rsid w:val="00614E9F"/>
    <w:rsid w:val="00615E30"/>
    <w:rsid w:val="00616972"/>
    <w:rsid w:val="006170A9"/>
    <w:rsid w:val="00617465"/>
    <w:rsid w:val="006176D1"/>
    <w:rsid w:val="00617A68"/>
    <w:rsid w:val="00617CAB"/>
    <w:rsid w:val="00620321"/>
    <w:rsid w:val="006204C8"/>
    <w:rsid w:val="00620A70"/>
    <w:rsid w:val="0062268B"/>
    <w:rsid w:val="00622AD7"/>
    <w:rsid w:val="006230A8"/>
    <w:rsid w:val="006230AB"/>
    <w:rsid w:val="0062329E"/>
    <w:rsid w:val="00624FC3"/>
    <w:rsid w:val="0062511E"/>
    <w:rsid w:val="00626114"/>
    <w:rsid w:val="006269FA"/>
    <w:rsid w:val="0062711C"/>
    <w:rsid w:val="00627E15"/>
    <w:rsid w:val="00627E47"/>
    <w:rsid w:val="00630CAF"/>
    <w:rsid w:val="0063158B"/>
    <w:rsid w:val="006324FF"/>
    <w:rsid w:val="006326B2"/>
    <w:rsid w:val="00634373"/>
    <w:rsid w:val="006345A4"/>
    <w:rsid w:val="00635C1E"/>
    <w:rsid w:val="006369EC"/>
    <w:rsid w:val="00640B56"/>
    <w:rsid w:val="0064185D"/>
    <w:rsid w:val="00642DF7"/>
    <w:rsid w:val="006435DD"/>
    <w:rsid w:val="006437A2"/>
    <w:rsid w:val="00643DCA"/>
    <w:rsid w:val="00645965"/>
    <w:rsid w:val="00645E77"/>
    <w:rsid w:val="0064672D"/>
    <w:rsid w:val="00650218"/>
    <w:rsid w:val="0065150B"/>
    <w:rsid w:val="00651F19"/>
    <w:rsid w:val="00652504"/>
    <w:rsid w:val="006528B6"/>
    <w:rsid w:val="0065303F"/>
    <w:rsid w:val="00653E9E"/>
    <w:rsid w:val="006547AA"/>
    <w:rsid w:val="00655251"/>
    <w:rsid w:val="00655A05"/>
    <w:rsid w:val="00656564"/>
    <w:rsid w:val="006575D6"/>
    <w:rsid w:val="00657DA9"/>
    <w:rsid w:val="0066056B"/>
    <w:rsid w:val="006614EF"/>
    <w:rsid w:val="0066255D"/>
    <w:rsid w:val="00662E2D"/>
    <w:rsid w:val="00663B55"/>
    <w:rsid w:val="00663DE2"/>
    <w:rsid w:val="00664647"/>
    <w:rsid w:val="00665003"/>
    <w:rsid w:val="00665BE8"/>
    <w:rsid w:val="0066686A"/>
    <w:rsid w:val="00666D40"/>
    <w:rsid w:val="006712BF"/>
    <w:rsid w:val="0067219E"/>
    <w:rsid w:val="00672C4D"/>
    <w:rsid w:val="00672F52"/>
    <w:rsid w:val="0067372C"/>
    <w:rsid w:val="006748D1"/>
    <w:rsid w:val="00676F87"/>
    <w:rsid w:val="00680426"/>
    <w:rsid w:val="00680803"/>
    <w:rsid w:val="00681898"/>
    <w:rsid w:val="00681AF8"/>
    <w:rsid w:val="006820AA"/>
    <w:rsid w:val="00682177"/>
    <w:rsid w:val="0068260C"/>
    <w:rsid w:val="00684A1B"/>
    <w:rsid w:val="00684C4C"/>
    <w:rsid w:val="00684EDF"/>
    <w:rsid w:val="00685105"/>
    <w:rsid w:val="006851B5"/>
    <w:rsid w:val="0068572D"/>
    <w:rsid w:val="006866EA"/>
    <w:rsid w:val="00686E4B"/>
    <w:rsid w:val="00687055"/>
    <w:rsid w:val="0069075C"/>
    <w:rsid w:val="00690F22"/>
    <w:rsid w:val="0069140B"/>
    <w:rsid w:val="00691C3C"/>
    <w:rsid w:val="006926CC"/>
    <w:rsid w:val="006951BE"/>
    <w:rsid w:val="00695CEE"/>
    <w:rsid w:val="00696135"/>
    <w:rsid w:val="006972DC"/>
    <w:rsid w:val="006973A1"/>
    <w:rsid w:val="006A025C"/>
    <w:rsid w:val="006A0943"/>
    <w:rsid w:val="006A0FBD"/>
    <w:rsid w:val="006A345C"/>
    <w:rsid w:val="006A36B6"/>
    <w:rsid w:val="006A5179"/>
    <w:rsid w:val="006A62BB"/>
    <w:rsid w:val="006A65A3"/>
    <w:rsid w:val="006A6629"/>
    <w:rsid w:val="006B2330"/>
    <w:rsid w:val="006B2660"/>
    <w:rsid w:val="006B2A2B"/>
    <w:rsid w:val="006B429A"/>
    <w:rsid w:val="006B4A5F"/>
    <w:rsid w:val="006B55DD"/>
    <w:rsid w:val="006B5D22"/>
    <w:rsid w:val="006B773F"/>
    <w:rsid w:val="006C092B"/>
    <w:rsid w:val="006C0E4A"/>
    <w:rsid w:val="006C146E"/>
    <w:rsid w:val="006C14F4"/>
    <w:rsid w:val="006C1C08"/>
    <w:rsid w:val="006C2DCA"/>
    <w:rsid w:val="006C33A6"/>
    <w:rsid w:val="006C42C7"/>
    <w:rsid w:val="006C63E3"/>
    <w:rsid w:val="006C6C57"/>
    <w:rsid w:val="006D01AD"/>
    <w:rsid w:val="006D0320"/>
    <w:rsid w:val="006D0C6C"/>
    <w:rsid w:val="006D0FA1"/>
    <w:rsid w:val="006D24EA"/>
    <w:rsid w:val="006D3FA2"/>
    <w:rsid w:val="006D7143"/>
    <w:rsid w:val="006D779F"/>
    <w:rsid w:val="006E0481"/>
    <w:rsid w:val="006E08CD"/>
    <w:rsid w:val="006E0F86"/>
    <w:rsid w:val="006E12B3"/>
    <w:rsid w:val="006E2B38"/>
    <w:rsid w:val="006E4E2A"/>
    <w:rsid w:val="006E64C5"/>
    <w:rsid w:val="006E6A67"/>
    <w:rsid w:val="006E71D0"/>
    <w:rsid w:val="006E7207"/>
    <w:rsid w:val="006E75DE"/>
    <w:rsid w:val="006F0191"/>
    <w:rsid w:val="006F228E"/>
    <w:rsid w:val="006F319B"/>
    <w:rsid w:val="006F3367"/>
    <w:rsid w:val="006F45A6"/>
    <w:rsid w:val="006F5348"/>
    <w:rsid w:val="006F6099"/>
    <w:rsid w:val="006F67DF"/>
    <w:rsid w:val="006F6CD0"/>
    <w:rsid w:val="006F76B0"/>
    <w:rsid w:val="00700A46"/>
    <w:rsid w:val="00700FB3"/>
    <w:rsid w:val="007018B7"/>
    <w:rsid w:val="00702484"/>
    <w:rsid w:val="0070518C"/>
    <w:rsid w:val="00705FCA"/>
    <w:rsid w:val="0070781E"/>
    <w:rsid w:val="007079E3"/>
    <w:rsid w:val="007106CE"/>
    <w:rsid w:val="00710BA0"/>
    <w:rsid w:val="00710CBD"/>
    <w:rsid w:val="00713BB9"/>
    <w:rsid w:val="00713E1E"/>
    <w:rsid w:val="0071541D"/>
    <w:rsid w:val="0071623A"/>
    <w:rsid w:val="0071650D"/>
    <w:rsid w:val="0071695D"/>
    <w:rsid w:val="007211AF"/>
    <w:rsid w:val="00721313"/>
    <w:rsid w:val="007223D4"/>
    <w:rsid w:val="007234CF"/>
    <w:rsid w:val="00723BA4"/>
    <w:rsid w:val="00724A3F"/>
    <w:rsid w:val="0072698D"/>
    <w:rsid w:val="00727FFB"/>
    <w:rsid w:val="007302C0"/>
    <w:rsid w:val="007304A4"/>
    <w:rsid w:val="007328DE"/>
    <w:rsid w:val="007334A4"/>
    <w:rsid w:val="00736A85"/>
    <w:rsid w:val="007372A3"/>
    <w:rsid w:val="00740C04"/>
    <w:rsid w:val="00741053"/>
    <w:rsid w:val="007413B8"/>
    <w:rsid w:val="00741872"/>
    <w:rsid w:val="00742675"/>
    <w:rsid w:val="007427B7"/>
    <w:rsid w:val="00742808"/>
    <w:rsid w:val="00743766"/>
    <w:rsid w:val="0074426A"/>
    <w:rsid w:val="00745A68"/>
    <w:rsid w:val="00746042"/>
    <w:rsid w:val="00746205"/>
    <w:rsid w:val="00746A0A"/>
    <w:rsid w:val="00747691"/>
    <w:rsid w:val="00752563"/>
    <w:rsid w:val="00752CE0"/>
    <w:rsid w:val="0075350D"/>
    <w:rsid w:val="00753968"/>
    <w:rsid w:val="00754E97"/>
    <w:rsid w:val="00755F85"/>
    <w:rsid w:val="0075731C"/>
    <w:rsid w:val="007575E7"/>
    <w:rsid w:val="00760A93"/>
    <w:rsid w:val="00761DDB"/>
    <w:rsid w:val="00763A0A"/>
    <w:rsid w:val="00764BF1"/>
    <w:rsid w:val="00765F92"/>
    <w:rsid w:val="00766BE7"/>
    <w:rsid w:val="00766C0B"/>
    <w:rsid w:val="007678EF"/>
    <w:rsid w:val="00770A2C"/>
    <w:rsid w:val="00771502"/>
    <w:rsid w:val="007740A3"/>
    <w:rsid w:val="00774B39"/>
    <w:rsid w:val="00774B58"/>
    <w:rsid w:val="00774C14"/>
    <w:rsid w:val="007765A5"/>
    <w:rsid w:val="00777A3C"/>
    <w:rsid w:val="00777BA3"/>
    <w:rsid w:val="00780E7B"/>
    <w:rsid w:val="0078104D"/>
    <w:rsid w:val="00781061"/>
    <w:rsid w:val="007815DD"/>
    <w:rsid w:val="0078254C"/>
    <w:rsid w:val="00782791"/>
    <w:rsid w:val="00783754"/>
    <w:rsid w:val="00783AFB"/>
    <w:rsid w:val="007840F2"/>
    <w:rsid w:val="00784984"/>
    <w:rsid w:val="007850FA"/>
    <w:rsid w:val="007855A2"/>
    <w:rsid w:val="00785D86"/>
    <w:rsid w:val="00785F9A"/>
    <w:rsid w:val="007866D5"/>
    <w:rsid w:val="00786B0E"/>
    <w:rsid w:val="0078759D"/>
    <w:rsid w:val="00791AFD"/>
    <w:rsid w:val="007923D4"/>
    <w:rsid w:val="00793013"/>
    <w:rsid w:val="00794550"/>
    <w:rsid w:val="00794D34"/>
    <w:rsid w:val="007950B0"/>
    <w:rsid w:val="007968E5"/>
    <w:rsid w:val="00796B07"/>
    <w:rsid w:val="00797E11"/>
    <w:rsid w:val="007A006E"/>
    <w:rsid w:val="007A0B40"/>
    <w:rsid w:val="007A1A00"/>
    <w:rsid w:val="007A1FAA"/>
    <w:rsid w:val="007A3CE7"/>
    <w:rsid w:val="007A3F86"/>
    <w:rsid w:val="007A429C"/>
    <w:rsid w:val="007A4F63"/>
    <w:rsid w:val="007A53CC"/>
    <w:rsid w:val="007A6534"/>
    <w:rsid w:val="007A6CA4"/>
    <w:rsid w:val="007A77DB"/>
    <w:rsid w:val="007A78AF"/>
    <w:rsid w:val="007A7A44"/>
    <w:rsid w:val="007B0135"/>
    <w:rsid w:val="007B030A"/>
    <w:rsid w:val="007B13BA"/>
    <w:rsid w:val="007B2240"/>
    <w:rsid w:val="007B2B3F"/>
    <w:rsid w:val="007B2BA0"/>
    <w:rsid w:val="007B2E8F"/>
    <w:rsid w:val="007B3923"/>
    <w:rsid w:val="007B40C4"/>
    <w:rsid w:val="007B467B"/>
    <w:rsid w:val="007B46BB"/>
    <w:rsid w:val="007B4A8B"/>
    <w:rsid w:val="007B5BB5"/>
    <w:rsid w:val="007B65BD"/>
    <w:rsid w:val="007B6D43"/>
    <w:rsid w:val="007B6D46"/>
    <w:rsid w:val="007B7031"/>
    <w:rsid w:val="007B76D8"/>
    <w:rsid w:val="007B7F39"/>
    <w:rsid w:val="007C0373"/>
    <w:rsid w:val="007C04E8"/>
    <w:rsid w:val="007C0D5E"/>
    <w:rsid w:val="007C11E6"/>
    <w:rsid w:val="007C2598"/>
    <w:rsid w:val="007C44A5"/>
    <w:rsid w:val="007C4B88"/>
    <w:rsid w:val="007D032A"/>
    <w:rsid w:val="007D15B4"/>
    <w:rsid w:val="007D1E19"/>
    <w:rsid w:val="007D258D"/>
    <w:rsid w:val="007D2F96"/>
    <w:rsid w:val="007D39FD"/>
    <w:rsid w:val="007D3C96"/>
    <w:rsid w:val="007D46AD"/>
    <w:rsid w:val="007D4B85"/>
    <w:rsid w:val="007D59AB"/>
    <w:rsid w:val="007D5BE8"/>
    <w:rsid w:val="007D6E0E"/>
    <w:rsid w:val="007D6F21"/>
    <w:rsid w:val="007D72E5"/>
    <w:rsid w:val="007E05D8"/>
    <w:rsid w:val="007E14FA"/>
    <w:rsid w:val="007E17BF"/>
    <w:rsid w:val="007E3C0F"/>
    <w:rsid w:val="007E42D3"/>
    <w:rsid w:val="007E4CFB"/>
    <w:rsid w:val="007E4D1E"/>
    <w:rsid w:val="007E7432"/>
    <w:rsid w:val="007E7962"/>
    <w:rsid w:val="007F132C"/>
    <w:rsid w:val="007F1CC3"/>
    <w:rsid w:val="007F28C0"/>
    <w:rsid w:val="007F2A23"/>
    <w:rsid w:val="007F4459"/>
    <w:rsid w:val="007F54FA"/>
    <w:rsid w:val="007F5CF2"/>
    <w:rsid w:val="007F646F"/>
    <w:rsid w:val="007F7164"/>
    <w:rsid w:val="007F77F6"/>
    <w:rsid w:val="00801549"/>
    <w:rsid w:val="00802C39"/>
    <w:rsid w:val="00802DC1"/>
    <w:rsid w:val="00805ABE"/>
    <w:rsid w:val="00806568"/>
    <w:rsid w:val="00806F1D"/>
    <w:rsid w:val="00810751"/>
    <w:rsid w:val="00810967"/>
    <w:rsid w:val="00811AC3"/>
    <w:rsid w:val="0081221B"/>
    <w:rsid w:val="00812F7A"/>
    <w:rsid w:val="008136F3"/>
    <w:rsid w:val="00813C15"/>
    <w:rsid w:val="008141A2"/>
    <w:rsid w:val="0081633B"/>
    <w:rsid w:val="00820BF3"/>
    <w:rsid w:val="008224AD"/>
    <w:rsid w:val="00823026"/>
    <w:rsid w:val="00823BD9"/>
    <w:rsid w:val="00825D44"/>
    <w:rsid w:val="00825FC0"/>
    <w:rsid w:val="00826CC9"/>
    <w:rsid w:val="00826DA4"/>
    <w:rsid w:val="008271BF"/>
    <w:rsid w:val="00827CCF"/>
    <w:rsid w:val="00831DC5"/>
    <w:rsid w:val="00831E29"/>
    <w:rsid w:val="00831F49"/>
    <w:rsid w:val="00832985"/>
    <w:rsid w:val="00832EC2"/>
    <w:rsid w:val="008335C5"/>
    <w:rsid w:val="008339B4"/>
    <w:rsid w:val="008357A3"/>
    <w:rsid w:val="008362A7"/>
    <w:rsid w:val="008375B2"/>
    <w:rsid w:val="008402CA"/>
    <w:rsid w:val="00840DD5"/>
    <w:rsid w:val="00840F84"/>
    <w:rsid w:val="0084253C"/>
    <w:rsid w:val="00843B4E"/>
    <w:rsid w:val="00843D75"/>
    <w:rsid w:val="0084689E"/>
    <w:rsid w:val="008468B6"/>
    <w:rsid w:val="00847975"/>
    <w:rsid w:val="00847F09"/>
    <w:rsid w:val="0085038E"/>
    <w:rsid w:val="00850CA2"/>
    <w:rsid w:val="00851D5D"/>
    <w:rsid w:val="00851FCB"/>
    <w:rsid w:val="008523CF"/>
    <w:rsid w:val="00854480"/>
    <w:rsid w:val="00855B37"/>
    <w:rsid w:val="00855B61"/>
    <w:rsid w:val="00855ED1"/>
    <w:rsid w:val="00856755"/>
    <w:rsid w:val="00857C0C"/>
    <w:rsid w:val="00857C3F"/>
    <w:rsid w:val="0086000F"/>
    <w:rsid w:val="00860F05"/>
    <w:rsid w:val="00860FAA"/>
    <w:rsid w:val="0086105E"/>
    <w:rsid w:val="008612C5"/>
    <w:rsid w:val="008613CC"/>
    <w:rsid w:val="00861A65"/>
    <w:rsid w:val="00861DDE"/>
    <w:rsid w:val="0086360E"/>
    <w:rsid w:val="00863D27"/>
    <w:rsid w:val="00864DED"/>
    <w:rsid w:val="008650B3"/>
    <w:rsid w:val="00865251"/>
    <w:rsid w:val="0086568A"/>
    <w:rsid w:val="00866A45"/>
    <w:rsid w:val="008670AC"/>
    <w:rsid w:val="00867AC8"/>
    <w:rsid w:val="00867FEB"/>
    <w:rsid w:val="00870404"/>
    <w:rsid w:val="00870CBE"/>
    <w:rsid w:val="00871ED8"/>
    <w:rsid w:val="00871F1F"/>
    <w:rsid w:val="00872966"/>
    <w:rsid w:val="00872B21"/>
    <w:rsid w:val="00872DF4"/>
    <w:rsid w:val="00874B9F"/>
    <w:rsid w:val="008750E2"/>
    <w:rsid w:val="00875322"/>
    <w:rsid w:val="008764DA"/>
    <w:rsid w:val="008769B6"/>
    <w:rsid w:val="00876F06"/>
    <w:rsid w:val="008775BC"/>
    <w:rsid w:val="00877694"/>
    <w:rsid w:val="00880234"/>
    <w:rsid w:val="008809DD"/>
    <w:rsid w:val="00880D10"/>
    <w:rsid w:val="00882073"/>
    <w:rsid w:val="008835D3"/>
    <w:rsid w:val="008836F6"/>
    <w:rsid w:val="00883D4A"/>
    <w:rsid w:val="00885E7D"/>
    <w:rsid w:val="0089190D"/>
    <w:rsid w:val="00891AFB"/>
    <w:rsid w:val="00892C0A"/>
    <w:rsid w:val="00892E2F"/>
    <w:rsid w:val="00894D3E"/>
    <w:rsid w:val="008966EA"/>
    <w:rsid w:val="00896BA0"/>
    <w:rsid w:val="00897A73"/>
    <w:rsid w:val="008A0422"/>
    <w:rsid w:val="008A0A1B"/>
    <w:rsid w:val="008A2AC6"/>
    <w:rsid w:val="008A2C2F"/>
    <w:rsid w:val="008A464C"/>
    <w:rsid w:val="008A531F"/>
    <w:rsid w:val="008A53AC"/>
    <w:rsid w:val="008A5453"/>
    <w:rsid w:val="008A689D"/>
    <w:rsid w:val="008B05CC"/>
    <w:rsid w:val="008B08BA"/>
    <w:rsid w:val="008B0DB7"/>
    <w:rsid w:val="008B0E7D"/>
    <w:rsid w:val="008B14F9"/>
    <w:rsid w:val="008B3A05"/>
    <w:rsid w:val="008B3CF3"/>
    <w:rsid w:val="008B597B"/>
    <w:rsid w:val="008B5D1A"/>
    <w:rsid w:val="008B5E4E"/>
    <w:rsid w:val="008B636D"/>
    <w:rsid w:val="008B6497"/>
    <w:rsid w:val="008B70A9"/>
    <w:rsid w:val="008B7694"/>
    <w:rsid w:val="008C0249"/>
    <w:rsid w:val="008C1C30"/>
    <w:rsid w:val="008C1C55"/>
    <w:rsid w:val="008C1CDD"/>
    <w:rsid w:val="008C297D"/>
    <w:rsid w:val="008C53E3"/>
    <w:rsid w:val="008C5F7A"/>
    <w:rsid w:val="008C6367"/>
    <w:rsid w:val="008C68CA"/>
    <w:rsid w:val="008C74B8"/>
    <w:rsid w:val="008D0454"/>
    <w:rsid w:val="008D1736"/>
    <w:rsid w:val="008D2EB0"/>
    <w:rsid w:val="008D3DFC"/>
    <w:rsid w:val="008D4A61"/>
    <w:rsid w:val="008D639D"/>
    <w:rsid w:val="008D7C38"/>
    <w:rsid w:val="008D7C6F"/>
    <w:rsid w:val="008E00F2"/>
    <w:rsid w:val="008E153A"/>
    <w:rsid w:val="008E1DAF"/>
    <w:rsid w:val="008E2701"/>
    <w:rsid w:val="008E29B1"/>
    <w:rsid w:val="008E2E34"/>
    <w:rsid w:val="008E2EE2"/>
    <w:rsid w:val="008E504E"/>
    <w:rsid w:val="008E57EC"/>
    <w:rsid w:val="008E5B87"/>
    <w:rsid w:val="008E6DF2"/>
    <w:rsid w:val="008E70CB"/>
    <w:rsid w:val="008E7B7A"/>
    <w:rsid w:val="008E7C78"/>
    <w:rsid w:val="008F039A"/>
    <w:rsid w:val="008F1C1A"/>
    <w:rsid w:val="008F1FEC"/>
    <w:rsid w:val="008F229C"/>
    <w:rsid w:val="008F3064"/>
    <w:rsid w:val="008F4861"/>
    <w:rsid w:val="008F4925"/>
    <w:rsid w:val="008F6043"/>
    <w:rsid w:val="008F7938"/>
    <w:rsid w:val="0090046E"/>
    <w:rsid w:val="00900885"/>
    <w:rsid w:val="0090166A"/>
    <w:rsid w:val="00901B3A"/>
    <w:rsid w:val="009022AA"/>
    <w:rsid w:val="0090270C"/>
    <w:rsid w:val="00902DE8"/>
    <w:rsid w:val="00903475"/>
    <w:rsid w:val="00903A7B"/>
    <w:rsid w:val="00903BC1"/>
    <w:rsid w:val="009045A6"/>
    <w:rsid w:val="009056B2"/>
    <w:rsid w:val="0090619A"/>
    <w:rsid w:val="0090637C"/>
    <w:rsid w:val="00906D5C"/>
    <w:rsid w:val="009100A4"/>
    <w:rsid w:val="00910945"/>
    <w:rsid w:val="009116A5"/>
    <w:rsid w:val="00911D65"/>
    <w:rsid w:val="00912F83"/>
    <w:rsid w:val="00914388"/>
    <w:rsid w:val="00914BB2"/>
    <w:rsid w:val="00914F76"/>
    <w:rsid w:val="00915376"/>
    <w:rsid w:val="00916473"/>
    <w:rsid w:val="00916597"/>
    <w:rsid w:val="00916B74"/>
    <w:rsid w:val="00917A1B"/>
    <w:rsid w:val="00917A9E"/>
    <w:rsid w:val="00917B77"/>
    <w:rsid w:val="009213A6"/>
    <w:rsid w:val="00921EE9"/>
    <w:rsid w:val="00924F09"/>
    <w:rsid w:val="00924F8F"/>
    <w:rsid w:val="00925AA4"/>
    <w:rsid w:val="00926F77"/>
    <w:rsid w:val="00927190"/>
    <w:rsid w:val="00927A09"/>
    <w:rsid w:val="00930A5E"/>
    <w:rsid w:val="00931369"/>
    <w:rsid w:val="0093150A"/>
    <w:rsid w:val="00931941"/>
    <w:rsid w:val="00932FBB"/>
    <w:rsid w:val="009330B1"/>
    <w:rsid w:val="009335A7"/>
    <w:rsid w:val="009337A6"/>
    <w:rsid w:val="00933C88"/>
    <w:rsid w:val="00934910"/>
    <w:rsid w:val="00934F92"/>
    <w:rsid w:val="00935281"/>
    <w:rsid w:val="0093544A"/>
    <w:rsid w:val="0093581D"/>
    <w:rsid w:val="009367DB"/>
    <w:rsid w:val="00936805"/>
    <w:rsid w:val="009376D4"/>
    <w:rsid w:val="0094239F"/>
    <w:rsid w:val="00942753"/>
    <w:rsid w:val="00942BA9"/>
    <w:rsid w:val="00942F71"/>
    <w:rsid w:val="009437DB"/>
    <w:rsid w:val="00943F51"/>
    <w:rsid w:val="00944A51"/>
    <w:rsid w:val="00945275"/>
    <w:rsid w:val="0094576D"/>
    <w:rsid w:val="00945B63"/>
    <w:rsid w:val="00947581"/>
    <w:rsid w:val="0094784E"/>
    <w:rsid w:val="00950CC2"/>
    <w:rsid w:val="0095109C"/>
    <w:rsid w:val="009512C3"/>
    <w:rsid w:val="0095417C"/>
    <w:rsid w:val="00954F76"/>
    <w:rsid w:val="00955B70"/>
    <w:rsid w:val="00955C23"/>
    <w:rsid w:val="00955F49"/>
    <w:rsid w:val="0095677A"/>
    <w:rsid w:val="00957200"/>
    <w:rsid w:val="009575F9"/>
    <w:rsid w:val="00957A24"/>
    <w:rsid w:val="0096088C"/>
    <w:rsid w:val="00961DEF"/>
    <w:rsid w:val="00962CC9"/>
    <w:rsid w:val="0096315D"/>
    <w:rsid w:val="00963D86"/>
    <w:rsid w:val="0096469E"/>
    <w:rsid w:val="00965F5D"/>
    <w:rsid w:val="009666D7"/>
    <w:rsid w:val="009668F6"/>
    <w:rsid w:val="00966B24"/>
    <w:rsid w:val="009701AF"/>
    <w:rsid w:val="0097131D"/>
    <w:rsid w:val="00971B58"/>
    <w:rsid w:val="00972774"/>
    <w:rsid w:val="00973E04"/>
    <w:rsid w:val="00973E8E"/>
    <w:rsid w:val="00974DBA"/>
    <w:rsid w:val="009754D6"/>
    <w:rsid w:val="009775ED"/>
    <w:rsid w:val="009778BA"/>
    <w:rsid w:val="00977A7B"/>
    <w:rsid w:val="0098025B"/>
    <w:rsid w:val="00981283"/>
    <w:rsid w:val="00981DE8"/>
    <w:rsid w:val="00984036"/>
    <w:rsid w:val="00984D89"/>
    <w:rsid w:val="00985ED1"/>
    <w:rsid w:val="009870BA"/>
    <w:rsid w:val="009901FD"/>
    <w:rsid w:val="00990A64"/>
    <w:rsid w:val="0099317C"/>
    <w:rsid w:val="00993797"/>
    <w:rsid w:val="00993820"/>
    <w:rsid w:val="0099475F"/>
    <w:rsid w:val="00994B2F"/>
    <w:rsid w:val="00995636"/>
    <w:rsid w:val="00995902"/>
    <w:rsid w:val="00996032"/>
    <w:rsid w:val="009964A4"/>
    <w:rsid w:val="00996837"/>
    <w:rsid w:val="00997249"/>
    <w:rsid w:val="0099790C"/>
    <w:rsid w:val="009A06CD"/>
    <w:rsid w:val="009A0AE4"/>
    <w:rsid w:val="009A14E6"/>
    <w:rsid w:val="009A28E0"/>
    <w:rsid w:val="009A4542"/>
    <w:rsid w:val="009A499F"/>
    <w:rsid w:val="009A4BDD"/>
    <w:rsid w:val="009A5254"/>
    <w:rsid w:val="009A57C7"/>
    <w:rsid w:val="009A7A5D"/>
    <w:rsid w:val="009B06EE"/>
    <w:rsid w:val="009B1013"/>
    <w:rsid w:val="009B17FB"/>
    <w:rsid w:val="009B2864"/>
    <w:rsid w:val="009B298F"/>
    <w:rsid w:val="009B30B2"/>
    <w:rsid w:val="009B3726"/>
    <w:rsid w:val="009B40C4"/>
    <w:rsid w:val="009B4596"/>
    <w:rsid w:val="009B5700"/>
    <w:rsid w:val="009B5943"/>
    <w:rsid w:val="009B697A"/>
    <w:rsid w:val="009B6AD2"/>
    <w:rsid w:val="009B77E6"/>
    <w:rsid w:val="009C0515"/>
    <w:rsid w:val="009C1581"/>
    <w:rsid w:val="009C3C4E"/>
    <w:rsid w:val="009C4F62"/>
    <w:rsid w:val="009C6196"/>
    <w:rsid w:val="009C6770"/>
    <w:rsid w:val="009C6B99"/>
    <w:rsid w:val="009C6CE7"/>
    <w:rsid w:val="009C757C"/>
    <w:rsid w:val="009D102A"/>
    <w:rsid w:val="009D24D1"/>
    <w:rsid w:val="009D2E8F"/>
    <w:rsid w:val="009D4932"/>
    <w:rsid w:val="009D501B"/>
    <w:rsid w:val="009D51EB"/>
    <w:rsid w:val="009D5238"/>
    <w:rsid w:val="009D65DE"/>
    <w:rsid w:val="009D6FF2"/>
    <w:rsid w:val="009E0E6F"/>
    <w:rsid w:val="009E1464"/>
    <w:rsid w:val="009E22F3"/>
    <w:rsid w:val="009E28DE"/>
    <w:rsid w:val="009E373C"/>
    <w:rsid w:val="009E387E"/>
    <w:rsid w:val="009E3BF6"/>
    <w:rsid w:val="009E3CB4"/>
    <w:rsid w:val="009E4225"/>
    <w:rsid w:val="009E440F"/>
    <w:rsid w:val="009E518B"/>
    <w:rsid w:val="009E55D6"/>
    <w:rsid w:val="009E5DFB"/>
    <w:rsid w:val="009E5EBC"/>
    <w:rsid w:val="009E61D7"/>
    <w:rsid w:val="009E722D"/>
    <w:rsid w:val="009E731C"/>
    <w:rsid w:val="009E7BCE"/>
    <w:rsid w:val="009F0062"/>
    <w:rsid w:val="009F0E3A"/>
    <w:rsid w:val="009F17B7"/>
    <w:rsid w:val="009F3208"/>
    <w:rsid w:val="009F48DF"/>
    <w:rsid w:val="009F4CBD"/>
    <w:rsid w:val="009F6197"/>
    <w:rsid w:val="009F63DC"/>
    <w:rsid w:val="00A020F7"/>
    <w:rsid w:val="00A03260"/>
    <w:rsid w:val="00A042A9"/>
    <w:rsid w:val="00A0469F"/>
    <w:rsid w:val="00A048F7"/>
    <w:rsid w:val="00A051D0"/>
    <w:rsid w:val="00A05B1D"/>
    <w:rsid w:val="00A05B69"/>
    <w:rsid w:val="00A05BB6"/>
    <w:rsid w:val="00A065BB"/>
    <w:rsid w:val="00A06EAB"/>
    <w:rsid w:val="00A07A3F"/>
    <w:rsid w:val="00A1251C"/>
    <w:rsid w:val="00A1263F"/>
    <w:rsid w:val="00A12A23"/>
    <w:rsid w:val="00A138CF"/>
    <w:rsid w:val="00A14F18"/>
    <w:rsid w:val="00A15B7E"/>
    <w:rsid w:val="00A15F02"/>
    <w:rsid w:val="00A1690A"/>
    <w:rsid w:val="00A170A0"/>
    <w:rsid w:val="00A20341"/>
    <w:rsid w:val="00A21620"/>
    <w:rsid w:val="00A216D6"/>
    <w:rsid w:val="00A233D1"/>
    <w:rsid w:val="00A23B55"/>
    <w:rsid w:val="00A23E2A"/>
    <w:rsid w:val="00A23F2B"/>
    <w:rsid w:val="00A24FA4"/>
    <w:rsid w:val="00A25719"/>
    <w:rsid w:val="00A25E32"/>
    <w:rsid w:val="00A26190"/>
    <w:rsid w:val="00A26B8C"/>
    <w:rsid w:val="00A26DA3"/>
    <w:rsid w:val="00A30B63"/>
    <w:rsid w:val="00A32CC2"/>
    <w:rsid w:val="00A32F74"/>
    <w:rsid w:val="00A330FD"/>
    <w:rsid w:val="00A335E8"/>
    <w:rsid w:val="00A33F70"/>
    <w:rsid w:val="00A3455A"/>
    <w:rsid w:val="00A35FBB"/>
    <w:rsid w:val="00A362A4"/>
    <w:rsid w:val="00A36896"/>
    <w:rsid w:val="00A36EDB"/>
    <w:rsid w:val="00A41307"/>
    <w:rsid w:val="00A416C4"/>
    <w:rsid w:val="00A41868"/>
    <w:rsid w:val="00A42EE0"/>
    <w:rsid w:val="00A44EC8"/>
    <w:rsid w:val="00A45981"/>
    <w:rsid w:val="00A46729"/>
    <w:rsid w:val="00A46DDA"/>
    <w:rsid w:val="00A47213"/>
    <w:rsid w:val="00A47455"/>
    <w:rsid w:val="00A5062F"/>
    <w:rsid w:val="00A50FD8"/>
    <w:rsid w:val="00A515ED"/>
    <w:rsid w:val="00A525F2"/>
    <w:rsid w:val="00A52A8F"/>
    <w:rsid w:val="00A52C6F"/>
    <w:rsid w:val="00A563FE"/>
    <w:rsid w:val="00A61A8E"/>
    <w:rsid w:val="00A6246A"/>
    <w:rsid w:val="00A63E4A"/>
    <w:rsid w:val="00A647CE"/>
    <w:rsid w:val="00A64966"/>
    <w:rsid w:val="00A652DB"/>
    <w:rsid w:val="00A65A21"/>
    <w:rsid w:val="00A67379"/>
    <w:rsid w:val="00A67798"/>
    <w:rsid w:val="00A70EE2"/>
    <w:rsid w:val="00A713B2"/>
    <w:rsid w:val="00A71B68"/>
    <w:rsid w:val="00A72425"/>
    <w:rsid w:val="00A72E1E"/>
    <w:rsid w:val="00A7353A"/>
    <w:rsid w:val="00A737AE"/>
    <w:rsid w:val="00A74695"/>
    <w:rsid w:val="00A7551B"/>
    <w:rsid w:val="00A7583F"/>
    <w:rsid w:val="00A76E88"/>
    <w:rsid w:val="00A77098"/>
    <w:rsid w:val="00A770B9"/>
    <w:rsid w:val="00A7762F"/>
    <w:rsid w:val="00A81FDC"/>
    <w:rsid w:val="00A837AC"/>
    <w:rsid w:val="00A83BD4"/>
    <w:rsid w:val="00A84270"/>
    <w:rsid w:val="00A84CAA"/>
    <w:rsid w:val="00A85936"/>
    <w:rsid w:val="00A86779"/>
    <w:rsid w:val="00A86AEA"/>
    <w:rsid w:val="00A8725B"/>
    <w:rsid w:val="00A87729"/>
    <w:rsid w:val="00A90115"/>
    <w:rsid w:val="00A903D9"/>
    <w:rsid w:val="00A90CBD"/>
    <w:rsid w:val="00A90F6B"/>
    <w:rsid w:val="00A92305"/>
    <w:rsid w:val="00A92637"/>
    <w:rsid w:val="00A9360B"/>
    <w:rsid w:val="00A93C21"/>
    <w:rsid w:val="00A95161"/>
    <w:rsid w:val="00A96690"/>
    <w:rsid w:val="00A96A6D"/>
    <w:rsid w:val="00A974F1"/>
    <w:rsid w:val="00AA01A9"/>
    <w:rsid w:val="00AA24A6"/>
    <w:rsid w:val="00AA2750"/>
    <w:rsid w:val="00AA3800"/>
    <w:rsid w:val="00AA4234"/>
    <w:rsid w:val="00AA547E"/>
    <w:rsid w:val="00AA6884"/>
    <w:rsid w:val="00AA697C"/>
    <w:rsid w:val="00AA7796"/>
    <w:rsid w:val="00AA785C"/>
    <w:rsid w:val="00AA7A34"/>
    <w:rsid w:val="00AB3118"/>
    <w:rsid w:val="00AB3A5E"/>
    <w:rsid w:val="00AB519D"/>
    <w:rsid w:val="00AB5A17"/>
    <w:rsid w:val="00AB626B"/>
    <w:rsid w:val="00AB7BA3"/>
    <w:rsid w:val="00AC0685"/>
    <w:rsid w:val="00AC070E"/>
    <w:rsid w:val="00AC0834"/>
    <w:rsid w:val="00AC1054"/>
    <w:rsid w:val="00AC1235"/>
    <w:rsid w:val="00AC1B76"/>
    <w:rsid w:val="00AC2B20"/>
    <w:rsid w:val="00AC336B"/>
    <w:rsid w:val="00AC3B60"/>
    <w:rsid w:val="00AC4933"/>
    <w:rsid w:val="00AC58D8"/>
    <w:rsid w:val="00AC5AA9"/>
    <w:rsid w:val="00AC5D63"/>
    <w:rsid w:val="00AC5DD1"/>
    <w:rsid w:val="00AC675C"/>
    <w:rsid w:val="00AC6BD2"/>
    <w:rsid w:val="00AC752C"/>
    <w:rsid w:val="00AC78CF"/>
    <w:rsid w:val="00AD0939"/>
    <w:rsid w:val="00AD2F7F"/>
    <w:rsid w:val="00AD34BC"/>
    <w:rsid w:val="00AD3553"/>
    <w:rsid w:val="00AD418D"/>
    <w:rsid w:val="00AD5467"/>
    <w:rsid w:val="00AD5A34"/>
    <w:rsid w:val="00AD5B81"/>
    <w:rsid w:val="00AD5D7A"/>
    <w:rsid w:val="00AD65FF"/>
    <w:rsid w:val="00AE07A9"/>
    <w:rsid w:val="00AE0803"/>
    <w:rsid w:val="00AE0AC1"/>
    <w:rsid w:val="00AE10EF"/>
    <w:rsid w:val="00AE1200"/>
    <w:rsid w:val="00AE21A5"/>
    <w:rsid w:val="00AE38F5"/>
    <w:rsid w:val="00AE437C"/>
    <w:rsid w:val="00AE499F"/>
    <w:rsid w:val="00AE4BA7"/>
    <w:rsid w:val="00AE5501"/>
    <w:rsid w:val="00AE67B3"/>
    <w:rsid w:val="00AE6977"/>
    <w:rsid w:val="00AE7684"/>
    <w:rsid w:val="00AF0A30"/>
    <w:rsid w:val="00AF1085"/>
    <w:rsid w:val="00AF1AC4"/>
    <w:rsid w:val="00AF323B"/>
    <w:rsid w:val="00AF329A"/>
    <w:rsid w:val="00AF3368"/>
    <w:rsid w:val="00AF5E14"/>
    <w:rsid w:val="00AF7B92"/>
    <w:rsid w:val="00AF7F10"/>
    <w:rsid w:val="00B015E7"/>
    <w:rsid w:val="00B02048"/>
    <w:rsid w:val="00B02C59"/>
    <w:rsid w:val="00B02F1C"/>
    <w:rsid w:val="00B033B1"/>
    <w:rsid w:val="00B0381F"/>
    <w:rsid w:val="00B03E2F"/>
    <w:rsid w:val="00B0466E"/>
    <w:rsid w:val="00B05011"/>
    <w:rsid w:val="00B05061"/>
    <w:rsid w:val="00B05283"/>
    <w:rsid w:val="00B066A5"/>
    <w:rsid w:val="00B10927"/>
    <w:rsid w:val="00B10E80"/>
    <w:rsid w:val="00B1106A"/>
    <w:rsid w:val="00B11C03"/>
    <w:rsid w:val="00B122D1"/>
    <w:rsid w:val="00B1264D"/>
    <w:rsid w:val="00B1294D"/>
    <w:rsid w:val="00B13BD3"/>
    <w:rsid w:val="00B149BA"/>
    <w:rsid w:val="00B15F4E"/>
    <w:rsid w:val="00B1609C"/>
    <w:rsid w:val="00B1674B"/>
    <w:rsid w:val="00B16759"/>
    <w:rsid w:val="00B167EC"/>
    <w:rsid w:val="00B17DA7"/>
    <w:rsid w:val="00B17F6F"/>
    <w:rsid w:val="00B200B7"/>
    <w:rsid w:val="00B21404"/>
    <w:rsid w:val="00B21429"/>
    <w:rsid w:val="00B21E43"/>
    <w:rsid w:val="00B231B9"/>
    <w:rsid w:val="00B23ACE"/>
    <w:rsid w:val="00B242D5"/>
    <w:rsid w:val="00B244F5"/>
    <w:rsid w:val="00B24F54"/>
    <w:rsid w:val="00B2517E"/>
    <w:rsid w:val="00B25F1E"/>
    <w:rsid w:val="00B2628D"/>
    <w:rsid w:val="00B26E5D"/>
    <w:rsid w:val="00B27D52"/>
    <w:rsid w:val="00B27E5D"/>
    <w:rsid w:val="00B30045"/>
    <w:rsid w:val="00B300C4"/>
    <w:rsid w:val="00B3214F"/>
    <w:rsid w:val="00B32ECA"/>
    <w:rsid w:val="00B335BF"/>
    <w:rsid w:val="00B33E1A"/>
    <w:rsid w:val="00B33FC4"/>
    <w:rsid w:val="00B35051"/>
    <w:rsid w:val="00B355A7"/>
    <w:rsid w:val="00B35D34"/>
    <w:rsid w:val="00B36024"/>
    <w:rsid w:val="00B37247"/>
    <w:rsid w:val="00B37847"/>
    <w:rsid w:val="00B405CF"/>
    <w:rsid w:val="00B40A23"/>
    <w:rsid w:val="00B40A9F"/>
    <w:rsid w:val="00B40B0E"/>
    <w:rsid w:val="00B40C76"/>
    <w:rsid w:val="00B40E3D"/>
    <w:rsid w:val="00B410FE"/>
    <w:rsid w:val="00B41B06"/>
    <w:rsid w:val="00B433FA"/>
    <w:rsid w:val="00B435B5"/>
    <w:rsid w:val="00B45568"/>
    <w:rsid w:val="00B4669B"/>
    <w:rsid w:val="00B4706C"/>
    <w:rsid w:val="00B51C36"/>
    <w:rsid w:val="00B51E6F"/>
    <w:rsid w:val="00B525CE"/>
    <w:rsid w:val="00B52881"/>
    <w:rsid w:val="00B52B6F"/>
    <w:rsid w:val="00B533F3"/>
    <w:rsid w:val="00B5388F"/>
    <w:rsid w:val="00B5485F"/>
    <w:rsid w:val="00B5595D"/>
    <w:rsid w:val="00B56382"/>
    <w:rsid w:val="00B5696F"/>
    <w:rsid w:val="00B57259"/>
    <w:rsid w:val="00B57D7B"/>
    <w:rsid w:val="00B57DC9"/>
    <w:rsid w:val="00B600CD"/>
    <w:rsid w:val="00B60AAE"/>
    <w:rsid w:val="00B60E50"/>
    <w:rsid w:val="00B61B07"/>
    <w:rsid w:val="00B61D84"/>
    <w:rsid w:val="00B61DE6"/>
    <w:rsid w:val="00B61ECD"/>
    <w:rsid w:val="00B62300"/>
    <w:rsid w:val="00B62471"/>
    <w:rsid w:val="00B62F3B"/>
    <w:rsid w:val="00B6556F"/>
    <w:rsid w:val="00B66684"/>
    <w:rsid w:val="00B67036"/>
    <w:rsid w:val="00B70497"/>
    <w:rsid w:val="00B712C5"/>
    <w:rsid w:val="00B720F3"/>
    <w:rsid w:val="00B728F7"/>
    <w:rsid w:val="00B7449D"/>
    <w:rsid w:val="00B74AD2"/>
    <w:rsid w:val="00B74DF7"/>
    <w:rsid w:val="00B769F4"/>
    <w:rsid w:val="00B76E94"/>
    <w:rsid w:val="00B771D0"/>
    <w:rsid w:val="00B775B8"/>
    <w:rsid w:val="00B777A5"/>
    <w:rsid w:val="00B77D07"/>
    <w:rsid w:val="00B802B3"/>
    <w:rsid w:val="00B80728"/>
    <w:rsid w:val="00B83522"/>
    <w:rsid w:val="00B83FDD"/>
    <w:rsid w:val="00B840F8"/>
    <w:rsid w:val="00B848C5"/>
    <w:rsid w:val="00B8490B"/>
    <w:rsid w:val="00B84D1B"/>
    <w:rsid w:val="00B84D4C"/>
    <w:rsid w:val="00B84E5D"/>
    <w:rsid w:val="00B85AA9"/>
    <w:rsid w:val="00B85C77"/>
    <w:rsid w:val="00B8744C"/>
    <w:rsid w:val="00B9019E"/>
    <w:rsid w:val="00B92762"/>
    <w:rsid w:val="00B92BE0"/>
    <w:rsid w:val="00B93062"/>
    <w:rsid w:val="00B9428F"/>
    <w:rsid w:val="00B9486B"/>
    <w:rsid w:val="00B94BBF"/>
    <w:rsid w:val="00B951D9"/>
    <w:rsid w:val="00B958B8"/>
    <w:rsid w:val="00B9591D"/>
    <w:rsid w:val="00B95982"/>
    <w:rsid w:val="00B95E82"/>
    <w:rsid w:val="00B96622"/>
    <w:rsid w:val="00B96C32"/>
    <w:rsid w:val="00B96D72"/>
    <w:rsid w:val="00BA0B0D"/>
    <w:rsid w:val="00BA159D"/>
    <w:rsid w:val="00BA2051"/>
    <w:rsid w:val="00BA4133"/>
    <w:rsid w:val="00BA46BA"/>
    <w:rsid w:val="00BA49F3"/>
    <w:rsid w:val="00BA5C6A"/>
    <w:rsid w:val="00BA64C8"/>
    <w:rsid w:val="00BA6BB6"/>
    <w:rsid w:val="00BA7111"/>
    <w:rsid w:val="00BB1977"/>
    <w:rsid w:val="00BB1F52"/>
    <w:rsid w:val="00BB2954"/>
    <w:rsid w:val="00BB33BB"/>
    <w:rsid w:val="00BB3B80"/>
    <w:rsid w:val="00BB3ED7"/>
    <w:rsid w:val="00BB567A"/>
    <w:rsid w:val="00BB6912"/>
    <w:rsid w:val="00BB6E41"/>
    <w:rsid w:val="00BB7154"/>
    <w:rsid w:val="00BC0030"/>
    <w:rsid w:val="00BC0B6E"/>
    <w:rsid w:val="00BC1AF3"/>
    <w:rsid w:val="00BC2A14"/>
    <w:rsid w:val="00BC35A8"/>
    <w:rsid w:val="00BC3746"/>
    <w:rsid w:val="00BC4AD0"/>
    <w:rsid w:val="00BC57EC"/>
    <w:rsid w:val="00BC7246"/>
    <w:rsid w:val="00BC7BDE"/>
    <w:rsid w:val="00BD01FB"/>
    <w:rsid w:val="00BD0C9F"/>
    <w:rsid w:val="00BD1B18"/>
    <w:rsid w:val="00BD2297"/>
    <w:rsid w:val="00BD2A80"/>
    <w:rsid w:val="00BD2D1C"/>
    <w:rsid w:val="00BD3150"/>
    <w:rsid w:val="00BD438D"/>
    <w:rsid w:val="00BD49BA"/>
    <w:rsid w:val="00BD4E7A"/>
    <w:rsid w:val="00BD593B"/>
    <w:rsid w:val="00BD5C1D"/>
    <w:rsid w:val="00BD63B3"/>
    <w:rsid w:val="00BD67C2"/>
    <w:rsid w:val="00BD6C3C"/>
    <w:rsid w:val="00BD78B1"/>
    <w:rsid w:val="00BE092B"/>
    <w:rsid w:val="00BE2167"/>
    <w:rsid w:val="00BE289F"/>
    <w:rsid w:val="00BE32C0"/>
    <w:rsid w:val="00BE339F"/>
    <w:rsid w:val="00BE4645"/>
    <w:rsid w:val="00BE4B1C"/>
    <w:rsid w:val="00BF028E"/>
    <w:rsid w:val="00BF0DDA"/>
    <w:rsid w:val="00BF0F6F"/>
    <w:rsid w:val="00BF3104"/>
    <w:rsid w:val="00BF3C51"/>
    <w:rsid w:val="00BF4242"/>
    <w:rsid w:val="00BF653C"/>
    <w:rsid w:val="00BF65AF"/>
    <w:rsid w:val="00BF6D9F"/>
    <w:rsid w:val="00C014E2"/>
    <w:rsid w:val="00C018E8"/>
    <w:rsid w:val="00C01F43"/>
    <w:rsid w:val="00C02216"/>
    <w:rsid w:val="00C022EA"/>
    <w:rsid w:val="00C03628"/>
    <w:rsid w:val="00C040E5"/>
    <w:rsid w:val="00C04CB8"/>
    <w:rsid w:val="00C04D05"/>
    <w:rsid w:val="00C05107"/>
    <w:rsid w:val="00C06398"/>
    <w:rsid w:val="00C063B1"/>
    <w:rsid w:val="00C0691C"/>
    <w:rsid w:val="00C069BD"/>
    <w:rsid w:val="00C10596"/>
    <w:rsid w:val="00C10E47"/>
    <w:rsid w:val="00C1102A"/>
    <w:rsid w:val="00C11996"/>
    <w:rsid w:val="00C11A58"/>
    <w:rsid w:val="00C11B4C"/>
    <w:rsid w:val="00C11BEB"/>
    <w:rsid w:val="00C1258F"/>
    <w:rsid w:val="00C12854"/>
    <w:rsid w:val="00C1344C"/>
    <w:rsid w:val="00C138FC"/>
    <w:rsid w:val="00C13AB9"/>
    <w:rsid w:val="00C14E36"/>
    <w:rsid w:val="00C16233"/>
    <w:rsid w:val="00C208CA"/>
    <w:rsid w:val="00C221EE"/>
    <w:rsid w:val="00C227ED"/>
    <w:rsid w:val="00C22C77"/>
    <w:rsid w:val="00C22C96"/>
    <w:rsid w:val="00C240AF"/>
    <w:rsid w:val="00C24759"/>
    <w:rsid w:val="00C25434"/>
    <w:rsid w:val="00C27355"/>
    <w:rsid w:val="00C27500"/>
    <w:rsid w:val="00C27A1F"/>
    <w:rsid w:val="00C27AA8"/>
    <w:rsid w:val="00C30C3E"/>
    <w:rsid w:val="00C30E6E"/>
    <w:rsid w:val="00C30F69"/>
    <w:rsid w:val="00C31237"/>
    <w:rsid w:val="00C3270F"/>
    <w:rsid w:val="00C3373D"/>
    <w:rsid w:val="00C33A5E"/>
    <w:rsid w:val="00C33D32"/>
    <w:rsid w:val="00C35C61"/>
    <w:rsid w:val="00C406F3"/>
    <w:rsid w:val="00C409D3"/>
    <w:rsid w:val="00C4350B"/>
    <w:rsid w:val="00C4390C"/>
    <w:rsid w:val="00C439D0"/>
    <w:rsid w:val="00C43C25"/>
    <w:rsid w:val="00C442FE"/>
    <w:rsid w:val="00C46933"/>
    <w:rsid w:val="00C47AAE"/>
    <w:rsid w:val="00C47BF8"/>
    <w:rsid w:val="00C50513"/>
    <w:rsid w:val="00C5165E"/>
    <w:rsid w:val="00C521B4"/>
    <w:rsid w:val="00C521DC"/>
    <w:rsid w:val="00C524F4"/>
    <w:rsid w:val="00C52A73"/>
    <w:rsid w:val="00C53722"/>
    <w:rsid w:val="00C53D99"/>
    <w:rsid w:val="00C5400A"/>
    <w:rsid w:val="00C54104"/>
    <w:rsid w:val="00C565D2"/>
    <w:rsid w:val="00C569F2"/>
    <w:rsid w:val="00C577CE"/>
    <w:rsid w:val="00C57953"/>
    <w:rsid w:val="00C60F4D"/>
    <w:rsid w:val="00C61F32"/>
    <w:rsid w:val="00C61F9C"/>
    <w:rsid w:val="00C62350"/>
    <w:rsid w:val="00C6238F"/>
    <w:rsid w:val="00C62FAC"/>
    <w:rsid w:val="00C631F3"/>
    <w:rsid w:val="00C6376E"/>
    <w:rsid w:val="00C63D53"/>
    <w:rsid w:val="00C640C7"/>
    <w:rsid w:val="00C64543"/>
    <w:rsid w:val="00C64561"/>
    <w:rsid w:val="00C664C1"/>
    <w:rsid w:val="00C666E8"/>
    <w:rsid w:val="00C672C0"/>
    <w:rsid w:val="00C706CA"/>
    <w:rsid w:val="00C70DDA"/>
    <w:rsid w:val="00C7127D"/>
    <w:rsid w:val="00C71CB5"/>
    <w:rsid w:val="00C72E8F"/>
    <w:rsid w:val="00C745AE"/>
    <w:rsid w:val="00C74870"/>
    <w:rsid w:val="00C75051"/>
    <w:rsid w:val="00C75470"/>
    <w:rsid w:val="00C75909"/>
    <w:rsid w:val="00C75EF9"/>
    <w:rsid w:val="00C76BDB"/>
    <w:rsid w:val="00C775C2"/>
    <w:rsid w:val="00C81232"/>
    <w:rsid w:val="00C812C6"/>
    <w:rsid w:val="00C8258C"/>
    <w:rsid w:val="00C82A4A"/>
    <w:rsid w:val="00C82A85"/>
    <w:rsid w:val="00C82C1F"/>
    <w:rsid w:val="00C8344B"/>
    <w:rsid w:val="00C8422D"/>
    <w:rsid w:val="00C84ABB"/>
    <w:rsid w:val="00C85A76"/>
    <w:rsid w:val="00C8706F"/>
    <w:rsid w:val="00C87B6D"/>
    <w:rsid w:val="00C87CFF"/>
    <w:rsid w:val="00C909F7"/>
    <w:rsid w:val="00C91426"/>
    <w:rsid w:val="00C91A46"/>
    <w:rsid w:val="00C92BCD"/>
    <w:rsid w:val="00C92DD2"/>
    <w:rsid w:val="00C93255"/>
    <w:rsid w:val="00C93E90"/>
    <w:rsid w:val="00C94364"/>
    <w:rsid w:val="00C94BD9"/>
    <w:rsid w:val="00C94EE7"/>
    <w:rsid w:val="00C95829"/>
    <w:rsid w:val="00C95AAB"/>
    <w:rsid w:val="00C95AD4"/>
    <w:rsid w:val="00C95D25"/>
    <w:rsid w:val="00C9659D"/>
    <w:rsid w:val="00C970B8"/>
    <w:rsid w:val="00C97780"/>
    <w:rsid w:val="00C97BBC"/>
    <w:rsid w:val="00CA0E91"/>
    <w:rsid w:val="00CA0F50"/>
    <w:rsid w:val="00CA1A33"/>
    <w:rsid w:val="00CA1DBC"/>
    <w:rsid w:val="00CA3BD6"/>
    <w:rsid w:val="00CA4054"/>
    <w:rsid w:val="00CA40BB"/>
    <w:rsid w:val="00CA4EA6"/>
    <w:rsid w:val="00CA56B7"/>
    <w:rsid w:val="00CA7B38"/>
    <w:rsid w:val="00CB238E"/>
    <w:rsid w:val="00CB27AB"/>
    <w:rsid w:val="00CB28F6"/>
    <w:rsid w:val="00CB3269"/>
    <w:rsid w:val="00CB3854"/>
    <w:rsid w:val="00CB4D4B"/>
    <w:rsid w:val="00CB51F4"/>
    <w:rsid w:val="00CB5E5D"/>
    <w:rsid w:val="00CB6DA8"/>
    <w:rsid w:val="00CB7531"/>
    <w:rsid w:val="00CB7B63"/>
    <w:rsid w:val="00CC044B"/>
    <w:rsid w:val="00CC0579"/>
    <w:rsid w:val="00CC08FC"/>
    <w:rsid w:val="00CC22C6"/>
    <w:rsid w:val="00CC308E"/>
    <w:rsid w:val="00CC4D18"/>
    <w:rsid w:val="00CC5412"/>
    <w:rsid w:val="00CC574D"/>
    <w:rsid w:val="00CC62F2"/>
    <w:rsid w:val="00CD3DFC"/>
    <w:rsid w:val="00CD3EC0"/>
    <w:rsid w:val="00CD405F"/>
    <w:rsid w:val="00CD4700"/>
    <w:rsid w:val="00CD53AE"/>
    <w:rsid w:val="00CD54A9"/>
    <w:rsid w:val="00CD5E91"/>
    <w:rsid w:val="00CD7582"/>
    <w:rsid w:val="00CE0486"/>
    <w:rsid w:val="00CE093B"/>
    <w:rsid w:val="00CE21DA"/>
    <w:rsid w:val="00CE237C"/>
    <w:rsid w:val="00CE3707"/>
    <w:rsid w:val="00CE3A35"/>
    <w:rsid w:val="00CE3D50"/>
    <w:rsid w:val="00CE3DD7"/>
    <w:rsid w:val="00CE516D"/>
    <w:rsid w:val="00CE7670"/>
    <w:rsid w:val="00CF05D9"/>
    <w:rsid w:val="00CF0A57"/>
    <w:rsid w:val="00CF168B"/>
    <w:rsid w:val="00CF22F9"/>
    <w:rsid w:val="00CF233F"/>
    <w:rsid w:val="00CF2529"/>
    <w:rsid w:val="00CF2D14"/>
    <w:rsid w:val="00CF3243"/>
    <w:rsid w:val="00CF329E"/>
    <w:rsid w:val="00CF4036"/>
    <w:rsid w:val="00CF5416"/>
    <w:rsid w:val="00CF562D"/>
    <w:rsid w:val="00D02458"/>
    <w:rsid w:val="00D024C3"/>
    <w:rsid w:val="00D02CC4"/>
    <w:rsid w:val="00D03C23"/>
    <w:rsid w:val="00D03CFF"/>
    <w:rsid w:val="00D047F1"/>
    <w:rsid w:val="00D0483C"/>
    <w:rsid w:val="00D06AEA"/>
    <w:rsid w:val="00D06BA7"/>
    <w:rsid w:val="00D070C2"/>
    <w:rsid w:val="00D07338"/>
    <w:rsid w:val="00D109F1"/>
    <w:rsid w:val="00D12309"/>
    <w:rsid w:val="00D12859"/>
    <w:rsid w:val="00D13508"/>
    <w:rsid w:val="00D13CBD"/>
    <w:rsid w:val="00D13F9B"/>
    <w:rsid w:val="00D16AFD"/>
    <w:rsid w:val="00D20EB7"/>
    <w:rsid w:val="00D212CD"/>
    <w:rsid w:val="00D213F1"/>
    <w:rsid w:val="00D215B0"/>
    <w:rsid w:val="00D21850"/>
    <w:rsid w:val="00D22139"/>
    <w:rsid w:val="00D22301"/>
    <w:rsid w:val="00D22936"/>
    <w:rsid w:val="00D22A09"/>
    <w:rsid w:val="00D22D02"/>
    <w:rsid w:val="00D23B51"/>
    <w:rsid w:val="00D24044"/>
    <w:rsid w:val="00D241C5"/>
    <w:rsid w:val="00D2507D"/>
    <w:rsid w:val="00D26415"/>
    <w:rsid w:val="00D27701"/>
    <w:rsid w:val="00D3043A"/>
    <w:rsid w:val="00D31C05"/>
    <w:rsid w:val="00D31FD4"/>
    <w:rsid w:val="00D325D2"/>
    <w:rsid w:val="00D32838"/>
    <w:rsid w:val="00D33370"/>
    <w:rsid w:val="00D34B2E"/>
    <w:rsid w:val="00D35028"/>
    <w:rsid w:val="00D359CF"/>
    <w:rsid w:val="00D35C84"/>
    <w:rsid w:val="00D362DE"/>
    <w:rsid w:val="00D40765"/>
    <w:rsid w:val="00D416E0"/>
    <w:rsid w:val="00D436F7"/>
    <w:rsid w:val="00D45325"/>
    <w:rsid w:val="00D45B14"/>
    <w:rsid w:val="00D46AAC"/>
    <w:rsid w:val="00D46CB7"/>
    <w:rsid w:val="00D4711C"/>
    <w:rsid w:val="00D5134F"/>
    <w:rsid w:val="00D527D9"/>
    <w:rsid w:val="00D55B09"/>
    <w:rsid w:val="00D56CDA"/>
    <w:rsid w:val="00D56ECA"/>
    <w:rsid w:val="00D57397"/>
    <w:rsid w:val="00D577ED"/>
    <w:rsid w:val="00D60808"/>
    <w:rsid w:val="00D609ED"/>
    <w:rsid w:val="00D60F43"/>
    <w:rsid w:val="00D618BB"/>
    <w:rsid w:val="00D61C21"/>
    <w:rsid w:val="00D61DBD"/>
    <w:rsid w:val="00D624B2"/>
    <w:rsid w:val="00D6270B"/>
    <w:rsid w:val="00D62C01"/>
    <w:rsid w:val="00D63354"/>
    <w:rsid w:val="00D63408"/>
    <w:rsid w:val="00D67239"/>
    <w:rsid w:val="00D6748D"/>
    <w:rsid w:val="00D67886"/>
    <w:rsid w:val="00D7071D"/>
    <w:rsid w:val="00D707E8"/>
    <w:rsid w:val="00D7147A"/>
    <w:rsid w:val="00D7163F"/>
    <w:rsid w:val="00D72A0E"/>
    <w:rsid w:val="00D737A9"/>
    <w:rsid w:val="00D74CF3"/>
    <w:rsid w:val="00D76586"/>
    <w:rsid w:val="00D7696A"/>
    <w:rsid w:val="00D76D14"/>
    <w:rsid w:val="00D8094A"/>
    <w:rsid w:val="00D80B0F"/>
    <w:rsid w:val="00D8101E"/>
    <w:rsid w:val="00D815F5"/>
    <w:rsid w:val="00D81C92"/>
    <w:rsid w:val="00D81E93"/>
    <w:rsid w:val="00D81FB7"/>
    <w:rsid w:val="00D828EE"/>
    <w:rsid w:val="00D83BD3"/>
    <w:rsid w:val="00D8526F"/>
    <w:rsid w:val="00D86A91"/>
    <w:rsid w:val="00D87B51"/>
    <w:rsid w:val="00D90208"/>
    <w:rsid w:val="00D92334"/>
    <w:rsid w:val="00D923CD"/>
    <w:rsid w:val="00D93A51"/>
    <w:rsid w:val="00D93F51"/>
    <w:rsid w:val="00D9437B"/>
    <w:rsid w:val="00D95B8D"/>
    <w:rsid w:val="00D95F69"/>
    <w:rsid w:val="00D964EA"/>
    <w:rsid w:val="00DA03DE"/>
    <w:rsid w:val="00DA267F"/>
    <w:rsid w:val="00DA650D"/>
    <w:rsid w:val="00DA6D83"/>
    <w:rsid w:val="00DA7CDC"/>
    <w:rsid w:val="00DB0F00"/>
    <w:rsid w:val="00DB1438"/>
    <w:rsid w:val="00DB40EF"/>
    <w:rsid w:val="00DB4B35"/>
    <w:rsid w:val="00DB4E9C"/>
    <w:rsid w:val="00DB56E8"/>
    <w:rsid w:val="00DC0D38"/>
    <w:rsid w:val="00DC130A"/>
    <w:rsid w:val="00DC3697"/>
    <w:rsid w:val="00DC3880"/>
    <w:rsid w:val="00DC76EB"/>
    <w:rsid w:val="00DD02CB"/>
    <w:rsid w:val="00DD2513"/>
    <w:rsid w:val="00DD263B"/>
    <w:rsid w:val="00DD3560"/>
    <w:rsid w:val="00DE0717"/>
    <w:rsid w:val="00DE0FDB"/>
    <w:rsid w:val="00DE1B31"/>
    <w:rsid w:val="00DE21A7"/>
    <w:rsid w:val="00DE274A"/>
    <w:rsid w:val="00DE3350"/>
    <w:rsid w:val="00DE3494"/>
    <w:rsid w:val="00DE3809"/>
    <w:rsid w:val="00DE3A8E"/>
    <w:rsid w:val="00DE492D"/>
    <w:rsid w:val="00DE5A19"/>
    <w:rsid w:val="00DE6000"/>
    <w:rsid w:val="00DE6C0A"/>
    <w:rsid w:val="00DE75C8"/>
    <w:rsid w:val="00DE785A"/>
    <w:rsid w:val="00DF3261"/>
    <w:rsid w:val="00DF3281"/>
    <w:rsid w:val="00DF3BF9"/>
    <w:rsid w:val="00DF41C8"/>
    <w:rsid w:val="00DF4F78"/>
    <w:rsid w:val="00DF5169"/>
    <w:rsid w:val="00DF5775"/>
    <w:rsid w:val="00DF5B9C"/>
    <w:rsid w:val="00DF5CE0"/>
    <w:rsid w:val="00DF78B5"/>
    <w:rsid w:val="00E00306"/>
    <w:rsid w:val="00E01CD8"/>
    <w:rsid w:val="00E02BC7"/>
    <w:rsid w:val="00E04209"/>
    <w:rsid w:val="00E043B6"/>
    <w:rsid w:val="00E052FA"/>
    <w:rsid w:val="00E05669"/>
    <w:rsid w:val="00E06B16"/>
    <w:rsid w:val="00E07E48"/>
    <w:rsid w:val="00E07F37"/>
    <w:rsid w:val="00E10FB4"/>
    <w:rsid w:val="00E11045"/>
    <w:rsid w:val="00E11449"/>
    <w:rsid w:val="00E117D4"/>
    <w:rsid w:val="00E121BB"/>
    <w:rsid w:val="00E12734"/>
    <w:rsid w:val="00E12C49"/>
    <w:rsid w:val="00E12FAF"/>
    <w:rsid w:val="00E138A2"/>
    <w:rsid w:val="00E139E7"/>
    <w:rsid w:val="00E13F59"/>
    <w:rsid w:val="00E142E6"/>
    <w:rsid w:val="00E15E3B"/>
    <w:rsid w:val="00E16B08"/>
    <w:rsid w:val="00E17EA8"/>
    <w:rsid w:val="00E17EB3"/>
    <w:rsid w:val="00E20547"/>
    <w:rsid w:val="00E2057F"/>
    <w:rsid w:val="00E20F74"/>
    <w:rsid w:val="00E23396"/>
    <w:rsid w:val="00E23695"/>
    <w:rsid w:val="00E24278"/>
    <w:rsid w:val="00E24F37"/>
    <w:rsid w:val="00E25FA7"/>
    <w:rsid w:val="00E26A7A"/>
    <w:rsid w:val="00E2719B"/>
    <w:rsid w:val="00E277D0"/>
    <w:rsid w:val="00E30093"/>
    <w:rsid w:val="00E30163"/>
    <w:rsid w:val="00E304C9"/>
    <w:rsid w:val="00E331F1"/>
    <w:rsid w:val="00E3350F"/>
    <w:rsid w:val="00E33F96"/>
    <w:rsid w:val="00E3484A"/>
    <w:rsid w:val="00E34A83"/>
    <w:rsid w:val="00E3601B"/>
    <w:rsid w:val="00E36197"/>
    <w:rsid w:val="00E36575"/>
    <w:rsid w:val="00E3664A"/>
    <w:rsid w:val="00E40CAA"/>
    <w:rsid w:val="00E4196C"/>
    <w:rsid w:val="00E41BE1"/>
    <w:rsid w:val="00E428DA"/>
    <w:rsid w:val="00E42904"/>
    <w:rsid w:val="00E43BB0"/>
    <w:rsid w:val="00E44D2E"/>
    <w:rsid w:val="00E465EC"/>
    <w:rsid w:val="00E52485"/>
    <w:rsid w:val="00E536B9"/>
    <w:rsid w:val="00E53D9D"/>
    <w:rsid w:val="00E54F30"/>
    <w:rsid w:val="00E560AD"/>
    <w:rsid w:val="00E56BF0"/>
    <w:rsid w:val="00E57503"/>
    <w:rsid w:val="00E5793A"/>
    <w:rsid w:val="00E600AD"/>
    <w:rsid w:val="00E60367"/>
    <w:rsid w:val="00E605DD"/>
    <w:rsid w:val="00E60A6B"/>
    <w:rsid w:val="00E61A08"/>
    <w:rsid w:val="00E63614"/>
    <w:rsid w:val="00E64E0A"/>
    <w:rsid w:val="00E6500D"/>
    <w:rsid w:val="00E657AC"/>
    <w:rsid w:val="00E65DC9"/>
    <w:rsid w:val="00E66124"/>
    <w:rsid w:val="00E70140"/>
    <w:rsid w:val="00E71173"/>
    <w:rsid w:val="00E71459"/>
    <w:rsid w:val="00E71FE4"/>
    <w:rsid w:val="00E74E7A"/>
    <w:rsid w:val="00E74E92"/>
    <w:rsid w:val="00E74EB6"/>
    <w:rsid w:val="00E74EE4"/>
    <w:rsid w:val="00E77C3B"/>
    <w:rsid w:val="00E814C4"/>
    <w:rsid w:val="00E82709"/>
    <w:rsid w:val="00E83D70"/>
    <w:rsid w:val="00E85B7B"/>
    <w:rsid w:val="00E86148"/>
    <w:rsid w:val="00E908A5"/>
    <w:rsid w:val="00E90F2D"/>
    <w:rsid w:val="00E91011"/>
    <w:rsid w:val="00E919B3"/>
    <w:rsid w:val="00E94611"/>
    <w:rsid w:val="00E958BE"/>
    <w:rsid w:val="00E97E5F"/>
    <w:rsid w:val="00EA106C"/>
    <w:rsid w:val="00EA15B3"/>
    <w:rsid w:val="00EA2630"/>
    <w:rsid w:val="00EA2968"/>
    <w:rsid w:val="00EA29D2"/>
    <w:rsid w:val="00EA455B"/>
    <w:rsid w:val="00EA4C5E"/>
    <w:rsid w:val="00EA6265"/>
    <w:rsid w:val="00EA63B9"/>
    <w:rsid w:val="00EA64E3"/>
    <w:rsid w:val="00EA6AE9"/>
    <w:rsid w:val="00EA7068"/>
    <w:rsid w:val="00EA718C"/>
    <w:rsid w:val="00EA77C1"/>
    <w:rsid w:val="00EA77E2"/>
    <w:rsid w:val="00EA7F7D"/>
    <w:rsid w:val="00EB0861"/>
    <w:rsid w:val="00EB1618"/>
    <w:rsid w:val="00EB2498"/>
    <w:rsid w:val="00EB25A0"/>
    <w:rsid w:val="00EB2DC5"/>
    <w:rsid w:val="00EB2EA6"/>
    <w:rsid w:val="00EB4A09"/>
    <w:rsid w:val="00EB4FE8"/>
    <w:rsid w:val="00EB50F4"/>
    <w:rsid w:val="00EB53C7"/>
    <w:rsid w:val="00EB596B"/>
    <w:rsid w:val="00EB5D82"/>
    <w:rsid w:val="00EC0886"/>
    <w:rsid w:val="00EC097E"/>
    <w:rsid w:val="00EC1104"/>
    <w:rsid w:val="00EC111B"/>
    <w:rsid w:val="00EC2945"/>
    <w:rsid w:val="00EC3585"/>
    <w:rsid w:val="00EC52E7"/>
    <w:rsid w:val="00EC6616"/>
    <w:rsid w:val="00ED0809"/>
    <w:rsid w:val="00ED0DE5"/>
    <w:rsid w:val="00ED138C"/>
    <w:rsid w:val="00ED1DC9"/>
    <w:rsid w:val="00ED28F6"/>
    <w:rsid w:val="00ED29B1"/>
    <w:rsid w:val="00ED2AB9"/>
    <w:rsid w:val="00ED2EE7"/>
    <w:rsid w:val="00ED4A9D"/>
    <w:rsid w:val="00ED5169"/>
    <w:rsid w:val="00ED5813"/>
    <w:rsid w:val="00ED614F"/>
    <w:rsid w:val="00ED79E9"/>
    <w:rsid w:val="00ED7D84"/>
    <w:rsid w:val="00EE2D80"/>
    <w:rsid w:val="00EE3483"/>
    <w:rsid w:val="00EE372B"/>
    <w:rsid w:val="00EE3B6A"/>
    <w:rsid w:val="00EE4473"/>
    <w:rsid w:val="00EE44C6"/>
    <w:rsid w:val="00EE71EE"/>
    <w:rsid w:val="00EE766B"/>
    <w:rsid w:val="00EE7BBA"/>
    <w:rsid w:val="00EF1A9B"/>
    <w:rsid w:val="00EF2296"/>
    <w:rsid w:val="00EF2307"/>
    <w:rsid w:val="00EF3228"/>
    <w:rsid w:val="00EF4C25"/>
    <w:rsid w:val="00EF62C7"/>
    <w:rsid w:val="00EF700E"/>
    <w:rsid w:val="00EF741B"/>
    <w:rsid w:val="00EF74E1"/>
    <w:rsid w:val="00EF7512"/>
    <w:rsid w:val="00EF7919"/>
    <w:rsid w:val="00F000B3"/>
    <w:rsid w:val="00F00B53"/>
    <w:rsid w:val="00F0120D"/>
    <w:rsid w:val="00F01BB6"/>
    <w:rsid w:val="00F0200C"/>
    <w:rsid w:val="00F02687"/>
    <w:rsid w:val="00F02A56"/>
    <w:rsid w:val="00F042D8"/>
    <w:rsid w:val="00F043FD"/>
    <w:rsid w:val="00F05668"/>
    <w:rsid w:val="00F058FB"/>
    <w:rsid w:val="00F06CC7"/>
    <w:rsid w:val="00F0754D"/>
    <w:rsid w:val="00F1052A"/>
    <w:rsid w:val="00F107EE"/>
    <w:rsid w:val="00F123FF"/>
    <w:rsid w:val="00F134C3"/>
    <w:rsid w:val="00F141E4"/>
    <w:rsid w:val="00F1468E"/>
    <w:rsid w:val="00F14D73"/>
    <w:rsid w:val="00F15469"/>
    <w:rsid w:val="00F15B32"/>
    <w:rsid w:val="00F16096"/>
    <w:rsid w:val="00F164B3"/>
    <w:rsid w:val="00F17BF0"/>
    <w:rsid w:val="00F20215"/>
    <w:rsid w:val="00F2097E"/>
    <w:rsid w:val="00F20AC5"/>
    <w:rsid w:val="00F215AE"/>
    <w:rsid w:val="00F22098"/>
    <w:rsid w:val="00F22ACF"/>
    <w:rsid w:val="00F22DDC"/>
    <w:rsid w:val="00F24FB1"/>
    <w:rsid w:val="00F26863"/>
    <w:rsid w:val="00F27047"/>
    <w:rsid w:val="00F27F83"/>
    <w:rsid w:val="00F32B37"/>
    <w:rsid w:val="00F3337A"/>
    <w:rsid w:val="00F337E4"/>
    <w:rsid w:val="00F33B02"/>
    <w:rsid w:val="00F342C5"/>
    <w:rsid w:val="00F34AD1"/>
    <w:rsid w:val="00F35EA0"/>
    <w:rsid w:val="00F371DA"/>
    <w:rsid w:val="00F37254"/>
    <w:rsid w:val="00F377F0"/>
    <w:rsid w:val="00F40283"/>
    <w:rsid w:val="00F40810"/>
    <w:rsid w:val="00F417E4"/>
    <w:rsid w:val="00F47DD6"/>
    <w:rsid w:val="00F509BF"/>
    <w:rsid w:val="00F539DC"/>
    <w:rsid w:val="00F53AEA"/>
    <w:rsid w:val="00F54E65"/>
    <w:rsid w:val="00F56400"/>
    <w:rsid w:val="00F5656E"/>
    <w:rsid w:val="00F571E9"/>
    <w:rsid w:val="00F574BF"/>
    <w:rsid w:val="00F621E7"/>
    <w:rsid w:val="00F62933"/>
    <w:rsid w:val="00F62B34"/>
    <w:rsid w:val="00F63C85"/>
    <w:rsid w:val="00F64283"/>
    <w:rsid w:val="00F64828"/>
    <w:rsid w:val="00F64E1A"/>
    <w:rsid w:val="00F64E40"/>
    <w:rsid w:val="00F65453"/>
    <w:rsid w:val="00F672A7"/>
    <w:rsid w:val="00F6736E"/>
    <w:rsid w:val="00F67A5C"/>
    <w:rsid w:val="00F67CC3"/>
    <w:rsid w:val="00F67FCA"/>
    <w:rsid w:val="00F70659"/>
    <w:rsid w:val="00F70BDB"/>
    <w:rsid w:val="00F733FB"/>
    <w:rsid w:val="00F73773"/>
    <w:rsid w:val="00F738B7"/>
    <w:rsid w:val="00F74C76"/>
    <w:rsid w:val="00F753E0"/>
    <w:rsid w:val="00F75E83"/>
    <w:rsid w:val="00F75F49"/>
    <w:rsid w:val="00F76345"/>
    <w:rsid w:val="00F76743"/>
    <w:rsid w:val="00F76FA8"/>
    <w:rsid w:val="00F80796"/>
    <w:rsid w:val="00F8138D"/>
    <w:rsid w:val="00F81678"/>
    <w:rsid w:val="00F823DD"/>
    <w:rsid w:val="00F825B2"/>
    <w:rsid w:val="00F82E5F"/>
    <w:rsid w:val="00F84ED1"/>
    <w:rsid w:val="00F86544"/>
    <w:rsid w:val="00F87746"/>
    <w:rsid w:val="00F910CF"/>
    <w:rsid w:val="00F92B1B"/>
    <w:rsid w:val="00F932A8"/>
    <w:rsid w:val="00F9529A"/>
    <w:rsid w:val="00F96428"/>
    <w:rsid w:val="00F96477"/>
    <w:rsid w:val="00F97105"/>
    <w:rsid w:val="00FA0207"/>
    <w:rsid w:val="00FA0336"/>
    <w:rsid w:val="00FA0A64"/>
    <w:rsid w:val="00FA0ABA"/>
    <w:rsid w:val="00FA0B39"/>
    <w:rsid w:val="00FA1DCB"/>
    <w:rsid w:val="00FA325B"/>
    <w:rsid w:val="00FA33CB"/>
    <w:rsid w:val="00FA34F9"/>
    <w:rsid w:val="00FA40C5"/>
    <w:rsid w:val="00FA554E"/>
    <w:rsid w:val="00FA5A28"/>
    <w:rsid w:val="00FA6552"/>
    <w:rsid w:val="00FA683C"/>
    <w:rsid w:val="00FA68D1"/>
    <w:rsid w:val="00FA6EB5"/>
    <w:rsid w:val="00FA71A4"/>
    <w:rsid w:val="00FA76E2"/>
    <w:rsid w:val="00FA7F66"/>
    <w:rsid w:val="00FB0780"/>
    <w:rsid w:val="00FB0F3A"/>
    <w:rsid w:val="00FB167F"/>
    <w:rsid w:val="00FB1927"/>
    <w:rsid w:val="00FB2F37"/>
    <w:rsid w:val="00FB456B"/>
    <w:rsid w:val="00FB48FA"/>
    <w:rsid w:val="00FB68C3"/>
    <w:rsid w:val="00FB7C46"/>
    <w:rsid w:val="00FC00CC"/>
    <w:rsid w:val="00FC129C"/>
    <w:rsid w:val="00FC2EDD"/>
    <w:rsid w:val="00FC32C5"/>
    <w:rsid w:val="00FC3484"/>
    <w:rsid w:val="00FC3D6F"/>
    <w:rsid w:val="00FC43C4"/>
    <w:rsid w:val="00FC6256"/>
    <w:rsid w:val="00FC77B9"/>
    <w:rsid w:val="00FD0341"/>
    <w:rsid w:val="00FD12CF"/>
    <w:rsid w:val="00FD28F5"/>
    <w:rsid w:val="00FD340E"/>
    <w:rsid w:val="00FD4653"/>
    <w:rsid w:val="00FD5321"/>
    <w:rsid w:val="00FD5479"/>
    <w:rsid w:val="00FD7CC1"/>
    <w:rsid w:val="00FE136F"/>
    <w:rsid w:val="00FE1618"/>
    <w:rsid w:val="00FE2FB0"/>
    <w:rsid w:val="00FE312F"/>
    <w:rsid w:val="00FE4613"/>
    <w:rsid w:val="00FE5D7D"/>
    <w:rsid w:val="00FE64B9"/>
    <w:rsid w:val="00FE67EE"/>
    <w:rsid w:val="00FE682B"/>
    <w:rsid w:val="00FE749E"/>
    <w:rsid w:val="00FF02AE"/>
    <w:rsid w:val="00FF1303"/>
    <w:rsid w:val="00FF2F46"/>
    <w:rsid w:val="00FF3148"/>
    <w:rsid w:val="00FF35B1"/>
    <w:rsid w:val="00FF364F"/>
    <w:rsid w:val="00FF3EB4"/>
    <w:rsid w:val="00FF4EEC"/>
    <w:rsid w:val="00FF59E7"/>
    <w:rsid w:val="00FF6A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29119B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uiPriority="9"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qFormat="1"/>
    <w:lsdException w:name="footnote reference" w:uiPriority="99"/>
    <w:lsdException w:name="annotation reference" w:uiPriority="99"/>
    <w:lsdException w:name="page number"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11" w:unhideWhenUsed="0" w:qFormat="1"/>
    <w:lsdException w:name="Hyperlink" w:uiPriority="99"/>
    <w:lsdException w:name="Strong" w:locked="1" w:semiHidden="0" w:uiPriority="22" w:unhideWhenUsed="0" w:qFormat="1"/>
    <w:lsdException w:name="Emphasis" w:locked="1" w:semiHidden="0" w:unhideWhenUsed="0" w:qFormat="1"/>
    <w:lsdException w:name="Document Map" w:locked="1" w:uiPriority="99"/>
    <w:lsdException w:name="Plain Text" w:uiPriority="99"/>
    <w:lsdException w:name="annotation subject" w:uiPriority="99"/>
    <w:lsdException w:name="No List" w:uiPriority="99"/>
    <w:lsdException w:name="Balloon Text" w:semiHidden="0" w:uiPriority="99"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84D4C"/>
    <w:pPr>
      <w:spacing w:after="120"/>
    </w:pPr>
    <w:rPr>
      <w:sz w:val="24"/>
      <w:szCs w:val="24"/>
      <w:lang w:eastAsia="en-US"/>
    </w:rPr>
  </w:style>
  <w:style w:type="paragraph" w:styleId="Nadpis1">
    <w:name w:val="heading 1"/>
    <w:basedOn w:val="Normlny"/>
    <w:next w:val="Normlny"/>
    <w:link w:val="Nadpis1Char"/>
    <w:uiPriority w:val="9"/>
    <w:qFormat/>
    <w:rsid w:val="00B84D4C"/>
    <w:pPr>
      <w:keepNext/>
      <w:widowControl w:val="0"/>
      <w:spacing w:before="120"/>
      <w:jc w:val="center"/>
      <w:outlineLvl w:val="0"/>
    </w:pPr>
    <w:rPr>
      <w:b/>
      <w:sz w:val="28"/>
      <w:szCs w:val="20"/>
    </w:rPr>
  </w:style>
  <w:style w:type="paragraph" w:styleId="Nadpis3">
    <w:name w:val="heading 3"/>
    <w:basedOn w:val="Normlny"/>
    <w:next w:val="Normlny"/>
    <w:link w:val="Nadpis3Char"/>
    <w:uiPriority w:val="9"/>
    <w:qFormat/>
    <w:rsid w:val="00B84D4C"/>
    <w:pPr>
      <w:keepNext/>
      <w:spacing w:before="240" w:after="60"/>
      <w:outlineLvl w:val="2"/>
    </w:pPr>
    <w:rPr>
      <w:rFonts w:ascii="Cambria" w:hAnsi="Cambria"/>
      <w:b/>
      <w:sz w:val="26"/>
      <w:szCs w:val="20"/>
    </w:rPr>
  </w:style>
  <w:style w:type="paragraph" w:styleId="Nadpis4">
    <w:name w:val="heading 4"/>
    <w:basedOn w:val="Normlny"/>
    <w:next w:val="Normlny"/>
    <w:link w:val="Nadpis4Char"/>
    <w:uiPriority w:val="9"/>
    <w:qFormat/>
    <w:rsid w:val="00B84D4C"/>
    <w:pPr>
      <w:keepNext/>
      <w:spacing w:before="240" w:after="60"/>
      <w:outlineLvl w:val="3"/>
    </w:pPr>
    <w:rPr>
      <w:rFonts w:ascii="Calibri" w:hAnsi="Calibri"/>
      <w:b/>
      <w:sz w:val="28"/>
      <w:szCs w:val="20"/>
    </w:rPr>
  </w:style>
  <w:style w:type="paragraph" w:styleId="Nadpis5">
    <w:name w:val="heading 5"/>
    <w:basedOn w:val="Normlny"/>
    <w:next w:val="Normlny"/>
    <w:link w:val="Nadpis5Char"/>
    <w:uiPriority w:val="9"/>
    <w:qFormat/>
    <w:rsid w:val="00B84D4C"/>
    <w:pPr>
      <w:spacing w:before="240" w:after="60"/>
      <w:outlineLvl w:val="4"/>
    </w:pPr>
    <w:rPr>
      <w:rFonts w:ascii="Calibri" w:hAnsi="Calibri"/>
      <w:b/>
      <w:i/>
      <w:sz w:val="26"/>
      <w:szCs w:val="20"/>
    </w:rPr>
  </w:style>
  <w:style w:type="paragraph" w:styleId="Nadpis7">
    <w:name w:val="heading 7"/>
    <w:basedOn w:val="Normlny"/>
    <w:next w:val="Normlny"/>
    <w:link w:val="Nadpis7Char"/>
    <w:uiPriority w:val="9"/>
    <w:qFormat/>
    <w:rsid w:val="00B84D4C"/>
    <w:pPr>
      <w:spacing w:before="240" w:after="60"/>
      <w:outlineLvl w:val="6"/>
    </w:pPr>
    <w:rPr>
      <w:rFonts w:ascii="Calibri" w:hAnsi="Calibri"/>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E529C"/>
    <w:rPr>
      <w:rFonts w:cs="Times New Roman"/>
      <w:b/>
      <w:sz w:val="28"/>
      <w:lang w:val="x-none" w:eastAsia="en-US"/>
    </w:rPr>
  </w:style>
  <w:style w:type="character" w:customStyle="1" w:styleId="Nadpis3Char">
    <w:name w:val="Nadpis 3 Char"/>
    <w:basedOn w:val="Predvolenpsmoodseku"/>
    <w:link w:val="Nadpis3"/>
    <w:uiPriority w:val="9"/>
    <w:locked/>
    <w:rsid w:val="00565C8F"/>
    <w:rPr>
      <w:rFonts w:ascii="Cambria" w:hAnsi="Cambria" w:cs="Times New Roman"/>
      <w:b/>
      <w:sz w:val="26"/>
      <w:lang w:val="x-none" w:eastAsia="en-US"/>
    </w:rPr>
  </w:style>
  <w:style w:type="character" w:customStyle="1" w:styleId="Nadpis4Char">
    <w:name w:val="Nadpis 4 Char"/>
    <w:basedOn w:val="Predvolenpsmoodseku"/>
    <w:link w:val="Nadpis4"/>
    <w:uiPriority w:val="9"/>
    <w:locked/>
    <w:rsid w:val="00565C8F"/>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565C8F"/>
    <w:rPr>
      <w:rFonts w:ascii="Calibri" w:hAnsi="Calibri" w:cs="Times New Roman"/>
      <w:b/>
      <w:i/>
      <w:sz w:val="26"/>
      <w:lang w:val="x-none" w:eastAsia="en-US"/>
    </w:rPr>
  </w:style>
  <w:style w:type="character" w:customStyle="1" w:styleId="Nadpis7Char">
    <w:name w:val="Nadpis 7 Char"/>
    <w:basedOn w:val="Predvolenpsmoodseku"/>
    <w:link w:val="Nadpis7"/>
    <w:uiPriority w:val="9"/>
    <w:locked/>
    <w:rsid w:val="00565C8F"/>
    <w:rPr>
      <w:rFonts w:ascii="Calibri" w:hAnsi="Calibri" w:cs="Times New Roman"/>
      <w:sz w:val="24"/>
      <w:lang w:val="x-none" w:eastAsia="en-US"/>
    </w:rPr>
  </w:style>
  <w:style w:type="paragraph" w:styleId="Textbubliny">
    <w:name w:val="Balloon Text"/>
    <w:basedOn w:val="Normlny"/>
    <w:link w:val="TextbublinyChar"/>
    <w:uiPriority w:val="99"/>
    <w:semiHidden/>
    <w:rsid w:val="00B84D4C"/>
    <w:rPr>
      <w:rFonts w:ascii="Tahoma" w:hAnsi="Tahoma"/>
      <w:sz w:val="16"/>
      <w:szCs w:val="20"/>
    </w:rPr>
  </w:style>
  <w:style w:type="character" w:customStyle="1" w:styleId="TextbublinyChar">
    <w:name w:val="Text bubliny Char"/>
    <w:basedOn w:val="Predvolenpsmoodseku"/>
    <w:link w:val="Textbubliny"/>
    <w:uiPriority w:val="99"/>
    <w:semiHidden/>
    <w:locked/>
    <w:rsid w:val="00565C8F"/>
    <w:rPr>
      <w:rFonts w:ascii="Tahoma" w:hAnsi="Tahoma" w:cs="Times New Roman"/>
      <w:sz w:val="16"/>
      <w:lang w:val="x-none" w:eastAsia="en-US"/>
    </w:rPr>
  </w:style>
  <w:style w:type="paragraph" w:customStyle="1" w:styleId="Nadpis3vavomal">
    <w:name w:val="Nadpis3_vľavo_malý"/>
    <w:basedOn w:val="Nadpis3"/>
    <w:rsid w:val="00B84D4C"/>
    <w:pPr>
      <w:spacing w:before="0" w:after="120"/>
    </w:pPr>
    <w:rPr>
      <w:rFonts w:ascii="Times New Roman" w:hAnsi="Times New Roman"/>
      <w:sz w:val="24"/>
      <w:szCs w:val="24"/>
      <w:lang w:val="en-US"/>
    </w:rPr>
  </w:style>
  <w:style w:type="paragraph" w:customStyle="1" w:styleId="Zoznam1">
    <w:name w:val="Zoznam_1"/>
    <w:basedOn w:val="Normlny"/>
    <w:link w:val="Zoznam1Char"/>
    <w:autoRedefine/>
    <w:rsid w:val="00B84D4C"/>
    <w:pPr>
      <w:jc w:val="both"/>
    </w:pPr>
    <w:rPr>
      <w:sz w:val="22"/>
    </w:rPr>
  </w:style>
  <w:style w:type="paragraph" w:styleId="Textpoznmkypodiarou">
    <w:name w:val="footnote text"/>
    <w:basedOn w:val="Normlny"/>
    <w:link w:val="TextpoznmkypodiarouChar"/>
    <w:uiPriority w:val="99"/>
    <w:semiHidden/>
    <w:rsid w:val="00B84D4C"/>
    <w:pPr>
      <w:widowControl w:val="0"/>
      <w:autoSpaceDE w:val="0"/>
      <w:autoSpaceDN w:val="0"/>
    </w:pPr>
    <w:rPr>
      <w:sz w:val="20"/>
      <w:szCs w:val="20"/>
    </w:rPr>
  </w:style>
  <w:style w:type="character" w:customStyle="1" w:styleId="TextpoznmkypodiarouChar">
    <w:name w:val="Text poznámky pod čiarou Char"/>
    <w:basedOn w:val="Predvolenpsmoodseku"/>
    <w:link w:val="Textpoznmkypodiarou"/>
    <w:uiPriority w:val="99"/>
    <w:semiHidden/>
    <w:locked/>
    <w:rsid w:val="00565C8F"/>
    <w:rPr>
      <w:rFonts w:cs="Times New Roman"/>
      <w:lang w:val="x-none" w:eastAsia="en-US"/>
    </w:rPr>
  </w:style>
  <w:style w:type="character" w:styleId="Odkaznapoznmkupodiarou">
    <w:name w:val="footnote reference"/>
    <w:basedOn w:val="Predvolenpsmoodseku"/>
    <w:uiPriority w:val="99"/>
    <w:semiHidden/>
    <w:rsid w:val="000E529C"/>
    <w:rPr>
      <w:rFonts w:cs="Times New Roman"/>
      <w:vertAlign w:val="superscript"/>
    </w:rPr>
  </w:style>
  <w:style w:type="paragraph" w:customStyle="1" w:styleId="tl12ptZa6pt">
    <w:name w:val="Štýl 12 pt  Za:  6 pt"/>
    <w:basedOn w:val="Normlny"/>
    <w:rsid w:val="00B84D4C"/>
    <w:pPr>
      <w:ind w:firstLine="720"/>
      <w:jc w:val="both"/>
    </w:pPr>
  </w:style>
  <w:style w:type="paragraph" w:styleId="Pta">
    <w:name w:val="footer"/>
    <w:basedOn w:val="Normlny"/>
    <w:link w:val="PtaChar"/>
    <w:uiPriority w:val="99"/>
    <w:rsid w:val="00B84D4C"/>
    <w:pPr>
      <w:tabs>
        <w:tab w:val="center" w:pos="4320"/>
        <w:tab w:val="right" w:pos="8640"/>
      </w:tabs>
    </w:pPr>
    <w:rPr>
      <w:szCs w:val="20"/>
    </w:rPr>
  </w:style>
  <w:style w:type="character" w:customStyle="1" w:styleId="PtaChar">
    <w:name w:val="Päta Char"/>
    <w:basedOn w:val="Predvolenpsmoodseku"/>
    <w:link w:val="Pta"/>
    <w:uiPriority w:val="99"/>
    <w:locked/>
    <w:rsid w:val="00565C8F"/>
    <w:rPr>
      <w:rFonts w:cs="Times New Roman"/>
      <w:sz w:val="24"/>
      <w:lang w:val="x-none" w:eastAsia="en-US"/>
    </w:rPr>
  </w:style>
  <w:style w:type="character" w:styleId="slostrany">
    <w:name w:val="page number"/>
    <w:basedOn w:val="Predvolenpsmoodseku"/>
    <w:uiPriority w:val="99"/>
    <w:rsid w:val="00FA683C"/>
    <w:rPr>
      <w:rFonts w:ascii="Times New Roman" w:hAnsi="Times New Roman" w:cs="Times New Roman"/>
      <w:sz w:val="22"/>
    </w:rPr>
  </w:style>
  <w:style w:type="table" w:styleId="Mriekatabuky">
    <w:name w:val="Table Grid"/>
    <w:basedOn w:val="Normlnatabuka"/>
    <w:uiPriority w:val="59"/>
    <w:rsid w:val="00EA2630"/>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EA2630"/>
    <w:rPr>
      <w:rFonts w:cs="Times New Roman"/>
      <w:sz w:val="16"/>
    </w:rPr>
  </w:style>
  <w:style w:type="paragraph" w:styleId="Textkomentra">
    <w:name w:val="annotation text"/>
    <w:basedOn w:val="Normlny"/>
    <w:link w:val="TextkomentraChar"/>
    <w:uiPriority w:val="99"/>
    <w:semiHidden/>
    <w:rsid w:val="00B84D4C"/>
    <w:rPr>
      <w:sz w:val="20"/>
      <w:szCs w:val="20"/>
    </w:rPr>
  </w:style>
  <w:style w:type="character" w:customStyle="1" w:styleId="TextkomentraChar">
    <w:name w:val="Text komentára Char"/>
    <w:basedOn w:val="Predvolenpsmoodseku"/>
    <w:link w:val="Textkomentra"/>
    <w:uiPriority w:val="99"/>
    <w:semiHidden/>
    <w:locked/>
    <w:rsid w:val="00565C8F"/>
    <w:rPr>
      <w:rFonts w:cs="Times New Roman"/>
      <w:lang w:val="x-none" w:eastAsia="en-US"/>
    </w:rPr>
  </w:style>
  <w:style w:type="paragraph" w:styleId="Predmetkomentra">
    <w:name w:val="annotation subject"/>
    <w:basedOn w:val="Textkomentra"/>
    <w:next w:val="Textkomentra"/>
    <w:link w:val="PredmetkomentraChar"/>
    <w:uiPriority w:val="99"/>
    <w:semiHidden/>
    <w:rsid w:val="00B84D4C"/>
    <w:rPr>
      <w:b/>
    </w:rPr>
  </w:style>
  <w:style w:type="character" w:customStyle="1" w:styleId="PredmetkomentraChar">
    <w:name w:val="Predmet komentára Char"/>
    <w:basedOn w:val="TextkomentraChar"/>
    <w:link w:val="Predmetkomentra"/>
    <w:uiPriority w:val="99"/>
    <w:semiHidden/>
    <w:locked/>
    <w:rsid w:val="00565C8F"/>
    <w:rPr>
      <w:rFonts w:cs="Times New Roman"/>
      <w:b/>
      <w:lang w:val="x-none" w:eastAsia="en-US"/>
    </w:rPr>
  </w:style>
  <w:style w:type="paragraph" w:customStyle="1" w:styleId="Zoxnam2">
    <w:name w:val="Zoxnam_2"/>
    <w:basedOn w:val="tl12ptZa6pt"/>
    <w:rsid w:val="00B84D4C"/>
    <w:pPr>
      <w:tabs>
        <w:tab w:val="num" w:pos="397"/>
      </w:tabs>
      <w:ind w:left="397" w:hanging="397"/>
    </w:pPr>
  </w:style>
  <w:style w:type="paragraph" w:styleId="Hlavika">
    <w:name w:val="header"/>
    <w:basedOn w:val="Normlny"/>
    <w:link w:val="HlavikaChar"/>
    <w:uiPriority w:val="99"/>
    <w:rsid w:val="00B84D4C"/>
    <w:pPr>
      <w:tabs>
        <w:tab w:val="center" w:pos="4536"/>
        <w:tab w:val="right" w:pos="9072"/>
      </w:tabs>
    </w:pPr>
    <w:rPr>
      <w:szCs w:val="20"/>
    </w:rPr>
  </w:style>
  <w:style w:type="character" w:customStyle="1" w:styleId="HlavikaChar">
    <w:name w:val="Hlavička Char"/>
    <w:basedOn w:val="Predvolenpsmoodseku"/>
    <w:link w:val="Hlavika"/>
    <w:uiPriority w:val="99"/>
    <w:locked/>
    <w:rsid w:val="00565C8F"/>
    <w:rPr>
      <w:rFonts w:cs="Times New Roman"/>
      <w:sz w:val="24"/>
      <w:lang w:val="x-none" w:eastAsia="en-US"/>
    </w:rPr>
  </w:style>
  <w:style w:type="paragraph" w:styleId="truktradokumentu">
    <w:name w:val="Document Map"/>
    <w:basedOn w:val="Normlny"/>
    <w:link w:val="truktradokumentuChar"/>
    <w:uiPriority w:val="99"/>
    <w:semiHidden/>
    <w:rsid w:val="00B84D4C"/>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hd w:val="clear" w:color="auto" w:fill="000080"/>
      <w:lang w:val="x-none" w:eastAsia="en-US"/>
    </w:rPr>
  </w:style>
  <w:style w:type="paragraph" w:styleId="Revzia">
    <w:name w:val="Revision"/>
    <w:hidden/>
    <w:uiPriority w:val="99"/>
    <w:semiHidden/>
    <w:rsid w:val="00B84D4C"/>
    <w:rPr>
      <w:sz w:val="24"/>
      <w:szCs w:val="24"/>
      <w:lang w:eastAsia="en-US"/>
    </w:rPr>
  </w:style>
  <w:style w:type="character" w:styleId="Intenzvnezvraznenie">
    <w:name w:val="Intense Emphasis"/>
    <w:basedOn w:val="Predvolenpsmoodseku"/>
    <w:uiPriority w:val="21"/>
    <w:qFormat/>
    <w:rsid w:val="004F1B42"/>
    <w:rPr>
      <w:rFonts w:cs="Times New Roman"/>
      <w:b/>
      <w:bCs/>
      <w:i/>
      <w:iCs/>
      <w:color w:val="4F81BD" w:themeColor="accent1"/>
    </w:rPr>
  </w:style>
  <w:style w:type="paragraph" w:customStyle="1" w:styleId="texttabulka">
    <w:name w:val="text_tabulka"/>
    <w:basedOn w:val="Zoznam1"/>
    <w:link w:val="texttabulkaChar"/>
    <w:qFormat/>
    <w:rsid w:val="00B84D4C"/>
  </w:style>
  <w:style w:type="paragraph" w:customStyle="1" w:styleId="texttabulkahlavicka">
    <w:name w:val="text_tabulka_hlavicka"/>
    <w:basedOn w:val="Zoznam1"/>
    <w:link w:val="texttabulkahlavickaChar"/>
    <w:qFormat/>
    <w:rsid w:val="00B84D4C"/>
    <w:rPr>
      <w:b/>
      <w:color w:val="000000"/>
      <w:sz w:val="20"/>
      <w:szCs w:val="20"/>
    </w:rPr>
  </w:style>
  <w:style w:type="character" w:customStyle="1" w:styleId="Zoznam1Char">
    <w:name w:val="Zoznam_1 Char"/>
    <w:basedOn w:val="Predvolenpsmoodseku"/>
    <w:link w:val="Zoznam1"/>
    <w:locked/>
    <w:rsid w:val="00517468"/>
    <w:rPr>
      <w:rFonts w:cs="Times New Roman"/>
      <w:sz w:val="24"/>
      <w:szCs w:val="24"/>
      <w:lang w:val="x-none" w:eastAsia="en-US"/>
    </w:rPr>
  </w:style>
  <w:style w:type="character" w:customStyle="1" w:styleId="texttabulkaChar">
    <w:name w:val="text_tabulka Char"/>
    <w:basedOn w:val="Zoznam1Char"/>
    <w:link w:val="texttabulka"/>
    <w:locked/>
    <w:rsid w:val="00517468"/>
    <w:rPr>
      <w:rFonts w:cs="Times New Roman"/>
      <w:sz w:val="24"/>
      <w:szCs w:val="24"/>
      <w:lang w:val="x-none" w:eastAsia="en-US"/>
    </w:rPr>
  </w:style>
  <w:style w:type="paragraph" w:customStyle="1" w:styleId="odsek">
    <w:name w:val="odsek"/>
    <w:basedOn w:val="Obyajntext"/>
    <w:link w:val="odsekChar"/>
    <w:qFormat/>
    <w:rsid w:val="00B96D72"/>
    <w:pPr>
      <w:numPr>
        <w:numId w:val="18"/>
      </w:numPr>
      <w:spacing w:before="240" w:after="240"/>
      <w:jc w:val="both"/>
    </w:pPr>
    <w:rPr>
      <w:rFonts w:ascii="Times New Roman" w:hAnsi="Times New Roman"/>
      <w:sz w:val="24"/>
    </w:rPr>
  </w:style>
  <w:style w:type="character" w:customStyle="1" w:styleId="texttabulkahlavickaChar">
    <w:name w:val="text_tabulka_hlavicka Char"/>
    <w:basedOn w:val="Zoznam1Char"/>
    <w:link w:val="texttabulkahlavicka"/>
    <w:locked/>
    <w:rsid w:val="00517468"/>
    <w:rPr>
      <w:rFonts w:cs="Times New Roman"/>
      <w:b/>
      <w:color w:val="000000"/>
      <w:sz w:val="24"/>
      <w:szCs w:val="24"/>
      <w:lang w:val="x-none" w:eastAsia="en-US"/>
    </w:rPr>
  </w:style>
  <w:style w:type="paragraph" w:customStyle="1" w:styleId="odsek-pismeno">
    <w:name w:val="odsek - pismeno"/>
    <w:basedOn w:val="odsek"/>
    <w:link w:val="odsek-pismenoChar"/>
    <w:qFormat/>
    <w:rsid w:val="00B84D4C"/>
    <w:pPr>
      <w:numPr>
        <w:ilvl w:val="1"/>
      </w:numPr>
      <w:ind w:left="142" w:hanging="19"/>
    </w:pPr>
  </w:style>
  <w:style w:type="paragraph" w:styleId="Obyajntext">
    <w:name w:val="Plain Text"/>
    <w:basedOn w:val="Normlny"/>
    <w:link w:val="ObyajntextChar"/>
    <w:uiPriority w:val="99"/>
    <w:rsid w:val="00B84D4C"/>
    <w:pPr>
      <w:spacing w:after="0"/>
    </w:pPr>
    <w:rPr>
      <w:rFonts w:ascii="Consolas" w:hAnsi="Consolas"/>
      <w:sz w:val="21"/>
      <w:szCs w:val="21"/>
    </w:rPr>
  </w:style>
  <w:style w:type="character" w:customStyle="1" w:styleId="ObyajntextChar">
    <w:name w:val="Obyčajný text Char"/>
    <w:basedOn w:val="Predvolenpsmoodseku"/>
    <w:link w:val="Obyajntext"/>
    <w:uiPriority w:val="99"/>
    <w:locked/>
    <w:rsid w:val="00517468"/>
    <w:rPr>
      <w:rFonts w:ascii="Consolas" w:hAnsi="Consolas" w:cs="Times New Roman"/>
      <w:sz w:val="21"/>
      <w:szCs w:val="21"/>
      <w:lang w:val="x-none" w:eastAsia="en-US"/>
    </w:rPr>
  </w:style>
  <w:style w:type="character" w:customStyle="1" w:styleId="odsekChar">
    <w:name w:val="odsek Char"/>
    <w:basedOn w:val="ObyajntextChar"/>
    <w:link w:val="odsek"/>
    <w:locked/>
    <w:rsid w:val="00B96D72"/>
    <w:rPr>
      <w:rFonts w:ascii="Consolas" w:hAnsi="Consolas" w:cs="Times New Roman"/>
      <w:sz w:val="24"/>
      <w:szCs w:val="21"/>
      <w:lang w:val="x-none" w:eastAsia="en-US"/>
    </w:rPr>
  </w:style>
  <w:style w:type="character" w:customStyle="1" w:styleId="odsek-pismenoChar">
    <w:name w:val="odsek - pismeno Char"/>
    <w:basedOn w:val="odsekChar"/>
    <w:link w:val="odsek-pismeno"/>
    <w:locked/>
    <w:rsid w:val="004D54F2"/>
    <w:rPr>
      <w:rFonts w:ascii="Consolas" w:hAnsi="Consolas" w:cs="Times New Roman"/>
      <w:sz w:val="24"/>
      <w:szCs w:val="21"/>
      <w:lang w:val="x-none" w:eastAsia="en-US"/>
    </w:rPr>
  </w:style>
  <w:style w:type="paragraph" w:styleId="Bezriadkovania">
    <w:name w:val="No Spacing"/>
    <w:uiPriority w:val="1"/>
    <w:qFormat/>
    <w:rsid w:val="00B84D4C"/>
    <w:rPr>
      <w:sz w:val="24"/>
      <w:szCs w:val="24"/>
      <w:lang w:eastAsia="en-US"/>
    </w:rPr>
  </w:style>
  <w:style w:type="character" w:styleId="Hypertextovprepojenie">
    <w:name w:val="Hyperlink"/>
    <w:basedOn w:val="Predvolenpsmoodseku"/>
    <w:uiPriority w:val="99"/>
    <w:unhideWhenUsed/>
    <w:rsid w:val="00084A1E"/>
    <w:rPr>
      <w:rFonts w:cs="Times New Roman"/>
      <w:color w:val="0000FF"/>
      <w:u w:val="single"/>
    </w:rPr>
  </w:style>
  <w:style w:type="character" w:styleId="Siln">
    <w:name w:val="Strong"/>
    <w:basedOn w:val="Predvolenpsmoodseku"/>
    <w:uiPriority w:val="22"/>
    <w:qFormat/>
    <w:locked/>
    <w:rsid w:val="00084A1E"/>
    <w:rPr>
      <w:rFonts w:cs="Times New Roman"/>
      <w:b/>
    </w:rPr>
  </w:style>
  <w:style w:type="paragraph" w:styleId="Podtitul">
    <w:name w:val="Subtitle"/>
    <w:basedOn w:val="Normlny"/>
    <w:next w:val="Normlny"/>
    <w:link w:val="PodtitulChar"/>
    <w:uiPriority w:val="11"/>
    <w:qFormat/>
    <w:locked/>
    <w:rsid w:val="00B84D4C"/>
    <w:pPr>
      <w:spacing w:after="60"/>
      <w:jc w:val="center"/>
      <w:outlineLvl w:val="1"/>
    </w:pPr>
    <w:rPr>
      <w:rFonts w:ascii="Cambria" w:hAnsi="Cambria"/>
      <w:lang w:eastAsia="sk-SK"/>
    </w:rPr>
  </w:style>
  <w:style w:type="character" w:customStyle="1" w:styleId="PodtitulChar">
    <w:name w:val="Podtitul Char"/>
    <w:basedOn w:val="Predvolenpsmoodseku"/>
    <w:link w:val="Podtitul"/>
    <w:uiPriority w:val="11"/>
    <w:locked/>
    <w:rsid w:val="00084A1E"/>
    <w:rPr>
      <w:rFonts w:ascii="Cambria" w:hAnsi="Cambria" w:cs="Times New Roman"/>
      <w:sz w:val="24"/>
      <w:szCs w:val="24"/>
    </w:rPr>
  </w:style>
  <w:style w:type="paragraph" w:styleId="Citcia">
    <w:name w:val="Quote"/>
    <w:basedOn w:val="Normlny"/>
    <w:next w:val="Normlny"/>
    <w:link w:val="CitciaChar"/>
    <w:uiPriority w:val="29"/>
    <w:qFormat/>
    <w:rsid w:val="00B84D4C"/>
    <w:pPr>
      <w:spacing w:after="200" w:line="276" w:lineRule="auto"/>
    </w:pPr>
    <w:rPr>
      <w:rFonts w:ascii="Calibri" w:hAnsi="Calibri"/>
      <w:i/>
      <w:iCs/>
      <w:color w:val="000000"/>
      <w:sz w:val="22"/>
      <w:szCs w:val="22"/>
      <w:lang w:eastAsia="sk-SK"/>
    </w:rPr>
  </w:style>
  <w:style w:type="character" w:customStyle="1" w:styleId="CitciaChar">
    <w:name w:val="Citácia Char"/>
    <w:basedOn w:val="Predvolenpsmoodseku"/>
    <w:link w:val="Citcia"/>
    <w:uiPriority w:val="29"/>
    <w:locked/>
    <w:rsid w:val="00084A1E"/>
    <w:rPr>
      <w:rFonts w:ascii="Calibri" w:hAnsi="Calibri" w:cs="Times New Roman"/>
      <w:i/>
      <w:iCs/>
      <w:color w:val="000000"/>
      <w:sz w:val="22"/>
      <w:szCs w:val="22"/>
    </w:rPr>
  </w:style>
  <w:style w:type="paragraph" w:styleId="Odsekzoznamu">
    <w:name w:val="List Paragraph"/>
    <w:basedOn w:val="Normlny"/>
    <w:uiPriority w:val="34"/>
    <w:qFormat/>
    <w:rsid w:val="00015623"/>
    <w:pPr>
      <w:ind w:left="720"/>
      <w:contextualSpacing/>
    </w:pPr>
  </w:style>
  <w:style w:type="table" w:styleId="Svetlpodfarbeniezvraznenie1">
    <w:name w:val="Light Shading Accent 1"/>
    <w:basedOn w:val="Normlnatabuka"/>
    <w:uiPriority w:val="60"/>
    <w:rsid w:val="00B244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uiPriority="9"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qFormat="1"/>
    <w:lsdException w:name="footnote reference" w:uiPriority="99"/>
    <w:lsdException w:name="annotation reference" w:uiPriority="99"/>
    <w:lsdException w:name="page number"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11" w:unhideWhenUsed="0" w:qFormat="1"/>
    <w:lsdException w:name="Hyperlink" w:uiPriority="99"/>
    <w:lsdException w:name="Strong" w:locked="1" w:semiHidden="0" w:uiPriority="22" w:unhideWhenUsed="0" w:qFormat="1"/>
    <w:lsdException w:name="Emphasis" w:locked="1" w:semiHidden="0" w:unhideWhenUsed="0" w:qFormat="1"/>
    <w:lsdException w:name="Document Map" w:locked="1" w:uiPriority="99"/>
    <w:lsdException w:name="Plain Text" w:uiPriority="99"/>
    <w:lsdException w:name="annotation subject" w:uiPriority="99"/>
    <w:lsdException w:name="No List" w:uiPriority="99"/>
    <w:lsdException w:name="Balloon Text" w:semiHidden="0" w:uiPriority="99"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84D4C"/>
    <w:pPr>
      <w:spacing w:after="120"/>
    </w:pPr>
    <w:rPr>
      <w:sz w:val="24"/>
      <w:szCs w:val="24"/>
      <w:lang w:eastAsia="en-US"/>
    </w:rPr>
  </w:style>
  <w:style w:type="paragraph" w:styleId="Nadpis1">
    <w:name w:val="heading 1"/>
    <w:basedOn w:val="Normlny"/>
    <w:next w:val="Normlny"/>
    <w:link w:val="Nadpis1Char"/>
    <w:uiPriority w:val="9"/>
    <w:qFormat/>
    <w:rsid w:val="00B84D4C"/>
    <w:pPr>
      <w:keepNext/>
      <w:widowControl w:val="0"/>
      <w:spacing w:before="120"/>
      <w:jc w:val="center"/>
      <w:outlineLvl w:val="0"/>
    </w:pPr>
    <w:rPr>
      <w:b/>
      <w:sz w:val="28"/>
      <w:szCs w:val="20"/>
    </w:rPr>
  </w:style>
  <w:style w:type="paragraph" w:styleId="Nadpis3">
    <w:name w:val="heading 3"/>
    <w:basedOn w:val="Normlny"/>
    <w:next w:val="Normlny"/>
    <w:link w:val="Nadpis3Char"/>
    <w:uiPriority w:val="9"/>
    <w:qFormat/>
    <w:rsid w:val="00B84D4C"/>
    <w:pPr>
      <w:keepNext/>
      <w:spacing w:before="240" w:after="60"/>
      <w:outlineLvl w:val="2"/>
    </w:pPr>
    <w:rPr>
      <w:rFonts w:ascii="Cambria" w:hAnsi="Cambria"/>
      <w:b/>
      <w:sz w:val="26"/>
      <w:szCs w:val="20"/>
    </w:rPr>
  </w:style>
  <w:style w:type="paragraph" w:styleId="Nadpis4">
    <w:name w:val="heading 4"/>
    <w:basedOn w:val="Normlny"/>
    <w:next w:val="Normlny"/>
    <w:link w:val="Nadpis4Char"/>
    <w:uiPriority w:val="9"/>
    <w:qFormat/>
    <w:rsid w:val="00B84D4C"/>
    <w:pPr>
      <w:keepNext/>
      <w:spacing w:before="240" w:after="60"/>
      <w:outlineLvl w:val="3"/>
    </w:pPr>
    <w:rPr>
      <w:rFonts w:ascii="Calibri" w:hAnsi="Calibri"/>
      <w:b/>
      <w:sz w:val="28"/>
      <w:szCs w:val="20"/>
    </w:rPr>
  </w:style>
  <w:style w:type="paragraph" w:styleId="Nadpis5">
    <w:name w:val="heading 5"/>
    <w:basedOn w:val="Normlny"/>
    <w:next w:val="Normlny"/>
    <w:link w:val="Nadpis5Char"/>
    <w:uiPriority w:val="9"/>
    <w:qFormat/>
    <w:rsid w:val="00B84D4C"/>
    <w:pPr>
      <w:spacing w:before="240" w:after="60"/>
      <w:outlineLvl w:val="4"/>
    </w:pPr>
    <w:rPr>
      <w:rFonts w:ascii="Calibri" w:hAnsi="Calibri"/>
      <w:b/>
      <w:i/>
      <w:sz w:val="26"/>
      <w:szCs w:val="20"/>
    </w:rPr>
  </w:style>
  <w:style w:type="paragraph" w:styleId="Nadpis7">
    <w:name w:val="heading 7"/>
    <w:basedOn w:val="Normlny"/>
    <w:next w:val="Normlny"/>
    <w:link w:val="Nadpis7Char"/>
    <w:uiPriority w:val="9"/>
    <w:qFormat/>
    <w:rsid w:val="00B84D4C"/>
    <w:pPr>
      <w:spacing w:before="240" w:after="60"/>
      <w:outlineLvl w:val="6"/>
    </w:pPr>
    <w:rPr>
      <w:rFonts w:ascii="Calibri" w:hAnsi="Calibri"/>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E529C"/>
    <w:rPr>
      <w:rFonts w:cs="Times New Roman"/>
      <w:b/>
      <w:sz w:val="28"/>
      <w:lang w:val="x-none" w:eastAsia="en-US"/>
    </w:rPr>
  </w:style>
  <w:style w:type="character" w:customStyle="1" w:styleId="Nadpis3Char">
    <w:name w:val="Nadpis 3 Char"/>
    <w:basedOn w:val="Predvolenpsmoodseku"/>
    <w:link w:val="Nadpis3"/>
    <w:uiPriority w:val="9"/>
    <w:locked/>
    <w:rsid w:val="00565C8F"/>
    <w:rPr>
      <w:rFonts w:ascii="Cambria" w:hAnsi="Cambria" w:cs="Times New Roman"/>
      <w:b/>
      <w:sz w:val="26"/>
      <w:lang w:val="x-none" w:eastAsia="en-US"/>
    </w:rPr>
  </w:style>
  <w:style w:type="character" w:customStyle="1" w:styleId="Nadpis4Char">
    <w:name w:val="Nadpis 4 Char"/>
    <w:basedOn w:val="Predvolenpsmoodseku"/>
    <w:link w:val="Nadpis4"/>
    <w:uiPriority w:val="9"/>
    <w:locked/>
    <w:rsid w:val="00565C8F"/>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565C8F"/>
    <w:rPr>
      <w:rFonts w:ascii="Calibri" w:hAnsi="Calibri" w:cs="Times New Roman"/>
      <w:b/>
      <w:i/>
      <w:sz w:val="26"/>
      <w:lang w:val="x-none" w:eastAsia="en-US"/>
    </w:rPr>
  </w:style>
  <w:style w:type="character" w:customStyle="1" w:styleId="Nadpis7Char">
    <w:name w:val="Nadpis 7 Char"/>
    <w:basedOn w:val="Predvolenpsmoodseku"/>
    <w:link w:val="Nadpis7"/>
    <w:uiPriority w:val="9"/>
    <w:locked/>
    <w:rsid w:val="00565C8F"/>
    <w:rPr>
      <w:rFonts w:ascii="Calibri" w:hAnsi="Calibri" w:cs="Times New Roman"/>
      <w:sz w:val="24"/>
      <w:lang w:val="x-none" w:eastAsia="en-US"/>
    </w:rPr>
  </w:style>
  <w:style w:type="paragraph" w:styleId="Textbubliny">
    <w:name w:val="Balloon Text"/>
    <w:basedOn w:val="Normlny"/>
    <w:link w:val="TextbublinyChar"/>
    <w:uiPriority w:val="99"/>
    <w:semiHidden/>
    <w:rsid w:val="00B84D4C"/>
    <w:rPr>
      <w:rFonts w:ascii="Tahoma" w:hAnsi="Tahoma"/>
      <w:sz w:val="16"/>
      <w:szCs w:val="20"/>
    </w:rPr>
  </w:style>
  <w:style w:type="character" w:customStyle="1" w:styleId="TextbublinyChar">
    <w:name w:val="Text bubliny Char"/>
    <w:basedOn w:val="Predvolenpsmoodseku"/>
    <w:link w:val="Textbubliny"/>
    <w:uiPriority w:val="99"/>
    <w:semiHidden/>
    <w:locked/>
    <w:rsid w:val="00565C8F"/>
    <w:rPr>
      <w:rFonts w:ascii="Tahoma" w:hAnsi="Tahoma" w:cs="Times New Roman"/>
      <w:sz w:val="16"/>
      <w:lang w:val="x-none" w:eastAsia="en-US"/>
    </w:rPr>
  </w:style>
  <w:style w:type="paragraph" w:customStyle="1" w:styleId="Nadpis3vavomal">
    <w:name w:val="Nadpis3_vľavo_malý"/>
    <w:basedOn w:val="Nadpis3"/>
    <w:rsid w:val="00B84D4C"/>
    <w:pPr>
      <w:spacing w:before="0" w:after="120"/>
    </w:pPr>
    <w:rPr>
      <w:rFonts w:ascii="Times New Roman" w:hAnsi="Times New Roman"/>
      <w:sz w:val="24"/>
      <w:szCs w:val="24"/>
      <w:lang w:val="en-US"/>
    </w:rPr>
  </w:style>
  <w:style w:type="paragraph" w:customStyle="1" w:styleId="Zoznam1">
    <w:name w:val="Zoznam_1"/>
    <w:basedOn w:val="Normlny"/>
    <w:link w:val="Zoznam1Char"/>
    <w:autoRedefine/>
    <w:rsid w:val="00B84D4C"/>
    <w:pPr>
      <w:jc w:val="both"/>
    </w:pPr>
    <w:rPr>
      <w:sz w:val="22"/>
    </w:rPr>
  </w:style>
  <w:style w:type="paragraph" w:styleId="Textpoznmkypodiarou">
    <w:name w:val="footnote text"/>
    <w:basedOn w:val="Normlny"/>
    <w:link w:val="TextpoznmkypodiarouChar"/>
    <w:uiPriority w:val="99"/>
    <w:semiHidden/>
    <w:rsid w:val="00B84D4C"/>
    <w:pPr>
      <w:widowControl w:val="0"/>
      <w:autoSpaceDE w:val="0"/>
      <w:autoSpaceDN w:val="0"/>
    </w:pPr>
    <w:rPr>
      <w:sz w:val="20"/>
      <w:szCs w:val="20"/>
    </w:rPr>
  </w:style>
  <w:style w:type="character" w:customStyle="1" w:styleId="TextpoznmkypodiarouChar">
    <w:name w:val="Text poznámky pod čiarou Char"/>
    <w:basedOn w:val="Predvolenpsmoodseku"/>
    <w:link w:val="Textpoznmkypodiarou"/>
    <w:uiPriority w:val="99"/>
    <w:semiHidden/>
    <w:locked/>
    <w:rsid w:val="00565C8F"/>
    <w:rPr>
      <w:rFonts w:cs="Times New Roman"/>
      <w:lang w:val="x-none" w:eastAsia="en-US"/>
    </w:rPr>
  </w:style>
  <w:style w:type="character" w:styleId="Odkaznapoznmkupodiarou">
    <w:name w:val="footnote reference"/>
    <w:basedOn w:val="Predvolenpsmoodseku"/>
    <w:uiPriority w:val="99"/>
    <w:semiHidden/>
    <w:rsid w:val="000E529C"/>
    <w:rPr>
      <w:rFonts w:cs="Times New Roman"/>
      <w:vertAlign w:val="superscript"/>
    </w:rPr>
  </w:style>
  <w:style w:type="paragraph" w:customStyle="1" w:styleId="tl12ptZa6pt">
    <w:name w:val="Štýl 12 pt  Za:  6 pt"/>
    <w:basedOn w:val="Normlny"/>
    <w:rsid w:val="00B84D4C"/>
    <w:pPr>
      <w:ind w:firstLine="720"/>
      <w:jc w:val="both"/>
    </w:pPr>
  </w:style>
  <w:style w:type="paragraph" w:styleId="Pta">
    <w:name w:val="footer"/>
    <w:basedOn w:val="Normlny"/>
    <w:link w:val="PtaChar"/>
    <w:uiPriority w:val="99"/>
    <w:rsid w:val="00B84D4C"/>
    <w:pPr>
      <w:tabs>
        <w:tab w:val="center" w:pos="4320"/>
        <w:tab w:val="right" w:pos="8640"/>
      </w:tabs>
    </w:pPr>
    <w:rPr>
      <w:szCs w:val="20"/>
    </w:rPr>
  </w:style>
  <w:style w:type="character" w:customStyle="1" w:styleId="PtaChar">
    <w:name w:val="Päta Char"/>
    <w:basedOn w:val="Predvolenpsmoodseku"/>
    <w:link w:val="Pta"/>
    <w:uiPriority w:val="99"/>
    <w:locked/>
    <w:rsid w:val="00565C8F"/>
    <w:rPr>
      <w:rFonts w:cs="Times New Roman"/>
      <w:sz w:val="24"/>
      <w:lang w:val="x-none" w:eastAsia="en-US"/>
    </w:rPr>
  </w:style>
  <w:style w:type="character" w:styleId="slostrany">
    <w:name w:val="page number"/>
    <w:basedOn w:val="Predvolenpsmoodseku"/>
    <w:uiPriority w:val="99"/>
    <w:rsid w:val="00FA683C"/>
    <w:rPr>
      <w:rFonts w:ascii="Times New Roman" w:hAnsi="Times New Roman" w:cs="Times New Roman"/>
      <w:sz w:val="22"/>
    </w:rPr>
  </w:style>
  <w:style w:type="table" w:styleId="Mriekatabuky">
    <w:name w:val="Table Grid"/>
    <w:basedOn w:val="Normlnatabuka"/>
    <w:uiPriority w:val="59"/>
    <w:rsid w:val="00EA2630"/>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EA2630"/>
    <w:rPr>
      <w:rFonts w:cs="Times New Roman"/>
      <w:sz w:val="16"/>
    </w:rPr>
  </w:style>
  <w:style w:type="paragraph" w:styleId="Textkomentra">
    <w:name w:val="annotation text"/>
    <w:basedOn w:val="Normlny"/>
    <w:link w:val="TextkomentraChar"/>
    <w:uiPriority w:val="99"/>
    <w:semiHidden/>
    <w:rsid w:val="00B84D4C"/>
    <w:rPr>
      <w:sz w:val="20"/>
      <w:szCs w:val="20"/>
    </w:rPr>
  </w:style>
  <w:style w:type="character" w:customStyle="1" w:styleId="TextkomentraChar">
    <w:name w:val="Text komentára Char"/>
    <w:basedOn w:val="Predvolenpsmoodseku"/>
    <w:link w:val="Textkomentra"/>
    <w:uiPriority w:val="99"/>
    <w:semiHidden/>
    <w:locked/>
    <w:rsid w:val="00565C8F"/>
    <w:rPr>
      <w:rFonts w:cs="Times New Roman"/>
      <w:lang w:val="x-none" w:eastAsia="en-US"/>
    </w:rPr>
  </w:style>
  <w:style w:type="paragraph" w:styleId="Predmetkomentra">
    <w:name w:val="annotation subject"/>
    <w:basedOn w:val="Textkomentra"/>
    <w:next w:val="Textkomentra"/>
    <w:link w:val="PredmetkomentraChar"/>
    <w:uiPriority w:val="99"/>
    <w:semiHidden/>
    <w:rsid w:val="00B84D4C"/>
    <w:rPr>
      <w:b/>
    </w:rPr>
  </w:style>
  <w:style w:type="character" w:customStyle="1" w:styleId="PredmetkomentraChar">
    <w:name w:val="Predmet komentára Char"/>
    <w:basedOn w:val="TextkomentraChar"/>
    <w:link w:val="Predmetkomentra"/>
    <w:uiPriority w:val="99"/>
    <w:semiHidden/>
    <w:locked/>
    <w:rsid w:val="00565C8F"/>
    <w:rPr>
      <w:rFonts w:cs="Times New Roman"/>
      <w:b/>
      <w:lang w:val="x-none" w:eastAsia="en-US"/>
    </w:rPr>
  </w:style>
  <w:style w:type="paragraph" w:customStyle="1" w:styleId="Zoxnam2">
    <w:name w:val="Zoxnam_2"/>
    <w:basedOn w:val="tl12ptZa6pt"/>
    <w:rsid w:val="00B84D4C"/>
    <w:pPr>
      <w:tabs>
        <w:tab w:val="num" w:pos="397"/>
      </w:tabs>
      <w:ind w:left="397" w:hanging="397"/>
    </w:pPr>
  </w:style>
  <w:style w:type="paragraph" w:styleId="Hlavika">
    <w:name w:val="header"/>
    <w:basedOn w:val="Normlny"/>
    <w:link w:val="HlavikaChar"/>
    <w:uiPriority w:val="99"/>
    <w:rsid w:val="00B84D4C"/>
    <w:pPr>
      <w:tabs>
        <w:tab w:val="center" w:pos="4536"/>
        <w:tab w:val="right" w:pos="9072"/>
      </w:tabs>
    </w:pPr>
    <w:rPr>
      <w:szCs w:val="20"/>
    </w:rPr>
  </w:style>
  <w:style w:type="character" w:customStyle="1" w:styleId="HlavikaChar">
    <w:name w:val="Hlavička Char"/>
    <w:basedOn w:val="Predvolenpsmoodseku"/>
    <w:link w:val="Hlavika"/>
    <w:uiPriority w:val="99"/>
    <w:locked/>
    <w:rsid w:val="00565C8F"/>
    <w:rPr>
      <w:rFonts w:cs="Times New Roman"/>
      <w:sz w:val="24"/>
      <w:lang w:val="x-none" w:eastAsia="en-US"/>
    </w:rPr>
  </w:style>
  <w:style w:type="paragraph" w:styleId="truktradokumentu">
    <w:name w:val="Document Map"/>
    <w:basedOn w:val="Normlny"/>
    <w:link w:val="truktradokumentuChar"/>
    <w:uiPriority w:val="99"/>
    <w:semiHidden/>
    <w:rsid w:val="00B84D4C"/>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hd w:val="clear" w:color="auto" w:fill="000080"/>
      <w:lang w:val="x-none" w:eastAsia="en-US"/>
    </w:rPr>
  </w:style>
  <w:style w:type="paragraph" w:styleId="Revzia">
    <w:name w:val="Revision"/>
    <w:hidden/>
    <w:uiPriority w:val="99"/>
    <w:semiHidden/>
    <w:rsid w:val="00B84D4C"/>
    <w:rPr>
      <w:sz w:val="24"/>
      <w:szCs w:val="24"/>
      <w:lang w:eastAsia="en-US"/>
    </w:rPr>
  </w:style>
  <w:style w:type="character" w:styleId="Intenzvnezvraznenie">
    <w:name w:val="Intense Emphasis"/>
    <w:basedOn w:val="Predvolenpsmoodseku"/>
    <w:uiPriority w:val="21"/>
    <w:qFormat/>
    <w:rsid w:val="004F1B42"/>
    <w:rPr>
      <w:rFonts w:cs="Times New Roman"/>
      <w:b/>
      <w:bCs/>
      <w:i/>
      <w:iCs/>
      <w:color w:val="4F81BD" w:themeColor="accent1"/>
    </w:rPr>
  </w:style>
  <w:style w:type="paragraph" w:customStyle="1" w:styleId="texttabulka">
    <w:name w:val="text_tabulka"/>
    <w:basedOn w:val="Zoznam1"/>
    <w:link w:val="texttabulkaChar"/>
    <w:qFormat/>
    <w:rsid w:val="00B84D4C"/>
  </w:style>
  <w:style w:type="paragraph" w:customStyle="1" w:styleId="texttabulkahlavicka">
    <w:name w:val="text_tabulka_hlavicka"/>
    <w:basedOn w:val="Zoznam1"/>
    <w:link w:val="texttabulkahlavickaChar"/>
    <w:qFormat/>
    <w:rsid w:val="00B84D4C"/>
    <w:rPr>
      <w:b/>
      <w:color w:val="000000"/>
      <w:sz w:val="20"/>
      <w:szCs w:val="20"/>
    </w:rPr>
  </w:style>
  <w:style w:type="character" w:customStyle="1" w:styleId="Zoznam1Char">
    <w:name w:val="Zoznam_1 Char"/>
    <w:basedOn w:val="Predvolenpsmoodseku"/>
    <w:link w:val="Zoznam1"/>
    <w:locked/>
    <w:rsid w:val="00517468"/>
    <w:rPr>
      <w:rFonts w:cs="Times New Roman"/>
      <w:sz w:val="24"/>
      <w:szCs w:val="24"/>
      <w:lang w:val="x-none" w:eastAsia="en-US"/>
    </w:rPr>
  </w:style>
  <w:style w:type="character" w:customStyle="1" w:styleId="texttabulkaChar">
    <w:name w:val="text_tabulka Char"/>
    <w:basedOn w:val="Zoznam1Char"/>
    <w:link w:val="texttabulka"/>
    <w:locked/>
    <w:rsid w:val="00517468"/>
    <w:rPr>
      <w:rFonts w:cs="Times New Roman"/>
      <w:sz w:val="24"/>
      <w:szCs w:val="24"/>
      <w:lang w:val="x-none" w:eastAsia="en-US"/>
    </w:rPr>
  </w:style>
  <w:style w:type="paragraph" w:customStyle="1" w:styleId="odsek">
    <w:name w:val="odsek"/>
    <w:basedOn w:val="Obyajntext"/>
    <w:link w:val="odsekChar"/>
    <w:qFormat/>
    <w:rsid w:val="00B96D72"/>
    <w:pPr>
      <w:numPr>
        <w:numId w:val="18"/>
      </w:numPr>
      <w:spacing w:before="240" w:after="240"/>
      <w:jc w:val="both"/>
    </w:pPr>
    <w:rPr>
      <w:rFonts w:ascii="Times New Roman" w:hAnsi="Times New Roman"/>
      <w:sz w:val="24"/>
    </w:rPr>
  </w:style>
  <w:style w:type="character" w:customStyle="1" w:styleId="texttabulkahlavickaChar">
    <w:name w:val="text_tabulka_hlavicka Char"/>
    <w:basedOn w:val="Zoznam1Char"/>
    <w:link w:val="texttabulkahlavicka"/>
    <w:locked/>
    <w:rsid w:val="00517468"/>
    <w:rPr>
      <w:rFonts w:cs="Times New Roman"/>
      <w:b/>
      <w:color w:val="000000"/>
      <w:sz w:val="24"/>
      <w:szCs w:val="24"/>
      <w:lang w:val="x-none" w:eastAsia="en-US"/>
    </w:rPr>
  </w:style>
  <w:style w:type="paragraph" w:customStyle="1" w:styleId="odsek-pismeno">
    <w:name w:val="odsek - pismeno"/>
    <w:basedOn w:val="odsek"/>
    <w:link w:val="odsek-pismenoChar"/>
    <w:qFormat/>
    <w:rsid w:val="00B84D4C"/>
    <w:pPr>
      <w:numPr>
        <w:ilvl w:val="1"/>
      </w:numPr>
      <w:ind w:left="142" w:hanging="19"/>
    </w:pPr>
  </w:style>
  <w:style w:type="paragraph" w:styleId="Obyajntext">
    <w:name w:val="Plain Text"/>
    <w:basedOn w:val="Normlny"/>
    <w:link w:val="ObyajntextChar"/>
    <w:uiPriority w:val="99"/>
    <w:rsid w:val="00B84D4C"/>
    <w:pPr>
      <w:spacing w:after="0"/>
    </w:pPr>
    <w:rPr>
      <w:rFonts w:ascii="Consolas" w:hAnsi="Consolas"/>
      <w:sz w:val="21"/>
      <w:szCs w:val="21"/>
    </w:rPr>
  </w:style>
  <w:style w:type="character" w:customStyle="1" w:styleId="ObyajntextChar">
    <w:name w:val="Obyčajný text Char"/>
    <w:basedOn w:val="Predvolenpsmoodseku"/>
    <w:link w:val="Obyajntext"/>
    <w:uiPriority w:val="99"/>
    <w:locked/>
    <w:rsid w:val="00517468"/>
    <w:rPr>
      <w:rFonts w:ascii="Consolas" w:hAnsi="Consolas" w:cs="Times New Roman"/>
      <w:sz w:val="21"/>
      <w:szCs w:val="21"/>
      <w:lang w:val="x-none" w:eastAsia="en-US"/>
    </w:rPr>
  </w:style>
  <w:style w:type="character" w:customStyle="1" w:styleId="odsekChar">
    <w:name w:val="odsek Char"/>
    <w:basedOn w:val="ObyajntextChar"/>
    <w:link w:val="odsek"/>
    <w:locked/>
    <w:rsid w:val="00B96D72"/>
    <w:rPr>
      <w:rFonts w:ascii="Consolas" w:hAnsi="Consolas" w:cs="Times New Roman"/>
      <w:sz w:val="24"/>
      <w:szCs w:val="21"/>
      <w:lang w:val="x-none" w:eastAsia="en-US"/>
    </w:rPr>
  </w:style>
  <w:style w:type="character" w:customStyle="1" w:styleId="odsek-pismenoChar">
    <w:name w:val="odsek - pismeno Char"/>
    <w:basedOn w:val="odsekChar"/>
    <w:link w:val="odsek-pismeno"/>
    <w:locked/>
    <w:rsid w:val="004D54F2"/>
    <w:rPr>
      <w:rFonts w:ascii="Consolas" w:hAnsi="Consolas" w:cs="Times New Roman"/>
      <w:sz w:val="24"/>
      <w:szCs w:val="21"/>
      <w:lang w:val="x-none" w:eastAsia="en-US"/>
    </w:rPr>
  </w:style>
  <w:style w:type="paragraph" w:styleId="Bezriadkovania">
    <w:name w:val="No Spacing"/>
    <w:uiPriority w:val="1"/>
    <w:qFormat/>
    <w:rsid w:val="00B84D4C"/>
    <w:rPr>
      <w:sz w:val="24"/>
      <w:szCs w:val="24"/>
      <w:lang w:eastAsia="en-US"/>
    </w:rPr>
  </w:style>
  <w:style w:type="character" w:styleId="Hypertextovprepojenie">
    <w:name w:val="Hyperlink"/>
    <w:basedOn w:val="Predvolenpsmoodseku"/>
    <w:uiPriority w:val="99"/>
    <w:unhideWhenUsed/>
    <w:rsid w:val="00084A1E"/>
    <w:rPr>
      <w:rFonts w:cs="Times New Roman"/>
      <w:color w:val="0000FF"/>
      <w:u w:val="single"/>
    </w:rPr>
  </w:style>
  <w:style w:type="character" w:styleId="Siln">
    <w:name w:val="Strong"/>
    <w:basedOn w:val="Predvolenpsmoodseku"/>
    <w:uiPriority w:val="22"/>
    <w:qFormat/>
    <w:locked/>
    <w:rsid w:val="00084A1E"/>
    <w:rPr>
      <w:rFonts w:cs="Times New Roman"/>
      <w:b/>
    </w:rPr>
  </w:style>
  <w:style w:type="paragraph" w:styleId="Podtitul">
    <w:name w:val="Subtitle"/>
    <w:basedOn w:val="Normlny"/>
    <w:next w:val="Normlny"/>
    <w:link w:val="PodtitulChar"/>
    <w:uiPriority w:val="11"/>
    <w:qFormat/>
    <w:locked/>
    <w:rsid w:val="00B84D4C"/>
    <w:pPr>
      <w:spacing w:after="60"/>
      <w:jc w:val="center"/>
      <w:outlineLvl w:val="1"/>
    </w:pPr>
    <w:rPr>
      <w:rFonts w:ascii="Cambria" w:hAnsi="Cambria"/>
      <w:lang w:eastAsia="sk-SK"/>
    </w:rPr>
  </w:style>
  <w:style w:type="character" w:customStyle="1" w:styleId="PodtitulChar">
    <w:name w:val="Podtitul Char"/>
    <w:basedOn w:val="Predvolenpsmoodseku"/>
    <w:link w:val="Podtitul"/>
    <w:uiPriority w:val="11"/>
    <w:locked/>
    <w:rsid w:val="00084A1E"/>
    <w:rPr>
      <w:rFonts w:ascii="Cambria" w:hAnsi="Cambria" w:cs="Times New Roman"/>
      <w:sz w:val="24"/>
      <w:szCs w:val="24"/>
    </w:rPr>
  </w:style>
  <w:style w:type="paragraph" w:styleId="Citcia">
    <w:name w:val="Quote"/>
    <w:basedOn w:val="Normlny"/>
    <w:next w:val="Normlny"/>
    <w:link w:val="CitciaChar"/>
    <w:uiPriority w:val="29"/>
    <w:qFormat/>
    <w:rsid w:val="00B84D4C"/>
    <w:pPr>
      <w:spacing w:after="200" w:line="276" w:lineRule="auto"/>
    </w:pPr>
    <w:rPr>
      <w:rFonts w:ascii="Calibri" w:hAnsi="Calibri"/>
      <w:i/>
      <w:iCs/>
      <w:color w:val="000000"/>
      <w:sz w:val="22"/>
      <w:szCs w:val="22"/>
      <w:lang w:eastAsia="sk-SK"/>
    </w:rPr>
  </w:style>
  <w:style w:type="character" w:customStyle="1" w:styleId="CitciaChar">
    <w:name w:val="Citácia Char"/>
    <w:basedOn w:val="Predvolenpsmoodseku"/>
    <w:link w:val="Citcia"/>
    <w:uiPriority w:val="29"/>
    <w:locked/>
    <w:rsid w:val="00084A1E"/>
    <w:rPr>
      <w:rFonts w:ascii="Calibri" w:hAnsi="Calibri" w:cs="Times New Roman"/>
      <w:i/>
      <w:iCs/>
      <w:color w:val="000000"/>
      <w:sz w:val="22"/>
      <w:szCs w:val="22"/>
    </w:rPr>
  </w:style>
  <w:style w:type="paragraph" w:styleId="Odsekzoznamu">
    <w:name w:val="List Paragraph"/>
    <w:basedOn w:val="Normlny"/>
    <w:uiPriority w:val="34"/>
    <w:qFormat/>
    <w:rsid w:val="00015623"/>
    <w:pPr>
      <w:ind w:left="720"/>
      <w:contextualSpacing/>
    </w:pPr>
  </w:style>
  <w:style w:type="table" w:styleId="Svetlpodfarbeniezvraznenie1">
    <w:name w:val="Light Shading Accent 1"/>
    <w:basedOn w:val="Normlnatabuka"/>
    <w:uiPriority w:val="60"/>
    <w:rsid w:val="00B244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659088">
      <w:marLeft w:val="0"/>
      <w:marRight w:val="0"/>
      <w:marTop w:val="0"/>
      <w:marBottom w:val="0"/>
      <w:divBdr>
        <w:top w:val="none" w:sz="0" w:space="0" w:color="auto"/>
        <w:left w:val="none" w:sz="0" w:space="0" w:color="auto"/>
        <w:bottom w:val="none" w:sz="0" w:space="0" w:color="auto"/>
        <w:right w:val="none" w:sz="0" w:space="0" w:color="auto"/>
      </w:divBdr>
    </w:div>
    <w:div w:id="461659089">
      <w:marLeft w:val="0"/>
      <w:marRight w:val="0"/>
      <w:marTop w:val="0"/>
      <w:marBottom w:val="0"/>
      <w:divBdr>
        <w:top w:val="none" w:sz="0" w:space="0" w:color="auto"/>
        <w:left w:val="none" w:sz="0" w:space="0" w:color="auto"/>
        <w:bottom w:val="none" w:sz="0" w:space="0" w:color="auto"/>
        <w:right w:val="none" w:sz="0" w:space="0" w:color="auto"/>
      </w:divBdr>
    </w:div>
    <w:div w:id="461659090">
      <w:marLeft w:val="0"/>
      <w:marRight w:val="0"/>
      <w:marTop w:val="0"/>
      <w:marBottom w:val="0"/>
      <w:divBdr>
        <w:top w:val="none" w:sz="0" w:space="0" w:color="auto"/>
        <w:left w:val="none" w:sz="0" w:space="0" w:color="auto"/>
        <w:bottom w:val="none" w:sz="0" w:space="0" w:color="auto"/>
        <w:right w:val="none" w:sz="0" w:space="0" w:color="auto"/>
      </w:divBdr>
    </w:div>
    <w:div w:id="461659091">
      <w:marLeft w:val="0"/>
      <w:marRight w:val="0"/>
      <w:marTop w:val="0"/>
      <w:marBottom w:val="0"/>
      <w:divBdr>
        <w:top w:val="none" w:sz="0" w:space="0" w:color="auto"/>
        <w:left w:val="none" w:sz="0" w:space="0" w:color="auto"/>
        <w:bottom w:val="none" w:sz="0" w:space="0" w:color="auto"/>
        <w:right w:val="none" w:sz="0" w:space="0" w:color="auto"/>
      </w:divBdr>
    </w:div>
    <w:div w:id="461659092">
      <w:marLeft w:val="0"/>
      <w:marRight w:val="0"/>
      <w:marTop w:val="0"/>
      <w:marBottom w:val="0"/>
      <w:divBdr>
        <w:top w:val="none" w:sz="0" w:space="0" w:color="auto"/>
        <w:left w:val="none" w:sz="0" w:space="0" w:color="auto"/>
        <w:bottom w:val="none" w:sz="0" w:space="0" w:color="auto"/>
        <w:right w:val="none" w:sz="0" w:space="0" w:color="auto"/>
      </w:divBdr>
    </w:div>
    <w:div w:id="461659093">
      <w:marLeft w:val="0"/>
      <w:marRight w:val="0"/>
      <w:marTop w:val="0"/>
      <w:marBottom w:val="0"/>
      <w:divBdr>
        <w:top w:val="none" w:sz="0" w:space="0" w:color="auto"/>
        <w:left w:val="none" w:sz="0" w:space="0" w:color="auto"/>
        <w:bottom w:val="none" w:sz="0" w:space="0" w:color="auto"/>
        <w:right w:val="none" w:sz="0" w:space="0" w:color="auto"/>
      </w:divBdr>
    </w:div>
    <w:div w:id="461659094">
      <w:marLeft w:val="0"/>
      <w:marRight w:val="0"/>
      <w:marTop w:val="0"/>
      <w:marBottom w:val="0"/>
      <w:divBdr>
        <w:top w:val="none" w:sz="0" w:space="0" w:color="auto"/>
        <w:left w:val="none" w:sz="0" w:space="0" w:color="auto"/>
        <w:bottom w:val="none" w:sz="0" w:space="0" w:color="auto"/>
        <w:right w:val="none" w:sz="0" w:space="0" w:color="auto"/>
      </w:divBdr>
    </w:div>
    <w:div w:id="461659095">
      <w:marLeft w:val="0"/>
      <w:marRight w:val="0"/>
      <w:marTop w:val="0"/>
      <w:marBottom w:val="0"/>
      <w:divBdr>
        <w:top w:val="none" w:sz="0" w:space="0" w:color="auto"/>
        <w:left w:val="none" w:sz="0" w:space="0" w:color="auto"/>
        <w:bottom w:val="none" w:sz="0" w:space="0" w:color="auto"/>
        <w:right w:val="none" w:sz="0" w:space="0" w:color="auto"/>
      </w:divBdr>
    </w:div>
    <w:div w:id="461659096">
      <w:marLeft w:val="0"/>
      <w:marRight w:val="0"/>
      <w:marTop w:val="0"/>
      <w:marBottom w:val="0"/>
      <w:divBdr>
        <w:top w:val="none" w:sz="0" w:space="0" w:color="auto"/>
        <w:left w:val="none" w:sz="0" w:space="0" w:color="auto"/>
        <w:bottom w:val="none" w:sz="0" w:space="0" w:color="auto"/>
        <w:right w:val="none" w:sz="0" w:space="0" w:color="auto"/>
      </w:divBdr>
    </w:div>
    <w:div w:id="461659097">
      <w:marLeft w:val="0"/>
      <w:marRight w:val="0"/>
      <w:marTop w:val="0"/>
      <w:marBottom w:val="0"/>
      <w:divBdr>
        <w:top w:val="none" w:sz="0" w:space="0" w:color="auto"/>
        <w:left w:val="none" w:sz="0" w:space="0" w:color="auto"/>
        <w:bottom w:val="none" w:sz="0" w:space="0" w:color="auto"/>
        <w:right w:val="none" w:sz="0" w:space="0" w:color="auto"/>
      </w:divBdr>
    </w:div>
    <w:div w:id="461659098">
      <w:marLeft w:val="0"/>
      <w:marRight w:val="0"/>
      <w:marTop w:val="0"/>
      <w:marBottom w:val="0"/>
      <w:divBdr>
        <w:top w:val="none" w:sz="0" w:space="0" w:color="auto"/>
        <w:left w:val="none" w:sz="0" w:space="0" w:color="auto"/>
        <w:bottom w:val="none" w:sz="0" w:space="0" w:color="auto"/>
        <w:right w:val="none" w:sz="0" w:space="0" w:color="auto"/>
      </w:divBdr>
    </w:div>
    <w:div w:id="461659099">
      <w:marLeft w:val="0"/>
      <w:marRight w:val="0"/>
      <w:marTop w:val="0"/>
      <w:marBottom w:val="0"/>
      <w:divBdr>
        <w:top w:val="none" w:sz="0" w:space="0" w:color="auto"/>
        <w:left w:val="none" w:sz="0" w:space="0" w:color="auto"/>
        <w:bottom w:val="none" w:sz="0" w:space="0" w:color="auto"/>
        <w:right w:val="none" w:sz="0" w:space="0" w:color="auto"/>
      </w:divBdr>
    </w:div>
    <w:div w:id="461659100">
      <w:marLeft w:val="0"/>
      <w:marRight w:val="0"/>
      <w:marTop w:val="0"/>
      <w:marBottom w:val="0"/>
      <w:divBdr>
        <w:top w:val="none" w:sz="0" w:space="0" w:color="auto"/>
        <w:left w:val="none" w:sz="0" w:space="0" w:color="auto"/>
        <w:bottom w:val="none" w:sz="0" w:space="0" w:color="auto"/>
        <w:right w:val="none" w:sz="0" w:space="0" w:color="auto"/>
      </w:divBdr>
    </w:div>
    <w:div w:id="461659101">
      <w:marLeft w:val="0"/>
      <w:marRight w:val="0"/>
      <w:marTop w:val="0"/>
      <w:marBottom w:val="0"/>
      <w:divBdr>
        <w:top w:val="none" w:sz="0" w:space="0" w:color="auto"/>
        <w:left w:val="none" w:sz="0" w:space="0" w:color="auto"/>
        <w:bottom w:val="none" w:sz="0" w:space="0" w:color="auto"/>
        <w:right w:val="none" w:sz="0" w:space="0" w:color="auto"/>
      </w:divBdr>
    </w:div>
    <w:div w:id="461659102">
      <w:marLeft w:val="0"/>
      <w:marRight w:val="0"/>
      <w:marTop w:val="0"/>
      <w:marBottom w:val="0"/>
      <w:divBdr>
        <w:top w:val="none" w:sz="0" w:space="0" w:color="auto"/>
        <w:left w:val="none" w:sz="0" w:space="0" w:color="auto"/>
        <w:bottom w:val="none" w:sz="0" w:space="0" w:color="auto"/>
        <w:right w:val="none" w:sz="0" w:space="0" w:color="auto"/>
      </w:divBdr>
    </w:div>
    <w:div w:id="461659103">
      <w:marLeft w:val="0"/>
      <w:marRight w:val="0"/>
      <w:marTop w:val="0"/>
      <w:marBottom w:val="0"/>
      <w:divBdr>
        <w:top w:val="none" w:sz="0" w:space="0" w:color="auto"/>
        <w:left w:val="none" w:sz="0" w:space="0" w:color="auto"/>
        <w:bottom w:val="none" w:sz="0" w:space="0" w:color="auto"/>
        <w:right w:val="none" w:sz="0" w:space="0" w:color="auto"/>
      </w:divBdr>
    </w:div>
    <w:div w:id="461659104">
      <w:marLeft w:val="0"/>
      <w:marRight w:val="0"/>
      <w:marTop w:val="0"/>
      <w:marBottom w:val="0"/>
      <w:divBdr>
        <w:top w:val="none" w:sz="0" w:space="0" w:color="auto"/>
        <w:left w:val="none" w:sz="0" w:space="0" w:color="auto"/>
        <w:bottom w:val="none" w:sz="0" w:space="0" w:color="auto"/>
        <w:right w:val="none" w:sz="0" w:space="0" w:color="auto"/>
      </w:divBdr>
    </w:div>
    <w:div w:id="461659105">
      <w:marLeft w:val="0"/>
      <w:marRight w:val="0"/>
      <w:marTop w:val="0"/>
      <w:marBottom w:val="0"/>
      <w:divBdr>
        <w:top w:val="none" w:sz="0" w:space="0" w:color="auto"/>
        <w:left w:val="none" w:sz="0" w:space="0" w:color="auto"/>
        <w:bottom w:val="none" w:sz="0" w:space="0" w:color="auto"/>
        <w:right w:val="none" w:sz="0" w:space="0" w:color="auto"/>
      </w:divBdr>
    </w:div>
    <w:div w:id="461659106">
      <w:marLeft w:val="0"/>
      <w:marRight w:val="0"/>
      <w:marTop w:val="0"/>
      <w:marBottom w:val="0"/>
      <w:divBdr>
        <w:top w:val="none" w:sz="0" w:space="0" w:color="auto"/>
        <w:left w:val="none" w:sz="0" w:space="0" w:color="auto"/>
        <w:bottom w:val="none" w:sz="0" w:space="0" w:color="auto"/>
        <w:right w:val="none" w:sz="0" w:space="0" w:color="auto"/>
      </w:divBdr>
    </w:div>
    <w:div w:id="461659107">
      <w:marLeft w:val="0"/>
      <w:marRight w:val="0"/>
      <w:marTop w:val="0"/>
      <w:marBottom w:val="0"/>
      <w:divBdr>
        <w:top w:val="none" w:sz="0" w:space="0" w:color="auto"/>
        <w:left w:val="none" w:sz="0" w:space="0" w:color="auto"/>
        <w:bottom w:val="none" w:sz="0" w:space="0" w:color="auto"/>
        <w:right w:val="none" w:sz="0" w:space="0" w:color="auto"/>
      </w:divBdr>
    </w:div>
    <w:div w:id="461659108">
      <w:marLeft w:val="0"/>
      <w:marRight w:val="0"/>
      <w:marTop w:val="0"/>
      <w:marBottom w:val="0"/>
      <w:divBdr>
        <w:top w:val="none" w:sz="0" w:space="0" w:color="auto"/>
        <w:left w:val="none" w:sz="0" w:space="0" w:color="auto"/>
        <w:bottom w:val="none" w:sz="0" w:space="0" w:color="auto"/>
        <w:right w:val="none" w:sz="0" w:space="0" w:color="auto"/>
      </w:divBdr>
    </w:div>
    <w:div w:id="461659109">
      <w:marLeft w:val="0"/>
      <w:marRight w:val="0"/>
      <w:marTop w:val="0"/>
      <w:marBottom w:val="0"/>
      <w:divBdr>
        <w:top w:val="none" w:sz="0" w:space="0" w:color="auto"/>
        <w:left w:val="none" w:sz="0" w:space="0" w:color="auto"/>
        <w:bottom w:val="none" w:sz="0" w:space="0" w:color="auto"/>
        <w:right w:val="none" w:sz="0" w:space="0" w:color="auto"/>
      </w:divBdr>
    </w:div>
    <w:div w:id="461659110">
      <w:marLeft w:val="0"/>
      <w:marRight w:val="0"/>
      <w:marTop w:val="0"/>
      <w:marBottom w:val="0"/>
      <w:divBdr>
        <w:top w:val="none" w:sz="0" w:space="0" w:color="auto"/>
        <w:left w:val="none" w:sz="0" w:space="0" w:color="auto"/>
        <w:bottom w:val="none" w:sz="0" w:space="0" w:color="auto"/>
        <w:right w:val="none" w:sz="0" w:space="0" w:color="auto"/>
      </w:divBdr>
    </w:div>
    <w:div w:id="461659111">
      <w:marLeft w:val="0"/>
      <w:marRight w:val="0"/>
      <w:marTop w:val="0"/>
      <w:marBottom w:val="0"/>
      <w:divBdr>
        <w:top w:val="none" w:sz="0" w:space="0" w:color="auto"/>
        <w:left w:val="none" w:sz="0" w:space="0" w:color="auto"/>
        <w:bottom w:val="none" w:sz="0" w:space="0" w:color="auto"/>
        <w:right w:val="none" w:sz="0" w:space="0" w:color="auto"/>
      </w:divBdr>
    </w:div>
    <w:div w:id="461659112">
      <w:marLeft w:val="0"/>
      <w:marRight w:val="0"/>
      <w:marTop w:val="0"/>
      <w:marBottom w:val="0"/>
      <w:divBdr>
        <w:top w:val="none" w:sz="0" w:space="0" w:color="auto"/>
        <w:left w:val="none" w:sz="0" w:space="0" w:color="auto"/>
        <w:bottom w:val="none" w:sz="0" w:space="0" w:color="auto"/>
        <w:right w:val="none" w:sz="0" w:space="0" w:color="auto"/>
      </w:divBdr>
    </w:div>
    <w:div w:id="461659113">
      <w:marLeft w:val="0"/>
      <w:marRight w:val="0"/>
      <w:marTop w:val="0"/>
      <w:marBottom w:val="0"/>
      <w:divBdr>
        <w:top w:val="none" w:sz="0" w:space="0" w:color="auto"/>
        <w:left w:val="none" w:sz="0" w:space="0" w:color="auto"/>
        <w:bottom w:val="none" w:sz="0" w:space="0" w:color="auto"/>
        <w:right w:val="none" w:sz="0" w:space="0" w:color="auto"/>
      </w:divBdr>
    </w:div>
    <w:div w:id="461659114">
      <w:marLeft w:val="0"/>
      <w:marRight w:val="0"/>
      <w:marTop w:val="0"/>
      <w:marBottom w:val="0"/>
      <w:divBdr>
        <w:top w:val="none" w:sz="0" w:space="0" w:color="auto"/>
        <w:left w:val="none" w:sz="0" w:space="0" w:color="auto"/>
        <w:bottom w:val="none" w:sz="0" w:space="0" w:color="auto"/>
        <w:right w:val="none" w:sz="0" w:space="0" w:color="auto"/>
      </w:divBdr>
    </w:div>
    <w:div w:id="461659115">
      <w:marLeft w:val="0"/>
      <w:marRight w:val="0"/>
      <w:marTop w:val="0"/>
      <w:marBottom w:val="0"/>
      <w:divBdr>
        <w:top w:val="none" w:sz="0" w:space="0" w:color="auto"/>
        <w:left w:val="none" w:sz="0" w:space="0" w:color="auto"/>
        <w:bottom w:val="none" w:sz="0" w:space="0" w:color="auto"/>
        <w:right w:val="none" w:sz="0" w:space="0" w:color="auto"/>
      </w:divBdr>
    </w:div>
    <w:div w:id="461659116">
      <w:marLeft w:val="0"/>
      <w:marRight w:val="0"/>
      <w:marTop w:val="0"/>
      <w:marBottom w:val="0"/>
      <w:divBdr>
        <w:top w:val="none" w:sz="0" w:space="0" w:color="auto"/>
        <w:left w:val="none" w:sz="0" w:space="0" w:color="auto"/>
        <w:bottom w:val="none" w:sz="0" w:space="0" w:color="auto"/>
        <w:right w:val="none" w:sz="0" w:space="0" w:color="auto"/>
      </w:divBdr>
    </w:div>
    <w:div w:id="461659117">
      <w:marLeft w:val="0"/>
      <w:marRight w:val="0"/>
      <w:marTop w:val="0"/>
      <w:marBottom w:val="0"/>
      <w:divBdr>
        <w:top w:val="none" w:sz="0" w:space="0" w:color="auto"/>
        <w:left w:val="none" w:sz="0" w:space="0" w:color="auto"/>
        <w:bottom w:val="none" w:sz="0" w:space="0" w:color="auto"/>
        <w:right w:val="none" w:sz="0" w:space="0" w:color="auto"/>
      </w:divBdr>
    </w:div>
    <w:div w:id="461659118">
      <w:marLeft w:val="0"/>
      <w:marRight w:val="0"/>
      <w:marTop w:val="0"/>
      <w:marBottom w:val="0"/>
      <w:divBdr>
        <w:top w:val="none" w:sz="0" w:space="0" w:color="auto"/>
        <w:left w:val="none" w:sz="0" w:space="0" w:color="auto"/>
        <w:bottom w:val="none" w:sz="0" w:space="0" w:color="auto"/>
        <w:right w:val="none" w:sz="0" w:space="0" w:color="auto"/>
      </w:divBdr>
    </w:div>
    <w:div w:id="461659119">
      <w:marLeft w:val="0"/>
      <w:marRight w:val="0"/>
      <w:marTop w:val="0"/>
      <w:marBottom w:val="0"/>
      <w:divBdr>
        <w:top w:val="none" w:sz="0" w:space="0" w:color="auto"/>
        <w:left w:val="none" w:sz="0" w:space="0" w:color="auto"/>
        <w:bottom w:val="none" w:sz="0" w:space="0" w:color="auto"/>
        <w:right w:val="none" w:sz="0" w:space="0" w:color="auto"/>
      </w:divBdr>
    </w:div>
    <w:div w:id="461659120">
      <w:marLeft w:val="0"/>
      <w:marRight w:val="0"/>
      <w:marTop w:val="0"/>
      <w:marBottom w:val="0"/>
      <w:divBdr>
        <w:top w:val="none" w:sz="0" w:space="0" w:color="auto"/>
        <w:left w:val="none" w:sz="0" w:space="0" w:color="auto"/>
        <w:bottom w:val="none" w:sz="0" w:space="0" w:color="auto"/>
        <w:right w:val="none" w:sz="0" w:space="0" w:color="auto"/>
      </w:divBdr>
    </w:div>
    <w:div w:id="461659121">
      <w:marLeft w:val="0"/>
      <w:marRight w:val="0"/>
      <w:marTop w:val="0"/>
      <w:marBottom w:val="0"/>
      <w:divBdr>
        <w:top w:val="none" w:sz="0" w:space="0" w:color="auto"/>
        <w:left w:val="none" w:sz="0" w:space="0" w:color="auto"/>
        <w:bottom w:val="none" w:sz="0" w:space="0" w:color="auto"/>
        <w:right w:val="none" w:sz="0" w:space="0" w:color="auto"/>
      </w:divBdr>
    </w:div>
    <w:div w:id="461659122">
      <w:marLeft w:val="0"/>
      <w:marRight w:val="0"/>
      <w:marTop w:val="0"/>
      <w:marBottom w:val="0"/>
      <w:divBdr>
        <w:top w:val="none" w:sz="0" w:space="0" w:color="auto"/>
        <w:left w:val="none" w:sz="0" w:space="0" w:color="auto"/>
        <w:bottom w:val="none" w:sz="0" w:space="0" w:color="auto"/>
        <w:right w:val="none" w:sz="0" w:space="0" w:color="auto"/>
      </w:divBdr>
    </w:div>
    <w:div w:id="461659123">
      <w:marLeft w:val="0"/>
      <w:marRight w:val="0"/>
      <w:marTop w:val="0"/>
      <w:marBottom w:val="0"/>
      <w:divBdr>
        <w:top w:val="none" w:sz="0" w:space="0" w:color="auto"/>
        <w:left w:val="none" w:sz="0" w:space="0" w:color="auto"/>
        <w:bottom w:val="none" w:sz="0" w:space="0" w:color="auto"/>
        <w:right w:val="none" w:sz="0" w:space="0" w:color="auto"/>
      </w:divBdr>
    </w:div>
    <w:div w:id="461659124">
      <w:marLeft w:val="0"/>
      <w:marRight w:val="0"/>
      <w:marTop w:val="0"/>
      <w:marBottom w:val="0"/>
      <w:divBdr>
        <w:top w:val="none" w:sz="0" w:space="0" w:color="auto"/>
        <w:left w:val="none" w:sz="0" w:space="0" w:color="auto"/>
        <w:bottom w:val="none" w:sz="0" w:space="0" w:color="auto"/>
        <w:right w:val="none" w:sz="0" w:space="0" w:color="auto"/>
      </w:divBdr>
    </w:div>
    <w:div w:id="461659125">
      <w:marLeft w:val="0"/>
      <w:marRight w:val="0"/>
      <w:marTop w:val="0"/>
      <w:marBottom w:val="0"/>
      <w:divBdr>
        <w:top w:val="none" w:sz="0" w:space="0" w:color="auto"/>
        <w:left w:val="none" w:sz="0" w:space="0" w:color="auto"/>
        <w:bottom w:val="none" w:sz="0" w:space="0" w:color="auto"/>
        <w:right w:val="none" w:sz="0" w:space="0" w:color="auto"/>
      </w:divBdr>
    </w:div>
    <w:div w:id="461659126">
      <w:marLeft w:val="0"/>
      <w:marRight w:val="0"/>
      <w:marTop w:val="0"/>
      <w:marBottom w:val="0"/>
      <w:divBdr>
        <w:top w:val="none" w:sz="0" w:space="0" w:color="auto"/>
        <w:left w:val="none" w:sz="0" w:space="0" w:color="auto"/>
        <w:bottom w:val="none" w:sz="0" w:space="0" w:color="auto"/>
        <w:right w:val="none" w:sz="0" w:space="0" w:color="auto"/>
      </w:divBdr>
    </w:div>
    <w:div w:id="461659127">
      <w:marLeft w:val="0"/>
      <w:marRight w:val="0"/>
      <w:marTop w:val="0"/>
      <w:marBottom w:val="0"/>
      <w:divBdr>
        <w:top w:val="none" w:sz="0" w:space="0" w:color="auto"/>
        <w:left w:val="none" w:sz="0" w:space="0" w:color="auto"/>
        <w:bottom w:val="none" w:sz="0" w:space="0" w:color="auto"/>
        <w:right w:val="none" w:sz="0" w:space="0" w:color="auto"/>
      </w:divBdr>
    </w:div>
    <w:div w:id="461659128">
      <w:marLeft w:val="0"/>
      <w:marRight w:val="0"/>
      <w:marTop w:val="0"/>
      <w:marBottom w:val="0"/>
      <w:divBdr>
        <w:top w:val="none" w:sz="0" w:space="0" w:color="auto"/>
        <w:left w:val="none" w:sz="0" w:space="0" w:color="auto"/>
        <w:bottom w:val="none" w:sz="0" w:space="0" w:color="auto"/>
        <w:right w:val="none" w:sz="0" w:space="0" w:color="auto"/>
      </w:divBdr>
    </w:div>
    <w:div w:id="461659129">
      <w:marLeft w:val="0"/>
      <w:marRight w:val="0"/>
      <w:marTop w:val="0"/>
      <w:marBottom w:val="0"/>
      <w:divBdr>
        <w:top w:val="none" w:sz="0" w:space="0" w:color="auto"/>
        <w:left w:val="none" w:sz="0" w:space="0" w:color="auto"/>
        <w:bottom w:val="none" w:sz="0" w:space="0" w:color="auto"/>
        <w:right w:val="none" w:sz="0" w:space="0" w:color="auto"/>
      </w:divBdr>
    </w:div>
    <w:div w:id="461659130">
      <w:marLeft w:val="0"/>
      <w:marRight w:val="0"/>
      <w:marTop w:val="0"/>
      <w:marBottom w:val="0"/>
      <w:divBdr>
        <w:top w:val="none" w:sz="0" w:space="0" w:color="auto"/>
        <w:left w:val="none" w:sz="0" w:space="0" w:color="auto"/>
        <w:bottom w:val="none" w:sz="0" w:space="0" w:color="auto"/>
        <w:right w:val="none" w:sz="0" w:space="0" w:color="auto"/>
      </w:divBdr>
    </w:div>
    <w:div w:id="461659131">
      <w:marLeft w:val="0"/>
      <w:marRight w:val="0"/>
      <w:marTop w:val="0"/>
      <w:marBottom w:val="0"/>
      <w:divBdr>
        <w:top w:val="none" w:sz="0" w:space="0" w:color="auto"/>
        <w:left w:val="none" w:sz="0" w:space="0" w:color="auto"/>
        <w:bottom w:val="none" w:sz="0" w:space="0" w:color="auto"/>
        <w:right w:val="none" w:sz="0" w:space="0" w:color="auto"/>
      </w:divBdr>
    </w:div>
    <w:div w:id="461659132">
      <w:marLeft w:val="0"/>
      <w:marRight w:val="0"/>
      <w:marTop w:val="0"/>
      <w:marBottom w:val="0"/>
      <w:divBdr>
        <w:top w:val="none" w:sz="0" w:space="0" w:color="auto"/>
        <w:left w:val="none" w:sz="0" w:space="0" w:color="auto"/>
        <w:bottom w:val="none" w:sz="0" w:space="0" w:color="auto"/>
        <w:right w:val="none" w:sz="0" w:space="0" w:color="auto"/>
      </w:divBdr>
    </w:div>
    <w:div w:id="461659133">
      <w:marLeft w:val="0"/>
      <w:marRight w:val="0"/>
      <w:marTop w:val="0"/>
      <w:marBottom w:val="0"/>
      <w:divBdr>
        <w:top w:val="none" w:sz="0" w:space="0" w:color="auto"/>
        <w:left w:val="none" w:sz="0" w:space="0" w:color="auto"/>
        <w:bottom w:val="none" w:sz="0" w:space="0" w:color="auto"/>
        <w:right w:val="none" w:sz="0" w:space="0" w:color="auto"/>
      </w:divBdr>
    </w:div>
    <w:div w:id="461659134">
      <w:marLeft w:val="0"/>
      <w:marRight w:val="0"/>
      <w:marTop w:val="0"/>
      <w:marBottom w:val="0"/>
      <w:divBdr>
        <w:top w:val="none" w:sz="0" w:space="0" w:color="auto"/>
        <w:left w:val="none" w:sz="0" w:space="0" w:color="auto"/>
        <w:bottom w:val="none" w:sz="0" w:space="0" w:color="auto"/>
        <w:right w:val="none" w:sz="0" w:space="0" w:color="auto"/>
      </w:divBdr>
    </w:div>
    <w:div w:id="461659135">
      <w:marLeft w:val="0"/>
      <w:marRight w:val="0"/>
      <w:marTop w:val="0"/>
      <w:marBottom w:val="0"/>
      <w:divBdr>
        <w:top w:val="none" w:sz="0" w:space="0" w:color="auto"/>
        <w:left w:val="none" w:sz="0" w:space="0" w:color="auto"/>
        <w:bottom w:val="none" w:sz="0" w:space="0" w:color="auto"/>
        <w:right w:val="none" w:sz="0" w:space="0" w:color="auto"/>
      </w:divBdr>
    </w:div>
    <w:div w:id="461659136">
      <w:marLeft w:val="0"/>
      <w:marRight w:val="0"/>
      <w:marTop w:val="0"/>
      <w:marBottom w:val="0"/>
      <w:divBdr>
        <w:top w:val="none" w:sz="0" w:space="0" w:color="auto"/>
        <w:left w:val="none" w:sz="0" w:space="0" w:color="auto"/>
        <w:bottom w:val="none" w:sz="0" w:space="0" w:color="auto"/>
        <w:right w:val="none" w:sz="0" w:space="0" w:color="auto"/>
      </w:divBdr>
    </w:div>
    <w:div w:id="461659137">
      <w:marLeft w:val="0"/>
      <w:marRight w:val="0"/>
      <w:marTop w:val="0"/>
      <w:marBottom w:val="0"/>
      <w:divBdr>
        <w:top w:val="none" w:sz="0" w:space="0" w:color="auto"/>
        <w:left w:val="none" w:sz="0" w:space="0" w:color="auto"/>
        <w:bottom w:val="none" w:sz="0" w:space="0" w:color="auto"/>
        <w:right w:val="none" w:sz="0" w:space="0" w:color="auto"/>
      </w:divBdr>
    </w:div>
    <w:div w:id="461659138">
      <w:marLeft w:val="0"/>
      <w:marRight w:val="0"/>
      <w:marTop w:val="0"/>
      <w:marBottom w:val="0"/>
      <w:divBdr>
        <w:top w:val="none" w:sz="0" w:space="0" w:color="auto"/>
        <w:left w:val="none" w:sz="0" w:space="0" w:color="auto"/>
        <w:bottom w:val="none" w:sz="0" w:space="0" w:color="auto"/>
        <w:right w:val="none" w:sz="0" w:space="0" w:color="auto"/>
      </w:divBdr>
    </w:div>
    <w:div w:id="461659139">
      <w:marLeft w:val="0"/>
      <w:marRight w:val="0"/>
      <w:marTop w:val="0"/>
      <w:marBottom w:val="0"/>
      <w:divBdr>
        <w:top w:val="none" w:sz="0" w:space="0" w:color="auto"/>
        <w:left w:val="none" w:sz="0" w:space="0" w:color="auto"/>
        <w:bottom w:val="none" w:sz="0" w:space="0" w:color="auto"/>
        <w:right w:val="none" w:sz="0" w:space="0" w:color="auto"/>
      </w:divBdr>
    </w:div>
    <w:div w:id="461659140">
      <w:marLeft w:val="0"/>
      <w:marRight w:val="0"/>
      <w:marTop w:val="0"/>
      <w:marBottom w:val="0"/>
      <w:divBdr>
        <w:top w:val="none" w:sz="0" w:space="0" w:color="auto"/>
        <w:left w:val="none" w:sz="0" w:space="0" w:color="auto"/>
        <w:bottom w:val="none" w:sz="0" w:space="0" w:color="auto"/>
        <w:right w:val="none" w:sz="0" w:space="0" w:color="auto"/>
      </w:divBdr>
    </w:div>
    <w:div w:id="461659141">
      <w:marLeft w:val="0"/>
      <w:marRight w:val="0"/>
      <w:marTop w:val="0"/>
      <w:marBottom w:val="0"/>
      <w:divBdr>
        <w:top w:val="none" w:sz="0" w:space="0" w:color="auto"/>
        <w:left w:val="none" w:sz="0" w:space="0" w:color="auto"/>
        <w:bottom w:val="none" w:sz="0" w:space="0" w:color="auto"/>
        <w:right w:val="none" w:sz="0" w:space="0" w:color="auto"/>
      </w:divBdr>
    </w:div>
    <w:div w:id="461659142">
      <w:marLeft w:val="0"/>
      <w:marRight w:val="0"/>
      <w:marTop w:val="0"/>
      <w:marBottom w:val="0"/>
      <w:divBdr>
        <w:top w:val="none" w:sz="0" w:space="0" w:color="auto"/>
        <w:left w:val="none" w:sz="0" w:space="0" w:color="auto"/>
        <w:bottom w:val="none" w:sz="0" w:space="0" w:color="auto"/>
        <w:right w:val="none" w:sz="0" w:space="0" w:color="auto"/>
      </w:divBdr>
    </w:div>
    <w:div w:id="461659143">
      <w:marLeft w:val="0"/>
      <w:marRight w:val="0"/>
      <w:marTop w:val="0"/>
      <w:marBottom w:val="0"/>
      <w:divBdr>
        <w:top w:val="none" w:sz="0" w:space="0" w:color="auto"/>
        <w:left w:val="none" w:sz="0" w:space="0" w:color="auto"/>
        <w:bottom w:val="none" w:sz="0" w:space="0" w:color="auto"/>
        <w:right w:val="none" w:sz="0" w:space="0" w:color="auto"/>
      </w:divBdr>
    </w:div>
    <w:div w:id="461659144">
      <w:marLeft w:val="0"/>
      <w:marRight w:val="0"/>
      <w:marTop w:val="0"/>
      <w:marBottom w:val="0"/>
      <w:divBdr>
        <w:top w:val="none" w:sz="0" w:space="0" w:color="auto"/>
        <w:left w:val="none" w:sz="0" w:space="0" w:color="auto"/>
        <w:bottom w:val="none" w:sz="0" w:space="0" w:color="auto"/>
        <w:right w:val="none" w:sz="0" w:space="0" w:color="auto"/>
      </w:divBdr>
    </w:div>
    <w:div w:id="461659145">
      <w:marLeft w:val="0"/>
      <w:marRight w:val="0"/>
      <w:marTop w:val="0"/>
      <w:marBottom w:val="0"/>
      <w:divBdr>
        <w:top w:val="none" w:sz="0" w:space="0" w:color="auto"/>
        <w:left w:val="none" w:sz="0" w:space="0" w:color="auto"/>
        <w:bottom w:val="none" w:sz="0" w:space="0" w:color="auto"/>
        <w:right w:val="none" w:sz="0" w:space="0" w:color="auto"/>
      </w:divBdr>
    </w:div>
    <w:div w:id="461659146">
      <w:marLeft w:val="0"/>
      <w:marRight w:val="0"/>
      <w:marTop w:val="0"/>
      <w:marBottom w:val="0"/>
      <w:divBdr>
        <w:top w:val="none" w:sz="0" w:space="0" w:color="auto"/>
        <w:left w:val="none" w:sz="0" w:space="0" w:color="auto"/>
        <w:bottom w:val="none" w:sz="0" w:space="0" w:color="auto"/>
        <w:right w:val="none" w:sz="0" w:space="0" w:color="auto"/>
      </w:divBdr>
    </w:div>
    <w:div w:id="461659147">
      <w:marLeft w:val="0"/>
      <w:marRight w:val="0"/>
      <w:marTop w:val="0"/>
      <w:marBottom w:val="0"/>
      <w:divBdr>
        <w:top w:val="none" w:sz="0" w:space="0" w:color="auto"/>
        <w:left w:val="none" w:sz="0" w:space="0" w:color="auto"/>
        <w:bottom w:val="none" w:sz="0" w:space="0" w:color="auto"/>
        <w:right w:val="none" w:sz="0" w:space="0" w:color="auto"/>
      </w:divBdr>
    </w:div>
    <w:div w:id="461659148">
      <w:marLeft w:val="0"/>
      <w:marRight w:val="0"/>
      <w:marTop w:val="0"/>
      <w:marBottom w:val="0"/>
      <w:divBdr>
        <w:top w:val="none" w:sz="0" w:space="0" w:color="auto"/>
        <w:left w:val="none" w:sz="0" w:space="0" w:color="auto"/>
        <w:bottom w:val="none" w:sz="0" w:space="0" w:color="auto"/>
        <w:right w:val="none" w:sz="0" w:space="0" w:color="auto"/>
      </w:divBdr>
    </w:div>
    <w:div w:id="461659149">
      <w:marLeft w:val="0"/>
      <w:marRight w:val="0"/>
      <w:marTop w:val="0"/>
      <w:marBottom w:val="0"/>
      <w:divBdr>
        <w:top w:val="none" w:sz="0" w:space="0" w:color="auto"/>
        <w:left w:val="none" w:sz="0" w:space="0" w:color="auto"/>
        <w:bottom w:val="none" w:sz="0" w:space="0" w:color="auto"/>
        <w:right w:val="none" w:sz="0" w:space="0" w:color="auto"/>
      </w:divBdr>
    </w:div>
    <w:div w:id="461659150">
      <w:marLeft w:val="0"/>
      <w:marRight w:val="0"/>
      <w:marTop w:val="0"/>
      <w:marBottom w:val="0"/>
      <w:divBdr>
        <w:top w:val="none" w:sz="0" w:space="0" w:color="auto"/>
        <w:left w:val="none" w:sz="0" w:space="0" w:color="auto"/>
        <w:bottom w:val="none" w:sz="0" w:space="0" w:color="auto"/>
        <w:right w:val="none" w:sz="0" w:space="0" w:color="auto"/>
      </w:divBdr>
    </w:div>
    <w:div w:id="461659151">
      <w:marLeft w:val="0"/>
      <w:marRight w:val="0"/>
      <w:marTop w:val="0"/>
      <w:marBottom w:val="0"/>
      <w:divBdr>
        <w:top w:val="none" w:sz="0" w:space="0" w:color="auto"/>
        <w:left w:val="none" w:sz="0" w:space="0" w:color="auto"/>
        <w:bottom w:val="none" w:sz="0" w:space="0" w:color="auto"/>
        <w:right w:val="none" w:sz="0" w:space="0" w:color="auto"/>
      </w:divBdr>
    </w:div>
    <w:div w:id="461659152">
      <w:marLeft w:val="0"/>
      <w:marRight w:val="0"/>
      <w:marTop w:val="0"/>
      <w:marBottom w:val="0"/>
      <w:divBdr>
        <w:top w:val="none" w:sz="0" w:space="0" w:color="auto"/>
        <w:left w:val="none" w:sz="0" w:space="0" w:color="auto"/>
        <w:bottom w:val="none" w:sz="0" w:space="0" w:color="auto"/>
        <w:right w:val="none" w:sz="0" w:space="0" w:color="auto"/>
      </w:divBdr>
    </w:div>
    <w:div w:id="461659153">
      <w:marLeft w:val="0"/>
      <w:marRight w:val="0"/>
      <w:marTop w:val="0"/>
      <w:marBottom w:val="0"/>
      <w:divBdr>
        <w:top w:val="none" w:sz="0" w:space="0" w:color="auto"/>
        <w:left w:val="none" w:sz="0" w:space="0" w:color="auto"/>
        <w:bottom w:val="none" w:sz="0" w:space="0" w:color="auto"/>
        <w:right w:val="none" w:sz="0" w:space="0" w:color="auto"/>
      </w:divBdr>
    </w:div>
    <w:div w:id="461659154">
      <w:marLeft w:val="0"/>
      <w:marRight w:val="0"/>
      <w:marTop w:val="0"/>
      <w:marBottom w:val="0"/>
      <w:divBdr>
        <w:top w:val="none" w:sz="0" w:space="0" w:color="auto"/>
        <w:left w:val="none" w:sz="0" w:space="0" w:color="auto"/>
        <w:bottom w:val="none" w:sz="0" w:space="0" w:color="auto"/>
        <w:right w:val="none" w:sz="0" w:space="0" w:color="auto"/>
      </w:divBdr>
    </w:div>
    <w:div w:id="461659155">
      <w:marLeft w:val="0"/>
      <w:marRight w:val="0"/>
      <w:marTop w:val="0"/>
      <w:marBottom w:val="0"/>
      <w:divBdr>
        <w:top w:val="none" w:sz="0" w:space="0" w:color="auto"/>
        <w:left w:val="none" w:sz="0" w:space="0" w:color="auto"/>
        <w:bottom w:val="none" w:sz="0" w:space="0" w:color="auto"/>
        <w:right w:val="none" w:sz="0" w:space="0" w:color="auto"/>
      </w:divBdr>
    </w:div>
    <w:div w:id="461659156">
      <w:marLeft w:val="0"/>
      <w:marRight w:val="0"/>
      <w:marTop w:val="0"/>
      <w:marBottom w:val="0"/>
      <w:divBdr>
        <w:top w:val="none" w:sz="0" w:space="0" w:color="auto"/>
        <w:left w:val="none" w:sz="0" w:space="0" w:color="auto"/>
        <w:bottom w:val="none" w:sz="0" w:space="0" w:color="auto"/>
        <w:right w:val="none" w:sz="0" w:space="0" w:color="auto"/>
      </w:divBdr>
    </w:div>
    <w:div w:id="461659157">
      <w:marLeft w:val="0"/>
      <w:marRight w:val="0"/>
      <w:marTop w:val="0"/>
      <w:marBottom w:val="0"/>
      <w:divBdr>
        <w:top w:val="none" w:sz="0" w:space="0" w:color="auto"/>
        <w:left w:val="none" w:sz="0" w:space="0" w:color="auto"/>
        <w:bottom w:val="none" w:sz="0" w:space="0" w:color="auto"/>
        <w:right w:val="none" w:sz="0" w:space="0" w:color="auto"/>
      </w:divBdr>
    </w:div>
    <w:div w:id="461659158">
      <w:marLeft w:val="0"/>
      <w:marRight w:val="0"/>
      <w:marTop w:val="0"/>
      <w:marBottom w:val="0"/>
      <w:divBdr>
        <w:top w:val="none" w:sz="0" w:space="0" w:color="auto"/>
        <w:left w:val="none" w:sz="0" w:space="0" w:color="auto"/>
        <w:bottom w:val="none" w:sz="0" w:space="0" w:color="auto"/>
        <w:right w:val="none" w:sz="0" w:space="0" w:color="auto"/>
      </w:divBdr>
    </w:div>
    <w:div w:id="461659159">
      <w:marLeft w:val="0"/>
      <w:marRight w:val="0"/>
      <w:marTop w:val="0"/>
      <w:marBottom w:val="0"/>
      <w:divBdr>
        <w:top w:val="none" w:sz="0" w:space="0" w:color="auto"/>
        <w:left w:val="none" w:sz="0" w:space="0" w:color="auto"/>
        <w:bottom w:val="none" w:sz="0" w:space="0" w:color="auto"/>
        <w:right w:val="none" w:sz="0" w:space="0" w:color="auto"/>
      </w:divBdr>
    </w:div>
    <w:div w:id="461659160">
      <w:marLeft w:val="0"/>
      <w:marRight w:val="0"/>
      <w:marTop w:val="0"/>
      <w:marBottom w:val="0"/>
      <w:divBdr>
        <w:top w:val="none" w:sz="0" w:space="0" w:color="auto"/>
        <w:left w:val="none" w:sz="0" w:space="0" w:color="auto"/>
        <w:bottom w:val="none" w:sz="0" w:space="0" w:color="auto"/>
        <w:right w:val="none" w:sz="0" w:space="0" w:color="auto"/>
      </w:divBdr>
    </w:div>
    <w:div w:id="461659161">
      <w:marLeft w:val="0"/>
      <w:marRight w:val="0"/>
      <w:marTop w:val="0"/>
      <w:marBottom w:val="0"/>
      <w:divBdr>
        <w:top w:val="none" w:sz="0" w:space="0" w:color="auto"/>
        <w:left w:val="none" w:sz="0" w:space="0" w:color="auto"/>
        <w:bottom w:val="none" w:sz="0" w:space="0" w:color="auto"/>
        <w:right w:val="none" w:sz="0" w:space="0" w:color="auto"/>
      </w:divBdr>
    </w:div>
    <w:div w:id="461659162">
      <w:marLeft w:val="0"/>
      <w:marRight w:val="0"/>
      <w:marTop w:val="0"/>
      <w:marBottom w:val="0"/>
      <w:divBdr>
        <w:top w:val="none" w:sz="0" w:space="0" w:color="auto"/>
        <w:left w:val="none" w:sz="0" w:space="0" w:color="auto"/>
        <w:bottom w:val="none" w:sz="0" w:space="0" w:color="auto"/>
        <w:right w:val="none" w:sz="0" w:space="0" w:color="auto"/>
      </w:divBdr>
    </w:div>
    <w:div w:id="461659163">
      <w:marLeft w:val="0"/>
      <w:marRight w:val="0"/>
      <w:marTop w:val="0"/>
      <w:marBottom w:val="0"/>
      <w:divBdr>
        <w:top w:val="none" w:sz="0" w:space="0" w:color="auto"/>
        <w:left w:val="none" w:sz="0" w:space="0" w:color="auto"/>
        <w:bottom w:val="none" w:sz="0" w:space="0" w:color="auto"/>
        <w:right w:val="none" w:sz="0" w:space="0" w:color="auto"/>
      </w:divBdr>
    </w:div>
    <w:div w:id="461659164">
      <w:marLeft w:val="0"/>
      <w:marRight w:val="0"/>
      <w:marTop w:val="0"/>
      <w:marBottom w:val="0"/>
      <w:divBdr>
        <w:top w:val="none" w:sz="0" w:space="0" w:color="auto"/>
        <w:left w:val="none" w:sz="0" w:space="0" w:color="auto"/>
        <w:bottom w:val="none" w:sz="0" w:space="0" w:color="auto"/>
        <w:right w:val="none" w:sz="0" w:space="0" w:color="auto"/>
      </w:divBdr>
    </w:div>
    <w:div w:id="461659165">
      <w:marLeft w:val="0"/>
      <w:marRight w:val="0"/>
      <w:marTop w:val="0"/>
      <w:marBottom w:val="0"/>
      <w:divBdr>
        <w:top w:val="none" w:sz="0" w:space="0" w:color="auto"/>
        <w:left w:val="none" w:sz="0" w:space="0" w:color="auto"/>
        <w:bottom w:val="none" w:sz="0" w:space="0" w:color="auto"/>
        <w:right w:val="none" w:sz="0" w:space="0" w:color="auto"/>
      </w:divBdr>
    </w:div>
    <w:div w:id="461659166">
      <w:marLeft w:val="0"/>
      <w:marRight w:val="0"/>
      <w:marTop w:val="0"/>
      <w:marBottom w:val="0"/>
      <w:divBdr>
        <w:top w:val="none" w:sz="0" w:space="0" w:color="auto"/>
        <w:left w:val="none" w:sz="0" w:space="0" w:color="auto"/>
        <w:bottom w:val="none" w:sz="0" w:space="0" w:color="auto"/>
        <w:right w:val="none" w:sz="0" w:space="0" w:color="auto"/>
      </w:divBdr>
    </w:div>
    <w:div w:id="461659167">
      <w:marLeft w:val="0"/>
      <w:marRight w:val="0"/>
      <w:marTop w:val="0"/>
      <w:marBottom w:val="0"/>
      <w:divBdr>
        <w:top w:val="none" w:sz="0" w:space="0" w:color="auto"/>
        <w:left w:val="none" w:sz="0" w:space="0" w:color="auto"/>
        <w:bottom w:val="none" w:sz="0" w:space="0" w:color="auto"/>
        <w:right w:val="none" w:sz="0" w:space="0" w:color="auto"/>
      </w:divBdr>
    </w:div>
    <w:div w:id="461659168">
      <w:marLeft w:val="0"/>
      <w:marRight w:val="0"/>
      <w:marTop w:val="0"/>
      <w:marBottom w:val="0"/>
      <w:divBdr>
        <w:top w:val="none" w:sz="0" w:space="0" w:color="auto"/>
        <w:left w:val="none" w:sz="0" w:space="0" w:color="auto"/>
        <w:bottom w:val="none" w:sz="0" w:space="0" w:color="auto"/>
        <w:right w:val="none" w:sz="0" w:space="0" w:color="auto"/>
      </w:divBdr>
    </w:div>
    <w:div w:id="461659169">
      <w:marLeft w:val="0"/>
      <w:marRight w:val="0"/>
      <w:marTop w:val="0"/>
      <w:marBottom w:val="0"/>
      <w:divBdr>
        <w:top w:val="none" w:sz="0" w:space="0" w:color="auto"/>
        <w:left w:val="none" w:sz="0" w:space="0" w:color="auto"/>
        <w:bottom w:val="none" w:sz="0" w:space="0" w:color="auto"/>
        <w:right w:val="none" w:sz="0" w:space="0" w:color="auto"/>
      </w:divBdr>
    </w:div>
    <w:div w:id="461659170">
      <w:marLeft w:val="0"/>
      <w:marRight w:val="0"/>
      <w:marTop w:val="0"/>
      <w:marBottom w:val="0"/>
      <w:divBdr>
        <w:top w:val="none" w:sz="0" w:space="0" w:color="auto"/>
        <w:left w:val="none" w:sz="0" w:space="0" w:color="auto"/>
        <w:bottom w:val="none" w:sz="0" w:space="0" w:color="auto"/>
        <w:right w:val="none" w:sz="0" w:space="0" w:color="auto"/>
      </w:divBdr>
    </w:div>
    <w:div w:id="461659171">
      <w:marLeft w:val="0"/>
      <w:marRight w:val="0"/>
      <w:marTop w:val="0"/>
      <w:marBottom w:val="0"/>
      <w:divBdr>
        <w:top w:val="none" w:sz="0" w:space="0" w:color="auto"/>
        <w:left w:val="none" w:sz="0" w:space="0" w:color="auto"/>
        <w:bottom w:val="none" w:sz="0" w:space="0" w:color="auto"/>
        <w:right w:val="none" w:sz="0" w:space="0" w:color="auto"/>
      </w:divBdr>
    </w:div>
    <w:div w:id="461659172">
      <w:marLeft w:val="0"/>
      <w:marRight w:val="0"/>
      <w:marTop w:val="0"/>
      <w:marBottom w:val="0"/>
      <w:divBdr>
        <w:top w:val="none" w:sz="0" w:space="0" w:color="auto"/>
        <w:left w:val="none" w:sz="0" w:space="0" w:color="auto"/>
        <w:bottom w:val="none" w:sz="0" w:space="0" w:color="auto"/>
        <w:right w:val="none" w:sz="0" w:space="0" w:color="auto"/>
      </w:divBdr>
    </w:div>
    <w:div w:id="461659173">
      <w:marLeft w:val="0"/>
      <w:marRight w:val="0"/>
      <w:marTop w:val="0"/>
      <w:marBottom w:val="0"/>
      <w:divBdr>
        <w:top w:val="none" w:sz="0" w:space="0" w:color="auto"/>
        <w:left w:val="none" w:sz="0" w:space="0" w:color="auto"/>
        <w:bottom w:val="none" w:sz="0" w:space="0" w:color="auto"/>
        <w:right w:val="none" w:sz="0" w:space="0" w:color="auto"/>
      </w:divBdr>
    </w:div>
    <w:div w:id="461659174">
      <w:marLeft w:val="0"/>
      <w:marRight w:val="0"/>
      <w:marTop w:val="0"/>
      <w:marBottom w:val="0"/>
      <w:divBdr>
        <w:top w:val="none" w:sz="0" w:space="0" w:color="auto"/>
        <w:left w:val="none" w:sz="0" w:space="0" w:color="auto"/>
        <w:bottom w:val="none" w:sz="0" w:space="0" w:color="auto"/>
        <w:right w:val="none" w:sz="0" w:space="0" w:color="auto"/>
      </w:divBdr>
    </w:div>
    <w:div w:id="461659175">
      <w:marLeft w:val="0"/>
      <w:marRight w:val="0"/>
      <w:marTop w:val="0"/>
      <w:marBottom w:val="0"/>
      <w:divBdr>
        <w:top w:val="none" w:sz="0" w:space="0" w:color="auto"/>
        <w:left w:val="none" w:sz="0" w:space="0" w:color="auto"/>
        <w:bottom w:val="none" w:sz="0" w:space="0" w:color="auto"/>
        <w:right w:val="none" w:sz="0" w:space="0" w:color="auto"/>
      </w:divBdr>
    </w:div>
    <w:div w:id="461659176">
      <w:marLeft w:val="0"/>
      <w:marRight w:val="0"/>
      <w:marTop w:val="0"/>
      <w:marBottom w:val="0"/>
      <w:divBdr>
        <w:top w:val="none" w:sz="0" w:space="0" w:color="auto"/>
        <w:left w:val="none" w:sz="0" w:space="0" w:color="auto"/>
        <w:bottom w:val="none" w:sz="0" w:space="0" w:color="auto"/>
        <w:right w:val="none" w:sz="0" w:space="0" w:color="auto"/>
      </w:divBdr>
    </w:div>
    <w:div w:id="461659177">
      <w:marLeft w:val="0"/>
      <w:marRight w:val="0"/>
      <w:marTop w:val="0"/>
      <w:marBottom w:val="0"/>
      <w:divBdr>
        <w:top w:val="none" w:sz="0" w:space="0" w:color="auto"/>
        <w:left w:val="none" w:sz="0" w:space="0" w:color="auto"/>
        <w:bottom w:val="none" w:sz="0" w:space="0" w:color="auto"/>
        <w:right w:val="none" w:sz="0" w:space="0" w:color="auto"/>
      </w:divBdr>
    </w:div>
    <w:div w:id="461659178">
      <w:marLeft w:val="0"/>
      <w:marRight w:val="0"/>
      <w:marTop w:val="0"/>
      <w:marBottom w:val="0"/>
      <w:divBdr>
        <w:top w:val="none" w:sz="0" w:space="0" w:color="auto"/>
        <w:left w:val="none" w:sz="0" w:space="0" w:color="auto"/>
        <w:bottom w:val="none" w:sz="0" w:space="0" w:color="auto"/>
        <w:right w:val="none" w:sz="0" w:space="0" w:color="auto"/>
      </w:divBdr>
    </w:div>
    <w:div w:id="461659179">
      <w:marLeft w:val="0"/>
      <w:marRight w:val="0"/>
      <w:marTop w:val="0"/>
      <w:marBottom w:val="0"/>
      <w:divBdr>
        <w:top w:val="none" w:sz="0" w:space="0" w:color="auto"/>
        <w:left w:val="none" w:sz="0" w:space="0" w:color="auto"/>
        <w:bottom w:val="none" w:sz="0" w:space="0" w:color="auto"/>
        <w:right w:val="none" w:sz="0" w:space="0" w:color="auto"/>
      </w:divBdr>
    </w:div>
    <w:div w:id="461659180">
      <w:marLeft w:val="0"/>
      <w:marRight w:val="0"/>
      <w:marTop w:val="0"/>
      <w:marBottom w:val="0"/>
      <w:divBdr>
        <w:top w:val="none" w:sz="0" w:space="0" w:color="auto"/>
        <w:left w:val="none" w:sz="0" w:space="0" w:color="auto"/>
        <w:bottom w:val="none" w:sz="0" w:space="0" w:color="auto"/>
        <w:right w:val="none" w:sz="0" w:space="0" w:color="auto"/>
      </w:divBdr>
    </w:div>
    <w:div w:id="461659181">
      <w:marLeft w:val="0"/>
      <w:marRight w:val="0"/>
      <w:marTop w:val="0"/>
      <w:marBottom w:val="0"/>
      <w:divBdr>
        <w:top w:val="none" w:sz="0" w:space="0" w:color="auto"/>
        <w:left w:val="none" w:sz="0" w:space="0" w:color="auto"/>
        <w:bottom w:val="none" w:sz="0" w:space="0" w:color="auto"/>
        <w:right w:val="none" w:sz="0" w:space="0" w:color="auto"/>
      </w:divBdr>
    </w:div>
    <w:div w:id="461659182">
      <w:marLeft w:val="0"/>
      <w:marRight w:val="0"/>
      <w:marTop w:val="0"/>
      <w:marBottom w:val="0"/>
      <w:divBdr>
        <w:top w:val="none" w:sz="0" w:space="0" w:color="auto"/>
        <w:left w:val="none" w:sz="0" w:space="0" w:color="auto"/>
        <w:bottom w:val="none" w:sz="0" w:space="0" w:color="auto"/>
        <w:right w:val="none" w:sz="0" w:space="0" w:color="auto"/>
      </w:divBdr>
    </w:div>
    <w:div w:id="461659183">
      <w:marLeft w:val="0"/>
      <w:marRight w:val="0"/>
      <w:marTop w:val="0"/>
      <w:marBottom w:val="0"/>
      <w:divBdr>
        <w:top w:val="none" w:sz="0" w:space="0" w:color="auto"/>
        <w:left w:val="none" w:sz="0" w:space="0" w:color="auto"/>
        <w:bottom w:val="none" w:sz="0" w:space="0" w:color="auto"/>
        <w:right w:val="none" w:sz="0" w:space="0" w:color="auto"/>
      </w:divBdr>
    </w:div>
    <w:div w:id="461659184">
      <w:marLeft w:val="0"/>
      <w:marRight w:val="0"/>
      <w:marTop w:val="0"/>
      <w:marBottom w:val="0"/>
      <w:divBdr>
        <w:top w:val="none" w:sz="0" w:space="0" w:color="auto"/>
        <w:left w:val="none" w:sz="0" w:space="0" w:color="auto"/>
        <w:bottom w:val="none" w:sz="0" w:space="0" w:color="auto"/>
        <w:right w:val="none" w:sz="0" w:space="0" w:color="auto"/>
      </w:divBdr>
    </w:div>
    <w:div w:id="461659185">
      <w:marLeft w:val="0"/>
      <w:marRight w:val="0"/>
      <w:marTop w:val="0"/>
      <w:marBottom w:val="0"/>
      <w:divBdr>
        <w:top w:val="none" w:sz="0" w:space="0" w:color="auto"/>
        <w:left w:val="none" w:sz="0" w:space="0" w:color="auto"/>
        <w:bottom w:val="none" w:sz="0" w:space="0" w:color="auto"/>
        <w:right w:val="none" w:sz="0" w:space="0" w:color="auto"/>
      </w:divBdr>
    </w:div>
    <w:div w:id="461659186">
      <w:marLeft w:val="0"/>
      <w:marRight w:val="0"/>
      <w:marTop w:val="0"/>
      <w:marBottom w:val="0"/>
      <w:divBdr>
        <w:top w:val="none" w:sz="0" w:space="0" w:color="auto"/>
        <w:left w:val="none" w:sz="0" w:space="0" w:color="auto"/>
        <w:bottom w:val="none" w:sz="0" w:space="0" w:color="auto"/>
        <w:right w:val="none" w:sz="0" w:space="0" w:color="auto"/>
      </w:divBdr>
    </w:div>
    <w:div w:id="461659187">
      <w:marLeft w:val="0"/>
      <w:marRight w:val="0"/>
      <w:marTop w:val="0"/>
      <w:marBottom w:val="0"/>
      <w:divBdr>
        <w:top w:val="none" w:sz="0" w:space="0" w:color="auto"/>
        <w:left w:val="none" w:sz="0" w:space="0" w:color="auto"/>
        <w:bottom w:val="none" w:sz="0" w:space="0" w:color="auto"/>
        <w:right w:val="none" w:sz="0" w:space="0" w:color="auto"/>
      </w:divBdr>
    </w:div>
    <w:div w:id="461659188">
      <w:marLeft w:val="0"/>
      <w:marRight w:val="0"/>
      <w:marTop w:val="0"/>
      <w:marBottom w:val="0"/>
      <w:divBdr>
        <w:top w:val="none" w:sz="0" w:space="0" w:color="auto"/>
        <w:left w:val="none" w:sz="0" w:space="0" w:color="auto"/>
        <w:bottom w:val="none" w:sz="0" w:space="0" w:color="auto"/>
        <w:right w:val="none" w:sz="0" w:space="0" w:color="auto"/>
      </w:divBdr>
    </w:div>
    <w:div w:id="461659189">
      <w:marLeft w:val="0"/>
      <w:marRight w:val="0"/>
      <w:marTop w:val="0"/>
      <w:marBottom w:val="0"/>
      <w:divBdr>
        <w:top w:val="none" w:sz="0" w:space="0" w:color="auto"/>
        <w:left w:val="none" w:sz="0" w:space="0" w:color="auto"/>
        <w:bottom w:val="none" w:sz="0" w:space="0" w:color="auto"/>
        <w:right w:val="none" w:sz="0" w:space="0" w:color="auto"/>
      </w:divBdr>
    </w:div>
    <w:div w:id="461659190">
      <w:marLeft w:val="0"/>
      <w:marRight w:val="0"/>
      <w:marTop w:val="0"/>
      <w:marBottom w:val="0"/>
      <w:divBdr>
        <w:top w:val="none" w:sz="0" w:space="0" w:color="auto"/>
        <w:left w:val="none" w:sz="0" w:space="0" w:color="auto"/>
        <w:bottom w:val="none" w:sz="0" w:space="0" w:color="auto"/>
        <w:right w:val="none" w:sz="0" w:space="0" w:color="auto"/>
      </w:divBdr>
    </w:div>
    <w:div w:id="461659191">
      <w:marLeft w:val="0"/>
      <w:marRight w:val="0"/>
      <w:marTop w:val="0"/>
      <w:marBottom w:val="0"/>
      <w:divBdr>
        <w:top w:val="none" w:sz="0" w:space="0" w:color="auto"/>
        <w:left w:val="none" w:sz="0" w:space="0" w:color="auto"/>
        <w:bottom w:val="none" w:sz="0" w:space="0" w:color="auto"/>
        <w:right w:val="none" w:sz="0" w:space="0" w:color="auto"/>
      </w:divBdr>
    </w:div>
    <w:div w:id="461659192">
      <w:marLeft w:val="0"/>
      <w:marRight w:val="0"/>
      <w:marTop w:val="0"/>
      <w:marBottom w:val="0"/>
      <w:divBdr>
        <w:top w:val="none" w:sz="0" w:space="0" w:color="auto"/>
        <w:left w:val="none" w:sz="0" w:space="0" w:color="auto"/>
        <w:bottom w:val="none" w:sz="0" w:space="0" w:color="auto"/>
        <w:right w:val="none" w:sz="0" w:space="0" w:color="auto"/>
      </w:divBdr>
    </w:div>
    <w:div w:id="461659193">
      <w:marLeft w:val="0"/>
      <w:marRight w:val="0"/>
      <w:marTop w:val="0"/>
      <w:marBottom w:val="0"/>
      <w:divBdr>
        <w:top w:val="none" w:sz="0" w:space="0" w:color="auto"/>
        <w:left w:val="none" w:sz="0" w:space="0" w:color="auto"/>
        <w:bottom w:val="none" w:sz="0" w:space="0" w:color="auto"/>
        <w:right w:val="none" w:sz="0" w:space="0" w:color="auto"/>
      </w:divBdr>
    </w:div>
    <w:div w:id="461659194">
      <w:marLeft w:val="0"/>
      <w:marRight w:val="0"/>
      <w:marTop w:val="0"/>
      <w:marBottom w:val="0"/>
      <w:divBdr>
        <w:top w:val="none" w:sz="0" w:space="0" w:color="auto"/>
        <w:left w:val="none" w:sz="0" w:space="0" w:color="auto"/>
        <w:bottom w:val="none" w:sz="0" w:space="0" w:color="auto"/>
        <w:right w:val="none" w:sz="0" w:space="0" w:color="auto"/>
      </w:divBdr>
    </w:div>
    <w:div w:id="461659195">
      <w:marLeft w:val="0"/>
      <w:marRight w:val="0"/>
      <w:marTop w:val="0"/>
      <w:marBottom w:val="0"/>
      <w:divBdr>
        <w:top w:val="none" w:sz="0" w:space="0" w:color="auto"/>
        <w:left w:val="none" w:sz="0" w:space="0" w:color="auto"/>
        <w:bottom w:val="none" w:sz="0" w:space="0" w:color="auto"/>
        <w:right w:val="none" w:sz="0" w:space="0" w:color="auto"/>
      </w:divBdr>
    </w:div>
    <w:div w:id="461659196">
      <w:marLeft w:val="0"/>
      <w:marRight w:val="0"/>
      <w:marTop w:val="0"/>
      <w:marBottom w:val="0"/>
      <w:divBdr>
        <w:top w:val="none" w:sz="0" w:space="0" w:color="auto"/>
        <w:left w:val="none" w:sz="0" w:space="0" w:color="auto"/>
        <w:bottom w:val="none" w:sz="0" w:space="0" w:color="auto"/>
        <w:right w:val="none" w:sz="0" w:space="0" w:color="auto"/>
      </w:divBdr>
    </w:div>
    <w:div w:id="461659197">
      <w:marLeft w:val="0"/>
      <w:marRight w:val="0"/>
      <w:marTop w:val="0"/>
      <w:marBottom w:val="0"/>
      <w:divBdr>
        <w:top w:val="none" w:sz="0" w:space="0" w:color="auto"/>
        <w:left w:val="none" w:sz="0" w:space="0" w:color="auto"/>
        <w:bottom w:val="none" w:sz="0" w:space="0" w:color="auto"/>
        <w:right w:val="none" w:sz="0" w:space="0" w:color="auto"/>
      </w:divBdr>
    </w:div>
    <w:div w:id="461659198">
      <w:marLeft w:val="0"/>
      <w:marRight w:val="0"/>
      <w:marTop w:val="0"/>
      <w:marBottom w:val="0"/>
      <w:divBdr>
        <w:top w:val="none" w:sz="0" w:space="0" w:color="auto"/>
        <w:left w:val="none" w:sz="0" w:space="0" w:color="auto"/>
        <w:bottom w:val="none" w:sz="0" w:space="0" w:color="auto"/>
        <w:right w:val="none" w:sz="0" w:space="0" w:color="auto"/>
      </w:divBdr>
    </w:div>
    <w:div w:id="461659199">
      <w:marLeft w:val="0"/>
      <w:marRight w:val="0"/>
      <w:marTop w:val="0"/>
      <w:marBottom w:val="0"/>
      <w:divBdr>
        <w:top w:val="none" w:sz="0" w:space="0" w:color="auto"/>
        <w:left w:val="none" w:sz="0" w:space="0" w:color="auto"/>
        <w:bottom w:val="none" w:sz="0" w:space="0" w:color="auto"/>
        <w:right w:val="none" w:sz="0" w:space="0" w:color="auto"/>
      </w:divBdr>
    </w:div>
    <w:div w:id="461659200">
      <w:marLeft w:val="0"/>
      <w:marRight w:val="0"/>
      <w:marTop w:val="0"/>
      <w:marBottom w:val="0"/>
      <w:divBdr>
        <w:top w:val="none" w:sz="0" w:space="0" w:color="auto"/>
        <w:left w:val="none" w:sz="0" w:space="0" w:color="auto"/>
        <w:bottom w:val="none" w:sz="0" w:space="0" w:color="auto"/>
        <w:right w:val="none" w:sz="0" w:space="0" w:color="auto"/>
      </w:divBdr>
    </w:div>
    <w:div w:id="461659201">
      <w:marLeft w:val="0"/>
      <w:marRight w:val="0"/>
      <w:marTop w:val="0"/>
      <w:marBottom w:val="0"/>
      <w:divBdr>
        <w:top w:val="none" w:sz="0" w:space="0" w:color="auto"/>
        <w:left w:val="none" w:sz="0" w:space="0" w:color="auto"/>
        <w:bottom w:val="none" w:sz="0" w:space="0" w:color="auto"/>
        <w:right w:val="none" w:sz="0" w:space="0" w:color="auto"/>
      </w:divBdr>
    </w:div>
    <w:div w:id="461659202">
      <w:marLeft w:val="0"/>
      <w:marRight w:val="0"/>
      <w:marTop w:val="0"/>
      <w:marBottom w:val="0"/>
      <w:divBdr>
        <w:top w:val="none" w:sz="0" w:space="0" w:color="auto"/>
        <w:left w:val="none" w:sz="0" w:space="0" w:color="auto"/>
        <w:bottom w:val="none" w:sz="0" w:space="0" w:color="auto"/>
        <w:right w:val="none" w:sz="0" w:space="0" w:color="auto"/>
      </w:divBdr>
    </w:div>
    <w:div w:id="461659203">
      <w:marLeft w:val="0"/>
      <w:marRight w:val="0"/>
      <w:marTop w:val="0"/>
      <w:marBottom w:val="0"/>
      <w:divBdr>
        <w:top w:val="none" w:sz="0" w:space="0" w:color="auto"/>
        <w:left w:val="none" w:sz="0" w:space="0" w:color="auto"/>
        <w:bottom w:val="none" w:sz="0" w:space="0" w:color="auto"/>
        <w:right w:val="none" w:sz="0" w:space="0" w:color="auto"/>
      </w:divBdr>
    </w:div>
    <w:div w:id="461659204">
      <w:marLeft w:val="0"/>
      <w:marRight w:val="0"/>
      <w:marTop w:val="0"/>
      <w:marBottom w:val="0"/>
      <w:divBdr>
        <w:top w:val="none" w:sz="0" w:space="0" w:color="auto"/>
        <w:left w:val="none" w:sz="0" w:space="0" w:color="auto"/>
        <w:bottom w:val="none" w:sz="0" w:space="0" w:color="auto"/>
        <w:right w:val="none" w:sz="0" w:space="0" w:color="auto"/>
      </w:divBdr>
    </w:div>
    <w:div w:id="461659205">
      <w:marLeft w:val="0"/>
      <w:marRight w:val="0"/>
      <w:marTop w:val="0"/>
      <w:marBottom w:val="0"/>
      <w:divBdr>
        <w:top w:val="none" w:sz="0" w:space="0" w:color="auto"/>
        <w:left w:val="none" w:sz="0" w:space="0" w:color="auto"/>
        <w:bottom w:val="none" w:sz="0" w:space="0" w:color="auto"/>
        <w:right w:val="none" w:sz="0" w:space="0" w:color="auto"/>
      </w:divBdr>
    </w:div>
    <w:div w:id="461659206">
      <w:marLeft w:val="0"/>
      <w:marRight w:val="0"/>
      <w:marTop w:val="0"/>
      <w:marBottom w:val="0"/>
      <w:divBdr>
        <w:top w:val="none" w:sz="0" w:space="0" w:color="auto"/>
        <w:left w:val="none" w:sz="0" w:space="0" w:color="auto"/>
        <w:bottom w:val="none" w:sz="0" w:space="0" w:color="auto"/>
        <w:right w:val="none" w:sz="0" w:space="0" w:color="auto"/>
      </w:divBdr>
    </w:div>
    <w:div w:id="461659207">
      <w:marLeft w:val="0"/>
      <w:marRight w:val="0"/>
      <w:marTop w:val="0"/>
      <w:marBottom w:val="0"/>
      <w:divBdr>
        <w:top w:val="none" w:sz="0" w:space="0" w:color="auto"/>
        <w:left w:val="none" w:sz="0" w:space="0" w:color="auto"/>
        <w:bottom w:val="none" w:sz="0" w:space="0" w:color="auto"/>
        <w:right w:val="none" w:sz="0" w:space="0" w:color="auto"/>
      </w:divBdr>
    </w:div>
    <w:div w:id="461659208">
      <w:marLeft w:val="0"/>
      <w:marRight w:val="0"/>
      <w:marTop w:val="0"/>
      <w:marBottom w:val="0"/>
      <w:divBdr>
        <w:top w:val="none" w:sz="0" w:space="0" w:color="auto"/>
        <w:left w:val="none" w:sz="0" w:space="0" w:color="auto"/>
        <w:bottom w:val="none" w:sz="0" w:space="0" w:color="auto"/>
        <w:right w:val="none" w:sz="0" w:space="0" w:color="auto"/>
      </w:divBdr>
    </w:div>
    <w:div w:id="461659209">
      <w:marLeft w:val="0"/>
      <w:marRight w:val="0"/>
      <w:marTop w:val="0"/>
      <w:marBottom w:val="0"/>
      <w:divBdr>
        <w:top w:val="none" w:sz="0" w:space="0" w:color="auto"/>
        <w:left w:val="none" w:sz="0" w:space="0" w:color="auto"/>
        <w:bottom w:val="none" w:sz="0" w:space="0" w:color="auto"/>
        <w:right w:val="none" w:sz="0" w:space="0" w:color="auto"/>
      </w:divBdr>
    </w:div>
    <w:div w:id="461659210">
      <w:marLeft w:val="0"/>
      <w:marRight w:val="0"/>
      <w:marTop w:val="0"/>
      <w:marBottom w:val="0"/>
      <w:divBdr>
        <w:top w:val="none" w:sz="0" w:space="0" w:color="auto"/>
        <w:left w:val="none" w:sz="0" w:space="0" w:color="auto"/>
        <w:bottom w:val="none" w:sz="0" w:space="0" w:color="auto"/>
        <w:right w:val="none" w:sz="0" w:space="0" w:color="auto"/>
      </w:divBdr>
    </w:div>
    <w:div w:id="461659211">
      <w:marLeft w:val="0"/>
      <w:marRight w:val="0"/>
      <w:marTop w:val="0"/>
      <w:marBottom w:val="0"/>
      <w:divBdr>
        <w:top w:val="none" w:sz="0" w:space="0" w:color="auto"/>
        <w:left w:val="none" w:sz="0" w:space="0" w:color="auto"/>
        <w:bottom w:val="none" w:sz="0" w:space="0" w:color="auto"/>
        <w:right w:val="none" w:sz="0" w:space="0" w:color="auto"/>
      </w:divBdr>
    </w:div>
    <w:div w:id="461659212">
      <w:marLeft w:val="0"/>
      <w:marRight w:val="0"/>
      <w:marTop w:val="0"/>
      <w:marBottom w:val="0"/>
      <w:divBdr>
        <w:top w:val="none" w:sz="0" w:space="0" w:color="auto"/>
        <w:left w:val="none" w:sz="0" w:space="0" w:color="auto"/>
        <w:bottom w:val="none" w:sz="0" w:space="0" w:color="auto"/>
        <w:right w:val="none" w:sz="0" w:space="0" w:color="auto"/>
      </w:divBdr>
    </w:div>
    <w:div w:id="461659213">
      <w:marLeft w:val="0"/>
      <w:marRight w:val="0"/>
      <w:marTop w:val="0"/>
      <w:marBottom w:val="0"/>
      <w:divBdr>
        <w:top w:val="none" w:sz="0" w:space="0" w:color="auto"/>
        <w:left w:val="none" w:sz="0" w:space="0" w:color="auto"/>
        <w:bottom w:val="none" w:sz="0" w:space="0" w:color="auto"/>
        <w:right w:val="none" w:sz="0" w:space="0" w:color="auto"/>
      </w:divBdr>
    </w:div>
    <w:div w:id="461659214">
      <w:marLeft w:val="0"/>
      <w:marRight w:val="0"/>
      <w:marTop w:val="0"/>
      <w:marBottom w:val="0"/>
      <w:divBdr>
        <w:top w:val="none" w:sz="0" w:space="0" w:color="auto"/>
        <w:left w:val="none" w:sz="0" w:space="0" w:color="auto"/>
        <w:bottom w:val="none" w:sz="0" w:space="0" w:color="auto"/>
        <w:right w:val="none" w:sz="0" w:space="0" w:color="auto"/>
      </w:divBdr>
    </w:div>
    <w:div w:id="461659215">
      <w:marLeft w:val="0"/>
      <w:marRight w:val="0"/>
      <w:marTop w:val="0"/>
      <w:marBottom w:val="0"/>
      <w:divBdr>
        <w:top w:val="none" w:sz="0" w:space="0" w:color="auto"/>
        <w:left w:val="none" w:sz="0" w:space="0" w:color="auto"/>
        <w:bottom w:val="none" w:sz="0" w:space="0" w:color="auto"/>
        <w:right w:val="none" w:sz="0" w:space="0" w:color="auto"/>
      </w:divBdr>
    </w:div>
    <w:div w:id="461659216">
      <w:marLeft w:val="0"/>
      <w:marRight w:val="0"/>
      <w:marTop w:val="0"/>
      <w:marBottom w:val="0"/>
      <w:divBdr>
        <w:top w:val="none" w:sz="0" w:space="0" w:color="auto"/>
        <w:left w:val="none" w:sz="0" w:space="0" w:color="auto"/>
        <w:bottom w:val="none" w:sz="0" w:space="0" w:color="auto"/>
        <w:right w:val="none" w:sz="0" w:space="0" w:color="auto"/>
      </w:divBdr>
    </w:div>
    <w:div w:id="461659217">
      <w:marLeft w:val="0"/>
      <w:marRight w:val="0"/>
      <w:marTop w:val="0"/>
      <w:marBottom w:val="0"/>
      <w:divBdr>
        <w:top w:val="none" w:sz="0" w:space="0" w:color="auto"/>
        <w:left w:val="none" w:sz="0" w:space="0" w:color="auto"/>
        <w:bottom w:val="none" w:sz="0" w:space="0" w:color="auto"/>
        <w:right w:val="none" w:sz="0" w:space="0" w:color="auto"/>
      </w:divBdr>
    </w:div>
    <w:div w:id="461659218">
      <w:marLeft w:val="0"/>
      <w:marRight w:val="0"/>
      <w:marTop w:val="0"/>
      <w:marBottom w:val="0"/>
      <w:divBdr>
        <w:top w:val="none" w:sz="0" w:space="0" w:color="auto"/>
        <w:left w:val="none" w:sz="0" w:space="0" w:color="auto"/>
        <w:bottom w:val="none" w:sz="0" w:space="0" w:color="auto"/>
        <w:right w:val="none" w:sz="0" w:space="0" w:color="auto"/>
      </w:divBdr>
    </w:div>
    <w:div w:id="461659219">
      <w:marLeft w:val="0"/>
      <w:marRight w:val="0"/>
      <w:marTop w:val="0"/>
      <w:marBottom w:val="0"/>
      <w:divBdr>
        <w:top w:val="none" w:sz="0" w:space="0" w:color="auto"/>
        <w:left w:val="none" w:sz="0" w:space="0" w:color="auto"/>
        <w:bottom w:val="none" w:sz="0" w:space="0" w:color="auto"/>
        <w:right w:val="none" w:sz="0" w:space="0" w:color="auto"/>
      </w:divBdr>
    </w:div>
    <w:div w:id="461659220">
      <w:marLeft w:val="0"/>
      <w:marRight w:val="0"/>
      <w:marTop w:val="0"/>
      <w:marBottom w:val="0"/>
      <w:divBdr>
        <w:top w:val="none" w:sz="0" w:space="0" w:color="auto"/>
        <w:left w:val="none" w:sz="0" w:space="0" w:color="auto"/>
        <w:bottom w:val="none" w:sz="0" w:space="0" w:color="auto"/>
        <w:right w:val="none" w:sz="0" w:space="0" w:color="auto"/>
      </w:divBdr>
    </w:div>
    <w:div w:id="461659221">
      <w:marLeft w:val="0"/>
      <w:marRight w:val="0"/>
      <w:marTop w:val="0"/>
      <w:marBottom w:val="0"/>
      <w:divBdr>
        <w:top w:val="none" w:sz="0" w:space="0" w:color="auto"/>
        <w:left w:val="none" w:sz="0" w:space="0" w:color="auto"/>
        <w:bottom w:val="none" w:sz="0" w:space="0" w:color="auto"/>
        <w:right w:val="none" w:sz="0" w:space="0" w:color="auto"/>
      </w:divBdr>
    </w:div>
    <w:div w:id="461659222">
      <w:marLeft w:val="0"/>
      <w:marRight w:val="0"/>
      <w:marTop w:val="0"/>
      <w:marBottom w:val="0"/>
      <w:divBdr>
        <w:top w:val="none" w:sz="0" w:space="0" w:color="auto"/>
        <w:left w:val="none" w:sz="0" w:space="0" w:color="auto"/>
        <w:bottom w:val="none" w:sz="0" w:space="0" w:color="auto"/>
        <w:right w:val="none" w:sz="0" w:space="0" w:color="auto"/>
      </w:divBdr>
    </w:div>
    <w:div w:id="461659223">
      <w:marLeft w:val="0"/>
      <w:marRight w:val="0"/>
      <w:marTop w:val="0"/>
      <w:marBottom w:val="0"/>
      <w:divBdr>
        <w:top w:val="none" w:sz="0" w:space="0" w:color="auto"/>
        <w:left w:val="none" w:sz="0" w:space="0" w:color="auto"/>
        <w:bottom w:val="none" w:sz="0" w:space="0" w:color="auto"/>
        <w:right w:val="none" w:sz="0" w:space="0" w:color="auto"/>
      </w:divBdr>
    </w:div>
    <w:div w:id="461659224">
      <w:marLeft w:val="0"/>
      <w:marRight w:val="0"/>
      <w:marTop w:val="0"/>
      <w:marBottom w:val="0"/>
      <w:divBdr>
        <w:top w:val="none" w:sz="0" w:space="0" w:color="auto"/>
        <w:left w:val="none" w:sz="0" w:space="0" w:color="auto"/>
        <w:bottom w:val="none" w:sz="0" w:space="0" w:color="auto"/>
        <w:right w:val="none" w:sz="0" w:space="0" w:color="auto"/>
      </w:divBdr>
    </w:div>
    <w:div w:id="461659225">
      <w:marLeft w:val="0"/>
      <w:marRight w:val="0"/>
      <w:marTop w:val="0"/>
      <w:marBottom w:val="0"/>
      <w:divBdr>
        <w:top w:val="none" w:sz="0" w:space="0" w:color="auto"/>
        <w:left w:val="none" w:sz="0" w:space="0" w:color="auto"/>
        <w:bottom w:val="none" w:sz="0" w:space="0" w:color="auto"/>
        <w:right w:val="none" w:sz="0" w:space="0" w:color="auto"/>
      </w:divBdr>
    </w:div>
    <w:div w:id="461659226">
      <w:marLeft w:val="0"/>
      <w:marRight w:val="0"/>
      <w:marTop w:val="0"/>
      <w:marBottom w:val="0"/>
      <w:divBdr>
        <w:top w:val="none" w:sz="0" w:space="0" w:color="auto"/>
        <w:left w:val="none" w:sz="0" w:space="0" w:color="auto"/>
        <w:bottom w:val="none" w:sz="0" w:space="0" w:color="auto"/>
        <w:right w:val="none" w:sz="0" w:space="0" w:color="auto"/>
      </w:divBdr>
    </w:div>
    <w:div w:id="461659227">
      <w:marLeft w:val="0"/>
      <w:marRight w:val="0"/>
      <w:marTop w:val="0"/>
      <w:marBottom w:val="0"/>
      <w:divBdr>
        <w:top w:val="none" w:sz="0" w:space="0" w:color="auto"/>
        <w:left w:val="none" w:sz="0" w:space="0" w:color="auto"/>
        <w:bottom w:val="none" w:sz="0" w:space="0" w:color="auto"/>
        <w:right w:val="none" w:sz="0" w:space="0" w:color="auto"/>
      </w:divBdr>
    </w:div>
    <w:div w:id="461659228">
      <w:marLeft w:val="0"/>
      <w:marRight w:val="0"/>
      <w:marTop w:val="0"/>
      <w:marBottom w:val="0"/>
      <w:divBdr>
        <w:top w:val="none" w:sz="0" w:space="0" w:color="auto"/>
        <w:left w:val="none" w:sz="0" w:space="0" w:color="auto"/>
        <w:bottom w:val="none" w:sz="0" w:space="0" w:color="auto"/>
        <w:right w:val="none" w:sz="0" w:space="0" w:color="auto"/>
      </w:divBdr>
    </w:div>
    <w:div w:id="461659229">
      <w:marLeft w:val="0"/>
      <w:marRight w:val="0"/>
      <w:marTop w:val="0"/>
      <w:marBottom w:val="0"/>
      <w:divBdr>
        <w:top w:val="none" w:sz="0" w:space="0" w:color="auto"/>
        <w:left w:val="none" w:sz="0" w:space="0" w:color="auto"/>
        <w:bottom w:val="none" w:sz="0" w:space="0" w:color="auto"/>
        <w:right w:val="none" w:sz="0" w:space="0" w:color="auto"/>
      </w:divBdr>
    </w:div>
    <w:div w:id="461659230">
      <w:marLeft w:val="0"/>
      <w:marRight w:val="0"/>
      <w:marTop w:val="0"/>
      <w:marBottom w:val="0"/>
      <w:divBdr>
        <w:top w:val="none" w:sz="0" w:space="0" w:color="auto"/>
        <w:left w:val="none" w:sz="0" w:space="0" w:color="auto"/>
        <w:bottom w:val="none" w:sz="0" w:space="0" w:color="auto"/>
        <w:right w:val="none" w:sz="0" w:space="0" w:color="auto"/>
      </w:divBdr>
    </w:div>
    <w:div w:id="461659231">
      <w:marLeft w:val="0"/>
      <w:marRight w:val="0"/>
      <w:marTop w:val="0"/>
      <w:marBottom w:val="0"/>
      <w:divBdr>
        <w:top w:val="none" w:sz="0" w:space="0" w:color="auto"/>
        <w:left w:val="none" w:sz="0" w:space="0" w:color="auto"/>
        <w:bottom w:val="none" w:sz="0" w:space="0" w:color="auto"/>
        <w:right w:val="none" w:sz="0" w:space="0" w:color="auto"/>
      </w:divBdr>
    </w:div>
    <w:div w:id="461659232">
      <w:marLeft w:val="0"/>
      <w:marRight w:val="0"/>
      <w:marTop w:val="0"/>
      <w:marBottom w:val="0"/>
      <w:divBdr>
        <w:top w:val="none" w:sz="0" w:space="0" w:color="auto"/>
        <w:left w:val="none" w:sz="0" w:space="0" w:color="auto"/>
        <w:bottom w:val="none" w:sz="0" w:space="0" w:color="auto"/>
        <w:right w:val="none" w:sz="0" w:space="0" w:color="auto"/>
      </w:divBdr>
    </w:div>
    <w:div w:id="461659233">
      <w:marLeft w:val="0"/>
      <w:marRight w:val="0"/>
      <w:marTop w:val="0"/>
      <w:marBottom w:val="0"/>
      <w:divBdr>
        <w:top w:val="none" w:sz="0" w:space="0" w:color="auto"/>
        <w:left w:val="none" w:sz="0" w:space="0" w:color="auto"/>
        <w:bottom w:val="none" w:sz="0" w:space="0" w:color="auto"/>
        <w:right w:val="none" w:sz="0" w:space="0" w:color="auto"/>
      </w:divBdr>
    </w:div>
    <w:div w:id="461659234">
      <w:marLeft w:val="0"/>
      <w:marRight w:val="0"/>
      <w:marTop w:val="0"/>
      <w:marBottom w:val="0"/>
      <w:divBdr>
        <w:top w:val="none" w:sz="0" w:space="0" w:color="auto"/>
        <w:left w:val="none" w:sz="0" w:space="0" w:color="auto"/>
        <w:bottom w:val="none" w:sz="0" w:space="0" w:color="auto"/>
        <w:right w:val="none" w:sz="0" w:space="0" w:color="auto"/>
      </w:divBdr>
    </w:div>
    <w:div w:id="461659235">
      <w:marLeft w:val="0"/>
      <w:marRight w:val="0"/>
      <w:marTop w:val="0"/>
      <w:marBottom w:val="0"/>
      <w:divBdr>
        <w:top w:val="none" w:sz="0" w:space="0" w:color="auto"/>
        <w:left w:val="none" w:sz="0" w:space="0" w:color="auto"/>
        <w:bottom w:val="none" w:sz="0" w:space="0" w:color="auto"/>
        <w:right w:val="none" w:sz="0" w:space="0" w:color="auto"/>
      </w:divBdr>
    </w:div>
    <w:div w:id="461659236">
      <w:marLeft w:val="0"/>
      <w:marRight w:val="0"/>
      <w:marTop w:val="0"/>
      <w:marBottom w:val="0"/>
      <w:divBdr>
        <w:top w:val="none" w:sz="0" w:space="0" w:color="auto"/>
        <w:left w:val="none" w:sz="0" w:space="0" w:color="auto"/>
        <w:bottom w:val="none" w:sz="0" w:space="0" w:color="auto"/>
        <w:right w:val="none" w:sz="0" w:space="0" w:color="auto"/>
      </w:divBdr>
    </w:div>
    <w:div w:id="461659237">
      <w:marLeft w:val="0"/>
      <w:marRight w:val="0"/>
      <w:marTop w:val="0"/>
      <w:marBottom w:val="0"/>
      <w:divBdr>
        <w:top w:val="none" w:sz="0" w:space="0" w:color="auto"/>
        <w:left w:val="none" w:sz="0" w:space="0" w:color="auto"/>
        <w:bottom w:val="none" w:sz="0" w:space="0" w:color="auto"/>
        <w:right w:val="none" w:sz="0" w:space="0" w:color="auto"/>
      </w:divBdr>
    </w:div>
    <w:div w:id="461659238">
      <w:marLeft w:val="0"/>
      <w:marRight w:val="0"/>
      <w:marTop w:val="0"/>
      <w:marBottom w:val="0"/>
      <w:divBdr>
        <w:top w:val="none" w:sz="0" w:space="0" w:color="auto"/>
        <w:left w:val="none" w:sz="0" w:space="0" w:color="auto"/>
        <w:bottom w:val="none" w:sz="0" w:space="0" w:color="auto"/>
        <w:right w:val="none" w:sz="0" w:space="0" w:color="auto"/>
      </w:divBdr>
    </w:div>
    <w:div w:id="461659239">
      <w:marLeft w:val="0"/>
      <w:marRight w:val="0"/>
      <w:marTop w:val="0"/>
      <w:marBottom w:val="0"/>
      <w:divBdr>
        <w:top w:val="none" w:sz="0" w:space="0" w:color="auto"/>
        <w:left w:val="none" w:sz="0" w:space="0" w:color="auto"/>
        <w:bottom w:val="none" w:sz="0" w:space="0" w:color="auto"/>
        <w:right w:val="none" w:sz="0" w:space="0" w:color="auto"/>
      </w:divBdr>
    </w:div>
    <w:div w:id="461659240">
      <w:marLeft w:val="0"/>
      <w:marRight w:val="0"/>
      <w:marTop w:val="0"/>
      <w:marBottom w:val="0"/>
      <w:divBdr>
        <w:top w:val="none" w:sz="0" w:space="0" w:color="auto"/>
        <w:left w:val="none" w:sz="0" w:space="0" w:color="auto"/>
        <w:bottom w:val="none" w:sz="0" w:space="0" w:color="auto"/>
        <w:right w:val="none" w:sz="0" w:space="0" w:color="auto"/>
      </w:divBdr>
    </w:div>
    <w:div w:id="461659241">
      <w:marLeft w:val="0"/>
      <w:marRight w:val="0"/>
      <w:marTop w:val="0"/>
      <w:marBottom w:val="0"/>
      <w:divBdr>
        <w:top w:val="none" w:sz="0" w:space="0" w:color="auto"/>
        <w:left w:val="none" w:sz="0" w:space="0" w:color="auto"/>
        <w:bottom w:val="none" w:sz="0" w:space="0" w:color="auto"/>
        <w:right w:val="none" w:sz="0" w:space="0" w:color="auto"/>
      </w:divBdr>
    </w:div>
    <w:div w:id="461659242">
      <w:marLeft w:val="0"/>
      <w:marRight w:val="0"/>
      <w:marTop w:val="0"/>
      <w:marBottom w:val="0"/>
      <w:divBdr>
        <w:top w:val="none" w:sz="0" w:space="0" w:color="auto"/>
        <w:left w:val="none" w:sz="0" w:space="0" w:color="auto"/>
        <w:bottom w:val="none" w:sz="0" w:space="0" w:color="auto"/>
        <w:right w:val="none" w:sz="0" w:space="0" w:color="auto"/>
      </w:divBdr>
    </w:div>
    <w:div w:id="461659243">
      <w:marLeft w:val="0"/>
      <w:marRight w:val="0"/>
      <w:marTop w:val="0"/>
      <w:marBottom w:val="0"/>
      <w:divBdr>
        <w:top w:val="none" w:sz="0" w:space="0" w:color="auto"/>
        <w:left w:val="none" w:sz="0" w:space="0" w:color="auto"/>
        <w:bottom w:val="none" w:sz="0" w:space="0" w:color="auto"/>
        <w:right w:val="none" w:sz="0" w:space="0" w:color="auto"/>
      </w:divBdr>
    </w:div>
    <w:div w:id="461659244">
      <w:marLeft w:val="0"/>
      <w:marRight w:val="0"/>
      <w:marTop w:val="0"/>
      <w:marBottom w:val="0"/>
      <w:divBdr>
        <w:top w:val="none" w:sz="0" w:space="0" w:color="auto"/>
        <w:left w:val="none" w:sz="0" w:space="0" w:color="auto"/>
        <w:bottom w:val="none" w:sz="0" w:space="0" w:color="auto"/>
        <w:right w:val="none" w:sz="0" w:space="0" w:color="auto"/>
      </w:divBdr>
    </w:div>
    <w:div w:id="461659245">
      <w:marLeft w:val="0"/>
      <w:marRight w:val="0"/>
      <w:marTop w:val="0"/>
      <w:marBottom w:val="0"/>
      <w:divBdr>
        <w:top w:val="none" w:sz="0" w:space="0" w:color="auto"/>
        <w:left w:val="none" w:sz="0" w:space="0" w:color="auto"/>
        <w:bottom w:val="none" w:sz="0" w:space="0" w:color="auto"/>
        <w:right w:val="none" w:sz="0" w:space="0" w:color="auto"/>
      </w:divBdr>
    </w:div>
    <w:div w:id="461659246">
      <w:marLeft w:val="0"/>
      <w:marRight w:val="0"/>
      <w:marTop w:val="0"/>
      <w:marBottom w:val="0"/>
      <w:divBdr>
        <w:top w:val="none" w:sz="0" w:space="0" w:color="auto"/>
        <w:left w:val="none" w:sz="0" w:space="0" w:color="auto"/>
        <w:bottom w:val="none" w:sz="0" w:space="0" w:color="auto"/>
        <w:right w:val="none" w:sz="0" w:space="0" w:color="auto"/>
      </w:divBdr>
    </w:div>
    <w:div w:id="461659247">
      <w:marLeft w:val="0"/>
      <w:marRight w:val="0"/>
      <w:marTop w:val="0"/>
      <w:marBottom w:val="0"/>
      <w:divBdr>
        <w:top w:val="none" w:sz="0" w:space="0" w:color="auto"/>
        <w:left w:val="none" w:sz="0" w:space="0" w:color="auto"/>
        <w:bottom w:val="none" w:sz="0" w:space="0" w:color="auto"/>
        <w:right w:val="none" w:sz="0" w:space="0" w:color="auto"/>
      </w:divBdr>
    </w:div>
    <w:div w:id="461659248">
      <w:marLeft w:val="0"/>
      <w:marRight w:val="0"/>
      <w:marTop w:val="0"/>
      <w:marBottom w:val="0"/>
      <w:divBdr>
        <w:top w:val="none" w:sz="0" w:space="0" w:color="auto"/>
        <w:left w:val="none" w:sz="0" w:space="0" w:color="auto"/>
        <w:bottom w:val="none" w:sz="0" w:space="0" w:color="auto"/>
        <w:right w:val="none" w:sz="0" w:space="0" w:color="auto"/>
      </w:divBdr>
    </w:div>
    <w:div w:id="461659249">
      <w:marLeft w:val="0"/>
      <w:marRight w:val="0"/>
      <w:marTop w:val="0"/>
      <w:marBottom w:val="0"/>
      <w:divBdr>
        <w:top w:val="none" w:sz="0" w:space="0" w:color="auto"/>
        <w:left w:val="none" w:sz="0" w:space="0" w:color="auto"/>
        <w:bottom w:val="none" w:sz="0" w:space="0" w:color="auto"/>
        <w:right w:val="none" w:sz="0" w:space="0" w:color="auto"/>
      </w:divBdr>
    </w:div>
    <w:div w:id="461659250">
      <w:marLeft w:val="0"/>
      <w:marRight w:val="0"/>
      <w:marTop w:val="0"/>
      <w:marBottom w:val="0"/>
      <w:divBdr>
        <w:top w:val="none" w:sz="0" w:space="0" w:color="auto"/>
        <w:left w:val="none" w:sz="0" w:space="0" w:color="auto"/>
        <w:bottom w:val="none" w:sz="0" w:space="0" w:color="auto"/>
        <w:right w:val="none" w:sz="0" w:space="0" w:color="auto"/>
      </w:divBdr>
    </w:div>
    <w:div w:id="461659251">
      <w:marLeft w:val="0"/>
      <w:marRight w:val="0"/>
      <w:marTop w:val="0"/>
      <w:marBottom w:val="0"/>
      <w:divBdr>
        <w:top w:val="none" w:sz="0" w:space="0" w:color="auto"/>
        <w:left w:val="none" w:sz="0" w:space="0" w:color="auto"/>
        <w:bottom w:val="none" w:sz="0" w:space="0" w:color="auto"/>
        <w:right w:val="none" w:sz="0" w:space="0" w:color="auto"/>
      </w:divBdr>
    </w:div>
    <w:div w:id="461659252">
      <w:marLeft w:val="0"/>
      <w:marRight w:val="0"/>
      <w:marTop w:val="0"/>
      <w:marBottom w:val="0"/>
      <w:divBdr>
        <w:top w:val="none" w:sz="0" w:space="0" w:color="auto"/>
        <w:left w:val="none" w:sz="0" w:space="0" w:color="auto"/>
        <w:bottom w:val="none" w:sz="0" w:space="0" w:color="auto"/>
        <w:right w:val="none" w:sz="0" w:space="0" w:color="auto"/>
      </w:divBdr>
    </w:div>
    <w:div w:id="461659253">
      <w:marLeft w:val="0"/>
      <w:marRight w:val="0"/>
      <w:marTop w:val="0"/>
      <w:marBottom w:val="0"/>
      <w:divBdr>
        <w:top w:val="none" w:sz="0" w:space="0" w:color="auto"/>
        <w:left w:val="none" w:sz="0" w:space="0" w:color="auto"/>
        <w:bottom w:val="none" w:sz="0" w:space="0" w:color="auto"/>
        <w:right w:val="none" w:sz="0" w:space="0" w:color="auto"/>
      </w:divBdr>
    </w:div>
    <w:div w:id="461659254">
      <w:marLeft w:val="0"/>
      <w:marRight w:val="0"/>
      <w:marTop w:val="0"/>
      <w:marBottom w:val="0"/>
      <w:divBdr>
        <w:top w:val="none" w:sz="0" w:space="0" w:color="auto"/>
        <w:left w:val="none" w:sz="0" w:space="0" w:color="auto"/>
        <w:bottom w:val="none" w:sz="0" w:space="0" w:color="auto"/>
        <w:right w:val="none" w:sz="0" w:space="0" w:color="auto"/>
      </w:divBdr>
    </w:div>
    <w:div w:id="461659255">
      <w:marLeft w:val="0"/>
      <w:marRight w:val="0"/>
      <w:marTop w:val="0"/>
      <w:marBottom w:val="0"/>
      <w:divBdr>
        <w:top w:val="none" w:sz="0" w:space="0" w:color="auto"/>
        <w:left w:val="none" w:sz="0" w:space="0" w:color="auto"/>
        <w:bottom w:val="none" w:sz="0" w:space="0" w:color="auto"/>
        <w:right w:val="none" w:sz="0" w:space="0" w:color="auto"/>
      </w:divBdr>
    </w:div>
    <w:div w:id="461659256">
      <w:marLeft w:val="0"/>
      <w:marRight w:val="0"/>
      <w:marTop w:val="0"/>
      <w:marBottom w:val="0"/>
      <w:divBdr>
        <w:top w:val="none" w:sz="0" w:space="0" w:color="auto"/>
        <w:left w:val="none" w:sz="0" w:space="0" w:color="auto"/>
        <w:bottom w:val="none" w:sz="0" w:space="0" w:color="auto"/>
        <w:right w:val="none" w:sz="0" w:space="0" w:color="auto"/>
      </w:divBdr>
    </w:div>
    <w:div w:id="461659257">
      <w:marLeft w:val="0"/>
      <w:marRight w:val="0"/>
      <w:marTop w:val="0"/>
      <w:marBottom w:val="0"/>
      <w:divBdr>
        <w:top w:val="none" w:sz="0" w:space="0" w:color="auto"/>
        <w:left w:val="none" w:sz="0" w:space="0" w:color="auto"/>
        <w:bottom w:val="none" w:sz="0" w:space="0" w:color="auto"/>
        <w:right w:val="none" w:sz="0" w:space="0" w:color="auto"/>
      </w:divBdr>
    </w:div>
    <w:div w:id="461659258">
      <w:marLeft w:val="0"/>
      <w:marRight w:val="0"/>
      <w:marTop w:val="0"/>
      <w:marBottom w:val="0"/>
      <w:divBdr>
        <w:top w:val="none" w:sz="0" w:space="0" w:color="auto"/>
        <w:left w:val="none" w:sz="0" w:space="0" w:color="auto"/>
        <w:bottom w:val="none" w:sz="0" w:space="0" w:color="auto"/>
        <w:right w:val="none" w:sz="0" w:space="0" w:color="auto"/>
      </w:divBdr>
    </w:div>
    <w:div w:id="461659259">
      <w:marLeft w:val="0"/>
      <w:marRight w:val="0"/>
      <w:marTop w:val="0"/>
      <w:marBottom w:val="0"/>
      <w:divBdr>
        <w:top w:val="none" w:sz="0" w:space="0" w:color="auto"/>
        <w:left w:val="none" w:sz="0" w:space="0" w:color="auto"/>
        <w:bottom w:val="none" w:sz="0" w:space="0" w:color="auto"/>
        <w:right w:val="none" w:sz="0" w:space="0" w:color="auto"/>
      </w:divBdr>
    </w:div>
    <w:div w:id="461659260">
      <w:marLeft w:val="0"/>
      <w:marRight w:val="0"/>
      <w:marTop w:val="0"/>
      <w:marBottom w:val="0"/>
      <w:divBdr>
        <w:top w:val="none" w:sz="0" w:space="0" w:color="auto"/>
        <w:left w:val="none" w:sz="0" w:space="0" w:color="auto"/>
        <w:bottom w:val="none" w:sz="0" w:space="0" w:color="auto"/>
        <w:right w:val="none" w:sz="0" w:space="0" w:color="auto"/>
      </w:divBdr>
    </w:div>
    <w:div w:id="461659261">
      <w:marLeft w:val="0"/>
      <w:marRight w:val="0"/>
      <w:marTop w:val="0"/>
      <w:marBottom w:val="0"/>
      <w:divBdr>
        <w:top w:val="none" w:sz="0" w:space="0" w:color="auto"/>
        <w:left w:val="none" w:sz="0" w:space="0" w:color="auto"/>
        <w:bottom w:val="none" w:sz="0" w:space="0" w:color="auto"/>
        <w:right w:val="none" w:sz="0" w:space="0" w:color="auto"/>
      </w:divBdr>
    </w:div>
    <w:div w:id="461659262">
      <w:marLeft w:val="0"/>
      <w:marRight w:val="0"/>
      <w:marTop w:val="0"/>
      <w:marBottom w:val="0"/>
      <w:divBdr>
        <w:top w:val="none" w:sz="0" w:space="0" w:color="auto"/>
        <w:left w:val="none" w:sz="0" w:space="0" w:color="auto"/>
        <w:bottom w:val="none" w:sz="0" w:space="0" w:color="auto"/>
        <w:right w:val="none" w:sz="0" w:space="0" w:color="auto"/>
      </w:divBdr>
    </w:div>
    <w:div w:id="461659263">
      <w:marLeft w:val="0"/>
      <w:marRight w:val="0"/>
      <w:marTop w:val="0"/>
      <w:marBottom w:val="0"/>
      <w:divBdr>
        <w:top w:val="none" w:sz="0" w:space="0" w:color="auto"/>
        <w:left w:val="none" w:sz="0" w:space="0" w:color="auto"/>
        <w:bottom w:val="none" w:sz="0" w:space="0" w:color="auto"/>
        <w:right w:val="none" w:sz="0" w:space="0" w:color="auto"/>
      </w:divBdr>
    </w:div>
    <w:div w:id="461659264">
      <w:marLeft w:val="0"/>
      <w:marRight w:val="0"/>
      <w:marTop w:val="0"/>
      <w:marBottom w:val="0"/>
      <w:divBdr>
        <w:top w:val="none" w:sz="0" w:space="0" w:color="auto"/>
        <w:left w:val="none" w:sz="0" w:space="0" w:color="auto"/>
        <w:bottom w:val="none" w:sz="0" w:space="0" w:color="auto"/>
        <w:right w:val="none" w:sz="0" w:space="0" w:color="auto"/>
      </w:divBdr>
    </w:div>
    <w:div w:id="461659265">
      <w:marLeft w:val="0"/>
      <w:marRight w:val="0"/>
      <w:marTop w:val="0"/>
      <w:marBottom w:val="0"/>
      <w:divBdr>
        <w:top w:val="none" w:sz="0" w:space="0" w:color="auto"/>
        <w:left w:val="none" w:sz="0" w:space="0" w:color="auto"/>
        <w:bottom w:val="none" w:sz="0" w:space="0" w:color="auto"/>
        <w:right w:val="none" w:sz="0" w:space="0" w:color="auto"/>
      </w:divBdr>
    </w:div>
    <w:div w:id="461659266">
      <w:marLeft w:val="0"/>
      <w:marRight w:val="0"/>
      <w:marTop w:val="0"/>
      <w:marBottom w:val="0"/>
      <w:divBdr>
        <w:top w:val="none" w:sz="0" w:space="0" w:color="auto"/>
        <w:left w:val="none" w:sz="0" w:space="0" w:color="auto"/>
        <w:bottom w:val="none" w:sz="0" w:space="0" w:color="auto"/>
        <w:right w:val="none" w:sz="0" w:space="0" w:color="auto"/>
      </w:divBdr>
    </w:div>
    <w:div w:id="461659267">
      <w:marLeft w:val="0"/>
      <w:marRight w:val="0"/>
      <w:marTop w:val="0"/>
      <w:marBottom w:val="0"/>
      <w:divBdr>
        <w:top w:val="none" w:sz="0" w:space="0" w:color="auto"/>
        <w:left w:val="none" w:sz="0" w:space="0" w:color="auto"/>
        <w:bottom w:val="none" w:sz="0" w:space="0" w:color="auto"/>
        <w:right w:val="none" w:sz="0" w:space="0" w:color="auto"/>
      </w:divBdr>
    </w:div>
    <w:div w:id="461659268">
      <w:marLeft w:val="0"/>
      <w:marRight w:val="0"/>
      <w:marTop w:val="0"/>
      <w:marBottom w:val="0"/>
      <w:divBdr>
        <w:top w:val="none" w:sz="0" w:space="0" w:color="auto"/>
        <w:left w:val="none" w:sz="0" w:space="0" w:color="auto"/>
        <w:bottom w:val="none" w:sz="0" w:space="0" w:color="auto"/>
        <w:right w:val="none" w:sz="0" w:space="0" w:color="auto"/>
      </w:divBdr>
    </w:div>
    <w:div w:id="461659269">
      <w:marLeft w:val="0"/>
      <w:marRight w:val="0"/>
      <w:marTop w:val="0"/>
      <w:marBottom w:val="0"/>
      <w:divBdr>
        <w:top w:val="none" w:sz="0" w:space="0" w:color="auto"/>
        <w:left w:val="none" w:sz="0" w:space="0" w:color="auto"/>
        <w:bottom w:val="none" w:sz="0" w:space="0" w:color="auto"/>
        <w:right w:val="none" w:sz="0" w:space="0" w:color="auto"/>
      </w:divBdr>
    </w:div>
    <w:div w:id="461659270">
      <w:marLeft w:val="0"/>
      <w:marRight w:val="0"/>
      <w:marTop w:val="0"/>
      <w:marBottom w:val="0"/>
      <w:divBdr>
        <w:top w:val="none" w:sz="0" w:space="0" w:color="auto"/>
        <w:left w:val="none" w:sz="0" w:space="0" w:color="auto"/>
        <w:bottom w:val="none" w:sz="0" w:space="0" w:color="auto"/>
        <w:right w:val="none" w:sz="0" w:space="0" w:color="auto"/>
      </w:divBdr>
    </w:div>
    <w:div w:id="461659271">
      <w:marLeft w:val="0"/>
      <w:marRight w:val="0"/>
      <w:marTop w:val="0"/>
      <w:marBottom w:val="0"/>
      <w:divBdr>
        <w:top w:val="none" w:sz="0" w:space="0" w:color="auto"/>
        <w:left w:val="none" w:sz="0" w:space="0" w:color="auto"/>
        <w:bottom w:val="none" w:sz="0" w:space="0" w:color="auto"/>
        <w:right w:val="none" w:sz="0" w:space="0" w:color="auto"/>
      </w:divBdr>
    </w:div>
    <w:div w:id="461659272">
      <w:marLeft w:val="0"/>
      <w:marRight w:val="0"/>
      <w:marTop w:val="0"/>
      <w:marBottom w:val="0"/>
      <w:divBdr>
        <w:top w:val="none" w:sz="0" w:space="0" w:color="auto"/>
        <w:left w:val="none" w:sz="0" w:space="0" w:color="auto"/>
        <w:bottom w:val="none" w:sz="0" w:space="0" w:color="auto"/>
        <w:right w:val="none" w:sz="0" w:space="0" w:color="auto"/>
      </w:divBdr>
    </w:div>
    <w:div w:id="461659273">
      <w:marLeft w:val="0"/>
      <w:marRight w:val="0"/>
      <w:marTop w:val="0"/>
      <w:marBottom w:val="0"/>
      <w:divBdr>
        <w:top w:val="none" w:sz="0" w:space="0" w:color="auto"/>
        <w:left w:val="none" w:sz="0" w:space="0" w:color="auto"/>
        <w:bottom w:val="none" w:sz="0" w:space="0" w:color="auto"/>
        <w:right w:val="none" w:sz="0" w:space="0" w:color="auto"/>
      </w:divBdr>
    </w:div>
    <w:div w:id="461659274">
      <w:marLeft w:val="0"/>
      <w:marRight w:val="0"/>
      <w:marTop w:val="0"/>
      <w:marBottom w:val="0"/>
      <w:divBdr>
        <w:top w:val="none" w:sz="0" w:space="0" w:color="auto"/>
        <w:left w:val="none" w:sz="0" w:space="0" w:color="auto"/>
        <w:bottom w:val="none" w:sz="0" w:space="0" w:color="auto"/>
        <w:right w:val="none" w:sz="0" w:space="0" w:color="auto"/>
      </w:divBdr>
    </w:div>
    <w:div w:id="461659275">
      <w:marLeft w:val="0"/>
      <w:marRight w:val="0"/>
      <w:marTop w:val="0"/>
      <w:marBottom w:val="0"/>
      <w:divBdr>
        <w:top w:val="none" w:sz="0" w:space="0" w:color="auto"/>
        <w:left w:val="none" w:sz="0" w:space="0" w:color="auto"/>
        <w:bottom w:val="none" w:sz="0" w:space="0" w:color="auto"/>
        <w:right w:val="none" w:sz="0" w:space="0" w:color="auto"/>
      </w:divBdr>
    </w:div>
    <w:div w:id="461659276">
      <w:marLeft w:val="0"/>
      <w:marRight w:val="0"/>
      <w:marTop w:val="0"/>
      <w:marBottom w:val="0"/>
      <w:divBdr>
        <w:top w:val="none" w:sz="0" w:space="0" w:color="auto"/>
        <w:left w:val="none" w:sz="0" w:space="0" w:color="auto"/>
        <w:bottom w:val="none" w:sz="0" w:space="0" w:color="auto"/>
        <w:right w:val="none" w:sz="0" w:space="0" w:color="auto"/>
      </w:divBdr>
    </w:div>
    <w:div w:id="461659277">
      <w:marLeft w:val="0"/>
      <w:marRight w:val="0"/>
      <w:marTop w:val="0"/>
      <w:marBottom w:val="0"/>
      <w:divBdr>
        <w:top w:val="none" w:sz="0" w:space="0" w:color="auto"/>
        <w:left w:val="none" w:sz="0" w:space="0" w:color="auto"/>
        <w:bottom w:val="none" w:sz="0" w:space="0" w:color="auto"/>
        <w:right w:val="none" w:sz="0" w:space="0" w:color="auto"/>
      </w:divBdr>
    </w:div>
    <w:div w:id="461659278">
      <w:marLeft w:val="0"/>
      <w:marRight w:val="0"/>
      <w:marTop w:val="0"/>
      <w:marBottom w:val="0"/>
      <w:divBdr>
        <w:top w:val="none" w:sz="0" w:space="0" w:color="auto"/>
        <w:left w:val="none" w:sz="0" w:space="0" w:color="auto"/>
        <w:bottom w:val="none" w:sz="0" w:space="0" w:color="auto"/>
        <w:right w:val="none" w:sz="0" w:space="0" w:color="auto"/>
      </w:divBdr>
    </w:div>
    <w:div w:id="461659279">
      <w:marLeft w:val="0"/>
      <w:marRight w:val="0"/>
      <w:marTop w:val="0"/>
      <w:marBottom w:val="0"/>
      <w:divBdr>
        <w:top w:val="none" w:sz="0" w:space="0" w:color="auto"/>
        <w:left w:val="none" w:sz="0" w:space="0" w:color="auto"/>
        <w:bottom w:val="none" w:sz="0" w:space="0" w:color="auto"/>
        <w:right w:val="none" w:sz="0" w:space="0" w:color="auto"/>
      </w:divBdr>
    </w:div>
    <w:div w:id="461659280">
      <w:marLeft w:val="0"/>
      <w:marRight w:val="0"/>
      <w:marTop w:val="0"/>
      <w:marBottom w:val="0"/>
      <w:divBdr>
        <w:top w:val="none" w:sz="0" w:space="0" w:color="auto"/>
        <w:left w:val="none" w:sz="0" w:space="0" w:color="auto"/>
        <w:bottom w:val="none" w:sz="0" w:space="0" w:color="auto"/>
        <w:right w:val="none" w:sz="0" w:space="0" w:color="auto"/>
      </w:divBdr>
    </w:div>
    <w:div w:id="461659281">
      <w:marLeft w:val="0"/>
      <w:marRight w:val="0"/>
      <w:marTop w:val="0"/>
      <w:marBottom w:val="0"/>
      <w:divBdr>
        <w:top w:val="none" w:sz="0" w:space="0" w:color="auto"/>
        <w:left w:val="none" w:sz="0" w:space="0" w:color="auto"/>
        <w:bottom w:val="none" w:sz="0" w:space="0" w:color="auto"/>
        <w:right w:val="none" w:sz="0" w:space="0" w:color="auto"/>
      </w:divBdr>
    </w:div>
    <w:div w:id="461659282">
      <w:marLeft w:val="0"/>
      <w:marRight w:val="0"/>
      <w:marTop w:val="0"/>
      <w:marBottom w:val="0"/>
      <w:divBdr>
        <w:top w:val="none" w:sz="0" w:space="0" w:color="auto"/>
        <w:left w:val="none" w:sz="0" w:space="0" w:color="auto"/>
        <w:bottom w:val="none" w:sz="0" w:space="0" w:color="auto"/>
        <w:right w:val="none" w:sz="0" w:space="0" w:color="auto"/>
      </w:divBdr>
    </w:div>
    <w:div w:id="461659283">
      <w:marLeft w:val="0"/>
      <w:marRight w:val="0"/>
      <w:marTop w:val="0"/>
      <w:marBottom w:val="0"/>
      <w:divBdr>
        <w:top w:val="none" w:sz="0" w:space="0" w:color="auto"/>
        <w:left w:val="none" w:sz="0" w:space="0" w:color="auto"/>
        <w:bottom w:val="none" w:sz="0" w:space="0" w:color="auto"/>
        <w:right w:val="none" w:sz="0" w:space="0" w:color="auto"/>
      </w:divBdr>
    </w:div>
    <w:div w:id="461659284">
      <w:marLeft w:val="0"/>
      <w:marRight w:val="0"/>
      <w:marTop w:val="0"/>
      <w:marBottom w:val="0"/>
      <w:divBdr>
        <w:top w:val="none" w:sz="0" w:space="0" w:color="auto"/>
        <w:left w:val="none" w:sz="0" w:space="0" w:color="auto"/>
        <w:bottom w:val="none" w:sz="0" w:space="0" w:color="auto"/>
        <w:right w:val="none" w:sz="0" w:space="0" w:color="auto"/>
      </w:divBdr>
    </w:div>
    <w:div w:id="461659285">
      <w:marLeft w:val="0"/>
      <w:marRight w:val="0"/>
      <w:marTop w:val="0"/>
      <w:marBottom w:val="0"/>
      <w:divBdr>
        <w:top w:val="none" w:sz="0" w:space="0" w:color="auto"/>
        <w:left w:val="none" w:sz="0" w:space="0" w:color="auto"/>
        <w:bottom w:val="none" w:sz="0" w:space="0" w:color="auto"/>
        <w:right w:val="none" w:sz="0" w:space="0" w:color="auto"/>
      </w:divBdr>
    </w:div>
    <w:div w:id="461659286">
      <w:marLeft w:val="0"/>
      <w:marRight w:val="0"/>
      <w:marTop w:val="0"/>
      <w:marBottom w:val="0"/>
      <w:divBdr>
        <w:top w:val="none" w:sz="0" w:space="0" w:color="auto"/>
        <w:left w:val="none" w:sz="0" w:space="0" w:color="auto"/>
        <w:bottom w:val="none" w:sz="0" w:space="0" w:color="auto"/>
        <w:right w:val="none" w:sz="0" w:space="0" w:color="auto"/>
      </w:divBdr>
    </w:div>
    <w:div w:id="461659287">
      <w:marLeft w:val="0"/>
      <w:marRight w:val="0"/>
      <w:marTop w:val="0"/>
      <w:marBottom w:val="0"/>
      <w:divBdr>
        <w:top w:val="none" w:sz="0" w:space="0" w:color="auto"/>
        <w:left w:val="none" w:sz="0" w:space="0" w:color="auto"/>
        <w:bottom w:val="none" w:sz="0" w:space="0" w:color="auto"/>
        <w:right w:val="none" w:sz="0" w:space="0" w:color="auto"/>
      </w:divBdr>
    </w:div>
    <w:div w:id="461659288">
      <w:marLeft w:val="0"/>
      <w:marRight w:val="0"/>
      <w:marTop w:val="0"/>
      <w:marBottom w:val="0"/>
      <w:divBdr>
        <w:top w:val="none" w:sz="0" w:space="0" w:color="auto"/>
        <w:left w:val="none" w:sz="0" w:space="0" w:color="auto"/>
        <w:bottom w:val="none" w:sz="0" w:space="0" w:color="auto"/>
        <w:right w:val="none" w:sz="0" w:space="0" w:color="auto"/>
      </w:divBdr>
    </w:div>
    <w:div w:id="461659289">
      <w:marLeft w:val="0"/>
      <w:marRight w:val="0"/>
      <w:marTop w:val="0"/>
      <w:marBottom w:val="0"/>
      <w:divBdr>
        <w:top w:val="none" w:sz="0" w:space="0" w:color="auto"/>
        <w:left w:val="none" w:sz="0" w:space="0" w:color="auto"/>
        <w:bottom w:val="none" w:sz="0" w:space="0" w:color="auto"/>
        <w:right w:val="none" w:sz="0" w:space="0" w:color="auto"/>
      </w:divBdr>
    </w:div>
    <w:div w:id="461659290">
      <w:marLeft w:val="0"/>
      <w:marRight w:val="0"/>
      <w:marTop w:val="0"/>
      <w:marBottom w:val="0"/>
      <w:divBdr>
        <w:top w:val="none" w:sz="0" w:space="0" w:color="auto"/>
        <w:left w:val="none" w:sz="0" w:space="0" w:color="auto"/>
        <w:bottom w:val="none" w:sz="0" w:space="0" w:color="auto"/>
        <w:right w:val="none" w:sz="0" w:space="0" w:color="auto"/>
      </w:divBdr>
    </w:div>
    <w:div w:id="461659291">
      <w:marLeft w:val="0"/>
      <w:marRight w:val="0"/>
      <w:marTop w:val="0"/>
      <w:marBottom w:val="0"/>
      <w:divBdr>
        <w:top w:val="none" w:sz="0" w:space="0" w:color="auto"/>
        <w:left w:val="none" w:sz="0" w:space="0" w:color="auto"/>
        <w:bottom w:val="none" w:sz="0" w:space="0" w:color="auto"/>
        <w:right w:val="none" w:sz="0" w:space="0" w:color="auto"/>
      </w:divBdr>
    </w:div>
    <w:div w:id="461659292">
      <w:marLeft w:val="0"/>
      <w:marRight w:val="0"/>
      <w:marTop w:val="0"/>
      <w:marBottom w:val="0"/>
      <w:divBdr>
        <w:top w:val="none" w:sz="0" w:space="0" w:color="auto"/>
        <w:left w:val="none" w:sz="0" w:space="0" w:color="auto"/>
        <w:bottom w:val="none" w:sz="0" w:space="0" w:color="auto"/>
        <w:right w:val="none" w:sz="0" w:space="0" w:color="auto"/>
      </w:divBdr>
    </w:div>
    <w:div w:id="461659293">
      <w:marLeft w:val="0"/>
      <w:marRight w:val="0"/>
      <w:marTop w:val="0"/>
      <w:marBottom w:val="0"/>
      <w:divBdr>
        <w:top w:val="none" w:sz="0" w:space="0" w:color="auto"/>
        <w:left w:val="none" w:sz="0" w:space="0" w:color="auto"/>
        <w:bottom w:val="none" w:sz="0" w:space="0" w:color="auto"/>
        <w:right w:val="none" w:sz="0" w:space="0" w:color="auto"/>
      </w:divBdr>
    </w:div>
    <w:div w:id="461659294">
      <w:marLeft w:val="0"/>
      <w:marRight w:val="0"/>
      <w:marTop w:val="0"/>
      <w:marBottom w:val="0"/>
      <w:divBdr>
        <w:top w:val="none" w:sz="0" w:space="0" w:color="auto"/>
        <w:left w:val="none" w:sz="0" w:space="0" w:color="auto"/>
        <w:bottom w:val="none" w:sz="0" w:space="0" w:color="auto"/>
        <w:right w:val="none" w:sz="0" w:space="0" w:color="auto"/>
      </w:divBdr>
    </w:div>
    <w:div w:id="461659295">
      <w:marLeft w:val="0"/>
      <w:marRight w:val="0"/>
      <w:marTop w:val="0"/>
      <w:marBottom w:val="0"/>
      <w:divBdr>
        <w:top w:val="none" w:sz="0" w:space="0" w:color="auto"/>
        <w:left w:val="none" w:sz="0" w:space="0" w:color="auto"/>
        <w:bottom w:val="none" w:sz="0" w:space="0" w:color="auto"/>
        <w:right w:val="none" w:sz="0" w:space="0" w:color="auto"/>
      </w:divBdr>
    </w:div>
    <w:div w:id="461659296">
      <w:marLeft w:val="0"/>
      <w:marRight w:val="0"/>
      <w:marTop w:val="0"/>
      <w:marBottom w:val="0"/>
      <w:divBdr>
        <w:top w:val="none" w:sz="0" w:space="0" w:color="auto"/>
        <w:left w:val="none" w:sz="0" w:space="0" w:color="auto"/>
        <w:bottom w:val="none" w:sz="0" w:space="0" w:color="auto"/>
        <w:right w:val="none" w:sz="0" w:space="0" w:color="auto"/>
      </w:divBdr>
    </w:div>
    <w:div w:id="461659297">
      <w:marLeft w:val="0"/>
      <w:marRight w:val="0"/>
      <w:marTop w:val="0"/>
      <w:marBottom w:val="0"/>
      <w:divBdr>
        <w:top w:val="none" w:sz="0" w:space="0" w:color="auto"/>
        <w:left w:val="none" w:sz="0" w:space="0" w:color="auto"/>
        <w:bottom w:val="none" w:sz="0" w:space="0" w:color="auto"/>
        <w:right w:val="none" w:sz="0" w:space="0" w:color="auto"/>
      </w:divBdr>
    </w:div>
    <w:div w:id="461659298">
      <w:marLeft w:val="0"/>
      <w:marRight w:val="0"/>
      <w:marTop w:val="0"/>
      <w:marBottom w:val="0"/>
      <w:divBdr>
        <w:top w:val="none" w:sz="0" w:space="0" w:color="auto"/>
        <w:left w:val="none" w:sz="0" w:space="0" w:color="auto"/>
        <w:bottom w:val="none" w:sz="0" w:space="0" w:color="auto"/>
        <w:right w:val="none" w:sz="0" w:space="0" w:color="auto"/>
      </w:divBdr>
    </w:div>
    <w:div w:id="461659299">
      <w:marLeft w:val="0"/>
      <w:marRight w:val="0"/>
      <w:marTop w:val="0"/>
      <w:marBottom w:val="0"/>
      <w:divBdr>
        <w:top w:val="none" w:sz="0" w:space="0" w:color="auto"/>
        <w:left w:val="none" w:sz="0" w:space="0" w:color="auto"/>
        <w:bottom w:val="none" w:sz="0" w:space="0" w:color="auto"/>
        <w:right w:val="none" w:sz="0" w:space="0" w:color="auto"/>
      </w:divBdr>
    </w:div>
    <w:div w:id="461659300">
      <w:marLeft w:val="0"/>
      <w:marRight w:val="0"/>
      <w:marTop w:val="0"/>
      <w:marBottom w:val="0"/>
      <w:divBdr>
        <w:top w:val="none" w:sz="0" w:space="0" w:color="auto"/>
        <w:left w:val="none" w:sz="0" w:space="0" w:color="auto"/>
        <w:bottom w:val="none" w:sz="0" w:space="0" w:color="auto"/>
        <w:right w:val="none" w:sz="0" w:space="0" w:color="auto"/>
      </w:divBdr>
    </w:div>
    <w:div w:id="461659301">
      <w:marLeft w:val="0"/>
      <w:marRight w:val="0"/>
      <w:marTop w:val="0"/>
      <w:marBottom w:val="0"/>
      <w:divBdr>
        <w:top w:val="none" w:sz="0" w:space="0" w:color="auto"/>
        <w:left w:val="none" w:sz="0" w:space="0" w:color="auto"/>
        <w:bottom w:val="none" w:sz="0" w:space="0" w:color="auto"/>
        <w:right w:val="none" w:sz="0" w:space="0" w:color="auto"/>
      </w:divBdr>
    </w:div>
    <w:div w:id="461659302">
      <w:marLeft w:val="0"/>
      <w:marRight w:val="0"/>
      <w:marTop w:val="0"/>
      <w:marBottom w:val="0"/>
      <w:divBdr>
        <w:top w:val="none" w:sz="0" w:space="0" w:color="auto"/>
        <w:left w:val="none" w:sz="0" w:space="0" w:color="auto"/>
        <w:bottom w:val="none" w:sz="0" w:space="0" w:color="auto"/>
        <w:right w:val="none" w:sz="0" w:space="0" w:color="auto"/>
      </w:divBdr>
    </w:div>
    <w:div w:id="461659303">
      <w:marLeft w:val="0"/>
      <w:marRight w:val="0"/>
      <w:marTop w:val="0"/>
      <w:marBottom w:val="0"/>
      <w:divBdr>
        <w:top w:val="none" w:sz="0" w:space="0" w:color="auto"/>
        <w:left w:val="none" w:sz="0" w:space="0" w:color="auto"/>
        <w:bottom w:val="none" w:sz="0" w:space="0" w:color="auto"/>
        <w:right w:val="none" w:sz="0" w:space="0" w:color="auto"/>
      </w:divBdr>
    </w:div>
    <w:div w:id="461659304">
      <w:marLeft w:val="0"/>
      <w:marRight w:val="0"/>
      <w:marTop w:val="0"/>
      <w:marBottom w:val="0"/>
      <w:divBdr>
        <w:top w:val="none" w:sz="0" w:space="0" w:color="auto"/>
        <w:left w:val="none" w:sz="0" w:space="0" w:color="auto"/>
        <w:bottom w:val="none" w:sz="0" w:space="0" w:color="auto"/>
        <w:right w:val="none" w:sz="0" w:space="0" w:color="auto"/>
      </w:divBdr>
    </w:div>
    <w:div w:id="461659305">
      <w:marLeft w:val="0"/>
      <w:marRight w:val="0"/>
      <w:marTop w:val="0"/>
      <w:marBottom w:val="0"/>
      <w:divBdr>
        <w:top w:val="none" w:sz="0" w:space="0" w:color="auto"/>
        <w:left w:val="none" w:sz="0" w:space="0" w:color="auto"/>
        <w:bottom w:val="none" w:sz="0" w:space="0" w:color="auto"/>
        <w:right w:val="none" w:sz="0" w:space="0" w:color="auto"/>
      </w:divBdr>
    </w:div>
    <w:div w:id="461659306">
      <w:marLeft w:val="0"/>
      <w:marRight w:val="0"/>
      <w:marTop w:val="0"/>
      <w:marBottom w:val="0"/>
      <w:divBdr>
        <w:top w:val="none" w:sz="0" w:space="0" w:color="auto"/>
        <w:left w:val="none" w:sz="0" w:space="0" w:color="auto"/>
        <w:bottom w:val="none" w:sz="0" w:space="0" w:color="auto"/>
        <w:right w:val="none" w:sz="0" w:space="0" w:color="auto"/>
      </w:divBdr>
    </w:div>
    <w:div w:id="461659307">
      <w:marLeft w:val="0"/>
      <w:marRight w:val="0"/>
      <w:marTop w:val="0"/>
      <w:marBottom w:val="0"/>
      <w:divBdr>
        <w:top w:val="none" w:sz="0" w:space="0" w:color="auto"/>
        <w:left w:val="none" w:sz="0" w:space="0" w:color="auto"/>
        <w:bottom w:val="none" w:sz="0" w:space="0" w:color="auto"/>
        <w:right w:val="none" w:sz="0" w:space="0" w:color="auto"/>
      </w:divBdr>
    </w:div>
    <w:div w:id="461659308">
      <w:marLeft w:val="0"/>
      <w:marRight w:val="0"/>
      <w:marTop w:val="0"/>
      <w:marBottom w:val="0"/>
      <w:divBdr>
        <w:top w:val="none" w:sz="0" w:space="0" w:color="auto"/>
        <w:left w:val="none" w:sz="0" w:space="0" w:color="auto"/>
        <w:bottom w:val="none" w:sz="0" w:space="0" w:color="auto"/>
        <w:right w:val="none" w:sz="0" w:space="0" w:color="auto"/>
      </w:divBdr>
    </w:div>
    <w:div w:id="461659309">
      <w:marLeft w:val="0"/>
      <w:marRight w:val="0"/>
      <w:marTop w:val="0"/>
      <w:marBottom w:val="0"/>
      <w:divBdr>
        <w:top w:val="none" w:sz="0" w:space="0" w:color="auto"/>
        <w:left w:val="none" w:sz="0" w:space="0" w:color="auto"/>
        <w:bottom w:val="none" w:sz="0" w:space="0" w:color="auto"/>
        <w:right w:val="none" w:sz="0" w:space="0" w:color="auto"/>
      </w:divBdr>
    </w:div>
    <w:div w:id="461659310">
      <w:marLeft w:val="0"/>
      <w:marRight w:val="0"/>
      <w:marTop w:val="0"/>
      <w:marBottom w:val="0"/>
      <w:divBdr>
        <w:top w:val="none" w:sz="0" w:space="0" w:color="auto"/>
        <w:left w:val="none" w:sz="0" w:space="0" w:color="auto"/>
        <w:bottom w:val="none" w:sz="0" w:space="0" w:color="auto"/>
        <w:right w:val="none" w:sz="0" w:space="0" w:color="auto"/>
      </w:divBdr>
    </w:div>
    <w:div w:id="461659311">
      <w:marLeft w:val="0"/>
      <w:marRight w:val="0"/>
      <w:marTop w:val="0"/>
      <w:marBottom w:val="0"/>
      <w:divBdr>
        <w:top w:val="none" w:sz="0" w:space="0" w:color="auto"/>
        <w:left w:val="none" w:sz="0" w:space="0" w:color="auto"/>
        <w:bottom w:val="none" w:sz="0" w:space="0" w:color="auto"/>
        <w:right w:val="none" w:sz="0" w:space="0" w:color="auto"/>
      </w:divBdr>
    </w:div>
    <w:div w:id="461659312">
      <w:marLeft w:val="0"/>
      <w:marRight w:val="0"/>
      <w:marTop w:val="0"/>
      <w:marBottom w:val="0"/>
      <w:divBdr>
        <w:top w:val="none" w:sz="0" w:space="0" w:color="auto"/>
        <w:left w:val="none" w:sz="0" w:space="0" w:color="auto"/>
        <w:bottom w:val="none" w:sz="0" w:space="0" w:color="auto"/>
        <w:right w:val="none" w:sz="0" w:space="0" w:color="auto"/>
      </w:divBdr>
    </w:div>
    <w:div w:id="461659313">
      <w:marLeft w:val="0"/>
      <w:marRight w:val="0"/>
      <w:marTop w:val="0"/>
      <w:marBottom w:val="0"/>
      <w:divBdr>
        <w:top w:val="none" w:sz="0" w:space="0" w:color="auto"/>
        <w:left w:val="none" w:sz="0" w:space="0" w:color="auto"/>
        <w:bottom w:val="none" w:sz="0" w:space="0" w:color="auto"/>
        <w:right w:val="none" w:sz="0" w:space="0" w:color="auto"/>
      </w:divBdr>
    </w:div>
    <w:div w:id="461659314">
      <w:marLeft w:val="0"/>
      <w:marRight w:val="0"/>
      <w:marTop w:val="0"/>
      <w:marBottom w:val="0"/>
      <w:divBdr>
        <w:top w:val="none" w:sz="0" w:space="0" w:color="auto"/>
        <w:left w:val="none" w:sz="0" w:space="0" w:color="auto"/>
        <w:bottom w:val="none" w:sz="0" w:space="0" w:color="auto"/>
        <w:right w:val="none" w:sz="0" w:space="0" w:color="auto"/>
      </w:divBdr>
    </w:div>
    <w:div w:id="461659315">
      <w:marLeft w:val="0"/>
      <w:marRight w:val="0"/>
      <w:marTop w:val="0"/>
      <w:marBottom w:val="0"/>
      <w:divBdr>
        <w:top w:val="none" w:sz="0" w:space="0" w:color="auto"/>
        <w:left w:val="none" w:sz="0" w:space="0" w:color="auto"/>
        <w:bottom w:val="none" w:sz="0" w:space="0" w:color="auto"/>
        <w:right w:val="none" w:sz="0" w:space="0" w:color="auto"/>
      </w:divBdr>
    </w:div>
    <w:div w:id="461659316">
      <w:marLeft w:val="0"/>
      <w:marRight w:val="0"/>
      <w:marTop w:val="0"/>
      <w:marBottom w:val="0"/>
      <w:divBdr>
        <w:top w:val="none" w:sz="0" w:space="0" w:color="auto"/>
        <w:left w:val="none" w:sz="0" w:space="0" w:color="auto"/>
        <w:bottom w:val="none" w:sz="0" w:space="0" w:color="auto"/>
        <w:right w:val="none" w:sz="0" w:space="0" w:color="auto"/>
      </w:divBdr>
    </w:div>
    <w:div w:id="461659317">
      <w:marLeft w:val="0"/>
      <w:marRight w:val="0"/>
      <w:marTop w:val="0"/>
      <w:marBottom w:val="0"/>
      <w:divBdr>
        <w:top w:val="none" w:sz="0" w:space="0" w:color="auto"/>
        <w:left w:val="none" w:sz="0" w:space="0" w:color="auto"/>
        <w:bottom w:val="none" w:sz="0" w:space="0" w:color="auto"/>
        <w:right w:val="none" w:sz="0" w:space="0" w:color="auto"/>
      </w:divBdr>
    </w:div>
    <w:div w:id="461659318">
      <w:marLeft w:val="0"/>
      <w:marRight w:val="0"/>
      <w:marTop w:val="0"/>
      <w:marBottom w:val="0"/>
      <w:divBdr>
        <w:top w:val="none" w:sz="0" w:space="0" w:color="auto"/>
        <w:left w:val="none" w:sz="0" w:space="0" w:color="auto"/>
        <w:bottom w:val="none" w:sz="0" w:space="0" w:color="auto"/>
        <w:right w:val="none" w:sz="0" w:space="0" w:color="auto"/>
      </w:divBdr>
    </w:div>
    <w:div w:id="461659319">
      <w:marLeft w:val="0"/>
      <w:marRight w:val="0"/>
      <w:marTop w:val="0"/>
      <w:marBottom w:val="0"/>
      <w:divBdr>
        <w:top w:val="none" w:sz="0" w:space="0" w:color="auto"/>
        <w:left w:val="none" w:sz="0" w:space="0" w:color="auto"/>
        <w:bottom w:val="none" w:sz="0" w:space="0" w:color="auto"/>
        <w:right w:val="none" w:sz="0" w:space="0" w:color="auto"/>
      </w:divBdr>
    </w:div>
    <w:div w:id="461659320">
      <w:marLeft w:val="0"/>
      <w:marRight w:val="0"/>
      <w:marTop w:val="0"/>
      <w:marBottom w:val="0"/>
      <w:divBdr>
        <w:top w:val="none" w:sz="0" w:space="0" w:color="auto"/>
        <w:left w:val="none" w:sz="0" w:space="0" w:color="auto"/>
        <w:bottom w:val="none" w:sz="0" w:space="0" w:color="auto"/>
        <w:right w:val="none" w:sz="0" w:space="0" w:color="auto"/>
      </w:divBdr>
    </w:div>
    <w:div w:id="461659321">
      <w:marLeft w:val="0"/>
      <w:marRight w:val="0"/>
      <w:marTop w:val="0"/>
      <w:marBottom w:val="0"/>
      <w:divBdr>
        <w:top w:val="none" w:sz="0" w:space="0" w:color="auto"/>
        <w:left w:val="none" w:sz="0" w:space="0" w:color="auto"/>
        <w:bottom w:val="none" w:sz="0" w:space="0" w:color="auto"/>
        <w:right w:val="none" w:sz="0" w:space="0" w:color="auto"/>
      </w:divBdr>
    </w:div>
    <w:div w:id="461659322">
      <w:marLeft w:val="0"/>
      <w:marRight w:val="0"/>
      <w:marTop w:val="0"/>
      <w:marBottom w:val="0"/>
      <w:divBdr>
        <w:top w:val="none" w:sz="0" w:space="0" w:color="auto"/>
        <w:left w:val="none" w:sz="0" w:space="0" w:color="auto"/>
        <w:bottom w:val="none" w:sz="0" w:space="0" w:color="auto"/>
        <w:right w:val="none" w:sz="0" w:space="0" w:color="auto"/>
      </w:divBdr>
    </w:div>
    <w:div w:id="461659323">
      <w:marLeft w:val="0"/>
      <w:marRight w:val="0"/>
      <w:marTop w:val="0"/>
      <w:marBottom w:val="0"/>
      <w:divBdr>
        <w:top w:val="none" w:sz="0" w:space="0" w:color="auto"/>
        <w:left w:val="none" w:sz="0" w:space="0" w:color="auto"/>
        <w:bottom w:val="none" w:sz="0" w:space="0" w:color="auto"/>
        <w:right w:val="none" w:sz="0" w:space="0" w:color="auto"/>
      </w:divBdr>
    </w:div>
    <w:div w:id="461659324">
      <w:marLeft w:val="0"/>
      <w:marRight w:val="0"/>
      <w:marTop w:val="0"/>
      <w:marBottom w:val="0"/>
      <w:divBdr>
        <w:top w:val="none" w:sz="0" w:space="0" w:color="auto"/>
        <w:left w:val="none" w:sz="0" w:space="0" w:color="auto"/>
        <w:bottom w:val="none" w:sz="0" w:space="0" w:color="auto"/>
        <w:right w:val="none" w:sz="0" w:space="0" w:color="auto"/>
      </w:divBdr>
    </w:div>
    <w:div w:id="461659325">
      <w:marLeft w:val="0"/>
      <w:marRight w:val="0"/>
      <w:marTop w:val="0"/>
      <w:marBottom w:val="0"/>
      <w:divBdr>
        <w:top w:val="none" w:sz="0" w:space="0" w:color="auto"/>
        <w:left w:val="none" w:sz="0" w:space="0" w:color="auto"/>
        <w:bottom w:val="none" w:sz="0" w:space="0" w:color="auto"/>
        <w:right w:val="none" w:sz="0" w:space="0" w:color="auto"/>
      </w:divBdr>
    </w:div>
    <w:div w:id="461659326">
      <w:marLeft w:val="0"/>
      <w:marRight w:val="0"/>
      <w:marTop w:val="0"/>
      <w:marBottom w:val="0"/>
      <w:divBdr>
        <w:top w:val="none" w:sz="0" w:space="0" w:color="auto"/>
        <w:left w:val="none" w:sz="0" w:space="0" w:color="auto"/>
        <w:bottom w:val="none" w:sz="0" w:space="0" w:color="auto"/>
        <w:right w:val="none" w:sz="0" w:space="0" w:color="auto"/>
      </w:divBdr>
    </w:div>
    <w:div w:id="461659327">
      <w:marLeft w:val="0"/>
      <w:marRight w:val="0"/>
      <w:marTop w:val="0"/>
      <w:marBottom w:val="0"/>
      <w:divBdr>
        <w:top w:val="none" w:sz="0" w:space="0" w:color="auto"/>
        <w:left w:val="none" w:sz="0" w:space="0" w:color="auto"/>
        <w:bottom w:val="none" w:sz="0" w:space="0" w:color="auto"/>
        <w:right w:val="none" w:sz="0" w:space="0" w:color="auto"/>
      </w:divBdr>
    </w:div>
    <w:div w:id="461659328">
      <w:marLeft w:val="0"/>
      <w:marRight w:val="0"/>
      <w:marTop w:val="0"/>
      <w:marBottom w:val="0"/>
      <w:divBdr>
        <w:top w:val="none" w:sz="0" w:space="0" w:color="auto"/>
        <w:left w:val="none" w:sz="0" w:space="0" w:color="auto"/>
        <w:bottom w:val="none" w:sz="0" w:space="0" w:color="auto"/>
        <w:right w:val="none" w:sz="0" w:space="0" w:color="auto"/>
      </w:divBdr>
    </w:div>
    <w:div w:id="461659329">
      <w:marLeft w:val="0"/>
      <w:marRight w:val="0"/>
      <w:marTop w:val="0"/>
      <w:marBottom w:val="0"/>
      <w:divBdr>
        <w:top w:val="none" w:sz="0" w:space="0" w:color="auto"/>
        <w:left w:val="none" w:sz="0" w:space="0" w:color="auto"/>
        <w:bottom w:val="none" w:sz="0" w:space="0" w:color="auto"/>
        <w:right w:val="none" w:sz="0" w:space="0" w:color="auto"/>
      </w:divBdr>
    </w:div>
    <w:div w:id="461659330">
      <w:marLeft w:val="0"/>
      <w:marRight w:val="0"/>
      <w:marTop w:val="0"/>
      <w:marBottom w:val="0"/>
      <w:divBdr>
        <w:top w:val="none" w:sz="0" w:space="0" w:color="auto"/>
        <w:left w:val="none" w:sz="0" w:space="0" w:color="auto"/>
        <w:bottom w:val="none" w:sz="0" w:space="0" w:color="auto"/>
        <w:right w:val="none" w:sz="0" w:space="0" w:color="auto"/>
      </w:divBdr>
    </w:div>
    <w:div w:id="461659331">
      <w:marLeft w:val="0"/>
      <w:marRight w:val="0"/>
      <w:marTop w:val="0"/>
      <w:marBottom w:val="0"/>
      <w:divBdr>
        <w:top w:val="none" w:sz="0" w:space="0" w:color="auto"/>
        <w:left w:val="none" w:sz="0" w:space="0" w:color="auto"/>
        <w:bottom w:val="none" w:sz="0" w:space="0" w:color="auto"/>
        <w:right w:val="none" w:sz="0" w:space="0" w:color="auto"/>
      </w:divBdr>
    </w:div>
    <w:div w:id="461659332">
      <w:marLeft w:val="0"/>
      <w:marRight w:val="0"/>
      <w:marTop w:val="0"/>
      <w:marBottom w:val="0"/>
      <w:divBdr>
        <w:top w:val="none" w:sz="0" w:space="0" w:color="auto"/>
        <w:left w:val="none" w:sz="0" w:space="0" w:color="auto"/>
        <w:bottom w:val="none" w:sz="0" w:space="0" w:color="auto"/>
        <w:right w:val="none" w:sz="0" w:space="0" w:color="auto"/>
      </w:divBdr>
    </w:div>
    <w:div w:id="461659333">
      <w:marLeft w:val="0"/>
      <w:marRight w:val="0"/>
      <w:marTop w:val="0"/>
      <w:marBottom w:val="0"/>
      <w:divBdr>
        <w:top w:val="none" w:sz="0" w:space="0" w:color="auto"/>
        <w:left w:val="none" w:sz="0" w:space="0" w:color="auto"/>
        <w:bottom w:val="none" w:sz="0" w:space="0" w:color="auto"/>
        <w:right w:val="none" w:sz="0" w:space="0" w:color="auto"/>
      </w:divBdr>
    </w:div>
    <w:div w:id="461659334">
      <w:marLeft w:val="0"/>
      <w:marRight w:val="0"/>
      <w:marTop w:val="0"/>
      <w:marBottom w:val="0"/>
      <w:divBdr>
        <w:top w:val="none" w:sz="0" w:space="0" w:color="auto"/>
        <w:left w:val="none" w:sz="0" w:space="0" w:color="auto"/>
        <w:bottom w:val="none" w:sz="0" w:space="0" w:color="auto"/>
        <w:right w:val="none" w:sz="0" w:space="0" w:color="auto"/>
      </w:divBdr>
    </w:div>
    <w:div w:id="461659335">
      <w:marLeft w:val="0"/>
      <w:marRight w:val="0"/>
      <w:marTop w:val="0"/>
      <w:marBottom w:val="0"/>
      <w:divBdr>
        <w:top w:val="none" w:sz="0" w:space="0" w:color="auto"/>
        <w:left w:val="none" w:sz="0" w:space="0" w:color="auto"/>
        <w:bottom w:val="none" w:sz="0" w:space="0" w:color="auto"/>
        <w:right w:val="none" w:sz="0" w:space="0" w:color="auto"/>
      </w:divBdr>
    </w:div>
    <w:div w:id="461659336">
      <w:marLeft w:val="0"/>
      <w:marRight w:val="0"/>
      <w:marTop w:val="0"/>
      <w:marBottom w:val="0"/>
      <w:divBdr>
        <w:top w:val="none" w:sz="0" w:space="0" w:color="auto"/>
        <w:left w:val="none" w:sz="0" w:space="0" w:color="auto"/>
        <w:bottom w:val="none" w:sz="0" w:space="0" w:color="auto"/>
        <w:right w:val="none" w:sz="0" w:space="0" w:color="auto"/>
      </w:divBdr>
    </w:div>
    <w:div w:id="461659337">
      <w:marLeft w:val="0"/>
      <w:marRight w:val="0"/>
      <w:marTop w:val="0"/>
      <w:marBottom w:val="0"/>
      <w:divBdr>
        <w:top w:val="none" w:sz="0" w:space="0" w:color="auto"/>
        <w:left w:val="none" w:sz="0" w:space="0" w:color="auto"/>
        <w:bottom w:val="none" w:sz="0" w:space="0" w:color="auto"/>
        <w:right w:val="none" w:sz="0" w:space="0" w:color="auto"/>
      </w:divBdr>
    </w:div>
    <w:div w:id="461659338">
      <w:marLeft w:val="0"/>
      <w:marRight w:val="0"/>
      <w:marTop w:val="0"/>
      <w:marBottom w:val="0"/>
      <w:divBdr>
        <w:top w:val="none" w:sz="0" w:space="0" w:color="auto"/>
        <w:left w:val="none" w:sz="0" w:space="0" w:color="auto"/>
        <w:bottom w:val="none" w:sz="0" w:space="0" w:color="auto"/>
        <w:right w:val="none" w:sz="0" w:space="0" w:color="auto"/>
      </w:divBdr>
    </w:div>
    <w:div w:id="461659339">
      <w:marLeft w:val="0"/>
      <w:marRight w:val="0"/>
      <w:marTop w:val="0"/>
      <w:marBottom w:val="0"/>
      <w:divBdr>
        <w:top w:val="none" w:sz="0" w:space="0" w:color="auto"/>
        <w:left w:val="none" w:sz="0" w:space="0" w:color="auto"/>
        <w:bottom w:val="none" w:sz="0" w:space="0" w:color="auto"/>
        <w:right w:val="none" w:sz="0" w:space="0" w:color="auto"/>
      </w:divBdr>
    </w:div>
    <w:div w:id="461659340">
      <w:marLeft w:val="0"/>
      <w:marRight w:val="0"/>
      <w:marTop w:val="0"/>
      <w:marBottom w:val="0"/>
      <w:divBdr>
        <w:top w:val="none" w:sz="0" w:space="0" w:color="auto"/>
        <w:left w:val="none" w:sz="0" w:space="0" w:color="auto"/>
        <w:bottom w:val="none" w:sz="0" w:space="0" w:color="auto"/>
        <w:right w:val="none" w:sz="0" w:space="0" w:color="auto"/>
      </w:divBdr>
    </w:div>
    <w:div w:id="461659341">
      <w:marLeft w:val="0"/>
      <w:marRight w:val="0"/>
      <w:marTop w:val="0"/>
      <w:marBottom w:val="0"/>
      <w:divBdr>
        <w:top w:val="none" w:sz="0" w:space="0" w:color="auto"/>
        <w:left w:val="none" w:sz="0" w:space="0" w:color="auto"/>
        <w:bottom w:val="none" w:sz="0" w:space="0" w:color="auto"/>
        <w:right w:val="none" w:sz="0" w:space="0" w:color="auto"/>
      </w:divBdr>
    </w:div>
    <w:div w:id="461659342">
      <w:marLeft w:val="0"/>
      <w:marRight w:val="0"/>
      <w:marTop w:val="0"/>
      <w:marBottom w:val="0"/>
      <w:divBdr>
        <w:top w:val="none" w:sz="0" w:space="0" w:color="auto"/>
        <w:left w:val="none" w:sz="0" w:space="0" w:color="auto"/>
        <w:bottom w:val="none" w:sz="0" w:space="0" w:color="auto"/>
        <w:right w:val="none" w:sz="0" w:space="0" w:color="auto"/>
      </w:divBdr>
    </w:div>
    <w:div w:id="461659343">
      <w:marLeft w:val="0"/>
      <w:marRight w:val="0"/>
      <w:marTop w:val="0"/>
      <w:marBottom w:val="0"/>
      <w:divBdr>
        <w:top w:val="none" w:sz="0" w:space="0" w:color="auto"/>
        <w:left w:val="none" w:sz="0" w:space="0" w:color="auto"/>
        <w:bottom w:val="none" w:sz="0" w:space="0" w:color="auto"/>
        <w:right w:val="none" w:sz="0" w:space="0" w:color="auto"/>
      </w:divBdr>
    </w:div>
    <w:div w:id="461659344">
      <w:marLeft w:val="0"/>
      <w:marRight w:val="0"/>
      <w:marTop w:val="0"/>
      <w:marBottom w:val="0"/>
      <w:divBdr>
        <w:top w:val="none" w:sz="0" w:space="0" w:color="auto"/>
        <w:left w:val="none" w:sz="0" w:space="0" w:color="auto"/>
        <w:bottom w:val="none" w:sz="0" w:space="0" w:color="auto"/>
        <w:right w:val="none" w:sz="0" w:space="0" w:color="auto"/>
      </w:divBdr>
    </w:div>
    <w:div w:id="461659345">
      <w:marLeft w:val="0"/>
      <w:marRight w:val="0"/>
      <w:marTop w:val="0"/>
      <w:marBottom w:val="0"/>
      <w:divBdr>
        <w:top w:val="none" w:sz="0" w:space="0" w:color="auto"/>
        <w:left w:val="none" w:sz="0" w:space="0" w:color="auto"/>
        <w:bottom w:val="none" w:sz="0" w:space="0" w:color="auto"/>
        <w:right w:val="none" w:sz="0" w:space="0" w:color="auto"/>
      </w:divBdr>
    </w:div>
    <w:div w:id="461659346">
      <w:marLeft w:val="0"/>
      <w:marRight w:val="0"/>
      <w:marTop w:val="0"/>
      <w:marBottom w:val="0"/>
      <w:divBdr>
        <w:top w:val="none" w:sz="0" w:space="0" w:color="auto"/>
        <w:left w:val="none" w:sz="0" w:space="0" w:color="auto"/>
        <w:bottom w:val="none" w:sz="0" w:space="0" w:color="auto"/>
        <w:right w:val="none" w:sz="0" w:space="0" w:color="auto"/>
      </w:divBdr>
    </w:div>
    <w:div w:id="461659347">
      <w:marLeft w:val="0"/>
      <w:marRight w:val="0"/>
      <w:marTop w:val="0"/>
      <w:marBottom w:val="0"/>
      <w:divBdr>
        <w:top w:val="none" w:sz="0" w:space="0" w:color="auto"/>
        <w:left w:val="none" w:sz="0" w:space="0" w:color="auto"/>
        <w:bottom w:val="none" w:sz="0" w:space="0" w:color="auto"/>
        <w:right w:val="none" w:sz="0" w:space="0" w:color="auto"/>
      </w:divBdr>
    </w:div>
    <w:div w:id="461659348">
      <w:marLeft w:val="0"/>
      <w:marRight w:val="0"/>
      <w:marTop w:val="0"/>
      <w:marBottom w:val="0"/>
      <w:divBdr>
        <w:top w:val="none" w:sz="0" w:space="0" w:color="auto"/>
        <w:left w:val="none" w:sz="0" w:space="0" w:color="auto"/>
        <w:bottom w:val="none" w:sz="0" w:space="0" w:color="auto"/>
        <w:right w:val="none" w:sz="0" w:space="0" w:color="auto"/>
      </w:divBdr>
    </w:div>
    <w:div w:id="461659349">
      <w:marLeft w:val="0"/>
      <w:marRight w:val="0"/>
      <w:marTop w:val="0"/>
      <w:marBottom w:val="0"/>
      <w:divBdr>
        <w:top w:val="none" w:sz="0" w:space="0" w:color="auto"/>
        <w:left w:val="none" w:sz="0" w:space="0" w:color="auto"/>
        <w:bottom w:val="none" w:sz="0" w:space="0" w:color="auto"/>
        <w:right w:val="none" w:sz="0" w:space="0" w:color="auto"/>
      </w:divBdr>
    </w:div>
    <w:div w:id="461659350">
      <w:marLeft w:val="0"/>
      <w:marRight w:val="0"/>
      <w:marTop w:val="0"/>
      <w:marBottom w:val="0"/>
      <w:divBdr>
        <w:top w:val="none" w:sz="0" w:space="0" w:color="auto"/>
        <w:left w:val="none" w:sz="0" w:space="0" w:color="auto"/>
        <w:bottom w:val="none" w:sz="0" w:space="0" w:color="auto"/>
        <w:right w:val="none" w:sz="0" w:space="0" w:color="auto"/>
      </w:divBdr>
    </w:div>
    <w:div w:id="461659351">
      <w:marLeft w:val="0"/>
      <w:marRight w:val="0"/>
      <w:marTop w:val="0"/>
      <w:marBottom w:val="0"/>
      <w:divBdr>
        <w:top w:val="none" w:sz="0" w:space="0" w:color="auto"/>
        <w:left w:val="none" w:sz="0" w:space="0" w:color="auto"/>
        <w:bottom w:val="none" w:sz="0" w:space="0" w:color="auto"/>
        <w:right w:val="none" w:sz="0" w:space="0" w:color="auto"/>
      </w:divBdr>
    </w:div>
    <w:div w:id="461659352">
      <w:marLeft w:val="0"/>
      <w:marRight w:val="0"/>
      <w:marTop w:val="0"/>
      <w:marBottom w:val="0"/>
      <w:divBdr>
        <w:top w:val="none" w:sz="0" w:space="0" w:color="auto"/>
        <w:left w:val="none" w:sz="0" w:space="0" w:color="auto"/>
        <w:bottom w:val="none" w:sz="0" w:space="0" w:color="auto"/>
        <w:right w:val="none" w:sz="0" w:space="0" w:color="auto"/>
      </w:divBdr>
    </w:div>
    <w:div w:id="461659353">
      <w:marLeft w:val="0"/>
      <w:marRight w:val="0"/>
      <w:marTop w:val="0"/>
      <w:marBottom w:val="0"/>
      <w:divBdr>
        <w:top w:val="none" w:sz="0" w:space="0" w:color="auto"/>
        <w:left w:val="none" w:sz="0" w:space="0" w:color="auto"/>
        <w:bottom w:val="none" w:sz="0" w:space="0" w:color="auto"/>
        <w:right w:val="none" w:sz="0" w:space="0" w:color="auto"/>
      </w:divBdr>
    </w:div>
    <w:div w:id="461659354">
      <w:marLeft w:val="0"/>
      <w:marRight w:val="0"/>
      <w:marTop w:val="0"/>
      <w:marBottom w:val="0"/>
      <w:divBdr>
        <w:top w:val="none" w:sz="0" w:space="0" w:color="auto"/>
        <w:left w:val="none" w:sz="0" w:space="0" w:color="auto"/>
        <w:bottom w:val="none" w:sz="0" w:space="0" w:color="auto"/>
        <w:right w:val="none" w:sz="0" w:space="0" w:color="auto"/>
      </w:divBdr>
    </w:div>
    <w:div w:id="461659355">
      <w:marLeft w:val="0"/>
      <w:marRight w:val="0"/>
      <w:marTop w:val="0"/>
      <w:marBottom w:val="0"/>
      <w:divBdr>
        <w:top w:val="none" w:sz="0" w:space="0" w:color="auto"/>
        <w:left w:val="none" w:sz="0" w:space="0" w:color="auto"/>
        <w:bottom w:val="none" w:sz="0" w:space="0" w:color="auto"/>
        <w:right w:val="none" w:sz="0" w:space="0" w:color="auto"/>
      </w:divBdr>
    </w:div>
    <w:div w:id="461659356">
      <w:marLeft w:val="0"/>
      <w:marRight w:val="0"/>
      <w:marTop w:val="0"/>
      <w:marBottom w:val="0"/>
      <w:divBdr>
        <w:top w:val="none" w:sz="0" w:space="0" w:color="auto"/>
        <w:left w:val="none" w:sz="0" w:space="0" w:color="auto"/>
        <w:bottom w:val="none" w:sz="0" w:space="0" w:color="auto"/>
        <w:right w:val="none" w:sz="0" w:space="0" w:color="auto"/>
      </w:divBdr>
    </w:div>
    <w:div w:id="461659357">
      <w:marLeft w:val="0"/>
      <w:marRight w:val="0"/>
      <w:marTop w:val="0"/>
      <w:marBottom w:val="0"/>
      <w:divBdr>
        <w:top w:val="none" w:sz="0" w:space="0" w:color="auto"/>
        <w:left w:val="none" w:sz="0" w:space="0" w:color="auto"/>
        <w:bottom w:val="none" w:sz="0" w:space="0" w:color="auto"/>
        <w:right w:val="none" w:sz="0" w:space="0" w:color="auto"/>
      </w:divBdr>
    </w:div>
    <w:div w:id="461659358">
      <w:marLeft w:val="0"/>
      <w:marRight w:val="0"/>
      <w:marTop w:val="0"/>
      <w:marBottom w:val="0"/>
      <w:divBdr>
        <w:top w:val="none" w:sz="0" w:space="0" w:color="auto"/>
        <w:left w:val="none" w:sz="0" w:space="0" w:color="auto"/>
        <w:bottom w:val="none" w:sz="0" w:space="0" w:color="auto"/>
        <w:right w:val="none" w:sz="0" w:space="0" w:color="auto"/>
      </w:divBdr>
    </w:div>
    <w:div w:id="461659359">
      <w:marLeft w:val="0"/>
      <w:marRight w:val="0"/>
      <w:marTop w:val="0"/>
      <w:marBottom w:val="0"/>
      <w:divBdr>
        <w:top w:val="none" w:sz="0" w:space="0" w:color="auto"/>
        <w:left w:val="none" w:sz="0" w:space="0" w:color="auto"/>
        <w:bottom w:val="none" w:sz="0" w:space="0" w:color="auto"/>
        <w:right w:val="none" w:sz="0" w:space="0" w:color="auto"/>
      </w:divBdr>
    </w:div>
    <w:div w:id="461659360">
      <w:marLeft w:val="0"/>
      <w:marRight w:val="0"/>
      <w:marTop w:val="0"/>
      <w:marBottom w:val="0"/>
      <w:divBdr>
        <w:top w:val="none" w:sz="0" w:space="0" w:color="auto"/>
        <w:left w:val="none" w:sz="0" w:space="0" w:color="auto"/>
        <w:bottom w:val="none" w:sz="0" w:space="0" w:color="auto"/>
        <w:right w:val="none" w:sz="0" w:space="0" w:color="auto"/>
      </w:divBdr>
    </w:div>
    <w:div w:id="461659361">
      <w:marLeft w:val="0"/>
      <w:marRight w:val="0"/>
      <w:marTop w:val="0"/>
      <w:marBottom w:val="0"/>
      <w:divBdr>
        <w:top w:val="none" w:sz="0" w:space="0" w:color="auto"/>
        <w:left w:val="none" w:sz="0" w:space="0" w:color="auto"/>
        <w:bottom w:val="none" w:sz="0" w:space="0" w:color="auto"/>
        <w:right w:val="none" w:sz="0" w:space="0" w:color="auto"/>
      </w:divBdr>
    </w:div>
    <w:div w:id="461659362">
      <w:marLeft w:val="0"/>
      <w:marRight w:val="0"/>
      <w:marTop w:val="0"/>
      <w:marBottom w:val="0"/>
      <w:divBdr>
        <w:top w:val="none" w:sz="0" w:space="0" w:color="auto"/>
        <w:left w:val="none" w:sz="0" w:space="0" w:color="auto"/>
        <w:bottom w:val="none" w:sz="0" w:space="0" w:color="auto"/>
        <w:right w:val="none" w:sz="0" w:space="0" w:color="auto"/>
      </w:divBdr>
    </w:div>
    <w:div w:id="461659363">
      <w:marLeft w:val="0"/>
      <w:marRight w:val="0"/>
      <w:marTop w:val="0"/>
      <w:marBottom w:val="0"/>
      <w:divBdr>
        <w:top w:val="none" w:sz="0" w:space="0" w:color="auto"/>
        <w:left w:val="none" w:sz="0" w:space="0" w:color="auto"/>
        <w:bottom w:val="none" w:sz="0" w:space="0" w:color="auto"/>
        <w:right w:val="none" w:sz="0" w:space="0" w:color="auto"/>
      </w:divBdr>
    </w:div>
    <w:div w:id="461659364">
      <w:marLeft w:val="0"/>
      <w:marRight w:val="0"/>
      <w:marTop w:val="0"/>
      <w:marBottom w:val="0"/>
      <w:divBdr>
        <w:top w:val="none" w:sz="0" w:space="0" w:color="auto"/>
        <w:left w:val="none" w:sz="0" w:space="0" w:color="auto"/>
        <w:bottom w:val="none" w:sz="0" w:space="0" w:color="auto"/>
        <w:right w:val="none" w:sz="0" w:space="0" w:color="auto"/>
      </w:divBdr>
    </w:div>
    <w:div w:id="461659365">
      <w:marLeft w:val="0"/>
      <w:marRight w:val="0"/>
      <w:marTop w:val="0"/>
      <w:marBottom w:val="0"/>
      <w:divBdr>
        <w:top w:val="none" w:sz="0" w:space="0" w:color="auto"/>
        <w:left w:val="none" w:sz="0" w:space="0" w:color="auto"/>
        <w:bottom w:val="none" w:sz="0" w:space="0" w:color="auto"/>
        <w:right w:val="none" w:sz="0" w:space="0" w:color="auto"/>
      </w:divBdr>
    </w:div>
    <w:div w:id="461659366">
      <w:marLeft w:val="0"/>
      <w:marRight w:val="0"/>
      <w:marTop w:val="0"/>
      <w:marBottom w:val="0"/>
      <w:divBdr>
        <w:top w:val="none" w:sz="0" w:space="0" w:color="auto"/>
        <w:left w:val="none" w:sz="0" w:space="0" w:color="auto"/>
        <w:bottom w:val="none" w:sz="0" w:space="0" w:color="auto"/>
        <w:right w:val="none" w:sz="0" w:space="0" w:color="auto"/>
      </w:divBdr>
    </w:div>
    <w:div w:id="461659367">
      <w:marLeft w:val="0"/>
      <w:marRight w:val="0"/>
      <w:marTop w:val="0"/>
      <w:marBottom w:val="0"/>
      <w:divBdr>
        <w:top w:val="none" w:sz="0" w:space="0" w:color="auto"/>
        <w:left w:val="none" w:sz="0" w:space="0" w:color="auto"/>
        <w:bottom w:val="none" w:sz="0" w:space="0" w:color="auto"/>
        <w:right w:val="none" w:sz="0" w:space="0" w:color="auto"/>
      </w:divBdr>
    </w:div>
    <w:div w:id="461659368">
      <w:marLeft w:val="0"/>
      <w:marRight w:val="0"/>
      <w:marTop w:val="0"/>
      <w:marBottom w:val="0"/>
      <w:divBdr>
        <w:top w:val="none" w:sz="0" w:space="0" w:color="auto"/>
        <w:left w:val="none" w:sz="0" w:space="0" w:color="auto"/>
        <w:bottom w:val="none" w:sz="0" w:space="0" w:color="auto"/>
        <w:right w:val="none" w:sz="0" w:space="0" w:color="auto"/>
      </w:divBdr>
    </w:div>
    <w:div w:id="461659369">
      <w:marLeft w:val="0"/>
      <w:marRight w:val="0"/>
      <w:marTop w:val="0"/>
      <w:marBottom w:val="0"/>
      <w:divBdr>
        <w:top w:val="none" w:sz="0" w:space="0" w:color="auto"/>
        <w:left w:val="none" w:sz="0" w:space="0" w:color="auto"/>
        <w:bottom w:val="none" w:sz="0" w:space="0" w:color="auto"/>
        <w:right w:val="none" w:sz="0" w:space="0" w:color="auto"/>
      </w:divBdr>
    </w:div>
    <w:div w:id="461659370">
      <w:marLeft w:val="0"/>
      <w:marRight w:val="0"/>
      <w:marTop w:val="0"/>
      <w:marBottom w:val="0"/>
      <w:divBdr>
        <w:top w:val="none" w:sz="0" w:space="0" w:color="auto"/>
        <w:left w:val="none" w:sz="0" w:space="0" w:color="auto"/>
        <w:bottom w:val="none" w:sz="0" w:space="0" w:color="auto"/>
        <w:right w:val="none" w:sz="0" w:space="0" w:color="auto"/>
      </w:divBdr>
    </w:div>
    <w:div w:id="461659371">
      <w:marLeft w:val="0"/>
      <w:marRight w:val="0"/>
      <w:marTop w:val="0"/>
      <w:marBottom w:val="0"/>
      <w:divBdr>
        <w:top w:val="none" w:sz="0" w:space="0" w:color="auto"/>
        <w:left w:val="none" w:sz="0" w:space="0" w:color="auto"/>
        <w:bottom w:val="none" w:sz="0" w:space="0" w:color="auto"/>
        <w:right w:val="none" w:sz="0" w:space="0" w:color="auto"/>
      </w:divBdr>
    </w:div>
    <w:div w:id="461659372">
      <w:marLeft w:val="0"/>
      <w:marRight w:val="0"/>
      <w:marTop w:val="0"/>
      <w:marBottom w:val="0"/>
      <w:divBdr>
        <w:top w:val="none" w:sz="0" w:space="0" w:color="auto"/>
        <w:left w:val="none" w:sz="0" w:space="0" w:color="auto"/>
        <w:bottom w:val="none" w:sz="0" w:space="0" w:color="auto"/>
        <w:right w:val="none" w:sz="0" w:space="0" w:color="auto"/>
      </w:divBdr>
    </w:div>
    <w:div w:id="461659373">
      <w:marLeft w:val="0"/>
      <w:marRight w:val="0"/>
      <w:marTop w:val="0"/>
      <w:marBottom w:val="0"/>
      <w:divBdr>
        <w:top w:val="none" w:sz="0" w:space="0" w:color="auto"/>
        <w:left w:val="none" w:sz="0" w:space="0" w:color="auto"/>
        <w:bottom w:val="none" w:sz="0" w:space="0" w:color="auto"/>
        <w:right w:val="none" w:sz="0" w:space="0" w:color="auto"/>
      </w:divBdr>
    </w:div>
    <w:div w:id="461659374">
      <w:marLeft w:val="0"/>
      <w:marRight w:val="0"/>
      <w:marTop w:val="0"/>
      <w:marBottom w:val="0"/>
      <w:divBdr>
        <w:top w:val="none" w:sz="0" w:space="0" w:color="auto"/>
        <w:left w:val="none" w:sz="0" w:space="0" w:color="auto"/>
        <w:bottom w:val="none" w:sz="0" w:space="0" w:color="auto"/>
        <w:right w:val="none" w:sz="0" w:space="0" w:color="auto"/>
      </w:divBdr>
    </w:div>
    <w:div w:id="461659375">
      <w:marLeft w:val="0"/>
      <w:marRight w:val="0"/>
      <w:marTop w:val="0"/>
      <w:marBottom w:val="0"/>
      <w:divBdr>
        <w:top w:val="none" w:sz="0" w:space="0" w:color="auto"/>
        <w:left w:val="none" w:sz="0" w:space="0" w:color="auto"/>
        <w:bottom w:val="none" w:sz="0" w:space="0" w:color="auto"/>
        <w:right w:val="none" w:sz="0" w:space="0" w:color="auto"/>
      </w:divBdr>
    </w:div>
    <w:div w:id="461659376">
      <w:marLeft w:val="0"/>
      <w:marRight w:val="0"/>
      <w:marTop w:val="0"/>
      <w:marBottom w:val="0"/>
      <w:divBdr>
        <w:top w:val="none" w:sz="0" w:space="0" w:color="auto"/>
        <w:left w:val="none" w:sz="0" w:space="0" w:color="auto"/>
        <w:bottom w:val="none" w:sz="0" w:space="0" w:color="auto"/>
        <w:right w:val="none" w:sz="0" w:space="0" w:color="auto"/>
      </w:divBdr>
    </w:div>
    <w:div w:id="461659377">
      <w:marLeft w:val="0"/>
      <w:marRight w:val="0"/>
      <w:marTop w:val="0"/>
      <w:marBottom w:val="0"/>
      <w:divBdr>
        <w:top w:val="none" w:sz="0" w:space="0" w:color="auto"/>
        <w:left w:val="none" w:sz="0" w:space="0" w:color="auto"/>
        <w:bottom w:val="none" w:sz="0" w:space="0" w:color="auto"/>
        <w:right w:val="none" w:sz="0" w:space="0" w:color="auto"/>
      </w:divBdr>
    </w:div>
    <w:div w:id="461659378">
      <w:marLeft w:val="0"/>
      <w:marRight w:val="0"/>
      <w:marTop w:val="0"/>
      <w:marBottom w:val="0"/>
      <w:divBdr>
        <w:top w:val="none" w:sz="0" w:space="0" w:color="auto"/>
        <w:left w:val="none" w:sz="0" w:space="0" w:color="auto"/>
        <w:bottom w:val="none" w:sz="0" w:space="0" w:color="auto"/>
        <w:right w:val="none" w:sz="0" w:space="0" w:color="auto"/>
      </w:divBdr>
    </w:div>
    <w:div w:id="461659379">
      <w:marLeft w:val="0"/>
      <w:marRight w:val="0"/>
      <w:marTop w:val="0"/>
      <w:marBottom w:val="0"/>
      <w:divBdr>
        <w:top w:val="none" w:sz="0" w:space="0" w:color="auto"/>
        <w:left w:val="none" w:sz="0" w:space="0" w:color="auto"/>
        <w:bottom w:val="none" w:sz="0" w:space="0" w:color="auto"/>
        <w:right w:val="none" w:sz="0" w:space="0" w:color="auto"/>
      </w:divBdr>
    </w:div>
    <w:div w:id="461659380">
      <w:marLeft w:val="0"/>
      <w:marRight w:val="0"/>
      <w:marTop w:val="0"/>
      <w:marBottom w:val="0"/>
      <w:divBdr>
        <w:top w:val="none" w:sz="0" w:space="0" w:color="auto"/>
        <w:left w:val="none" w:sz="0" w:space="0" w:color="auto"/>
        <w:bottom w:val="none" w:sz="0" w:space="0" w:color="auto"/>
        <w:right w:val="none" w:sz="0" w:space="0" w:color="auto"/>
      </w:divBdr>
    </w:div>
    <w:div w:id="461659381">
      <w:marLeft w:val="0"/>
      <w:marRight w:val="0"/>
      <w:marTop w:val="0"/>
      <w:marBottom w:val="0"/>
      <w:divBdr>
        <w:top w:val="none" w:sz="0" w:space="0" w:color="auto"/>
        <w:left w:val="none" w:sz="0" w:space="0" w:color="auto"/>
        <w:bottom w:val="none" w:sz="0" w:space="0" w:color="auto"/>
        <w:right w:val="none" w:sz="0" w:space="0" w:color="auto"/>
      </w:divBdr>
    </w:div>
    <w:div w:id="461659382">
      <w:marLeft w:val="0"/>
      <w:marRight w:val="0"/>
      <w:marTop w:val="0"/>
      <w:marBottom w:val="0"/>
      <w:divBdr>
        <w:top w:val="none" w:sz="0" w:space="0" w:color="auto"/>
        <w:left w:val="none" w:sz="0" w:space="0" w:color="auto"/>
        <w:bottom w:val="none" w:sz="0" w:space="0" w:color="auto"/>
        <w:right w:val="none" w:sz="0" w:space="0" w:color="auto"/>
      </w:divBdr>
    </w:div>
    <w:div w:id="461659383">
      <w:marLeft w:val="0"/>
      <w:marRight w:val="0"/>
      <w:marTop w:val="0"/>
      <w:marBottom w:val="0"/>
      <w:divBdr>
        <w:top w:val="none" w:sz="0" w:space="0" w:color="auto"/>
        <w:left w:val="none" w:sz="0" w:space="0" w:color="auto"/>
        <w:bottom w:val="none" w:sz="0" w:space="0" w:color="auto"/>
        <w:right w:val="none" w:sz="0" w:space="0" w:color="auto"/>
      </w:divBdr>
    </w:div>
    <w:div w:id="461659384">
      <w:marLeft w:val="0"/>
      <w:marRight w:val="0"/>
      <w:marTop w:val="0"/>
      <w:marBottom w:val="0"/>
      <w:divBdr>
        <w:top w:val="none" w:sz="0" w:space="0" w:color="auto"/>
        <w:left w:val="none" w:sz="0" w:space="0" w:color="auto"/>
        <w:bottom w:val="none" w:sz="0" w:space="0" w:color="auto"/>
        <w:right w:val="none" w:sz="0" w:space="0" w:color="auto"/>
      </w:divBdr>
    </w:div>
    <w:div w:id="461659385">
      <w:marLeft w:val="0"/>
      <w:marRight w:val="0"/>
      <w:marTop w:val="0"/>
      <w:marBottom w:val="0"/>
      <w:divBdr>
        <w:top w:val="none" w:sz="0" w:space="0" w:color="auto"/>
        <w:left w:val="none" w:sz="0" w:space="0" w:color="auto"/>
        <w:bottom w:val="none" w:sz="0" w:space="0" w:color="auto"/>
        <w:right w:val="none" w:sz="0" w:space="0" w:color="auto"/>
      </w:divBdr>
    </w:div>
    <w:div w:id="461659386">
      <w:marLeft w:val="0"/>
      <w:marRight w:val="0"/>
      <w:marTop w:val="0"/>
      <w:marBottom w:val="0"/>
      <w:divBdr>
        <w:top w:val="none" w:sz="0" w:space="0" w:color="auto"/>
        <w:left w:val="none" w:sz="0" w:space="0" w:color="auto"/>
        <w:bottom w:val="none" w:sz="0" w:space="0" w:color="auto"/>
        <w:right w:val="none" w:sz="0" w:space="0" w:color="auto"/>
      </w:divBdr>
    </w:div>
    <w:div w:id="461659387">
      <w:marLeft w:val="0"/>
      <w:marRight w:val="0"/>
      <w:marTop w:val="0"/>
      <w:marBottom w:val="0"/>
      <w:divBdr>
        <w:top w:val="none" w:sz="0" w:space="0" w:color="auto"/>
        <w:left w:val="none" w:sz="0" w:space="0" w:color="auto"/>
        <w:bottom w:val="none" w:sz="0" w:space="0" w:color="auto"/>
        <w:right w:val="none" w:sz="0" w:space="0" w:color="auto"/>
      </w:divBdr>
    </w:div>
    <w:div w:id="461659388">
      <w:marLeft w:val="0"/>
      <w:marRight w:val="0"/>
      <w:marTop w:val="0"/>
      <w:marBottom w:val="0"/>
      <w:divBdr>
        <w:top w:val="none" w:sz="0" w:space="0" w:color="auto"/>
        <w:left w:val="none" w:sz="0" w:space="0" w:color="auto"/>
        <w:bottom w:val="none" w:sz="0" w:space="0" w:color="auto"/>
        <w:right w:val="none" w:sz="0" w:space="0" w:color="auto"/>
      </w:divBdr>
    </w:div>
    <w:div w:id="461659389">
      <w:marLeft w:val="0"/>
      <w:marRight w:val="0"/>
      <w:marTop w:val="0"/>
      <w:marBottom w:val="0"/>
      <w:divBdr>
        <w:top w:val="none" w:sz="0" w:space="0" w:color="auto"/>
        <w:left w:val="none" w:sz="0" w:space="0" w:color="auto"/>
        <w:bottom w:val="none" w:sz="0" w:space="0" w:color="auto"/>
        <w:right w:val="none" w:sz="0" w:space="0" w:color="auto"/>
      </w:divBdr>
    </w:div>
    <w:div w:id="461659390">
      <w:marLeft w:val="0"/>
      <w:marRight w:val="0"/>
      <w:marTop w:val="0"/>
      <w:marBottom w:val="0"/>
      <w:divBdr>
        <w:top w:val="none" w:sz="0" w:space="0" w:color="auto"/>
        <w:left w:val="none" w:sz="0" w:space="0" w:color="auto"/>
        <w:bottom w:val="none" w:sz="0" w:space="0" w:color="auto"/>
        <w:right w:val="none" w:sz="0" w:space="0" w:color="auto"/>
      </w:divBdr>
    </w:div>
    <w:div w:id="461659391">
      <w:marLeft w:val="0"/>
      <w:marRight w:val="0"/>
      <w:marTop w:val="0"/>
      <w:marBottom w:val="0"/>
      <w:divBdr>
        <w:top w:val="none" w:sz="0" w:space="0" w:color="auto"/>
        <w:left w:val="none" w:sz="0" w:space="0" w:color="auto"/>
        <w:bottom w:val="none" w:sz="0" w:space="0" w:color="auto"/>
        <w:right w:val="none" w:sz="0" w:space="0" w:color="auto"/>
      </w:divBdr>
    </w:div>
    <w:div w:id="461659392">
      <w:marLeft w:val="0"/>
      <w:marRight w:val="0"/>
      <w:marTop w:val="0"/>
      <w:marBottom w:val="0"/>
      <w:divBdr>
        <w:top w:val="none" w:sz="0" w:space="0" w:color="auto"/>
        <w:left w:val="none" w:sz="0" w:space="0" w:color="auto"/>
        <w:bottom w:val="none" w:sz="0" w:space="0" w:color="auto"/>
        <w:right w:val="none" w:sz="0" w:space="0" w:color="auto"/>
      </w:divBdr>
    </w:div>
    <w:div w:id="461659393">
      <w:marLeft w:val="0"/>
      <w:marRight w:val="0"/>
      <w:marTop w:val="0"/>
      <w:marBottom w:val="0"/>
      <w:divBdr>
        <w:top w:val="none" w:sz="0" w:space="0" w:color="auto"/>
        <w:left w:val="none" w:sz="0" w:space="0" w:color="auto"/>
        <w:bottom w:val="none" w:sz="0" w:space="0" w:color="auto"/>
        <w:right w:val="none" w:sz="0" w:space="0" w:color="auto"/>
      </w:divBdr>
    </w:div>
    <w:div w:id="461659394">
      <w:marLeft w:val="0"/>
      <w:marRight w:val="0"/>
      <w:marTop w:val="0"/>
      <w:marBottom w:val="0"/>
      <w:divBdr>
        <w:top w:val="none" w:sz="0" w:space="0" w:color="auto"/>
        <w:left w:val="none" w:sz="0" w:space="0" w:color="auto"/>
        <w:bottom w:val="none" w:sz="0" w:space="0" w:color="auto"/>
        <w:right w:val="none" w:sz="0" w:space="0" w:color="auto"/>
      </w:divBdr>
    </w:div>
    <w:div w:id="461659395">
      <w:marLeft w:val="0"/>
      <w:marRight w:val="0"/>
      <w:marTop w:val="0"/>
      <w:marBottom w:val="0"/>
      <w:divBdr>
        <w:top w:val="none" w:sz="0" w:space="0" w:color="auto"/>
        <w:left w:val="none" w:sz="0" w:space="0" w:color="auto"/>
        <w:bottom w:val="none" w:sz="0" w:space="0" w:color="auto"/>
        <w:right w:val="none" w:sz="0" w:space="0" w:color="auto"/>
      </w:divBdr>
    </w:div>
    <w:div w:id="461659396">
      <w:marLeft w:val="0"/>
      <w:marRight w:val="0"/>
      <w:marTop w:val="0"/>
      <w:marBottom w:val="0"/>
      <w:divBdr>
        <w:top w:val="none" w:sz="0" w:space="0" w:color="auto"/>
        <w:left w:val="none" w:sz="0" w:space="0" w:color="auto"/>
        <w:bottom w:val="none" w:sz="0" w:space="0" w:color="auto"/>
        <w:right w:val="none" w:sz="0" w:space="0" w:color="auto"/>
      </w:divBdr>
    </w:div>
    <w:div w:id="461659397">
      <w:marLeft w:val="0"/>
      <w:marRight w:val="0"/>
      <w:marTop w:val="0"/>
      <w:marBottom w:val="0"/>
      <w:divBdr>
        <w:top w:val="none" w:sz="0" w:space="0" w:color="auto"/>
        <w:left w:val="none" w:sz="0" w:space="0" w:color="auto"/>
        <w:bottom w:val="none" w:sz="0" w:space="0" w:color="auto"/>
        <w:right w:val="none" w:sz="0" w:space="0" w:color="auto"/>
      </w:divBdr>
    </w:div>
    <w:div w:id="461659398">
      <w:marLeft w:val="0"/>
      <w:marRight w:val="0"/>
      <w:marTop w:val="0"/>
      <w:marBottom w:val="0"/>
      <w:divBdr>
        <w:top w:val="none" w:sz="0" w:space="0" w:color="auto"/>
        <w:left w:val="none" w:sz="0" w:space="0" w:color="auto"/>
        <w:bottom w:val="none" w:sz="0" w:space="0" w:color="auto"/>
        <w:right w:val="none" w:sz="0" w:space="0" w:color="auto"/>
      </w:divBdr>
    </w:div>
    <w:div w:id="461659399">
      <w:marLeft w:val="0"/>
      <w:marRight w:val="0"/>
      <w:marTop w:val="0"/>
      <w:marBottom w:val="0"/>
      <w:divBdr>
        <w:top w:val="none" w:sz="0" w:space="0" w:color="auto"/>
        <w:left w:val="none" w:sz="0" w:space="0" w:color="auto"/>
        <w:bottom w:val="none" w:sz="0" w:space="0" w:color="auto"/>
        <w:right w:val="none" w:sz="0" w:space="0" w:color="auto"/>
      </w:divBdr>
    </w:div>
    <w:div w:id="461659400">
      <w:marLeft w:val="0"/>
      <w:marRight w:val="0"/>
      <w:marTop w:val="0"/>
      <w:marBottom w:val="0"/>
      <w:divBdr>
        <w:top w:val="none" w:sz="0" w:space="0" w:color="auto"/>
        <w:left w:val="none" w:sz="0" w:space="0" w:color="auto"/>
        <w:bottom w:val="none" w:sz="0" w:space="0" w:color="auto"/>
        <w:right w:val="none" w:sz="0" w:space="0" w:color="auto"/>
      </w:divBdr>
    </w:div>
    <w:div w:id="461659401">
      <w:marLeft w:val="0"/>
      <w:marRight w:val="0"/>
      <w:marTop w:val="0"/>
      <w:marBottom w:val="0"/>
      <w:divBdr>
        <w:top w:val="none" w:sz="0" w:space="0" w:color="auto"/>
        <w:left w:val="none" w:sz="0" w:space="0" w:color="auto"/>
        <w:bottom w:val="none" w:sz="0" w:space="0" w:color="auto"/>
        <w:right w:val="none" w:sz="0" w:space="0" w:color="auto"/>
      </w:divBdr>
    </w:div>
    <w:div w:id="461659402">
      <w:marLeft w:val="0"/>
      <w:marRight w:val="0"/>
      <w:marTop w:val="0"/>
      <w:marBottom w:val="0"/>
      <w:divBdr>
        <w:top w:val="none" w:sz="0" w:space="0" w:color="auto"/>
        <w:left w:val="none" w:sz="0" w:space="0" w:color="auto"/>
        <w:bottom w:val="none" w:sz="0" w:space="0" w:color="auto"/>
        <w:right w:val="none" w:sz="0" w:space="0" w:color="auto"/>
      </w:divBdr>
    </w:div>
    <w:div w:id="461659403">
      <w:marLeft w:val="0"/>
      <w:marRight w:val="0"/>
      <w:marTop w:val="0"/>
      <w:marBottom w:val="0"/>
      <w:divBdr>
        <w:top w:val="none" w:sz="0" w:space="0" w:color="auto"/>
        <w:left w:val="none" w:sz="0" w:space="0" w:color="auto"/>
        <w:bottom w:val="none" w:sz="0" w:space="0" w:color="auto"/>
        <w:right w:val="none" w:sz="0" w:space="0" w:color="auto"/>
      </w:divBdr>
    </w:div>
    <w:div w:id="461659404">
      <w:marLeft w:val="0"/>
      <w:marRight w:val="0"/>
      <w:marTop w:val="0"/>
      <w:marBottom w:val="0"/>
      <w:divBdr>
        <w:top w:val="none" w:sz="0" w:space="0" w:color="auto"/>
        <w:left w:val="none" w:sz="0" w:space="0" w:color="auto"/>
        <w:bottom w:val="none" w:sz="0" w:space="0" w:color="auto"/>
        <w:right w:val="none" w:sz="0" w:space="0" w:color="auto"/>
      </w:divBdr>
    </w:div>
    <w:div w:id="461659405">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1659407">
      <w:marLeft w:val="0"/>
      <w:marRight w:val="0"/>
      <w:marTop w:val="0"/>
      <w:marBottom w:val="0"/>
      <w:divBdr>
        <w:top w:val="none" w:sz="0" w:space="0" w:color="auto"/>
        <w:left w:val="none" w:sz="0" w:space="0" w:color="auto"/>
        <w:bottom w:val="none" w:sz="0" w:space="0" w:color="auto"/>
        <w:right w:val="none" w:sz="0" w:space="0" w:color="auto"/>
      </w:divBdr>
    </w:div>
    <w:div w:id="461659408">
      <w:marLeft w:val="0"/>
      <w:marRight w:val="0"/>
      <w:marTop w:val="0"/>
      <w:marBottom w:val="0"/>
      <w:divBdr>
        <w:top w:val="none" w:sz="0" w:space="0" w:color="auto"/>
        <w:left w:val="none" w:sz="0" w:space="0" w:color="auto"/>
        <w:bottom w:val="none" w:sz="0" w:space="0" w:color="auto"/>
        <w:right w:val="none" w:sz="0" w:space="0" w:color="auto"/>
      </w:divBdr>
    </w:div>
    <w:div w:id="461659409">
      <w:marLeft w:val="0"/>
      <w:marRight w:val="0"/>
      <w:marTop w:val="0"/>
      <w:marBottom w:val="0"/>
      <w:divBdr>
        <w:top w:val="none" w:sz="0" w:space="0" w:color="auto"/>
        <w:left w:val="none" w:sz="0" w:space="0" w:color="auto"/>
        <w:bottom w:val="none" w:sz="0" w:space="0" w:color="auto"/>
        <w:right w:val="none" w:sz="0" w:space="0" w:color="auto"/>
      </w:divBdr>
    </w:div>
    <w:div w:id="461659410">
      <w:marLeft w:val="0"/>
      <w:marRight w:val="0"/>
      <w:marTop w:val="0"/>
      <w:marBottom w:val="0"/>
      <w:divBdr>
        <w:top w:val="none" w:sz="0" w:space="0" w:color="auto"/>
        <w:left w:val="none" w:sz="0" w:space="0" w:color="auto"/>
        <w:bottom w:val="none" w:sz="0" w:space="0" w:color="auto"/>
        <w:right w:val="none" w:sz="0" w:space="0" w:color="auto"/>
      </w:divBdr>
    </w:div>
    <w:div w:id="461659411">
      <w:marLeft w:val="0"/>
      <w:marRight w:val="0"/>
      <w:marTop w:val="0"/>
      <w:marBottom w:val="0"/>
      <w:divBdr>
        <w:top w:val="none" w:sz="0" w:space="0" w:color="auto"/>
        <w:left w:val="none" w:sz="0" w:space="0" w:color="auto"/>
        <w:bottom w:val="none" w:sz="0" w:space="0" w:color="auto"/>
        <w:right w:val="none" w:sz="0" w:space="0" w:color="auto"/>
      </w:divBdr>
    </w:div>
    <w:div w:id="461659412">
      <w:marLeft w:val="0"/>
      <w:marRight w:val="0"/>
      <w:marTop w:val="0"/>
      <w:marBottom w:val="0"/>
      <w:divBdr>
        <w:top w:val="none" w:sz="0" w:space="0" w:color="auto"/>
        <w:left w:val="none" w:sz="0" w:space="0" w:color="auto"/>
        <w:bottom w:val="none" w:sz="0" w:space="0" w:color="auto"/>
        <w:right w:val="none" w:sz="0" w:space="0" w:color="auto"/>
      </w:divBdr>
    </w:div>
    <w:div w:id="461659413">
      <w:marLeft w:val="0"/>
      <w:marRight w:val="0"/>
      <w:marTop w:val="0"/>
      <w:marBottom w:val="0"/>
      <w:divBdr>
        <w:top w:val="none" w:sz="0" w:space="0" w:color="auto"/>
        <w:left w:val="none" w:sz="0" w:space="0" w:color="auto"/>
        <w:bottom w:val="none" w:sz="0" w:space="0" w:color="auto"/>
        <w:right w:val="none" w:sz="0" w:space="0" w:color="auto"/>
      </w:divBdr>
    </w:div>
    <w:div w:id="461659414">
      <w:marLeft w:val="0"/>
      <w:marRight w:val="0"/>
      <w:marTop w:val="0"/>
      <w:marBottom w:val="0"/>
      <w:divBdr>
        <w:top w:val="none" w:sz="0" w:space="0" w:color="auto"/>
        <w:left w:val="none" w:sz="0" w:space="0" w:color="auto"/>
        <w:bottom w:val="none" w:sz="0" w:space="0" w:color="auto"/>
        <w:right w:val="none" w:sz="0" w:space="0" w:color="auto"/>
      </w:divBdr>
    </w:div>
    <w:div w:id="461659415">
      <w:marLeft w:val="0"/>
      <w:marRight w:val="0"/>
      <w:marTop w:val="0"/>
      <w:marBottom w:val="0"/>
      <w:divBdr>
        <w:top w:val="none" w:sz="0" w:space="0" w:color="auto"/>
        <w:left w:val="none" w:sz="0" w:space="0" w:color="auto"/>
        <w:bottom w:val="none" w:sz="0" w:space="0" w:color="auto"/>
        <w:right w:val="none" w:sz="0" w:space="0" w:color="auto"/>
      </w:divBdr>
    </w:div>
    <w:div w:id="461659416">
      <w:marLeft w:val="0"/>
      <w:marRight w:val="0"/>
      <w:marTop w:val="0"/>
      <w:marBottom w:val="0"/>
      <w:divBdr>
        <w:top w:val="none" w:sz="0" w:space="0" w:color="auto"/>
        <w:left w:val="none" w:sz="0" w:space="0" w:color="auto"/>
        <w:bottom w:val="none" w:sz="0" w:space="0" w:color="auto"/>
        <w:right w:val="none" w:sz="0" w:space="0" w:color="auto"/>
      </w:divBdr>
    </w:div>
    <w:div w:id="461659417">
      <w:marLeft w:val="0"/>
      <w:marRight w:val="0"/>
      <w:marTop w:val="0"/>
      <w:marBottom w:val="0"/>
      <w:divBdr>
        <w:top w:val="none" w:sz="0" w:space="0" w:color="auto"/>
        <w:left w:val="none" w:sz="0" w:space="0" w:color="auto"/>
        <w:bottom w:val="none" w:sz="0" w:space="0" w:color="auto"/>
        <w:right w:val="none" w:sz="0" w:space="0" w:color="auto"/>
      </w:divBdr>
    </w:div>
    <w:div w:id="461659418">
      <w:marLeft w:val="0"/>
      <w:marRight w:val="0"/>
      <w:marTop w:val="0"/>
      <w:marBottom w:val="0"/>
      <w:divBdr>
        <w:top w:val="none" w:sz="0" w:space="0" w:color="auto"/>
        <w:left w:val="none" w:sz="0" w:space="0" w:color="auto"/>
        <w:bottom w:val="none" w:sz="0" w:space="0" w:color="auto"/>
        <w:right w:val="none" w:sz="0" w:space="0" w:color="auto"/>
      </w:divBdr>
    </w:div>
    <w:div w:id="461659419">
      <w:marLeft w:val="0"/>
      <w:marRight w:val="0"/>
      <w:marTop w:val="0"/>
      <w:marBottom w:val="0"/>
      <w:divBdr>
        <w:top w:val="none" w:sz="0" w:space="0" w:color="auto"/>
        <w:left w:val="none" w:sz="0" w:space="0" w:color="auto"/>
        <w:bottom w:val="none" w:sz="0" w:space="0" w:color="auto"/>
        <w:right w:val="none" w:sz="0" w:space="0" w:color="auto"/>
      </w:divBdr>
    </w:div>
    <w:div w:id="461659420">
      <w:marLeft w:val="0"/>
      <w:marRight w:val="0"/>
      <w:marTop w:val="0"/>
      <w:marBottom w:val="0"/>
      <w:divBdr>
        <w:top w:val="none" w:sz="0" w:space="0" w:color="auto"/>
        <w:left w:val="none" w:sz="0" w:space="0" w:color="auto"/>
        <w:bottom w:val="none" w:sz="0" w:space="0" w:color="auto"/>
        <w:right w:val="none" w:sz="0" w:space="0" w:color="auto"/>
      </w:divBdr>
    </w:div>
    <w:div w:id="461659421">
      <w:marLeft w:val="0"/>
      <w:marRight w:val="0"/>
      <w:marTop w:val="0"/>
      <w:marBottom w:val="0"/>
      <w:divBdr>
        <w:top w:val="none" w:sz="0" w:space="0" w:color="auto"/>
        <w:left w:val="none" w:sz="0" w:space="0" w:color="auto"/>
        <w:bottom w:val="none" w:sz="0" w:space="0" w:color="auto"/>
        <w:right w:val="none" w:sz="0" w:space="0" w:color="auto"/>
      </w:divBdr>
    </w:div>
    <w:div w:id="461659422">
      <w:marLeft w:val="0"/>
      <w:marRight w:val="0"/>
      <w:marTop w:val="0"/>
      <w:marBottom w:val="0"/>
      <w:divBdr>
        <w:top w:val="none" w:sz="0" w:space="0" w:color="auto"/>
        <w:left w:val="none" w:sz="0" w:space="0" w:color="auto"/>
        <w:bottom w:val="none" w:sz="0" w:space="0" w:color="auto"/>
        <w:right w:val="none" w:sz="0" w:space="0" w:color="auto"/>
      </w:divBdr>
    </w:div>
    <w:div w:id="461659423">
      <w:marLeft w:val="0"/>
      <w:marRight w:val="0"/>
      <w:marTop w:val="0"/>
      <w:marBottom w:val="0"/>
      <w:divBdr>
        <w:top w:val="none" w:sz="0" w:space="0" w:color="auto"/>
        <w:left w:val="none" w:sz="0" w:space="0" w:color="auto"/>
        <w:bottom w:val="none" w:sz="0" w:space="0" w:color="auto"/>
        <w:right w:val="none" w:sz="0" w:space="0" w:color="auto"/>
      </w:divBdr>
    </w:div>
    <w:div w:id="461659424">
      <w:marLeft w:val="0"/>
      <w:marRight w:val="0"/>
      <w:marTop w:val="0"/>
      <w:marBottom w:val="0"/>
      <w:divBdr>
        <w:top w:val="none" w:sz="0" w:space="0" w:color="auto"/>
        <w:left w:val="none" w:sz="0" w:space="0" w:color="auto"/>
        <w:bottom w:val="none" w:sz="0" w:space="0" w:color="auto"/>
        <w:right w:val="none" w:sz="0" w:space="0" w:color="auto"/>
      </w:divBdr>
    </w:div>
    <w:div w:id="461659425">
      <w:marLeft w:val="0"/>
      <w:marRight w:val="0"/>
      <w:marTop w:val="0"/>
      <w:marBottom w:val="0"/>
      <w:divBdr>
        <w:top w:val="none" w:sz="0" w:space="0" w:color="auto"/>
        <w:left w:val="none" w:sz="0" w:space="0" w:color="auto"/>
        <w:bottom w:val="none" w:sz="0" w:space="0" w:color="auto"/>
        <w:right w:val="none" w:sz="0" w:space="0" w:color="auto"/>
      </w:divBdr>
    </w:div>
    <w:div w:id="461659426">
      <w:marLeft w:val="0"/>
      <w:marRight w:val="0"/>
      <w:marTop w:val="0"/>
      <w:marBottom w:val="0"/>
      <w:divBdr>
        <w:top w:val="none" w:sz="0" w:space="0" w:color="auto"/>
        <w:left w:val="none" w:sz="0" w:space="0" w:color="auto"/>
        <w:bottom w:val="none" w:sz="0" w:space="0" w:color="auto"/>
        <w:right w:val="none" w:sz="0" w:space="0" w:color="auto"/>
      </w:divBdr>
    </w:div>
    <w:div w:id="461659427">
      <w:marLeft w:val="0"/>
      <w:marRight w:val="0"/>
      <w:marTop w:val="0"/>
      <w:marBottom w:val="0"/>
      <w:divBdr>
        <w:top w:val="none" w:sz="0" w:space="0" w:color="auto"/>
        <w:left w:val="none" w:sz="0" w:space="0" w:color="auto"/>
        <w:bottom w:val="none" w:sz="0" w:space="0" w:color="auto"/>
        <w:right w:val="none" w:sz="0" w:space="0" w:color="auto"/>
      </w:divBdr>
    </w:div>
    <w:div w:id="461659428">
      <w:marLeft w:val="0"/>
      <w:marRight w:val="0"/>
      <w:marTop w:val="0"/>
      <w:marBottom w:val="0"/>
      <w:divBdr>
        <w:top w:val="none" w:sz="0" w:space="0" w:color="auto"/>
        <w:left w:val="none" w:sz="0" w:space="0" w:color="auto"/>
        <w:bottom w:val="none" w:sz="0" w:space="0" w:color="auto"/>
        <w:right w:val="none" w:sz="0" w:space="0" w:color="auto"/>
      </w:divBdr>
    </w:div>
    <w:div w:id="461659429">
      <w:marLeft w:val="0"/>
      <w:marRight w:val="0"/>
      <w:marTop w:val="0"/>
      <w:marBottom w:val="0"/>
      <w:divBdr>
        <w:top w:val="none" w:sz="0" w:space="0" w:color="auto"/>
        <w:left w:val="none" w:sz="0" w:space="0" w:color="auto"/>
        <w:bottom w:val="none" w:sz="0" w:space="0" w:color="auto"/>
        <w:right w:val="none" w:sz="0" w:space="0" w:color="auto"/>
      </w:divBdr>
    </w:div>
    <w:div w:id="461659430">
      <w:marLeft w:val="0"/>
      <w:marRight w:val="0"/>
      <w:marTop w:val="0"/>
      <w:marBottom w:val="0"/>
      <w:divBdr>
        <w:top w:val="none" w:sz="0" w:space="0" w:color="auto"/>
        <w:left w:val="none" w:sz="0" w:space="0" w:color="auto"/>
        <w:bottom w:val="none" w:sz="0" w:space="0" w:color="auto"/>
        <w:right w:val="none" w:sz="0" w:space="0" w:color="auto"/>
      </w:divBdr>
    </w:div>
    <w:div w:id="461659431">
      <w:marLeft w:val="0"/>
      <w:marRight w:val="0"/>
      <w:marTop w:val="0"/>
      <w:marBottom w:val="0"/>
      <w:divBdr>
        <w:top w:val="none" w:sz="0" w:space="0" w:color="auto"/>
        <w:left w:val="none" w:sz="0" w:space="0" w:color="auto"/>
        <w:bottom w:val="none" w:sz="0" w:space="0" w:color="auto"/>
        <w:right w:val="none" w:sz="0" w:space="0" w:color="auto"/>
      </w:divBdr>
    </w:div>
    <w:div w:id="461659432">
      <w:marLeft w:val="0"/>
      <w:marRight w:val="0"/>
      <w:marTop w:val="0"/>
      <w:marBottom w:val="0"/>
      <w:divBdr>
        <w:top w:val="none" w:sz="0" w:space="0" w:color="auto"/>
        <w:left w:val="none" w:sz="0" w:space="0" w:color="auto"/>
        <w:bottom w:val="none" w:sz="0" w:space="0" w:color="auto"/>
        <w:right w:val="none" w:sz="0" w:space="0" w:color="auto"/>
      </w:divBdr>
    </w:div>
    <w:div w:id="461659433">
      <w:marLeft w:val="0"/>
      <w:marRight w:val="0"/>
      <w:marTop w:val="0"/>
      <w:marBottom w:val="0"/>
      <w:divBdr>
        <w:top w:val="none" w:sz="0" w:space="0" w:color="auto"/>
        <w:left w:val="none" w:sz="0" w:space="0" w:color="auto"/>
        <w:bottom w:val="none" w:sz="0" w:space="0" w:color="auto"/>
        <w:right w:val="none" w:sz="0" w:space="0" w:color="auto"/>
      </w:divBdr>
    </w:div>
    <w:div w:id="461659434">
      <w:marLeft w:val="0"/>
      <w:marRight w:val="0"/>
      <w:marTop w:val="0"/>
      <w:marBottom w:val="0"/>
      <w:divBdr>
        <w:top w:val="none" w:sz="0" w:space="0" w:color="auto"/>
        <w:left w:val="none" w:sz="0" w:space="0" w:color="auto"/>
        <w:bottom w:val="none" w:sz="0" w:space="0" w:color="auto"/>
        <w:right w:val="none" w:sz="0" w:space="0" w:color="auto"/>
      </w:divBdr>
    </w:div>
    <w:div w:id="461659435">
      <w:marLeft w:val="0"/>
      <w:marRight w:val="0"/>
      <w:marTop w:val="0"/>
      <w:marBottom w:val="0"/>
      <w:divBdr>
        <w:top w:val="none" w:sz="0" w:space="0" w:color="auto"/>
        <w:left w:val="none" w:sz="0" w:space="0" w:color="auto"/>
        <w:bottom w:val="none" w:sz="0" w:space="0" w:color="auto"/>
        <w:right w:val="none" w:sz="0" w:space="0" w:color="auto"/>
      </w:divBdr>
    </w:div>
    <w:div w:id="461659436">
      <w:marLeft w:val="0"/>
      <w:marRight w:val="0"/>
      <w:marTop w:val="0"/>
      <w:marBottom w:val="0"/>
      <w:divBdr>
        <w:top w:val="none" w:sz="0" w:space="0" w:color="auto"/>
        <w:left w:val="none" w:sz="0" w:space="0" w:color="auto"/>
        <w:bottom w:val="none" w:sz="0" w:space="0" w:color="auto"/>
        <w:right w:val="none" w:sz="0" w:space="0" w:color="auto"/>
      </w:divBdr>
    </w:div>
    <w:div w:id="461659437">
      <w:marLeft w:val="0"/>
      <w:marRight w:val="0"/>
      <w:marTop w:val="0"/>
      <w:marBottom w:val="0"/>
      <w:divBdr>
        <w:top w:val="none" w:sz="0" w:space="0" w:color="auto"/>
        <w:left w:val="none" w:sz="0" w:space="0" w:color="auto"/>
        <w:bottom w:val="none" w:sz="0" w:space="0" w:color="auto"/>
        <w:right w:val="none" w:sz="0" w:space="0" w:color="auto"/>
      </w:divBdr>
    </w:div>
    <w:div w:id="461659438">
      <w:marLeft w:val="0"/>
      <w:marRight w:val="0"/>
      <w:marTop w:val="0"/>
      <w:marBottom w:val="0"/>
      <w:divBdr>
        <w:top w:val="none" w:sz="0" w:space="0" w:color="auto"/>
        <w:left w:val="none" w:sz="0" w:space="0" w:color="auto"/>
        <w:bottom w:val="none" w:sz="0" w:space="0" w:color="auto"/>
        <w:right w:val="none" w:sz="0" w:space="0" w:color="auto"/>
      </w:divBdr>
    </w:div>
    <w:div w:id="461659439">
      <w:marLeft w:val="0"/>
      <w:marRight w:val="0"/>
      <w:marTop w:val="0"/>
      <w:marBottom w:val="0"/>
      <w:divBdr>
        <w:top w:val="none" w:sz="0" w:space="0" w:color="auto"/>
        <w:left w:val="none" w:sz="0" w:space="0" w:color="auto"/>
        <w:bottom w:val="none" w:sz="0" w:space="0" w:color="auto"/>
        <w:right w:val="none" w:sz="0" w:space="0" w:color="auto"/>
      </w:divBdr>
    </w:div>
    <w:div w:id="461659440">
      <w:marLeft w:val="0"/>
      <w:marRight w:val="0"/>
      <w:marTop w:val="0"/>
      <w:marBottom w:val="0"/>
      <w:divBdr>
        <w:top w:val="none" w:sz="0" w:space="0" w:color="auto"/>
        <w:left w:val="none" w:sz="0" w:space="0" w:color="auto"/>
        <w:bottom w:val="none" w:sz="0" w:space="0" w:color="auto"/>
        <w:right w:val="none" w:sz="0" w:space="0" w:color="auto"/>
      </w:divBdr>
    </w:div>
    <w:div w:id="461659441">
      <w:marLeft w:val="0"/>
      <w:marRight w:val="0"/>
      <w:marTop w:val="0"/>
      <w:marBottom w:val="0"/>
      <w:divBdr>
        <w:top w:val="none" w:sz="0" w:space="0" w:color="auto"/>
        <w:left w:val="none" w:sz="0" w:space="0" w:color="auto"/>
        <w:bottom w:val="none" w:sz="0" w:space="0" w:color="auto"/>
        <w:right w:val="none" w:sz="0" w:space="0" w:color="auto"/>
      </w:divBdr>
    </w:div>
    <w:div w:id="461659442">
      <w:marLeft w:val="0"/>
      <w:marRight w:val="0"/>
      <w:marTop w:val="0"/>
      <w:marBottom w:val="0"/>
      <w:divBdr>
        <w:top w:val="none" w:sz="0" w:space="0" w:color="auto"/>
        <w:left w:val="none" w:sz="0" w:space="0" w:color="auto"/>
        <w:bottom w:val="none" w:sz="0" w:space="0" w:color="auto"/>
        <w:right w:val="none" w:sz="0" w:space="0" w:color="auto"/>
      </w:divBdr>
    </w:div>
    <w:div w:id="461659443">
      <w:marLeft w:val="0"/>
      <w:marRight w:val="0"/>
      <w:marTop w:val="0"/>
      <w:marBottom w:val="0"/>
      <w:divBdr>
        <w:top w:val="none" w:sz="0" w:space="0" w:color="auto"/>
        <w:left w:val="none" w:sz="0" w:space="0" w:color="auto"/>
        <w:bottom w:val="none" w:sz="0" w:space="0" w:color="auto"/>
        <w:right w:val="none" w:sz="0" w:space="0" w:color="auto"/>
      </w:divBdr>
    </w:div>
    <w:div w:id="461659444">
      <w:marLeft w:val="0"/>
      <w:marRight w:val="0"/>
      <w:marTop w:val="0"/>
      <w:marBottom w:val="0"/>
      <w:divBdr>
        <w:top w:val="none" w:sz="0" w:space="0" w:color="auto"/>
        <w:left w:val="none" w:sz="0" w:space="0" w:color="auto"/>
        <w:bottom w:val="none" w:sz="0" w:space="0" w:color="auto"/>
        <w:right w:val="none" w:sz="0" w:space="0" w:color="auto"/>
      </w:divBdr>
    </w:div>
    <w:div w:id="461659445">
      <w:marLeft w:val="0"/>
      <w:marRight w:val="0"/>
      <w:marTop w:val="0"/>
      <w:marBottom w:val="0"/>
      <w:divBdr>
        <w:top w:val="none" w:sz="0" w:space="0" w:color="auto"/>
        <w:left w:val="none" w:sz="0" w:space="0" w:color="auto"/>
        <w:bottom w:val="none" w:sz="0" w:space="0" w:color="auto"/>
        <w:right w:val="none" w:sz="0" w:space="0" w:color="auto"/>
      </w:divBdr>
    </w:div>
    <w:div w:id="461659446">
      <w:marLeft w:val="0"/>
      <w:marRight w:val="0"/>
      <w:marTop w:val="0"/>
      <w:marBottom w:val="0"/>
      <w:divBdr>
        <w:top w:val="none" w:sz="0" w:space="0" w:color="auto"/>
        <w:left w:val="none" w:sz="0" w:space="0" w:color="auto"/>
        <w:bottom w:val="none" w:sz="0" w:space="0" w:color="auto"/>
        <w:right w:val="none" w:sz="0" w:space="0" w:color="auto"/>
      </w:divBdr>
    </w:div>
    <w:div w:id="461659447">
      <w:marLeft w:val="0"/>
      <w:marRight w:val="0"/>
      <w:marTop w:val="0"/>
      <w:marBottom w:val="0"/>
      <w:divBdr>
        <w:top w:val="none" w:sz="0" w:space="0" w:color="auto"/>
        <w:left w:val="none" w:sz="0" w:space="0" w:color="auto"/>
        <w:bottom w:val="none" w:sz="0" w:space="0" w:color="auto"/>
        <w:right w:val="none" w:sz="0" w:space="0" w:color="auto"/>
      </w:divBdr>
    </w:div>
    <w:div w:id="461659448">
      <w:marLeft w:val="0"/>
      <w:marRight w:val="0"/>
      <w:marTop w:val="0"/>
      <w:marBottom w:val="0"/>
      <w:divBdr>
        <w:top w:val="none" w:sz="0" w:space="0" w:color="auto"/>
        <w:left w:val="none" w:sz="0" w:space="0" w:color="auto"/>
        <w:bottom w:val="none" w:sz="0" w:space="0" w:color="auto"/>
        <w:right w:val="none" w:sz="0" w:space="0" w:color="auto"/>
      </w:divBdr>
    </w:div>
    <w:div w:id="461659449">
      <w:marLeft w:val="0"/>
      <w:marRight w:val="0"/>
      <w:marTop w:val="0"/>
      <w:marBottom w:val="0"/>
      <w:divBdr>
        <w:top w:val="none" w:sz="0" w:space="0" w:color="auto"/>
        <w:left w:val="none" w:sz="0" w:space="0" w:color="auto"/>
        <w:bottom w:val="none" w:sz="0" w:space="0" w:color="auto"/>
        <w:right w:val="none" w:sz="0" w:space="0" w:color="auto"/>
      </w:divBdr>
    </w:div>
    <w:div w:id="461659450">
      <w:marLeft w:val="0"/>
      <w:marRight w:val="0"/>
      <w:marTop w:val="0"/>
      <w:marBottom w:val="0"/>
      <w:divBdr>
        <w:top w:val="none" w:sz="0" w:space="0" w:color="auto"/>
        <w:left w:val="none" w:sz="0" w:space="0" w:color="auto"/>
        <w:bottom w:val="none" w:sz="0" w:space="0" w:color="auto"/>
        <w:right w:val="none" w:sz="0" w:space="0" w:color="auto"/>
      </w:divBdr>
    </w:div>
    <w:div w:id="461659451">
      <w:marLeft w:val="0"/>
      <w:marRight w:val="0"/>
      <w:marTop w:val="0"/>
      <w:marBottom w:val="0"/>
      <w:divBdr>
        <w:top w:val="none" w:sz="0" w:space="0" w:color="auto"/>
        <w:left w:val="none" w:sz="0" w:space="0" w:color="auto"/>
        <w:bottom w:val="none" w:sz="0" w:space="0" w:color="auto"/>
        <w:right w:val="none" w:sz="0" w:space="0" w:color="auto"/>
      </w:divBdr>
    </w:div>
    <w:div w:id="461659452">
      <w:marLeft w:val="0"/>
      <w:marRight w:val="0"/>
      <w:marTop w:val="0"/>
      <w:marBottom w:val="0"/>
      <w:divBdr>
        <w:top w:val="none" w:sz="0" w:space="0" w:color="auto"/>
        <w:left w:val="none" w:sz="0" w:space="0" w:color="auto"/>
        <w:bottom w:val="none" w:sz="0" w:space="0" w:color="auto"/>
        <w:right w:val="none" w:sz="0" w:space="0" w:color="auto"/>
      </w:divBdr>
    </w:div>
    <w:div w:id="461659453">
      <w:marLeft w:val="0"/>
      <w:marRight w:val="0"/>
      <w:marTop w:val="0"/>
      <w:marBottom w:val="0"/>
      <w:divBdr>
        <w:top w:val="none" w:sz="0" w:space="0" w:color="auto"/>
        <w:left w:val="none" w:sz="0" w:space="0" w:color="auto"/>
        <w:bottom w:val="none" w:sz="0" w:space="0" w:color="auto"/>
        <w:right w:val="none" w:sz="0" w:space="0" w:color="auto"/>
      </w:divBdr>
    </w:div>
    <w:div w:id="461659454">
      <w:marLeft w:val="0"/>
      <w:marRight w:val="0"/>
      <w:marTop w:val="0"/>
      <w:marBottom w:val="0"/>
      <w:divBdr>
        <w:top w:val="none" w:sz="0" w:space="0" w:color="auto"/>
        <w:left w:val="none" w:sz="0" w:space="0" w:color="auto"/>
        <w:bottom w:val="none" w:sz="0" w:space="0" w:color="auto"/>
        <w:right w:val="none" w:sz="0" w:space="0" w:color="auto"/>
      </w:divBdr>
    </w:div>
    <w:div w:id="461659455">
      <w:marLeft w:val="0"/>
      <w:marRight w:val="0"/>
      <w:marTop w:val="0"/>
      <w:marBottom w:val="0"/>
      <w:divBdr>
        <w:top w:val="none" w:sz="0" w:space="0" w:color="auto"/>
        <w:left w:val="none" w:sz="0" w:space="0" w:color="auto"/>
        <w:bottom w:val="none" w:sz="0" w:space="0" w:color="auto"/>
        <w:right w:val="none" w:sz="0" w:space="0" w:color="auto"/>
      </w:divBdr>
    </w:div>
    <w:div w:id="461659456">
      <w:marLeft w:val="0"/>
      <w:marRight w:val="0"/>
      <w:marTop w:val="0"/>
      <w:marBottom w:val="0"/>
      <w:divBdr>
        <w:top w:val="none" w:sz="0" w:space="0" w:color="auto"/>
        <w:left w:val="none" w:sz="0" w:space="0" w:color="auto"/>
        <w:bottom w:val="none" w:sz="0" w:space="0" w:color="auto"/>
        <w:right w:val="none" w:sz="0" w:space="0" w:color="auto"/>
      </w:divBdr>
    </w:div>
    <w:div w:id="461659457">
      <w:marLeft w:val="0"/>
      <w:marRight w:val="0"/>
      <w:marTop w:val="0"/>
      <w:marBottom w:val="0"/>
      <w:divBdr>
        <w:top w:val="none" w:sz="0" w:space="0" w:color="auto"/>
        <w:left w:val="none" w:sz="0" w:space="0" w:color="auto"/>
        <w:bottom w:val="none" w:sz="0" w:space="0" w:color="auto"/>
        <w:right w:val="none" w:sz="0" w:space="0" w:color="auto"/>
      </w:divBdr>
    </w:div>
    <w:div w:id="461659458">
      <w:marLeft w:val="0"/>
      <w:marRight w:val="0"/>
      <w:marTop w:val="0"/>
      <w:marBottom w:val="0"/>
      <w:divBdr>
        <w:top w:val="none" w:sz="0" w:space="0" w:color="auto"/>
        <w:left w:val="none" w:sz="0" w:space="0" w:color="auto"/>
        <w:bottom w:val="none" w:sz="0" w:space="0" w:color="auto"/>
        <w:right w:val="none" w:sz="0" w:space="0" w:color="auto"/>
      </w:divBdr>
    </w:div>
    <w:div w:id="461659459">
      <w:marLeft w:val="0"/>
      <w:marRight w:val="0"/>
      <w:marTop w:val="0"/>
      <w:marBottom w:val="0"/>
      <w:divBdr>
        <w:top w:val="none" w:sz="0" w:space="0" w:color="auto"/>
        <w:left w:val="none" w:sz="0" w:space="0" w:color="auto"/>
        <w:bottom w:val="none" w:sz="0" w:space="0" w:color="auto"/>
        <w:right w:val="none" w:sz="0" w:space="0" w:color="auto"/>
      </w:divBdr>
    </w:div>
    <w:div w:id="461659460">
      <w:marLeft w:val="0"/>
      <w:marRight w:val="0"/>
      <w:marTop w:val="0"/>
      <w:marBottom w:val="0"/>
      <w:divBdr>
        <w:top w:val="none" w:sz="0" w:space="0" w:color="auto"/>
        <w:left w:val="none" w:sz="0" w:space="0" w:color="auto"/>
        <w:bottom w:val="none" w:sz="0" w:space="0" w:color="auto"/>
        <w:right w:val="none" w:sz="0" w:space="0" w:color="auto"/>
      </w:divBdr>
    </w:div>
    <w:div w:id="461659461">
      <w:marLeft w:val="0"/>
      <w:marRight w:val="0"/>
      <w:marTop w:val="0"/>
      <w:marBottom w:val="0"/>
      <w:divBdr>
        <w:top w:val="none" w:sz="0" w:space="0" w:color="auto"/>
        <w:left w:val="none" w:sz="0" w:space="0" w:color="auto"/>
        <w:bottom w:val="none" w:sz="0" w:space="0" w:color="auto"/>
        <w:right w:val="none" w:sz="0" w:space="0" w:color="auto"/>
      </w:divBdr>
    </w:div>
    <w:div w:id="461659462">
      <w:marLeft w:val="0"/>
      <w:marRight w:val="0"/>
      <w:marTop w:val="0"/>
      <w:marBottom w:val="0"/>
      <w:divBdr>
        <w:top w:val="none" w:sz="0" w:space="0" w:color="auto"/>
        <w:left w:val="none" w:sz="0" w:space="0" w:color="auto"/>
        <w:bottom w:val="none" w:sz="0" w:space="0" w:color="auto"/>
        <w:right w:val="none" w:sz="0" w:space="0" w:color="auto"/>
      </w:divBdr>
    </w:div>
    <w:div w:id="461659463">
      <w:marLeft w:val="0"/>
      <w:marRight w:val="0"/>
      <w:marTop w:val="0"/>
      <w:marBottom w:val="0"/>
      <w:divBdr>
        <w:top w:val="none" w:sz="0" w:space="0" w:color="auto"/>
        <w:left w:val="none" w:sz="0" w:space="0" w:color="auto"/>
        <w:bottom w:val="none" w:sz="0" w:space="0" w:color="auto"/>
        <w:right w:val="none" w:sz="0" w:space="0" w:color="auto"/>
      </w:divBdr>
    </w:div>
    <w:div w:id="461659464">
      <w:marLeft w:val="0"/>
      <w:marRight w:val="0"/>
      <w:marTop w:val="0"/>
      <w:marBottom w:val="0"/>
      <w:divBdr>
        <w:top w:val="none" w:sz="0" w:space="0" w:color="auto"/>
        <w:left w:val="none" w:sz="0" w:space="0" w:color="auto"/>
        <w:bottom w:val="none" w:sz="0" w:space="0" w:color="auto"/>
        <w:right w:val="none" w:sz="0" w:space="0" w:color="auto"/>
      </w:divBdr>
    </w:div>
    <w:div w:id="461659465">
      <w:marLeft w:val="0"/>
      <w:marRight w:val="0"/>
      <w:marTop w:val="0"/>
      <w:marBottom w:val="0"/>
      <w:divBdr>
        <w:top w:val="none" w:sz="0" w:space="0" w:color="auto"/>
        <w:left w:val="none" w:sz="0" w:space="0" w:color="auto"/>
        <w:bottom w:val="none" w:sz="0" w:space="0" w:color="auto"/>
        <w:right w:val="none" w:sz="0" w:space="0" w:color="auto"/>
      </w:divBdr>
    </w:div>
    <w:div w:id="461659466">
      <w:marLeft w:val="0"/>
      <w:marRight w:val="0"/>
      <w:marTop w:val="0"/>
      <w:marBottom w:val="0"/>
      <w:divBdr>
        <w:top w:val="none" w:sz="0" w:space="0" w:color="auto"/>
        <w:left w:val="none" w:sz="0" w:space="0" w:color="auto"/>
        <w:bottom w:val="none" w:sz="0" w:space="0" w:color="auto"/>
        <w:right w:val="none" w:sz="0" w:space="0" w:color="auto"/>
      </w:divBdr>
    </w:div>
    <w:div w:id="461659467">
      <w:marLeft w:val="0"/>
      <w:marRight w:val="0"/>
      <w:marTop w:val="0"/>
      <w:marBottom w:val="0"/>
      <w:divBdr>
        <w:top w:val="none" w:sz="0" w:space="0" w:color="auto"/>
        <w:left w:val="none" w:sz="0" w:space="0" w:color="auto"/>
        <w:bottom w:val="none" w:sz="0" w:space="0" w:color="auto"/>
        <w:right w:val="none" w:sz="0" w:space="0" w:color="auto"/>
      </w:divBdr>
    </w:div>
    <w:div w:id="461659468">
      <w:marLeft w:val="0"/>
      <w:marRight w:val="0"/>
      <w:marTop w:val="0"/>
      <w:marBottom w:val="0"/>
      <w:divBdr>
        <w:top w:val="none" w:sz="0" w:space="0" w:color="auto"/>
        <w:left w:val="none" w:sz="0" w:space="0" w:color="auto"/>
        <w:bottom w:val="none" w:sz="0" w:space="0" w:color="auto"/>
        <w:right w:val="none" w:sz="0" w:space="0" w:color="auto"/>
      </w:divBdr>
    </w:div>
    <w:div w:id="461659469">
      <w:marLeft w:val="0"/>
      <w:marRight w:val="0"/>
      <w:marTop w:val="0"/>
      <w:marBottom w:val="0"/>
      <w:divBdr>
        <w:top w:val="none" w:sz="0" w:space="0" w:color="auto"/>
        <w:left w:val="none" w:sz="0" w:space="0" w:color="auto"/>
        <w:bottom w:val="none" w:sz="0" w:space="0" w:color="auto"/>
        <w:right w:val="none" w:sz="0" w:space="0" w:color="auto"/>
      </w:divBdr>
    </w:div>
    <w:div w:id="461659470">
      <w:marLeft w:val="0"/>
      <w:marRight w:val="0"/>
      <w:marTop w:val="0"/>
      <w:marBottom w:val="0"/>
      <w:divBdr>
        <w:top w:val="none" w:sz="0" w:space="0" w:color="auto"/>
        <w:left w:val="none" w:sz="0" w:space="0" w:color="auto"/>
        <w:bottom w:val="none" w:sz="0" w:space="0" w:color="auto"/>
        <w:right w:val="none" w:sz="0" w:space="0" w:color="auto"/>
      </w:divBdr>
    </w:div>
    <w:div w:id="461659471">
      <w:marLeft w:val="0"/>
      <w:marRight w:val="0"/>
      <w:marTop w:val="0"/>
      <w:marBottom w:val="0"/>
      <w:divBdr>
        <w:top w:val="none" w:sz="0" w:space="0" w:color="auto"/>
        <w:left w:val="none" w:sz="0" w:space="0" w:color="auto"/>
        <w:bottom w:val="none" w:sz="0" w:space="0" w:color="auto"/>
        <w:right w:val="none" w:sz="0" w:space="0" w:color="auto"/>
      </w:divBdr>
    </w:div>
    <w:div w:id="461659472">
      <w:marLeft w:val="0"/>
      <w:marRight w:val="0"/>
      <w:marTop w:val="0"/>
      <w:marBottom w:val="0"/>
      <w:divBdr>
        <w:top w:val="none" w:sz="0" w:space="0" w:color="auto"/>
        <w:left w:val="none" w:sz="0" w:space="0" w:color="auto"/>
        <w:bottom w:val="none" w:sz="0" w:space="0" w:color="auto"/>
        <w:right w:val="none" w:sz="0" w:space="0" w:color="auto"/>
      </w:divBdr>
    </w:div>
    <w:div w:id="461659473">
      <w:marLeft w:val="0"/>
      <w:marRight w:val="0"/>
      <w:marTop w:val="0"/>
      <w:marBottom w:val="0"/>
      <w:divBdr>
        <w:top w:val="none" w:sz="0" w:space="0" w:color="auto"/>
        <w:left w:val="none" w:sz="0" w:space="0" w:color="auto"/>
        <w:bottom w:val="none" w:sz="0" w:space="0" w:color="auto"/>
        <w:right w:val="none" w:sz="0" w:space="0" w:color="auto"/>
      </w:divBdr>
    </w:div>
    <w:div w:id="461659474">
      <w:marLeft w:val="0"/>
      <w:marRight w:val="0"/>
      <w:marTop w:val="0"/>
      <w:marBottom w:val="0"/>
      <w:divBdr>
        <w:top w:val="none" w:sz="0" w:space="0" w:color="auto"/>
        <w:left w:val="none" w:sz="0" w:space="0" w:color="auto"/>
        <w:bottom w:val="none" w:sz="0" w:space="0" w:color="auto"/>
        <w:right w:val="none" w:sz="0" w:space="0" w:color="auto"/>
      </w:divBdr>
    </w:div>
    <w:div w:id="461659475">
      <w:marLeft w:val="0"/>
      <w:marRight w:val="0"/>
      <w:marTop w:val="0"/>
      <w:marBottom w:val="0"/>
      <w:divBdr>
        <w:top w:val="none" w:sz="0" w:space="0" w:color="auto"/>
        <w:left w:val="none" w:sz="0" w:space="0" w:color="auto"/>
        <w:bottom w:val="none" w:sz="0" w:space="0" w:color="auto"/>
        <w:right w:val="none" w:sz="0" w:space="0" w:color="auto"/>
      </w:divBdr>
    </w:div>
    <w:div w:id="461659476">
      <w:marLeft w:val="0"/>
      <w:marRight w:val="0"/>
      <w:marTop w:val="0"/>
      <w:marBottom w:val="0"/>
      <w:divBdr>
        <w:top w:val="none" w:sz="0" w:space="0" w:color="auto"/>
        <w:left w:val="none" w:sz="0" w:space="0" w:color="auto"/>
        <w:bottom w:val="none" w:sz="0" w:space="0" w:color="auto"/>
        <w:right w:val="none" w:sz="0" w:space="0" w:color="auto"/>
      </w:divBdr>
    </w:div>
    <w:div w:id="461659477">
      <w:marLeft w:val="0"/>
      <w:marRight w:val="0"/>
      <w:marTop w:val="0"/>
      <w:marBottom w:val="0"/>
      <w:divBdr>
        <w:top w:val="none" w:sz="0" w:space="0" w:color="auto"/>
        <w:left w:val="none" w:sz="0" w:space="0" w:color="auto"/>
        <w:bottom w:val="none" w:sz="0" w:space="0" w:color="auto"/>
        <w:right w:val="none" w:sz="0" w:space="0" w:color="auto"/>
      </w:divBdr>
    </w:div>
    <w:div w:id="461659478">
      <w:marLeft w:val="0"/>
      <w:marRight w:val="0"/>
      <w:marTop w:val="0"/>
      <w:marBottom w:val="0"/>
      <w:divBdr>
        <w:top w:val="none" w:sz="0" w:space="0" w:color="auto"/>
        <w:left w:val="none" w:sz="0" w:space="0" w:color="auto"/>
        <w:bottom w:val="none" w:sz="0" w:space="0" w:color="auto"/>
        <w:right w:val="none" w:sz="0" w:space="0" w:color="auto"/>
      </w:divBdr>
    </w:div>
    <w:div w:id="461659479">
      <w:marLeft w:val="0"/>
      <w:marRight w:val="0"/>
      <w:marTop w:val="0"/>
      <w:marBottom w:val="0"/>
      <w:divBdr>
        <w:top w:val="none" w:sz="0" w:space="0" w:color="auto"/>
        <w:left w:val="none" w:sz="0" w:space="0" w:color="auto"/>
        <w:bottom w:val="none" w:sz="0" w:space="0" w:color="auto"/>
        <w:right w:val="none" w:sz="0" w:space="0" w:color="auto"/>
      </w:divBdr>
    </w:div>
    <w:div w:id="461659480">
      <w:marLeft w:val="0"/>
      <w:marRight w:val="0"/>
      <w:marTop w:val="0"/>
      <w:marBottom w:val="0"/>
      <w:divBdr>
        <w:top w:val="none" w:sz="0" w:space="0" w:color="auto"/>
        <w:left w:val="none" w:sz="0" w:space="0" w:color="auto"/>
        <w:bottom w:val="none" w:sz="0" w:space="0" w:color="auto"/>
        <w:right w:val="none" w:sz="0" w:space="0" w:color="auto"/>
      </w:divBdr>
    </w:div>
    <w:div w:id="461659481">
      <w:marLeft w:val="0"/>
      <w:marRight w:val="0"/>
      <w:marTop w:val="0"/>
      <w:marBottom w:val="0"/>
      <w:divBdr>
        <w:top w:val="none" w:sz="0" w:space="0" w:color="auto"/>
        <w:left w:val="none" w:sz="0" w:space="0" w:color="auto"/>
        <w:bottom w:val="none" w:sz="0" w:space="0" w:color="auto"/>
        <w:right w:val="none" w:sz="0" w:space="0" w:color="auto"/>
      </w:divBdr>
    </w:div>
    <w:div w:id="461659482">
      <w:marLeft w:val="0"/>
      <w:marRight w:val="0"/>
      <w:marTop w:val="0"/>
      <w:marBottom w:val="0"/>
      <w:divBdr>
        <w:top w:val="none" w:sz="0" w:space="0" w:color="auto"/>
        <w:left w:val="none" w:sz="0" w:space="0" w:color="auto"/>
        <w:bottom w:val="none" w:sz="0" w:space="0" w:color="auto"/>
        <w:right w:val="none" w:sz="0" w:space="0" w:color="auto"/>
      </w:divBdr>
    </w:div>
    <w:div w:id="461659483">
      <w:marLeft w:val="0"/>
      <w:marRight w:val="0"/>
      <w:marTop w:val="0"/>
      <w:marBottom w:val="0"/>
      <w:divBdr>
        <w:top w:val="none" w:sz="0" w:space="0" w:color="auto"/>
        <w:left w:val="none" w:sz="0" w:space="0" w:color="auto"/>
        <w:bottom w:val="none" w:sz="0" w:space="0" w:color="auto"/>
        <w:right w:val="none" w:sz="0" w:space="0" w:color="auto"/>
      </w:divBdr>
    </w:div>
    <w:div w:id="461659484">
      <w:marLeft w:val="0"/>
      <w:marRight w:val="0"/>
      <w:marTop w:val="0"/>
      <w:marBottom w:val="0"/>
      <w:divBdr>
        <w:top w:val="none" w:sz="0" w:space="0" w:color="auto"/>
        <w:left w:val="none" w:sz="0" w:space="0" w:color="auto"/>
        <w:bottom w:val="none" w:sz="0" w:space="0" w:color="auto"/>
        <w:right w:val="none" w:sz="0" w:space="0" w:color="auto"/>
      </w:divBdr>
    </w:div>
    <w:div w:id="461659485">
      <w:marLeft w:val="0"/>
      <w:marRight w:val="0"/>
      <w:marTop w:val="0"/>
      <w:marBottom w:val="0"/>
      <w:divBdr>
        <w:top w:val="none" w:sz="0" w:space="0" w:color="auto"/>
        <w:left w:val="none" w:sz="0" w:space="0" w:color="auto"/>
        <w:bottom w:val="none" w:sz="0" w:space="0" w:color="auto"/>
        <w:right w:val="none" w:sz="0" w:space="0" w:color="auto"/>
      </w:divBdr>
    </w:div>
    <w:div w:id="461659486">
      <w:marLeft w:val="0"/>
      <w:marRight w:val="0"/>
      <w:marTop w:val="0"/>
      <w:marBottom w:val="0"/>
      <w:divBdr>
        <w:top w:val="none" w:sz="0" w:space="0" w:color="auto"/>
        <w:left w:val="none" w:sz="0" w:space="0" w:color="auto"/>
        <w:bottom w:val="none" w:sz="0" w:space="0" w:color="auto"/>
        <w:right w:val="none" w:sz="0" w:space="0" w:color="auto"/>
      </w:divBdr>
    </w:div>
    <w:div w:id="461659487">
      <w:marLeft w:val="0"/>
      <w:marRight w:val="0"/>
      <w:marTop w:val="0"/>
      <w:marBottom w:val="0"/>
      <w:divBdr>
        <w:top w:val="none" w:sz="0" w:space="0" w:color="auto"/>
        <w:left w:val="none" w:sz="0" w:space="0" w:color="auto"/>
        <w:bottom w:val="none" w:sz="0" w:space="0" w:color="auto"/>
        <w:right w:val="none" w:sz="0" w:space="0" w:color="auto"/>
      </w:divBdr>
    </w:div>
    <w:div w:id="461659488">
      <w:marLeft w:val="0"/>
      <w:marRight w:val="0"/>
      <w:marTop w:val="0"/>
      <w:marBottom w:val="0"/>
      <w:divBdr>
        <w:top w:val="none" w:sz="0" w:space="0" w:color="auto"/>
        <w:left w:val="none" w:sz="0" w:space="0" w:color="auto"/>
        <w:bottom w:val="none" w:sz="0" w:space="0" w:color="auto"/>
        <w:right w:val="none" w:sz="0" w:space="0" w:color="auto"/>
      </w:divBdr>
    </w:div>
    <w:div w:id="461659489">
      <w:marLeft w:val="0"/>
      <w:marRight w:val="0"/>
      <w:marTop w:val="0"/>
      <w:marBottom w:val="0"/>
      <w:divBdr>
        <w:top w:val="none" w:sz="0" w:space="0" w:color="auto"/>
        <w:left w:val="none" w:sz="0" w:space="0" w:color="auto"/>
        <w:bottom w:val="none" w:sz="0" w:space="0" w:color="auto"/>
        <w:right w:val="none" w:sz="0" w:space="0" w:color="auto"/>
      </w:divBdr>
    </w:div>
    <w:div w:id="461659490">
      <w:marLeft w:val="0"/>
      <w:marRight w:val="0"/>
      <w:marTop w:val="0"/>
      <w:marBottom w:val="0"/>
      <w:divBdr>
        <w:top w:val="none" w:sz="0" w:space="0" w:color="auto"/>
        <w:left w:val="none" w:sz="0" w:space="0" w:color="auto"/>
        <w:bottom w:val="none" w:sz="0" w:space="0" w:color="auto"/>
        <w:right w:val="none" w:sz="0" w:space="0" w:color="auto"/>
      </w:divBdr>
    </w:div>
    <w:div w:id="461659491">
      <w:marLeft w:val="0"/>
      <w:marRight w:val="0"/>
      <w:marTop w:val="0"/>
      <w:marBottom w:val="0"/>
      <w:divBdr>
        <w:top w:val="none" w:sz="0" w:space="0" w:color="auto"/>
        <w:left w:val="none" w:sz="0" w:space="0" w:color="auto"/>
        <w:bottom w:val="none" w:sz="0" w:space="0" w:color="auto"/>
        <w:right w:val="none" w:sz="0" w:space="0" w:color="auto"/>
      </w:divBdr>
    </w:div>
    <w:div w:id="461659492">
      <w:marLeft w:val="0"/>
      <w:marRight w:val="0"/>
      <w:marTop w:val="0"/>
      <w:marBottom w:val="0"/>
      <w:divBdr>
        <w:top w:val="none" w:sz="0" w:space="0" w:color="auto"/>
        <w:left w:val="none" w:sz="0" w:space="0" w:color="auto"/>
        <w:bottom w:val="none" w:sz="0" w:space="0" w:color="auto"/>
        <w:right w:val="none" w:sz="0" w:space="0" w:color="auto"/>
      </w:divBdr>
    </w:div>
    <w:div w:id="461659493">
      <w:marLeft w:val="0"/>
      <w:marRight w:val="0"/>
      <w:marTop w:val="0"/>
      <w:marBottom w:val="0"/>
      <w:divBdr>
        <w:top w:val="none" w:sz="0" w:space="0" w:color="auto"/>
        <w:left w:val="none" w:sz="0" w:space="0" w:color="auto"/>
        <w:bottom w:val="none" w:sz="0" w:space="0" w:color="auto"/>
        <w:right w:val="none" w:sz="0" w:space="0" w:color="auto"/>
      </w:divBdr>
    </w:div>
    <w:div w:id="461659494">
      <w:marLeft w:val="0"/>
      <w:marRight w:val="0"/>
      <w:marTop w:val="0"/>
      <w:marBottom w:val="0"/>
      <w:divBdr>
        <w:top w:val="none" w:sz="0" w:space="0" w:color="auto"/>
        <w:left w:val="none" w:sz="0" w:space="0" w:color="auto"/>
        <w:bottom w:val="none" w:sz="0" w:space="0" w:color="auto"/>
        <w:right w:val="none" w:sz="0" w:space="0" w:color="auto"/>
      </w:divBdr>
    </w:div>
    <w:div w:id="461659495">
      <w:marLeft w:val="0"/>
      <w:marRight w:val="0"/>
      <w:marTop w:val="0"/>
      <w:marBottom w:val="0"/>
      <w:divBdr>
        <w:top w:val="none" w:sz="0" w:space="0" w:color="auto"/>
        <w:left w:val="none" w:sz="0" w:space="0" w:color="auto"/>
        <w:bottom w:val="none" w:sz="0" w:space="0" w:color="auto"/>
        <w:right w:val="none" w:sz="0" w:space="0" w:color="auto"/>
      </w:divBdr>
    </w:div>
    <w:div w:id="461659496">
      <w:marLeft w:val="0"/>
      <w:marRight w:val="0"/>
      <w:marTop w:val="0"/>
      <w:marBottom w:val="0"/>
      <w:divBdr>
        <w:top w:val="none" w:sz="0" w:space="0" w:color="auto"/>
        <w:left w:val="none" w:sz="0" w:space="0" w:color="auto"/>
        <w:bottom w:val="none" w:sz="0" w:space="0" w:color="auto"/>
        <w:right w:val="none" w:sz="0" w:space="0" w:color="auto"/>
      </w:divBdr>
    </w:div>
    <w:div w:id="461659497">
      <w:marLeft w:val="0"/>
      <w:marRight w:val="0"/>
      <w:marTop w:val="0"/>
      <w:marBottom w:val="0"/>
      <w:divBdr>
        <w:top w:val="none" w:sz="0" w:space="0" w:color="auto"/>
        <w:left w:val="none" w:sz="0" w:space="0" w:color="auto"/>
        <w:bottom w:val="none" w:sz="0" w:space="0" w:color="auto"/>
        <w:right w:val="none" w:sz="0" w:space="0" w:color="auto"/>
      </w:divBdr>
    </w:div>
    <w:div w:id="461659498">
      <w:marLeft w:val="0"/>
      <w:marRight w:val="0"/>
      <w:marTop w:val="0"/>
      <w:marBottom w:val="0"/>
      <w:divBdr>
        <w:top w:val="none" w:sz="0" w:space="0" w:color="auto"/>
        <w:left w:val="none" w:sz="0" w:space="0" w:color="auto"/>
        <w:bottom w:val="none" w:sz="0" w:space="0" w:color="auto"/>
        <w:right w:val="none" w:sz="0" w:space="0" w:color="auto"/>
      </w:divBdr>
    </w:div>
    <w:div w:id="461659499">
      <w:marLeft w:val="0"/>
      <w:marRight w:val="0"/>
      <w:marTop w:val="0"/>
      <w:marBottom w:val="0"/>
      <w:divBdr>
        <w:top w:val="none" w:sz="0" w:space="0" w:color="auto"/>
        <w:left w:val="none" w:sz="0" w:space="0" w:color="auto"/>
        <w:bottom w:val="none" w:sz="0" w:space="0" w:color="auto"/>
        <w:right w:val="none" w:sz="0" w:space="0" w:color="auto"/>
      </w:divBdr>
    </w:div>
    <w:div w:id="461659500">
      <w:marLeft w:val="0"/>
      <w:marRight w:val="0"/>
      <w:marTop w:val="0"/>
      <w:marBottom w:val="0"/>
      <w:divBdr>
        <w:top w:val="none" w:sz="0" w:space="0" w:color="auto"/>
        <w:left w:val="none" w:sz="0" w:space="0" w:color="auto"/>
        <w:bottom w:val="none" w:sz="0" w:space="0" w:color="auto"/>
        <w:right w:val="none" w:sz="0" w:space="0" w:color="auto"/>
      </w:divBdr>
    </w:div>
    <w:div w:id="461659501">
      <w:marLeft w:val="0"/>
      <w:marRight w:val="0"/>
      <w:marTop w:val="0"/>
      <w:marBottom w:val="0"/>
      <w:divBdr>
        <w:top w:val="none" w:sz="0" w:space="0" w:color="auto"/>
        <w:left w:val="none" w:sz="0" w:space="0" w:color="auto"/>
        <w:bottom w:val="none" w:sz="0" w:space="0" w:color="auto"/>
        <w:right w:val="none" w:sz="0" w:space="0" w:color="auto"/>
      </w:divBdr>
    </w:div>
    <w:div w:id="461659502">
      <w:marLeft w:val="0"/>
      <w:marRight w:val="0"/>
      <w:marTop w:val="0"/>
      <w:marBottom w:val="0"/>
      <w:divBdr>
        <w:top w:val="none" w:sz="0" w:space="0" w:color="auto"/>
        <w:left w:val="none" w:sz="0" w:space="0" w:color="auto"/>
        <w:bottom w:val="none" w:sz="0" w:space="0" w:color="auto"/>
        <w:right w:val="none" w:sz="0" w:space="0" w:color="auto"/>
      </w:divBdr>
    </w:div>
    <w:div w:id="461659503">
      <w:marLeft w:val="0"/>
      <w:marRight w:val="0"/>
      <w:marTop w:val="0"/>
      <w:marBottom w:val="0"/>
      <w:divBdr>
        <w:top w:val="none" w:sz="0" w:space="0" w:color="auto"/>
        <w:left w:val="none" w:sz="0" w:space="0" w:color="auto"/>
        <w:bottom w:val="none" w:sz="0" w:space="0" w:color="auto"/>
        <w:right w:val="none" w:sz="0" w:space="0" w:color="auto"/>
      </w:divBdr>
    </w:div>
    <w:div w:id="461659504">
      <w:marLeft w:val="0"/>
      <w:marRight w:val="0"/>
      <w:marTop w:val="0"/>
      <w:marBottom w:val="0"/>
      <w:divBdr>
        <w:top w:val="none" w:sz="0" w:space="0" w:color="auto"/>
        <w:left w:val="none" w:sz="0" w:space="0" w:color="auto"/>
        <w:bottom w:val="none" w:sz="0" w:space="0" w:color="auto"/>
        <w:right w:val="none" w:sz="0" w:space="0" w:color="auto"/>
      </w:divBdr>
    </w:div>
    <w:div w:id="461659505">
      <w:marLeft w:val="0"/>
      <w:marRight w:val="0"/>
      <w:marTop w:val="0"/>
      <w:marBottom w:val="0"/>
      <w:divBdr>
        <w:top w:val="none" w:sz="0" w:space="0" w:color="auto"/>
        <w:left w:val="none" w:sz="0" w:space="0" w:color="auto"/>
        <w:bottom w:val="none" w:sz="0" w:space="0" w:color="auto"/>
        <w:right w:val="none" w:sz="0" w:space="0" w:color="auto"/>
      </w:divBdr>
    </w:div>
    <w:div w:id="461659506">
      <w:marLeft w:val="0"/>
      <w:marRight w:val="0"/>
      <w:marTop w:val="0"/>
      <w:marBottom w:val="0"/>
      <w:divBdr>
        <w:top w:val="none" w:sz="0" w:space="0" w:color="auto"/>
        <w:left w:val="none" w:sz="0" w:space="0" w:color="auto"/>
        <w:bottom w:val="none" w:sz="0" w:space="0" w:color="auto"/>
        <w:right w:val="none" w:sz="0" w:space="0" w:color="auto"/>
      </w:divBdr>
    </w:div>
    <w:div w:id="461659507">
      <w:marLeft w:val="0"/>
      <w:marRight w:val="0"/>
      <w:marTop w:val="0"/>
      <w:marBottom w:val="0"/>
      <w:divBdr>
        <w:top w:val="none" w:sz="0" w:space="0" w:color="auto"/>
        <w:left w:val="none" w:sz="0" w:space="0" w:color="auto"/>
        <w:bottom w:val="none" w:sz="0" w:space="0" w:color="auto"/>
        <w:right w:val="none" w:sz="0" w:space="0" w:color="auto"/>
      </w:divBdr>
    </w:div>
    <w:div w:id="461659508">
      <w:marLeft w:val="0"/>
      <w:marRight w:val="0"/>
      <w:marTop w:val="0"/>
      <w:marBottom w:val="0"/>
      <w:divBdr>
        <w:top w:val="none" w:sz="0" w:space="0" w:color="auto"/>
        <w:left w:val="none" w:sz="0" w:space="0" w:color="auto"/>
        <w:bottom w:val="none" w:sz="0" w:space="0" w:color="auto"/>
        <w:right w:val="none" w:sz="0" w:space="0" w:color="auto"/>
      </w:divBdr>
    </w:div>
    <w:div w:id="461659509">
      <w:marLeft w:val="0"/>
      <w:marRight w:val="0"/>
      <w:marTop w:val="0"/>
      <w:marBottom w:val="0"/>
      <w:divBdr>
        <w:top w:val="none" w:sz="0" w:space="0" w:color="auto"/>
        <w:left w:val="none" w:sz="0" w:space="0" w:color="auto"/>
        <w:bottom w:val="none" w:sz="0" w:space="0" w:color="auto"/>
        <w:right w:val="none" w:sz="0" w:space="0" w:color="auto"/>
      </w:divBdr>
    </w:div>
    <w:div w:id="461659510">
      <w:marLeft w:val="0"/>
      <w:marRight w:val="0"/>
      <w:marTop w:val="0"/>
      <w:marBottom w:val="0"/>
      <w:divBdr>
        <w:top w:val="none" w:sz="0" w:space="0" w:color="auto"/>
        <w:left w:val="none" w:sz="0" w:space="0" w:color="auto"/>
        <w:bottom w:val="none" w:sz="0" w:space="0" w:color="auto"/>
        <w:right w:val="none" w:sz="0" w:space="0" w:color="auto"/>
      </w:divBdr>
    </w:div>
    <w:div w:id="461659511">
      <w:marLeft w:val="0"/>
      <w:marRight w:val="0"/>
      <w:marTop w:val="0"/>
      <w:marBottom w:val="0"/>
      <w:divBdr>
        <w:top w:val="none" w:sz="0" w:space="0" w:color="auto"/>
        <w:left w:val="none" w:sz="0" w:space="0" w:color="auto"/>
        <w:bottom w:val="none" w:sz="0" w:space="0" w:color="auto"/>
        <w:right w:val="none" w:sz="0" w:space="0" w:color="auto"/>
      </w:divBdr>
    </w:div>
    <w:div w:id="461659512">
      <w:marLeft w:val="0"/>
      <w:marRight w:val="0"/>
      <w:marTop w:val="0"/>
      <w:marBottom w:val="0"/>
      <w:divBdr>
        <w:top w:val="none" w:sz="0" w:space="0" w:color="auto"/>
        <w:left w:val="none" w:sz="0" w:space="0" w:color="auto"/>
        <w:bottom w:val="none" w:sz="0" w:space="0" w:color="auto"/>
        <w:right w:val="none" w:sz="0" w:space="0" w:color="auto"/>
      </w:divBdr>
    </w:div>
    <w:div w:id="461659513">
      <w:marLeft w:val="0"/>
      <w:marRight w:val="0"/>
      <w:marTop w:val="0"/>
      <w:marBottom w:val="0"/>
      <w:divBdr>
        <w:top w:val="none" w:sz="0" w:space="0" w:color="auto"/>
        <w:left w:val="none" w:sz="0" w:space="0" w:color="auto"/>
        <w:bottom w:val="none" w:sz="0" w:space="0" w:color="auto"/>
        <w:right w:val="none" w:sz="0" w:space="0" w:color="auto"/>
      </w:divBdr>
    </w:div>
    <w:div w:id="461659514">
      <w:marLeft w:val="0"/>
      <w:marRight w:val="0"/>
      <w:marTop w:val="0"/>
      <w:marBottom w:val="0"/>
      <w:divBdr>
        <w:top w:val="none" w:sz="0" w:space="0" w:color="auto"/>
        <w:left w:val="none" w:sz="0" w:space="0" w:color="auto"/>
        <w:bottom w:val="none" w:sz="0" w:space="0" w:color="auto"/>
        <w:right w:val="none" w:sz="0" w:space="0" w:color="auto"/>
      </w:divBdr>
    </w:div>
    <w:div w:id="461659515">
      <w:marLeft w:val="0"/>
      <w:marRight w:val="0"/>
      <w:marTop w:val="0"/>
      <w:marBottom w:val="0"/>
      <w:divBdr>
        <w:top w:val="none" w:sz="0" w:space="0" w:color="auto"/>
        <w:left w:val="none" w:sz="0" w:space="0" w:color="auto"/>
        <w:bottom w:val="none" w:sz="0" w:space="0" w:color="auto"/>
        <w:right w:val="none" w:sz="0" w:space="0" w:color="auto"/>
      </w:divBdr>
    </w:div>
    <w:div w:id="461659516">
      <w:marLeft w:val="0"/>
      <w:marRight w:val="0"/>
      <w:marTop w:val="0"/>
      <w:marBottom w:val="0"/>
      <w:divBdr>
        <w:top w:val="none" w:sz="0" w:space="0" w:color="auto"/>
        <w:left w:val="none" w:sz="0" w:space="0" w:color="auto"/>
        <w:bottom w:val="none" w:sz="0" w:space="0" w:color="auto"/>
        <w:right w:val="none" w:sz="0" w:space="0" w:color="auto"/>
      </w:divBdr>
    </w:div>
    <w:div w:id="461659517">
      <w:marLeft w:val="0"/>
      <w:marRight w:val="0"/>
      <w:marTop w:val="0"/>
      <w:marBottom w:val="0"/>
      <w:divBdr>
        <w:top w:val="none" w:sz="0" w:space="0" w:color="auto"/>
        <w:left w:val="none" w:sz="0" w:space="0" w:color="auto"/>
        <w:bottom w:val="none" w:sz="0" w:space="0" w:color="auto"/>
        <w:right w:val="none" w:sz="0" w:space="0" w:color="auto"/>
      </w:divBdr>
    </w:div>
    <w:div w:id="461659518">
      <w:marLeft w:val="0"/>
      <w:marRight w:val="0"/>
      <w:marTop w:val="0"/>
      <w:marBottom w:val="0"/>
      <w:divBdr>
        <w:top w:val="none" w:sz="0" w:space="0" w:color="auto"/>
        <w:left w:val="none" w:sz="0" w:space="0" w:color="auto"/>
        <w:bottom w:val="none" w:sz="0" w:space="0" w:color="auto"/>
        <w:right w:val="none" w:sz="0" w:space="0" w:color="auto"/>
      </w:divBdr>
    </w:div>
    <w:div w:id="461659519">
      <w:marLeft w:val="0"/>
      <w:marRight w:val="0"/>
      <w:marTop w:val="0"/>
      <w:marBottom w:val="0"/>
      <w:divBdr>
        <w:top w:val="none" w:sz="0" w:space="0" w:color="auto"/>
        <w:left w:val="none" w:sz="0" w:space="0" w:color="auto"/>
        <w:bottom w:val="none" w:sz="0" w:space="0" w:color="auto"/>
        <w:right w:val="none" w:sz="0" w:space="0" w:color="auto"/>
      </w:divBdr>
    </w:div>
    <w:div w:id="461659520">
      <w:marLeft w:val="0"/>
      <w:marRight w:val="0"/>
      <w:marTop w:val="0"/>
      <w:marBottom w:val="0"/>
      <w:divBdr>
        <w:top w:val="none" w:sz="0" w:space="0" w:color="auto"/>
        <w:left w:val="none" w:sz="0" w:space="0" w:color="auto"/>
        <w:bottom w:val="none" w:sz="0" w:space="0" w:color="auto"/>
        <w:right w:val="none" w:sz="0" w:space="0" w:color="auto"/>
      </w:divBdr>
    </w:div>
    <w:div w:id="461659521">
      <w:marLeft w:val="0"/>
      <w:marRight w:val="0"/>
      <w:marTop w:val="0"/>
      <w:marBottom w:val="0"/>
      <w:divBdr>
        <w:top w:val="none" w:sz="0" w:space="0" w:color="auto"/>
        <w:left w:val="none" w:sz="0" w:space="0" w:color="auto"/>
        <w:bottom w:val="none" w:sz="0" w:space="0" w:color="auto"/>
        <w:right w:val="none" w:sz="0" w:space="0" w:color="auto"/>
      </w:divBdr>
    </w:div>
    <w:div w:id="461659522">
      <w:marLeft w:val="0"/>
      <w:marRight w:val="0"/>
      <w:marTop w:val="0"/>
      <w:marBottom w:val="0"/>
      <w:divBdr>
        <w:top w:val="none" w:sz="0" w:space="0" w:color="auto"/>
        <w:left w:val="none" w:sz="0" w:space="0" w:color="auto"/>
        <w:bottom w:val="none" w:sz="0" w:space="0" w:color="auto"/>
        <w:right w:val="none" w:sz="0" w:space="0" w:color="auto"/>
      </w:divBdr>
    </w:div>
    <w:div w:id="461659523">
      <w:marLeft w:val="0"/>
      <w:marRight w:val="0"/>
      <w:marTop w:val="0"/>
      <w:marBottom w:val="0"/>
      <w:divBdr>
        <w:top w:val="none" w:sz="0" w:space="0" w:color="auto"/>
        <w:left w:val="none" w:sz="0" w:space="0" w:color="auto"/>
        <w:bottom w:val="none" w:sz="0" w:space="0" w:color="auto"/>
        <w:right w:val="none" w:sz="0" w:space="0" w:color="auto"/>
      </w:divBdr>
    </w:div>
    <w:div w:id="461659524">
      <w:marLeft w:val="0"/>
      <w:marRight w:val="0"/>
      <w:marTop w:val="0"/>
      <w:marBottom w:val="0"/>
      <w:divBdr>
        <w:top w:val="none" w:sz="0" w:space="0" w:color="auto"/>
        <w:left w:val="none" w:sz="0" w:space="0" w:color="auto"/>
        <w:bottom w:val="none" w:sz="0" w:space="0" w:color="auto"/>
        <w:right w:val="none" w:sz="0" w:space="0" w:color="auto"/>
      </w:divBdr>
    </w:div>
    <w:div w:id="461659525">
      <w:marLeft w:val="0"/>
      <w:marRight w:val="0"/>
      <w:marTop w:val="0"/>
      <w:marBottom w:val="0"/>
      <w:divBdr>
        <w:top w:val="none" w:sz="0" w:space="0" w:color="auto"/>
        <w:left w:val="none" w:sz="0" w:space="0" w:color="auto"/>
        <w:bottom w:val="none" w:sz="0" w:space="0" w:color="auto"/>
        <w:right w:val="none" w:sz="0" w:space="0" w:color="auto"/>
      </w:divBdr>
    </w:div>
    <w:div w:id="461659526">
      <w:marLeft w:val="0"/>
      <w:marRight w:val="0"/>
      <w:marTop w:val="0"/>
      <w:marBottom w:val="0"/>
      <w:divBdr>
        <w:top w:val="none" w:sz="0" w:space="0" w:color="auto"/>
        <w:left w:val="none" w:sz="0" w:space="0" w:color="auto"/>
        <w:bottom w:val="none" w:sz="0" w:space="0" w:color="auto"/>
        <w:right w:val="none" w:sz="0" w:space="0" w:color="auto"/>
      </w:divBdr>
    </w:div>
    <w:div w:id="461659527">
      <w:marLeft w:val="0"/>
      <w:marRight w:val="0"/>
      <w:marTop w:val="0"/>
      <w:marBottom w:val="0"/>
      <w:divBdr>
        <w:top w:val="none" w:sz="0" w:space="0" w:color="auto"/>
        <w:left w:val="none" w:sz="0" w:space="0" w:color="auto"/>
        <w:bottom w:val="none" w:sz="0" w:space="0" w:color="auto"/>
        <w:right w:val="none" w:sz="0" w:space="0" w:color="auto"/>
      </w:divBdr>
    </w:div>
    <w:div w:id="461659528">
      <w:marLeft w:val="0"/>
      <w:marRight w:val="0"/>
      <w:marTop w:val="0"/>
      <w:marBottom w:val="0"/>
      <w:divBdr>
        <w:top w:val="none" w:sz="0" w:space="0" w:color="auto"/>
        <w:left w:val="none" w:sz="0" w:space="0" w:color="auto"/>
        <w:bottom w:val="none" w:sz="0" w:space="0" w:color="auto"/>
        <w:right w:val="none" w:sz="0" w:space="0" w:color="auto"/>
      </w:divBdr>
    </w:div>
    <w:div w:id="461659529">
      <w:marLeft w:val="0"/>
      <w:marRight w:val="0"/>
      <w:marTop w:val="0"/>
      <w:marBottom w:val="0"/>
      <w:divBdr>
        <w:top w:val="none" w:sz="0" w:space="0" w:color="auto"/>
        <w:left w:val="none" w:sz="0" w:space="0" w:color="auto"/>
        <w:bottom w:val="none" w:sz="0" w:space="0" w:color="auto"/>
        <w:right w:val="none" w:sz="0" w:space="0" w:color="auto"/>
      </w:divBdr>
    </w:div>
    <w:div w:id="461659530">
      <w:marLeft w:val="0"/>
      <w:marRight w:val="0"/>
      <w:marTop w:val="0"/>
      <w:marBottom w:val="0"/>
      <w:divBdr>
        <w:top w:val="none" w:sz="0" w:space="0" w:color="auto"/>
        <w:left w:val="none" w:sz="0" w:space="0" w:color="auto"/>
        <w:bottom w:val="none" w:sz="0" w:space="0" w:color="auto"/>
        <w:right w:val="none" w:sz="0" w:space="0" w:color="auto"/>
      </w:divBdr>
    </w:div>
    <w:div w:id="461659531">
      <w:marLeft w:val="0"/>
      <w:marRight w:val="0"/>
      <w:marTop w:val="0"/>
      <w:marBottom w:val="0"/>
      <w:divBdr>
        <w:top w:val="none" w:sz="0" w:space="0" w:color="auto"/>
        <w:left w:val="none" w:sz="0" w:space="0" w:color="auto"/>
        <w:bottom w:val="none" w:sz="0" w:space="0" w:color="auto"/>
        <w:right w:val="none" w:sz="0" w:space="0" w:color="auto"/>
      </w:divBdr>
    </w:div>
    <w:div w:id="461659532">
      <w:marLeft w:val="0"/>
      <w:marRight w:val="0"/>
      <w:marTop w:val="0"/>
      <w:marBottom w:val="0"/>
      <w:divBdr>
        <w:top w:val="none" w:sz="0" w:space="0" w:color="auto"/>
        <w:left w:val="none" w:sz="0" w:space="0" w:color="auto"/>
        <w:bottom w:val="none" w:sz="0" w:space="0" w:color="auto"/>
        <w:right w:val="none" w:sz="0" w:space="0" w:color="auto"/>
      </w:divBdr>
    </w:div>
    <w:div w:id="461659533">
      <w:marLeft w:val="0"/>
      <w:marRight w:val="0"/>
      <w:marTop w:val="0"/>
      <w:marBottom w:val="0"/>
      <w:divBdr>
        <w:top w:val="none" w:sz="0" w:space="0" w:color="auto"/>
        <w:left w:val="none" w:sz="0" w:space="0" w:color="auto"/>
        <w:bottom w:val="none" w:sz="0" w:space="0" w:color="auto"/>
        <w:right w:val="none" w:sz="0" w:space="0" w:color="auto"/>
      </w:divBdr>
    </w:div>
    <w:div w:id="461659534">
      <w:marLeft w:val="0"/>
      <w:marRight w:val="0"/>
      <w:marTop w:val="0"/>
      <w:marBottom w:val="0"/>
      <w:divBdr>
        <w:top w:val="none" w:sz="0" w:space="0" w:color="auto"/>
        <w:left w:val="none" w:sz="0" w:space="0" w:color="auto"/>
        <w:bottom w:val="none" w:sz="0" w:space="0" w:color="auto"/>
        <w:right w:val="none" w:sz="0" w:space="0" w:color="auto"/>
      </w:divBdr>
    </w:div>
    <w:div w:id="461659535">
      <w:marLeft w:val="0"/>
      <w:marRight w:val="0"/>
      <w:marTop w:val="0"/>
      <w:marBottom w:val="0"/>
      <w:divBdr>
        <w:top w:val="none" w:sz="0" w:space="0" w:color="auto"/>
        <w:left w:val="none" w:sz="0" w:space="0" w:color="auto"/>
        <w:bottom w:val="none" w:sz="0" w:space="0" w:color="auto"/>
        <w:right w:val="none" w:sz="0" w:space="0" w:color="auto"/>
      </w:divBdr>
    </w:div>
    <w:div w:id="461659536">
      <w:marLeft w:val="0"/>
      <w:marRight w:val="0"/>
      <w:marTop w:val="0"/>
      <w:marBottom w:val="0"/>
      <w:divBdr>
        <w:top w:val="none" w:sz="0" w:space="0" w:color="auto"/>
        <w:left w:val="none" w:sz="0" w:space="0" w:color="auto"/>
        <w:bottom w:val="none" w:sz="0" w:space="0" w:color="auto"/>
        <w:right w:val="none" w:sz="0" w:space="0" w:color="auto"/>
      </w:divBdr>
    </w:div>
    <w:div w:id="461659537">
      <w:marLeft w:val="0"/>
      <w:marRight w:val="0"/>
      <w:marTop w:val="0"/>
      <w:marBottom w:val="0"/>
      <w:divBdr>
        <w:top w:val="none" w:sz="0" w:space="0" w:color="auto"/>
        <w:left w:val="none" w:sz="0" w:space="0" w:color="auto"/>
        <w:bottom w:val="none" w:sz="0" w:space="0" w:color="auto"/>
        <w:right w:val="none" w:sz="0" w:space="0" w:color="auto"/>
      </w:divBdr>
    </w:div>
    <w:div w:id="461659538">
      <w:marLeft w:val="0"/>
      <w:marRight w:val="0"/>
      <w:marTop w:val="0"/>
      <w:marBottom w:val="0"/>
      <w:divBdr>
        <w:top w:val="none" w:sz="0" w:space="0" w:color="auto"/>
        <w:left w:val="none" w:sz="0" w:space="0" w:color="auto"/>
        <w:bottom w:val="none" w:sz="0" w:space="0" w:color="auto"/>
        <w:right w:val="none" w:sz="0" w:space="0" w:color="auto"/>
      </w:divBdr>
    </w:div>
    <w:div w:id="461659539">
      <w:marLeft w:val="0"/>
      <w:marRight w:val="0"/>
      <w:marTop w:val="0"/>
      <w:marBottom w:val="0"/>
      <w:divBdr>
        <w:top w:val="none" w:sz="0" w:space="0" w:color="auto"/>
        <w:left w:val="none" w:sz="0" w:space="0" w:color="auto"/>
        <w:bottom w:val="none" w:sz="0" w:space="0" w:color="auto"/>
        <w:right w:val="none" w:sz="0" w:space="0" w:color="auto"/>
      </w:divBdr>
    </w:div>
    <w:div w:id="461659540">
      <w:marLeft w:val="0"/>
      <w:marRight w:val="0"/>
      <w:marTop w:val="0"/>
      <w:marBottom w:val="0"/>
      <w:divBdr>
        <w:top w:val="none" w:sz="0" w:space="0" w:color="auto"/>
        <w:left w:val="none" w:sz="0" w:space="0" w:color="auto"/>
        <w:bottom w:val="none" w:sz="0" w:space="0" w:color="auto"/>
        <w:right w:val="none" w:sz="0" w:space="0" w:color="auto"/>
      </w:divBdr>
    </w:div>
    <w:div w:id="461659541">
      <w:marLeft w:val="0"/>
      <w:marRight w:val="0"/>
      <w:marTop w:val="0"/>
      <w:marBottom w:val="0"/>
      <w:divBdr>
        <w:top w:val="none" w:sz="0" w:space="0" w:color="auto"/>
        <w:left w:val="none" w:sz="0" w:space="0" w:color="auto"/>
        <w:bottom w:val="none" w:sz="0" w:space="0" w:color="auto"/>
        <w:right w:val="none" w:sz="0" w:space="0" w:color="auto"/>
      </w:divBdr>
    </w:div>
    <w:div w:id="21195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09021EF4742B343A1D85F8700228882" ma:contentTypeVersion="0" ma:contentTypeDescription="Umožňuje vytvoriť nový dokument." ma:contentTypeScope="" ma:versionID="d5ce656bb9126b90eba25d1deb3ab1ba">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96D9D-3658-466C-8CDD-E1FEA89E80F1}">
  <ds:schemaRefs>
    <ds:schemaRef ds:uri="http://schemas.microsoft.com/sharepoint/v3/contenttype/forms"/>
  </ds:schemaRefs>
</ds:datastoreItem>
</file>

<file path=customXml/itemProps2.xml><?xml version="1.0" encoding="utf-8"?>
<ds:datastoreItem xmlns:ds="http://schemas.openxmlformats.org/officeDocument/2006/customXml" ds:itemID="{EFE659E5-312C-413D-B058-1D48D4D86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10708A-0F9A-4907-A535-4CBB9C6F6581}">
  <ds:schemaRefs>
    <ds:schemaRef ds:uri="http://www.w3.org/XML/1998/namespace"/>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8027</Words>
  <Characters>48781</Characters>
  <Application>Microsoft Office Word</Application>
  <DocSecurity>0</DocSecurity>
  <Lines>406</Lines>
  <Paragraphs>113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2020-02-03T07:46:00Z</dcterms:created>
  <dcterms:modified xsi:type="dcterms:W3CDTF">2020-02-03T07:46:00Z</dcterms:modified>
  <cp:contentStatus>Finálna verzia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0x010100909021EF4742B343A1D85F8700228882</vt:lpwstr>
  </property>
  <property fmtid="{D5CDD505-2E9C-101B-9397-08002B2CF9AE}" pid="3" name="_MarkAsFinal">
    <vt:bool>true</vt:bool>
  </property>
</Properties>
</file>