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153D" w14:textId="77777777" w:rsidR="000410ED" w:rsidRDefault="000410ED" w:rsidP="000410E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337EF">
        <w:rPr>
          <w:rFonts w:ascii="Arial" w:hAnsi="Arial" w:cs="Arial"/>
          <w:b/>
          <w:bCs/>
          <w:sz w:val="28"/>
          <w:szCs w:val="28"/>
        </w:rPr>
        <w:t xml:space="preserve">Metodické usmernenie k príspevku na edukačné publikácie </w:t>
      </w:r>
    </w:p>
    <w:p w14:paraId="771982F9" w14:textId="77777777" w:rsidR="000410ED" w:rsidRPr="008337EF" w:rsidRDefault="000410ED" w:rsidP="000410E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337EF">
        <w:rPr>
          <w:rFonts w:ascii="Arial" w:hAnsi="Arial" w:cs="Arial"/>
          <w:b/>
          <w:bCs/>
          <w:sz w:val="28"/>
          <w:szCs w:val="28"/>
        </w:rPr>
        <w:t>zo štátneho rozpočtu na školský rok 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8337EF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7</w:t>
      </w:r>
    </w:p>
    <w:p w14:paraId="1C81A7AA" w14:textId="77777777" w:rsidR="00E15A1D" w:rsidRPr="00E15A1D" w:rsidRDefault="00E15A1D"/>
    <w:p w14:paraId="66A3D884" w14:textId="30F7FF68" w:rsidR="00E15A1D" w:rsidRPr="00284786" w:rsidRDefault="00E15A1D" w:rsidP="00E15A1D">
      <w:pPr>
        <w:pStyle w:val="Default"/>
        <w:rPr>
          <w:rFonts w:ascii="Arial" w:hAnsi="Arial" w:cs="Arial"/>
        </w:rPr>
      </w:pPr>
      <w:r w:rsidRPr="00284786">
        <w:rPr>
          <w:rFonts w:ascii="Arial" w:hAnsi="Arial" w:cs="Arial"/>
          <w:b/>
          <w:bCs/>
          <w:sz w:val="23"/>
          <w:szCs w:val="23"/>
        </w:rPr>
        <w:t xml:space="preserve">1. </w:t>
      </w:r>
      <w:r w:rsidRPr="00284786">
        <w:rPr>
          <w:rFonts w:ascii="Arial" w:hAnsi="Arial" w:cs="Arial"/>
          <w:b/>
          <w:bCs/>
        </w:rPr>
        <w:t>Príspevok na edukačné publikácie zo štátneho rozpočt</w:t>
      </w:r>
      <w:r>
        <w:rPr>
          <w:rFonts w:ascii="Arial" w:hAnsi="Arial" w:cs="Arial"/>
          <w:b/>
          <w:bCs/>
        </w:rPr>
        <w:t>u</w:t>
      </w:r>
    </w:p>
    <w:p w14:paraId="4505A579" w14:textId="77777777" w:rsidR="002E0ECF" w:rsidRDefault="002E0ECF" w:rsidP="00E15A1D">
      <w:pPr>
        <w:pStyle w:val="Default"/>
        <w:jc w:val="both"/>
        <w:rPr>
          <w:rFonts w:ascii="Arial" w:hAnsi="Arial" w:cs="Arial"/>
        </w:rPr>
      </w:pPr>
    </w:p>
    <w:p w14:paraId="55BF1003" w14:textId="32B08892" w:rsidR="001E43CA" w:rsidRDefault="00E15A1D" w:rsidP="004803D7">
      <w:pPr>
        <w:pStyle w:val="Default"/>
        <w:jc w:val="both"/>
        <w:rPr>
          <w:rFonts w:ascii="Arial" w:hAnsi="Arial" w:cs="Arial"/>
        </w:rPr>
      </w:pPr>
      <w:r w:rsidRPr="002B369F">
        <w:rPr>
          <w:rFonts w:ascii="Arial" w:hAnsi="Arial" w:cs="Arial"/>
        </w:rPr>
        <w:t xml:space="preserve">Ministerstvo školstva, výskumu, vývoja a mládeže SR (ďalej len „ministerstvo školstva“) poskytne zo štátneho rozpočtu (ďalej len „ŠR“) v roku 2026 materským školám, </w:t>
      </w:r>
      <w:r w:rsidRPr="00435984">
        <w:rPr>
          <w:rFonts w:ascii="Arial" w:hAnsi="Arial" w:cs="Arial"/>
          <w:color w:val="auto"/>
        </w:rPr>
        <w:t>materským školám</w:t>
      </w:r>
      <w:r w:rsidR="0024304A" w:rsidRPr="00435984">
        <w:rPr>
          <w:rFonts w:ascii="Arial" w:hAnsi="Arial" w:cs="Arial"/>
          <w:color w:val="auto"/>
        </w:rPr>
        <w:t xml:space="preserve"> pre deti </w:t>
      </w:r>
      <w:r w:rsidRPr="00435984">
        <w:rPr>
          <w:rFonts w:ascii="Arial" w:hAnsi="Arial" w:cs="Arial"/>
          <w:color w:val="auto"/>
        </w:rPr>
        <w:t xml:space="preserve"> so zdravotným znevýhodnením</w:t>
      </w:r>
      <w:r w:rsidRPr="002B369F">
        <w:rPr>
          <w:rFonts w:ascii="Arial" w:hAnsi="Arial" w:cs="Arial"/>
        </w:rPr>
        <w:t xml:space="preserve">, základným školám, stredným školám a </w:t>
      </w:r>
      <w:r w:rsidRPr="00435984">
        <w:rPr>
          <w:rFonts w:ascii="Arial" w:hAnsi="Arial" w:cs="Arial"/>
          <w:color w:val="auto"/>
        </w:rPr>
        <w:t>školám pre žiakov so zdravotným znevýhodnením alebo nadaním</w:t>
      </w:r>
      <w:r w:rsidRPr="002B369F">
        <w:rPr>
          <w:rFonts w:ascii="Arial" w:hAnsi="Arial" w:cs="Arial"/>
          <w:color w:val="EE0000"/>
        </w:rPr>
        <w:t xml:space="preserve"> </w:t>
      </w:r>
      <w:r w:rsidRPr="002B369F">
        <w:rPr>
          <w:rFonts w:ascii="Arial" w:hAnsi="Arial" w:cs="Arial"/>
        </w:rPr>
        <w:t>príspevok na edukačné publikácie, ktorými sú učebnice, pracovné učebnice, pracovné zošity a učebné texty s vydan</w:t>
      </w:r>
      <w:r w:rsidR="009B6215">
        <w:rPr>
          <w:rFonts w:ascii="Arial" w:hAnsi="Arial" w:cs="Arial"/>
        </w:rPr>
        <w:t>ým</w:t>
      </w:r>
      <w:r w:rsidRPr="002B369F">
        <w:rPr>
          <w:rFonts w:ascii="Arial" w:hAnsi="Arial" w:cs="Arial"/>
        </w:rPr>
        <w:t xml:space="preserve"> certifikátom (ďalej len „edukačné publikácie“).</w:t>
      </w:r>
      <w:r w:rsidR="004803D7">
        <w:rPr>
          <w:rFonts w:ascii="Arial" w:hAnsi="Arial" w:cs="Arial"/>
        </w:rPr>
        <w:t xml:space="preserve"> </w:t>
      </w:r>
      <w:r w:rsidR="00092FED" w:rsidRPr="00435984">
        <w:rPr>
          <w:rFonts w:ascii="Arial" w:hAnsi="Arial" w:cs="Arial"/>
        </w:rPr>
        <w:t>V prípade materských škôl a materských škôl pre deti so</w:t>
      </w:r>
      <w:r w:rsidR="00B174F5">
        <w:rPr>
          <w:rFonts w:ascii="Arial" w:hAnsi="Arial" w:cs="Arial"/>
        </w:rPr>
        <w:t> </w:t>
      </w:r>
      <w:r w:rsidR="00092FED" w:rsidRPr="00435984">
        <w:rPr>
          <w:rFonts w:ascii="Arial" w:hAnsi="Arial" w:cs="Arial"/>
        </w:rPr>
        <w:t xml:space="preserve">zdravotným znevýhodnením sa príspevok na edukačné publikácie poskytuje </w:t>
      </w:r>
      <w:r w:rsidR="009B6215">
        <w:rPr>
          <w:rFonts w:ascii="Arial" w:hAnsi="Arial" w:cs="Arial"/>
        </w:rPr>
        <w:t>na pracovné zošit</w:t>
      </w:r>
      <w:r w:rsidR="007A6975">
        <w:rPr>
          <w:rFonts w:ascii="Arial" w:hAnsi="Arial" w:cs="Arial"/>
        </w:rPr>
        <w:t>y</w:t>
      </w:r>
      <w:r w:rsidR="009B6215">
        <w:rPr>
          <w:rFonts w:ascii="Arial" w:hAnsi="Arial" w:cs="Arial"/>
        </w:rPr>
        <w:t>, a</w:t>
      </w:r>
      <w:r w:rsidR="00AC5E45">
        <w:rPr>
          <w:rFonts w:ascii="Arial" w:hAnsi="Arial" w:cs="Arial"/>
        </w:rPr>
        <w:t> </w:t>
      </w:r>
      <w:r w:rsidR="009B6215">
        <w:rPr>
          <w:rFonts w:ascii="Arial" w:hAnsi="Arial" w:cs="Arial"/>
        </w:rPr>
        <w:t xml:space="preserve">to </w:t>
      </w:r>
      <w:r w:rsidR="00092FED" w:rsidRPr="00435984">
        <w:rPr>
          <w:rFonts w:ascii="Arial" w:hAnsi="Arial" w:cs="Arial"/>
        </w:rPr>
        <w:t>len pre</w:t>
      </w:r>
      <w:r w:rsidR="00B174F5">
        <w:rPr>
          <w:rFonts w:ascii="Arial" w:hAnsi="Arial" w:cs="Arial"/>
        </w:rPr>
        <w:t> </w:t>
      </w:r>
      <w:r w:rsidR="002B369F" w:rsidRPr="00435984">
        <w:rPr>
          <w:rFonts w:ascii="Arial" w:hAnsi="Arial" w:cs="Arial"/>
        </w:rPr>
        <w:t>deti,</w:t>
      </w:r>
      <w:r w:rsidR="00092FED" w:rsidRPr="00435984">
        <w:rPr>
          <w:rFonts w:ascii="Arial" w:hAnsi="Arial" w:cs="Arial"/>
        </w:rPr>
        <w:t xml:space="preserve"> pre ktoré je predprimárne vzdelávanie povinné</w:t>
      </w:r>
      <w:r w:rsidR="002B369F" w:rsidRPr="00435984">
        <w:rPr>
          <w:rFonts w:ascii="Arial" w:hAnsi="Arial" w:cs="Arial"/>
        </w:rPr>
        <w:t>.</w:t>
      </w:r>
    </w:p>
    <w:p w14:paraId="1190962E" w14:textId="77777777" w:rsidR="004803D7" w:rsidRPr="00435984" w:rsidRDefault="004803D7" w:rsidP="004803D7">
      <w:pPr>
        <w:pStyle w:val="Default"/>
        <w:jc w:val="both"/>
        <w:rPr>
          <w:rFonts w:ascii="Arial" w:hAnsi="Arial" w:cs="Arial"/>
        </w:rPr>
      </w:pPr>
    </w:p>
    <w:p w14:paraId="5B74C6B7" w14:textId="202F304A" w:rsidR="00E15A1D" w:rsidRDefault="00E15A1D" w:rsidP="004803D7">
      <w:pPr>
        <w:jc w:val="both"/>
        <w:rPr>
          <w:rFonts w:ascii="Arial" w:hAnsi="Arial" w:cs="Arial"/>
          <w:bCs/>
        </w:rPr>
      </w:pPr>
      <w:r w:rsidRPr="00284786">
        <w:rPr>
          <w:rFonts w:ascii="Arial" w:hAnsi="Arial" w:cs="Arial"/>
        </w:rPr>
        <w:t>Z príspevku na edukačné publikácie zo ŠR budú školy oprávnené obstarávať edukačné publikácie pre </w:t>
      </w:r>
      <w:r w:rsidRPr="00284786">
        <w:rPr>
          <w:rFonts w:ascii="Arial" w:hAnsi="Arial" w:cs="Arial"/>
          <w:bCs/>
        </w:rPr>
        <w:t>všetky vyučovacie predmety</w:t>
      </w:r>
      <w:r w:rsidR="00092FED">
        <w:rPr>
          <w:rFonts w:ascii="Arial" w:hAnsi="Arial" w:cs="Arial"/>
          <w:bCs/>
        </w:rPr>
        <w:t>.</w:t>
      </w:r>
    </w:p>
    <w:p w14:paraId="4EF1549F" w14:textId="77777777" w:rsidR="004F3A57" w:rsidRPr="004F3A57" w:rsidRDefault="004F3A57" w:rsidP="004F3A5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4F3A57">
        <w:rPr>
          <w:rFonts w:ascii="Arial" w:hAnsi="Arial" w:cs="Arial"/>
          <w:b/>
          <w:bCs/>
          <w:sz w:val="18"/>
          <w:szCs w:val="18"/>
        </w:rPr>
        <w:t>Tabuľka č. 1 Výška príspevku na edukačné publikácie zo ŠR na jedno dieťa a jedného žiaka podľa druhu školy, vyučovacieho jazyka, ročníka, druhu zdravotného znevýhodnenia v eurách na školský rok 2026/2027</w:t>
      </w:r>
    </w:p>
    <w:p w14:paraId="646B416C" w14:textId="77777777" w:rsidR="004F3A57" w:rsidRPr="00284786" w:rsidRDefault="004F3A57" w:rsidP="004F3A57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930"/>
        <w:gridCol w:w="1165"/>
        <w:gridCol w:w="1344"/>
        <w:gridCol w:w="1165"/>
        <w:gridCol w:w="1344"/>
        <w:gridCol w:w="1165"/>
        <w:gridCol w:w="1344"/>
      </w:tblGrid>
      <w:tr w:rsidR="00B174F5" w:rsidRPr="00510844" w14:paraId="72797C4F" w14:textId="77777777" w:rsidTr="009B05A2">
        <w:trPr>
          <w:trHeight w:val="329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4320C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Škola</w:t>
            </w:r>
          </w:p>
          <w:p w14:paraId="687A139C" w14:textId="3F80DFC9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FCA2A8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Ročník</w:t>
            </w:r>
          </w:p>
          <w:p w14:paraId="2E4F25B5" w14:textId="09F8DA81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2D666905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Žiaci s mentálnym znevýhodnením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CD7BD9B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Žiaci so zrakovým a sluchovým znevýhodnením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B91C684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Žiaci bez mentálneho, zrakového alebo sluchového znevýhodnenia</w:t>
            </w:r>
          </w:p>
        </w:tc>
      </w:tr>
      <w:tr w:rsidR="00B174F5" w:rsidRPr="00510844" w14:paraId="24B6C11D" w14:textId="77777777" w:rsidTr="009B05A2">
        <w:trPr>
          <w:trHeight w:val="373"/>
        </w:trPr>
        <w:tc>
          <w:tcPr>
            <w:tcW w:w="68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A2D20B" w14:textId="1AB15E9F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0C6D7" w14:textId="1359794E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B8ED96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VJS/ostatné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7F7846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VJM/VJU/VJR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35D4AB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VJS/ostatné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2C89A7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VJM/VJU/VJR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A983DC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VJS/ostatné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83497F7" w14:textId="77777777" w:rsidR="00B174F5" w:rsidRPr="004803D7" w:rsidRDefault="00B174F5" w:rsidP="00693E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VJM/VJU/VJR</w:t>
            </w:r>
          </w:p>
        </w:tc>
      </w:tr>
      <w:tr w:rsidR="00B174F5" w:rsidRPr="00510844" w14:paraId="6E943229" w14:textId="77777777" w:rsidTr="00801964">
        <w:trPr>
          <w:trHeight w:val="21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3BF9" w14:textId="48A9170A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MŠ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690B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29D91" w14:textId="45AF4CA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3A3F6" w14:textId="5929BBFE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5D781" w14:textId="64B6D5D2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9401D" w14:textId="0BAC620E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D609D" w14:textId="2FF8E2E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2D05D32" w14:textId="1E80D6EC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B174F5" w:rsidRPr="00510844" w14:paraId="6A247753" w14:textId="77777777" w:rsidTr="00B174F5">
        <w:trPr>
          <w:trHeight w:val="246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DC825" w14:textId="77777777" w:rsid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ZŠ/</w:t>
            </w:r>
          </w:p>
          <w:p w14:paraId="4655376B" w14:textId="13886BA3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8r.GYM r. 1-4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ECB2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úvodný/</w:t>
            </w:r>
            <w:r w:rsidRPr="004803D7">
              <w:rPr>
                <w:rFonts w:ascii="Arial" w:hAnsi="Arial" w:cs="Arial"/>
                <w:sz w:val="16"/>
                <w:szCs w:val="16"/>
              </w:rPr>
              <w:br/>
              <w:t>prípravný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46EC" w14:textId="5AF7881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B8E8" w14:textId="22DB574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68C8" w14:textId="32F93767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ABF4" w14:textId="325536D7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8DAD" w14:textId="628B2C35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DFFE1D" w14:textId="7A7BF5A5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0E24A423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28E5C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25C8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32A2" w14:textId="0CC23EBE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D6DE8" w14:textId="43E2D5CE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3D44" w14:textId="23B1E61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2753" w14:textId="3F67E0CB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EA240" w14:textId="001C30C1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2337E9" w14:textId="5A90BAFF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3AB2EAD9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998ED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7725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37F03" w14:textId="4D1F670F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C7540" w14:textId="446CCC00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AE5F3" w14:textId="1874BB01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482FB" w14:textId="3D17398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99A4" w14:textId="107953A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E602D34" w14:textId="69BC19A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7235B37B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6131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973F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553A" w14:textId="2E3C78A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A9054" w14:textId="17172122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F9C8A" w14:textId="6C50506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5328C" w14:textId="1960F06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0B96" w14:textId="3AF78BAB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965489" w14:textId="6F3CBCA2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572264B8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59DE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4794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5DFDF" w14:textId="7134F6B1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1F17" w14:textId="58B3474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78E39" w14:textId="0D4637F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7E485" w14:textId="13E8A052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848E" w14:textId="69648107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3804F1" w14:textId="33B6FE27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2BD3BCEF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D882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E21E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39281" w14:textId="6960E57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8577F" w14:textId="305799D5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18E10" w14:textId="6797E4E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B701" w14:textId="2A834390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08E3D" w14:textId="5627E09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5D6AB7" w14:textId="0420122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1F112C9C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3D71E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7FE1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69675" w14:textId="123FCD6F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6D76E" w14:textId="3075250F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5107" w14:textId="50FC85E6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870FA" w14:textId="417A065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1531" w14:textId="4C16D326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300C1A2" w14:textId="3484B49B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75D82FDC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1E75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5AC7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49E7" w14:textId="533B1B7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F2F1" w14:textId="35B4445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0E118" w14:textId="4B98182F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0B85" w14:textId="7272C285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EB0D4" w14:textId="2C1E8F4F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B2281BD" w14:textId="7D1C0CBB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2B136762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10309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A56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1CAE" w14:textId="727F98B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81E4B" w14:textId="1C41B7EE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F1057" w14:textId="67555492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2C56D" w14:textId="6FEBBB8C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CF1F" w14:textId="6F4CDF7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9E2C104" w14:textId="77FF08B7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780CF589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1E588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5E76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7965A" w14:textId="71DE057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F175" w14:textId="3778D47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EEB85" w14:textId="777F46EC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E3B3C" w14:textId="2EB93617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3588A" w14:textId="0DCE5D2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08AE21" w14:textId="574DEAA6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320FBE58" w14:textId="77777777" w:rsidTr="00801964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88E6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AA69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3D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A433B" w14:textId="3B87EFA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1F40C" w14:textId="6951884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C1A05" w14:textId="3B8FCBD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0B5C" w14:textId="7A7CF92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89B0" w14:textId="7DEAD4AC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D5E06F" w14:textId="217CF400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B174F5" w:rsidRPr="00510844" w14:paraId="3F7C9409" w14:textId="77777777" w:rsidTr="00F92BCE">
        <w:trPr>
          <w:trHeight w:val="221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105FC67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SŠ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CB5D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prípravný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6A7B9" w14:textId="6A56C06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1E47" w14:textId="18C7113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F5ADF" w14:textId="39CF171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D5A8" w14:textId="348F6730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A742A" w14:textId="67007AD6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7A71279" w14:textId="656F074C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B174F5" w:rsidRPr="00510844" w14:paraId="4EC7E2AE" w14:textId="77777777" w:rsidTr="00F92BCE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7E7AD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97C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00863" w14:textId="65AD0345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E6561" w14:textId="32964C4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028C" w14:textId="3935039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27333" w14:textId="6EADB7D0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4A29" w14:textId="3811BF36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7BF08C" w14:textId="2AE866E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B174F5" w:rsidRPr="00510844" w14:paraId="53FDB248" w14:textId="77777777" w:rsidTr="00F92BCE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01369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9A0E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3EF0B" w14:textId="75179A0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384F" w14:textId="2DAEBDCB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B1B31" w14:textId="47B26F3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F279B" w14:textId="7B9C700C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F2213" w14:textId="3DC1987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4B18A7" w14:textId="5EB0A442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B174F5" w:rsidRPr="00510844" w14:paraId="46D205FA" w14:textId="77777777" w:rsidTr="00F92BCE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D5869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8F56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88BE4" w14:textId="711EE6A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85C5" w14:textId="3F533C72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9C2D" w14:textId="55AC2312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F3A5F" w14:textId="3553F43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F280D" w14:textId="1B59B0D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C056E3" w14:textId="32DA9D3B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B174F5" w:rsidRPr="00510844" w14:paraId="6B9725A9" w14:textId="77777777" w:rsidTr="00F92BCE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C148D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18B3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95CB5" w14:textId="21511B2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62F6B" w14:textId="6625F84B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60766" w14:textId="4C7DD581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67A45" w14:textId="1F32219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74F9" w14:textId="79A996B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ED3F03" w14:textId="2506AE2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B174F5" w:rsidRPr="00510844" w14:paraId="1F7C7354" w14:textId="77777777" w:rsidTr="00F92BCE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CC0DA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39CB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90F56" w14:textId="739A6803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E5A57" w14:textId="48E83FCE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9E70" w14:textId="2B55031E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6F8A4" w14:textId="09121C1F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D9021" w14:textId="65365AA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73F390E" w14:textId="604DD7A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B174F5" w:rsidRPr="00510844" w14:paraId="2AE555BD" w14:textId="77777777" w:rsidTr="00F92BCE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11B8F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FFB6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BCE3" w14:textId="0565AF6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B2D26" w14:textId="07C0DBB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FFF18" w14:textId="397F8238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A11F7" w14:textId="5BB25BC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FE6D3" w14:textId="0549AF49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EC73267" w14:textId="1513CEC6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B174F5" w:rsidRPr="00510844" w14:paraId="5E5DC5F9" w14:textId="77777777" w:rsidTr="00F92BCE">
        <w:trPr>
          <w:trHeight w:val="21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6EF9A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CCC5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69BFF" w14:textId="23C18B7C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B7E58" w14:textId="4B15B40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AE7C9" w14:textId="6820515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AE090" w14:textId="46D6F5B6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5C649" w14:textId="0BE912F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164AD6C" w14:textId="2601EA74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  <w:tr w:rsidR="00B174F5" w:rsidRPr="00510844" w14:paraId="794C598B" w14:textId="77777777" w:rsidTr="00F92BCE">
        <w:trPr>
          <w:trHeight w:val="228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0D512" w14:textId="77777777" w:rsidR="00B174F5" w:rsidRPr="004803D7" w:rsidRDefault="00B174F5" w:rsidP="00B174F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7AF7CB" w14:textId="77777777" w:rsidR="00B174F5" w:rsidRPr="004803D7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3D7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B8101EE" w14:textId="44A94C1A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F3409D6" w14:textId="08C8F797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57,00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A6A32AF" w14:textId="40EE142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727122D" w14:textId="0254D311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0F147CD" w14:textId="138FF02D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5C5C44" w14:textId="02C881C7" w:rsidR="00B174F5" w:rsidRPr="00B174F5" w:rsidRDefault="00B174F5" w:rsidP="00B174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4F5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</w:tr>
    </w:tbl>
    <w:p w14:paraId="5C1C9E3C" w14:textId="77777777" w:rsidR="00851AEB" w:rsidRDefault="00851AEB" w:rsidP="00851AEB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</w:p>
    <w:p w14:paraId="471C75F9" w14:textId="77777777" w:rsidR="004803D7" w:rsidRDefault="004803D7" w:rsidP="00851AEB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</w:p>
    <w:p w14:paraId="509B870E" w14:textId="6DBC502E" w:rsidR="00E15A1D" w:rsidRPr="002D155C" w:rsidRDefault="00E15A1D" w:rsidP="00E15A1D">
      <w:pPr>
        <w:pStyle w:val="Default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  <w:r w:rsidRPr="00284786">
        <w:rPr>
          <w:rFonts w:ascii="Arial" w:hAnsi="Arial" w:cs="Arial"/>
          <w:color w:val="auto"/>
        </w:rPr>
        <w:t>Príspevok na edukačné publikácie zo ŠR na školský rok 202</w:t>
      </w:r>
      <w:r>
        <w:rPr>
          <w:rFonts w:ascii="Arial" w:hAnsi="Arial" w:cs="Arial"/>
          <w:color w:val="auto"/>
        </w:rPr>
        <w:t>6</w:t>
      </w:r>
      <w:r w:rsidRPr="00284786">
        <w:rPr>
          <w:rFonts w:ascii="Arial" w:hAnsi="Arial" w:cs="Arial"/>
          <w:color w:val="auto"/>
        </w:rPr>
        <w:t>/202</w:t>
      </w:r>
      <w:r>
        <w:rPr>
          <w:rFonts w:ascii="Arial" w:hAnsi="Arial" w:cs="Arial"/>
          <w:color w:val="auto"/>
        </w:rPr>
        <w:t>7</w:t>
      </w:r>
      <w:r w:rsidRPr="00284786">
        <w:rPr>
          <w:rFonts w:ascii="Arial" w:hAnsi="Arial" w:cs="Arial"/>
          <w:color w:val="auto"/>
        </w:rPr>
        <w:t xml:space="preserve"> sa každej škole určí podľa </w:t>
      </w:r>
    </w:p>
    <w:p w14:paraId="07540315" w14:textId="4D83259C" w:rsidR="0049328D" w:rsidRDefault="00E15A1D" w:rsidP="00E72833">
      <w:pPr>
        <w:pStyle w:val="Default"/>
        <w:spacing w:after="19"/>
        <w:jc w:val="both"/>
        <w:rPr>
          <w:rFonts w:ascii="Arial" w:hAnsi="Arial" w:cs="Arial"/>
          <w:color w:val="EE0000"/>
        </w:rPr>
      </w:pPr>
      <w:r w:rsidRPr="002D155C">
        <w:rPr>
          <w:rFonts w:ascii="Arial" w:hAnsi="Arial" w:cs="Arial"/>
          <w:color w:val="auto"/>
        </w:rPr>
        <w:t xml:space="preserve">- počtu </w:t>
      </w:r>
      <w:r>
        <w:rPr>
          <w:rFonts w:ascii="Arial" w:hAnsi="Arial" w:cs="Arial"/>
          <w:color w:val="auto"/>
        </w:rPr>
        <w:t xml:space="preserve">detí a </w:t>
      </w:r>
      <w:r w:rsidRPr="002D155C">
        <w:rPr>
          <w:rFonts w:ascii="Arial" w:hAnsi="Arial" w:cs="Arial"/>
          <w:color w:val="auto"/>
        </w:rPr>
        <w:t>žiakov podľa stavu k 15. septembru 202</w:t>
      </w:r>
      <w:r>
        <w:rPr>
          <w:rFonts w:ascii="Arial" w:hAnsi="Arial" w:cs="Arial"/>
          <w:color w:val="auto"/>
        </w:rPr>
        <w:t>5</w:t>
      </w:r>
      <w:r w:rsidRPr="002D155C">
        <w:rPr>
          <w:rFonts w:ascii="Arial" w:hAnsi="Arial" w:cs="Arial"/>
          <w:color w:val="auto"/>
        </w:rPr>
        <w:t xml:space="preserve"> (</w:t>
      </w:r>
      <w:r w:rsidRPr="00E72833">
        <w:rPr>
          <w:rFonts w:ascii="Arial" w:hAnsi="Arial" w:cs="Arial"/>
          <w:color w:val="auto"/>
        </w:rPr>
        <w:t>údaje</w:t>
      </w:r>
      <w:r w:rsidR="00AF57DA">
        <w:rPr>
          <w:rFonts w:ascii="Arial" w:hAnsi="Arial" w:cs="Arial"/>
          <w:color w:val="auto"/>
        </w:rPr>
        <w:t xml:space="preserve"> </w:t>
      </w:r>
      <w:r w:rsidRPr="00E72833">
        <w:rPr>
          <w:rFonts w:ascii="Arial" w:hAnsi="Arial" w:cs="Arial"/>
          <w:color w:val="auto"/>
        </w:rPr>
        <w:t xml:space="preserve">zo </w:t>
      </w:r>
      <w:r w:rsidRPr="002D155C">
        <w:rPr>
          <w:rFonts w:ascii="Arial" w:hAnsi="Arial" w:cs="Arial"/>
          <w:color w:val="auto"/>
        </w:rPr>
        <w:t>štatistických výkazov CVTI</w:t>
      </w:r>
      <w:r w:rsidR="0049328D">
        <w:rPr>
          <w:rFonts w:ascii="Arial" w:hAnsi="Arial" w:cs="Arial"/>
          <w:color w:val="auto"/>
        </w:rPr>
        <w:t xml:space="preserve"> </w:t>
      </w:r>
      <w:r w:rsidRPr="002D155C">
        <w:rPr>
          <w:rFonts w:ascii="Arial" w:hAnsi="Arial" w:cs="Arial"/>
          <w:color w:val="auto"/>
        </w:rPr>
        <w:t>„</w:t>
      </w:r>
      <w:proofErr w:type="spellStart"/>
      <w:r w:rsidRPr="00435984">
        <w:rPr>
          <w:rFonts w:ascii="Arial" w:hAnsi="Arial" w:cs="Arial"/>
          <w:color w:val="auto"/>
        </w:rPr>
        <w:t>Škol</w:t>
      </w:r>
      <w:proofErr w:type="spellEnd"/>
      <w:r w:rsidRPr="00435984">
        <w:rPr>
          <w:rFonts w:ascii="Arial" w:hAnsi="Arial" w:cs="Arial"/>
          <w:color w:val="auto"/>
        </w:rPr>
        <w:t xml:space="preserve"> (MŠVVM</w:t>
      </w:r>
      <w:r w:rsidR="004E6B83" w:rsidRPr="00435984">
        <w:rPr>
          <w:rFonts w:ascii="Arial" w:hAnsi="Arial" w:cs="Arial"/>
          <w:color w:val="auto"/>
        </w:rPr>
        <w:t xml:space="preserve"> </w:t>
      </w:r>
      <w:r w:rsidRPr="00435984">
        <w:rPr>
          <w:rFonts w:ascii="Arial" w:hAnsi="Arial" w:cs="Arial"/>
          <w:color w:val="auto"/>
        </w:rPr>
        <w:t xml:space="preserve">SR) </w:t>
      </w:r>
      <w:r w:rsidR="00AF57DA" w:rsidRPr="00435984">
        <w:rPr>
          <w:rFonts w:ascii="Arial" w:hAnsi="Arial" w:cs="Arial"/>
          <w:color w:val="auto"/>
        </w:rPr>
        <w:t>1</w:t>
      </w:r>
      <w:r w:rsidRPr="00435984">
        <w:rPr>
          <w:rFonts w:ascii="Arial" w:hAnsi="Arial" w:cs="Arial"/>
          <w:color w:val="auto"/>
        </w:rPr>
        <w:t>-01“</w:t>
      </w:r>
      <w:r w:rsidR="0049328D" w:rsidRPr="00435984">
        <w:rPr>
          <w:rFonts w:ascii="Arial" w:hAnsi="Arial" w:cs="Arial"/>
          <w:color w:val="auto"/>
        </w:rPr>
        <w:t xml:space="preserve">, </w:t>
      </w:r>
      <w:r w:rsidR="0049328D" w:rsidRPr="0049328D">
        <w:rPr>
          <w:rFonts w:ascii="Arial" w:hAnsi="Arial" w:cs="Arial"/>
          <w:color w:val="auto"/>
        </w:rPr>
        <w:t>„</w:t>
      </w:r>
      <w:proofErr w:type="spellStart"/>
      <w:r w:rsidR="0049328D" w:rsidRPr="0049328D">
        <w:rPr>
          <w:rFonts w:ascii="Arial" w:hAnsi="Arial" w:cs="Arial"/>
          <w:color w:val="auto"/>
        </w:rPr>
        <w:t>Škol</w:t>
      </w:r>
      <w:proofErr w:type="spellEnd"/>
      <w:r w:rsidR="0049328D" w:rsidRPr="0049328D">
        <w:rPr>
          <w:rFonts w:ascii="Arial" w:hAnsi="Arial" w:cs="Arial"/>
          <w:color w:val="auto"/>
        </w:rPr>
        <w:t xml:space="preserve"> (MŠVVM SR) 3-01“</w:t>
      </w:r>
      <w:r w:rsidR="0049328D">
        <w:rPr>
          <w:rFonts w:ascii="Arial" w:hAnsi="Arial" w:cs="Arial"/>
          <w:color w:val="auto"/>
        </w:rPr>
        <w:t>,</w:t>
      </w:r>
      <w:r w:rsidRPr="0049328D">
        <w:rPr>
          <w:rFonts w:ascii="Arial" w:hAnsi="Arial" w:cs="Arial"/>
          <w:color w:val="auto"/>
        </w:rPr>
        <w:t xml:space="preserve"> </w:t>
      </w:r>
      <w:r w:rsidRPr="002D155C">
        <w:rPr>
          <w:rFonts w:ascii="Arial" w:hAnsi="Arial" w:cs="Arial"/>
          <w:color w:val="auto"/>
        </w:rPr>
        <w:t>„</w:t>
      </w:r>
      <w:proofErr w:type="spellStart"/>
      <w:r w:rsidRPr="002D155C">
        <w:rPr>
          <w:rFonts w:ascii="Arial" w:hAnsi="Arial" w:cs="Arial"/>
          <w:color w:val="auto"/>
        </w:rPr>
        <w:t>Škol</w:t>
      </w:r>
      <w:proofErr w:type="spellEnd"/>
      <w:r w:rsidRPr="002D155C">
        <w:rPr>
          <w:rFonts w:ascii="Arial" w:hAnsi="Arial" w:cs="Arial"/>
          <w:color w:val="auto"/>
        </w:rPr>
        <w:t xml:space="preserve"> (MŠVV</w:t>
      </w:r>
      <w:r w:rsidRPr="00435984">
        <w:rPr>
          <w:rFonts w:ascii="Arial" w:hAnsi="Arial" w:cs="Arial"/>
          <w:color w:val="auto"/>
        </w:rPr>
        <w:t>M</w:t>
      </w:r>
      <w:r w:rsidR="004E6B83">
        <w:rPr>
          <w:rFonts w:ascii="Arial" w:hAnsi="Arial" w:cs="Arial"/>
          <w:color w:val="EE0000"/>
        </w:rPr>
        <w:t xml:space="preserve"> </w:t>
      </w:r>
      <w:r w:rsidRPr="002D155C">
        <w:rPr>
          <w:rFonts w:ascii="Arial" w:hAnsi="Arial" w:cs="Arial"/>
          <w:color w:val="auto"/>
        </w:rPr>
        <w:t>SR) 4-01</w:t>
      </w:r>
      <w:r w:rsidR="007B56FD" w:rsidRPr="0049328D">
        <w:rPr>
          <w:rFonts w:ascii="Arial" w:hAnsi="Arial" w:cs="Arial"/>
          <w:color w:val="auto"/>
        </w:rPr>
        <w:t>“</w:t>
      </w:r>
      <w:r w:rsidR="00E070A3">
        <w:rPr>
          <w:rFonts w:ascii="Arial" w:hAnsi="Arial" w:cs="Arial"/>
          <w:color w:val="auto"/>
        </w:rPr>
        <w:t xml:space="preserve">) </w:t>
      </w:r>
      <w:r w:rsidR="0049328D" w:rsidRPr="002D155C">
        <w:rPr>
          <w:rFonts w:ascii="Arial" w:hAnsi="Arial" w:cs="Arial"/>
          <w:color w:val="auto"/>
        </w:rPr>
        <w:t>a</w:t>
      </w:r>
      <w:r w:rsidR="00E070A3">
        <w:rPr>
          <w:rFonts w:ascii="Arial" w:hAnsi="Arial" w:cs="Arial"/>
          <w:color w:val="auto"/>
        </w:rPr>
        <w:t> </w:t>
      </w:r>
      <w:r w:rsidR="0049328D" w:rsidRPr="002D155C">
        <w:rPr>
          <w:rFonts w:ascii="Arial" w:hAnsi="Arial" w:cs="Arial"/>
          <w:color w:val="auto"/>
        </w:rPr>
        <w:t xml:space="preserve">výšky príspevku na edukačné publikácie </w:t>
      </w:r>
      <w:r w:rsidR="0049328D" w:rsidRPr="00435984">
        <w:rPr>
          <w:rFonts w:ascii="Arial" w:hAnsi="Arial" w:cs="Arial"/>
          <w:color w:val="auto"/>
        </w:rPr>
        <w:t xml:space="preserve">na dieťa a </w:t>
      </w:r>
      <w:r w:rsidR="0049328D">
        <w:rPr>
          <w:rFonts w:ascii="Arial" w:hAnsi="Arial" w:cs="Arial"/>
          <w:color w:val="auto"/>
        </w:rPr>
        <w:t>na</w:t>
      </w:r>
      <w:r w:rsidR="0049328D" w:rsidRPr="002D155C">
        <w:rPr>
          <w:rFonts w:ascii="Arial" w:hAnsi="Arial" w:cs="Arial"/>
          <w:color w:val="auto"/>
        </w:rPr>
        <w:t xml:space="preserve"> žia</w:t>
      </w:r>
      <w:r w:rsidR="0049328D">
        <w:rPr>
          <w:rFonts w:ascii="Arial" w:hAnsi="Arial" w:cs="Arial"/>
          <w:color w:val="auto"/>
        </w:rPr>
        <w:t>ka.</w:t>
      </w:r>
    </w:p>
    <w:p w14:paraId="7998FA8D" w14:textId="1EFAC7F0" w:rsidR="00E15A1D" w:rsidRPr="002D155C" w:rsidRDefault="00E72833" w:rsidP="00E72833">
      <w:pPr>
        <w:pStyle w:val="Default"/>
        <w:spacing w:after="19"/>
        <w:jc w:val="both"/>
        <w:rPr>
          <w:rFonts w:ascii="Arial" w:hAnsi="Arial" w:cs="Arial"/>
          <w:color w:val="auto"/>
        </w:rPr>
      </w:pPr>
      <w:r w:rsidRPr="00435984">
        <w:rPr>
          <w:rFonts w:ascii="Arial" w:hAnsi="Arial" w:cs="Arial"/>
          <w:color w:val="auto"/>
        </w:rPr>
        <w:t>-</w:t>
      </w:r>
      <w:r w:rsidR="00435984">
        <w:rPr>
          <w:rFonts w:ascii="Arial" w:hAnsi="Arial" w:cs="Arial"/>
          <w:color w:val="auto"/>
        </w:rPr>
        <w:t xml:space="preserve"> </w:t>
      </w:r>
      <w:r w:rsidRPr="00435984">
        <w:rPr>
          <w:rFonts w:ascii="Arial" w:hAnsi="Arial" w:cs="Arial"/>
          <w:color w:val="auto"/>
        </w:rPr>
        <w:t>p</w:t>
      </w:r>
      <w:r w:rsidR="0049328D" w:rsidRPr="00435984">
        <w:rPr>
          <w:rFonts w:ascii="Arial" w:hAnsi="Arial" w:cs="Arial"/>
          <w:color w:val="auto"/>
        </w:rPr>
        <w:t xml:space="preserve">očtu žiakov v dennej forme štúdia podľa stavu k 15. septembru 2025 </w:t>
      </w:r>
      <w:r w:rsidRPr="00435984">
        <w:rPr>
          <w:rFonts w:ascii="Arial" w:hAnsi="Arial" w:cs="Arial"/>
          <w:color w:val="auto"/>
        </w:rPr>
        <w:t xml:space="preserve">(údaje </w:t>
      </w:r>
      <w:r w:rsidRPr="00435984">
        <w:rPr>
          <w:rFonts w:ascii="Arial" w:hAnsi="Arial" w:cs="Arial"/>
          <w:color w:val="auto"/>
        </w:rPr>
        <w:lastRenderedPageBreak/>
        <w:t>zo</w:t>
      </w:r>
      <w:r w:rsidR="00B174F5">
        <w:rPr>
          <w:rFonts w:ascii="Arial" w:hAnsi="Arial" w:cs="Arial"/>
          <w:color w:val="auto"/>
        </w:rPr>
        <w:t> </w:t>
      </w:r>
      <w:r w:rsidRPr="00435984">
        <w:rPr>
          <w:rFonts w:ascii="Arial" w:hAnsi="Arial" w:cs="Arial"/>
          <w:color w:val="auto"/>
        </w:rPr>
        <w:t xml:space="preserve">štatistického výkazu CVTI </w:t>
      </w:r>
      <w:r w:rsidR="003C27BE" w:rsidRPr="00435984">
        <w:rPr>
          <w:rFonts w:ascii="Arial" w:hAnsi="Arial" w:cs="Arial"/>
          <w:color w:val="auto"/>
        </w:rPr>
        <w:t>„</w:t>
      </w:r>
      <w:proofErr w:type="spellStart"/>
      <w:r w:rsidR="003C27BE" w:rsidRPr="00435984">
        <w:rPr>
          <w:rFonts w:ascii="Arial" w:hAnsi="Arial" w:cs="Arial"/>
          <w:color w:val="auto"/>
        </w:rPr>
        <w:t>Škol</w:t>
      </w:r>
      <w:proofErr w:type="spellEnd"/>
      <w:r w:rsidR="003C27BE" w:rsidRPr="00435984">
        <w:rPr>
          <w:rFonts w:ascii="Arial" w:hAnsi="Arial" w:cs="Arial"/>
          <w:color w:val="auto"/>
        </w:rPr>
        <w:t xml:space="preserve"> </w:t>
      </w:r>
      <w:r w:rsidR="0049328D" w:rsidRPr="00435984">
        <w:rPr>
          <w:rFonts w:ascii="Arial" w:hAnsi="Arial" w:cs="Arial"/>
          <w:color w:val="auto"/>
        </w:rPr>
        <w:t>(</w:t>
      </w:r>
      <w:r w:rsidR="003C27BE" w:rsidRPr="00435984">
        <w:rPr>
          <w:rFonts w:ascii="Arial" w:hAnsi="Arial" w:cs="Arial"/>
          <w:color w:val="auto"/>
        </w:rPr>
        <w:t>MŠVVM SR</w:t>
      </w:r>
      <w:r w:rsidR="00E15A1D" w:rsidRPr="00435984">
        <w:rPr>
          <w:rFonts w:ascii="Arial" w:hAnsi="Arial" w:cs="Arial"/>
          <w:color w:val="auto"/>
        </w:rPr>
        <w:t>)</w:t>
      </w:r>
      <w:r w:rsidR="003C27BE" w:rsidRPr="00435984">
        <w:rPr>
          <w:rFonts w:ascii="Arial" w:hAnsi="Arial" w:cs="Arial"/>
          <w:color w:val="auto"/>
        </w:rPr>
        <w:t xml:space="preserve"> 2-01“</w:t>
      </w:r>
      <w:r w:rsidRPr="00435984">
        <w:rPr>
          <w:rFonts w:ascii="Arial" w:hAnsi="Arial" w:cs="Arial"/>
          <w:color w:val="auto"/>
        </w:rPr>
        <w:t xml:space="preserve">) </w:t>
      </w:r>
      <w:r w:rsidR="00E15A1D" w:rsidRPr="002D155C">
        <w:rPr>
          <w:rFonts w:ascii="Arial" w:hAnsi="Arial" w:cs="Arial"/>
          <w:color w:val="auto"/>
        </w:rPr>
        <w:t>a</w:t>
      </w:r>
      <w:r w:rsidR="00E15A1D">
        <w:rPr>
          <w:rFonts w:ascii="Arial" w:hAnsi="Arial" w:cs="Arial"/>
          <w:color w:val="auto"/>
        </w:rPr>
        <w:t> </w:t>
      </w:r>
      <w:r w:rsidR="00E15A1D" w:rsidRPr="002D155C">
        <w:rPr>
          <w:rFonts w:ascii="Arial" w:hAnsi="Arial" w:cs="Arial"/>
          <w:color w:val="auto"/>
        </w:rPr>
        <w:t>výšky príspevku na</w:t>
      </w:r>
      <w:r w:rsidR="00B174F5">
        <w:rPr>
          <w:rFonts w:ascii="Arial" w:hAnsi="Arial" w:cs="Arial"/>
          <w:color w:val="auto"/>
        </w:rPr>
        <w:t> </w:t>
      </w:r>
      <w:r w:rsidR="00E15A1D" w:rsidRPr="002D155C">
        <w:rPr>
          <w:rFonts w:ascii="Arial" w:hAnsi="Arial" w:cs="Arial"/>
          <w:color w:val="auto"/>
        </w:rPr>
        <w:t xml:space="preserve">edukačné publikácie </w:t>
      </w:r>
      <w:r w:rsidR="007B56FD">
        <w:rPr>
          <w:rFonts w:ascii="Arial" w:hAnsi="Arial" w:cs="Arial"/>
          <w:color w:val="auto"/>
        </w:rPr>
        <w:t>n</w:t>
      </w:r>
      <w:r w:rsidR="0080300F">
        <w:rPr>
          <w:rFonts w:ascii="Arial" w:hAnsi="Arial" w:cs="Arial"/>
          <w:color w:val="auto"/>
        </w:rPr>
        <w:t>a</w:t>
      </w:r>
      <w:r w:rsidR="00E15A1D" w:rsidRPr="002D155C">
        <w:rPr>
          <w:rFonts w:ascii="Arial" w:hAnsi="Arial" w:cs="Arial"/>
          <w:color w:val="auto"/>
        </w:rPr>
        <w:t xml:space="preserve"> žiaka.</w:t>
      </w:r>
    </w:p>
    <w:p w14:paraId="063AFB55" w14:textId="75CDF0A7" w:rsidR="004803D7" w:rsidRDefault="00600F92" w:rsidP="00600F92">
      <w:pPr>
        <w:pStyle w:val="Default"/>
        <w:tabs>
          <w:tab w:val="left" w:pos="75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92961B" w14:textId="4C867E3C" w:rsidR="00600F92" w:rsidRPr="00600F92" w:rsidRDefault="00600F92" w:rsidP="00600F92">
      <w:pPr>
        <w:pStyle w:val="Default"/>
        <w:tabs>
          <w:tab w:val="left" w:pos="7526"/>
        </w:tabs>
        <w:jc w:val="both"/>
        <w:rPr>
          <w:rFonts w:ascii="Arial" w:hAnsi="Arial" w:cs="Arial"/>
        </w:rPr>
      </w:pPr>
      <w:r w:rsidRPr="00600F92">
        <w:rPr>
          <w:rFonts w:ascii="Arial" w:hAnsi="Arial" w:cs="Arial"/>
        </w:rPr>
        <w:t>Výška príspevku zohľadňuje možnosť objednania edukačných publikácií pre nové kurikulum, ktoré budú nakúpené z prostriedkov Plánu obnovy a odolnosti Slovenskej republiky prostredníctvom centrálneho verejného obstarávania</w:t>
      </w:r>
      <w:r>
        <w:rPr>
          <w:rFonts w:ascii="Arial" w:hAnsi="Arial" w:cs="Arial"/>
        </w:rPr>
        <w:t>.</w:t>
      </w:r>
    </w:p>
    <w:p w14:paraId="3470AA05" w14:textId="77777777" w:rsidR="00600F92" w:rsidRPr="00284786" w:rsidRDefault="00600F92" w:rsidP="00600F92">
      <w:pPr>
        <w:pStyle w:val="Default"/>
        <w:tabs>
          <w:tab w:val="left" w:pos="7526"/>
        </w:tabs>
        <w:rPr>
          <w:rFonts w:ascii="Arial" w:hAnsi="Arial" w:cs="Arial"/>
        </w:rPr>
      </w:pPr>
    </w:p>
    <w:p w14:paraId="28AFF1CC" w14:textId="6C5CDCA2" w:rsidR="00E15A1D" w:rsidRPr="00E15A1D" w:rsidRDefault="00E15A1D" w:rsidP="00E15A1D">
      <w:pPr>
        <w:pStyle w:val="Default"/>
        <w:jc w:val="both"/>
        <w:rPr>
          <w:rFonts w:ascii="Arial" w:hAnsi="Arial" w:cs="Arial"/>
          <w:strike/>
          <w:color w:val="EE0000"/>
        </w:rPr>
      </w:pPr>
      <w:r w:rsidRPr="00284786">
        <w:rPr>
          <w:rFonts w:ascii="Arial" w:hAnsi="Arial" w:cs="Arial"/>
        </w:rPr>
        <w:t xml:space="preserve">Konkrétnu výšku príspevku na edukačné publikácie zo ŠR, ktorý bude škole poskytnutý, si škola môže vyhľadať na webovej stránke </w:t>
      </w:r>
      <w:bookmarkStart w:id="0" w:name="_Hlk129004668"/>
      <w:r w:rsidRPr="00284786">
        <w:rPr>
          <w:rFonts w:ascii="Arial" w:hAnsi="Arial" w:cs="Arial"/>
        </w:rPr>
        <w:t xml:space="preserve">ministerstva školstva v časti </w:t>
      </w:r>
      <w:r w:rsidRPr="00435984">
        <w:rPr>
          <w:rFonts w:ascii="Arial" w:hAnsi="Arial" w:cs="Arial"/>
          <w:color w:val="auto"/>
        </w:rPr>
        <w:t>Financovanie školstva - Financovanie regionálneho školstva</w:t>
      </w:r>
      <w:r w:rsidR="004E6B83" w:rsidRPr="00435984">
        <w:rPr>
          <w:rFonts w:ascii="Arial" w:hAnsi="Arial" w:cs="Arial"/>
          <w:color w:val="auto"/>
        </w:rPr>
        <w:t xml:space="preserve"> </w:t>
      </w:r>
      <w:r w:rsidRPr="00435984">
        <w:rPr>
          <w:rFonts w:ascii="Arial" w:hAnsi="Arial" w:cs="Arial"/>
          <w:color w:val="auto"/>
        </w:rPr>
        <w:t>- Príspevok na edukačné publikácie -</w:t>
      </w:r>
      <w:r w:rsidR="004E6B83" w:rsidRPr="00435984">
        <w:rPr>
          <w:rFonts w:ascii="Arial" w:hAnsi="Arial" w:cs="Arial"/>
          <w:color w:val="auto"/>
        </w:rPr>
        <w:t xml:space="preserve"> </w:t>
      </w:r>
      <w:r w:rsidRPr="00435984">
        <w:rPr>
          <w:rFonts w:ascii="Arial" w:hAnsi="Arial" w:cs="Arial"/>
          <w:color w:val="auto"/>
        </w:rPr>
        <w:t>Rok 2026</w:t>
      </w:r>
      <w:r w:rsidR="0080300F" w:rsidRPr="00435984">
        <w:rPr>
          <w:rFonts w:ascii="Arial" w:hAnsi="Arial" w:cs="Arial"/>
          <w:color w:val="auto"/>
        </w:rPr>
        <w:t>.</w:t>
      </w:r>
    </w:p>
    <w:bookmarkEnd w:id="0"/>
    <w:p w14:paraId="4EDD0709" w14:textId="77777777" w:rsidR="00B174F5" w:rsidRDefault="00B174F5" w:rsidP="00E15A1D">
      <w:pPr>
        <w:pStyle w:val="Default"/>
        <w:jc w:val="both"/>
        <w:rPr>
          <w:rFonts w:ascii="Arial" w:hAnsi="Arial" w:cs="Arial"/>
          <w:b/>
          <w:bCs/>
        </w:rPr>
      </w:pPr>
    </w:p>
    <w:p w14:paraId="03FFE9E3" w14:textId="33834AE5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84786">
        <w:rPr>
          <w:rFonts w:ascii="Arial" w:hAnsi="Arial" w:cs="Arial"/>
          <w:b/>
          <w:bCs/>
        </w:rPr>
        <w:t>2. Postup pri výbere a nákupe edukačných publikácií z príspevku na edukačné publikácie zo ŠR</w:t>
      </w:r>
    </w:p>
    <w:p w14:paraId="0BBC56A6" w14:textId="77777777" w:rsidR="00E15A1D" w:rsidRPr="00284786" w:rsidRDefault="00E15A1D" w:rsidP="00E15A1D">
      <w:pPr>
        <w:pStyle w:val="Default"/>
        <w:rPr>
          <w:rFonts w:ascii="Arial" w:hAnsi="Arial" w:cs="Arial"/>
        </w:rPr>
      </w:pPr>
    </w:p>
    <w:p w14:paraId="5354E616" w14:textId="3F9D778C" w:rsidR="00E15A1D" w:rsidRPr="00E15A1D" w:rsidRDefault="00E15A1D" w:rsidP="00E15A1D">
      <w:pPr>
        <w:pStyle w:val="Default"/>
        <w:jc w:val="both"/>
        <w:rPr>
          <w:rFonts w:ascii="Arial" w:hAnsi="Arial" w:cs="Arial"/>
          <w:strike/>
          <w:color w:val="EE0000"/>
        </w:rPr>
      </w:pPr>
      <w:r w:rsidRPr="00284786">
        <w:rPr>
          <w:rFonts w:ascii="Arial" w:hAnsi="Arial" w:cs="Arial"/>
          <w:b/>
          <w:bCs/>
        </w:rPr>
        <w:t xml:space="preserve">Škola si za príspevok na edukačné publikácie zo ŠR zaobstará výhradne </w:t>
      </w:r>
      <w:r w:rsidRPr="00284786">
        <w:rPr>
          <w:rFonts w:ascii="Arial" w:hAnsi="Arial" w:cs="Arial"/>
        </w:rPr>
        <w:t>edukačné publikácie zo </w:t>
      </w:r>
      <w:r w:rsidRPr="00284786">
        <w:rPr>
          <w:rFonts w:ascii="Arial" w:hAnsi="Arial" w:cs="Arial"/>
          <w:b/>
          <w:bCs/>
        </w:rPr>
        <w:t>Zoznamu EP na príspevok zo ŠR</w:t>
      </w:r>
      <w:r w:rsidRPr="00284786">
        <w:rPr>
          <w:rFonts w:ascii="Arial" w:hAnsi="Arial" w:cs="Arial"/>
        </w:rPr>
        <w:t>, ktorý je zverejnený na</w:t>
      </w:r>
      <w:r>
        <w:rPr>
          <w:rFonts w:ascii="Arial" w:hAnsi="Arial" w:cs="Arial"/>
        </w:rPr>
        <w:t> </w:t>
      </w:r>
      <w:r w:rsidRPr="00284786">
        <w:rPr>
          <w:rFonts w:ascii="Arial" w:hAnsi="Arial" w:cs="Arial"/>
        </w:rPr>
        <w:t xml:space="preserve">webovej stránke ministerstva školstva </w:t>
      </w:r>
      <w:r w:rsidRPr="00435984">
        <w:rPr>
          <w:rFonts w:ascii="Arial" w:hAnsi="Arial" w:cs="Arial"/>
          <w:color w:val="auto"/>
        </w:rPr>
        <w:t>v časti Financovanie školstva - Financovanie regionálneho školstva</w:t>
      </w:r>
      <w:r w:rsidR="00785CA0">
        <w:rPr>
          <w:rFonts w:ascii="Arial" w:hAnsi="Arial" w:cs="Arial"/>
          <w:color w:val="auto"/>
        </w:rPr>
        <w:t xml:space="preserve"> </w:t>
      </w:r>
      <w:r w:rsidRPr="00435984">
        <w:rPr>
          <w:rFonts w:ascii="Arial" w:hAnsi="Arial" w:cs="Arial"/>
          <w:color w:val="auto"/>
        </w:rPr>
        <w:t>- Príspevok na edukačné publikácie - Rok 2026.</w:t>
      </w:r>
    </w:p>
    <w:p w14:paraId="7B0BB447" w14:textId="77777777" w:rsidR="00E15A1D" w:rsidRPr="002D155C" w:rsidRDefault="00E15A1D" w:rsidP="00E15A1D">
      <w:pPr>
        <w:pStyle w:val="Default"/>
        <w:jc w:val="both"/>
        <w:rPr>
          <w:rFonts w:ascii="Arial" w:hAnsi="Arial" w:cs="Arial"/>
        </w:rPr>
      </w:pPr>
    </w:p>
    <w:p w14:paraId="0B100347" w14:textId="77777777" w:rsidR="00E15A1D" w:rsidRPr="002D155C" w:rsidRDefault="00E15A1D" w:rsidP="00E15A1D">
      <w:pPr>
        <w:pStyle w:val="Default"/>
        <w:jc w:val="both"/>
        <w:rPr>
          <w:rFonts w:ascii="Arial" w:hAnsi="Arial" w:cs="Arial"/>
        </w:rPr>
      </w:pPr>
      <w:r w:rsidRPr="002D155C">
        <w:rPr>
          <w:rFonts w:ascii="Arial" w:hAnsi="Arial" w:cs="Arial"/>
        </w:rPr>
        <w:t>Zoznam EP na príspevok zo ŠR bude aktualizovaný jedenkrát v mesiaci (t. j. dopĺňaný o tie edukačné publikácie, ktorým bol od poslednej aktualizácie vydan</w:t>
      </w:r>
      <w:r>
        <w:rPr>
          <w:rFonts w:ascii="Arial" w:hAnsi="Arial" w:cs="Arial"/>
        </w:rPr>
        <w:t>ý</w:t>
      </w:r>
      <w:r w:rsidRPr="002D15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certifikát</w:t>
      </w:r>
      <w:r w:rsidRPr="002D155C">
        <w:rPr>
          <w:rFonts w:ascii="Arial" w:hAnsi="Arial" w:cs="Arial"/>
        </w:rPr>
        <w:t>).</w:t>
      </w:r>
    </w:p>
    <w:p w14:paraId="005A7B76" w14:textId="77777777" w:rsidR="00E15A1D" w:rsidRPr="002D155C" w:rsidRDefault="00E15A1D" w:rsidP="00E15A1D">
      <w:pPr>
        <w:pStyle w:val="Default"/>
        <w:rPr>
          <w:rFonts w:ascii="Arial" w:hAnsi="Arial" w:cs="Arial"/>
        </w:rPr>
      </w:pPr>
    </w:p>
    <w:p w14:paraId="2A3F07FB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D155C">
        <w:rPr>
          <w:rFonts w:ascii="Arial" w:hAnsi="Arial" w:cs="Arial"/>
        </w:rPr>
        <w:t>Pri výbere edukačných publikácií, ktoré škola nakúpi z príspevku na edukačné publikácie zo ŠR, sa škola riadi svojimi skladovými zásobami, vlastnými kritériami na kvalitu edukačnej publikácie a potrebami žiakov.</w:t>
      </w:r>
    </w:p>
    <w:p w14:paraId="4F21DECF" w14:textId="77777777" w:rsidR="00E15A1D" w:rsidRPr="00284786" w:rsidRDefault="00E15A1D" w:rsidP="00E15A1D">
      <w:pPr>
        <w:pStyle w:val="Default"/>
        <w:rPr>
          <w:rFonts w:ascii="Arial" w:hAnsi="Arial" w:cs="Arial"/>
        </w:rPr>
      </w:pPr>
    </w:p>
    <w:p w14:paraId="616D7D05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84786">
        <w:rPr>
          <w:rFonts w:ascii="Arial" w:hAnsi="Arial" w:cs="Arial"/>
        </w:rPr>
        <w:t xml:space="preserve">Škola môže z príspevku na edukačné publikácie zo ŠR zaobstarať aj viac kusov, ako je počet žiakov triedy, musí však dodržať pravidlo, že edukačné publikácie sú uvedené v </w:t>
      </w:r>
      <w:r w:rsidRPr="00284786">
        <w:rPr>
          <w:rFonts w:ascii="Arial" w:hAnsi="Arial" w:cs="Arial"/>
          <w:b/>
          <w:bCs/>
        </w:rPr>
        <w:t>Zozname EP na príspevok zo ŠR</w:t>
      </w:r>
      <w:r w:rsidRPr="00284786">
        <w:rPr>
          <w:rFonts w:ascii="Arial" w:hAnsi="Arial" w:cs="Arial"/>
        </w:rPr>
        <w:t>. Edukačné publikácie uvedené v</w:t>
      </w:r>
      <w:r>
        <w:rPr>
          <w:rFonts w:ascii="Arial" w:hAnsi="Arial" w:cs="Arial"/>
        </w:rPr>
        <w:t> </w:t>
      </w:r>
      <w:r w:rsidRPr="00284786">
        <w:rPr>
          <w:rFonts w:ascii="Arial" w:hAnsi="Arial" w:cs="Arial"/>
        </w:rPr>
        <w:t>Zozname EP na príspevok zo ŠR sa môžu nakupovať aj pre potreby učiteľov, prípadne škola môže nakúpiť edukačné publikácie na ďalšie školské roky podľa predpokladaného počtu žiakov v</w:t>
      </w:r>
      <w:r>
        <w:rPr>
          <w:rFonts w:ascii="Arial" w:hAnsi="Arial" w:cs="Arial"/>
        </w:rPr>
        <w:t> </w:t>
      </w:r>
      <w:r w:rsidRPr="00284786">
        <w:rPr>
          <w:rFonts w:ascii="Arial" w:hAnsi="Arial" w:cs="Arial"/>
        </w:rPr>
        <w:t>ročníku</w:t>
      </w:r>
      <w:r>
        <w:rPr>
          <w:rFonts w:ascii="Arial" w:hAnsi="Arial" w:cs="Arial"/>
        </w:rPr>
        <w:t>.</w:t>
      </w:r>
    </w:p>
    <w:p w14:paraId="40621025" w14:textId="77777777" w:rsidR="00E15A1D" w:rsidRPr="00284786" w:rsidRDefault="00E15A1D" w:rsidP="00E15A1D">
      <w:pPr>
        <w:pStyle w:val="Default"/>
        <w:rPr>
          <w:rFonts w:ascii="Arial" w:hAnsi="Arial" w:cs="Arial"/>
        </w:rPr>
      </w:pPr>
    </w:p>
    <w:p w14:paraId="0D12216E" w14:textId="77777777" w:rsidR="00E15A1D" w:rsidRDefault="00E15A1D" w:rsidP="00E15A1D">
      <w:pPr>
        <w:pStyle w:val="Default"/>
        <w:jc w:val="both"/>
        <w:rPr>
          <w:rFonts w:ascii="Arial" w:hAnsi="Arial" w:cs="Arial"/>
          <w:color w:val="auto"/>
        </w:rPr>
      </w:pPr>
      <w:r w:rsidRPr="00284786">
        <w:rPr>
          <w:rFonts w:ascii="Arial" w:hAnsi="Arial" w:cs="Arial"/>
          <w:color w:val="auto"/>
        </w:rPr>
        <w:t xml:space="preserve">Z príspevku na edukačné publikácie </w:t>
      </w:r>
      <w:r w:rsidRPr="00284786">
        <w:rPr>
          <w:rFonts w:ascii="Arial" w:hAnsi="Arial" w:cs="Arial"/>
          <w:b/>
          <w:bCs/>
          <w:color w:val="auto"/>
        </w:rPr>
        <w:t>nie je</w:t>
      </w:r>
      <w:r w:rsidRPr="00284786">
        <w:rPr>
          <w:rFonts w:ascii="Arial" w:hAnsi="Arial" w:cs="Arial"/>
          <w:color w:val="auto"/>
        </w:rPr>
        <w:t xml:space="preserve"> možné uhradiť náklady spojené s doručením učebníc, t. j. náklady na dopravu, poštovné a balné.</w:t>
      </w:r>
    </w:p>
    <w:p w14:paraId="0B991F1A" w14:textId="574D8022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84786">
        <w:rPr>
          <w:rFonts w:ascii="Arial" w:hAnsi="Arial" w:cs="Arial"/>
        </w:rPr>
        <w:t xml:space="preserve">Školám je na webovej stránke </w:t>
      </w:r>
      <w:bookmarkStart w:id="1" w:name="_Hlk128999632"/>
      <w:r w:rsidRPr="00284786">
        <w:rPr>
          <w:rFonts w:ascii="Arial" w:hAnsi="Arial" w:cs="Arial"/>
        </w:rPr>
        <w:t xml:space="preserve">ministerstva školstva v časti </w:t>
      </w:r>
      <w:bookmarkEnd w:id="1"/>
      <w:r w:rsidRPr="00435984">
        <w:rPr>
          <w:rFonts w:ascii="Arial" w:hAnsi="Arial" w:cs="Arial"/>
          <w:color w:val="auto"/>
        </w:rPr>
        <w:t xml:space="preserve">Financovanie školstva - Financovanie regionálneho školstva - Príspevok na edukačné publikácie - Rok 2026 </w:t>
      </w:r>
      <w:r w:rsidRPr="00284786">
        <w:rPr>
          <w:rFonts w:ascii="Arial" w:hAnsi="Arial" w:cs="Arial"/>
        </w:rPr>
        <w:t>k dispozícii dokument „Odporúčaný postup pri</w:t>
      </w:r>
      <w:r>
        <w:rPr>
          <w:rFonts w:ascii="Arial" w:hAnsi="Arial" w:cs="Arial"/>
        </w:rPr>
        <w:t> </w:t>
      </w:r>
      <w:r w:rsidRPr="00284786">
        <w:rPr>
          <w:rFonts w:ascii="Arial" w:hAnsi="Arial" w:cs="Arial"/>
        </w:rPr>
        <w:t>obstarávaní edukačných publikácií na</w:t>
      </w:r>
      <w:r>
        <w:rPr>
          <w:rFonts w:ascii="Arial" w:hAnsi="Arial" w:cs="Arial"/>
        </w:rPr>
        <w:t> </w:t>
      </w:r>
      <w:r w:rsidRPr="00284786">
        <w:rPr>
          <w:rFonts w:ascii="Arial" w:hAnsi="Arial" w:cs="Arial"/>
        </w:rPr>
        <w:t>školský rok 202</w:t>
      </w:r>
      <w:r>
        <w:rPr>
          <w:rFonts w:ascii="Arial" w:hAnsi="Arial" w:cs="Arial"/>
        </w:rPr>
        <w:t>6</w:t>
      </w:r>
      <w:r w:rsidRPr="00284786">
        <w:rPr>
          <w:rFonts w:ascii="Arial" w:hAnsi="Arial" w:cs="Arial"/>
        </w:rPr>
        <w:t>/202</w:t>
      </w:r>
      <w:r>
        <w:rPr>
          <w:rFonts w:ascii="Arial" w:hAnsi="Arial" w:cs="Arial"/>
        </w:rPr>
        <w:t>7</w:t>
      </w:r>
      <w:r w:rsidRPr="00284786">
        <w:rPr>
          <w:rFonts w:ascii="Arial" w:hAnsi="Arial" w:cs="Arial"/>
        </w:rPr>
        <w:t>“.</w:t>
      </w:r>
    </w:p>
    <w:p w14:paraId="0C4AED62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</w:p>
    <w:p w14:paraId="31818046" w14:textId="5339800D" w:rsidR="00E15A1D" w:rsidRPr="00E15A1D" w:rsidRDefault="00E15A1D" w:rsidP="00E15A1D">
      <w:pPr>
        <w:pStyle w:val="Default"/>
        <w:jc w:val="both"/>
        <w:rPr>
          <w:rFonts w:ascii="Arial" w:hAnsi="Arial" w:cs="Arial"/>
          <w:color w:val="EE0000"/>
        </w:rPr>
      </w:pPr>
      <w:r w:rsidRPr="00284786">
        <w:rPr>
          <w:rFonts w:ascii="Arial" w:hAnsi="Arial" w:cs="Arial"/>
        </w:rPr>
        <w:t xml:space="preserve">Škola, ktorej budú zo ŠR poskytnuté finančné prostriedky na nákup edukačných publikácií, je oprávnená z príspevku na edukačné publikácie zo ŠR uhrádzať faktúry vrátane DPH iba za nákup edukačných publikácií zo zoznamu edukačných publikácií s názvom „Zoznam EP na príspevok zo ŠR“, zverejnenom na webovej stránke ministerstva školstva v časti </w:t>
      </w:r>
      <w:r w:rsidRPr="00435984">
        <w:rPr>
          <w:rFonts w:ascii="Arial" w:hAnsi="Arial" w:cs="Arial"/>
          <w:color w:val="auto"/>
        </w:rPr>
        <w:t>Financovanie školstva - Financovanie regionálneho školstva</w:t>
      </w:r>
      <w:r w:rsidR="004E6B83" w:rsidRPr="00435984">
        <w:rPr>
          <w:rFonts w:ascii="Arial" w:hAnsi="Arial" w:cs="Arial"/>
          <w:color w:val="auto"/>
        </w:rPr>
        <w:t xml:space="preserve"> </w:t>
      </w:r>
      <w:r w:rsidRPr="00435984">
        <w:rPr>
          <w:rFonts w:ascii="Arial" w:hAnsi="Arial" w:cs="Arial"/>
          <w:color w:val="auto"/>
        </w:rPr>
        <w:t>- Príspevok na edukačné publikácie - Rok 2026.</w:t>
      </w:r>
    </w:p>
    <w:p w14:paraId="5022D5B2" w14:textId="77777777" w:rsidR="00E15A1D" w:rsidRPr="00284786" w:rsidRDefault="00E15A1D" w:rsidP="00E15A1D">
      <w:pPr>
        <w:pStyle w:val="Default"/>
        <w:rPr>
          <w:rFonts w:ascii="Arial" w:hAnsi="Arial" w:cs="Arial"/>
          <w:color w:val="FF0000"/>
        </w:rPr>
      </w:pPr>
    </w:p>
    <w:p w14:paraId="636CE674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84786">
        <w:rPr>
          <w:rFonts w:ascii="Arial" w:hAnsi="Arial" w:cs="Arial"/>
          <w:b/>
        </w:rPr>
        <w:t>Oprávnené obdobie</w:t>
      </w:r>
      <w:r w:rsidRPr="00284786">
        <w:rPr>
          <w:rFonts w:ascii="Arial" w:hAnsi="Arial" w:cs="Arial"/>
        </w:rPr>
        <w:t xml:space="preserve"> na použitie finančných prostriedkov zo ŠR na nákup edukačných </w:t>
      </w:r>
      <w:r w:rsidRPr="006134D4">
        <w:rPr>
          <w:rFonts w:ascii="Arial" w:hAnsi="Arial" w:cs="Arial"/>
        </w:rPr>
        <w:t xml:space="preserve">publikácií na školský rok 2026/2027 je </w:t>
      </w:r>
      <w:r w:rsidRPr="006134D4">
        <w:rPr>
          <w:rFonts w:ascii="Arial" w:hAnsi="Arial" w:cs="Arial"/>
          <w:b/>
        </w:rPr>
        <w:t>od 31.03.2026 do 04.12.2026</w:t>
      </w:r>
      <w:r w:rsidRPr="006134D4">
        <w:rPr>
          <w:rFonts w:ascii="Arial" w:hAnsi="Arial" w:cs="Arial"/>
        </w:rPr>
        <w:t xml:space="preserve"> – (t. j. úhrada </w:t>
      </w:r>
      <w:r w:rsidRPr="006134D4">
        <w:rPr>
          <w:rFonts w:ascii="Arial" w:hAnsi="Arial" w:cs="Arial"/>
        </w:rPr>
        <w:lastRenderedPageBreak/>
        <w:t>faktúry bude možná najskôr 01.04.2026 a posledná úhrada faktúry bude možná najneskôr 04.12.2026).</w:t>
      </w:r>
    </w:p>
    <w:p w14:paraId="63D1D358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  <w:b/>
          <w:bCs/>
        </w:rPr>
      </w:pPr>
    </w:p>
    <w:p w14:paraId="03A5C3B2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84786">
        <w:rPr>
          <w:rFonts w:ascii="Arial" w:hAnsi="Arial" w:cs="Arial"/>
          <w:b/>
          <w:bCs/>
        </w:rPr>
        <w:t>Výdavky na nákup edukačnej publikácie, ktorá nie je uvedená v Zozname EP na príspevok zo ŠR, si škola z príspevku na edukačné publikácie zo ŠR nemôže uhradiť.</w:t>
      </w:r>
    </w:p>
    <w:p w14:paraId="09512649" w14:textId="77777777" w:rsidR="00E15A1D" w:rsidRPr="00284786" w:rsidRDefault="00E15A1D" w:rsidP="00E15A1D">
      <w:pPr>
        <w:pStyle w:val="Default"/>
        <w:rPr>
          <w:rFonts w:ascii="Arial" w:hAnsi="Arial" w:cs="Arial"/>
        </w:rPr>
      </w:pPr>
      <w:r w:rsidRPr="00284786">
        <w:rPr>
          <w:rFonts w:ascii="Arial" w:hAnsi="Arial" w:cs="Arial"/>
        </w:rPr>
        <w:t xml:space="preserve"> </w:t>
      </w:r>
    </w:p>
    <w:p w14:paraId="09366EDA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84786">
        <w:rPr>
          <w:rFonts w:ascii="Arial" w:hAnsi="Arial" w:cs="Arial"/>
        </w:rPr>
        <w:t>Škola si v prípade potreby môže zo Zoznamu EP na príspevok zo ŠR zakúpiť edukačné publikácie aj z vlastných zdrojov. V rámci jednej faktúry a jej úhrady škola môže vlastné zdroje a zdroje zo ŠR kombinovať.</w:t>
      </w:r>
    </w:p>
    <w:p w14:paraId="08475ABE" w14:textId="77777777" w:rsidR="00E15A1D" w:rsidRPr="00284786" w:rsidRDefault="00E15A1D" w:rsidP="00E15A1D">
      <w:pPr>
        <w:pStyle w:val="Default"/>
        <w:rPr>
          <w:rFonts w:ascii="Arial" w:hAnsi="Arial" w:cs="Arial"/>
        </w:rPr>
      </w:pPr>
      <w:r w:rsidRPr="00284786">
        <w:rPr>
          <w:rFonts w:ascii="Arial" w:hAnsi="Arial" w:cs="Arial"/>
        </w:rPr>
        <w:t xml:space="preserve"> </w:t>
      </w:r>
    </w:p>
    <w:p w14:paraId="3470F1AF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84786">
        <w:rPr>
          <w:rFonts w:ascii="Arial" w:hAnsi="Arial" w:cs="Arial"/>
        </w:rPr>
        <w:t>Nevyčerpané finančné prostriedky z príspevku na edukačné publikácie zo ŠR je</w:t>
      </w:r>
      <w:r>
        <w:rPr>
          <w:rFonts w:ascii="Arial" w:hAnsi="Arial" w:cs="Arial"/>
        </w:rPr>
        <w:t> </w:t>
      </w:r>
      <w:r w:rsidRPr="00284786">
        <w:rPr>
          <w:rFonts w:ascii="Arial" w:hAnsi="Arial" w:cs="Arial"/>
        </w:rPr>
        <w:t xml:space="preserve">potrebné prostredníctvom zriaďovateľa školy vrátiť najneskôr </w:t>
      </w:r>
      <w:r w:rsidRPr="00284786">
        <w:rPr>
          <w:rFonts w:ascii="Arial" w:hAnsi="Arial" w:cs="Arial"/>
          <w:b/>
          <w:bCs/>
        </w:rPr>
        <w:t xml:space="preserve">do </w:t>
      </w:r>
      <w:r w:rsidRPr="0099140A">
        <w:rPr>
          <w:rFonts w:ascii="Arial" w:hAnsi="Arial" w:cs="Arial"/>
          <w:b/>
        </w:rPr>
        <w:t>04.12.2026</w:t>
      </w:r>
      <w:r w:rsidRPr="00284786">
        <w:rPr>
          <w:rFonts w:ascii="Arial" w:hAnsi="Arial" w:cs="Arial"/>
          <w:b/>
          <w:bCs/>
        </w:rPr>
        <w:t xml:space="preserve"> </w:t>
      </w:r>
      <w:r w:rsidRPr="00284786">
        <w:rPr>
          <w:rFonts w:ascii="Arial" w:hAnsi="Arial" w:cs="Arial"/>
        </w:rPr>
        <w:t>na účet regionálneho úradu školskej správy (ďalej len „RÚŠS“). Pri vrátení finančných prostriedkov je potrebné postupovať v súlade s usmernením príslušného RÚŠS k</w:t>
      </w:r>
      <w:r>
        <w:rPr>
          <w:rFonts w:ascii="Arial" w:hAnsi="Arial" w:cs="Arial"/>
        </w:rPr>
        <w:t> </w:t>
      </w:r>
      <w:r w:rsidRPr="00284786">
        <w:rPr>
          <w:rFonts w:ascii="Arial" w:hAnsi="Arial" w:cs="Arial"/>
        </w:rPr>
        <w:t>vráteniu nevyčerpaných finančných prostriedkov.</w:t>
      </w:r>
    </w:p>
    <w:p w14:paraId="6BF48510" w14:textId="77777777" w:rsidR="00E15A1D" w:rsidRPr="00284786" w:rsidRDefault="00E15A1D" w:rsidP="00E15A1D">
      <w:pPr>
        <w:pStyle w:val="Default"/>
        <w:rPr>
          <w:rFonts w:ascii="Arial" w:hAnsi="Arial" w:cs="Arial"/>
        </w:rPr>
      </w:pPr>
    </w:p>
    <w:p w14:paraId="1EA1A363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  <w:b/>
          <w:bCs/>
        </w:rPr>
      </w:pPr>
      <w:r w:rsidRPr="00284786">
        <w:rPr>
          <w:rFonts w:ascii="Arial" w:hAnsi="Arial" w:cs="Arial"/>
          <w:b/>
          <w:bCs/>
        </w:rPr>
        <w:t>Otázky súvisiace s vyúčtovaním príspevku na edukačné publikácie zo ŠR je</w:t>
      </w:r>
      <w:r>
        <w:rPr>
          <w:rFonts w:ascii="Arial" w:hAnsi="Arial" w:cs="Arial"/>
          <w:b/>
          <w:bCs/>
        </w:rPr>
        <w:t> </w:t>
      </w:r>
      <w:r w:rsidRPr="00284786">
        <w:rPr>
          <w:rFonts w:ascii="Arial" w:hAnsi="Arial" w:cs="Arial"/>
          <w:b/>
          <w:bCs/>
        </w:rPr>
        <w:t xml:space="preserve">potrebné adresovať na príslušný RÚŠS. </w:t>
      </w:r>
    </w:p>
    <w:p w14:paraId="3A05C815" w14:textId="77777777" w:rsidR="00E15A1D" w:rsidRPr="00284786" w:rsidRDefault="00E15A1D" w:rsidP="00E15A1D">
      <w:pPr>
        <w:pStyle w:val="Default"/>
        <w:rPr>
          <w:rFonts w:ascii="Arial" w:hAnsi="Arial" w:cs="Arial"/>
          <w:b/>
          <w:bCs/>
        </w:rPr>
      </w:pPr>
    </w:p>
    <w:p w14:paraId="0AD9B389" w14:textId="77777777" w:rsidR="00E15A1D" w:rsidRPr="00284786" w:rsidRDefault="00E15A1D" w:rsidP="00E15A1D">
      <w:pPr>
        <w:pStyle w:val="Default"/>
        <w:jc w:val="both"/>
        <w:rPr>
          <w:rFonts w:ascii="Arial" w:hAnsi="Arial" w:cs="Arial"/>
        </w:rPr>
      </w:pPr>
      <w:r w:rsidRPr="00284786">
        <w:rPr>
          <w:rFonts w:ascii="Arial" w:hAnsi="Arial" w:cs="Arial"/>
          <w:b/>
          <w:bCs/>
        </w:rPr>
        <w:t>Kontakt pre otázky súvisiace s výškou príspevku na edukačné publikácie zo</w:t>
      </w:r>
      <w:r>
        <w:rPr>
          <w:rFonts w:ascii="Arial" w:hAnsi="Arial" w:cs="Arial"/>
          <w:b/>
          <w:bCs/>
        </w:rPr>
        <w:t> </w:t>
      </w:r>
      <w:r w:rsidRPr="00284786">
        <w:rPr>
          <w:rFonts w:ascii="Arial" w:hAnsi="Arial" w:cs="Arial"/>
          <w:b/>
          <w:bCs/>
        </w:rPr>
        <w:t>ŠR, Zoznamom EP na príspevok zo ŠR a verejným obstarávaním:</w:t>
      </w:r>
    </w:p>
    <w:p w14:paraId="5CC94371" w14:textId="77777777" w:rsidR="00E15A1D" w:rsidRDefault="00E15A1D" w:rsidP="00E15A1D">
      <w:pPr>
        <w:pStyle w:val="Default"/>
        <w:rPr>
          <w:rFonts w:ascii="Arial" w:hAnsi="Arial" w:cs="Arial"/>
        </w:rPr>
      </w:pPr>
    </w:p>
    <w:p w14:paraId="224E1608" w14:textId="7BE7F81B" w:rsidR="00E15A1D" w:rsidRDefault="00E15A1D" w:rsidP="00785CA0">
      <w:pPr>
        <w:pStyle w:val="Default"/>
        <w:rPr>
          <w:rFonts w:ascii="Arial" w:hAnsi="Arial" w:cs="Arial"/>
        </w:rPr>
      </w:pPr>
      <w:r w:rsidRPr="00284786">
        <w:rPr>
          <w:rFonts w:ascii="Arial" w:hAnsi="Arial" w:cs="Arial"/>
        </w:rPr>
        <w:t xml:space="preserve">E-mail: </w:t>
      </w:r>
      <w:hyperlink r:id="rId8" w:history="1">
        <w:r w:rsidR="00CD7667" w:rsidRPr="006071CA">
          <w:rPr>
            <w:rStyle w:val="Hypertextovprepojenie"/>
            <w:rFonts w:ascii="Arial" w:hAnsi="Arial" w:cs="Arial"/>
          </w:rPr>
          <w:t>prispevokucebnice@minedu.sk</w:t>
        </w:r>
      </w:hyperlink>
    </w:p>
    <w:p w14:paraId="0DDDAD2A" w14:textId="77777777" w:rsidR="00CD7667" w:rsidRPr="00785CA0" w:rsidRDefault="00CD7667" w:rsidP="00785CA0">
      <w:pPr>
        <w:pStyle w:val="Default"/>
        <w:rPr>
          <w:rFonts w:ascii="Arial" w:hAnsi="Arial" w:cs="Arial"/>
        </w:rPr>
      </w:pPr>
    </w:p>
    <w:sectPr w:rsidR="00CD7667" w:rsidRPr="00785C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30DD" w14:textId="77777777" w:rsidR="00363CA5" w:rsidRDefault="00363CA5" w:rsidP="0080300F">
      <w:pPr>
        <w:spacing w:after="0" w:line="240" w:lineRule="auto"/>
      </w:pPr>
      <w:r>
        <w:separator/>
      </w:r>
    </w:p>
  </w:endnote>
  <w:endnote w:type="continuationSeparator" w:id="0">
    <w:p w14:paraId="09C1C7E4" w14:textId="77777777" w:rsidR="00363CA5" w:rsidRDefault="00363CA5" w:rsidP="0080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795721"/>
      <w:docPartObj>
        <w:docPartGallery w:val="Page Numbers (Bottom of Page)"/>
        <w:docPartUnique/>
      </w:docPartObj>
    </w:sdtPr>
    <w:sdtEndPr/>
    <w:sdtContent>
      <w:p w14:paraId="1F2113D9" w14:textId="398D0E9B" w:rsidR="0080300F" w:rsidRDefault="0080300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D52F6" w14:textId="77777777" w:rsidR="0080300F" w:rsidRDefault="008030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3F5F" w14:textId="77777777" w:rsidR="00363CA5" w:rsidRDefault="00363CA5" w:rsidP="0080300F">
      <w:pPr>
        <w:spacing w:after="0" w:line="240" w:lineRule="auto"/>
      </w:pPr>
      <w:r>
        <w:separator/>
      </w:r>
    </w:p>
  </w:footnote>
  <w:footnote w:type="continuationSeparator" w:id="0">
    <w:p w14:paraId="5094D503" w14:textId="77777777" w:rsidR="00363CA5" w:rsidRDefault="00363CA5" w:rsidP="00803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8D0"/>
    <w:multiLevelType w:val="hybridMultilevel"/>
    <w:tmpl w:val="2930A556"/>
    <w:lvl w:ilvl="0" w:tplc="D810753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EE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6237"/>
    <w:multiLevelType w:val="hybridMultilevel"/>
    <w:tmpl w:val="4754C3DA"/>
    <w:lvl w:ilvl="0" w:tplc="D8107536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EE000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D67EF"/>
    <w:multiLevelType w:val="hybridMultilevel"/>
    <w:tmpl w:val="2B32797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4167120">
    <w:abstractNumId w:val="0"/>
  </w:num>
  <w:num w:numId="2" w16cid:durableId="567300345">
    <w:abstractNumId w:val="1"/>
  </w:num>
  <w:num w:numId="3" w16cid:durableId="1235779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CA"/>
    <w:rsid w:val="000410ED"/>
    <w:rsid w:val="00092FED"/>
    <w:rsid w:val="001B7E62"/>
    <w:rsid w:val="001E43CA"/>
    <w:rsid w:val="001F3EAF"/>
    <w:rsid w:val="0024304A"/>
    <w:rsid w:val="002B369F"/>
    <w:rsid w:val="002D51C9"/>
    <w:rsid w:val="002D73BC"/>
    <w:rsid w:val="002E0ECF"/>
    <w:rsid w:val="002F667F"/>
    <w:rsid w:val="00362D7F"/>
    <w:rsid w:val="00363064"/>
    <w:rsid w:val="00363CA5"/>
    <w:rsid w:val="003C27BE"/>
    <w:rsid w:val="003D1E1D"/>
    <w:rsid w:val="00416E6D"/>
    <w:rsid w:val="00427188"/>
    <w:rsid w:val="00435984"/>
    <w:rsid w:val="004803D7"/>
    <w:rsid w:val="0049328D"/>
    <w:rsid w:val="004E6B83"/>
    <w:rsid w:val="004F3A57"/>
    <w:rsid w:val="005926BB"/>
    <w:rsid w:val="005E4B78"/>
    <w:rsid w:val="00600F92"/>
    <w:rsid w:val="006C1B8E"/>
    <w:rsid w:val="00785CA0"/>
    <w:rsid w:val="007A6975"/>
    <w:rsid w:val="007B56FD"/>
    <w:rsid w:val="007D06F6"/>
    <w:rsid w:val="0080300F"/>
    <w:rsid w:val="008064A1"/>
    <w:rsid w:val="00851AEB"/>
    <w:rsid w:val="00867EDC"/>
    <w:rsid w:val="008E2AC6"/>
    <w:rsid w:val="00975225"/>
    <w:rsid w:val="009B6215"/>
    <w:rsid w:val="009D44B6"/>
    <w:rsid w:val="009E7353"/>
    <w:rsid w:val="00A03F9C"/>
    <w:rsid w:val="00A42CC8"/>
    <w:rsid w:val="00A56AAE"/>
    <w:rsid w:val="00AC5E45"/>
    <w:rsid w:val="00AF57DA"/>
    <w:rsid w:val="00B174F5"/>
    <w:rsid w:val="00C6563A"/>
    <w:rsid w:val="00C7272F"/>
    <w:rsid w:val="00CC35E3"/>
    <w:rsid w:val="00CD7667"/>
    <w:rsid w:val="00D0004C"/>
    <w:rsid w:val="00E070A3"/>
    <w:rsid w:val="00E15A1D"/>
    <w:rsid w:val="00E72833"/>
    <w:rsid w:val="00E91FCE"/>
    <w:rsid w:val="00F5457C"/>
    <w:rsid w:val="00F8498F"/>
    <w:rsid w:val="00FA6286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5136"/>
  <w15:chartTrackingRefBased/>
  <w15:docId w15:val="{EF8E71FA-1C4F-4D9B-8FA9-6D2C5D2F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E4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4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4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4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4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4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4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4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4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4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4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4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43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43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43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43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43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43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4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4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4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43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E43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43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4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43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43C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5A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E15A1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15A1D"/>
    <w:pPr>
      <w:spacing w:line="259" w:lineRule="auto"/>
    </w:pPr>
    <w:rPr>
      <w:rFonts w:eastAsiaTheme="minorEastAsia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15A1D"/>
    <w:rPr>
      <w:rFonts w:eastAsiaTheme="minorEastAsia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E15A1D"/>
    <w:pPr>
      <w:spacing w:after="0" w:line="240" w:lineRule="auto"/>
    </w:pPr>
    <w:rPr>
      <w:rFonts w:ascii="Calibri" w:eastAsiaTheme="minorEastAsia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1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03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300F"/>
  </w:style>
  <w:style w:type="paragraph" w:styleId="Pta">
    <w:name w:val="footer"/>
    <w:basedOn w:val="Normlny"/>
    <w:link w:val="PtaChar"/>
    <w:uiPriority w:val="99"/>
    <w:unhideWhenUsed/>
    <w:rsid w:val="00803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300F"/>
  </w:style>
  <w:style w:type="character" w:styleId="Hypertextovprepojenie">
    <w:name w:val="Hyperlink"/>
    <w:basedOn w:val="Predvolenpsmoodseku"/>
    <w:uiPriority w:val="99"/>
    <w:unhideWhenUsed/>
    <w:rsid w:val="00CD766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D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pevokucebnice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867D-75DB-4633-8301-BC3E458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Kušnírová Janka</dc:creator>
  <cp:keywords/>
  <dc:description/>
  <cp:lastModifiedBy>Hlavatovič Martin</cp:lastModifiedBy>
  <cp:revision>2</cp:revision>
  <cp:lastPrinted>2026-05-27T11:23:00Z</cp:lastPrinted>
  <dcterms:created xsi:type="dcterms:W3CDTF">2026-05-27T11:23:00Z</dcterms:created>
  <dcterms:modified xsi:type="dcterms:W3CDTF">2026-05-27T11:23:00Z</dcterms:modified>
</cp:coreProperties>
</file>