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0D67" w14:textId="77777777" w:rsidR="00C832B7" w:rsidRDefault="00000000">
      <w:pPr>
        <w:spacing w:after="0" w:line="240" w:lineRule="auto"/>
        <w:ind w:left="56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„Príloha č. 1</w:t>
      </w:r>
    </w:p>
    <w:p w14:paraId="62B92014" w14:textId="77777777" w:rsidR="00C832B7" w:rsidRDefault="00000000">
      <w:pPr>
        <w:spacing w:after="0" w:line="240" w:lineRule="auto"/>
        <w:ind w:left="56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k vyhláške č. 158/2021 Z. z.</w:t>
      </w:r>
    </w:p>
    <w:p w14:paraId="73107C40" w14:textId="77777777" w:rsidR="00C832B7" w:rsidRDefault="00000000">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TEST PROPORCIONALITY </w:t>
      </w:r>
    </w:p>
    <w:tbl>
      <w:tblPr>
        <w:tblStyle w:val="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253"/>
        <w:gridCol w:w="5103"/>
      </w:tblGrid>
      <w:tr w:rsidR="00C832B7" w14:paraId="00C4603E" w14:textId="77777777">
        <w:trPr>
          <w:trHeight w:val="911"/>
        </w:trPr>
        <w:tc>
          <w:tcPr>
            <w:tcW w:w="567" w:type="dxa"/>
          </w:tcPr>
          <w:p w14:paraId="5A7B8D0C"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tcPr>
          <w:p w14:paraId="50DEF17B"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Subjekt, ktorý navrhuje reguláciu povolania</w:t>
            </w:r>
          </w:p>
        </w:tc>
        <w:tc>
          <w:tcPr>
            <w:tcW w:w="5103" w:type="dxa"/>
          </w:tcPr>
          <w:p w14:paraId="13E2D9A6" w14:textId="77777777" w:rsidR="00C832B7" w:rsidRDefault="00000000">
            <w:pPr>
              <w:spacing w:before="144" w:after="144"/>
              <w:rPr>
                <w:rFonts w:ascii="Times New Roman" w:eastAsia="Times New Roman" w:hAnsi="Times New Roman" w:cs="Times New Roman"/>
                <w:i/>
                <w:sz w:val="24"/>
                <w:szCs w:val="24"/>
              </w:rPr>
            </w:pPr>
            <w:r>
              <w:rPr>
                <w:rFonts w:ascii="Times New Roman" w:eastAsia="Times New Roman" w:hAnsi="Times New Roman" w:cs="Times New Roman"/>
                <w:i/>
                <w:sz w:val="24"/>
                <w:szCs w:val="24"/>
              </w:rPr>
              <w:t>Ministerstvo zdravotníctva SR/Úrad verejného zdravotníctva SR</w:t>
            </w:r>
          </w:p>
        </w:tc>
      </w:tr>
      <w:tr w:rsidR="00C832B7" w14:paraId="31C3F8FB" w14:textId="77777777">
        <w:trPr>
          <w:trHeight w:val="895"/>
        </w:trPr>
        <w:tc>
          <w:tcPr>
            <w:tcW w:w="567" w:type="dxa"/>
          </w:tcPr>
          <w:p w14:paraId="08ACE113"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tcPr>
          <w:p w14:paraId="6B43525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Názov regulovaného povolania,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ktorého regulácia sa navrhuje</w:t>
            </w:r>
          </w:p>
        </w:tc>
        <w:tc>
          <w:tcPr>
            <w:tcW w:w="5103" w:type="dxa"/>
          </w:tcPr>
          <w:p w14:paraId="10BBDBE5" w14:textId="77777777" w:rsidR="00C832B7" w:rsidRDefault="00000000">
            <w:pPr>
              <w:spacing w:before="144" w:after="144"/>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hodnotenie vplyvov na verejné zdravie, </w:t>
            </w:r>
          </w:p>
          <w:p w14:paraId="11EFA61A" w14:textId="77777777" w:rsidR="00C832B7" w:rsidRDefault="00C832B7">
            <w:pPr>
              <w:spacing w:before="144" w:after="144"/>
              <w:rPr>
                <w:rFonts w:ascii="Times New Roman" w:eastAsia="Times New Roman" w:hAnsi="Times New Roman" w:cs="Times New Roman"/>
                <w:sz w:val="24"/>
                <w:szCs w:val="24"/>
              </w:rPr>
            </w:pPr>
          </w:p>
        </w:tc>
      </w:tr>
      <w:tr w:rsidR="00C832B7" w14:paraId="4417894C" w14:textId="77777777">
        <w:trPr>
          <w:trHeight w:val="3166"/>
        </w:trPr>
        <w:tc>
          <w:tcPr>
            <w:tcW w:w="567" w:type="dxa"/>
          </w:tcPr>
          <w:p w14:paraId="46337E3D"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tcPr>
          <w:p w14:paraId="407EC7D2"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Stručný opis vykonávaných činností v rámci regulovaného povolania</w:t>
            </w:r>
          </w:p>
        </w:tc>
        <w:tc>
          <w:tcPr>
            <w:tcW w:w="5103" w:type="dxa"/>
          </w:tcPr>
          <w:p w14:paraId="5AC49F13"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Odborná spôsobilosť na hodnotenie vplyvov na verejné zdravie je súhrn teoretických vedomostí a ovládanie metodologických postupov hodnotenia vplyvov na verejné zdravie, ktoré musí spĺňať žiadateľ o overenie odbornej spôsobilosti.</w:t>
            </w:r>
          </w:p>
        </w:tc>
      </w:tr>
    </w:tbl>
    <w:p w14:paraId="55FB09F1" w14:textId="77777777" w:rsidR="00C832B7" w:rsidRDefault="00000000">
      <w:r>
        <w:br w:type="page"/>
      </w:r>
    </w:p>
    <w:tbl>
      <w:tblPr>
        <w:tblStyle w:val="a0"/>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76"/>
        <w:gridCol w:w="2077"/>
        <w:gridCol w:w="5103"/>
      </w:tblGrid>
      <w:tr w:rsidR="00C832B7" w14:paraId="4F06BD3C" w14:textId="77777777">
        <w:trPr>
          <w:trHeight w:val="602"/>
        </w:trPr>
        <w:tc>
          <w:tcPr>
            <w:tcW w:w="9923" w:type="dxa"/>
            <w:gridSpan w:val="4"/>
          </w:tcPr>
          <w:p w14:paraId="1AB93A85" w14:textId="77777777" w:rsidR="00C832B7" w:rsidRDefault="00000000">
            <w:pPr>
              <w:spacing w:before="144" w:after="14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Právna úprava regulácie povolania</w:t>
            </w:r>
          </w:p>
        </w:tc>
      </w:tr>
      <w:tr w:rsidR="00C832B7" w14:paraId="62455608" w14:textId="77777777">
        <w:trPr>
          <w:trHeight w:val="2458"/>
        </w:trPr>
        <w:tc>
          <w:tcPr>
            <w:tcW w:w="567" w:type="dxa"/>
            <w:vMerge w:val="restart"/>
          </w:tcPr>
          <w:p w14:paraId="5096741F"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2176" w:type="dxa"/>
            <w:vMerge w:val="restart"/>
          </w:tcPr>
          <w:p w14:paraId="36F1B47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Právna úprava regulácie povolania </w:t>
            </w:r>
          </w:p>
        </w:tc>
        <w:tc>
          <w:tcPr>
            <w:tcW w:w="2077" w:type="dxa"/>
          </w:tcPr>
          <w:p w14:paraId="71A5D01C" w14:textId="77777777" w:rsidR="00C832B7" w:rsidRDefault="00000000">
            <w:pPr>
              <w:tabs>
                <w:tab w:val="left" w:pos="274"/>
              </w:tabs>
              <w:spacing w:before="144" w:after="144"/>
              <w:ind w:left="272" w:right="176" w:hanging="2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Navrhovaná </w:t>
            </w:r>
            <w:r>
              <w:rPr>
                <w:rFonts w:ascii="Times New Roman" w:eastAsia="Times New Roman" w:hAnsi="Times New Roman" w:cs="Times New Roman"/>
                <w:sz w:val="24"/>
                <w:szCs w:val="24"/>
              </w:rPr>
              <w:tab/>
              <w:t>regulácia</w:t>
            </w:r>
            <w:r>
              <w:rPr>
                <w:rFonts w:ascii="Times New Roman" w:eastAsia="Times New Roman" w:hAnsi="Times New Roman" w:cs="Times New Roman"/>
                <w:sz w:val="24"/>
                <w:szCs w:val="24"/>
              </w:rPr>
              <w:tab/>
              <w:t xml:space="preserve">povolania </w:t>
            </w:r>
            <w:r>
              <w:rPr>
                <w:rFonts w:ascii="Times New Roman" w:eastAsia="Times New Roman" w:hAnsi="Times New Roman" w:cs="Times New Roman"/>
                <w:sz w:val="24"/>
                <w:szCs w:val="24"/>
              </w:rPr>
              <w:tab/>
              <w:t xml:space="preserve">zavádza </w:t>
            </w:r>
            <w:r>
              <w:rPr>
                <w:rFonts w:ascii="Times New Roman" w:eastAsia="Times New Roman" w:hAnsi="Times New Roman" w:cs="Times New Roman"/>
                <w:sz w:val="24"/>
                <w:szCs w:val="24"/>
              </w:rPr>
              <w:tab/>
              <w:t xml:space="preserve">nové </w:t>
            </w:r>
            <w:r>
              <w:rPr>
                <w:rFonts w:ascii="Times New Roman" w:eastAsia="Times New Roman" w:hAnsi="Times New Roman" w:cs="Times New Roman"/>
                <w:sz w:val="24"/>
                <w:szCs w:val="24"/>
              </w:rPr>
              <w:tab/>
              <w:t xml:space="preserve">regulované </w:t>
            </w:r>
            <w:r>
              <w:rPr>
                <w:rFonts w:ascii="Times New Roman" w:eastAsia="Times New Roman" w:hAnsi="Times New Roman" w:cs="Times New Roman"/>
                <w:sz w:val="24"/>
                <w:szCs w:val="24"/>
              </w:rPr>
              <w:tab/>
              <w:t>povolanie</w:t>
            </w:r>
          </w:p>
        </w:tc>
        <w:tc>
          <w:tcPr>
            <w:tcW w:w="5103" w:type="dxa"/>
          </w:tcPr>
          <w:p w14:paraId="012DC4ED"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Times New Roman" w:eastAsia="Times New Roman" w:hAnsi="Times New Roman" w:cs="Times New Roman"/>
                <w:sz w:val="24"/>
                <w:szCs w:val="24"/>
              </w:rPr>
              <w:t>názov navrhovaného predpisu</w:t>
            </w:r>
          </w:p>
          <w:p w14:paraId="53E86A39"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w:t>
            </w:r>
          </w:p>
          <w:p w14:paraId="163FFA68"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označenie ustanovenia navrhovaného predpisu</w:t>
            </w:r>
          </w:p>
          <w:p w14:paraId="2F7623BA"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71167D29" w14:textId="77777777">
        <w:trPr>
          <w:trHeight w:val="5143"/>
        </w:trPr>
        <w:tc>
          <w:tcPr>
            <w:tcW w:w="567" w:type="dxa"/>
            <w:vMerge/>
          </w:tcPr>
          <w:p w14:paraId="19026B57"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76" w:type="dxa"/>
            <w:vMerge/>
          </w:tcPr>
          <w:p w14:paraId="0CDCBAC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77" w:type="dxa"/>
          </w:tcPr>
          <w:p w14:paraId="0AF72E48"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Navrhovaná regulácia povolania mení, dopĺňa alebo nahrádza existujúcu reguláciu povolania </w:t>
            </w:r>
          </w:p>
        </w:tc>
        <w:tc>
          <w:tcPr>
            <w:tcW w:w="5103" w:type="dxa"/>
          </w:tcPr>
          <w:p w14:paraId="47B73189"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Navrhovaná regulácia povolania</w:t>
            </w:r>
          </w:p>
          <w:p w14:paraId="59F42325"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názov navrhovaného predpisu</w:t>
            </w:r>
          </w:p>
          <w:p w14:paraId="05F51C22"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vládny návrh zákona z ............ 2025, ktorým sa mení a dopĺňa zákon č. 355/2007 Z. z. o ochrane, podpore a rozvoji verejného zdravia a o zmene a doplnení niektorých zákonov v znení neskorších predpisov a ktorým sa menia a dopĺňajú niektoré zákony</w:t>
            </w:r>
          </w:p>
          <w:p w14:paraId="27450817"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označenie ustanovenia</w:t>
            </w:r>
          </w:p>
          <w:p w14:paraId="1E5415A0"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15 a § 16b</w:t>
            </w:r>
          </w:p>
          <w:p w14:paraId="1ACE689A" w14:textId="77777777" w:rsidR="00C832B7" w:rsidRDefault="00C832B7">
            <w:pPr>
              <w:tabs>
                <w:tab w:val="left" w:pos="302"/>
              </w:tabs>
              <w:spacing w:before="72" w:after="72"/>
              <w:ind w:left="301" w:hanging="301"/>
              <w:rPr>
                <w:rFonts w:ascii="Times New Roman" w:eastAsia="Times New Roman" w:hAnsi="Times New Roman" w:cs="Times New Roman"/>
                <w:sz w:val="24"/>
                <w:szCs w:val="24"/>
              </w:rPr>
            </w:pPr>
          </w:p>
          <w:p w14:paraId="7B8FAEBD"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Existujúca regulácia povolania</w:t>
            </w:r>
          </w:p>
          <w:p w14:paraId="522F7DD9"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názov a číslo existujúceho predpisu</w:t>
            </w:r>
          </w:p>
          <w:p w14:paraId="02FBCAF9"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Zákon č. 355/2007 Z. z.Zákon o ochrane, podpore a rozvoji verejného zdravia a o zmene a doplnení niektorých zákonov v platnom znení</w:t>
            </w:r>
          </w:p>
          <w:p w14:paraId="10A65D78"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označenie ustanovenia</w:t>
            </w:r>
          </w:p>
          <w:p w14:paraId="595C821C"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15 a § 16</w:t>
            </w:r>
          </w:p>
          <w:p w14:paraId="4CF861E2"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regulované povolanie s názvom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FD002A6" w14:textId="77777777" w:rsidR="00C832B7" w:rsidRDefault="00000000">
            <w:pPr>
              <w:tabs>
                <w:tab w:val="left" w:pos="302"/>
                <w:tab w:val="left" w:pos="421"/>
              </w:tabs>
              <w:spacing w:before="72" w:after="72"/>
              <w:ind w:left="301" w:hanging="301"/>
              <w:rPr>
                <w:rFonts w:ascii="Times New Roman" w:eastAsia="Times New Roman" w:hAnsi="Times New Roman" w:cs="Times New Roman"/>
                <w:i/>
                <w:sz w:val="24"/>
                <w:szCs w:val="24"/>
              </w:rPr>
            </w:pPr>
            <w:r>
              <w:rPr>
                <w:rFonts w:ascii="Times New Roman" w:eastAsia="Times New Roman" w:hAnsi="Times New Roman" w:cs="Times New Roman"/>
                <w:i/>
                <w:sz w:val="24"/>
                <w:szCs w:val="24"/>
              </w:rPr>
              <w:t>- hodnotenie vplyvov na verejné zdravie alebo hodnotenie zdravotných rizík zo životného prostredia,</w:t>
            </w:r>
          </w:p>
          <w:p w14:paraId="1A029B8F" w14:textId="77777777" w:rsidR="00C832B7" w:rsidRDefault="00C832B7">
            <w:pPr>
              <w:tabs>
                <w:tab w:val="left" w:pos="302"/>
                <w:tab w:val="left" w:pos="421"/>
              </w:tabs>
              <w:spacing w:before="72" w:after="72"/>
              <w:ind w:left="301" w:hanging="301"/>
              <w:rPr>
                <w:rFonts w:ascii="Times New Roman" w:eastAsia="Times New Roman" w:hAnsi="Times New Roman" w:cs="Times New Roman"/>
                <w:sz w:val="24"/>
                <w:szCs w:val="24"/>
              </w:rPr>
            </w:pPr>
          </w:p>
        </w:tc>
      </w:tr>
      <w:tr w:rsidR="00C832B7" w14:paraId="5DD0F790" w14:textId="77777777">
        <w:trPr>
          <w:trHeight w:val="1204"/>
        </w:trPr>
        <w:tc>
          <w:tcPr>
            <w:tcW w:w="567" w:type="dxa"/>
          </w:tcPr>
          <w:p w14:paraId="06CC814A"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gridSpan w:val="2"/>
          </w:tcPr>
          <w:p w14:paraId="6E889CDE" w14:textId="77777777" w:rsidR="00C832B7" w:rsidRDefault="00000000">
            <w:pPr>
              <w:tabs>
                <w:tab w:val="left" w:pos="421"/>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Zdôvodnenie potreby zavedenia novej regulácie povolania alebo zmeny existujúcej regulácie povolania</w:t>
            </w:r>
          </w:p>
        </w:tc>
        <w:tc>
          <w:tcPr>
            <w:tcW w:w="5103" w:type="dxa"/>
          </w:tcPr>
          <w:p w14:paraId="09F6D834"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Návrh zákona precizuje právnu úpravu odbornej spôsobilosti v oblasti verejného zdravotníctva a v súlade s optimalizáciou procesov verejného zdravotníctva spresňuje osoby, ktoré musia mať odbornú spôsobilosť na jednotlivé odborné činnosti. V novom znení § 15 a § 16b sú ustanovené činnosti, na ktoré je potrebná odborná </w:t>
            </w:r>
            <w:r>
              <w:rPr>
                <w:rFonts w:ascii="Times New Roman" w:eastAsia="Times New Roman" w:hAnsi="Times New Roman" w:cs="Times New Roman"/>
                <w:i/>
                <w:sz w:val="24"/>
                <w:szCs w:val="24"/>
              </w:rPr>
              <w:lastRenderedPageBreak/>
              <w:t>spôsobilosť. Ide o tie isté odborné spôsobilosti, ktoré boli v doterajšej právnej úprave. Ide len o úpravu v súlade s novou zavedenou terminológiou.</w:t>
            </w:r>
          </w:p>
        </w:tc>
      </w:tr>
    </w:tbl>
    <w:p w14:paraId="34B643C1" w14:textId="77777777" w:rsidR="00C832B7" w:rsidRDefault="00000000">
      <w:r>
        <w:lastRenderedPageBreak/>
        <w:br w:type="page"/>
      </w:r>
    </w:p>
    <w:tbl>
      <w:tblPr>
        <w:tblStyle w:val="a1"/>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7"/>
        <w:gridCol w:w="4122"/>
        <w:gridCol w:w="5141"/>
      </w:tblGrid>
      <w:tr w:rsidR="00C832B7" w14:paraId="17FA7EAF" w14:textId="77777777">
        <w:tc>
          <w:tcPr>
            <w:tcW w:w="10060" w:type="dxa"/>
            <w:gridSpan w:val="3"/>
          </w:tcPr>
          <w:p w14:paraId="4F5200EE" w14:textId="77777777" w:rsidR="00C832B7" w:rsidRDefault="00000000">
            <w:pPr>
              <w:spacing w:before="144" w:after="14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II. Cieľ a spôsob regulácie povolania</w:t>
            </w:r>
          </w:p>
        </w:tc>
      </w:tr>
      <w:tr w:rsidR="00C832B7" w14:paraId="6167DBFB" w14:textId="77777777">
        <w:tc>
          <w:tcPr>
            <w:tcW w:w="797" w:type="dxa"/>
          </w:tcPr>
          <w:p w14:paraId="7FDAB957"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22" w:type="dxa"/>
            <w:tcBorders>
              <w:bottom w:val="single" w:sz="4" w:space="0" w:color="000000"/>
            </w:tcBorders>
          </w:tcPr>
          <w:p w14:paraId="05054089" w14:textId="77777777" w:rsidR="00C832B7" w:rsidRDefault="00000000">
            <w:pPr>
              <w:tabs>
                <w:tab w:val="left" w:pos="987"/>
              </w:tabs>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Verejný záujem na účel testu proporcionality</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tc>
        <w:tc>
          <w:tcPr>
            <w:tcW w:w="5141" w:type="dxa"/>
            <w:tcBorders>
              <w:bottom w:val="single" w:sz="4" w:space="0" w:color="000000"/>
            </w:tcBorders>
          </w:tcPr>
          <w:p w14:paraId="35897A0C"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zachovanie verejného poriadku, verejnej bezpečnosti alebo verejného zdravia</w:t>
            </w:r>
          </w:p>
          <w:p w14:paraId="761BF3A0"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0"/>
                <w:id w:val="125272948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zachovanie finančnej rovnováhy systému sociálneho zabezpečenia</w:t>
            </w:r>
          </w:p>
          <w:p w14:paraId="295E3617"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
                <w:id w:val="-158523948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spotrebiteľov a príjemcov služieb, zamestnancov a osôb oprávnených prevádzkovať živnosť</w:t>
            </w:r>
          </w:p>
          <w:p w14:paraId="1E4DD8AA"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2"/>
                <w:id w:val="40129019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zabezpečenie spravodlivosti a riadneho fungovania súdnictva</w:t>
            </w:r>
          </w:p>
          <w:p w14:paraId="2B7DB01A"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3"/>
                <w:id w:val="4841155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zabezpečenie poctivého obchodného styku</w:t>
            </w:r>
          </w:p>
          <w:p w14:paraId="0FD98DB8"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4"/>
                <w:id w:val="-105075571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boj proti podvodom a prevencia nekalej súťaže</w:t>
            </w:r>
          </w:p>
          <w:p w14:paraId="281E8F22"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5"/>
                <w:id w:val="-93510071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predchádzanie daňovým únikom a vyhýbaniu sa plneniu daňových povinností</w:t>
            </w:r>
          </w:p>
          <w:p w14:paraId="3765C32D"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6"/>
                <w:id w:val="48995061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zabezpečenie daňového dozoru</w:t>
            </w:r>
          </w:p>
          <w:p w14:paraId="55FD5530"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7"/>
                <w:id w:val="-169400499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bezpečnosť dopravy a cestnej premávky</w:t>
            </w:r>
          </w:p>
          <w:p w14:paraId="72B9E2FC"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8"/>
                <w:id w:val="1536183906"/>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životného prostredia a prostredia obce</w:t>
            </w:r>
          </w:p>
          <w:p w14:paraId="6045C180"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9"/>
                <w:id w:val="2134932489"/>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zdravie zvierat a veterinárna politika</w:t>
            </w:r>
          </w:p>
          <w:p w14:paraId="6F1D3153"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0"/>
                <w:id w:val="179510751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duševného vlastníctva</w:t>
            </w:r>
          </w:p>
          <w:p w14:paraId="4DFA3796"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1"/>
                <w:id w:val="-202301632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kultúrneho dedičstva</w:t>
            </w:r>
          </w:p>
          <w:p w14:paraId="133347D7"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2"/>
                <w:id w:val="169852047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ciele sociálnej politiky</w:t>
            </w:r>
          </w:p>
          <w:p w14:paraId="3157CE7C"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3"/>
                <w:id w:val="152016964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ciele kultúrnej politiky vrátane zabezpečenia slobody prejavu</w:t>
            </w:r>
          </w:p>
          <w:p w14:paraId="10993A8D"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4"/>
                <w:id w:val="124115752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iné</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w:t>
            </w:r>
          </w:p>
        </w:tc>
      </w:tr>
      <w:tr w:rsidR="00C832B7" w14:paraId="38015E12" w14:textId="77777777">
        <w:tc>
          <w:tcPr>
            <w:tcW w:w="797" w:type="dxa"/>
          </w:tcPr>
          <w:p w14:paraId="686F2531"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22" w:type="dxa"/>
            <w:tcBorders>
              <w:bottom w:val="single" w:sz="4" w:space="0" w:color="000000"/>
            </w:tcBorders>
          </w:tcPr>
          <w:p w14:paraId="0AF2B00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Identifikované riziká súvisiace s výkonom regulovaného povolania vo vzťahu k označenému verejnému záujmu</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w:t>
            </w:r>
          </w:p>
        </w:tc>
        <w:tc>
          <w:tcPr>
            <w:tcW w:w="5141" w:type="dxa"/>
            <w:tcBorders>
              <w:bottom w:val="single" w:sz="4" w:space="0" w:color="000000"/>
            </w:tcBorders>
          </w:tcPr>
          <w:p w14:paraId="1B58C81A"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Osvedčením o odbornej spôsobilosti, ktoré vydáva príslušný orgán verejného zdravotníctva, daná osoba preukazuje, že ovláda súhrn teoretických vedomostí a metodologických postupov hodnotenia vplyvov na verejné zdravie,  Vykonávaním činnosti, kde je predpísaná odborná spôsobilosť, osobou bez odbornej spôsobilosti by mohlo dôjsť k ohrozeniu verejného zdravia z dôvodu nedostatočných vedomostí. </w:t>
            </w:r>
          </w:p>
        </w:tc>
      </w:tr>
    </w:tbl>
    <w:p w14:paraId="27829D1A" w14:textId="77777777" w:rsidR="00C832B7" w:rsidRDefault="00000000">
      <w:r>
        <w:br w:type="page"/>
      </w:r>
    </w:p>
    <w:tbl>
      <w:tblPr>
        <w:tblStyle w:val="a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2"/>
        <w:gridCol w:w="2115"/>
        <w:gridCol w:w="2049"/>
        <w:gridCol w:w="4962"/>
      </w:tblGrid>
      <w:tr w:rsidR="00C832B7" w14:paraId="7671A2AF" w14:textId="77777777">
        <w:tc>
          <w:tcPr>
            <w:tcW w:w="792" w:type="dxa"/>
            <w:vMerge w:val="restart"/>
          </w:tcPr>
          <w:p w14:paraId="58D1A9A3"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2115" w:type="dxa"/>
            <w:vMerge w:val="restart"/>
            <w:tcBorders>
              <w:right w:val="single" w:sz="4" w:space="0" w:color="000000"/>
            </w:tcBorders>
          </w:tcPr>
          <w:p w14:paraId="7E65BF15" w14:textId="77777777" w:rsidR="00C832B7" w:rsidRDefault="00000000">
            <w:pPr>
              <w:tabs>
                <w:tab w:val="left" w:pos="274"/>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Profesijný titul</w:t>
            </w:r>
          </w:p>
        </w:tc>
        <w:tc>
          <w:tcPr>
            <w:tcW w:w="2049" w:type="dxa"/>
            <w:tcBorders>
              <w:top w:val="single" w:sz="4" w:space="0" w:color="000000"/>
              <w:left w:val="single" w:sz="4" w:space="0" w:color="000000"/>
              <w:bottom w:val="nil"/>
              <w:right w:val="single" w:sz="4" w:space="0" w:color="000000"/>
            </w:tcBorders>
          </w:tcPr>
          <w:p w14:paraId="206085E9" w14:textId="77777777" w:rsidR="00C832B7" w:rsidRDefault="00000000">
            <w:pPr>
              <w:spacing w:before="144" w:after="144"/>
              <w:rPr>
                <w:rFonts w:ascii="Times New Roman" w:eastAsia="Times New Roman" w:hAnsi="Times New Roman" w:cs="Times New Roman"/>
                <w:sz w:val="24"/>
                <w:szCs w:val="24"/>
              </w:rPr>
            </w:pPr>
            <w:sdt>
              <w:sdtPr>
                <w:tag w:val="goog_rdk_15"/>
                <w:id w:val="-123889840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w:t>
            </w:r>
          </w:p>
        </w:tc>
        <w:tc>
          <w:tcPr>
            <w:tcW w:w="4962" w:type="dxa"/>
            <w:tcBorders>
              <w:top w:val="single" w:sz="4" w:space="0" w:color="000000"/>
              <w:left w:val="single" w:sz="4" w:space="0" w:color="000000"/>
              <w:bottom w:val="nil"/>
              <w:right w:val="single" w:sz="4" w:space="0" w:color="000000"/>
            </w:tcBorders>
          </w:tcPr>
          <w:p w14:paraId="31FE0A18" w14:textId="77777777" w:rsidR="00C832B7" w:rsidRDefault="00000000">
            <w:pPr>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Použitie profesijného titulu upravuje</w:t>
            </w:r>
          </w:p>
          <w:p w14:paraId="79D61B5F"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16"/>
                <w:id w:val="-53574704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navrhovaný predpis</w:t>
            </w:r>
          </w:p>
          <w:p w14:paraId="25E517DB"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17"/>
                <w:id w:val="69035389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existujúci predpis</w:t>
            </w:r>
          </w:p>
          <w:p w14:paraId="60D0E846"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a číslo existujúceho predpisu </w:t>
            </w:r>
          </w:p>
          <w:p w14:paraId="496BBCB7" w14:textId="77777777" w:rsidR="00C832B7" w:rsidRDefault="00000000">
            <w:pPr>
              <w:tabs>
                <w:tab w:val="left" w:pos="347"/>
              </w:tabs>
              <w:spacing w:before="144" w:after="144"/>
              <w:ind w:left="346" w:hanging="346"/>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453398EA"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ustanovenie existujúceho predpisu </w:t>
            </w:r>
          </w:p>
          <w:p w14:paraId="677E1A14" w14:textId="77777777" w:rsidR="00C832B7" w:rsidRDefault="00000000">
            <w:pPr>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6BBB5FA2" w14:textId="77777777" w:rsidR="00C832B7" w:rsidRDefault="00C832B7">
            <w:pPr>
              <w:spacing w:before="144" w:after="144"/>
              <w:ind w:left="346" w:hanging="346"/>
              <w:rPr>
                <w:rFonts w:ascii="Times New Roman" w:eastAsia="Times New Roman" w:hAnsi="Times New Roman" w:cs="Times New Roman"/>
                <w:sz w:val="24"/>
                <w:szCs w:val="24"/>
                <w:u w:val="single"/>
              </w:rPr>
            </w:pPr>
          </w:p>
          <w:p w14:paraId="0E50B90C" w14:textId="77777777" w:rsidR="00C832B7" w:rsidRDefault="00000000">
            <w:pPr>
              <w:spacing w:before="144" w:after="144"/>
              <w:ind w:left="346" w:hanging="346"/>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Označenie profesijného titulu</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w:t>
            </w:r>
          </w:p>
          <w:p w14:paraId="49D7CA1D" w14:textId="77777777" w:rsidR="00C832B7" w:rsidRDefault="00000000">
            <w:pPr>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300A495D" w14:textId="77777777">
        <w:tc>
          <w:tcPr>
            <w:tcW w:w="792" w:type="dxa"/>
            <w:vMerge/>
          </w:tcPr>
          <w:p w14:paraId="007AFFD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15" w:type="dxa"/>
            <w:vMerge/>
            <w:tcBorders>
              <w:right w:val="single" w:sz="4" w:space="0" w:color="000000"/>
            </w:tcBorders>
          </w:tcPr>
          <w:p w14:paraId="09B5ED72"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9" w:type="dxa"/>
            <w:tcBorders>
              <w:top w:val="nil"/>
              <w:left w:val="single" w:sz="4" w:space="0" w:color="000000"/>
              <w:bottom w:val="single" w:sz="4" w:space="0" w:color="000000"/>
              <w:right w:val="single" w:sz="4" w:space="0" w:color="000000"/>
            </w:tcBorders>
          </w:tcPr>
          <w:p w14:paraId="2362D814"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nie</w:t>
            </w:r>
          </w:p>
        </w:tc>
        <w:tc>
          <w:tcPr>
            <w:tcW w:w="4962" w:type="dxa"/>
            <w:tcBorders>
              <w:top w:val="nil"/>
              <w:left w:val="single" w:sz="4" w:space="0" w:color="000000"/>
              <w:bottom w:val="single" w:sz="4" w:space="0" w:color="000000"/>
              <w:right w:val="single" w:sz="4" w:space="0" w:color="000000"/>
            </w:tcBorders>
          </w:tcPr>
          <w:p w14:paraId="220835F2" w14:textId="77777777" w:rsidR="00C832B7" w:rsidRDefault="00C832B7">
            <w:pPr>
              <w:spacing w:before="144" w:after="144"/>
              <w:rPr>
                <w:rFonts w:ascii="Times New Roman" w:eastAsia="Times New Roman" w:hAnsi="Times New Roman" w:cs="Times New Roman"/>
                <w:sz w:val="24"/>
                <w:szCs w:val="24"/>
              </w:rPr>
            </w:pPr>
          </w:p>
        </w:tc>
      </w:tr>
      <w:tr w:rsidR="00C832B7" w14:paraId="73C89C99" w14:textId="77777777">
        <w:tc>
          <w:tcPr>
            <w:tcW w:w="792" w:type="dxa"/>
            <w:vMerge w:val="restart"/>
            <w:tcBorders>
              <w:right w:val="single" w:sz="4" w:space="0" w:color="000000"/>
            </w:tcBorders>
          </w:tcPr>
          <w:p w14:paraId="15AD38B6"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2115" w:type="dxa"/>
            <w:vMerge w:val="restart"/>
            <w:tcBorders>
              <w:top w:val="single" w:sz="4" w:space="0" w:color="000000"/>
              <w:left w:val="single" w:sz="4" w:space="0" w:color="000000"/>
              <w:right w:val="single" w:sz="4" w:space="0" w:color="000000"/>
            </w:tcBorders>
          </w:tcPr>
          <w:p w14:paraId="316557A0"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Vyhradená činnosť</w:t>
            </w:r>
          </w:p>
        </w:tc>
        <w:tc>
          <w:tcPr>
            <w:tcW w:w="2049" w:type="dxa"/>
            <w:vMerge w:val="restart"/>
            <w:tcBorders>
              <w:top w:val="single" w:sz="4" w:space="0" w:color="000000"/>
              <w:left w:val="single" w:sz="4" w:space="0" w:color="000000"/>
              <w:bottom w:val="nil"/>
              <w:right w:val="single" w:sz="4" w:space="0" w:color="000000"/>
            </w:tcBorders>
          </w:tcPr>
          <w:p w14:paraId="17DF6B7C"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áno</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w:t>
            </w:r>
          </w:p>
        </w:tc>
        <w:tc>
          <w:tcPr>
            <w:tcW w:w="4962" w:type="dxa"/>
            <w:tcBorders>
              <w:top w:val="single" w:sz="4" w:space="0" w:color="000000"/>
              <w:left w:val="single" w:sz="4" w:space="0" w:color="000000"/>
              <w:bottom w:val="nil"/>
              <w:right w:val="single" w:sz="4" w:space="0" w:color="000000"/>
            </w:tcBorders>
          </w:tcPr>
          <w:p w14:paraId="712B216A" w14:textId="77777777" w:rsidR="00C832B7" w:rsidRDefault="00000000">
            <w:pPr>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Vyhradenú činnosť upravuje </w:t>
            </w:r>
          </w:p>
          <w:p w14:paraId="1EADCBE5"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navrhovaný predpis</w:t>
            </w:r>
          </w:p>
          <w:p w14:paraId="0C73CD1D"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existujúci predpis</w:t>
            </w:r>
          </w:p>
          <w:p w14:paraId="5190787F"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a číslo existujúceho predpisu</w:t>
            </w:r>
          </w:p>
          <w:p w14:paraId="2E6B8B5C"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Zákon č. 355/2007 Z. z.Zákon o ochrane, podpore a rozvoji verejného zdravia a o zmene a doplnení niektorých zákonov v platnom znení</w:t>
            </w:r>
          </w:p>
          <w:p w14:paraId="6ECE1F7C"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ustanovenie existujúceho predpisu</w:t>
            </w:r>
          </w:p>
          <w:p w14:paraId="749ADACB"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15 a § 16</w:t>
            </w:r>
          </w:p>
        </w:tc>
      </w:tr>
      <w:tr w:rsidR="00C832B7" w14:paraId="1621540B" w14:textId="77777777">
        <w:tc>
          <w:tcPr>
            <w:tcW w:w="792" w:type="dxa"/>
            <w:vMerge/>
            <w:tcBorders>
              <w:right w:val="single" w:sz="4" w:space="0" w:color="000000"/>
            </w:tcBorders>
          </w:tcPr>
          <w:p w14:paraId="722C875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15" w:type="dxa"/>
            <w:vMerge/>
            <w:tcBorders>
              <w:top w:val="single" w:sz="4" w:space="0" w:color="000000"/>
              <w:left w:val="single" w:sz="4" w:space="0" w:color="000000"/>
              <w:right w:val="single" w:sz="4" w:space="0" w:color="000000"/>
            </w:tcBorders>
          </w:tcPr>
          <w:p w14:paraId="3151659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9" w:type="dxa"/>
            <w:vMerge/>
            <w:tcBorders>
              <w:top w:val="single" w:sz="4" w:space="0" w:color="000000"/>
              <w:left w:val="single" w:sz="4" w:space="0" w:color="000000"/>
              <w:bottom w:val="nil"/>
              <w:right w:val="single" w:sz="4" w:space="0" w:color="000000"/>
            </w:tcBorders>
          </w:tcPr>
          <w:p w14:paraId="1AB2CF8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62" w:type="dxa"/>
            <w:tcBorders>
              <w:top w:val="nil"/>
              <w:left w:val="single" w:sz="4" w:space="0" w:color="000000"/>
              <w:bottom w:val="nil"/>
              <w:right w:val="single" w:sz="4" w:space="0" w:color="000000"/>
            </w:tcBorders>
          </w:tcPr>
          <w:p w14:paraId="58D07C68"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Je vyhradená činnosť čiastočne spoločná s inými regulovanými povolaniami? </w:t>
            </w:r>
          </w:p>
          <w:p w14:paraId="5141801E"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18"/>
                <w:id w:val="128299240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áno </w:t>
            </w:r>
          </w:p>
          <w:p w14:paraId="58DCCCAC"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iného regulovaného povolania</w:t>
            </w:r>
          </w:p>
          <w:p w14:paraId="29A4D128"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32F8A9DF"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dôvod, pre ktorý je vyhradená činnosť </w:t>
            </w:r>
            <w:r>
              <w:rPr>
                <w:rFonts w:ascii="Times New Roman" w:eastAsia="Times New Roman" w:hAnsi="Times New Roman" w:cs="Times New Roman"/>
                <w:sz w:val="24"/>
                <w:szCs w:val="24"/>
              </w:rPr>
              <w:tab/>
              <w:t>spoločná s iným regulovaným povolaním</w:t>
            </w:r>
          </w:p>
          <w:p w14:paraId="0899AEA6"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0ACDD998"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14E09D5F" w14:textId="77777777">
        <w:tc>
          <w:tcPr>
            <w:tcW w:w="792" w:type="dxa"/>
            <w:vMerge/>
            <w:tcBorders>
              <w:right w:val="single" w:sz="4" w:space="0" w:color="000000"/>
            </w:tcBorders>
          </w:tcPr>
          <w:p w14:paraId="17A1E9D6"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15" w:type="dxa"/>
            <w:vMerge/>
            <w:tcBorders>
              <w:top w:val="single" w:sz="4" w:space="0" w:color="000000"/>
              <w:left w:val="single" w:sz="4" w:space="0" w:color="000000"/>
              <w:right w:val="single" w:sz="4" w:space="0" w:color="000000"/>
            </w:tcBorders>
          </w:tcPr>
          <w:p w14:paraId="3994874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9" w:type="dxa"/>
            <w:tcBorders>
              <w:top w:val="nil"/>
              <w:left w:val="single" w:sz="4" w:space="0" w:color="000000"/>
              <w:bottom w:val="single" w:sz="4" w:space="0" w:color="000000"/>
              <w:right w:val="single" w:sz="4" w:space="0" w:color="000000"/>
            </w:tcBorders>
          </w:tcPr>
          <w:p w14:paraId="121705D7" w14:textId="77777777" w:rsidR="00C832B7" w:rsidRDefault="00000000">
            <w:pPr>
              <w:tabs>
                <w:tab w:val="left" w:pos="302"/>
              </w:tabs>
              <w:spacing w:before="72" w:after="72"/>
              <w:rPr>
                <w:rFonts w:ascii="Times New Roman" w:eastAsia="Times New Roman" w:hAnsi="Times New Roman" w:cs="Times New Roman"/>
                <w:sz w:val="24"/>
                <w:szCs w:val="24"/>
              </w:rPr>
            </w:pPr>
            <w:sdt>
              <w:sdtPr>
                <w:tag w:val="goog_rdk_19"/>
                <w:id w:val="-3463420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c>
          <w:tcPr>
            <w:tcW w:w="4962" w:type="dxa"/>
            <w:tcBorders>
              <w:top w:val="nil"/>
              <w:left w:val="single" w:sz="4" w:space="0" w:color="000000"/>
              <w:bottom w:val="single" w:sz="4" w:space="0" w:color="000000"/>
              <w:right w:val="single" w:sz="4" w:space="0" w:color="000000"/>
            </w:tcBorders>
          </w:tcPr>
          <w:p w14:paraId="1847C86C" w14:textId="77777777" w:rsidR="00C832B7" w:rsidRDefault="00C832B7">
            <w:pPr>
              <w:tabs>
                <w:tab w:val="left" w:pos="347"/>
              </w:tabs>
              <w:spacing w:before="144" w:after="144"/>
              <w:rPr>
                <w:rFonts w:ascii="Times New Roman" w:eastAsia="Times New Roman" w:hAnsi="Times New Roman" w:cs="Times New Roman"/>
                <w:sz w:val="24"/>
                <w:szCs w:val="24"/>
              </w:rPr>
            </w:pPr>
          </w:p>
        </w:tc>
      </w:tr>
    </w:tbl>
    <w:p w14:paraId="0801F997" w14:textId="77777777" w:rsidR="00C832B7" w:rsidRDefault="00000000">
      <w:r>
        <w:br w:type="page"/>
      </w:r>
    </w:p>
    <w:tbl>
      <w:tblPr>
        <w:tblStyle w:val="a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4116"/>
        <w:gridCol w:w="540"/>
        <w:gridCol w:w="1632"/>
        <w:gridCol w:w="1632"/>
        <w:gridCol w:w="1346"/>
      </w:tblGrid>
      <w:tr w:rsidR="00C832B7" w14:paraId="1964C8F7" w14:textId="77777777">
        <w:tc>
          <w:tcPr>
            <w:tcW w:w="794" w:type="dxa"/>
            <w:vMerge w:val="restart"/>
            <w:tcBorders>
              <w:right w:val="single" w:sz="4" w:space="0" w:color="000000"/>
            </w:tcBorders>
          </w:tcPr>
          <w:p w14:paraId="4ED0D28C" w14:textId="77777777" w:rsidR="00C832B7" w:rsidRDefault="00C832B7">
            <w:pPr>
              <w:numPr>
                <w:ilvl w:val="0"/>
                <w:numId w:val="1"/>
              </w:numPr>
              <w:pBdr>
                <w:top w:val="nil"/>
                <w:left w:val="nil"/>
                <w:bottom w:val="nil"/>
                <w:right w:val="nil"/>
                <w:between w:val="nil"/>
              </w:pBdr>
              <w:spacing w:before="144" w:after="144"/>
              <w:ind w:left="22" w:right="-243" w:firstLine="0"/>
              <w:jc w:val="center"/>
              <w:rPr>
                <w:rFonts w:ascii="Times New Roman" w:eastAsia="Times New Roman" w:hAnsi="Times New Roman" w:cs="Times New Roman"/>
                <w:color w:val="000000"/>
                <w:sz w:val="24"/>
                <w:szCs w:val="24"/>
              </w:rPr>
            </w:pPr>
          </w:p>
        </w:tc>
        <w:tc>
          <w:tcPr>
            <w:tcW w:w="4116" w:type="dxa"/>
            <w:tcBorders>
              <w:top w:val="single" w:sz="4" w:space="0" w:color="000000"/>
              <w:left w:val="single" w:sz="4" w:space="0" w:color="000000"/>
              <w:bottom w:val="nil"/>
              <w:right w:val="single" w:sz="4" w:space="0" w:color="000000"/>
            </w:tcBorders>
          </w:tcPr>
          <w:p w14:paraId="3C2A23A5" w14:textId="77777777" w:rsidR="00C832B7" w:rsidRDefault="00000000">
            <w:pPr>
              <w:spacing w:before="144" w:after="144"/>
              <w:ind w:right="176"/>
              <w:rPr>
                <w:rFonts w:ascii="Times New Roman" w:eastAsia="Times New Roman" w:hAnsi="Times New Roman" w:cs="Times New Roman"/>
              </w:rPr>
            </w:pPr>
            <w:r>
              <w:rPr>
                <w:rFonts w:ascii="Times New Roman" w:eastAsia="Times New Roman" w:hAnsi="Times New Roman" w:cs="Times New Roman"/>
              </w:rPr>
              <w:t>Ďalšie spôsoby regulácie povolania</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rPr>
              <w:t>)</w:t>
            </w:r>
          </w:p>
        </w:tc>
        <w:tc>
          <w:tcPr>
            <w:tcW w:w="540" w:type="dxa"/>
            <w:tcBorders>
              <w:top w:val="single" w:sz="4" w:space="0" w:color="000000"/>
              <w:left w:val="single" w:sz="4" w:space="0" w:color="000000"/>
              <w:bottom w:val="nil"/>
              <w:right w:val="nil"/>
            </w:tcBorders>
          </w:tcPr>
          <w:p w14:paraId="37A6422A" w14:textId="77777777" w:rsidR="00C832B7" w:rsidRDefault="00000000">
            <w:pPr>
              <w:spacing w:before="144" w:after="144"/>
              <w:rPr>
                <w:rFonts w:ascii="Times New Roman" w:eastAsia="Times New Roman" w:hAnsi="Times New Roman" w:cs="Times New Roman"/>
              </w:rPr>
            </w:pPr>
            <w:r>
              <w:rPr>
                <w:rFonts w:ascii="Times New Roman" w:eastAsia="Times New Roman" w:hAnsi="Times New Roman" w:cs="Times New Roman"/>
              </w:rPr>
              <w:t xml:space="preserve">nie </w:t>
            </w:r>
          </w:p>
          <w:p w14:paraId="00451B34" w14:textId="77777777" w:rsidR="00C832B7" w:rsidRDefault="00C832B7">
            <w:pPr>
              <w:spacing w:before="144" w:after="144"/>
              <w:rPr>
                <w:rFonts w:ascii="Times New Roman" w:eastAsia="Times New Roman" w:hAnsi="Times New Roman" w:cs="Times New Roman"/>
              </w:rPr>
            </w:pPr>
          </w:p>
        </w:tc>
        <w:tc>
          <w:tcPr>
            <w:tcW w:w="1632" w:type="dxa"/>
            <w:tcBorders>
              <w:top w:val="single" w:sz="4" w:space="0" w:color="000000"/>
              <w:left w:val="nil"/>
              <w:bottom w:val="nil"/>
              <w:right w:val="nil"/>
            </w:tcBorders>
          </w:tcPr>
          <w:p w14:paraId="76315A7A" w14:textId="77777777" w:rsidR="00C832B7" w:rsidRDefault="00000000">
            <w:pPr>
              <w:spacing w:before="144" w:after="144"/>
              <w:rPr>
                <w:rFonts w:ascii="Times New Roman" w:eastAsia="Times New Roman" w:hAnsi="Times New Roman" w:cs="Times New Roman"/>
              </w:rPr>
            </w:pPr>
            <w:r>
              <w:rPr>
                <w:rFonts w:ascii="Times New Roman" w:eastAsia="Times New Roman" w:hAnsi="Times New Roman" w:cs="Times New Roman"/>
              </w:rPr>
              <w:t>áno, navrhovaným predpisom</w:t>
            </w:r>
            <w:r>
              <w:rPr>
                <w:rFonts w:ascii="Times New Roman" w:eastAsia="Times New Roman" w:hAnsi="Times New Roman" w:cs="Times New Roman"/>
              </w:rPr>
              <w:br/>
              <w:t>(ustanovenie)</w:t>
            </w:r>
          </w:p>
        </w:tc>
        <w:tc>
          <w:tcPr>
            <w:tcW w:w="1632" w:type="dxa"/>
            <w:tcBorders>
              <w:top w:val="single" w:sz="4" w:space="0" w:color="000000"/>
              <w:left w:val="nil"/>
              <w:bottom w:val="nil"/>
              <w:right w:val="nil"/>
            </w:tcBorders>
          </w:tcPr>
          <w:p w14:paraId="5E68EA30" w14:textId="77777777" w:rsidR="00C832B7" w:rsidRDefault="00000000">
            <w:pPr>
              <w:spacing w:before="144" w:after="144"/>
              <w:rPr>
                <w:rFonts w:ascii="Times New Roman" w:eastAsia="Times New Roman" w:hAnsi="Times New Roman" w:cs="Times New Roman"/>
              </w:rPr>
            </w:pPr>
            <w:r>
              <w:rPr>
                <w:rFonts w:ascii="Times New Roman" w:eastAsia="Times New Roman" w:hAnsi="Times New Roman" w:cs="Times New Roman"/>
              </w:rPr>
              <w:t xml:space="preserve">áno, </w:t>
            </w:r>
            <w:r>
              <w:rPr>
                <w:rFonts w:ascii="Times New Roman" w:eastAsia="Times New Roman" w:hAnsi="Times New Roman" w:cs="Times New Roman"/>
              </w:rPr>
              <w:br/>
              <w:t>existujúcim právnym predpisom</w:t>
            </w:r>
            <w:r>
              <w:rPr>
                <w:rFonts w:ascii="Times New Roman" w:eastAsia="Times New Roman" w:hAnsi="Times New Roman" w:cs="Times New Roman"/>
              </w:rPr>
              <w:br/>
              <w:t xml:space="preserve">(ustanovenie </w:t>
            </w:r>
            <w:r>
              <w:rPr>
                <w:rFonts w:ascii="Times New Roman" w:eastAsia="Times New Roman" w:hAnsi="Times New Roman" w:cs="Times New Roman"/>
              </w:rPr>
              <w:br/>
              <w:t>a číslo predpisu)</w:t>
            </w:r>
          </w:p>
        </w:tc>
        <w:tc>
          <w:tcPr>
            <w:tcW w:w="1346" w:type="dxa"/>
            <w:tcBorders>
              <w:top w:val="single" w:sz="4" w:space="0" w:color="000000"/>
              <w:left w:val="nil"/>
              <w:bottom w:val="nil"/>
              <w:right w:val="single" w:sz="4" w:space="0" w:color="000000"/>
            </w:tcBorders>
          </w:tcPr>
          <w:p w14:paraId="79ED2301" w14:textId="77777777" w:rsidR="00C832B7" w:rsidRDefault="00000000">
            <w:pPr>
              <w:spacing w:before="144" w:after="144"/>
              <w:ind w:left="-9"/>
              <w:rPr>
                <w:rFonts w:ascii="Times New Roman" w:eastAsia="Times New Roman" w:hAnsi="Times New Roman" w:cs="Times New Roman"/>
              </w:rPr>
            </w:pPr>
            <w:r>
              <w:rPr>
                <w:rFonts w:ascii="Times New Roman" w:eastAsia="Times New Roman" w:hAnsi="Times New Roman" w:cs="Times New Roman"/>
              </w:rPr>
              <w:t xml:space="preserve">áno, </w:t>
            </w:r>
            <w:r>
              <w:rPr>
                <w:rFonts w:ascii="Times New Roman" w:eastAsia="Times New Roman" w:hAnsi="Times New Roman" w:cs="Times New Roman"/>
              </w:rPr>
              <w:br/>
              <w:t>existujúcim vnútorným predpisom</w:t>
            </w:r>
            <w:r>
              <w:rPr>
                <w:rFonts w:ascii="Times New Roman" w:eastAsia="Times New Roman" w:hAnsi="Times New Roman" w:cs="Times New Roman"/>
              </w:rPr>
              <w:br/>
              <w:t xml:space="preserve">(ustanovenie </w:t>
            </w:r>
            <w:r>
              <w:rPr>
                <w:rFonts w:ascii="Times New Roman" w:eastAsia="Times New Roman" w:hAnsi="Times New Roman" w:cs="Times New Roman"/>
              </w:rPr>
              <w:br/>
              <w:t>a číslo predpisu)</w:t>
            </w:r>
          </w:p>
        </w:tc>
      </w:tr>
      <w:tr w:rsidR="00C832B7" w14:paraId="75FE1FF2" w14:textId="77777777">
        <w:tc>
          <w:tcPr>
            <w:tcW w:w="794" w:type="dxa"/>
            <w:vMerge/>
            <w:tcBorders>
              <w:right w:val="single" w:sz="4" w:space="0" w:color="000000"/>
            </w:tcBorders>
          </w:tcPr>
          <w:p w14:paraId="4A7E58E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6C25D0C9" w14:textId="77777777" w:rsidR="00C832B7" w:rsidRDefault="00000000">
            <w:pPr>
              <w:numPr>
                <w:ilvl w:val="0"/>
                <w:numId w:val="5"/>
              </w:numPr>
              <w:pBdr>
                <w:top w:val="nil"/>
                <w:left w:val="nil"/>
                <w:bottom w:val="nil"/>
                <w:right w:val="nil"/>
                <w:between w:val="nil"/>
              </w:pBdr>
              <w:spacing w:before="144" w:after="144"/>
              <w:ind w:left="357" w:right="176" w:hanging="357"/>
              <w:rPr>
                <w:rFonts w:ascii="Times New Roman" w:eastAsia="Times New Roman" w:hAnsi="Times New Roman" w:cs="Times New Roman"/>
                <w:color w:val="000000"/>
              </w:rPr>
            </w:pPr>
            <w:r>
              <w:rPr>
                <w:rFonts w:ascii="Times New Roman" w:eastAsia="Times New Roman" w:hAnsi="Times New Roman" w:cs="Times New Roman"/>
                <w:color w:val="000000"/>
              </w:rPr>
              <w:t>požiadavky na povinné ďalšie vzdelávanie</w:t>
            </w:r>
          </w:p>
        </w:tc>
        <w:tc>
          <w:tcPr>
            <w:tcW w:w="540" w:type="dxa"/>
            <w:tcBorders>
              <w:top w:val="nil"/>
              <w:left w:val="single" w:sz="4" w:space="0" w:color="000000"/>
              <w:bottom w:val="nil"/>
              <w:right w:val="nil"/>
            </w:tcBorders>
            <w:vAlign w:val="center"/>
          </w:tcPr>
          <w:p w14:paraId="01C7AFAD"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64AB2EAD" w14:textId="77777777" w:rsidR="00C832B7" w:rsidRDefault="00000000">
            <w:pPr>
              <w:tabs>
                <w:tab w:val="left" w:pos="813"/>
                <w:tab w:val="left" w:pos="1107"/>
              </w:tabs>
              <w:spacing w:before="144" w:after="144"/>
              <w:rPr>
                <w:rFonts w:ascii="Times New Roman" w:eastAsia="Times New Roman" w:hAnsi="Times New Roman" w:cs="Times New Roman"/>
              </w:rPr>
            </w:pPr>
            <w:sdt>
              <w:sdtPr>
                <w:tag w:val="goog_rdk_20"/>
                <w:id w:val="-155794525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xml:space="preserve"> </w:t>
            </w:r>
            <w:r>
              <w:rPr>
                <w:rFonts w:ascii="Times New Roman" w:eastAsia="Times New Roman" w:hAnsi="Times New Roman" w:cs="Times New Roman"/>
                <w:u w:val="single"/>
              </w:rPr>
              <w:t xml:space="preserve"> </w:t>
            </w:r>
          </w:p>
        </w:tc>
        <w:tc>
          <w:tcPr>
            <w:tcW w:w="1632" w:type="dxa"/>
            <w:tcBorders>
              <w:top w:val="nil"/>
              <w:left w:val="nil"/>
              <w:bottom w:val="nil"/>
              <w:right w:val="nil"/>
            </w:tcBorders>
            <w:vAlign w:val="center"/>
          </w:tcPr>
          <w:p w14:paraId="162A90D9" w14:textId="77777777" w:rsidR="00C832B7" w:rsidRDefault="00000000">
            <w:pPr>
              <w:spacing w:before="144" w:after="144"/>
              <w:rPr>
                <w:rFonts w:ascii="Times New Roman" w:eastAsia="Times New Roman" w:hAnsi="Times New Roman" w:cs="Times New Roman"/>
              </w:rPr>
            </w:pPr>
            <w:sdt>
              <w:sdtPr>
                <w:tag w:val="goog_rdk_21"/>
                <w:id w:val="-160434421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7A0391D2" w14:textId="77777777" w:rsidR="00C832B7" w:rsidRDefault="00000000">
            <w:pPr>
              <w:spacing w:before="144" w:after="144"/>
              <w:rPr>
                <w:rFonts w:ascii="Times New Roman" w:eastAsia="Times New Roman" w:hAnsi="Times New Roman" w:cs="Times New Roman"/>
              </w:rPr>
            </w:pPr>
            <w:sdt>
              <w:sdtPr>
                <w:tag w:val="goog_rdk_22"/>
                <w:id w:val="-148890314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61977341" w14:textId="77777777">
        <w:tc>
          <w:tcPr>
            <w:tcW w:w="794" w:type="dxa"/>
            <w:vMerge/>
            <w:tcBorders>
              <w:right w:val="single" w:sz="4" w:space="0" w:color="000000"/>
            </w:tcBorders>
          </w:tcPr>
          <w:p w14:paraId="311C6E17"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2AB846D7"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pravidlá súvisiace s organizáciou regulovaného povolania, profesijnou etikou a profesijným dohľadom</w:t>
            </w:r>
          </w:p>
        </w:tc>
        <w:tc>
          <w:tcPr>
            <w:tcW w:w="540" w:type="dxa"/>
            <w:tcBorders>
              <w:top w:val="nil"/>
              <w:left w:val="single" w:sz="4" w:space="0" w:color="000000"/>
              <w:bottom w:val="nil"/>
              <w:right w:val="nil"/>
            </w:tcBorders>
            <w:vAlign w:val="center"/>
          </w:tcPr>
          <w:p w14:paraId="7A8281D0"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7BBB1559"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532F0339" w14:textId="77777777" w:rsidR="00C832B7" w:rsidRDefault="00000000">
            <w:pPr>
              <w:spacing w:before="144" w:after="144"/>
              <w:rPr>
                <w:rFonts w:ascii="Times New Roman" w:eastAsia="Times New Roman" w:hAnsi="Times New Roman" w:cs="Times New Roman"/>
              </w:rPr>
            </w:pPr>
            <w:sdt>
              <w:sdtPr>
                <w:tag w:val="goog_rdk_23"/>
                <w:id w:val="-68535594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4D9B8057" w14:textId="77777777" w:rsidR="00C832B7" w:rsidRDefault="00000000">
            <w:pPr>
              <w:spacing w:before="144" w:after="144"/>
              <w:rPr>
                <w:rFonts w:ascii="Times New Roman" w:eastAsia="Times New Roman" w:hAnsi="Times New Roman" w:cs="Times New Roman"/>
              </w:rPr>
            </w:pPr>
            <w:sdt>
              <w:sdtPr>
                <w:tag w:val="goog_rdk_24"/>
                <w:id w:val="591245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6BF70A88" w14:textId="77777777">
        <w:tc>
          <w:tcPr>
            <w:tcW w:w="794" w:type="dxa"/>
            <w:vMerge/>
            <w:tcBorders>
              <w:right w:val="single" w:sz="4" w:space="0" w:color="000000"/>
            </w:tcBorders>
          </w:tcPr>
          <w:p w14:paraId="0A2D62CD"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A341251"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povinné členstvo v profesijnej organizácii, systém registrácie alebo systém udeľovania oprávnení</w:t>
            </w:r>
          </w:p>
        </w:tc>
        <w:tc>
          <w:tcPr>
            <w:tcW w:w="540" w:type="dxa"/>
            <w:tcBorders>
              <w:top w:val="nil"/>
              <w:left w:val="single" w:sz="4" w:space="0" w:color="000000"/>
              <w:bottom w:val="nil"/>
              <w:right w:val="nil"/>
            </w:tcBorders>
            <w:vAlign w:val="center"/>
          </w:tcPr>
          <w:p w14:paraId="0AAF579D"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03C0DFA1" w14:textId="77777777" w:rsidR="00C832B7" w:rsidRDefault="00000000">
            <w:pPr>
              <w:spacing w:before="144" w:after="144"/>
              <w:rPr>
                <w:rFonts w:ascii="Times New Roman" w:eastAsia="Times New Roman" w:hAnsi="Times New Roman" w:cs="Times New Roman"/>
              </w:rPr>
            </w:pPr>
            <w:sdt>
              <w:sdtPr>
                <w:tag w:val="goog_rdk_25"/>
                <w:id w:val="66073287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194FE2CE" w14:textId="77777777" w:rsidR="00C832B7" w:rsidRDefault="00000000">
            <w:pPr>
              <w:spacing w:before="144" w:after="144"/>
              <w:rPr>
                <w:rFonts w:ascii="Times New Roman" w:eastAsia="Times New Roman" w:hAnsi="Times New Roman" w:cs="Times New Roman"/>
              </w:rPr>
            </w:pPr>
            <w:sdt>
              <w:sdtPr>
                <w:tag w:val="goog_rdk_26"/>
                <w:id w:val="51226787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8BCBEF8" w14:textId="77777777" w:rsidR="00C832B7" w:rsidRDefault="00000000">
            <w:pPr>
              <w:spacing w:before="144" w:after="144"/>
              <w:rPr>
                <w:rFonts w:ascii="Times New Roman" w:eastAsia="Times New Roman" w:hAnsi="Times New Roman" w:cs="Times New Roman"/>
              </w:rPr>
            </w:pPr>
            <w:sdt>
              <w:sdtPr>
                <w:tag w:val="goog_rdk_27"/>
                <w:id w:val="-207916916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7C3C575B" w14:textId="77777777">
        <w:tc>
          <w:tcPr>
            <w:tcW w:w="794" w:type="dxa"/>
            <w:vMerge/>
            <w:tcBorders>
              <w:right w:val="single" w:sz="4" w:space="0" w:color="000000"/>
            </w:tcBorders>
          </w:tcPr>
          <w:p w14:paraId="7F5BE67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3A51BCE"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kvantitatívne obmedzenia, ktorými sa ustanovuje počet oprávnení na výkon odbornej praxe, počet zamestnancov, vedúcich zamestnancov alebo iných osôb, u ktorých sa vyžaduje príslušná odborná kvalifikácia</w:t>
            </w:r>
          </w:p>
        </w:tc>
        <w:tc>
          <w:tcPr>
            <w:tcW w:w="540" w:type="dxa"/>
            <w:tcBorders>
              <w:top w:val="nil"/>
              <w:left w:val="single" w:sz="4" w:space="0" w:color="000000"/>
              <w:bottom w:val="nil"/>
              <w:right w:val="nil"/>
            </w:tcBorders>
            <w:vAlign w:val="center"/>
          </w:tcPr>
          <w:p w14:paraId="702866B4"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58F9026C" w14:textId="77777777" w:rsidR="00C832B7" w:rsidRDefault="00000000">
            <w:pPr>
              <w:spacing w:before="144" w:after="144"/>
              <w:rPr>
                <w:rFonts w:ascii="Times New Roman" w:eastAsia="Times New Roman" w:hAnsi="Times New Roman" w:cs="Times New Roman"/>
              </w:rPr>
            </w:pPr>
            <w:sdt>
              <w:sdtPr>
                <w:tag w:val="goog_rdk_28"/>
                <w:id w:val="-87164048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63DECCF6" w14:textId="77777777" w:rsidR="00C832B7" w:rsidRDefault="00000000">
            <w:pPr>
              <w:spacing w:before="144" w:after="144"/>
              <w:rPr>
                <w:rFonts w:ascii="Times New Roman" w:eastAsia="Times New Roman" w:hAnsi="Times New Roman" w:cs="Times New Roman"/>
              </w:rPr>
            </w:pPr>
            <w:sdt>
              <w:sdtPr>
                <w:tag w:val="goog_rdk_29"/>
                <w:id w:val="-182696664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7569F080" w14:textId="77777777" w:rsidR="00C832B7" w:rsidRDefault="00000000">
            <w:pPr>
              <w:spacing w:before="144" w:after="144"/>
              <w:rPr>
                <w:rFonts w:ascii="Times New Roman" w:eastAsia="Times New Roman" w:hAnsi="Times New Roman" w:cs="Times New Roman"/>
              </w:rPr>
            </w:pPr>
            <w:sdt>
              <w:sdtPr>
                <w:tag w:val="goog_rdk_30"/>
                <w:id w:val="127255936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61984EC4" w14:textId="77777777">
        <w:tc>
          <w:tcPr>
            <w:tcW w:w="794" w:type="dxa"/>
            <w:vMerge/>
            <w:tcBorders>
              <w:right w:val="single" w:sz="4" w:space="0" w:color="000000"/>
            </w:tcBorders>
          </w:tcPr>
          <w:p w14:paraId="31F03DD0"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688022DC"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územné obmedzenia výkonu regulovaného povolania, ak sa uplatňujú</w:t>
            </w:r>
          </w:p>
        </w:tc>
        <w:tc>
          <w:tcPr>
            <w:tcW w:w="540" w:type="dxa"/>
            <w:tcBorders>
              <w:top w:val="nil"/>
              <w:left w:val="single" w:sz="4" w:space="0" w:color="000000"/>
              <w:bottom w:val="nil"/>
              <w:right w:val="nil"/>
            </w:tcBorders>
            <w:vAlign w:val="center"/>
          </w:tcPr>
          <w:p w14:paraId="16C64B02"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50385395" w14:textId="77777777" w:rsidR="00C832B7" w:rsidRDefault="00000000">
            <w:pPr>
              <w:spacing w:before="144" w:after="144"/>
              <w:rPr>
                <w:rFonts w:ascii="Times New Roman" w:eastAsia="Times New Roman" w:hAnsi="Times New Roman" w:cs="Times New Roman"/>
              </w:rPr>
            </w:pPr>
            <w:sdt>
              <w:sdtPr>
                <w:tag w:val="goog_rdk_31"/>
                <w:id w:val="-27350903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1BEB5C63" w14:textId="77777777" w:rsidR="00C832B7" w:rsidRDefault="00000000">
            <w:pPr>
              <w:spacing w:before="144" w:after="144"/>
              <w:rPr>
                <w:rFonts w:ascii="Times New Roman" w:eastAsia="Times New Roman" w:hAnsi="Times New Roman" w:cs="Times New Roman"/>
              </w:rPr>
            </w:pPr>
            <w:sdt>
              <w:sdtPr>
                <w:tag w:val="goog_rdk_32"/>
                <w:id w:val="-70813418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F4412F7" w14:textId="77777777" w:rsidR="00C832B7" w:rsidRDefault="00000000">
            <w:pPr>
              <w:spacing w:before="144" w:after="144"/>
              <w:rPr>
                <w:rFonts w:ascii="Times New Roman" w:eastAsia="Times New Roman" w:hAnsi="Times New Roman" w:cs="Times New Roman"/>
              </w:rPr>
            </w:pPr>
            <w:sdt>
              <w:sdtPr>
                <w:tag w:val="goog_rdk_33"/>
                <w:id w:val="-103066816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012504C9" w14:textId="77777777">
        <w:tc>
          <w:tcPr>
            <w:tcW w:w="794" w:type="dxa"/>
            <w:vMerge/>
            <w:tcBorders>
              <w:right w:val="single" w:sz="4" w:space="0" w:color="000000"/>
            </w:tcBorders>
          </w:tcPr>
          <w:p w14:paraId="2B12A88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5D7BEB3"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obmedzenia výkonu regulovaného povolania spoločne alebo v partnerstve a pravidlá nezlučiteľnosti výkonu regulovaného povolania s inou činnosťou</w:t>
            </w:r>
          </w:p>
        </w:tc>
        <w:tc>
          <w:tcPr>
            <w:tcW w:w="540" w:type="dxa"/>
            <w:tcBorders>
              <w:top w:val="nil"/>
              <w:left w:val="single" w:sz="4" w:space="0" w:color="000000"/>
              <w:bottom w:val="nil"/>
              <w:right w:val="nil"/>
            </w:tcBorders>
            <w:vAlign w:val="center"/>
          </w:tcPr>
          <w:p w14:paraId="40BB9E56"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78B623C1" w14:textId="77777777" w:rsidR="00C832B7" w:rsidRDefault="00000000">
            <w:pPr>
              <w:spacing w:before="144" w:after="144"/>
              <w:rPr>
                <w:rFonts w:ascii="Times New Roman" w:eastAsia="Times New Roman" w:hAnsi="Times New Roman" w:cs="Times New Roman"/>
              </w:rPr>
            </w:pPr>
            <w:sdt>
              <w:sdtPr>
                <w:tag w:val="goog_rdk_34"/>
                <w:id w:val="40117222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7E868D22" w14:textId="77777777" w:rsidR="00C832B7" w:rsidRDefault="00000000">
            <w:pPr>
              <w:spacing w:before="144" w:after="144"/>
              <w:rPr>
                <w:rFonts w:ascii="Times New Roman" w:eastAsia="Times New Roman" w:hAnsi="Times New Roman" w:cs="Times New Roman"/>
              </w:rPr>
            </w:pPr>
            <w:sdt>
              <w:sdtPr>
                <w:tag w:val="goog_rdk_35"/>
                <w:id w:val="722335477"/>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0AE15275" w14:textId="77777777" w:rsidR="00C832B7" w:rsidRDefault="00000000">
            <w:pPr>
              <w:spacing w:before="144" w:after="144"/>
              <w:rPr>
                <w:rFonts w:ascii="Times New Roman" w:eastAsia="Times New Roman" w:hAnsi="Times New Roman" w:cs="Times New Roman"/>
              </w:rPr>
            </w:pPr>
            <w:sdt>
              <w:sdtPr>
                <w:tag w:val="goog_rdk_36"/>
                <w:id w:val="46070859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2B24C665" w14:textId="77777777">
        <w:tc>
          <w:tcPr>
            <w:tcW w:w="794" w:type="dxa"/>
            <w:vMerge/>
            <w:tcBorders>
              <w:right w:val="single" w:sz="4" w:space="0" w:color="000000"/>
            </w:tcBorders>
          </w:tcPr>
          <w:p w14:paraId="043541E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A2EEFB4"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jazykové znalosti v rozsahu potrebnom na výkon regulovaného povolania</w:t>
            </w:r>
          </w:p>
        </w:tc>
        <w:tc>
          <w:tcPr>
            <w:tcW w:w="540" w:type="dxa"/>
            <w:tcBorders>
              <w:top w:val="nil"/>
              <w:left w:val="single" w:sz="4" w:space="0" w:color="000000"/>
              <w:bottom w:val="nil"/>
              <w:right w:val="nil"/>
            </w:tcBorders>
            <w:vAlign w:val="center"/>
          </w:tcPr>
          <w:p w14:paraId="45AE79C1"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5181C5DF" w14:textId="77777777" w:rsidR="00C832B7" w:rsidRDefault="00000000">
            <w:pPr>
              <w:spacing w:before="144" w:after="144"/>
              <w:rPr>
                <w:rFonts w:ascii="Times New Roman" w:eastAsia="Times New Roman" w:hAnsi="Times New Roman" w:cs="Times New Roman"/>
              </w:rPr>
            </w:pPr>
            <w:sdt>
              <w:sdtPr>
                <w:tag w:val="goog_rdk_37"/>
                <w:id w:val="1847971745"/>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7A90E97B" w14:textId="77777777" w:rsidR="00C832B7" w:rsidRDefault="00000000">
            <w:pPr>
              <w:spacing w:before="144" w:after="144"/>
              <w:rPr>
                <w:rFonts w:ascii="Times New Roman" w:eastAsia="Times New Roman" w:hAnsi="Times New Roman" w:cs="Times New Roman"/>
              </w:rPr>
            </w:pPr>
            <w:sdt>
              <w:sdtPr>
                <w:tag w:val="goog_rdk_38"/>
                <w:id w:val="-50981829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459FBFC" w14:textId="77777777" w:rsidR="00C832B7" w:rsidRDefault="00000000">
            <w:pPr>
              <w:spacing w:before="144" w:after="144"/>
              <w:rPr>
                <w:rFonts w:ascii="Times New Roman" w:eastAsia="Times New Roman" w:hAnsi="Times New Roman" w:cs="Times New Roman"/>
              </w:rPr>
            </w:pPr>
            <w:sdt>
              <w:sdtPr>
                <w:tag w:val="goog_rdk_39"/>
                <w:id w:val="-653342862"/>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44E7DE92" w14:textId="77777777">
        <w:tc>
          <w:tcPr>
            <w:tcW w:w="794" w:type="dxa"/>
            <w:vMerge/>
            <w:tcBorders>
              <w:right w:val="single" w:sz="4" w:space="0" w:color="000000"/>
            </w:tcBorders>
          </w:tcPr>
          <w:p w14:paraId="3CDBCDFC"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577A065A"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poistné krytie alebo iné prostriedky osobnej ochrany profesijnej zodpovednosti alebo kolektívnej ochrany profesijnej zodpovednosti</w:t>
            </w:r>
          </w:p>
        </w:tc>
        <w:tc>
          <w:tcPr>
            <w:tcW w:w="540" w:type="dxa"/>
            <w:tcBorders>
              <w:top w:val="nil"/>
              <w:left w:val="single" w:sz="4" w:space="0" w:color="000000"/>
              <w:bottom w:val="nil"/>
              <w:right w:val="nil"/>
            </w:tcBorders>
            <w:vAlign w:val="center"/>
          </w:tcPr>
          <w:p w14:paraId="7F52814F"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1B37B301" w14:textId="77777777" w:rsidR="00C832B7" w:rsidRDefault="00000000">
            <w:pPr>
              <w:spacing w:before="144" w:after="144"/>
              <w:rPr>
                <w:rFonts w:ascii="Times New Roman" w:eastAsia="Times New Roman" w:hAnsi="Times New Roman" w:cs="Times New Roman"/>
              </w:rPr>
            </w:pPr>
            <w:sdt>
              <w:sdtPr>
                <w:tag w:val="goog_rdk_40"/>
                <w:id w:val="110648573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42DAF838" w14:textId="77777777" w:rsidR="00C832B7" w:rsidRDefault="00000000">
            <w:pPr>
              <w:spacing w:before="144" w:after="144"/>
              <w:rPr>
                <w:rFonts w:ascii="Times New Roman" w:eastAsia="Times New Roman" w:hAnsi="Times New Roman" w:cs="Times New Roman"/>
              </w:rPr>
            </w:pPr>
            <w:sdt>
              <w:sdtPr>
                <w:tag w:val="goog_rdk_41"/>
                <w:id w:val="68762773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6571416D" w14:textId="77777777" w:rsidR="00C832B7" w:rsidRDefault="00000000">
            <w:pPr>
              <w:spacing w:before="144" w:after="144"/>
              <w:rPr>
                <w:rFonts w:ascii="Times New Roman" w:eastAsia="Times New Roman" w:hAnsi="Times New Roman" w:cs="Times New Roman"/>
              </w:rPr>
            </w:pPr>
            <w:sdt>
              <w:sdtPr>
                <w:tag w:val="goog_rdk_42"/>
                <w:id w:val="-23896505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25DBF9FC" w14:textId="77777777">
        <w:tc>
          <w:tcPr>
            <w:tcW w:w="794" w:type="dxa"/>
            <w:vMerge/>
            <w:tcBorders>
              <w:right w:val="single" w:sz="4" w:space="0" w:color="000000"/>
            </w:tcBorders>
          </w:tcPr>
          <w:p w14:paraId="0E525711"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7E2DA5B"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minimálne sadzby alebo maximálne sadzby ceny za poskytnutú službu</w:t>
            </w:r>
          </w:p>
        </w:tc>
        <w:tc>
          <w:tcPr>
            <w:tcW w:w="540" w:type="dxa"/>
            <w:tcBorders>
              <w:top w:val="nil"/>
              <w:left w:val="single" w:sz="4" w:space="0" w:color="000000"/>
              <w:bottom w:val="nil"/>
              <w:right w:val="nil"/>
            </w:tcBorders>
            <w:vAlign w:val="center"/>
          </w:tcPr>
          <w:p w14:paraId="24DF8ADC"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2EDEDD6F" w14:textId="77777777" w:rsidR="00C832B7" w:rsidRDefault="00000000">
            <w:pPr>
              <w:spacing w:before="144" w:after="144"/>
              <w:rPr>
                <w:rFonts w:ascii="Times New Roman" w:eastAsia="Times New Roman" w:hAnsi="Times New Roman" w:cs="Times New Roman"/>
                <w:u w:val="single"/>
              </w:rPr>
            </w:pPr>
            <w:sdt>
              <w:sdtPr>
                <w:tag w:val="goog_rdk_43"/>
                <w:id w:val="154813329"/>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36E1B80D" w14:textId="77777777" w:rsidR="00C832B7" w:rsidRDefault="00000000">
            <w:pPr>
              <w:spacing w:before="144" w:after="144"/>
              <w:rPr>
                <w:rFonts w:ascii="Times New Roman" w:eastAsia="Times New Roman" w:hAnsi="Times New Roman" w:cs="Times New Roman"/>
              </w:rPr>
            </w:pPr>
            <w:sdt>
              <w:sdtPr>
                <w:tag w:val="goog_rdk_44"/>
                <w:id w:val="69156532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0C5EA491" w14:textId="77777777" w:rsidR="00C832B7" w:rsidRDefault="00000000">
            <w:pPr>
              <w:spacing w:before="144" w:after="144"/>
              <w:rPr>
                <w:rFonts w:ascii="Times New Roman" w:eastAsia="Times New Roman" w:hAnsi="Times New Roman" w:cs="Times New Roman"/>
              </w:rPr>
            </w:pPr>
            <w:sdt>
              <w:sdtPr>
                <w:tag w:val="goog_rdk_45"/>
                <w:id w:val="-2012881957"/>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2AFDF13D" w14:textId="77777777">
        <w:tc>
          <w:tcPr>
            <w:tcW w:w="794" w:type="dxa"/>
            <w:vMerge/>
            <w:tcBorders>
              <w:right w:val="single" w:sz="4" w:space="0" w:color="000000"/>
            </w:tcBorders>
          </w:tcPr>
          <w:p w14:paraId="031211F1"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6746F269"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propagáciu a reklamu</w:t>
            </w:r>
          </w:p>
        </w:tc>
        <w:tc>
          <w:tcPr>
            <w:tcW w:w="540" w:type="dxa"/>
            <w:tcBorders>
              <w:top w:val="nil"/>
              <w:left w:val="single" w:sz="4" w:space="0" w:color="000000"/>
              <w:bottom w:val="nil"/>
              <w:right w:val="nil"/>
            </w:tcBorders>
            <w:vAlign w:val="center"/>
          </w:tcPr>
          <w:p w14:paraId="27CE9844"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3BB42552" w14:textId="77777777" w:rsidR="00C832B7" w:rsidRDefault="00000000">
            <w:pPr>
              <w:spacing w:before="144" w:after="144"/>
              <w:rPr>
                <w:rFonts w:ascii="Times New Roman" w:eastAsia="Times New Roman" w:hAnsi="Times New Roman" w:cs="Times New Roman"/>
              </w:rPr>
            </w:pPr>
            <w:sdt>
              <w:sdtPr>
                <w:tag w:val="goog_rdk_46"/>
                <w:id w:val="-199258765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0908929C" w14:textId="77777777" w:rsidR="00C832B7" w:rsidRDefault="00000000">
            <w:pPr>
              <w:spacing w:before="144" w:after="144"/>
              <w:rPr>
                <w:rFonts w:ascii="Times New Roman" w:eastAsia="Times New Roman" w:hAnsi="Times New Roman" w:cs="Times New Roman"/>
              </w:rPr>
            </w:pPr>
            <w:sdt>
              <w:sdtPr>
                <w:tag w:val="goog_rdk_47"/>
                <w:id w:val="-10331208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8ED19A7" w14:textId="77777777" w:rsidR="00C832B7" w:rsidRDefault="00000000">
            <w:pPr>
              <w:spacing w:before="144" w:after="144"/>
              <w:rPr>
                <w:rFonts w:ascii="Times New Roman" w:eastAsia="Times New Roman" w:hAnsi="Times New Roman" w:cs="Times New Roman"/>
              </w:rPr>
            </w:pPr>
            <w:sdt>
              <w:sdtPr>
                <w:tag w:val="goog_rdk_48"/>
                <w:id w:val="-101537156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1C0AEE75" w14:textId="77777777">
        <w:tc>
          <w:tcPr>
            <w:tcW w:w="794" w:type="dxa"/>
            <w:vMerge/>
            <w:tcBorders>
              <w:right w:val="single" w:sz="4" w:space="0" w:color="000000"/>
            </w:tcBorders>
          </w:tcPr>
          <w:p w14:paraId="6B1C754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single" w:sz="4" w:space="0" w:color="000000"/>
              <w:right w:val="single" w:sz="4" w:space="0" w:color="000000"/>
            </w:tcBorders>
            <w:vAlign w:val="center"/>
          </w:tcPr>
          <w:p w14:paraId="3DCBB62D"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 xml:space="preserve">iné </w:t>
            </w:r>
            <w:r>
              <w:rPr>
                <w:rFonts w:ascii="Times New Roman" w:eastAsia="Times New Roman" w:hAnsi="Times New Roman" w:cs="Times New Roman"/>
                <w:i/>
                <w:color w:val="000000"/>
                <w:sz w:val="24"/>
                <w:szCs w:val="24"/>
              </w:rPr>
              <w:t>     </w:t>
            </w:r>
          </w:p>
        </w:tc>
        <w:tc>
          <w:tcPr>
            <w:tcW w:w="540" w:type="dxa"/>
            <w:tcBorders>
              <w:top w:val="nil"/>
              <w:left w:val="single" w:sz="4" w:space="0" w:color="000000"/>
              <w:bottom w:val="single" w:sz="4" w:space="0" w:color="000000"/>
              <w:right w:val="nil"/>
            </w:tcBorders>
            <w:vAlign w:val="center"/>
          </w:tcPr>
          <w:p w14:paraId="4B18BB95"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single" w:sz="4" w:space="0" w:color="000000"/>
              <w:right w:val="nil"/>
            </w:tcBorders>
            <w:vAlign w:val="center"/>
          </w:tcPr>
          <w:p w14:paraId="0EE117CD" w14:textId="77777777" w:rsidR="00C832B7" w:rsidRDefault="00000000">
            <w:pPr>
              <w:spacing w:before="144" w:after="144"/>
              <w:rPr>
                <w:rFonts w:ascii="Times New Roman" w:eastAsia="Times New Roman" w:hAnsi="Times New Roman" w:cs="Times New Roman"/>
              </w:rPr>
            </w:pPr>
            <w:sdt>
              <w:sdtPr>
                <w:tag w:val="goog_rdk_49"/>
                <w:id w:val="-1638309327"/>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single" w:sz="4" w:space="0" w:color="000000"/>
              <w:right w:val="nil"/>
            </w:tcBorders>
            <w:vAlign w:val="center"/>
          </w:tcPr>
          <w:p w14:paraId="6C5AD0B0" w14:textId="77777777" w:rsidR="00C832B7" w:rsidRDefault="00000000">
            <w:pPr>
              <w:spacing w:before="144" w:after="144"/>
              <w:rPr>
                <w:rFonts w:ascii="Times New Roman" w:eastAsia="Times New Roman" w:hAnsi="Times New Roman" w:cs="Times New Roman"/>
              </w:rPr>
            </w:pPr>
            <w:sdt>
              <w:sdtPr>
                <w:tag w:val="goog_rdk_50"/>
                <w:id w:val="22904390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single" w:sz="4" w:space="0" w:color="000000"/>
              <w:right w:val="single" w:sz="4" w:space="0" w:color="000000"/>
            </w:tcBorders>
            <w:vAlign w:val="center"/>
          </w:tcPr>
          <w:p w14:paraId="7304D922" w14:textId="77777777" w:rsidR="00C832B7" w:rsidRDefault="00000000">
            <w:pPr>
              <w:spacing w:before="144" w:after="144"/>
              <w:rPr>
                <w:rFonts w:ascii="Times New Roman" w:eastAsia="Times New Roman" w:hAnsi="Times New Roman" w:cs="Times New Roman"/>
                <w:u w:val="single"/>
              </w:rPr>
            </w:pPr>
            <w:sdt>
              <w:sdtPr>
                <w:tag w:val="goog_rdk_51"/>
                <w:id w:val="-94909115"/>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49DE23B6" w14:textId="77777777">
        <w:tc>
          <w:tcPr>
            <w:tcW w:w="794" w:type="dxa"/>
          </w:tcPr>
          <w:p w14:paraId="6A6AB0C7"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Borders>
              <w:top w:val="single" w:sz="4" w:space="0" w:color="000000"/>
            </w:tcBorders>
          </w:tcPr>
          <w:p w14:paraId="1A0CBDED"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Označený verejný záujem možno dosiahnuť len navrhovaným spôsobom regulácie povolania</w:t>
            </w:r>
          </w:p>
        </w:tc>
        <w:tc>
          <w:tcPr>
            <w:tcW w:w="5150" w:type="dxa"/>
            <w:gridSpan w:val="4"/>
            <w:tcBorders>
              <w:top w:val="single" w:sz="4" w:space="0" w:color="000000"/>
            </w:tcBorders>
          </w:tcPr>
          <w:p w14:paraId="75DEFBB2"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áno</w:t>
            </w:r>
          </w:p>
          <w:p w14:paraId="066ACA43"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2"/>
                <w:id w:val="-131346371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nie</w:t>
            </w:r>
          </w:p>
        </w:tc>
      </w:tr>
      <w:tr w:rsidR="00C832B7" w14:paraId="20C51E84" w14:textId="77777777">
        <w:tc>
          <w:tcPr>
            <w:tcW w:w="794" w:type="dxa"/>
          </w:tcPr>
          <w:p w14:paraId="6A0CDFDF"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Pr>
          <w:p w14:paraId="0AF5574A"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Účinky vzájomného pôsobenia viacerých spôsobov regulácie povolania</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w:t>
            </w:r>
          </w:p>
        </w:tc>
        <w:tc>
          <w:tcPr>
            <w:tcW w:w="5150" w:type="dxa"/>
            <w:gridSpan w:val="4"/>
          </w:tcPr>
          <w:p w14:paraId="01226D3B"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neuplatňuje sa</w:t>
            </w:r>
          </w:p>
        </w:tc>
      </w:tr>
      <w:tr w:rsidR="00C832B7" w14:paraId="3E56BA81" w14:textId="77777777">
        <w:tc>
          <w:tcPr>
            <w:tcW w:w="794" w:type="dxa"/>
          </w:tcPr>
          <w:p w14:paraId="45307CA1"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Pr>
          <w:p w14:paraId="702A0730"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vhodnosti navrhovaného spôsobu regulácie povolania na dosiahnutie verejného záujmu</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w:t>
            </w:r>
          </w:p>
        </w:tc>
        <w:tc>
          <w:tcPr>
            <w:tcW w:w="5150" w:type="dxa"/>
            <w:gridSpan w:val="4"/>
          </w:tcPr>
          <w:p w14:paraId="1762A4BE"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Osvedčením o odbornej spôsobilosti, ktoré vydáva príslušný orgán verejného zdravotníctva, daná osoba preukazuje, že ovláda súhrn teoretických vedomostí a metodologických postupov hodnotenia vplyvov na verejné zdravie,  Vykonávaním činnosti, kde je predpísaná odborná spôsobilosť, osobou bez odbornej spôsobilosti by mohlo dôjsť k ohrozeniu verejného zdravia z dôvodu nedostatočných vedomostí. </w:t>
            </w:r>
          </w:p>
        </w:tc>
      </w:tr>
      <w:tr w:rsidR="00C832B7" w14:paraId="4ABAA842" w14:textId="77777777">
        <w:tc>
          <w:tcPr>
            <w:tcW w:w="794" w:type="dxa"/>
          </w:tcPr>
          <w:p w14:paraId="203DCA85" w14:textId="77777777" w:rsidR="00C832B7" w:rsidRDefault="00C832B7">
            <w:pPr>
              <w:numPr>
                <w:ilvl w:val="0"/>
                <w:numId w:val="1"/>
              </w:numPr>
              <w:pBdr>
                <w:top w:val="nil"/>
                <w:left w:val="nil"/>
                <w:bottom w:val="nil"/>
                <w:right w:val="nil"/>
                <w:between w:val="nil"/>
              </w:pBdr>
              <w:spacing w:before="144" w:after="144"/>
              <w:ind w:left="35" w:right="-284" w:firstLine="0"/>
              <w:jc w:val="center"/>
              <w:rPr>
                <w:rFonts w:ascii="Times New Roman" w:eastAsia="Times New Roman" w:hAnsi="Times New Roman" w:cs="Times New Roman"/>
                <w:color w:val="000000"/>
                <w:sz w:val="24"/>
                <w:szCs w:val="24"/>
              </w:rPr>
            </w:pPr>
          </w:p>
        </w:tc>
        <w:tc>
          <w:tcPr>
            <w:tcW w:w="4116" w:type="dxa"/>
          </w:tcPr>
          <w:p w14:paraId="7D8F1A1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regulácia povolania má vplyv na</w:t>
            </w:r>
          </w:p>
        </w:tc>
        <w:tc>
          <w:tcPr>
            <w:tcW w:w="5150" w:type="dxa"/>
            <w:gridSpan w:val="4"/>
          </w:tcPr>
          <w:p w14:paraId="75E9EDE0"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voľný pohyb osôb a služieb</w:t>
            </w:r>
          </w:p>
          <w:p w14:paraId="2A57A9AE"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sdt>
              <w:sdtPr>
                <w:tag w:val="goog_rdk_53"/>
                <w:id w:val="-210033298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výber služby zo strany spotrebiteľa</w:t>
            </w:r>
          </w:p>
          <w:p w14:paraId="00154312"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kvalitu poskytovanej služby</w:t>
            </w:r>
          </w:p>
        </w:tc>
      </w:tr>
      <w:tr w:rsidR="00C832B7" w14:paraId="01613999" w14:textId="77777777">
        <w:tc>
          <w:tcPr>
            <w:tcW w:w="794" w:type="dxa"/>
          </w:tcPr>
          <w:p w14:paraId="75D5D7F2"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Pr>
          <w:p w14:paraId="27CA62F1"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zvoleného spôsobu regulácie povolania vo vzťahu k menej obmedzujucim prostriedkom na dosiahnutie verejného záujmu</w:t>
            </w: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 xml:space="preserve">) </w:t>
            </w:r>
          </w:p>
        </w:tc>
        <w:tc>
          <w:tcPr>
            <w:tcW w:w="5150" w:type="dxa"/>
            <w:gridSpan w:val="4"/>
          </w:tcPr>
          <w:p w14:paraId="1A426D21"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bl>
    <w:p w14:paraId="09EB5550" w14:textId="77777777" w:rsidR="00C832B7" w:rsidRDefault="00C832B7">
      <w:pPr>
        <w:rPr>
          <w:rFonts w:ascii="Times New Roman" w:eastAsia="Times New Roman" w:hAnsi="Times New Roman" w:cs="Times New Roman"/>
          <w:sz w:val="24"/>
          <w:szCs w:val="24"/>
        </w:rPr>
      </w:pPr>
    </w:p>
    <w:p w14:paraId="2434906B" w14:textId="77777777" w:rsidR="00C832B7" w:rsidRDefault="00000000">
      <w:r>
        <w:br w:type="page"/>
      </w:r>
    </w:p>
    <w:tbl>
      <w:tblPr>
        <w:tblStyle w:val="a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3"/>
        <w:gridCol w:w="2067"/>
        <w:gridCol w:w="2234"/>
        <w:gridCol w:w="5016"/>
      </w:tblGrid>
      <w:tr w:rsidR="00C832B7" w14:paraId="661CBC03" w14:textId="77777777">
        <w:tc>
          <w:tcPr>
            <w:tcW w:w="10060" w:type="dxa"/>
            <w:gridSpan w:val="4"/>
          </w:tcPr>
          <w:p w14:paraId="0F951A40" w14:textId="77777777" w:rsidR="00C832B7" w:rsidRDefault="00000000">
            <w:pPr>
              <w:spacing w:before="144" w:after="144"/>
              <w:ind w:right="17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III. Odborná kvalifikácia na výkon regulovaného povolania</w:t>
            </w:r>
          </w:p>
        </w:tc>
      </w:tr>
      <w:tr w:rsidR="00C832B7" w14:paraId="321156B3" w14:textId="77777777">
        <w:trPr>
          <w:trHeight w:val="6259"/>
        </w:trPr>
        <w:tc>
          <w:tcPr>
            <w:tcW w:w="743" w:type="dxa"/>
            <w:vMerge w:val="restart"/>
          </w:tcPr>
          <w:p w14:paraId="7765AE78" w14:textId="77777777" w:rsidR="00C832B7" w:rsidRDefault="00C832B7">
            <w:pPr>
              <w:numPr>
                <w:ilvl w:val="0"/>
                <w:numId w:val="1"/>
              </w:numPr>
              <w:pBdr>
                <w:top w:val="nil"/>
                <w:left w:val="nil"/>
                <w:bottom w:val="nil"/>
                <w:right w:val="nil"/>
                <w:between w:val="nil"/>
              </w:pBdr>
              <w:spacing w:before="144" w:after="144"/>
              <w:ind w:left="447" w:right="-284" w:hanging="360"/>
              <w:jc w:val="both"/>
              <w:rPr>
                <w:rFonts w:ascii="Times New Roman" w:eastAsia="Times New Roman" w:hAnsi="Times New Roman" w:cs="Times New Roman"/>
                <w:color w:val="000000"/>
                <w:sz w:val="24"/>
                <w:szCs w:val="24"/>
              </w:rPr>
            </w:pPr>
          </w:p>
          <w:p w14:paraId="12E31EFE" w14:textId="77777777" w:rsidR="00C832B7" w:rsidRDefault="00C832B7">
            <w:pPr>
              <w:rPr>
                <w:rFonts w:ascii="Times New Roman" w:eastAsia="Times New Roman" w:hAnsi="Times New Roman" w:cs="Times New Roman"/>
                <w:sz w:val="24"/>
                <w:szCs w:val="24"/>
              </w:rPr>
            </w:pPr>
          </w:p>
        </w:tc>
        <w:tc>
          <w:tcPr>
            <w:tcW w:w="2067" w:type="dxa"/>
            <w:vMerge w:val="restart"/>
          </w:tcPr>
          <w:p w14:paraId="2E28B13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Kvalifikačné predpoklady</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w:t>
            </w:r>
          </w:p>
        </w:tc>
        <w:tc>
          <w:tcPr>
            <w:tcW w:w="2234" w:type="dxa"/>
          </w:tcPr>
          <w:p w14:paraId="6A246F7D"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Formálne vzdelanie</w:t>
            </w:r>
          </w:p>
          <w:p w14:paraId="12D5F1B1" w14:textId="77777777" w:rsidR="00C832B7" w:rsidRDefault="00C832B7">
            <w:pPr>
              <w:spacing w:before="144" w:after="144"/>
              <w:ind w:right="176"/>
              <w:rPr>
                <w:rFonts w:ascii="Times New Roman" w:eastAsia="Times New Roman" w:hAnsi="Times New Roman" w:cs="Times New Roman"/>
                <w:sz w:val="24"/>
                <w:szCs w:val="24"/>
              </w:rPr>
            </w:pPr>
          </w:p>
        </w:tc>
        <w:tc>
          <w:tcPr>
            <w:tcW w:w="5016" w:type="dxa"/>
          </w:tcPr>
          <w:p w14:paraId="34A5E0A1"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požadovaný stupeň vzdelania</w:t>
            </w:r>
          </w:p>
          <w:p w14:paraId="5AA74559"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4"/>
                <w:id w:val="-176647135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 xml:space="preserve">nižšie stredné odborné vzdelanie,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stredné odborné vzdelanie,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úplné stredné všeobecné vzdelanie alebo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úplné stredné odborné vzdelanie </w:t>
            </w:r>
          </w:p>
          <w:p w14:paraId="5E1C3E66"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5"/>
                <w:id w:val="78963988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vyššie odborné vzdelanie</w:t>
            </w:r>
          </w:p>
          <w:p w14:paraId="7C92AB70"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6"/>
                <w:id w:val="-1981716826"/>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vysokoškolské vzdelanie prvého stupňa</w:t>
            </w:r>
          </w:p>
          <w:p w14:paraId="21C7E678" w14:textId="77777777" w:rsidR="00C832B7" w:rsidRDefault="00000000">
            <w:pPr>
              <w:tabs>
                <w:tab w:val="left" w:pos="347"/>
              </w:tabs>
              <w:spacing w:before="144" w:after="144"/>
              <w:ind w:right="158"/>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vysokoškolské vzdelanie druhého stupňa</w:t>
            </w:r>
          </w:p>
          <w:p w14:paraId="0CE149F6"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požadovaný odbor vzdelania</w:t>
            </w:r>
          </w:p>
          <w:p w14:paraId="39DF16F8"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 xml:space="preserve">vyžaduje sa konkrétny učebný odbor alebo </w:t>
            </w:r>
            <w:r>
              <w:rPr>
                <w:rFonts w:ascii="Times New Roman" w:eastAsia="Times New Roman" w:hAnsi="Times New Roman" w:cs="Times New Roman"/>
                <w:sz w:val="24"/>
                <w:szCs w:val="24"/>
              </w:rPr>
              <w:tab/>
              <w:t>študijný odbor (názov)</w:t>
            </w:r>
            <w:r>
              <w:rPr>
                <w:rFonts w:ascii="Times New Roman" w:eastAsia="Times New Roman" w:hAnsi="Times New Roman" w:cs="Times New Roman"/>
                <w:sz w:val="24"/>
                <w:szCs w:val="24"/>
                <w:vertAlign w:val="superscript"/>
              </w:rPr>
              <w:t>13</w:t>
            </w:r>
            <w:r>
              <w:rPr>
                <w:rFonts w:ascii="Times New Roman" w:eastAsia="Times New Roman" w:hAnsi="Times New Roman" w:cs="Times New Roman"/>
                <w:sz w:val="24"/>
                <w:szCs w:val="24"/>
              </w:rPr>
              <w:t>)</w:t>
            </w:r>
          </w:p>
          <w:p w14:paraId="3E80EF33" w14:textId="77777777" w:rsidR="00C832B7" w:rsidRDefault="00000000">
            <w:pPr>
              <w:tabs>
                <w:tab w:val="left" w:pos="347"/>
              </w:tabs>
              <w:spacing w:before="144" w:after="144"/>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ukončené vysokoškolské vzdelanie druhého stupňa v študijnom odbore biológia, biotechnológie, ekologické a environmentálne vedy, farmácia, fyzika, chemické inžinierstvo a technológie, chémia, vedy o Zemi, verejné zdravotníctvo, veterinárske lekárstvo, všeobecné lekárstvo,</w:t>
            </w:r>
          </w:p>
          <w:p w14:paraId="73655FD3" w14:textId="77777777" w:rsidR="00C832B7" w:rsidRDefault="00000000">
            <w:pPr>
              <w:tabs>
                <w:tab w:val="left" w:pos="347"/>
              </w:tabs>
              <w:spacing w:before="144" w:after="144"/>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131A1BDD" w14:textId="77777777" w:rsidR="00C832B7" w:rsidRDefault="00C832B7">
            <w:pPr>
              <w:tabs>
                <w:tab w:val="left" w:pos="347"/>
              </w:tabs>
              <w:spacing w:before="144" w:after="144"/>
              <w:rPr>
                <w:rFonts w:ascii="Times New Roman" w:eastAsia="Times New Roman" w:hAnsi="Times New Roman" w:cs="Times New Roman"/>
                <w:sz w:val="24"/>
                <w:szCs w:val="24"/>
              </w:rPr>
            </w:pPr>
          </w:p>
          <w:p w14:paraId="6BABAAA6" w14:textId="77777777" w:rsidR="00C832B7" w:rsidRDefault="00000000">
            <w:pPr>
              <w:spacing w:before="144" w:after="144"/>
              <w:ind w:left="377" w:hanging="377"/>
              <w:rPr>
                <w:rFonts w:ascii="Times New Roman" w:eastAsia="Times New Roman" w:hAnsi="Times New Roman" w:cs="Times New Roman"/>
                <w:sz w:val="24"/>
                <w:szCs w:val="24"/>
              </w:rPr>
            </w:pPr>
            <w:sdt>
              <w:sdtPr>
                <w:tag w:val="goog_rdk_57"/>
                <w:id w:val="159497399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nevyžaduje sa konkrétny učebný odbor alebo študijný odbor (všeobecná kvalifikačná požiadavka)</w:t>
            </w:r>
            <w:r>
              <w:rPr>
                <w:rFonts w:ascii="Times New Roman" w:eastAsia="Times New Roman" w:hAnsi="Times New Roman" w:cs="Times New Roman"/>
                <w:sz w:val="24"/>
                <w:szCs w:val="24"/>
                <w:vertAlign w:val="superscript"/>
              </w:rPr>
              <w:t>14</w:t>
            </w:r>
            <w:r>
              <w:rPr>
                <w:rFonts w:ascii="Times New Roman" w:eastAsia="Times New Roman" w:hAnsi="Times New Roman" w:cs="Times New Roman"/>
                <w:sz w:val="24"/>
                <w:szCs w:val="24"/>
              </w:rPr>
              <w:t>)</w:t>
            </w:r>
          </w:p>
          <w:p w14:paraId="33BE9971" w14:textId="77777777" w:rsidR="00C832B7" w:rsidRDefault="00000000">
            <w:pPr>
              <w:spacing w:before="144" w:after="144"/>
              <w:ind w:left="377" w:hanging="37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tc>
      </w:tr>
      <w:tr w:rsidR="00C832B7" w14:paraId="3B7658C9" w14:textId="77777777">
        <w:tc>
          <w:tcPr>
            <w:tcW w:w="743" w:type="dxa"/>
            <w:vMerge/>
          </w:tcPr>
          <w:p w14:paraId="5E37D1E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7" w:type="dxa"/>
            <w:vMerge/>
          </w:tcPr>
          <w:p w14:paraId="1E7CE363"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34" w:type="dxa"/>
          </w:tcPr>
          <w:p w14:paraId="382C1D97"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Odborná prax </w:t>
            </w:r>
          </w:p>
        </w:tc>
        <w:tc>
          <w:tcPr>
            <w:tcW w:w="5016" w:type="dxa"/>
          </w:tcPr>
          <w:p w14:paraId="0F77EE6B"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07023A11" w14:textId="77777777" w:rsidR="00C832B7" w:rsidRDefault="00000000">
            <w:pPr>
              <w:tabs>
                <w:tab w:val="left" w:pos="302"/>
              </w:tabs>
              <w:spacing w:before="72" w:after="72"/>
              <w:ind w:left="3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požadovaná dĺžka odbornej praxe</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w:t>
            </w:r>
          </w:p>
          <w:p w14:paraId="7B7A64AE" w14:textId="77777777" w:rsidR="00C832B7" w:rsidRDefault="00000000">
            <w:pPr>
              <w:tabs>
                <w:tab w:val="left" w:pos="302"/>
              </w:tabs>
              <w:spacing w:before="72" w:after="72"/>
              <w:ind w:left="344"/>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 - najmenej tri roky odbornej praxe v študijnom odbore</w:t>
            </w:r>
          </w:p>
          <w:p w14:paraId="2175647E" w14:textId="77777777" w:rsidR="00C832B7" w:rsidRDefault="00000000">
            <w:pPr>
              <w:tabs>
                <w:tab w:val="left" w:pos="302"/>
              </w:tabs>
              <w:spacing w:before="72" w:after="72"/>
              <w:ind w:left="344"/>
              <w:rPr>
                <w:rFonts w:ascii="Times New Roman" w:eastAsia="Times New Roman" w:hAnsi="Times New Roman" w:cs="Times New Roman"/>
                <w:i/>
                <w:sz w:val="24"/>
                <w:szCs w:val="24"/>
              </w:rPr>
            </w:pPr>
            <w:r>
              <w:rPr>
                <w:rFonts w:ascii="Times New Roman" w:eastAsia="Times New Roman" w:hAnsi="Times New Roman" w:cs="Times New Roman"/>
                <w:i/>
                <w:sz w:val="24"/>
                <w:szCs w:val="24"/>
              </w:rPr>
              <w:t>- úspešne vykonaná skúška pred komisiou na preskúšanie odbornej spôsobilosti</w:t>
            </w:r>
          </w:p>
          <w:p w14:paraId="2F9D043A" w14:textId="77777777" w:rsidR="00C832B7" w:rsidRDefault="00C832B7">
            <w:pPr>
              <w:tabs>
                <w:tab w:val="left" w:pos="302"/>
              </w:tabs>
              <w:spacing w:before="72" w:after="72"/>
              <w:ind w:left="344"/>
              <w:rPr>
                <w:rFonts w:ascii="Times New Roman" w:eastAsia="Times New Roman" w:hAnsi="Times New Roman" w:cs="Times New Roman"/>
                <w:sz w:val="24"/>
                <w:szCs w:val="24"/>
              </w:rPr>
            </w:pPr>
          </w:p>
          <w:p w14:paraId="35B7DF5E" w14:textId="77777777" w:rsidR="00C832B7" w:rsidRDefault="00000000">
            <w:pPr>
              <w:tabs>
                <w:tab w:val="left" w:pos="302"/>
              </w:tabs>
              <w:spacing w:before="72" w:after="72"/>
              <w:ind w:left="3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ďalšie podmienky odbornej praxe</w:t>
            </w: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w:t>
            </w:r>
          </w:p>
          <w:p w14:paraId="6A00D8C3" w14:textId="77777777" w:rsidR="00C832B7" w:rsidRDefault="00000000">
            <w:pPr>
              <w:tabs>
                <w:tab w:val="left" w:pos="302"/>
              </w:tabs>
              <w:spacing w:before="72" w:after="72"/>
              <w:ind w:left="3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3D8892D9" w14:textId="77777777" w:rsidR="00C832B7" w:rsidRDefault="00000000">
            <w:pPr>
              <w:tabs>
                <w:tab w:val="left" w:pos="347"/>
                <w:tab w:val="left" w:pos="2605"/>
              </w:tabs>
              <w:spacing w:before="144" w:after="144"/>
              <w:rPr>
                <w:rFonts w:ascii="Times New Roman" w:eastAsia="Times New Roman" w:hAnsi="Times New Roman" w:cs="Times New Roman"/>
                <w:sz w:val="24"/>
                <w:szCs w:val="24"/>
              </w:rPr>
            </w:pPr>
            <w:sdt>
              <w:sdtPr>
                <w:tag w:val="goog_rdk_58"/>
                <w:id w:val="169069108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nie</w:t>
            </w:r>
          </w:p>
        </w:tc>
      </w:tr>
      <w:tr w:rsidR="00C832B7" w14:paraId="7DF8A3D0" w14:textId="77777777">
        <w:tc>
          <w:tcPr>
            <w:tcW w:w="743" w:type="dxa"/>
            <w:vMerge/>
          </w:tcPr>
          <w:p w14:paraId="4638FB93"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7" w:type="dxa"/>
            <w:vMerge/>
          </w:tcPr>
          <w:p w14:paraId="1318071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34" w:type="dxa"/>
          </w:tcPr>
          <w:p w14:paraId="1BD53BFA" w14:textId="77777777" w:rsidR="00C832B7" w:rsidRDefault="00000000">
            <w:pPr>
              <w:tabs>
                <w:tab w:val="left" w:pos="725"/>
              </w:tabs>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Ďalšie vzdelávanie</w:t>
            </w:r>
            <w:r>
              <w:rPr>
                <w:rFonts w:ascii="Times New Roman" w:eastAsia="Times New Roman" w:hAnsi="Times New Roman" w:cs="Times New Roman"/>
                <w:sz w:val="24"/>
                <w:szCs w:val="24"/>
                <w:vertAlign w:val="superscript"/>
              </w:rPr>
              <w:t>17</w:t>
            </w:r>
            <w:r>
              <w:rPr>
                <w:rFonts w:ascii="Times New Roman" w:eastAsia="Times New Roman" w:hAnsi="Times New Roman" w:cs="Times New Roman"/>
                <w:sz w:val="24"/>
                <w:szCs w:val="24"/>
              </w:rPr>
              <w:t>)</w:t>
            </w:r>
          </w:p>
        </w:tc>
        <w:tc>
          <w:tcPr>
            <w:tcW w:w="5016" w:type="dxa"/>
          </w:tcPr>
          <w:p w14:paraId="5E6A9CE4"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9"/>
                <w:id w:val="120154456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áno, požadované ďalšie vzdelávanie</w:t>
            </w:r>
          </w:p>
          <w:p w14:paraId="3B11C413"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339BE04C"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nie</w:t>
            </w:r>
          </w:p>
        </w:tc>
      </w:tr>
      <w:tr w:rsidR="00C832B7" w14:paraId="763B0F28" w14:textId="77777777">
        <w:tc>
          <w:tcPr>
            <w:tcW w:w="743" w:type="dxa"/>
            <w:vMerge/>
          </w:tcPr>
          <w:p w14:paraId="46B16B7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7" w:type="dxa"/>
            <w:vMerge/>
          </w:tcPr>
          <w:p w14:paraId="1F743BF3"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34" w:type="dxa"/>
          </w:tcPr>
          <w:p w14:paraId="492CA7F4"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Osvedčenie o odbornej spôsobilosti</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w:t>
            </w:r>
          </w:p>
        </w:tc>
        <w:tc>
          <w:tcPr>
            <w:tcW w:w="5016" w:type="dxa"/>
          </w:tcPr>
          <w:p w14:paraId="51340AD7"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 xml:space="preserve">áno, požadované osvedčenie o odbornej </w:t>
            </w:r>
            <w:r>
              <w:rPr>
                <w:rFonts w:ascii="Times New Roman" w:eastAsia="Times New Roman" w:hAnsi="Times New Roman" w:cs="Times New Roman"/>
                <w:sz w:val="24"/>
                <w:szCs w:val="24"/>
              </w:rPr>
              <w:tab/>
              <w:t>spôsobilosti</w:t>
            </w:r>
          </w:p>
          <w:p w14:paraId="5490B3B8" w14:textId="77777777" w:rsidR="00C832B7" w:rsidRDefault="00000000">
            <w:pPr>
              <w:tabs>
                <w:tab w:val="left" w:pos="347"/>
              </w:tabs>
              <w:spacing w:before="144" w:after="144"/>
              <w:ind w:left="511" w:hanging="511"/>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Odborná spôsobilosť je podmienkou na vykonávanie tejto činnosti</w:t>
            </w:r>
          </w:p>
          <w:p w14:paraId="4E4B7CF9" w14:textId="77777777" w:rsidR="00C832B7" w:rsidRDefault="00000000">
            <w:pPr>
              <w:tabs>
                <w:tab w:val="left" w:pos="347"/>
              </w:tabs>
              <w:spacing w:before="144" w:after="144"/>
              <w:ind w:left="511" w:hanging="51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 hodnotenie vplyvov na verejné zdravie, </w:t>
            </w:r>
          </w:p>
          <w:p w14:paraId="41064236" w14:textId="77777777" w:rsidR="00C832B7" w:rsidRDefault="00C832B7">
            <w:pPr>
              <w:tabs>
                <w:tab w:val="left" w:pos="347"/>
              </w:tabs>
              <w:spacing w:before="144" w:after="144"/>
              <w:ind w:left="511" w:hanging="511"/>
              <w:rPr>
                <w:rFonts w:ascii="Times New Roman" w:eastAsia="Times New Roman" w:hAnsi="Times New Roman" w:cs="Times New Roman"/>
                <w:sz w:val="24"/>
                <w:szCs w:val="24"/>
              </w:rPr>
            </w:pPr>
          </w:p>
          <w:p w14:paraId="2826DEB8"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60"/>
                <w:id w:val="36007590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nie</w:t>
            </w:r>
          </w:p>
        </w:tc>
      </w:tr>
      <w:tr w:rsidR="00C832B7" w14:paraId="79887EB3" w14:textId="77777777">
        <w:tc>
          <w:tcPr>
            <w:tcW w:w="743" w:type="dxa"/>
          </w:tcPr>
          <w:p w14:paraId="52C17B53" w14:textId="77777777" w:rsidR="00C832B7" w:rsidRDefault="00000000">
            <w:pPr>
              <w:spacing w:before="144" w:after="144"/>
              <w:ind w:left="-107" w:right="-6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301" w:type="dxa"/>
            <w:gridSpan w:val="2"/>
          </w:tcPr>
          <w:p w14:paraId="63A4FA7D"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Ostatné spôsoby získania odbornej kvalifikácie</w:t>
            </w:r>
            <w:r>
              <w:rPr>
                <w:rFonts w:ascii="Times New Roman" w:eastAsia="Times New Roman" w:hAnsi="Times New Roman" w:cs="Times New Roman"/>
                <w:sz w:val="24"/>
                <w:szCs w:val="24"/>
                <w:vertAlign w:val="superscript"/>
              </w:rPr>
              <w:t>19</w:t>
            </w:r>
            <w:r>
              <w:rPr>
                <w:rFonts w:ascii="Times New Roman" w:eastAsia="Times New Roman" w:hAnsi="Times New Roman" w:cs="Times New Roman"/>
                <w:sz w:val="24"/>
                <w:szCs w:val="24"/>
              </w:rPr>
              <w:t>)</w:t>
            </w:r>
          </w:p>
        </w:tc>
        <w:tc>
          <w:tcPr>
            <w:tcW w:w="5016" w:type="dxa"/>
          </w:tcPr>
          <w:p w14:paraId="4B2A775C" w14:textId="77777777" w:rsidR="00C832B7" w:rsidRDefault="00000000">
            <w:pPr>
              <w:tabs>
                <w:tab w:val="left" w:pos="321"/>
              </w:tabs>
              <w:spacing w:before="72" w:after="72"/>
              <w:rPr>
                <w:rFonts w:ascii="Times New Roman" w:eastAsia="Times New Roman" w:hAnsi="Times New Roman" w:cs="Times New Roman"/>
                <w:sz w:val="24"/>
                <w:szCs w:val="24"/>
              </w:rPr>
            </w:pPr>
            <w:sdt>
              <w:sdtPr>
                <w:tag w:val="goog_rdk_61"/>
                <w:id w:val="-166838035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w:t>
            </w:r>
          </w:p>
          <w:p w14:paraId="3731D81E"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ab/>
              <w:t>kvalifikačný predpoklad:</w:t>
            </w:r>
          </w:p>
          <w:p w14:paraId="0E3CCC9F" w14:textId="77777777" w:rsidR="00C832B7" w:rsidRDefault="00000000">
            <w:pPr>
              <w:tabs>
                <w:tab w:val="left" w:pos="321"/>
              </w:tabs>
              <w:spacing w:before="72" w:after="72"/>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p>
          <w:p w14:paraId="4D829B72" w14:textId="77777777" w:rsidR="00C832B7" w:rsidRDefault="00C832B7">
            <w:pPr>
              <w:tabs>
                <w:tab w:val="left" w:pos="321"/>
              </w:tabs>
              <w:spacing w:before="72" w:after="72"/>
              <w:rPr>
                <w:rFonts w:ascii="Times New Roman" w:eastAsia="Times New Roman" w:hAnsi="Times New Roman" w:cs="Times New Roman"/>
                <w:sz w:val="24"/>
                <w:szCs w:val="24"/>
                <w:u w:val="single"/>
              </w:rPr>
            </w:pPr>
          </w:p>
          <w:p w14:paraId="26923A49" w14:textId="77777777" w:rsidR="00C832B7" w:rsidRDefault="00C832B7">
            <w:pPr>
              <w:tabs>
                <w:tab w:val="left" w:pos="321"/>
              </w:tabs>
              <w:spacing w:before="72" w:after="72"/>
              <w:rPr>
                <w:rFonts w:ascii="Times New Roman" w:eastAsia="Times New Roman" w:hAnsi="Times New Roman" w:cs="Times New Roman"/>
                <w:sz w:val="24"/>
                <w:szCs w:val="24"/>
              </w:rPr>
            </w:pPr>
          </w:p>
          <w:p w14:paraId="52D2BC23"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nie </w:t>
            </w:r>
          </w:p>
        </w:tc>
      </w:tr>
      <w:tr w:rsidR="00C832B7" w14:paraId="596F8E4C" w14:textId="77777777">
        <w:tc>
          <w:tcPr>
            <w:tcW w:w="743" w:type="dxa"/>
          </w:tcPr>
          <w:p w14:paraId="0471A021"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1618B249"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rovnocennosti alternatívneho spôsobu získania odbornej kvalifikácie z hľadiska dosiahnutia označeného verejného záujmu</w:t>
            </w:r>
          </w:p>
        </w:tc>
        <w:tc>
          <w:tcPr>
            <w:tcW w:w="5016" w:type="dxa"/>
          </w:tcPr>
          <w:p w14:paraId="4C7C5902"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i/>
                <w:sz w:val="24"/>
                <w:szCs w:val="24"/>
              </w:rPr>
              <w:t>všetkými spôsobmi sa dosahuje znalosť potrebných a relevantných teoretických vedomostí a praktických schopností</w:t>
            </w:r>
          </w:p>
        </w:tc>
      </w:tr>
      <w:tr w:rsidR="00C832B7" w14:paraId="0C8B3C3A" w14:textId="77777777">
        <w:tc>
          <w:tcPr>
            <w:tcW w:w="743" w:type="dxa"/>
          </w:tcPr>
          <w:p w14:paraId="27B2DB05"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13890764"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Overenie ovládania štátneho jazyka Slovenskej republiky</w:t>
            </w:r>
          </w:p>
        </w:tc>
        <w:tc>
          <w:tcPr>
            <w:tcW w:w="5016" w:type="dxa"/>
          </w:tcPr>
          <w:p w14:paraId="0AED4021"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sdt>
              <w:sdtPr>
                <w:tag w:val="goog_rdk_62"/>
                <w:id w:val="-175399097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maturitnou skúškou zo štátneho jazyka alebo z jazyka, ktorý spĺňa požiadavku základnej zrozumiteľnosti z hľadiska štátneho jazyka</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w:t>
            </w:r>
          </w:p>
          <w:p w14:paraId="4AC1D953"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sdt>
              <w:sdtPr>
                <w:tag w:val="goog_rdk_63"/>
                <w:id w:val="136672960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štátnou jazykovou skúškou zo štátneho jazyka alebo z jazyka, ktorý spĺňa požiadavku základnej zrozumiteľnosti z hľadiska štátneho jazyka</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w:t>
            </w:r>
          </w:p>
          <w:p w14:paraId="09BB2CDB"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iným dokladom o jazykovej spôsobilosti názov dokladu:</w:t>
            </w:r>
          </w:p>
          <w:p w14:paraId="6CB49005"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6605EE13"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neoveruje sa formálnym spôsobom</w:t>
            </w:r>
          </w:p>
        </w:tc>
      </w:tr>
      <w:tr w:rsidR="00C832B7" w14:paraId="5D6FBFC1" w14:textId="77777777">
        <w:tc>
          <w:tcPr>
            <w:tcW w:w="743" w:type="dxa"/>
          </w:tcPr>
          <w:p w14:paraId="54923112"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07715BA1"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Súvislosť medzi rozsahom činností regulovaného povolania alebo rozsahom </w:t>
            </w:r>
            <w:r>
              <w:rPr>
                <w:rFonts w:ascii="Times New Roman" w:eastAsia="Times New Roman" w:hAnsi="Times New Roman" w:cs="Times New Roman"/>
                <w:sz w:val="24"/>
                <w:szCs w:val="24"/>
              </w:rPr>
              <w:lastRenderedPageBreak/>
              <w:t>vyhradených činností a odbornou kvalifikáciou požadovanou na ich výkon</w:t>
            </w:r>
          </w:p>
        </w:tc>
        <w:tc>
          <w:tcPr>
            <w:tcW w:w="5016" w:type="dxa"/>
          </w:tcPr>
          <w:p w14:paraId="22D4EC08"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w:t>
            </w:r>
          </w:p>
        </w:tc>
      </w:tr>
      <w:tr w:rsidR="00C832B7" w14:paraId="2657175B" w14:textId="77777777">
        <w:tc>
          <w:tcPr>
            <w:tcW w:w="743" w:type="dxa"/>
          </w:tcPr>
          <w:p w14:paraId="231C2894"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0A4D8AF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Súvislosť medzi zložitosťou odbornej činnosti a požiadavkou, aby osoby, ktoré ju vykonávajú, mali príslušnú odbornú kvalifikáciu, najmä ak ide o úroveň, povahu a trvanie odbornej prípravy alebo o obsah a dĺžku odbornej praxe</w:t>
            </w:r>
            <w:r>
              <w:rPr>
                <w:rFonts w:ascii="Times New Roman" w:eastAsia="Times New Roman" w:hAnsi="Times New Roman" w:cs="Times New Roman"/>
                <w:sz w:val="24"/>
                <w:szCs w:val="24"/>
                <w:vertAlign w:val="superscript"/>
              </w:rPr>
              <w:t>21</w:t>
            </w:r>
            <w:r>
              <w:rPr>
                <w:rFonts w:ascii="Times New Roman" w:eastAsia="Times New Roman" w:hAnsi="Times New Roman" w:cs="Times New Roman"/>
                <w:sz w:val="24"/>
                <w:szCs w:val="24"/>
              </w:rPr>
              <w:t>)</w:t>
            </w:r>
          </w:p>
        </w:tc>
        <w:tc>
          <w:tcPr>
            <w:tcW w:w="5016" w:type="dxa"/>
          </w:tcPr>
          <w:p w14:paraId="5BD8C6FF"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bl>
    <w:p w14:paraId="7627B50E" w14:textId="77777777" w:rsidR="00C832B7" w:rsidRDefault="00C832B7">
      <w:pPr>
        <w:rPr>
          <w:rFonts w:ascii="Times New Roman" w:eastAsia="Times New Roman" w:hAnsi="Times New Roman" w:cs="Times New Roman"/>
          <w:sz w:val="24"/>
          <w:szCs w:val="24"/>
        </w:rPr>
      </w:pPr>
    </w:p>
    <w:p w14:paraId="6C59C05C" w14:textId="77777777" w:rsidR="00C832B7" w:rsidRDefault="00000000">
      <w:r>
        <w:br w:type="page"/>
      </w:r>
    </w:p>
    <w:tbl>
      <w:tblPr>
        <w:tblStyle w:val="a5"/>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
        <w:gridCol w:w="2063"/>
        <w:gridCol w:w="2258"/>
        <w:gridCol w:w="4985"/>
      </w:tblGrid>
      <w:tr w:rsidR="00C832B7" w14:paraId="029754C1" w14:textId="77777777">
        <w:tc>
          <w:tcPr>
            <w:tcW w:w="10060" w:type="dxa"/>
            <w:gridSpan w:val="4"/>
          </w:tcPr>
          <w:p w14:paraId="4A358760" w14:textId="77777777" w:rsidR="00C832B7" w:rsidRDefault="00000000">
            <w:pPr>
              <w:spacing w:before="144" w:after="144"/>
              <w:ind w:right="17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IV. Prístup k regulovanému povolaniu</w:t>
            </w:r>
          </w:p>
        </w:tc>
      </w:tr>
      <w:tr w:rsidR="00C832B7" w14:paraId="585CBB5C" w14:textId="77777777">
        <w:tc>
          <w:tcPr>
            <w:tcW w:w="754" w:type="dxa"/>
          </w:tcPr>
          <w:p w14:paraId="029B32A7"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16F2EF8A"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Typ dokladu potrebný na získanie prístupu k výkonu regulovaného povolania</w:t>
            </w:r>
          </w:p>
        </w:tc>
        <w:tc>
          <w:tcPr>
            <w:tcW w:w="4985" w:type="dxa"/>
            <w:shd w:val="clear" w:color="auto" w:fill="auto"/>
          </w:tcPr>
          <w:p w14:paraId="00DC3475" w14:textId="77777777" w:rsidR="00C832B7" w:rsidRDefault="00000000">
            <w:pPr>
              <w:tabs>
                <w:tab w:val="left" w:pos="302"/>
                <w:tab w:val="left" w:pos="2872"/>
              </w:tabs>
              <w:spacing w:before="72" w:after="72"/>
              <w:rPr>
                <w:rFonts w:ascii="Times New Roman" w:eastAsia="Times New Roman" w:hAnsi="Times New Roman" w:cs="Times New Roman"/>
                <w:sz w:val="24"/>
                <w:szCs w:val="24"/>
              </w:rPr>
            </w:pPr>
            <w:sdt>
              <w:sdtPr>
                <w:tag w:val="goog_rdk_64"/>
                <w:id w:val="122790608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povolenie</w:t>
            </w:r>
            <w:r>
              <w:rPr>
                <w:rFonts w:ascii="Times New Roman" w:eastAsia="Times New Roman" w:hAnsi="Times New Roman" w:cs="Times New Roman"/>
                <w:sz w:val="24"/>
                <w:szCs w:val="24"/>
              </w:rPr>
              <w:tab/>
            </w:r>
            <w:sdt>
              <w:sdtPr>
                <w:tag w:val="goog_rdk_65"/>
                <w:id w:val="53752506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licencia</w:t>
            </w:r>
          </w:p>
          <w:p w14:paraId="1AD5289E" w14:textId="77777777" w:rsidR="00C832B7" w:rsidRDefault="00000000">
            <w:pPr>
              <w:tabs>
                <w:tab w:val="left" w:pos="302"/>
                <w:tab w:val="left" w:pos="2872"/>
              </w:tabs>
              <w:spacing w:before="72" w:after="72"/>
              <w:rPr>
                <w:rFonts w:ascii="Times New Roman" w:eastAsia="Times New Roman" w:hAnsi="Times New Roman" w:cs="Times New Roman"/>
                <w:sz w:val="24"/>
                <w:szCs w:val="24"/>
              </w:rPr>
            </w:pPr>
            <w:sdt>
              <w:sdtPr>
                <w:tag w:val="goog_rdk_66"/>
                <w:id w:val="-78547258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autorizácia</w:t>
            </w:r>
            <w:r>
              <w:rPr>
                <w:rFonts w:ascii="Times New Roman" w:eastAsia="Times New Roman" w:hAnsi="Times New Roman" w:cs="Times New Roman"/>
                <w:sz w:val="24"/>
                <w:szCs w:val="24"/>
              </w:rPr>
              <w:tab/>
            </w:r>
            <w:sdt>
              <w:sdtPr>
                <w:tag w:val="goog_rdk_67"/>
                <w:id w:val="-133284925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preukaz</w:t>
            </w:r>
          </w:p>
          <w:p w14:paraId="7E83FAF3" w14:textId="77777777" w:rsidR="00C832B7" w:rsidRDefault="00000000">
            <w:pPr>
              <w:tabs>
                <w:tab w:val="left" w:pos="302"/>
                <w:tab w:val="left" w:pos="3556"/>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iné </w:t>
            </w:r>
            <w:r>
              <w:rPr>
                <w:rFonts w:ascii="Times New Roman" w:eastAsia="Times New Roman" w:hAnsi="Times New Roman" w:cs="Times New Roman"/>
                <w:i/>
                <w:sz w:val="24"/>
                <w:szCs w:val="24"/>
              </w:rPr>
              <w:t>osvedčenie o odbornej spôsobilosti</w:t>
            </w:r>
          </w:p>
          <w:p w14:paraId="283F2F55" w14:textId="77777777" w:rsidR="00C832B7" w:rsidRDefault="00C832B7">
            <w:pPr>
              <w:tabs>
                <w:tab w:val="left" w:pos="302"/>
                <w:tab w:val="left" w:pos="3556"/>
              </w:tabs>
              <w:spacing w:before="72" w:after="72"/>
              <w:rPr>
                <w:rFonts w:ascii="Times New Roman" w:eastAsia="Times New Roman" w:hAnsi="Times New Roman" w:cs="Times New Roman"/>
                <w:sz w:val="24"/>
                <w:szCs w:val="24"/>
              </w:rPr>
            </w:pPr>
          </w:p>
          <w:p w14:paraId="1B079318" w14:textId="77777777" w:rsidR="00C832B7" w:rsidRDefault="00000000">
            <w:pPr>
              <w:tabs>
                <w:tab w:val="left" w:pos="302"/>
                <w:tab w:val="left" w:pos="3556"/>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názov orgánu, ktorý príslušný doklad vydáva</w:t>
            </w:r>
          </w:p>
          <w:p w14:paraId="0CA2B093" w14:textId="77777777" w:rsidR="00C832B7" w:rsidRDefault="00000000">
            <w:pPr>
              <w:tabs>
                <w:tab w:val="left" w:pos="302"/>
                <w:tab w:val="left" w:pos="3556"/>
              </w:tabs>
              <w:spacing w:before="72" w:after="72"/>
              <w:rPr>
                <w:rFonts w:ascii="Times New Roman" w:eastAsia="Times New Roman" w:hAnsi="Times New Roman" w:cs="Times New Roman"/>
                <w:sz w:val="24"/>
                <w:szCs w:val="24"/>
              </w:rPr>
            </w:pPr>
            <w:r>
              <w:rPr>
                <w:rFonts w:ascii="Times New Roman" w:eastAsia="Times New Roman" w:hAnsi="Times New Roman" w:cs="Times New Roman"/>
                <w:i/>
                <w:sz w:val="24"/>
                <w:szCs w:val="24"/>
              </w:rPr>
              <w:t>Úrade verejného zdravotníctva SR</w:t>
            </w:r>
          </w:p>
        </w:tc>
      </w:tr>
      <w:tr w:rsidR="00C832B7" w14:paraId="33DF1351" w14:textId="77777777">
        <w:tc>
          <w:tcPr>
            <w:tcW w:w="754" w:type="dxa"/>
          </w:tcPr>
          <w:p w14:paraId="788CAEF5"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4820D47B"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Registrácia a členstvo v profesijnej organizácii</w:t>
            </w:r>
          </w:p>
        </w:tc>
        <w:tc>
          <w:tcPr>
            <w:tcW w:w="4985" w:type="dxa"/>
          </w:tcPr>
          <w:p w14:paraId="2E8446AE"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povinné členstvo v profesijnej organizácii na výkon regulovaného povolania</w:t>
            </w:r>
          </w:p>
          <w:p w14:paraId="23984C71" w14:textId="77777777" w:rsidR="00C832B7" w:rsidRDefault="00000000">
            <w:pPr>
              <w:tabs>
                <w:tab w:val="left" w:pos="302"/>
              </w:tabs>
              <w:spacing w:before="72" w:after="72"/>
              <w:rPr>
                <w:rFonts w:ascii="Times New Roman" w:eastAsia="Times New Roman" w:hAnsi="Times New Roman" w:cs="Times New Roman"/>
                <w:sz w:val="24"/>
                <w:szCs w:val="24"/>
              </w:rPr>
            </w:pPr>
            <w:sdt>
              <w:sdtPr>
                <w:tag w:val="goog_rdk_68"/>
                <w:id w:val="82433637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  </w:t>
            </w:r>
            <w:r>
              <w:rPr>
                <w:rFonts w:ascii="Times New Roman" w:eastAsia="Times New Roman" w:hAnsi="Times New Roman" w:cs="Times New Roman"/>
                <w:sz w:val="24"/>
                <w:szCs w:val="24"/>
              </w:rPr>
              <w:tab/>
            </w:r>
            <w:r>
              <w:rPr>
                <w:rFonts w:ascii="MS Gothic" w:eastAsia="MS Gothic" w:hAnsi="MS Gothic" w:cs="MS Gothic"/>
                <w:sz w:val="24"/>
                <w:szCs w:val="24"/>
              </w:rPr>
              <w:t>☒</w:t>
            </w:r>
            <w:r>
              <w:rPr>
                <w:rFonts w:ascii="Times New Roman" w:eastAsia="Times New Roman" w:hAnsi="Times New Roman" w:cs="Times New Roman"/>
                <w:sz w:val="24"/>
                <w:szCs w:val="24"/>
              </w:rPr>
              <w:t xml:space="preserve"> nie </w:t>
            </w:r>
          </w:p>
          <w:p w14:paraId="24B94C9D"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povinná registrácia v profesijnej organizácii na výkon regulovaného povolania</w:t>
            </w:r>
          </w:p>
          <w:p w14:paraId="73BCFA66" w14:textId="77777777" w:rsidR="00C832B7" w:rsidRDefault="00000000">
            <w:pPr>
              <w:tabs>
                <w:tab w:val="left" w:pos="302"/>
              </w:tabs>
              <w:spacing w:before="72" w:after="72"/>
              <w:rPr>
                <w:rFonts w:ascii="Times New Roman" w:eastAsia="Times New Roman" w:hAnsi="Times New Roman" w:cs="Times New Roman"/>
                <w:sz w:val="24"/>
                <w:szCs w:val="24"/>
              </w:rPr>
            </w:pPr>
            <w:sdt>
              <w:sdtPr>
                <w:tag w:val="goog_rdk_69"/>
                <w:id w:val="68274452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MS Gothic" w:eastAsia="MS Gothic" w:hAnsi="MS Gothic" w:cs="MS Gothic"/>
                <w:sz w:val="24"/>
                <w:szCs w:val="24"/>
              </w:rPr>
              <w:t>☒</w:t>
            </w:r>
            <w:r>
              <w:rPr>
                <w:rFonts w:ascii="Times New Roman" w:eastAsia="Times New Roman" w:hAnsi="Times New Roman" w:cs="Times New Roman"/>
                <w:sz w:val="24"/>
                <w:szCs w:val="24"/>
              </w:rPr>
              <w:t xml:space="preserve"> nie</w:t>
            </w:r>
          </w:p>
        </w:tc>
      </w:tr>
      <w:tr w:rsidR="00C832B7" w14:paraId="0E3DEE21" w14:textId="77777777">
        <w:tc>
          <w:tcPr>
            <w:tcW w:w="754" w:type="dxa"/>
          </w:tcPr>
          <w:p w14:paraId="0FF4D26F"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3E39B528"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Profesijná organizácia pre príslušné regulované povolanie</w:t>
            </w:r>
            <w:r>
              <w:rPr>
                <w:rFonts w:ascii="Times New Roman" w:eastAsia="Times New Roman" w:hAnsi="Times New Roman" w:cs="Times New Roman"/>
                <w:sz w:val="24"/>
                <w:szCs w:val="24"/>
                <w:vertAlign w:val="superscript"/>
              </w:rPr>
              <w:t>22</w:t>
            </w:r>
            <w:r>
              <w:rPr>
                <w:rFonts w:ascii="Times New Roman" w:eastAsia="Times New Roman" w:hAnsi="Times New Roman" w:cs="Times New Roman"/>
                <w:sz w:val="24"/>
                <w:szCs w:val="24"/>
              </w:rPr>
              <w:t>)</w:t>
            </w:r>
          </w:p>
        </w:tc>
        <w:tc>
          <w:tcPr>
            <w:tcW w:w="4985" w:type="dxa"/>
          </w:tcPr>
          <w:p w14:paraId="46E78849"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existujúca</w:t>
            </w:r>
          </w:p>
          <w:p w14:paraId="3B6440AC"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založená alebo zriadená navrhovanou úpravou </w:t>
            </w:r>
            <w:r>
              <w:rPr>
                <w:rFonts w:ascii="Times New Roman" w:eastAsia="Times New Roman" w:hAnsi="Times New Roman" w:cs="Times New Roman"/>
                <w:sz w:val="24"/>
                <w:szCs w:val="24"/>
              </w:rPr>
              <w:br/>
            </w:r>
          </w:p>
          <w:p w14:paraId="1011CC65"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názov profesijnej organizácie </w:t>
            </w:r>
          </w:p>
          <w:p w14:paraId="15DB043A"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1042FA1C" w14:textId="77777777">
        <w:trPr>
          <w:trHeight w:val="2765"/>
        </w:trPr>
        <w:tc>
          <w:tcPr>
            <w:tcW w:w="754" w:type="dxa"/>
            <w:vMerge w:val="restart"/>
          </w:tcPr>
          <w:p w14:paraId="78E51F48"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2063" w:type="dxa"/>
            <w:vMerge w:val="restart"/>
          </w:tcPr>
          <w:p w14:paraId="08EE0F4F"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Požiadavky týkajúce sa právnej formy výkonu regulovaného povolania, riadenia právnickej osoby alebo vlastníckej štruktúry právnickej osoby</w:t>
            </w:r>
          </w:p>
        </w:tc>
        <w:tc>
          <w:tcPr>
            <w:tcW w:w="2258" w:type="dxa"/>
          </w:tcPr>
          <w:p w14:paraId="2FCE10CF"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Právna forma výkonu</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w:t>
            </w:r>
          </w:p>
          <w:p w14:paraId="0F679724" w14:textId="77777777" w:rsidR="00C832B7" w:rsidRDefault="00C832B7">
            <w:pPr>
              <w:spacing w:before="144" w:after="144"/>
              <w:ind w:right="176"/>
              <w:rPr>
                <w:rFonts w:ascii="Times New Roman" w:eastAsia="Times New Roman" w:hAnsi="Times New Roman" w:cs="Times New Roman"/>
                <w:sz w:val="24"/>
                <w:szCs w:val="24"/>
              </w:rPr>
            </w:pPr>
          </w:p>
        </w:tc>
        <w:tc>
          <w:tcPr>
            <w:tcW w:w="4985" w:type="dxa"/>
          </w:tcPr>
          <w:p w14:paraId="141DED90"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fyzická osoba (zamestnanec)</w:t>
            </w:r>
          </w:p>
          <w:p w14:paraId="5B2F6A9A"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fyzická osoba (samostatne zárobkovo činná osoba)</w:t>
            </w:r>
          </w:p>
          <w:p w14:paraId="4519861D"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0"/>
                <w:id w:val="1392922419"/>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právnická osoba</w:t>
            </w:r>
          </w:p>
          <w:p w14:paraId="7F3ADD26" w14:textId="77777777" w:rsidR="00C832B7" w:rsidRDefault="00C832B7">
            <w:pPr>
              <w:tabs>
                <w:tab w:val="left" w:pos="0"/>
              </w:tabs>
              <w:spacing w:before="144" w:after="144"/>
              <w:ind w:right="176"/>
              <w:rPr>
                <w:rFonts w:ascii="Times New Roman" w:eastAsia="Times New Roman" w:hAnsi="Times New Roman" w:cs="Times New Roman"/>
                <w:sz w:val="24"/>
                <w:szCs w:val="24"/>
                <w:u w:val="single"/>
              </w:rPr>
            </w:pPr>
          </w:p>
        </w:tc>
      </w:tr>
      <w:tr w:rsidR="00C832B7" w14:paraId="317EB663" w14:textId="77777777">
        <w:trPr>
          <w:trHeight w:val="2765"/>
        </w:trPr>
        <w:tc>
          <w:tcPr>
            <w:tcW w:w="754" w:type="dxa"/>
            <w:vMerge/>
          </w:tcPr>
          <w:p w14:paraId="7481CF06"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u w:val="single"/>
              </w:rPr>
            </w:pPr>
          </w:p>
        </w:tc>
        <w:tc>
          <w:tcPr>
            <w:tcW w:w="2063" w:type="dxa"/>
            <w:vMerge/>
          </w:tcPr>
          <w:p w14:paraId="32F004A1"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u w:val="single"/>
              </w:rPr>
            </w:pPr>
          </w:p>
        </w:tc>
        <w:tc>
          <w:tcPr>
            <w:tcW w:w="2258" w:type="dxa"/>
          </w:tcPr>
          <w:p w14:paraId="3CEE5A3F"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1"/>
                <w:id w:val="-26733473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Riadenie právnickej osoby</w:t>
            </w:r>
            <w:r>
              <w:rPr>
                <w:rFonts w:ascii="Times New Roman" w:eastAsia="Times New Roman" w:hAnsi="Times New Roman" w:cs="Times New Roman"/>
                <w:sz w:val="24"/>
                <w:szCs w:val="24"/>
                <w:vertAlign w:val="superscript"/>
              </w:rPr>
              <w:t>24</w:t>
            </w:r>
            <w:r>
              <w:rPr>
                <w:rFonts w:ascii="Times New Roman" w:eastAsia="Times New Roman" w:hAnsi="Times New Roman" w:cs="Times New Roman"/>
                <w:sz w:val="24"/>
                <w:szCs w:val="24"/>
              </w:rPr>
              <w:t>)</w:t>
            </w:r>
          </w:p>
          <w:p w14:paraId="1F0900D9" w14:textId="77777777" w:rsidR="00C832B7" w:rsidRDefault="00C832B7">
            <w:pPr>
              <w:tabs>
                <w:tab w:val="left" w:pos="274"/>
              </w:tabs>
              <w:spacing w:before="144" w:after="144"/>
              <w:ind w:left="259" w:right="176" w:hanging="259"/>
              <w:rPr>
                <w:rFonts w:ascii="Times New Roman" w:eastAsia="Times New Roman" w:hAnsi="Times New Roman" w:cs="Times New Roman"/>
                <w:sz w:val="24"/>
                <w:szCs w:val="24"/>
              </w:rPr>
            </w:pPr>
          </w:p>
          <w:p w14:paraId="37725621" w14:textId="77777777" w:rsidR="00C832B7" w:rsidRDefault="00C832B7">
            <w:pPr>
              <w:tabs>
                <w:tab w:val="left" w:pos="274"/>
              </w:tabs>
              <w:spacing w:before="144" w:after="144"/>
              <w:ind w:left="259" w:right="176" w:hanging="259"/>
              <w:rPr>
                <w:rFonts w:ascii="Times New Roman" w:eastAsia="Times New Roman" w:hAnsi="Times New Roman" w:cs="Times New Roman"/>
                <w:sz w:val="24"/>
                <w:szCs w:val="24"/>
              </w:rPr>
            </w:pPr>
          </w:p>
        </w:tc>
        <w:tc>
          <w:tcPr>
            <w:tcW w:w="4985" w:type="dxa"/>
          </w:tcPr>
          <w:p w14:paraId="385F0CE6"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3149F997" w14:textId="77777777">
        <w:trPr>
          <w:trHeight w:val="2765"/>
        </w:trPr>
        <w:tc>
          <w:tcPr>
            <w:tcW w:w="754" w:type="dxa"/>
            <w:vMerge/>
          </w:tcPr>
          <w:p w14:paraId="6527BDD8"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40AAE50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77221EE7"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2"/>
                <w:id w:val="-190381976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Vlastnícka štruktúra právnickej osoby</w:t>
            </w:r>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w:t>
            </w:r>
          </w:p>
          <w:p w14:paraId="7308756E" w14:textId="77777777" w:rsidR="00C832B7" w:rsidRDefault="00C832B7">
            <w:pPr>
              <w:tabs>
                <w:tab w:val="left" w:pos="274"/>
              </w:tabs>
              <w:spacing w:before="144" w:after="144"/>
              <w:ind w:left="259" w:right="176" w:hanging="259"/>
              <w:rPr>
                <w:rFonts w:ascii="Times New Roman" w:eastAsia="Times New Roman" w:hAnsi="Times New Roman" w:cs="Times New Roman"/>
                <w:sz w:val="24"/>
                <w:szCs w:val="24"/>
              </w:rPr>
            </w:pPr>
          </w:p>
        </w:tc>
        <w:tc>
          <w:tcPr>
            <w:tcW w:w="4985" w:type="dxa"/>
          </w:tcPr>
          <w:p w14:paraId="268E045C"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3E42FB25" w14:textId="77777777">
        <w:trPr>
          <w:trHeight w:val="806"/>
        </w:trPr>
        <w:tc>
          <w:tcPr>
            <w:tcW w:w="754" w:type="dxa"/>
            <w:vMerge/>
          </w:tcPr>
          <w:p w14:paraId="7DF8EA3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513E7AC7"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43" w:type="dxa"/>
            <w:gridSpan w:val="2"/>
          </w:tcPr>
          <w:p w14:paraId="64F8F7B0"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3"/>
                <w:id w:val="140843444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Neexistujú požiadavky týkajúce sa právnej formy výkonu regulovaného povolania, riadenia právnickej osoby alebo vlastníckej štruktúry právnickej osoby </w:t>
            </w:r>
          </w:p>
        </w:tc>
      </w:tr>
      <w:tr w:rsidR="00C832B7" w14:paraId="3D41B887" w14:textId="77777777">
        <w:tc>
          <w:tcPr>
            <w:tcW w:w="754" w:type="dxa"/>
          </w:tcPr>
          <w:p w14:paraId="2AA99CF9"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47F7D0D3"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Vplyv dohľadu odborne spôsobilej osoby a opatrení organizačnej povahy na dosahovanie označeného verejného záujmu, ak regulované povolanie, nevykonáva fyzická osoba samostatne</w:t>
            </w:r>
            <w:r>
              <w:rPr>
                <w:rFonts w:ascii="Times New Roman" w:eastAsia="Times New Roman" w:hAnsi="Times New Roman" w:cs="Times New Roman"/>
                <w:sz w:val="24"/>
                <w:szCs w:val="24"/>
                <w:vertAlign w:val="superscript"/>
              </w:rPr>
              <w:t>26</w:t>
            </w:r>
            <w:r>
              <w:rPr>
                <w:rFonts w:ascii="Times New Roman" w:eastAsia="Times New Roman" w:hAnsi="Times New Roman" w:cs="Times New Roman"/>
                <w:sz w:val="24"/>
                <w:szCs w:val="24"/>
              </w:rPr>
              <w:t>)</w:t>
            </w:r>
          </w:p>
        </w:tc>
        <w:tc>
          <w:tcPr>
            <w:tcW w:w="4985" w:type="dxa"/>
          </w:tcPr>
          <w:p w14:paraId="09131CBA"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5DB5EA64" w14:textId="77777777">
        <w:trPr>
          <w:trHeight w:val="416"/>
        </w:trPr>
        <w:tc>
          <w:tcPr>
            <w:tcW w:w="754" w:type="dxa"/>
          </w:tcPr>
          <w:p w14:paraId="1D50EC49"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44856CCF"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Predpokladaný vplyv vedeckého pokroku a technického pokroku na zníženie alebo zvýšenie informačnej nerovnosti medzi odborne spôsobilou osobou a spotrebiteľom</w:t>
            </w:r>
          </w:p>
        </w:tc>
        <w:tc>
          <w:tcPr>
            <w:tcW w:w="4985" w:type="dxa"/>
          </w:tcPr>
          <w:p w14:paraId="4DAC1531"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prispeje k prehĺbeniu odbornych vedomośti</w:t>
            </w:r>
          </w:p>
        </w:tc>
      </w:tr>
      <w:tr w:rsidR="00C832B7" w14:paraId="1B79402D" w14:textId="77777777">
        <w:tc>
          <w:tcPr>
            <w:tcW w:w="754" w:type="dxa"/>
          </w:tcPr>
          <w:p w14:paraId="26EDE641"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0FA722F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Územné obmedzenie výkonu regulovaného povolania v rámci Slovenskej republiky</w:t>
            </w:r>
          </w:p>
        </w:tc>
        <w:tc>
          <w:tcPr>
            <w:tcW w:w="4985" w:type="dxa"/>
          </w:tcPr>
          <w:p w14:paraId="19F5C915" w14:textId="77777777" w:rsidR="00C832B7" w:rsidRDefault="00000000">
            <w:pPr>
              <w:tabs>
                <w:tab w:val="left" w:pos="376"/>
              </w:tabs>
              <w:spacing w:before="144" w:after="144"/>
              <w:rPr>
                <w:rFonts w:ascii="Times New Roman" w:eastAsia="Times New Roman" w:hAnsi="Times New Roman" w:cs="Times New Roman"/>
                <w:sz w:val="24"/>
                <w:szCs w:val="24"/>
              </w:rPr>
            </w:pPr>
            <w:sdt>
              <w:sdtPr>
                <w:tag w:val="goog_rdk_74"/>
                <w:id w:val="-210943508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052FF29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0C004A37" w14:textId="77777777">
        <w:trPr>
          <w:trHeight w:val="1702"/>
        </w:trPr>
        <w:tc>
          <w:tcPr>
            <w:tcW w:w="754" w:type="dxa"/>
          </w:tcPr>
          <w:p w14:paraId="159FCB3A"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2E44317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Obmedzenie výkonu regulovaného povolania vo vzťahu k cudzím štátnym príslušníkom, osobám s trvalým pobytom mimo územia Slovenskej republiky alebo osobám, ktoré sa obvykle zdržiavajú mimo územia Slovenskej republiky </w:t>
            </w:r>
          </w:p>
        </w:tc>
        <w:tc>
          <w:tcPr>
            <w:tcW w:w="4985" w:type="dxa"/>
          </w:tcPr>
          <w:p w14:paraId="092B2B7B" w14:textId="77777777" w:rsidR="00C832B7" w:rsidRDefault="00000000">
            <w:pPr>
              <w:tabs>
                <w:tab w:val="left" w:pos="376"/>
              </w:tabs>
              <w:spacing w:before="144" w:after="144"/>
              <w:rPr>
                <w:rFonts w:ascii="Times New Roman" w:eastAsia="Times New Roman" w:hAnsi="Times New Roman" w:cs="Times New Roman"/>
                <w:sz w:val="24"/>
                <w:szCs w:val="24"/>
              </w:rPr>
            </w:pPr>
            <w:sdt>
              <w:sdtPr>
                <w:tag w:val="goog_rdk_75"/>
                <w:id w:val="-1920352129"/>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582FC175"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spôsob a dôvody obmedzenia</w:t>
            </w:r>
          </w:p>
          <w:p w14:paraId="3B1D930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789F22A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735F9C35" w14:textId="77777777">
        <w:trPr>
          <w:trHeight w:val="4711"/>
        </w:trPr>
        <w:tc>
          <w:tcPr>
            <w:tcW w:w="754" w:type="dxa"/>
          </w:tcPr>
          <w:p w14:paraId="022BDDA7"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67E2EF96"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Orgán, ktorý uznáva odbornú kvalifikáciu na výkon regulovaného povolania nadobudnutú v zahraničí</w:t>
            </w:r>
            <w:r>
              <w:rPr>
                <w:rFonts w:ascii="Times New Roman" w:eastAsia="Times New Roman" w:hAnsi="Times New Roman" w:cs="Times New Roman"/>
                <w:sz w:val="24"/>
                <w:szCs w:val="24"/>
                <w:vertAlign w:val="superscript"/>
              </w:rPr>
              <w:t>27</w:t>
            </w:r>
            <w:r>
              <w:rPr>
                <w:rFonts w:ascii="Times New Roman" w:eastAsia="Times New Roman" w:hAnsi="Times New Roman" w:cs="Times New Roman"/>
                <w:sz w:val="24"/>
                <w:szCs w:val="24"/>
              </w:rPr>
              <w:t>)</w:t>
            </w:r>
          </w:p>
        </w:tc>
        <w:tc>
          <w:tcPr>
            <w:tcW w:w="4985" w:type="dxa"/>
            <w:vAlign w:val="center"/>
          </w:tcPr>
          <w:p w14:paraId="080E35E0" w14:textId="77777777" w:rsidR="00C832B7" w:rsidRDefault="00000000">
            <w:pPr>
              <w:tabs>
                <w:tab w:val="left" w:pos="376"/>
              </w:tabs>
              <w:spacing w:before="144" w:after="144"/>
              <w:ind w:left="374" w:hanging="37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existujúcim právnym predpisom </w:t>
            </w:r>
          </w:p>
          <w:p w14:paraId="24357777"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orgánu</w:t>
            </w:r>
          </w:p>
          <w:p w14:paraId="3234E6B3"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32832C0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číslo a ustanovenie právneho </w:t>
            </w:r>
            <w:r>
              <w:rPr>
                <w:rFonts w:ascii="Times New Roman" w:eastAsia="Times New Roman" w:hAnsi="Times New Roman" w:cs="Times New Roman"/>
                <w:sz w:val="24"/>
                <w:szCs w:val="24"/>
              </w:rPr>
              <w:tab/>
              <w:t>predpisu</w:t>
            </w:r>
          </w:p>
          <w:p w14:paraId="6D3D01E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zákon č. 355/2007 Z. z.Zákon o ochrane, podpore a rozvoji verejného zdravia a o zmene a doplnení niektorých zákonov v pĺatnom znen</w:t>
            </w:r>
          </w:p>
          <w:p w14:paraId="587FC4D3"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navrhovaným právnym predpisom </w:t>
            </w:r>
          </w:p>
          <w:p w14:paraId="38AEC9DD"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orgánu </w:t>
            </w:r>
          </w:p>
          <w:p w14:paraId="2482FCC0" w14:textId="77777777" w:rsidR="00C832B7" w:rsidRDefault="00000000">
            <w:pPr>
              <w:tabs>
                <w:tab w:val="left" w:pos="376"/>
              </w:tabs>
              <w:spacing w:before="144" w:after="144"/>
              <w:ind w:left="348" w:hanging="34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502726F1"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číslo a ustanovenie právneho </w:t>
            </w:r>
            <w:r>
              <w:rPr>
                <w:rFonts w:ascii="Times New Roman" w:eastAsia="Times New Roman" w:hAnsi="Times New Roman" w:cs="Times New Roman"/>
                <w:sz w:val="24"/>
                <w:szCs w:val="24"/>
              </w:rPr>
              <w:tab/>
              <w:t>predpisu</w:t>
            </w:r>
          </w:p>
          <w:p w14:paraId="090DD98D" w14:textId="77777777" w:rsidR="00C832B7" w:rsidRDefault="00000000">
            <w:pPr>
              <w:tabs>
                <w:tab w:val="left" w:pos="376"/>
              </w:tabs>
              <w:spacing w:before="144" w:after="144"/>
              <w:ind w:left="348" w:hanging="34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vládny návrh zákona z ............ 2025, ktorým sa mení a dopĺňa zákon č. 355/2007 Z. z. o ochrane, podpore a rozvoji verejného zdravia a o zmene a doplnení niektorých zákonov v znení neskorších predpisov a ktorým sa menia a dopĺňajú niektoré zákony</w:t>
            </w:r>
          </w:p>
        </w:tc>
      </w:tr>
      <w:tr w:rsidR="00C832B7" w14:paraId="5A66F9E4" w14:textId="77777777">
        <w:tc>
          <w:tcPr>
            <w:tcW w:w="754" w:type="dxa"/>
          </w:tcPr>
          <w:p w14:paraId="35F8A0FB" w14:textId="77777777" w:rsidR="00C832B7" w:rsidRDefault="00000000">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4321" w:type="dxa"/>
            <w:gridSpan w:val="2"/>
          </w:tcPr>
          <w:p w14:paraId="1E447D4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Orgán, ktorý uznáva doklad o vzdelaní na účely výkonu regulovaného povolania vydaný príslušným orgánom členského štátu alebo príslušným orgánom tretieho štátu</w:t>
            </w:r>
            <w:r>
              <w:rPr>
                <w:rFonts w:ascii="Times New Roman" w:eastAsia="Times New Roman" w:hAnsi="Times New Roman" w:cs="Times New Roman"/>
                <w:sz w:val="24"/>
                <w:szCs w:val="24"/>
                <w:vertAlign w:val="superscript"/>
              </w:rPr>
              <w:t>28</w:t>
            </w:r>
            <w:r>
              <w:rPr>
                <w:rFonts w:ascii="Times New Roman" w:eastAsia="Times New Roman" w:hAnsi="Times New Roman" w:cs="Times New Roman"/>
                <w:sz w:val="24"/>
                <w:szCs w:val="24"/>
              </w:rPr>
              <w:t>)</w:t>
            </w:r>
          </w:p>
        </w:tc>
        <w:tc>
          <w:tcPr>
            <w:tcW w:w="4985" w:type="dxa"/>
            <w:vAlign w:val="center"/>
          </w:tcPr>
          <w:p w14:paraId="4485BF57" w14:textId="77777777" w:rsidR="00C832B7" w:rsidRDefault="00000000">
            <w:pPr>
              <w:tabs>
                <w:tab w:val="left" w:pos="376"/>
              </w:tabs>
              <w:spacing w:before="144" w:after="144"/>
              <w:ind w:left="374" w:hanging="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existujúcim právnym predpisom </w:t>
            </w:r>
          </w:p>
          <w:p w14:paraId="5A0A4432"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orgánu</w:t>
            </w:r>
          </w:p>
          <w:p w14:paraId="56E718F7"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7AB59DA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číslo a ustanovenie právneho </w:t>
            </w:r>
            <w:r>
              <w:rPr>
                <w:rFonts w:ascii="Times New Roman" w:eastAsia="Times New Roman" w:hAnsi="Times New Roman" w:cs="Times New Roman"/>
                <w:sz w:val="24"/>
                <w:szCs w:val="24"/>
              </w:rPr>
              <w:tab/>
              <w:t>predpisu</w:t>
            </w:r>
          </w:p>
          <w:p w14:paraId="246E45BF"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Zákon č. 355/2007 Z. z.Zákon o ochrane, podpore a rozvoji verejného zdravia a o zmene a doplnení niektorých zákonov v platnom znení</w:t>
            </w:r>
          </w:p>
          <w:p w14:paraId="357672D9"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navrhovaným právnym predpisom </w:t>
            </w:r>
          </w:p>
          <w:p w14:paraId="1C20CD18"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orgánu </w:t>
            </w:r>
          </w:p>
          <w:p w14:paraId="3168D887" w14:textId="77777777" w:rsidR="00C832B7" w:rsidRDefault="00000000">
            <w:pPr>
              <w:tabs>
                <w:tab w:val="left" w:pos="376"/>
              </w:tabs>
              <w:spacing w:before="144" w:after="144"/>
              <w:ind w:left="348" w:hanging="34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1E477F7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názov, číslo a ustanovenie právneho </w:t>
            </w:r>
            <w:r>
              <w:rPr>
                <w:rFonts w:ascii="Times New Roman" w:eastAsia="Times New Roman" w:hAnsi="Times New Roman" w:cs="Times New Roman"/>
                <w:sz w:val="24"/>
                <w:szCs w:val="24"/>
              </w:rPr>
              <w:tab/>
              <w:t>predpisu</w:t>
            </w:r>
          </w:p>
          <w:p w14:paraId="37F202EC"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vládny návrh zákona z ............ 2025, ktorým sa mení a dopĺňa zákon č. 355/2007 Z. z. o ochrane, podpore a rozvoji verejného zdravia a o zmene a doplnení niektorých zákonov v znení neskorších predpisov a ktorým sa menia a dopĺňajú niektoré zákony</w:t>
            </w:r>
          </w:p>
        </w:tc>
      </w:tr>
      <w:tr w:rsidR="00C832B7" w14:paraId="72DE67BA" w14:textId="77777777">
        <w:trPr>
          <w:trHeight w:val="1575"/>
        </w:trPr>
        <w:tc>
          <w:tcPr>
            <w:tcW w:w="754" w:type="dxa"/>
            <w:vMerge w:val="restart"/>
          </w:tcPr>
          <w:p w14:paraId="3B8D77B8"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2063" w:type="dxa"/>
            <w:vMerge w:val="restart"/>
          </w:tcPr>
          <w:p w14:paraId="3D36AA2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Požiadavky týkajúce sa dočasného a príležitostného poskytovania služieb</w:t>
            </w:r>
          </w:p>
        </w:tc>
        <w:tc>
          <w:tcPr>
            <w:tcW w:w="2258" w:type="dxa"/>
          </w:tcPr>
          <w:p w14:paraId="752A91FA"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6"/>
                <w:id w:val="186061004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 xml:space="preserve">Automatická </w:t>
            </w:r>
            <w:r>
              <w:rPr>
                <w:rFonts w:ascii="Times New Roman" w:eastAsia="Times New Roman" w:hAnsi="Times New Roman" w:cs="Times New Roman"/>
                <w:sz w:val="24"/>
                <w:szCs w:val="24"/>
              </w:rPr>
              <w:tab/>
              <w:t xml:space="preserve">dočasná </w:t>
            </w:r>
            <w:r>
              <w:rPr>
                <w:rFonts w:ascii="Times New Roman" w:eastAsia="Times New Roman" w:hAnsi="Times New Roman" w:cs="Times New Roman"/>
                <w:sz w:val="24"/>
                <w:szCs w:val="24"/>
              </w:rPr>
              <w:tab/>
              <w:t xml:space="preserve">registrácia </w:t>
            </w:r>
            <w:r>
              <w:rPr>
                <w:rFonts w:ascii="Times New Roman" w:eastAsia="Times New Roman" w:hAnsi="Times New Roman" w:cs="Times New Roman"/>
                <w:sz w:val="24"/>
                <w:szCs w:val="24"/>
              </w:rPr>
              <w:tab/>
              <w:t xml:space="preserve">alebo formálne </w:t>
            </w:r>
            <w:r>
              <w:rPr>
                <w:rFonts w:ascii="Times New Roman" w:eastAsia="Times New Roman" w:hAnsi="Times New Roman" w:cs="Times New Roman"/>
                <w:sz w:val="24"/>
                <w:szCs w:val="24"/>
              </w:rPr>
              <w:tab/>
              <w:t>členstvo v profesijnej organizácii</w:t>
            </w:r>
            <w:r>
              <w:rPr>
                <w:rFonts w:ascii="Times New Roman" w:eastAsia="Times New Roman" w:hAnsi="Times New Roman" w:cs="Times New Roman"/>
                <w:sz w:val="24"/>
                <w:szCs w:val="24"/>
                <w:vertAlign w:val="superscript"/>
              </w:rPr>
              <w:t>29</w:t>
            </w:r>
            <w:r>
              <w:rPr>
                <w:rFonts w:ascii="Times New Roman" w:eastAsia="Times New Roman" w:hAnsi="Times New Roman" w:cs="Times New Roman"/>
                <w:sz w:val="24"/>
                <w:szCs w:val="24"/>
              </w:rPr>
              <w:t>)</w:t>
            </w:r>
          </w:p>
        </w:tc>
        <w:tc>
          <w:tcPr>
            <w:tcW w:w="4985" w:type="dxa"/>
          </w:tcPr>
          <w:p w14:paraId="7D2F0EAA"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115290D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278C209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CA0995" w14:textId="77777777" w:rsidR="00C832B7" w:rsidRDefault="00C832B7">
            <w:pPr>
              <w:tabs>
                <w:tab w:val="left" w:pos="376"/>
              </w:tabs>
              <w:spacing w:before="144" w:after="144"/>
              <w:ind w:left="374" w:hanging="374"/>
              <w:rPr>
                <w:rFonts w:ascii="Times New Roman" w:eastAsia="Times New Roman" w:hAnsi="Times New Roman" w:cs="Times New Roman"/>
                <w:sz w:val="24"/>
                <w:szCs w:val="24"/>
              </w:rPr>
            </w:pPr>
          </w:p>
        </w:tc>
      </w:tr>
      <w:tr w:rsidR="00C832B7" w14:paraId="247AD149" w14:textId="77777777">
        <w:trPr>
          <w:trHeight w:val="1575"/>
        </w:trPr>
        <w:tc>
          <w:tcPr>
            <w:tcW w:w="754" w:type="dxa"/>
            <w:vMerge/>
          </w:tcPr>
          <w:p w14:paraId="593E392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4323DDF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52083C07"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7"/>
                <w:id w:val="207163343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 xml:space="preserve">Vyhlásenie </w:t>
            </w:r>
            <w:r>
              <w:rPr>
                <w:rFonts w:ascii="Times New Roman" w:eastAsia="Times New Roman" w:hAnsi="Times New Roman" w:cs="Times New Roman"/>
                <w:sz w:val="24"/>
                <w:szCs w:val="24"/>
              </w:rPr>
              <w:tab/>
              <w:t xml:space="preserve">predložené vopred príslušnému orgánu spolu s dokladmi podľa </w:t>
            </w:r>
            <w:r>
              <w:rPr>
                <w:rFonts w:ascii="Times New Roman" w:eastAsia="Times New Roman" w:hAnsi="Times New Roman" w:cs="Times New Roman"/>
                <w:sz w:val="24"/>
                <w:szCs w:val="24"/>
              </w:rPr>
              <w:tab/>
              <w:t>osobitného predpisu</w:t>
            </w:r>
            <w:r>
              <w:rPr>
                <w:rFonts w:ascii="Times New Roman" w:eastAsia="Times New Roman" w:hAnsi="Times New Roman" w:cs="Times New Roman"/>
                <w:sz w:val="24"/>
                <w:szCs w:val="24"/>
                <w:vertAlign w:val="superscript"/>
              </w:rPr>
              <w:t>30</w:t>
            </w:r>
            <w:r>
              <w:rPr>
                <w:rFonts w:ascii="Times New Roman" w:eastAsia="Times New Roman" w:hAnsi="Times New Roman" w:cs="Times New Roman"/>
                <w:sz w:val="24"/>
                <w:szCs w:val="24"/>
              </w:rPr>
              <w:t xml:space="preserve">) </w:t>
            </w:r>
          </w:p>
        </w:tc>
        <w:tc>
          <w:tcPr>
            <w:tcW w:w="4985" w:type="dxa"/>
          </w:tcPr>
          <w:p w14:paraId="20F3C1D2"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425F50A2"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5DA52B4B" w14:textId="77777777" w:rsidR="00C832B7" w:rsidRDefault="00C832B7">
            <w:pPr>
              <w:tabs>
                <w:tab w:val="left" w:pos="376"/>
              </w:tabs>
              <w:spacing w:before="144" w:after="144"/>
              <w:rPr>
                <w:rFonts w:ascii="Times New Roman" w:eastAsia="Times New Roman" w:hAnsi="Times New Roman" w:cs="Times New Roman"/>
                <w:sz w:val="24"/>
                <w:szCs w:val="24"/>
              </w:rPr>
            </w:pPr>
          </w:p>
        </w:tc>
      </w:tr>
      <w:tr w:rsidR="00C832B7" w14:paraId="0D1D165C" w14:textId="77777777">
        <w:trPr>
          <w:trHeight w:val="1575"/>
        </w:trPr>
        <w:tc>
          <w:tcPr>
            <w:tcW w:w="754" w:type="dxa"/>
            <w:vMerge/>
          </w:tcPr>
          <w:p w14:paraId="16BBACB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38DDE87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342BB3A3"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8"/>
                <w:id w:val="-121605781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Úhrada členského príspevku</w:t>
            </w:r>
            <w:r>
              <w:t xml:space="preserve"> </w:t>
            </w:r>
            <w:r>
              <w:rPr>
                <w:rFonts w:ascii="Times New Roman" w:eastAsia="Times New Roman" w:hAnsi="Times New Roman" w:cs="Times New Roman"/>
                <w:sz w:val="24"/>
                <w:szCs w:val="24"/>
              </w:rPr>
              <w:t>alebo správneho poplatku poskytovateľom služby</w:t>
            </w:r>
          </w:p>
        </w:tc>
        <w:tc>
          <w:tcPr>
            <w:tcW w:w="4985" w:type="dxa"/>
          </w:tcPr>
          <w:p w14:paraId="0B97339C"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42A38E6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179B2877"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výšky členského príspevku z hľadiska proporcionality</w:t>
            </w:r>
          </w:p>
          <w:p w14:paraId="366C1A4C" w14:textId="77777777" w:rsidR="00C832B7" w:rsidRDefault="00000000">
            <w:pPr>
              <w:tabs>
                <w:tab w:val="left" w:pos="376"/>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w:t>
            </w:r>
          </w:p>
          <w:p w14:paraId="6C39B0DF"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príslušného právneho predpisu</w:t>
            </w:r>
          </w:p>
          <w:p w14:paraId="7C433DF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3AAE112A"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výšky správneho poplatku z hľadiska proporcionality</w:t>
            </w:r>
          </w:p>
          <w:p w14:paraId="42D554A5"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1DD680F8" w14:textId="77777777">
        <w:trPr>
          <w:trHeight w:val="1575"/>
        </w:trPr>
        <w:tc>
          <w:tcPr>
            <w:tcW w:w="754" w:type="dxa"/>
            <w:vMerge/>
          </w:tcPr>
          <w:p w14:paraId="2FEF87C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133904FC"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0D80FEA8"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Iné požiadavky</w:t>
            </w:r>
          </w:p>
        </w:tc>
        <w:tc>
          <w:tcPr>
            <w:tcW w:w="4985" w:type="dxa"/>
          </w:tcPr>
          <w:p w14:paraId="28B634F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711AE1F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2F5A97D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opis požiadavky</w:t>
            </w:r>
          </w:p>
          <w:p w14:paraId="4180036C"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67102AC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určenie verejného záujmu, ktorého dosahovaním je zavedenie príslušnej požiadavky zdôvodnené</w:t>
            </w:r>
          </w:p>
          <w:p w14:paraId="72465814"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0FADE929" w14:textId="77777777" w:rsidR="00C832B7" w:rsidRDefault="00C832B7">
            <w:pPr>
              <w:tabs>
                <w:tab w:val="left" w:pos="376"/>
              </w:tabs>
              <w:spacing w:before="144" w:after="144"/>
              <w:rPr>
                <w:rFonts w:ascii="Times New Roman" w:eastAsia="Times New Roman" w:hAnsi="Times New Roman" w:cs="Times New Roman"/>
                <w:sz w:val="24"/>
                <w:szCs w:val="24"/>
              </w:rPr>
            </w:pPr>
          </w:p>
        </w:tc>
      </w:tr>
    </w:tbl>
    <w:p w14:paraId="491E70FA" w14:textId="77777777" w:rsidR="00C832B7" w:rsidRDefault="00C832B7">
      <w:pPr>
        <w:rPr>
          <w:rFonts w:ascii="Times New Roman" w:eastAsia="Times New Roman" w:hAnsi="Times New Roman" w:cs="Times New Roman"/>
          <w:sz w:val="24"/>
          <w:szCs w:val="24"/>
        </w:rPr>
      </w:pPr>
    </w:p>
    <w:p w14:paraId="2FE0FA38" w14:textId="77777777" w:rsidR="00C832B7" w:rsidRDefault="00000000">
      <w:r>
        <w:br w:type="page"/>
      </w:r>
    </w:p>
    <w:tbl>
      <w:tblPr>
        <w:tblStyle w:val="a6"/>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4"/>
        <w:gridCol w:w="4022"/>
        <w:gridCol w:w="5274"/>
      </w:tblGrid>
      <w:tr w:rsidR="00C832B7" w14:paraId="4A6A43F8" w14:textId="77777777">
        <w:tc>
          <w:tcPr>
            <w:tcW w:w="10060" w:type="dxa"/>
            <w:gridSpan w:val="3"/>
          </w:tcPr>
          <w:p w14:paraId="64EBF030" w14:textId="77777777" w:rsidR="00C832B7" w:rsidRDefault="00000000">
            <w:pPr>
              <w:spacing w:before="144" w:after="14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V. Vyhodnotenie testu proporcionality</w:t>
            </w:r>
          </w:p>
        </w:tc>
      </w:tr>
      <w:tr w:rsidR="00C832B7" w14:paraId="45E17DF0" w14:textId="77777777">
        <w:tc>
          <w:tcPr>
            <w:tcW w:w="10060" w:type="dxa"/>
            <w:gridSpan w:val="3"/>
            <w:tcBorders>
              <w:bottom w:val="single" w:sz="4" w:space="0" w:color="000000"/>
            </w:tcBorders>
          </w:tcPr>
          <w:p w14:paraId="69BE5576"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Testom proporcionality je zistené splnenie týchto podmienok:</w:t>
            </w:r>
          </w:p>
        </w:tc>
      </w:tr>
      <w:tr w:rsidR="00C832B7" w14:paraId="30D2B834" w14:textId="77777777">
        <w:tc>
          <w:tcPr>
            <w:tcW w:w="764" w:type="dxa"/>
            <w:tcBorders>
              <w:bottom w:val="single" w:sz="4" w:space="0" w:color="000000"/>
            </w:tcBorders>
          </w:tcPr>
          <w:p w14:paraId="76A93381"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Borders>
              <w:bottom w:val="single" w:sz="4" w:space="0" w:color="000000"/>
            </w:tcBorders>
          </w:tcPr>
          <w:p w14:paraId="5429DB77"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Súlad navrhovanej regulácie povolania so zásadou rovnakého zaobchádzania vrátane zákazu diskriminácie z dôvodu štátnej príslušnosti, miesta trvalého pobytu alebo miesta, kde sa fyzická osoba obvykle zdržiava</w:t>
            </w:r>
          </w:p>
        </w:tc>
        <w:tc>
          <w:tcPr>
            <w:tcW w:w="5274" w:type="dxa"/>
            <w:tcBorders>
              <w:bottom w:val="single" w:sz="4" w:space="0" w:color="000000"/>
            </w:tcBorders>
          </w:tcPr>
          <w:p w14:paraId="64D54AF5"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65A973F7"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79"/>
                <w:id w:val="42024932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471E01A8" w14:textId="77777777">
        <w:tc>
          <w:tcPr>
            <w:tcW w:w="764" w:type="dxa"/>
            <w:tcBorders>
              <w:top w:val="single" w:sz="4" w:space="0" w:color="000000"/>
            </w:tcBorders>
          </w:tcPr>
          <w:p w14:paraId="1EF164D4"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Borders>
              <w:top w:val="single" w:sz="4" w:space="0" w:color="000000"/>
            </w:tcBorders>
          </w:tcPr>
          <w:p w14:paraId="2DB5ECDD"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Odôvodnenosť navrhovanej regulácie povolania verejným záujmom </w:t>
            </w:r>
          </w:p>
        </w:tc>
        <w:tc>
          <w:tcPr>
            <w:tcW w:w="5274" w:type="dxa"/>
            <w:tcBorders>
              <w:top w:val="single" w:sz="4" w:space="0" w:color="000000"/>
            </w:tcBorders>
          </w:tcPr>
          <w:p w14:paraId="374C9794"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105FD293"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80"/>
                <w:id w:val="-176934794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087C7855" w14:textId="77777777">
        <w:tc>
          <w:tcPr>
            <w:tcW w:w="764" w:type="dxa"/>
          </w:tcPr>
          <w:p w14:paraId="653262F8"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Pr>
          <w:p w14:paraId="590BB53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Zabezpečenie dosiahnutia sledovaného verejného záujmu prostredníctvom navrhovanej regulácie povolania</w:t>
            </w:r>
          </w:p>
        </w:tc>
        <w:tc>
          <w:tcPr>
            <w:tcW w:w="5274" w:type="dxa"/>
          </w:tcPr>
          <w:p w14:paraId="3134A347"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4B68A486"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81"/>
                <w:id w:val="-162582136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2D8CEADC" w14:textId="77777777">
        <w:tc>
          <w:tcPr>
            <w:tcW w:w="764" w:type="dxa"/>
          </w:tcPr>
          <w:p w14:paraId="2A210B94"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Pr>
          <w:p w14:paraId="50C5F72B"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Nevyhnutnosť navrhovanej regulácie povolania na dosiahnutie sledovaného verejného záujmu </w:t>
            </w:r>
          </w:p>
        </w:tc>
        <w:tc>
          <w:tcPr>
            <w:tcW w:w="5274" w:type="dxa"/>
          </w:tcPr>
          <w:p w14:paraId="55A8149F"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2C2BF619"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82"/>
                <w:id w:val="-138709842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bl>
    <w:p w14:paraId="121AC23B" w14:textId="77777777" w:rsidR="00C832B7" w:rsidRDefault="00C832B7">
      <w:pPr>
        <w:rPr>
          <w:rFonts w:ascii="Times New Roman" w:eastAsia="Times New Roman" w:hAnsi="Times New Roman" w:cs="Times New Roman"/>
          <w:b/>
          <w:sz w:val="24"/>
          <w:szCs w:val="24"/>
        </w:rPr>
      </w:pPr>
    </w:p>
    <w:p w14:paraId="279A0FC7" w14:textId="77777777" w:rsidR="00C832B7" w:rsidRDefault="00000000">
      <w:pPr>
        <w:rPr>
          <w:rFonts w:ascii="Times New Roman" w:eastAsia="Times New Roman" w:hAnsi="Times New Roman" w:cs="Times New Roman"/>
          <w:b/>
          <w:sz w:val="24"/>
          <w:szCs w:val="24"/>
        </w:rPr>
      </w:pPr>
      <w:r>
        <w:br w:type="page"/>
      </w:r>
    </w:p>
    <w:p w14:paraId="5C5BFD90" w14:textId="77777777" w:rsidR="00C832B7" w:rsidRDefault="00000000">
      <w:pPr>
        <w:spacing w:before="144" w:after="14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Verzia testu proporcionality:</w:t>
      </w:r>
    </w:p>
    <w:p w14:paraId="501B66F6" w14:textId="77777777" w:rsidR="00C832B7" w:rsidRDefault="00000000">
      <w:pPr>
        <w:spacing w:before="144" w:after="144"/>
        <w:jc w:val="both"/>
        <w:rPr>
          <w:rFonts w:ascii="Times New Roman" w:eastAsia="Times New Roman" w:hAnsi="Times New Roman" w:cs="Times New Roman"/>
          <w:sz w:val="24"/>
          <w:szCs w:val="24"/>
        </w:rPr>
      </w:pPr>
      <w:r>
        <w:rPr>
          <w:rFonts w:ascii="MS Gothic" w:eastAsia="MS Gothic" w:hAnsi="MS Gothic" w:cs="MS Gothic"/>
          <w:b/>
          <w:sz w:val="24"/>
          <w:szCs w:val="24"/>
        </w:rPr>
        <w:t>☒</w:t>
      </w:r>
      <w:r>
        <w:rPr>
          <w:rFonts w:ascii="Times New Roman" w:eastAsia="Times New Roman" w:hAnsi="Times New Roman" w:cs="Times New Roman"/>
          <w:b/>
          <w:sz w:val="24"/>
          <w:szCs w:val="24"/>
        </w:rPr>
        <w:t xml:space="preserve"> Pôvodná verzia zverejnená subjektom, ktorý navrhuje reguláciu povolania</w:t>
      </w:r>
      <w:r>
        <w:rPr>
          <w:rFonts w:ascii="Times New Roman" w:eastAsia="Times New Roman" w:hAnsi="Times New Roman" w:cs="Times New Roman"/>
          <w:sz w:val="24"/>
          <w:szCs w:val="24"/>
        </w:rPr>
        <w:t xml:space="preserve"> </w:t>
      </w:r>
    </w:p>
    <w:p w14:paraId="4649C98D" w14:textId="77777777" w:rsidR="00C832B7" w:rsidRDefault="00000000">
      <w:pPr>
        <w:spacing w:before="144" w:after="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(subjekt, ktorý navrhuje reguláciu povolania, zverejní vyplnený formulár spolu s návrhom regulácie povolania na svojom webovom sídle a zároveň zašle Ministerstvu školstva, vedy, výskumu a športu Slovenskej republiky na účely zverejnenia na jeho webovom sídle ) </w:t>
      </w:r>
    </w:p>
    <w:p w14:paraId="17C60C6D" w14:textId="77777777" w:rsidR="00C832B7" w:rsidRDefault="00000000">
      <w:pPr>
        <w:spacing w:before="144" w:after="144"/>
        <w:jc w:val="both"/>
        <w:rPr>
          <w:rFonts w:ascii="Times New Roman" w:eastAsia="Times New Roman" w:hAnsi="Times New Roman" w:cs="Times New Roman"/>
          <w:b/>
          <w:sz w:val="24"/>
          <w:szCs w:val="24"/>
        </w:rPr>
      </w:pPr>
      <w:sdt>
        <w:sdtPr>
          <w:tag w:val="goog_rdk_83"/>
          <w:id w:val="86794071"/>
        </w:sdtPr>
        <w:sdtContent>
          <w:r>
            <w:rPr>
              <w:rFonts w:ascii="Arial Unicode MS" w:eastAsia="Arial Unicode MS" w:hAnsi="Arial Unicode MS" w:cs="Arial Unicode MS"/>
              <w:b/>
              <w:sz w:val="24"/>
              <w:szCs w:val="24"/>
            </w:rPr>
            <w:t>☐</w:t>
          </w:r>
        </w:sdtContent>
      </w:sdt>
      <w:r>
        <w:rPr>
          <w:rFonts w:ascii="Times New Roman" w:eastAsia="Times New Roman" w:hAnsi="Times New Roman" w:cs="Times New Roman"/>
          <w:b/>
          <w:sz w:val="24"/>
          <w:szCs w:val="24"/>
        </w:rPr>
        <w:t xml:space="preserve"> Verzia po zohľadnení pripomienok a konzultácii s pripomienkujúcimi subjektmi</w:t>
      </w:r>
    </w:p>
    <w:p w14:paraId="23D78226" w14:textId="77777777" w:rsidR="00C832B7" w:rsidRDefault="00000000">
      <w:pPr>
        <w:spacing w:before="144" w:after="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(subjekt, ktorý navrhuje reguláciu povolania, posúdi proporcionalitu navrhovanej regulácie povolania na základe konzultácie s fyzickou osobou alebo s právnickou osobou, ktorá k testu proporcionality uplatnila pripomienky, a formulár upravený na základe výsledku konzultácie zverejní na svojom webovom sídle a zároveň zašle Ministerstvu školstva, vedy, výskumu a športu Slovenskej republiky na účely zverejnenia na jeho webovom sídle)</w:t>
      </w:r>
    </w:p>
    <w:p w14:paraId="1DA8A96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Dátum prvého zverejnenia testu proporcionality </w:t>
      </w:r>
      <w:r>
        <w:rPr>
          <w:rFonts w:ascii="Times New Roman" w:eastAsia="Times New Roman" w:hAnsi="Times New Roman" w:cs="Times New Roman"/>
          <w:sz w:val="24"/>
          <w:szCs w:val="24"/>
        </w:rPr>
        <w:br/>
        <w:t>subjektom, ktorý navrhuje reguláciu povolania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A776D5E" w14:textId="77777777" w:rsidR="00C832B7" w:rsidRDefault="00C832B7">
      <w:pPr>
        <w:spacing w:before="144" w:after="144"/>
        <w:rPr>
          <w:rFonts w:ascii="Times New Roman" w:eastAsia="Times New Roman" w:hAnsi="Times New Roman" w:cs="Times New Roman"/>
          <w:sz w:val="24"/>
          <w:szCs w:val="24"/>
        </w:rPr>
      </w:pPr>
    </w:p>
    <w:p w14:paraId="02AB9BA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0C7EE362"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Dátum zverejnenia testu proporcionality po zohľadnení </w:t>
      </w:r>
      <w:r>
        <w:rPr>
          <w:rFonts w:ascii="Times New Roman" w:eastAsia="Times New Roman" w:hAnsi="Times New Roman" w:cs="Times New Roman"/>
          <w:sz w:val="24"/>
          <w:szCs w:val="24"/>
        </w:rPr>
        <w:br/>
        <w:t xml:space="preserve">pripomienok a konzultácii s pripomienkujúcim subjektom </w:t>
      </w:r>
      <w:r>
        <w:rPr>
          <w:rFonts w:ascii="Times New Roman" w:eastAsia="Times New Roman" w:hAnsi="Times New Roman" w:cs="Times New Roman"/>
          <w:sz w:val="24"/>
          <w:szCs w:val="24"/>
        </w:rPr>
        <w:br/>
        <w:t>alebo po uplynutí lehoty na vznesenie pripomienok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AE5E34B" w14:textId="77777777" w:rsidR="00C832B7" w:rsidRDefault="00C832B7">
      <w:pPr>
        <w:spacing w:before="144" w:after="144"/>
        <w:rPr>
          <w:rFonts w:ascii="Times New Roman" w:eastAsia="Times New Roman" w:hAnsi="Times New Roman" w:cs="Times New Roman"/>
          <w:sz w:val="24"/>
          <w:szCs w:val="24"/>
        </w:rPr>
      </w:pPr>
    </w:p>
    <w:p w14:paraId="604DAA0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p w14:paraId="1E808791" w14:textId="77777777" w:rsidR="00C832B7" w:rsidRDefault="00C832B7">
      <w:pPr>
        <w:spacing w:before="144" w:after="144"/>
        <w:rPr>
          <w:rFonts w:ascii="Times New Roman" w:eastAsia="Times New Roman" w:hAnsi="Times New Roman" w:cs="Times New Roman"/>
          <w:sz w:val="24"/>
          <w:szCs w:val="24"/>
        </w:rPr>
      </w:pPr>
    </w:p>
    <w:p w14:paraId="43DD81EB" w14:textId="77777777" w:rsidR="00C832B7" w:rsidRDefault="00C832B7">
      <w:pPr>
        <w:spacing w:before="144" w:after="144"/>
        <w:rPr>
          <w:rFonts w:ascii="Times New Roman" w:eastAsia="Times New Roman" w:hAnsi="Times New Roman" w:cs="Times New Roman"/>
          <w:sz w:val="24"/>
          <w:szCs w:val="24"/>
        </w:rPr>
      </w:pPr>
    </w:p>
    <w:p w14:paraId="23CDEFB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Vysvetlivky:</w:t>
      </w:r>
    </w:p>
    <w:p w14:paraId="2E71DCB4"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pPr>
      <w:r>
        <w:rPr>
          <w:rFonts w:ascii="Times New Roman" w:eastAsia="Times New Roman" w:hAnsi="Times New Roman" w:cs="Times New Roman"/>
          <w:color w:val="000000"/>
          <w:sz w:val="24"/>
          <w:szCs w:val="24"/>
        </w:rPr>
        <w:t>Regulovaným povolaním sa rozumie aj odborná činnosť alebo skupina odborných činností, na ktorých výkon sa vyžaduje splnenie kvalifikačných predpokladov ustanovených osobitnými predpismi, napríklad § 4 ods. 4 zákona Národnej rady Slovenskej republiky č. 200/1994 Z. z. o Komore reštaurátorov a o výkone reštaurátorskej činnosti jej členov v znení zákona č. 136/2010 Z. z., § 10 zákona č. 138/2019 Z. z. o pedagogických zamestnancoch a odborných zamestnancoch a o zmene a doplnení niektorých zákonov v znení zákona č. 414/2021 Z. z.</w:t>
      </w:r>
    </w:p>
    <w:p w14:paraId="612CB91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doterajší názov regulovaného povolania, aj ak sa názov regulovaného povolania nahrádza názvom v riadku 2, aj ak sa názov regulovaného povolania nemení, ale regulované povolanie už v súčasnosti existuje s tým istým názvom na základe existujúceho právneho predpisu (napríklad regulované povolanie učiteľ druhého stupňa základnej školy nebolo zavedené zákonom č. 138/2019 Z. z. o pedagogických zamestnancoch a odborných zamestnancoch a o zmene a doplnení niektorých zákonov v znení neskorších predpisov, ale predchádzajúcou právnou úpravou).</w:t>
      </w:r>
    </w:p>
    <w:p w14:paraId="0BC556B7"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Vyžaduje sa označenie najmenej jedného dôvodu, inak navrhovaná regulácia povolania nie je odôvodnená.</w:t>
      </w:r>
    </w:p>
    <w:p w14:paraId="2C9C562A"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Iný verejný záujem vyplývajúci z judikatúry Súdneho dvora Európskej únie, ktorý možno zohľadniť pri výkone testu proporcionality v oblasti regulácie povolaní. Ciele ekonomického charakteru a administratívneho charakteru nie sú verejným záujmom pre test proporcionality v oblasti regulácie povolaní.</w:t>
      </w:r>
    </w:p>
    <w:p w14:paraId="04A25F21"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riziká pre spotrebiteľov, príjemcov služieb alebo pre vykonávateľov navrhovaného regulovaného povolania.</w:t>
      </w:r>
    </w:p>
    <w:p w14:paraId="64282E9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Možnosť „áno“ musí byť označená aspoň v jednom z riadkov 8 alebo 9. Ak je označená možnosť „áno“, vypĺňa sa aj stĺpec vpravo.</w:t>
      </w:r>
    </w:p>
    <w:p w14:paraId="7490E44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Profesijný titul sa uvádza, ak ho ustanovuje osobitný predpis (napríklad nariadenie vlády Slovenskej republiky č. 513/2011 Z. z. o používaní profesijných titulov a ich skratiek viažucich sa na odbornú spôsobilosť na výkon zdravotníckeho povolania v znení nariadenia vlády Slovenskej republiky č. 271/2019 Z. z.).</w:t>
      </w:r>
    </w:p>
    <w:p w14:paraId="75931857"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Uvádzajú sa všetky existujúce spôsoby aj navrhované spôsoby regulácie povolania, ktorými sa obmedzuje prístup k príslušnému regulovanému povolaniu, pričom možno označiť viac možností súčasne.</w:t>
      </w:r>
    </w:p>
    <w:p w14:paraId="2719AEA1"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Vypĺňa sa, ak je v riadku 10 označených viac možností. Uvádza sa napríklad spôsob, akým regulácia povolania v spojení s inými požiadavkami prispieva k dosiahnutiu verejného záujmu označeného v riadku 6.</w:t>
      </w:r>
    </w:p>
    <w:p w14:paraId="1F4D150E"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obdobná regulácia pri iných regulovaných povolaniach.</w:t>
      </w:r>
    </w:p>
    <w:p w14:paraId="6B2D8743"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Menej obmedzujúcim prostriedkom je napríklad úprava vzťahov poskytovateľa služby a spotrebiteľa, pôsobenie voľného trhu.</w:t>
      </w:r>
    </w:p>
    <w:p w14:paraId="4CAAF2A0"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základný spôsob získania odbornej kvalifikácie vrátane všetkých jej súčastí, ktoré sa vyžadujú na výkon regulovaného povolania. Ostatné spôsoby uveďte v riadku 17.</w:t>
      </w:r>
    </w:p>
    <w:p w14:paraId="552AC382"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názov požadovaného odboru vzdelania alebo názvy viacerých odborov vzdelania, ak je podmienka aspoň jeden z nich.</w:t>
      </w:r>
    </w:p>
    <w:p w14:paraId="649B34D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znenie všeobecnej kvalifikačnej podmienky, ktorou je napríklad stupeň vzdelania, všeobecne definovaná skupina odborov alebo zameranie. Ak existuje len všeobecná kvalifikačná podmienka (napríklad „ukončené úplné stredné vzdelanie“, „vysokoškolské vzdelanie právnického alebo ekonomického smeru“) bez ustanovenej špecifickej prípravy na povolanie (v rámci formálneho vzdelávania alebo neformálneho vzdelávania) alebo odbornej praxe, nejde o regulované povolanie a test proporcionality sa nevypĺňa.</w:t>
      </w:r>
    </w:p>
    <w:p w14:paraId="3146AAB8"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konkrétne trvanie, napríklad „50 hodín“ alebo „3 roky“.</w:t>
      </w:r>
    </w:p>
    <w:p w14:paraId="7F10186D"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prax v konkrétnej oblasti, prax s cieľovou skupinou.</w:t>
      </w:r>
    </w:p>
    <w:p w14:paraId="278607A8"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 ods. 1 zákona č. 568/2009 Z. z. o celoživotnom vzdelávaní a o zmene a doplnení niektorých zákonov.</w:t>
      </w:r>
    </w:p>
    <w:p w14:paraId="5BE08DD3"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ak je osvedčenie nevyhnutnou podmienkou výkonu regulovaného povolania. Napríklad autorizácia, ak ide o výkon regulovaného povolania architekt.</w:t>
      </w:r>
    </w:p>
    <w:p w14:paraId="50ADB0A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Ak existuje viac spôsobov získania odbornej kvalifikácie, číslujú sa. Ku každému číslu sa uvádzajú všetky časti vzdelávania a praxe, ktoré vedú k získaniu odbornej kvalifikácie (formálne vzdelávanie, ďalšie vzdelávanie, požadovaná prax).</w:t>
      </w:r>
    </w:p>
    <w:p w14:paraId="325F61DE"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 ods. 4 zákona Národnej rady Slovenskej republiky č. 270/1995 Z. z. o štátnom jazyku Slovenskej republiky v znení neskorších predpisov.</w:t>
      </w:r>
    </w:p>
    <w:p w14:paraId="103A6202"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 sa na výkon regulovaného povolania vyžaduje napríklad vysokoškolské vzdelanie druhého stupňa a päť rokov praxe v odbore, uvádza sa dôvod, pre ktorý je zvolený uvedený stupeň vzdelania a uvedená dĺžka praxe a ako to súvisí so zložitosťou odbornej činnosti.</w:t>
      </w:r>
    </w:p>
    <w:p w14:paraId="2ACEB0D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Vypĺňa sa, len ak je na otázku v riadku 23 aspoň jedna odpoveď „áno“.</w:t>
      </w:r>
    </w:p>
    <w:p w14:paraId="5662A781"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Možno označiť jednu alebo viaceré možnosti foriem výkonu regulovaného povolania. </w:t>
      </w:r>
    </w:p>
    <w:p w14:paraId="21C0EEAF"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požiadavka na riadenie právnickej osoby v rozsahu, v akom táto požiadavka súvisí s požiadavkami na výkon regulovaného povolania. Napríklad požiadavka podľa § 7 ods. 2 zákona č. 455/1991 Zb. o živnostenskom podnikaní (živnostenský zákon) v znení zákona č. 279/2001 Z. z..</w:t>
      </w:r>
    </w:p>
    <w:p w14:paraId="01917BD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požiadavka na vlastnícku štruktúru právnickej osoby vo vzťahu k požiadavkám na výkon regulovaného povolania. Napríklad požiadavka podľa § 9 zákona Slovenskej národnej rady č. 138/1992 Zb. o autorizovaných architektoch a autorizovaných stavebných inžinieroch v znení neskorších predpisov alebo požiadavka podľa § 8 ods. 7 zákona Slovenskej národnej rady č. 78/1992 Zb. o daňových poradcoch a Slovenskej komore daňových poradcov v znení neskorších predpisov.</w:t>
      </w:r>
    </w:p>
    <w:p w14:paraId="45493096"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Vypĺňa sa, len ak nie je regulované povolanie vykonávané samostatne. Uvádza sa odôvodnenie, prečo napriek dohľadu odborne spôsobilej osoby je nutná osobitná regulácia uvedeného povolania.</w:t>
      </w:r>
    </w:p>
    <w:p w14:paraId="23D9D4E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 navrhovaní regulácie povolania je nutné zabezpečiť možné uznanie obdobnej odbornej kvalifikácie nadobudnutej v inom členskom štáte alebo v treťom štáte a právnym predpisom ustanoviť príslušný orgán na jej uznanie.</w:t>
      </w:r>
    </w:p>
    <w:p w14:paraId="76C9116E"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Orgánom príslušným na uznanie dokladu o vzdelaní môže byť orgán príslušný zároveň na uznanie odbornej kvalifikácie alebo iný orgán, ak ho ustanoví právny predpis.</w:t>
      </w:r>
    </w:p>
    <w:p w14:paraId="1AAEAAAA"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Registrácia alebo členstvo nesmie neprimerane obmedzovať poskytovanie služby a spôsobovať poskytovateľovi služby dodatočné náklady.</w:t>
      </w:r>
    </w:p>
    <w:p w14:paraId="39D5FF6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 30 zákona č. 578/2004 Z. z. o poskytovateľoch zdravotnej starostlivosti, zdravotníckych pracovníkoch, stavovských organizáciách v zdravotníctve a o zmene a doplnení niektorých zákonov v znení neskorších predpisov, § 41 zákona č. 422/2015 Z. z. o uznávaní dokladov o vzdelaní a o uznávaní odborných kvalifikácií a o zmene a doplnení niektorých zákonov v znení zákona č. 357/2020 Z. z.</w:t>
      </w:r>
    </w:p>
    <w:p w14:paraId="61B48688" w14:textId="77777777" w:rsidR="00C832B7" w:rsidRDefault="00C832B7"/>
    <w:sectPr w:rsidR="00C832B7">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E8C420C0-23EF-4D56-9F7B-B3F0BDBB695C}"/>
    <w:embedBold r:id="rId2" w:fontKey="{C0B460FB-E9E5-418B-967F-417935AA33FB}"/>
  </w:font>
  <w:font w:name="Segoe UI">
    <w:panose1 w:val="020B0502040204020203"/>
    <w:charset w:val="EE"/>
    <w:family w:val="swiss"/>
    <w:pitch w:val="variable"/>
    <w:sig w:usb0="E4002EFF" w:usb1="C000E47F" w:usb2="00000009" w:usb3="00000000" w:csb0="000001FF" w:csb1="00000000"/>
    <w:embedRegular r:id="rId3" w:fontKey="{6C13C7AA-37EF-41C5-B2B8-51E3ACFD6055}"/>
  </w:font>
  <w:font w:name="Georgia">
    <w:panose1 w:val="02040502050405020303"/>
    <w:charset w:val="EE"/>
    <w:family w:val="roman"/>
    <w:pitch w:val="variable"/>
    <w:sig w:usb0="00000287" w:usb1="00000000" w:usb2="00000000" w:usb3="00000000" w:csb0="0000009F" w:csb1="00000000"/>
    <w:embedRegular r:id="rId4" w:fontKey="{1C8BD709-9C09-4984-AAF3-13AAECC31E57}"/>
    <w:embedItalic r:id="rId5" w:fontKey="{9121479E-48DB-4928-A8CB-C95791D4762B}"/>
  </w:font>
  <w:font w:name="MS Gothic">
    <w:altName w:val="ＭＳ ゴシック"/>
    <w:panose1 w:val="020B0609070205080204"/>
    <w:charset w:val="80"/>
    <w:family w:val="modern"/>
    <w:pitch w:val="fixed"/>
    <w:sig w:usb0="E00002FF" w:usb1="6AC7FDFB" w:usb2="08000012" w:usb3="00000000" w:csb0="0002009F" w:csb1="00000000"/>
    <w:embedRegular r:id="rId6" w:subsetted="1" w:fontKey="{26238A58-E745-4BA2-B8A6-571C9EEB03B1}"/>
    <w:embedBold r:id="rId7" w:subsetted="1" w:fontKey="{227CC47D-3384-4586-8FD8-7D33CD698F47}"/>
  </w:font>
  <w:font w:name="Arial Unicode MS">
    <w:altName w:val="Arial"/>
    <w:panose1 w:val="020B0604020202020204"/>
    <w:charset w:val="00"/>
    <w:family w:val="auto"/>
    <w:pitch w:val="default"/>
  </w:font>
  <w:font w:name="Calibri Light">
    <w:panose1 w:val="020F0302020204030204"/>
    <w:charset w:val="EE"/>
    <w:family w:val="swiss"/>
    <w:pitch w:val="variable"/>
    <w:sig w:usb0="E4002EFF" w:usb1="C000247B" w:usb2="00000009" w:usb3="00000000" w:csb0="000001FF" w:csb1="00000000"/>
    <w:embedRegular r:id="rId8" w:fontKey="{17D9F51B-0598-4B87-994D-A6052EFCF76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3F7C"/>
    <w:multiLevelType w:val="multilevel"/>
    <w:tmpl w:val="5CB89974"/>
    <w:lvl w:ilvl="0">
      <w:start w:val="1"/>
      <w:numFmt w:val="lowerLetter"/>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55C0D2B"/>
    <w:multiLevelType w:val="multilevel"/>
    <w:tmpl w:val="A3964BB2"/>
    <w:lvl w:ilvl="0">
      <w:start w:val="1"/>
      <w:numFmt w:val="decimal"/>
      <w:lvlText w:val="%1)"/>
      <w:lvlJc w:val="left"/>
      <w:pPr>
        <w:ind w:left="360" w:hanging="360"/>
      </w:pPr>
      <w:rPr>
        <w:sz w:val="24"/>
        <w:szCs w:val="24"/>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2D53A6"/>
    <w:multiLevelType w:val="multilevel"/>
    <w:tmpl w:val="AEDA5A22"/>
    <w:lvl w:ilvl="0">
      <w:start w:val="10"/>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CE674D"/>
    <w:multiLevelType w:val="multilevel"/>
    <w:tmpl w:val="9E884B18"/>
    <w:lvl w:ilvl="0">
      <w:start w:val="1"/>
      <w:numFmt w:val="decimal"/>
      <w:lvlText w:val="%1."/>
      <w:lvlJc w:val="left"/>
      <w:pPr>
        <w:ind w:left="644" w:hanging="359"/>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8151C75"/>
    <w:multiLevelType w:val="multilevel"/>
    <w:tmpl w:val="CAAA8F90"/>
    <w:lvl w:ilvl="0">
      <w:start w:val="18"/>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3947515">
    <w:abstractNumId w:val="2"/>
  </w:num>
  <w:num w:numId="2" w16cid:durableId="1273436473">
    <w:abstractNumId w:val="4"/>
  </w:num>
  <w:num w:numId="3" w16cid:durableId="799763788">
    <w:abstractNumId w:val="1"/>
  </w:num>
  <w:num w:numId="4" w16cid:durableId="1472097985">
    <w:abstractNumId w:val="3"/>
  </w:num>
  <w:num w:numId="5" w16cid:durableId="208367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2B7"/>
    <w:rsid w:val="001563F3"/>
    <w:rsid w:val="00983A02"/>
    <w:rsid w:val="00C83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F357"/>
  <w15:docId w15:val="{8A8F7467-8B77-4BA5-8F17-48F8FE3E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63E3"/>
    <w:rPr>
      <w:lang w:val="sk-SK"/>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styleId="Mriekatabuky">
    <w:name w:val="Table Grid"/>
    <w:basedOn w:val="Normlnatabuka"/>
    <w:uiPriority w:val="39"/>
    <w:rsid w:val="001B63E3"/>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1B63E3"/>
    <w:pPr>
      <w:spacing w:after="0" w:line="240" w:lineRule="auto"/>
      <w:ind w:left="227" w:hanging="227"/>
      <w:jc w:val="both"/>
    </w:pPr>
    <w:rPr>
      <w:rFonts w:ascii="Times New Roman" w:hAnsi="Times New Roman"/>
      <w:sz w:val="20"/>
      <w:szCs w:val="20"/>
    </w:rPr>
  </w:style>
  <w:style w:type="character" w:customStyle="1" w:styleId="TextpoznmkypodiarouChar">
    <w:name w:val="Text poznámky pod čiarou Char"/>
    <w:basedOn w:val="Predvolenpsmoodseku"/>
    <w:link w:val="Textpoznmkypodiarou"/>
    <w:uiPriority w:val="99"/>
    <w:rsid w:val="001B63E3"/>
    <w:rPr>
      <w:rFonts w:ascii="Times New Roman" w:hAnsi="Times New Roman"/>
      <w:sz w:val="20"/>
      <w:szCs w:val="20"/>
      <w:lang w:val="sk-SK"/>
    </w:rPr>
  </w:style>
  <w:style w:type="character" w:styleId="Odkaznapoznmkupodiarou">
    <w:name w:val="footnote reference"/>
    <w:basedOn w:val="Predvolenpsmoodseku"/>
    <w:uiPriority w:val="99"/>
    <w:semiHidden/>
    <w:unhideWhenUsed/>
    <w:rsid w:val="001B63E3"/>
    <w:rPr>
      <w:vertAlign w:val="superscript"/>
    </w:rPr>
  </w:style>
  <w:style w:type="paragraph" w:styleId="Odsekzoznamu">
    <w:name w:val="List Paragraph"/>
    <w:basedOn w:val="Normlny"/>
    <w:uiPriority w:val="34"/>
    <w:qFormat/>
    <w:rsid w:val="001B63E3"/>
    <w:pPr>
      <w:spacing w:after="0" w:line="276" w:lineRule="auto"/>
      <w:ind w:left="720" w:right="-284"/>
      <w:contextualSpacing/>
    </w:pPr>
    <w:rPr>
      <w:rFonts w:ascii="Times New Roman" w:hAnsi="Times New Roman"/>
      <w:sz w:val="24"/>
      <w:lang w:eastAsia="en-US"/>
    </w:rPr>
  </w:style>
  <w:style w:type="character" w:styleId="Odkaznakomentr">
    <w:name w:val="annotation reference"/>
    <w:basedOn w:val="Predvolenpsmoodseku"/>
    <w:uiPriority w:val="99"/>
    <w:semiHidden/>
    <w:unhideWhenUsed/>
    <w:rsid w:val="001B63E3"/>
    <w:rPr>
      <w:sz w:val="16"/>
      <w:szCs w:val="16"/>
    </w:rPr>
  </w:style>
  <w:style w:type="paragraph" w:styleId="Textkomentra">
    <w:name w:val="annotation text"/>
    <w:basedOn w:val="Normlny"/>
    <w:link w:val="TextkomentraChar"/>
    <w:uiPriority w:val="99"/>
    <w:unhideWhenUsed/>
    <w:rsid w:val="001B63E3"/>
    <w:pPr>
      <w:spacing w:line="240" w:lineRule="auto"/>
    </w:pPr>
    <w:rPr>
      <w:sz w:val="20"/>
      <w:szCs w:val="20"/>
    </w:rPr>
  </w:style>
  <w:style w:type="character" w:customStyle="1" w:styleId="TextkomentraChar">
    <w:name w:val="Text komentára Char"/>
    <w:basedOn w:val="Predvolenpsmoodseku"/>
    <w:link w:val="Textkomentra"/>
    <w:uiPriority w:val="99"/>
    <w:rsid w:val="001B63E3"/>
    <w:rPr>
      <w:sz w:val="20"/>
      <w:szCs w:val="20"/>
      <w:lang w:val="sk-SK"/>
    </w:rPr>
  </w:style>
  <w:style w:type="paragraph" w:styleId="Predmetkomentra">
    <w:name w:val="annotation subject"/>
    <w:basedOn w:val="Textkomentra"/>
    <w:next w:val="Textkomentra"/>
    <w:link w:val="PredmetkomentraChar"/>
    <w:uiPriority w:val="99"/>
    <w:semiHidden/>
    <w:unhideWhenUsed/>
    <w:rsid w:val="001B63E3"/>
    <w:rPr>
      <w:b/>
      <w:bCs/>
    </w:rPr>
  </w:style>
  <w:style w:type="character" w:customStyle="1" w:styleId="PredmetkomentraChar">
    <w:name w:val="Predmet komentára Char"/>
    <w:basedOn w:val="TextkomentraChar"/>
    <w:link w:val="Predmetkomentra"/>
    <w:uiPriority w:val="99"/>
    <w:semiHidden/>
    <w:rsid w:val="001B63E3"/>
    <w:rPr>
      <w:b/>
      <w:bCs/>
      <w:sz w:val="20"/>
      <w:szCs w:val="20"/>
      <w:lang w:val="sk-SK"/>
    </w:rPr>
  </w:style>
  <w:style w:type="paragraph" w:styleId="Textbubliny">
    <w:name w:val="Balloon Text"/>
    <w:basedOn w:val="Normlny"/>
    <w:link w:val="TextbublinyChar"/>
    <w:uiPriority w:val="99"/>
    <w:semiHidden/>
    <w:unhideWhenUsed/>
    <w:rsid w:val="001B63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63E3"/>
    <w:rPr>
      <w:rFonts w:ascii="Segoe UI" w:hAnsi="Segoe UI" w:cs="Segoe UI"/>
      <w:sz w:val="18"/>
      <w:szCs w:val="18"/>
      <w:lang w:val="sk-SK"/>
    </w:rPr>
  </w:style>
  <w:style w:type="paragraph" w:styleId="Revzia">
    <w:name w:val="Revision"/>
    <w:hidden/>
    <w:uiPriority w:val="99"/>
    <w:semiHidden/>
    <w:rsid w:val="001B63E3"/>
    <w:pPr>
      <w:spacing w:after="0" w:line="240" w:lineRule="auto"/>
    </w:pPr>
    <w:rPr>
      <w:lang w:val="sk-SK"/>
    </w:rPr>
  </w:style>
  <w:style w:type="character" w:styleId="Vrazn">
    <w:name w:val="Strong"/>
    <w:basedOn w:val="Predvolenpsmoodseku"/>
    <w:uiPriority w:val="22"/>
    <w:qFormat/>
    <w:rsid w:val="001B63E3"/>
    <w:rPr>
      <w:b/>
      <w:bCs/>
    </w:rPr>
  </w:style>
  <w:style w:type="character" w:styleId="Hypertextovprepojenie">
    <w:name w:val="Hyperlink"/>
    <w:basedOn w:val="Predvolenpsmoodseku"/>
    <w:uiPriority w:val="99"/>
    <w:semiHidden/>
    <w:unhideWhenUsed/>
    <w:rsid w:val="001B63E3"/>
    <w:rPr>
      <w:color w:val="0000FF"/>
      <w:u w:val="single"/>
    </w:rPr>
  </w:style>
  <w:style w:type="paragraph" w:styleId="Hlavika">
    <w:name w:val="header"/>
    <w:basedOn w:val="Normlny"/>
    <w:link w:val="HlavikaChar"/>
    <w:uiPriority w:val="99"/>
    <w:unhideWhenUsed/>
    <w:rsid w:val="001B63E3"/>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B63E3"/>
    <w:rPr>
      <w:lang w:val="sk-SK"/>
    </w:rPr>
  </w:style>
  <w:style w:type="paragraph" w:styleId="Pta">
    <w:name w:val="footer"/>
    <w:basedOn w:val="Normlny"/>
    <w:link w:val="PtaChar"/>
    <w:uiPriority w:val="99"/>
    <w:unhideWhenUsed/>
    <w:rsid w:val="001B63E3"/>
    <w:pPr>
      <w:tabs>
        <w:tab w:val="center" w:pos="4513"/>
        <w:tab w:val="right" w:pos="9026"/>
      </w:tabs>
      <w:spacing w:after="0" w:line="240" w:lineRule="auto"/>
    </w:pPr>
  </w:style>
  <w:style w:type="character" w:customStyle="1" w:styleId="PtaChar">
    <w:name w:val="Päta Char"/>
    <w:basedOn w:val="Predvolenpsmoodseku"/>
    <w:link w:val="Pta"/>
    <w:uiPriority w:val="99"/>
    <w:rsid w:val="001B63E3"/>
    <w:rPr>
      <w:lang w:val="sk-SK"/>
    </w:rPr>
  </w:style>
  <w:style w:type="paragraph" w:styleId="Textvysvetlivky">
    <w:name w:val="endnote text"/>
    <w:basedOn w:val="Normlny"/>
    <w:link w:val="TextvysvetlivkyChar"/>
    <w:uiPriority w:val="99"/>
    <w:semiHidden/>
    <w:unhideWhenUsed/>
    <w:rsid w:val="001B63E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B63E3"/>
    <w:rPr>
      <w:sz w:val="20"/>
      <w:szCs w:val="20"/>
      <w:lang w:val="sk-SK"/>
    </w:rPr>
  </w:style>
  <w:style w:type="character" w:styleId="Odkaznavysvetlivku">
    <w:name w:val="endnote reference"/>
    <w:basedOn w:val="Predvolenpsmoodseku"/>
    <w:uiPriority w:val="99"/>
    <w:semiHidden/>
    <w:unhideWhenUsed/>
    <w:rsid w:val="001B63E3"/>
    <w:rPr>
      <w:vertAlign w:val="superscript"/>
    </w:rPr>
  </w:style>
  <w:style w:type="character" w:customStyle="1" w:styleId="markedcontent">
    <w:name w:val="markedcontent"/>
    <w:basedOn w:val="Predvolenpsmoodseku"/>
    <w:rsid w:val="001B63E3"/>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oNN/oTKABEfi2u+ogWzKvAcC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zgAciExbTRLd0IwWlRVYjUzbm1GS0laT3FKdVpyODFDMjdwe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3345</Words>
  <Characters>19068</Characters>
  <Application>Microsoft Office Word</Application>
  <DocSecurity>0</DocSecurity>
  <Lines>158</Lines>
  <Paragraphs>44</Paragraphs>
  <ScaleCrop>false</ScaleCrop>
  <Company/>
  <LinksUpToDate>false</LinksUpToDate>
  <CharactersWithSpaces>22369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Hustavova</dc:creator>
  <cp:lastModifiedBy>Milada Eštóková</cp:lastModifiedBy>
  <cp:revision>2</cp:revision>
  <dcterms:created xsi:type="dcterms:W3CDTF">2025-07-02T07:57:00Z</dcterms:created>
  <dcterms:modified xsi:type="dcterms:W3CDTF">2025-07-02T07:57:00Z</dcterms:modified>
</cp:coreProperties>
</file>