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D3C1D" w14:textId="66D8DC6B" w:rsidR="008B6650" w:rsidRPr="0033224E" w:rsidRDefault="008B6650" w:rsidP="005736AC">
      <w:pPr>
        <w:jc w:val="right"/>
        <w:rPr>
          <w:rFonts w:cs="Calibri"/>
          <w:sz w:val="22"/>
        </w:rPr>
      </w:pP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color w:val="215E99" w:themeColor="text2" w:themeTint="BF"/>
          <w:szCs w:val="28"/>
        </w:rPr>
        <w:tab/>
      </w:r>
      <w:r w:rsidRPr="0033224E">
        <w:rPr>
          <w:rFonts w:cs="Calibri"/>
          <w:sz w:val="22"/>
        </w:rPr>
        <w:t>Príloha_</w:t>
      </w:r>
      <w:r w:rsidR="00E20C27">
        <w:rPr>
          <w:rFonts w:cs="Calibri"/>
          <w:sz w:val="22"/>
        </w:rPr>
        <w:t>4</w:t>
      </w:r>
      <w:r w:rsidR="009D6419" w:rsidRPr="0033224E">
        <w:rPr>
          <w:rFonts w:cs="Calibri"/>
          <w:sz w:val="22"/>
        </w:rPr>
        <w:t xml:space="preserve"> </w:t>
      </w:r>
      <w:r w:rsidR="00052114">
        <w:rPr>
          <w:rFonts w:cs="Calibri"/>
          <w:sz w:val="22"/>
        </w:rPr>
        <w:t>v</w:t>
      </w:r>
      <w:r w:rsidR="009D6419" w:rsidRPr="0033224E">
        <w:rPr>
          <w:rFonts w:cs="Calibri"/>
          <w:sz w:val="22"/>
        </w:rPr>
        <w:t>ýzvy</w:t>
      </w:r>
    </w:p>
    <w:p w14:paraId="10B90A52" w14:textId="0AA28A68" w:rsidR="00EA00A0" w:rsidRPr="0033224E" w:rsidRDefault="00EA00A0" w:rsidP="0037070C">
      <w:pPr>
        <w:jc w:val="center"/>
        <w:rPr>
          <w:rFonts w:cs="Calibri"/>
          <w:color w:val="215E99" w:themeColor="text2" w:themeTint="BF"/>
          <w:sz w:val="28"/>
          <w:szCs w:val="28"/>
        </w:rPr>
      </w:pPr>
      <w:r w:rsidRPr="0033224E">
        <w:rPr>
          <w:rFonts w:cs="Calibri"/>
          <w:color w:val="215E99" w:themeColor="text2" w:themeTint="BF"/>
          <w:sz w:val="28"/>
          <w:szCs w:val="28"/>
        </w:rPr>
        <w:t>Zoznam oprávnených výdavkov</w:t>
      </w:r>
    </w:p>
    <w:p w14:paraId="5AC01841" w14:textId="77777777" w:rsidR="00EA00A0" w:rsidRPr="0033224E" w:rsidRDefault="00EA00A0" w:rsidP="0037070C">
      <w:pPr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 xml:space="preserve">Táto príloha stanovuje všeobecné aj špecifické podmienky oprávnenosti výdavkov a vymedzuje oprávnené skupiny výdavkov pre výzvu. </w:t>
      </w:r>
    </w:p>
    <w:p w14:paraId="4B24BA53" w14:textId="0A3750DC" w:rsidR="00EA00A0" w:rsidRPr="0033224E" w:rsidRDefault="00EA00A0" w:rsidP="0037070C">
      <w:pPr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>Postupy a pravidlá súvisiace s preukazovaním (dokladovaním) oprávnenosti výdavkov v procese implementácie projektov sú uvedené v Príručke k oprávnenosti výdavkov</w:t>
      </w:r>
      <w:r w:rsidR="0030039C" w:rsidRPr="0033224E">
        <w:rPr>
          <w:rStyle w:val="Odkaznapoznmkupodiarou"/>
          <w:rFonts w:cs="Calibri"/>
          <w:sz w:val="22"/>
          <w:szCs w:val="22"/>
        </w:rPr>
        <w:footnoteReference w:id="1"/>
      </w:r>
      <w:r w:rsidRPr="0033224E">
        <w:rPr>
          <w:rFonts w:cs="Calibri"/>
          <w:sz w:val="22"/>
          <w:szCs w:val="22"/>
        </w:rPr>
        <w:t xml:space="preserve"> v platnom znení</w:t>
      </w:r>
      <w:r w:rsidR="00CD5420" w:rsidRPr="0033224E">
        <w:rPr>
          <w:rFonts w:cs="Calibri"/>
          <w:sz w:val="22"/>
          <w:szCs w:val="22"/>
        </w:rPr>
        <w:t xml:space="preserve"> a v Implementačnom manuáli pre národné projekty</w:t>
      </w:r>
      <w:r w:rsidRPr="0033224E">
        <w:rPr>
          <w:rFonts w:cs="Calibri"/>
          <w:sz w:val="22"/>
          <w:szCs w:val="22"/>
        </w:rPr>
        <w:t xml:space="preserve">. </w:t>
      </w:r>
    </w:p>
    <w:p w14:paraId="68663FB4" w14:textId="4543A98D" w:rsidR="00EA00A0" w:rsidRPr="0033224E" w:rsidRDefault="00B82EED" w:rsidP="0037070C">
      <w:pPr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 xml:space="preserve">Oprávnenými výdavkami </w:t>
      </w:r>
      <w:r w:rsidR="00EA00A0" w:rsidRPr="0033224E">
        <w:rPr>
          <w:rFonts w:cs="Calibri"/>
          <w:sz w:val="22"/>
          <w:szCs w:val="22"/>
        </w:rPr>
        <w:t xml:space="preserve"> pre túto výzvu</w:t>
      </w:r>
      <w:r w:rsidRPr="0033224E">
        <w:rPr>
          <w:rFonts w:cs="Calibri"/>
          <w:sz w:val="22"/>
          <w:szCs w:val="22"/>
        </w:rPr>
        <w:t xml:space="preserve"> sú</w:t>
      </w:r>
      <w:r w:rsidR="00EA00A0" w:rsidRPr="0033224E">
        <w:rPr>
          <w:rFonts w:cs="Calibri"/>
          <w:sz w:val="22"/>
          <w:szCs w:val="22"/>
        </w:rPr>
        <w:t xml:space="preserve">: </w:t>
      </w:r>
    </w:p>
    <w:p w14:paraId="349E333B" w14:textId="4FCC5439" w:rsidR="00700C3E" w:rsidRPr="0033224E" w:rsidRDefault="00B82EED" w:rsidP="0037070C">
      <w:pPr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>a)</w:t>
      </w:r>
      <w:r w:rsidR="00EA00A0" w:rsidRPr="0033224E">
        <w:rPr>
          <w:rFonts w:cs="Calibri"/>
          <w:sz w:val="22"/>
          <w:szCs w:val="22"/>
        </w:rPr>
        <w:t xml:space="preserve"> </w:t>
      </w:r>
      <w:r w:rsidR="00BA1352" w:rsidRPr="0033224E">
        <w:rPr>
          <w:rFonts w:cs="Calibri"/>
          <w:sz w:val="22"/>
          <w:szCs w:val="22"/>
        </w:rPr>
        <w:t xml:space="preserve"> </w:t>
      </w:r>
      <w:r w:rsidR="00EA00A0" w:rsidRPr="0033224E">
        <w:rPr>
          <w:rFonts w:cs="Calibri"/>
          <w:sz w:val="22"/>
          <w:szCs w:val="22"/>
        </w:rPr>
        <w:t xml:space="preserve">Mzdové výdavky </w:t>
      </w:r>
      <w:r w:rsidRPr="0033224E">
        <w:rPr>
          <w:rFonts w:cs="Calibri"/>
          <w:sz w:val="22"/>
          <w:szCs w:val="22"/>
        </w:rPr>
        <w:t>- skupina výdavkov 521</w:t>
      </w:r>
    </w:p>
    <w:p w14:paraId="15C83206" w14:textId="0E958B35" w:rsidR="00B73E37" w:rsidRDefault="004F7AEE" w:rsidP="0037070C">
      <w:pPr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>b)</w:t>
      </w:r>
      <w:r w:rsidR="00BA1352" w:rsidRPr="0033224E">
        <w:rPr>
          <w:rFonts w:cs="Calibri"/>
          <w:sz w:val="22"/>
          <w:szCs w:val="22"/>
        </w:rPr>
        <w:t xml:space="preserve"> </w:t>
      </w:r>
      <w:r w:rsidR="00E013E7" w:rsidRPr="0033224E">
        <w:rPr>
          <w:rFonts w:cs="Calibri"/>
          <w:sz w:val="22"/>
          <w:szCs w:val="22"/>
        </w:rPr>
        <w:t xml:space="preserve">Zostávajúce výdavky </w:t>
      </w:r>
      <w:r w:rsidR="00D87EC9" w:rsidRPr="0033224E">
        <w:rPr>
          <w:rFonts w:cs="Calibri"/>
          <w:sz w:val="22"/>
          <w:szCs w:val="22"/>
        </w:rPr>
        <w:t>v paušálnej s</w:t>
      </w:r>
      <w:r w:rsidR="009C7489">
        <w:rPr>
          <w:rFonts w:cs="Calibri"/>
          <w:sz w:val="22"/>
          <w:szCs w:val="22"/>
        </w:rPr>
        <w:t>um</w:t>
      </w:r>
      <w:r w:rsidR="00D87EC9" w:rsidRPr="0033224E">
        <w:rPr>
          <w:rFonts w:cs="Calibri"/>
          <w:sz w:val="22"/>
          <w:szCs w:val="22"/>
        </w:rPr>
        <w:t>e vo výške</w:t>
      </w:r>
      <w:r w:rsidR="00B73E37">
        <w:rPr>
          <w:rFonts w:cs="Calibri"/>
          <w:sz w:val="22"/>
          <w:szCs w:val="22"/>
        </w:rPr>
        <w:t>:</w:t>
      </w:r>
    </w:p>
    <w:p w14:paraId="520A9363" w14:textId="0BB29E6F" w:rsidR="00700C3E" w:rsidRPr="00CF26F4" w:rsidRDefault="00B73E37" w:rsidP="0037070C">
      <w:pPr>
        <w:jc w:val="both"/>
        <w:rPr>
          <w:rFonts w:cs="Calibri"/>
          <w:sz w:val="22"/>
          <w:szCs w:val="22"/>
        </w:rPr>
      </w:pPr>
      <w:r w:rsidRPr="00CF26F4">
        <w:rPr>
          <w:rFonts w:cs="Calibri"/>
          <w:sz w:val="22"/>
          <w:szCs w:val="22"/>
        </w:rPr>
        <w:t xml:space="preserve"> </w:t>
      </w:r>
      <w:r w:rsidR="00D87EC9" w:rsidRPr="00CF26F4">
        <w:rPr>
          <w:rFonts w:cs="Calibri"/>
          <w:sz w:val="22"/>
          <w:szCs w:val="22"/>
        </w:rPr>
        <w:t xml:space="preserve"> </w:t>
      </w:r>
      <w:r w:rsidR="00A92453">
        <w:rPr>
          <w:rFonts w:cs="Calibri"/>
          <w:sz w:val="22"/>
          <w:szCs w:val="22"/>
        </w:rPr>
        <w:t>600</w:t>
      </w:r>
      <w:r w:rsidR="00A73A91">
        <w:rPr>
          <w:rFonts w:cs="Calibri"/>
          <w:sz w:val="22"/>
          <w:szCs w:val="22"/>
        </w:rPr>
        <w:t>,00</w:t>
      </w:r>
      <w:r w:rsidR="00C920EE" w:rsidRPr="00CF26F4">
        <w:rPr>
          <w:rFonts w:cs="Calibri"/>
          <w:sz w:val="22"/>
          <w:szCs w:val="22"/>
        </w:rPr>
        <w:t xml:space="preserve"> </w:t>
      </w:r>
      <w:r w:rsidR="00A73A91">
        <w:rPr>
          <w:rFonts w:cs="Calibri"/>
          <w:sz w:val="22"/>
          <w:szCs w:val="22"/>
        </w:rPr>
        <w:t>EUR</w:t>
      </w:r>
      <w:r w:rsidR="00EC0BB6" w:rsidRPr="00CF26F4">
        <w:rPr>
          <w:rFonts w:cs="Calibri"/>
          <w:sz w:val="22"/>
          <w:szCs w:val="22"/>
        </w:rPr>
        <w:t xml:space="preserve"> na 1 </w:t>
      </w:r>
      <w:r w:rsidR="00A92453">
        <w:rPr>
          <w:rFonts w:cs="Calibri"/>
          <w:sz w:val="22"/>
          <w:szCs w:val="22"/>
        </w:rPr>
        <w:t>žiaka</w:t>
      </w:r>
    </w:p>
    <w:p w14:paraId="772541B4" w14:textId="77777777" w:rsidR="00700C3E" w:rsidRPr="0033224E" w:rsidRDefault="00EA00A0" w:rsidP="0037070C">
      <w:pPr>
        <w:jc w:val="both"/>
        <w:rPr>
          <w:rFonts w:cs="Calibri"/>
          <w:b/>
          <w:bCs/>
          <w:sz w:val="22"/>
          <w:szCs w:val="22"/>
        </w:rPr>
      </w:pPr>
      <w:r w:rsidRPr="0033224E">
        <w:rPr>
          <w:rFonts w:cs="Calibri"/>
          <w:b/>
          <w:bCs/>
          <w:sz w:val="22"/>
          <w:szCs w:val="22"/>
        </w:rPr>
        <w:t>Priame výdavky</w:t>
      </w:r>
    </w:p>
    <w:p w14:paraId="4D89395E" w14:textId="27038B39" w:rsidR="00F06489" w:rsidRPr="0033224E" w:rsidRDefault="00EA00A0" w:rsidP="0037070C">
      <w:pPr>
        <w:pStyle w:val="Odsekzoznamu"/>
        <w:numPr>
          <w:ilvl w:val="0"/>
          <w:numId w:val="3"/>
        </w:numPr>
        <w:jc w:val="both"/>
        <w:rPr>
          <w:rFonts w:cs="Calibri"/>
          <w:b/>
          <w:bCs/>
          <w:sz w:val="22"/>
          <w:szCs w:val="22"/>
        </w:rPr>
      </w:pPr>
      <w:r w:rsidRPr="0033224E">
        <w:rPr>
          <w:rFonts w:cs="Calibri"/>
          <w:b/>
          <w:bCs/>
          <w:sz w:val="22"/>
          <w:szCs w:val="22"/>
        </w:rPr>
        <w:t xml:space="preserve">Skupina 521 - Mzdové výdavky </w:t>
      </w:r>
    </w:p>
    <w:p w14:paraId="6E418177" w14:textId="2332374E" w:rsidR="00431081" w:rsidRPr="0033224E" w:rsidRDefault="00431081" w:rsidP="00431081">
      <w:pPr>
        <w:ind w:left="708"/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 xml:space="preserve">Mzdové výdavky na odborný personál v rozsahu, v ktorom sa priamo podieľa výlučne na projekte. Oprávneným výdavkom v oblasti mzdových výdavkov je celková cena práce </w:t>
      </w:r>
      <w:r>
        <w:rPr>
          <w:rFonts w:cs="Calibri"/>
          <w:sz w:val="22"/>
          <w:szCs w:val="22"/>
        </w:rPr>
        <w:t xml:space="preserve"> - </w:t>
      </w:r>
      <w:r w:rsidRPr="0033224E">
        <w:rPr>
          <w:rFonts w:cs="Calibri"/>
          <w:sz w:val="22"/>
          <w:szCs w:val="22"/>
        </w:rPr>
        <w:t xml:space="preserve">odmena za práce vykonávané mimo pracovného pomeru podľa Zákonníka práce (vrátane odvodov zamestnávateľa). </w:t>
      </w:r>
    </w:p>
    <w:p w14:paraId="01B6D37F" w14:textId="5939B77B" w:rsidR="00700C3E" w:rsidRPr="0033224E" w:rsidRDefault="00EA00A0" w:rsidP="0037070C">
      <w:pPr>
        <w:ind w:left="708"/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>Za oprávnené výdavky sú považované všetky náhrady mzdy a iné náhrady/ príspevky, ktoré je zamestnávateľ povinný poskytnúť zamestnancovi podľa platnej legislatívy</w:t>
      </w:r>
      <w:r w:rsidR="00F033D7" w:rsidRPr="0033224E">
        <w:rPr>
          <w:rStyle w:val="Odkaznapoznmkupodiarou"/>
          <w:rFonts w:cs="Calibri"/>
          <w:sz w:val="22"/>
          <w:szCs w:val="22"/>
        </w:rPr>
        <w:footnoteReference w:id="2"/>
      </w:r>
      <w:r w:rsidRPr="0033224E">
        <w:rPr>
          <w:rFonts w:cs="Calibri"/>
          <w:sz w:val="22"/>
          <w:szCs w:val="22"/>
        </w:rPr>
        <w:t xml:space="preserve">, resp. </w:t>
      </w:r>
      <w:r w:rsidR="009D60A9">
        <w:rPr>
          <w:rFonts w:cs="Calibri"/>
          <w:sz w:val="22"/>
          <w:szCs w:val="22"/>
        </w:rPr>
        <w:br/>
      </w:r>
      <w:r w:rsidRPr="0033224E">
        <w:rPr>
          <w:rFonts w:cs="Calibri"/>
          <w:sz w:val="22"/>
          <w:szCs w:val="22"/>
        </w:rPr>
        <w:t xml:space="preserve">z kolektívnej zmluvy a za podmienky, že zamestnávateľ nemá nárok na ich úhradu od príslušných orgánov. </w:t>
      </w:r>
    </w:p>
    <w:p w14:paraId="6ACE520F" w14:textId="77777777" w:rsidR="00700C3E" w:rsidRPr="0033224E" w:rsidRDefault="00EA00A0" w:rsidP="0037070C">
      <w:pPr>
        <w:ind w:left="708"/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 xml:space="preserve">Výdavky na doplnkové dôchodkové poistenie sú oprávneným výdavkom v prípade, ak je to dohodnuté v kolektívnej, resp. pracovnej zmluve. </w:t>
      </w:r>
    </w:p>
    <w:p w14:paraId="0FDCDA0E" w14:textId="77777777" w:rsidR="00700C3E" w:rsidRDefault="00EA00A0" w:rsidP="0037070C">
      <w:pPr>
        <w:ind w:left="708"/>
        <w:jc w:val="both"/>
        <w:rPr>
          <w:rFonts w:cs="Calibri"/>
          <w:b/>
          <w:bCs/>
          <w:sz w:val="22"/>
          <w:szCs w:val="22"/>
        </w:rPr>
      </w:pPr>
      <w:r w:rsidRPr="00463956">
        <w:rPr>
          <w:rFonts w:cs="Calibri"/>
          <w:b/>
          <w:bCs/>
          <w:sz w:val="22"/>
          <w:szCs w:val="22"/>
        </w:rPr>
        <w:t>Hodnota osobných výdavkov nesmie presiahnuť hodnotu obvyklú v danom odbore, čase a mieste a musí byť primeraná úlohám a zodpovednostiam osôb zapojených do realizácie projektu. Výška miezd, resp. odmien na základe dohôd o prácach vykonávaných mimo pracovného pomeru pre jednotlivé pracovné pozície je v súlade s predchádzajúcou mzdovou politikou zamestnávateľa pri odmeňovaní rovnakých alebo podobných pracovných pozícií.</w:t>
      </w:r>
      <w:r w:rsidRPr="00327EEB">
        <w:rPr>
          <w:rFonts w:cs="Calibri"/>
          <w:b/>
          <w:bCs/>
          <w:sz w:val="22"/>
          <w:szCs w:val="22"/>
        </w:rPr>
        <w:t xml:space="preserve"> </w:t>
      </w:r>
    </w:p>
    <w:p w14:paraId="20175119" w14:textId="265DBA8D" w:rsidR="00683DEB" w:rsidRPr="0033224E" w:rsidRDefault="00EA00A0" w:rsidP="0037070C">
      <w:pPr>
        <w:ind w:left="708"/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>Výšku nárokovaných výdavkov pre mzdové výdavky potvrdzuje žiadateľ prostredníctvom osobitnej prílohy žiadosti o</w:t>
      </w:r>
      <w:r w:rsidR="00D7257F" w:rsidRPr="0033224E">
        <w:rPr>
          <w:rFonts w:cs="Calibri"/>
          <w:sz w:val="22"/>
          <w:szCs w:val="22"/>
        </w:rPr>
        <w:t> zapojenie do NP</w:t>
      </w:r>
      <w:r w:rsidR="0035348D" w:rsidRPr="0033224E">
        <w:rPr>
          <w:rStyle w:val="Odkaznapoznmkupodiarou"/>
          <w:rFonts w:cs="Calibri"/>
          <w:sz w:val="22"/>
          <w:szCs w:val="22"/>
        </w:rPr>
        <w:footnoteReference w:id="3"/>
      </w:r>
      <w:r w:rsidRPr="0033224E">
        <w:rPr>
          <w:rFonts w:cs="Calibri"/>
          <w:sz w:val="22"/>
          <w:szCs w:val="22"/>
        </w:rPr>
        <w:t xml:space="preserve">. Oprávneným výdavkom je indexácia miezd </w:t>
      </w:r>
      <w:r w:rsidR="00DF51CC" w:rsidRPr="0033224E">
        <w:rPr>
          <w:rFonts w:cs="Calibri"/>
          <w:sz w:val="22"/>
          <w:szCs w:val="22"/>
        </w:rPr>
        <w:lastRenderedPageBreak/>
        <w:t>na jednotlivé</w:t>
      </w:r>
      <w:r w:rsidRPr="0033224E">
        <w:rPr>
          <w:rFonts w:cs="Calibri"/>
          <w:sz w:val="22"/>
          <w:szCs w:val="22"/>
        </w:rPr>
        <w:t xml:space="preserve"> roky implementácie projektu, ktorú je možné nastaviť z ohľadom na prognózy MF SR o vývoji nominálnych miezd dostupné na </w:t>
      </w:r>
      <w:r w:rsidR="00254A4D" w:rsidRPr="0033224E">
        <w:rPr>
          <w:rFonts w:cs="Calibri"/>
          <w:sz w:val="22"/>
          <w:szCs w:val="22"/>
        </w:rPr>
        <w:t xml:space="preserve">Makroekonomické prognózy | Ministerstvo financií Slovenskej republiky (mfsr.sk) (posledná dostupná prognóza v čase podania </w:t>
      </w:r>
      <w:proofErr w:type="spellStart"/>
      <w:r w:rsidR="0065479B" w:rsidRPr="0033224E">
        <w:rPr>
          <w:rFonts w:cs="Calibri"/>
          <w:sz w:val="22"/>
          <w:szCs w:val="22"/>
        </w:rPr>
        <w:t>ŽoZNP</w:t>
      </w:r>
      <w:proofErr w:type="spellEnd"/>
      <w:r w:rsidR="00254A4D" w:rsidRPr="0033224E">
        <w:rPr>
          <w:rFonts w:cs="Calibri"/>
          <w:sz w:val="22"/>
          <w:szCs w:val="22"/>
        </w:rPr>
        <w:t>)</w:t>
      </w:r>
      <w:r w:rsidR="00D01881" w:rsidRPr="0033224E">
        <w:rPr>
          <w:rFonts w:cs="Calibri"/>
          <w:sz w:val="22"/>
          <w:szCs w:val="22"/>
        </w:rPr>
        <w:t>;</w:t>
      </w:r>
    </w:p>
    <w:p w14:paraId="722C2082" w14:textId="77777777" w:rsidR="00D01881" w:rsidRPr="0033224E" w:rsidRDefault="00D01881" w:rsidP="0037070C">
      <w:pPr>
        <w:ind w:left="708"/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 xml:space="preserve">Rozsah pracovného času zamestnanca musí splniť limity stanovené v zákone č. 311/2001 Z. z. (Pracovný čas a doba odpočinku). </w:t>
      </w:r>
    </w:p>
    <w:p w14:paraId="3755AA7D" w14:textId="79B5CFCC" w:rsidR="00282CEC" w:rsidRPr="0033224E" w:rsidRDefault="003B5FC9" w:rsidP="0037070C">
      <w:pPr>
        <w:ind w:left="708"/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 xml:space="preserve">Hospodárnosť </w:t>
      </w:r>
      <w:r w:rsidR="003232AD" w:rsidRPr="0033224E">
        <w:rPr>
          <w:rFonts w:cs="Calibri"/>
          <w:sz w:val="22"/>
          <w:szCs w:val="22"/>
        </w:rPr>
        <w:t xml:space="preserve">mzdových výdavkov sa </w:t>
      </w:r>
      <w:r w:rsidR="00A02D2D" w:rsidRPr="0033224E">
        <w:rPr>
          <w:rFonts w:cs="Calibri"/>
          <w:sz w:val="22"/>
          <w:szCs w:val="22"/>
        </w:rPr>
        <w:t xml:space="preserve">primárne </w:t>
      </w:r>
      <w:r w:rsidR="003232AD" w:rsidRPr="0033224E">
        <w:rPr>
          <w:rFonts w:cs="Calibri"/>
          <w:sz w:val="22"/>
          <w:szCs w:val="22"/>
        </w:rPr>
        <w:t>overuje vo fáze k</w:t>
      </w:r>
      <w:r w:rsidR="00770512" w:rsidRPr="0033224E">
        <w:rPr>
          <w:rFonts w:cs="Calibri"/>
          <w:sz w:val="22"/>
          <w:szCs w:val="22"/>
        </w:rPr>
        <w:t>onania o </w:t>
      </w:r>
      <w:proofErr w:type="spellStart"/>
      <w:r w:rsidR="00770512" w:rsidRPr="0033224E">
        <w:rPr>
          <w:rFonts w:cs="Calibri"/>
          <w:sz w:val="22"/>
          <w:szCs w:val="22"/>
        </w:rPr>
        <w:t>ŽoZNP</w:t>
      </w:r>
      <w:proofErr w:type="spellEnd"/>
      <w:r w:rsidR="00770512" w:rsidRPr="0033224E">
        <w:rPr>
          <w:rFonts w:cs="Calibri"/>
          <w:sz w:val="22"/>
          <w:szCs w:val="22"/>
        </w:rPr>
        <w:t xml:space="preserve"> prostredníctvom </w:t>
      </w:r>
      <w:r w:rsidR="00741B94" w:rsidRPr="0033224E">
        <w:rPr>
          <w:rFonts w:cs="Calibri"/>
          <w:sz w:val="22"/>
          <w:szCs w:val="22"/>
        </w:rPr>
        <w:t>finančného limitu/</w:t>
      </w:r>
      <w:r w:rsidR="0090068A" w:rsidRPr="0033224E">
        <w:rPr>
          <w:rFonts w:cs="Calibri"/>
          <w:sz w:val="22"/>
          <w:szCs w:val="22"/>
        </w:rPr>
        <w:t>b</w:t>
      </w:r>
      <w:r w:rsidR="00741B94" w:rsidRPr="0033224E">
        <w:rPr>
          <w:rFonts w:cs="Calibri"/>
          <w:sz w:val="22"/>
          <w:szCs w:val="22"/>
        </w:rPr>
        <w:t>e</w:t>
      </w:r>
      <w:r w:rsidR="0090068A" w:rsidRPr="0033224E">
        <w:rPr>
          <w:rFonts w:cs="Calibri"/>
          <w:sz w:val="22"/>
          <w:szCs w:val="22"/>
        </w:rPr>
        <w:t>nchmarku</w:t>
      </w:r>
      <w:r w:rsidR="00A02D2D" w:rsidRPr="0033224E">
        <w:rPr>
          <w:rFonts w:cs="Calibri"/>
          <w:sz w:val="22"/>
          <w:szCs w:val="22"/>
        </w:rPr>
        <w:t>.</w:t>
      </w:r>
    </w:p>
    <w:p w14:paraId="19CCE840" w14:textId="61EC6F76" w:rsidR="009411B8" w:rsidRPr="009411B8" w:rsidRDefault="00A66123" w:rsidP="009411B8">
      <w:pPr>
        <w:ind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Mentor - </w:t>
      </w:r>
      <w:r w:rsidR="009411B8" w:rsidRPr="009411B8">
        <w:rPr>
          <w:b/>
          <w:bCs/>
          <w:sz w:val="22"/>
          <w:szCs w:val="22"/>
        </w:rPr>
        <w:t>Kvalifikačné predpoklady:</w:t>
      </w:r>
    </w:p>
    <w:p w14:paraId="64F6A30F" w14:textId="77777777" w:rsidR="009411B8" w:rsidRPr="009411B8" w:rsidRDefault="009411B8" w:rsidP="009411B8">
      <w:pPr>
        <w:pStyle w:val="Odsekzoznamu"/>
        <w:numPr>
          <w:ilvl w:val="0"/>
          <w:numId w:val="9"/>
        </w:numPr>
        <w:spacing w:after="0" w:line="240" w:lineRule="auto"/>
        <w:ind w:left="709" w:firstLine="0"/>
        <w:jc w:val="both"/>
        <w:rPr>
          <w:rFonts w:eastAsiaTheme="minorEastAsia"/>
          <w:sz w:val="22"/>
          <w:szCs w:val="22"/>
        </w:rPr>
      </w:pPr>
      <w:r w:rsidRPr="009411B8">
        <w:rPr>
          <w:rFonts w:eastAsia="Calibri" w:cs="Calibri"/>
          <w:i/>
          <w:iCs/>
          <w:sz w:val="22"/>
          <w:szCs w:val="22"/>
        </w:rPr>
        <w:t>pre vysoké školy v zmysle § 2 ods. 2 písm. a) a b) zákona č. 131/2002 Z. z</w:t>
      </w:r>
      <w:r w:rsidRPr="009411B8">
        <w:rPr>
          <w:rFonts w:eastAsia="Calibri" w:cs="Calibri"/>
          <w:sz w:val="22"/>
          <w:szCs w:val="22"/>
        </w:rPr>
        <w:t xml:space="preserve"> </w:t>
      </w:r>
      <w:r w:rsidRPr="009411B8">
        <w:rPr>
          <w:rFonts w:eastAsia="Calibri" w:cs="Calibri"/>
          <w:i/>
          <w:iCs/>
          <w:sz w:val="22"/>
          <w:szCs w:val="22"/>
        </w:rPr>
        <w:t>o vysokých školách a o zmene a doplnení niektorých zákonov</w:t>
      </w:r>
      <w:r w:rsidRPr="009411B8">
        <w:rPr>
          <w:rStyle w:val="Odkaznapoznmkupodiarou"/>
          <w:rFonts w:eastAsia="Calibri" w:cs="Calibri"/>
          <w:i/>
          <w:iCs/>
          <w:sz w:val="22"/>
          <w:szCs w:val="22"/>
        </w:rPr>
        <w:footnoteReference w:id="4"/>
      </w:r>
      <w:r w:rsidRPr="009411B8">
        <w:rPr>
          <w:rFonts w:eastAsia="Calibri" w:cs="Calibri"/>
          <w:i/>
          <w:iCs/>
          <w:sz w:val="22"/>
          <w:szCs w:val="22"/>
        </w:rPr>
        <w:t>:</w:t>
      </w:r>
    </w:p>
    <w:p w14:paraId="64DA5F0C" w14:textId="40DFCB16" w:rsidR="009411B8" w:rsidRPr="00D03D95" w:rsidRDefault="009411B8" w:rsidP="00A66123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eastAsiaTheme="minorEastAsia"/>
          <w:sz w:val="22"/>
          <w:szCs w:val="22"/>
          <w:vertAlign w:val="superscript"/>
        </w:rPr>
      </w:pPr>
      <w:r w:rsidRPr="009411B8">
        <w:rPr>
          <w:rFonts w:eastAsiaTheme="minorEastAsia"/>
          <w:sz w:val="22"/>
          <w:szCs w:val="22"/>
        </w:rPr>
        <w:t>kvalifikačné predpoklady vysokoškolského  učiteľa v zmysle § 75 Zákona č. 131/2002 Z. z. o vysokých školách a o zmene a doplnení niektorých zákonov (vysokoškolský zákon)</w:t>
      </w:r>
      <w:r w:rsidRPr="009411B8">
        <w:rPr>
          <w:rFonts w:eastAsiaTheme="minorEastAsia"/>
          <w:sz w:val="22"/>
          <w:szCs w:val="22"/>
          <w:vertAlign w:val="superscript"/>
        </w:rPr>
        <w:footnoteReference w:id="5"/>
      </w:r>
      <w:r w:rsidRPr="009411B8">
        <w:rPr>
          <w:rFonts w:eastAsiaTheme="minorEastAsia"/>
          <w:sz w:val="22"/>
          <w:szCs w:val="22"/>
        </w:rPr>
        <w:t xml:space="preserve"> alebo študenta doktorandského študijného programu v zmysle § 54 Zákona č. 131/2002 Z. z. o vysokých školách a o zmene a doplnení niektorých zákonov (vysokoškolský zákon)</w:t>
      </w:r>
      <w:r w:rsidRPr="009411B8">
        <w:rPr>
          <w:rFonts w:eastAsiaTheme="minorEastAsia"/>
          <w:sz w:val="22"/>
          <w:szCs w:val="22"/>
          <w:vertAlign w:val="superscript"/>
        </w:rPr>
        <w:footnoteReference w:id="6"/>
      </w:r>
    </w:p>
    <w:p w14:paraId="55888C5E" w14:textId="77777777" w:rsidR="00D03D95" w:rsidRPr="009411B8" w:rsidRDefault="00D03D95" w:rsidP="00D03D95">
      <w:pPr>
        <w:pStyle w:val="Odsekzoznamu"/>
        <w:spacing w:after="0" w:line="240" w:lineRule="auto"/>
        <w:ind w:left="1429"/>
        <w:jc w:val="both"/>
        <w:rPr>
          <w:rFonts w:eastAsiaTheme="minorEastAsia"/>
          <w:sz w:val="22"/>
          <w:szCs w:val="22"/>
          <w:vertAlign w:val="superscript"/>
        </w:rPr>
      </w:pPr>
    </w:p>
    <w:p w14:paraId="287D3F14" w14:textId="77777777" w:rsidR="009411B8" w:rsidRPr="009411B8" w:rsidRDefault="009411B8" w:rsidP="009411B8">
      <w:pPr>
        <w:pStyle w:val="Odsekzoznamu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eastAsiaTheme="minorEastAsia"/>
          <w:sz w:val="22"/>
          <w:szCs w:val="22"/>
        </w:rPr>
      </w:pPr>
      <w:r w:rsidRPr="009411B8">
        <w:rPr>
          <w:rFonts w:eastAsiaTheme="minorEastAsia"/>
          <w:i/>
          <w:iCs/>
          <w:sz w:val="22"/>
          <w:szCs w:val="22"/>
        </w:rPr>
        <w:t xml:space="preserve">pre verejné výskumné inštitúcie zriadené v zmysle § 2 zákona č. 133/2002 Z. z. o Slovenskej akadémii vied a o zmene a doplnení niektorých zákonov: </w:t>
      </w:r>
    </w:p>
    <w:p w14:paraId="67E9B56F" w14:textId="77777777" w:rsidR="009411B8" w:rsidRPr="00A66123" w:rsidRDefault="009411B8" w:rsidP="00493D65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eastAsiaTheme="minorEastAsia"/>
          <w:sz w:val="22"/>
          <w:szCs w:val="22"/>
        </w:rPr>
      </w:pPr>
      <w:r w:rsidRPr="00A66123">
        <w:rPr>
          <w:rFonts w:eastAsiaTheme="minorEastAsia"/>
          <w:sz w:val="22"/>
          <w:szCs w:val="22"/>
        </w:rPr>
        <w:t xml:space="preserve">kvalifikačné predpoklady výskumného pracovníka dosahujúceho vedeckú kvalifikáciu vo vedeckých kvalifikačných stupňoch </w:t>
      </w:r>
      <w:proofErr w:type="spellStart"/>
      <w:r w:rsidRPr="00A66123">
        <w:rPr>
          <w:rFonts w:eastAsiaTheme="minorEastAsia"/>
          <w:sz w:val="22"/>
          <w:szCs w:val="22"/>
        </w:rPr>
        <w:t>IIb</w:t>
      </w:r>
      <w:proofErr w:type="spellEnd"/>
      <w:r w:rsidRPr="00A66123">
        <w:rPr>
          <w:rFonts w:eastAsiaTheme="minorEastAsia"/>
          <w:sz w:val="22"/>
          <w:szCs w:val="22"/>
        </w:rPr>
        <w:t xml:space="preserve">, </w:t>
      </w:r>
      <w:proofErr w:type="spellStart"/>
      <w:r w:rsidRPr="00A66123">
        <w:rPr>
          <w:rFonts w:eastAsiaTheme="minorEastAsia"/>
          <w:sz w:val="22"/>
          <w:szCs w:val="22"/>
        </w:rPr>
        <w:t>IIa</w:t>
      </w:r>
      <w:proofErr w:type="spellEnd"/>
      <w:r w:rsidRPr="00A66123">
        <w:rPr>
          <w:rFonts w:eastAsiaTheme="minorEastAsia"/>
          <w:sz w:val="22"/>
          <w:szCs w:val="22"/>
        </w:rPr>
        <w:t xml:space="preserve"> a I v zmysle § 15 zákona č. 133/2002 Z. z. o Slovenskej akadémii vied v znení neskorších predpisov.</w:t>
      </w:r>
    </w:p>
    <w:p w14:paraId="0BE254FE" w14:textId="77777777" w:rsidR="009411B8" w:rsidRPr="009411B8" w:rsidRDefault="009411B8" w:rsidP="009411B8">
      <w:pPr>
        <w:pStyle w:val="Odsekzoznamu"/>
        <w:spacing w:line="240" w:lineRule="auto"/>
        <w:ind w:left="709"/>
        <w:rPr>
          <w:sz w:val="22"/>
          <w:szCs w:val="22"/>
        </w:rPr>
      </w:pPr>
    </w:p>
    <w:p w14:paraId="04E35CCF" w14:textId="77777777" w:rsidR="009411B8" w:rsidRPr="00CE3D5A" w:rsidRDefault="009411B8" w:rsidP="009411B8">
      <w:pPr>
        <w:spacing w:line="259" w:lineRule="auto"/>
        <w:ind w:left="709"/>
        <w:jc w:val="both"/>
        <w:rPr>
          <w:b/>
          <w:bCs/>
          <w:sz w:val="22"/>
          <w:szCs w:val="22"/>
        </w:rPr>
      </w:pPr>
      <w:r w:rsidRPr="00CE3D5A">
        <w:rPr>
          <w:b/>
          <w:bCs/>
          <w:sz w:val="22"/>
          <w:szCs w:val="22"/>
        </w:rPr>
        <w:t>Popis pracovných činností mentora:</w:t>
      </w:r>
    </w:p>
    <w:p w14:paraId="216C1E15" w14:textId="77777777" w:rsidR="009411B8" w:rsidRPr="009411B8" w:rsidRDefault="009411B8" w:rsidP="009411B8">
      <w:pPr>
        <w:pStyle w:val="Odsekzoznamu"/>
        <w:numPr>
          <w:ilvl w:val="0"/>
          <w:numId w:val="11"/>
        </w:numPr>
        <w:spacing w:after="0" w:line="240" w:lineRule="auto"/>
        <w:ind w:left="709" w:firstLine="0"/>
        <w:jc w:val="both"/>
        <w:rPr>
          <w:rFonts w:eastAsia="Calibri" w:cs="Calibri"/>
          <w:sz w:val="22"/>
          <w:szCs w:val="22"/>
        </w:rPr>
      </w:pPr>
      <w:r w:rsidRPr="009411B8">
        <w:rPr>
          <w:rFonts w:eastAsia="Calibri" w:cs="Calibri"/>
          <w:sz w:val="22"/>
          <w:szCs w:val="22"/>
        </w:rPr>
        <w:t>spolupráca so žiakmi s intelektovým nadaním a talentovanou mládežou na realizácii výskumného projektu</w:t>
      </w:r>
    </w:p>
    <w:p w14:paraId="4BCADDE6" w14:textId="77777777" w:rsidR="009411B8" w:rsidRPr="009411B8" w:rsidRDefault="009411B8" w:rsidP="009411B8">
      <w:pPr>
        <w:pStyle w:val="Odsekzoznamu"/>
        <w:numPr>
          <w:ilvl w:val="0"/>
          <w:numId w:val="11"/>
        </w:numPr>
        <w:spacing w:after="0" w:line="240" w:lineRule="auto"/>
        <w:ind w:left="709" w:firstLine="0"/>
        <w:jc w:val="both"/>
        <w:rPr>
          <w:rFonts w:eastAsia="Calibri" w:cs="Calibri"/>
          <w:sz w:val="22"/>
          <w:szCs w:val="22"/>
        </w:rPr>
      </w:pPr>
      <w:r w:rsidRPr="009411B8">
        <w:rPr>
          <w:rFonts w:eastAsia="Calibri" w:cs="Calibri"/>
          <w:sz w:val="22"/>
          <w:szCs w:val="22"/>
        </w:rPr>
        <w:t>konzultačná činnosť so žiakmi s intelektovým nadaním a talentovanou mládežou</w:t>
      </w:r>
    </w:p>
    <w:p w14:paraId="40AFAB54" w14:textId="77777777" w:rsidR="009411B8" w:rsidRPr="009411B8" w:rsidRDefault="009411B8" w:rsidP="009411B8">
      <w:pPr>
        <w:pStyle w:val="Odsekzoznamu"/>
        <w:numPr>
          <w:ilvl w:val="0"/>
          <w:numId w:val="11"/>
        </w:numPr>
        <w:spacing w:after="0" w:line="240" w:lineRule="auto"/>
        <w:ind w:left="709" w:firstLine="0"/>
        <w:jc w:val="both"/>
        <w:rPr>
          <w:rFonts w:eastAsia="Calibri" w:cs="Calibri"/>
          <w:sz w:val="22"/>
          <w:szCs w:val="22"/>
        </w:rPr>
      </w:pPr>
      <w:r w:rsidRPr="009411B8">
        <w:rPr>
          <w:rFonts w:eastAsia="Calibri" w:cs="Calibri"/>
          <w:sz w:val="22"/>
          <w:szCs w:val="22"/>
        </w:rPr>
        <w:t>vytvorenie podmienok na rozvoj nadania žiakov s intelektovým nadaním a talentovanej mládeže</w:t>
      </w:r>
    </w:p>
    <w:p w14:paraId="2E4C8923" w14:textId="77777777" w:rsidR="009411B8" w:rsidRPr="009411B8" w:rsidRDefault="009411B8" w:rsidP="009411B8">
      <w:pPr>
        <w:pStyle w:val="Odsekzoznamu"/>
        <w:numPr>
          <w:ilvl w:val="0"/>
          <w:numId w:val="11"/>
        </w:numPr>
        <w:spacing w:after="0" w:line="240" w:lineRule="auto"/>
        <w:ind w:left="709" w:firstLine="0"/>
        <w:jc w:val="both"/>
        <w:rPr>
          <w:sz w:val="22"/>
          <w:szCs w:val="22"/>
        </w:rPr>
      </w:pPr>
      <w:proofErr w:type="spellStart"/>
      <w:r w:rsidRPr="009411B8">
        <w:rPr>
          <w:rFonts w:eastAsia="Calibri" w:cs="Calibri"/>
          <w:sz w:val="22"/>
          <w:szCs w:val="22"/>
        </w:rPr>
        <w:t>spolurealizácia</w:t>
      </w:r>
      <w:proofErr w:type="spellEnd"/>
      <w:r w:rsidRPr="009411B8">
        <w:rPr>
          <w:rFonts w:eastAsia="Calibri" w:cs="Calibri"/>
          <w:sz w:val="22"/>
          <w:szCs w:val="22"/>
        </w:rPr>
        <w:t xml:space="preserve"> záverečného odborného seminára vrátane jeho medializácie</w:t>
      </w:r>
      <w:r w:rsidRPr="009411B8">
        <w:rPr>
          <w:sz w:val="22"/>
          <w:szCs w:val="22"/>
        </w:rPr>
        <w:t xml:space="preserve">. </w:t>
      </w:r>
    </w:p>
    <w:p w14:paraId="4935D277" w14:textId="77777777" w:rsidR="009411B8" w:rsidRPr="009411B8" w:rsidRDefault="009411B8" w:rsidP="009411B8">
      <w:pPr>
        <w:spacing w:line="259" w:lineRule="auto"/>
        <w:ind w:left="709"/>
        <w:jc w:val="both"/>
        <w:rPr>
          <w:sz w:val="22"/>
          <w:szCs w:val="22"/>
        </w:rPr>
      </w:pPr>
    </w:p>
    <w:p w14:paraId="7C5AECAD" w14:textId="2CD6E639" w:rsidR="00CE3D5A" w:rsidRPr="007B4897" w:rsidRDefault="009411B8" w:rsidP="007B4897">
      <w:pPr>
        <w:spacing w:line="259" w:lineRule="auto"/>
        <w:ind w:left="709"/>
        <w:jc w:val="both"/>
        <w:rPr>
          <w:sz w:val="22"/>
          <w:szCs w:val="22"/>
        </w:rPr>
      </w:pPr>
      <w:r w:rsidRPr="009411B8">
        <w:rPr>
          <w:sz w:val="22"/>
          <w:szCs w:val="22"/>
        </w:rPr>
        <w:t>Financovanie nákladov pozície sa bude realizovať úhradou odmien za prácu vykonávanú mimo pracovného pomeru (vrátane odvodov</w:t>
      </w:r>
      <w:r w:rsidR="00DF5283">
        <w:rPr>
          <w:sz w:val="22"/>
          <w:szCs w:val="22"/>
        </w:rPr>
        <w:t xml:space="preserve"> zamestnávateľa</w:t>
      </w:r>
      <w:r w:rsidRPr="009411B8">
        <w:rPr>
          <w:sz w:val="22"/>
          <w:szCs w:val="22"/>
        </w:rPr>
        <w:t xml:space="preserve">), </w:t>
      </w:r>
      <w:r w:rsidRPr="007B4897">
        <w:rPr>
          <w:b/>
          <w:bCs/>
          <w:sz w:val="22"/>
          <w:szCs w:val="22"/>
        </w:rPr>
        <w:t>najviac však vo výške</w:t>
      </w:r>
      <w:r w:rsidRPr="009411B8">
        <w:rPr>
          <w:sz w:val="22"/>
          <w:szCs w:val="22"/>
        </w:rPr>
        <w:t xml:space="preserve"> </w:t>
      </w:r>
      <w:r w:rsidRPr="009411B8">
        <w:rPr>
          <w:b/>
          <w:bCs/>
          <w:sz w:val="22"/>
          <w:szCs w:val="22"/>
        </w:rPr>
        <w:t xml:space="preserve">38,00 eur </w:t>
      </w:r>
      <w:r w:rsidRPr="009411B8">
        <w:rPr>
          <w:sz w:val="22"/>
          <w:szCs w:val="22"/>
        </w:rPr>
        <w:t>/ hod.</w:t>
      </w:r>
      <w:r w:rsidR="00CE3D5A" w:rsidRPr="002A73F6">
        <w:rPr>
          <w:rFonts w:cs="Calibri"/>
          <w:b/>
          <w:bCs/>
          <w:sz w:val="22"/>
          <w:szCs w:val="22"/>
        </w:rPr>
        <w:t xml:space="preserve"> </w:t>
      </w:r>
      <w:r w:rsidR="00CE3D5A" w:rsidRPr="00F47EA2">
        <w:rPr>
          <w:rFonts w:cs="Calibri"/>
          <w:sz w:val="22"/>
          <w:szCs w:val="22"/>
        </w:rPr>
        <w:t>(na 6 hodín týždenne, maximálne 72 hodín za cyklus: 12 týždňov v rámci cyklu).</w:t>
      </w:r>
    </w:p>
    <w:p w14:paraId="5750017A" w14:textId="43BA2351" w:rsidR="00FA3ADC" w:rsidRDefault="00CE3D5A" w:rsidP="001C4D50">
      <w:pPr>
        <w:ind w:left="709"/>
        <w:jc w:val="both"/>
        <w:rPr>
          <w:rFonts w:cs="Calibri"/>
          <w:sz w:val="22"/>
          <w:szCs w:val="22"/>
        </w:rPr>
      </w:pPr>
      <w:proofErr w:type="spellStart"/>
      <w:r w:rsidRPr="00F47EA2">
        <w:rPr>
          <w:rFonts w:cs="Calibri"/>
          <w:sz w:val="22"/>
          <w:szCs w:val="22"/>
        </w:rPr>
        <w:lastRenderedPageBreak/>
        <w:t>MŠVVaM</w:t>
      </w:r>
      <w:proofErr w:type="spellEnd"/>
      <w:r w:rsidRPr="00F47EA2">
        <w:rPr>
          <w:rFonts w:cs="Calibri"/>
          <w:sz w:val="22"/>
          <w:szCs w:val="22"/>
        </w:rPr>
        <w:t xml:space="preserve"> SR poskytne zapojeným užívateľom na základe výzvy (slovenským vysokým školám a vedecko-výskumným inštitúciám) finančné prostriedky na realizáciu spoluprác na základe počtu hodín realizovaných konzultácií mentormi so žiakmi s nadaním.</w:t>
      </w:r>
    </w:p>
    <w:p w14:paraId="445AD102" w14:textId="77777777" w:rsidR="000162B2" w:rsidRPr="0033224E" w:rsidRDefault="000162B2" w:rsidP="000162B2">
      <w:pPr>
        <w:pStyle w:val="Odsekzoznamu"/>
        <w:ind w:left="1068"/>
        <w:jc w:val="both"/>
        <w:rPr>
          <w:rFonts w:cs="Calibri"/>
          <w:sz w:val="22"/>
          <w:szCs w:val="22"/>
        </w:rPr>
      </w:pPr>
    </w:p>
    <w:p w14:paraId="1943FCD1" w14:textId="31FFC0A1" w:rsidR="00E96775" w:rsidRDefault="00A34B61" w:rsidP="000B14F6">
      <w:pPr>
        <w:pStyle w:val="Odsekzoznamu"/>
        <w:numPr>
          <w:ilvl w:val="0"/>
          <w:numId w:val="3"/>
        </w:numPr>
        <w:jc w:val="both"/>
        <w:rPr>
          <w:rFonts w:cs="Calibri"/>
          <w:sz w:val="22"/>
          <w:szCs w:val="22"/>
        </w:rPr>
      </w:pPr>
      <w:r w:rsidRPr="0033224E">
        <w:rPr>
          <w:rFonts w:cs="Calibri"/>
          <w:b/>
          <w:bCs/>
          <w:sz w:val="22"/>
          <w:szCs w:val="22"/>
        </w:rPr>
        <w:t xml:space="preserve">Zostávajúce výdavky </w:t>
      </w:r>
      <w:r w:rsidRPr="0033224E">
        <w:rPr>
          <w:rFonts w:cs="Calibri"/>
          <w:sz w:val="22"/>
          <w:szCs w:val="22"/>
        </w:rPr>
        <w:t>v</w:t>
      </w:r>
      <w:r w:rsidR="00F15144">
        <w:rPr>
          <w:rFonts w:cs="Calibri"/>
          <w:sz w:val="22"/>
          <w:szCs w:val="22"/>
        </w:rPr>
        <w:t> </w:t>
      </w:r>
      <w:r w:rsidRPr="0033224E">
        <w:rPr>
          <w:rFonts w:cs="Calibri"/>
          <w:sz w:val="22"/>
          <w:szCs w:val="22"/>
        </w:rPr>
        <w:t>paušálnej</w:t>
      </w:r>
      <w:r w:rsidR="00F15144">
        <w:rPr>
          <w:rFonts w:cs="Calibri"/>
          <w:sz w:val="22"/>
          <w:szCs w:val="22"/>
        </w:rPr>
        <w:t xml:space="preserve"> sume</w:t>
      </w:r>
      <w:r w:rsidR="000B14F6">
        <w:rPr>
          <w:rFonts w:cs="Calibri"/>
          <w:sz w:val="22"/>
          <w:szCs w:val="22"/>
        </w:rPr>
        <w:t>:</w:t>
      </w:r>
      <w:r w:rsidR="0010037E">
        <w:rPr>
          <w:rFonts w:cs="Calibri"/>
          <w:sz w:val="22"/>
          <w:szCs w:val="22"/>
        </w:rPr>
        <w:t xml:space="preserve"> </w:t>
      </w:r>
      <w:r w:rsidR="0010037E" w:rsidRPr="0010037E">
        <w:rPr>
          <w:rFonts w:cs="Calibri"/>
          <w:sz w:val="22"/>
          <w:szCs w:val="22"/>
        </w:rPr>
        <w:t>za oprávnené výdavky príspevku na účastníka sú považované výdavky, ktoré súvisiace s realizáciou projektu – vedeckého projektu, sú priamo prepojené na účastníka</w:t>
      </w:r>
      <w:r w:rsidR="0020265D">
        <w:rPr>
          <w:rFonts w:cs="Calibri"/>
          <w:sz w:val="22"/>
          <w:szCs w:val="22"/>
        </w:rPr>
        <w:t xml:space="preserve"> (alebo žiaka):</w:t>
      </w:r>
    </w:p>
    <w:p w14:paraId="06824D20" w14:textId="77777777" w:rsidR="0010037E" w:rsidRDefault="0010037E" w:rsidP="0010037E">
      <w:pPr>
        <w:pStyle w:val="Odsekzoznamu"/>
        <w:ind w:left="768"/>
        <w:jc w:val="both"/>
        <w:rPr>
          <w:rFonts w:cs="Calibri"/>
          <w:sz w:val="22"/>
          <w:szCs w:val="22"/>
        </w:rPr>
      </w:pPr>
    </w:p>
    <w:p w14:paraId="362ECA1F" w14:textId="560E9656" w:rsidR="000B14F6" w:rsidRPr="0010037E" w:rsidRDefault="00FE2641" w:rsidP="000B14F6">
      <w:pPr>
        <w:pStyle w:val="Odsekzoznamu"/>
        <w:ind w:left="768"/>
        <w:jc w:val="both"/>
        <w:rPr>
          <w:rFonts w:cs="Calibri"/>
          <w:b/>
          <w:bCs/>
          <w:sz w:val="22"/>
          <w:szCs w:val="22"/>
        </w:rPr>
      </w:pPr>
      <w:r w:rsidRPr="0010037E">
        <w:rPr>
          <w:rFonts w:cs="Calibri"/>
          <w:b/>
          <w:bCs/>
          <w:sz w:val="22"/>
          <w:szCs w:val="22"/>
        </w:rPr>
        <w:t>600</w:t>
      </w:r>
      <w:r w:rsidR="00032918" w:rsidRPr="0010037E">
        <w:rPr>
          <w:rFonts w:cs="Calibri"/>
          <w:b/>
          <w:bCs/>
          <w:sz w:val="22"/>
          <w:szCs w:val="22"/>
        </w:rPr>
        <w:t>,00</w:t>
      </w:r>
      <w:r w:rsidR="0032039B" w:rsidRPr="0010037E">
        <w:rPr>
          <w:rFonts w:cs="Calibri"/>
          <w:b/>
          <w:bCs/>
          <w:sz w:val="22"/>
          <w:szCs w:val="22"/>
        </w:rPr>
        <w:t xml:space="preserve"> </w:t>
      </w:r>
      <w:r w:rsidR="00A73A91" w:rsidRPr="0010037E">
        <w:rPr>
          <w:rFonts w:cs="Calibri"/>
          <w:b/>
          <w:bCs/>
          <w:sz w:val="22"/>
          <w:szCs w:val="22"/>
        </w:rPr>
        <w:t xml:space="preserve">EUR </w:t>
      </w:r>
      <w:r w:rsidR="000F21D3" w:rsidRPr="0010037E">
        <w:rPr>
          <w:rFonts w:cs="Calibri"/>
          <w:b/>
          <w:bCs/>
          <w:sz w:val="22"/>
          <w:szCs w:val="22"/>
        </w:rPr>
        <w:t>na</w:t>
      </w:r>
      <w:r w:rsidR="00FE075F">
        <w:rPr>
          <w:rFonts w:cs="Calibri"/>
          <w:b/>
          <w:bCs/>
          <w:sz w:val="22"/>
          <w:szCs w:val="22"/>
        </w:rPr>
        <w:t xml:space="preserve"> 1</w:t>
      </w:r>
      <w:r w:rsidR="000F21D3" w:rsidRPr="0010037E">
        <w:rPr>
          <w:rFonts w:cs="Calibri"/>
          <w:b/>
          <w:bCs/>
          <w:sz w:val="22"/>
          <w:szCs w:val="22"/>
        </w:rPr>
        <w:t xml:space="preserve"> </w:t>
      </w:r>
      <w:r w:rsidR="0093793E">
        <w:rPr>
          <w:rFonts w:cs="Calibri"/>
          <w:b/>
          <w:bCs/>
          <w:sz w:val="22"/>
          <w:szCs w:val="22"/>
        </w:rPr>
        <w:t>účastníka</w:t>
      </w:r>
      <w:r w:rsidR="00FE075F">
        <w:rPr>
          <w:rFonts w:cs="Calibri"/>
          <w:b/>
          <w:bCs/>
          <w:sz w:val="22"/>
          <w:szCs w:val="22"/>
        </w:rPr>
        <w:t xml:space="preserve"> vedeckého projektu (žiaka)</w:t>
      </w:r>
    </w:p>
    <w:p w14:paraId="6A4743D9" w14:textId="77777777" w:rsidR="00463956" w:rsidRDefault="00463956" w:rsidP="0073146A">
      <w:pPr>
        <w:pStyle w:val="Odsekzoznamu"/>
        <w:ind w:left="768"/>
        <w:jc w:val="both"/>
        <w:rPr>
          <w:rFonts w:cs="Calibri"/>
          <w:sz w:val="22"/>
          <w:szCs w:val="22"/>
        </w:rPr>
      </w:pPr>
    </w:p>
    <w:p w14:paraId="54A5100F" w14:textId="135CAE2B" w:rsidR="009D7C68" w:rsidRDefault="00077CE0" w:rsidP="00690761">
      <w:pPr>
        <w:pStyle w:val="Odsekzoznamu"/>
        <w:ind w:left="768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Zostávajúce výdavky v paušálnej s</w:t>
      </w:r>
      <w:r w:rsidR="009C7489">
        <w:rPr>
          <w:rFonts w:cs="Calibri"/>
          <w:sz w:val="22"/>
          <w:szCs w:val="22"/>
        </w:rPr>
        <w:t>um</w:t>
      </w:r>
      <w:r>
        <w:rPr>
          <w:rFonts w:cs="Calibri"/>
          <w:sz w:val="22"/>
          <w:szCs w:val="22"/>
        </w:rPr>
        <w:t>e</w:t>
      </w:r>
      <w:r w:rsidR="009D7C68" w:rsidRPr="009D7C68">
        <w:rPr>
          <w:rFonts w:cs="Calibri"/>
          <w:sz w:val="22"/>
          <w:szCs w:val="22"/>
        </w:rPr>
        <w:t xml:space="preserve"> na účastníka na realizáciu v rámci 1 vedeckého projektu pre </w:t>
      </w:r>
      <w:r w:rsidR="009477D8">
        <w:rPr>
          <w:rFonts w:cs="Calibri"/>
          <w:sz w:val="22"/>
          <w:szCs w:val="22"/>
        </w:rPr>
        <w:t>1</w:t>
      </w:r>
      <w:r w:rsidR="009D7C68" w:rsidRPr="009D7C68">
        <w:rPr>
          <w:rFonts w:cs="Calibri"/>
          <w:sz w:val="22"/>
          <w:szCs w:val="22"/>
        </w:rPr>
        <w:t xml:space="preserve"> žiaka </w:t>
      </w:r>
      <w:r w:rsidR="006F40DB">
        <w:rPr>
          <w:rFonts w:cs="Calibri"/>
          <w:sz w:val="22"/>
          <w:szCs w:val="22"/>
        </w:rPr>
        <w:t>–</w:t>
      </w:r>
      <w:r w:rsidR="009D7C68" w:rsidRPr="009D7C68">
        <w:rPr>
          <w:rFonts w:cs="Calibri"/>
          <w:sz w:val="22"/>
          <w:szCs w:val="22"/>
        </w:rPr>
        <w:t xml:space="preserve"> </w:t>
      </w:r>
      <w:r w:rsidR="006F40DB">
        <w:rPr>
          <w:rFonts w:cs="Calibri"/>
          <w:sz w:val="22"/>
          <w:szCs w:val="22"/>
        </w:rPr>
        <w:t>napr.</w:t>
      </w:r>
      <w:r w:rsidR="009D7C68" w:rsidRPr="009D7C68">
        <w:rPr>
          <w:rFonts w:cs="Calibri"/>
          <w:sz w:val="22"/>
          <w:szCs w:val="22"/>
        </w:rPr>
        <w:t xml:space="preserve"> na materiálno-technické vybavenie, ochranné pomôcky, spotrebný materiál a cestovné náhrady  súvisiace s realizáciou a prezentáciou výskumného projektu.</w:t>
      </w:r>
    </w:p>
    <w:p w14:paraId="283D79B6" w14:textId="77777777" w:rsidR="00C91662" w:rsidRDefault="00C91662" w:rsidP="00690761">
      <w:pPr>
        <w:pStyle w:val="Odsekzoznamu"/>
        <w:ind w:left="768"/>
        <w:jc w:val="both"/>
        <w:rPr>
          <w:rFonts w:cs="Calibri"/>
          <w:sz w:val="22"/>
          <w:szCs w:val="22"/>
        </w:rPr>
      </w:pPr>
    </w:p>
    <w:p w14:paraId="1AE8A3C3" w14:textId="7314F84B" w:rsidR="00854F6A" w:rsidRDefault="00C91662" w:rsidP="00690761">
      <w:pPr>
        <w:pStyle w:val="Odsekzoznamu"/>
        <w:ind w:left="768"/>
        <w:jc w:val="both"/>
        <w:rPr>
          <w:rFonts w:cs="Calibri"/>
          <w:sz w:val="22"/>
          <w:szCs w:val="22"/>
        </w:rPr>
      </w:pPr>
      <w:r w:rsidRPr="00C91662">
        <w:rPr>
          <w:rFonts w:cs="Calibri"/>
          <w:sz w:val="22"/>
          <w:szCs w:val="22"/>
        </w:rPr>
        <w:t>Za oprávnené výdavky v paušálnej s</w:t>
      </w:r>
      <w:r w:rsidR="009C7489">
        <w:rPr>
          <w:rFonts w:cs="Calibri"/>
          <w:sz w:val="22"/>
          <w:szCs w:val="22"/>
        </w:rPr>
        <w:t>um</w:t>
      </w:r>
      <w:r w:rsidRPr="00C91662">
        <w:rPr>
          <w:rFonts w:cs="Calibri"/>
          <w:sz w:val="22"/>
          <w:szCs w:val="22"/>
        </w:rPr>
        <w:t>e sú považované výdavky, ktoré súvisia s realizáciou projektu – vedeckého projektu, sú priamo prepojené na účastníka a sú maximálne vo výške 600,00 eur na jedného účastníka</w:t>
      </w:r>
      <w:r w:rsidR="00EC3DA4">
        <w:rPr>
          <w:rFonts w:cs="Calibri"/>
          <w:sz w:val="22"/>
          <w:szCs w:val="22"/>
        </w:rPr>
        <w:t xml:space="preserve"> v rámci realizácie jedného vedecko-výskumného</w:t>
      </w:r>
      <w:r w:rsidRPr="00C91662">
        <w:rPr>
          <w:rFonts w:cs="Calibri"/>
          <w:sz w:val="22"/>
          <w:szCs w:val="22"/>
        </w:rPr>
        <w:t xml:space="preserve"> projekt</w:t>
      </w:r>
      <w:r w:rsidR="00EC3DA4">
        <w:rPr>
          <w:rFonts w:cs="Calibri"/>
          <w:sz w:val="22"/>
          <w:szCs w:val="22"/>
        </w:rPr>
        <w:t>u</w:t>
      </w:r>
      <w:r w:rsidRPr="00C91662">
        <w:rPr>
          <w:rFonts w:cs="Calibri"/>
          <w:sz w:val="22"/>
          <w:szCs w:val="22"/>
        </w:rPr>
        <w:t>.</w:t>
      </w:r>
    </w:p>
    <w:p w14:paraId="584ACFDA" w14:textId="77777777" w:rsidR="00690761" w:rsidRPr="00690761" w:rsidRDefault="00690761" w:rsidP="00690761">
      <w:pPr>
        <w:pStyle w:val="Odsekzoznamu"/>
        <w:ind w:left="768"/>
        <w:jc w:val="both"/>
        <w:rPr>
          <w:rFonts w:cs="Calibri"/>
          <w:sz w:val="22"/>
          <w:szCs w:val="22"/>
        </w:rPr>
      </w:pPr>
    </w:p>
    <w:p w14:paraId="457B7111" w14:textId="6247C25D" w:rsidR="00463956" w:rsidRPr="00463956" w:rsidRDefault="00463956" w:rsidP="00463956">
      <w:pPr>
        <w:ind w:left="708"/>
        <w:jc w:val="both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V</w:t>
      </w:r>
      <w:r w:rsidRPr="00463956">
        <w:rPr>
          <w:rFonts w:cs="Calibri"/>
          <w:b/>
          <w:bCs/>
          <w:sz w:val="22"/>
          <w:szCs w:val="22"/>
        </w:rPr>
        <w:t xml:space="preserve"> rámci paušálu je možné uplatniť si paušálnu s</w:t>
      </w:r>
      <w:r w:rsidR="00F13DC2">
        <w:rPr>
          <w:rFonts w:cs="Calibri"/>
          <w:b/>
          <w:bCs/>
          <w:sz w:val="22"/>
          <w:szCs w:val="22"/>
        </w:rPr>
        <w:t>um</w:t>
      </w:r>
      <w:r w:rsidRPr="00463956">
        <w:rPr>
          <w:rFonts w:cs="Calibri"/>
          <w:b/>
          <w:bCs/>
          <w:sz w:val="22"/>
          <w:szCs w:val="22"/>
        </w:rPr>
        <w:t xml:space="preserve">u pre </w:t>
      </w:r>
      <w:r w:rsidR="00FE2641">
        <w:rPr>
          <w:rFonts w:cs="Calibri"/>
          <w:b/>
          <w:bCs/>
          <w:sz w:val="22"/>
          <w:szCs w:val="22"/>
        </w:rPr>
        <w:t>1</w:t>
      </w:r>
      <w:r w:rsidR="00C00CA6">
        <w:rPr>
          <w:rFonts w:cs="Calibri"/>
          <w:b/>
          <w:bCs/>
          <w:sz w:val="22"/>
          <w:szCs w:val="22"/>
        </w:rPr>
        <w:t xml:space="preserve"> </w:t>
      </w:r>
      <w:r w:rsidRPr="00463956">
        <w:rPr>
          <w:rFonts w:cs="Calibri"/>
          <w:b/>
          <w:bCs/>
          <w:sz w:val="22"/>
          <w:szCs w:val="22"/>
        </w:rPr>
        <w:t>účastník</w:t>
      </w:r>
      <w:r w:rsidR="00C00CA6">
        <w:rPr>
          <w:rFonts w:cs="Calibri"/>
          <w:b/>
          <w:bCs/>
          <w:sz w:val="22"/>
          <w:szCs w:val="22"/>
        </w:rPr>
        <w:t>a k jednému vedecko-výskumnému projektu žiaka</w:t>
      </w:r>
      <w:r w:rsidRPr="00463956">
        <w:rPr>
          <w:rFonts w:cs="Calibri"/>
          <w:b/>
          <w:bCs/>
          <w:sz w:val="22"/>
          <w:szCs w:val="22"/>
        </w:rPr>
        <w:t xml:space="preserve"> na 1 zamestnanca</w:t>
      </w:r>
      <w:r>
        <w:rPr>
          <w:rFonts w:cs="Calibri"/>
          <w:b/>
          <w:bCs/>
          <w:sz w:val="22"/>
          <w:szCs w:val="22"/>
        </w:rPr>
        <w:t xml:space="preserve"> projektu. </w:t>
      </w:r>
      <w:r w:rsidR="003118C3">
        <w:rPr>
          <w:rFonts w:cs="Calibri"/>
          <w:b/>
          <w:bCs/>
          <w:sz w:val="22"/>
          <w:szCs w:val="22"/>
        </w:rPr>
        <w:t>V prípade mentorovania 2 vedecko-výskumných projektov žiakov sa uplatňuje paušálna s</w:t>
      </w:r>
      <w:r w:rsidR="009C7489">
        <w:rPr>
          <w:rFonts w:cs="Calibri"/>
          <w:b/>
          <w:bCs/>
          <w:sz w:val="22"/>
          <w:szCs w:val="22"/>
        </w:rPr>
        <w:t>um</w:t>
      </w:r>
      <w:r w:rsidR="003118C3">
        <w:rPr>
          <w:rFonts w:cs="Calibri"/>
          <w:b/>
          <w:bCs/>
          <w:sz w:val="22"/>
          <w:szCs w:val="22"/>
        </w:rPr>
        <w:t>a individuálne</w:t>
      </w:r>
      <w:r w:rsidR="001A6AA5">
        <w:rPr>
          <w:rFonts w:cs="Calibri"/>
          <w:b/>
          <w:bCs/>
          <w:sz w:val="22"/>
          <w:szCs w:val="22"/>
        </w:rPr>
        <w:t xml:space="preserve"> na každého žiaka</w:t>
      </w:r>
      <w:r w:rsidR="003118C3">
        <w:rPr>
          <w:rFonts w:cs="Calibri"/>
          <w:b/>
          <w:bCs/>
          <w:sz w:val="22"/>
          <w:szCs w:val="22"/>
        </w:rPr>
        <w:t>.</w:t>
      </w:r>
    </w:p>
    <w:p w14:paraId="719DC0A0" w14:textId="4D1BF923" w:rsidR="005A1785" w:rsidRPr="0033224E" w:rsidRDefault="00B95F24" w:rsidP="00562D32">
      <w:pPr>
        <w:ind w:left="708"/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>Za oprávnené výdavky hradené z paušálnej s</w:t>
      </w:r>
      <w:r w:rsidR="009C7489">
        <w:rPr>
          <w:rFonts w:cs="Calibri"/>
          <w:sz w:val="22"/>
          <w:szCs w:val="22"/>
        </w:rPr>
        <w:t>um</w:t>
      </w:r>
      <w:r w:rsidRPr="0033224E">
        <w:rPr>
          <w:rFonts w:cs="Calibri"/>
          <w:sz w:val="22"/>
          <w:szCs w:val="22"/>
        </w:rPr>
        <w:t xml:space="preserve">y sú považované </w:t>
      </w:r>
      <w:r w:rsidR="003B3137" w:rsidRPr="0033224E">
        <w:rPr>
          <w:rFonts w:cs="Calibri"/>
          <w:sz w:val="22"/>
          <w:szCs w:val="22"/>
        </w:rPr>
        <w:t xml:space="preserve">výdavky, ktoré  </w:t>
      </w:r>
      <w:r w:rsidRPr="0033224E">
        <w:rPr>
          <w:rFonts w:cs="Calibri"/>
          <w:sz w:val="22"/>
          <w:szCs w:val="22"/>
        </w:rPr>
        <w:t>súvisia s realizáciou projektu</w:t>
      </w:r>
      <w:r w:rsidR="007461C5" w:rsidRPr="0033224E">
        <w:rPr>
          <w:rFonts w:cs="Calibri"/>
          <w:sz w:val="22"/>
          <w:szCs w:val="22"/>
        </w:rPr>
        <w:t xml:space="preserve"> a patria do skupín výdavkov: </w:t>
      </w:r>
    </w:p>
    <w:p w14:paraId="5714038E" w14:textId="1974BA84" w:rsidR="00431081" w:rsidRPr="004F38CA" w:rsidRDefault="00431081" w:rsidP="00BE3490">
      <w:pPr>
        <w:pStyle w:val="TableParagraph"/>
        <w:numPr>
          <w:ilvl w:val="0"/>
          <w:numId w:val="15"/>
        </w:numPr>
        <w:spacing w:before="67"/>
        <w:ind w:right="267"/>
        <w:jc w:val="both"/>
      </w:pPr>
      <w:r w:rsidRPr="004F38CA">
        <w:t xml:space="preserve">512 cestovné výdavky (napr. pracovné cesty realizátorov projektu, dopravné náklady spojené s výkonom aktivít, </w:t>
      </w:r>
      <w:r w:rsidRPr="00414EE3">
        <w:t>cestovné náhrady pre účastníko</w:t>
      </w:r>
      <w:r>
        <w:t>v -tzn. výdavky spojené s</w:t>
      </w:r>
      <w:r w:rsidR="00DD1DAB">
        <w:t> </w:t>
      </w:r>
      <w:r>
        <w:t>prepravou</w:t>
      </w:r>
      <w:r w:rsidR="00DD1DAB">
        <w:t xml:space="preserve"> na pracovisko mentora </w:t>
      </w:r>
      <w:r w:rsidR="00BA7507">
        <w:t>a do obvyklého miesta pobytu</w:t>
      </w:r>
      <w:r>
        <w:t>, pričom sa do cestovných náhrad nepočíta ubytovanie pre týchto účastníkov)</w:t>
      </w:r>
      <w:r w:rsidRPr="004F38CA">
        <w:t xml:space="preserve">, </w:t>
      </w:r>
    </w:p>
    <w:p w14:paraId="09D73B92" w14:textId="77777777" w:rsidR="00315F17" w:rsidRPr="00414EE3" w:rsidRDefault="00315F17" w:rsidP="00315F17">
      <w:pPr>
        <w:pStyle w:val="TableParagraph"/>
        <w:numPr>
          <w:ilvl w:val="0"/>
          <w:numId w:val="15"/>
        </w:numPr>
        <w:spacing w:before="67"/>
        <w:ind w:right="267"/>
        <w:jc w:val="both"/>
      </w:pPr>
      <w:r w:rsidRPr="004F38CA">
        <w:t xml:space="preserve">112 zásoby (napr. obstaranie spotrebného tovaru a prevádzkového materiálu ako sú papier, písacie potreby, čistiace prostriedky, </w:t>
      </w:r>
      <w:r w:rsidRPr="00414EE3">
        <w:t>hnuteľné veci s dobou použiteľnosti najviac jeden rok bez ohľadu na obstarávaciu cenu, napr.:</w:t>
      </w:r>
    </w:p>
    <w:p w14:paraId="21150730" w14:textId="77777777" w:rsidR="00315F17" w:rsidRPr="004F38CA" w:rsidRDefault="00315F17" w:rsidP="00315F17">
      <w:pPr>
        <w:pStyle w:val="TableParagraph"/>
        <w:spacing w:before="67"/>
        <w:ind w:left="1321" w:right="267"/>
        <w:jc w:val="both"/>
      </w:pPr>
      <w:r w:rsidRPr="00414EE3">
        <w:t xml:space="preserve">prevádzkové stroje, prístroje, zariadenia, telekomunikačná a výpočtová technika, špeciálna technika, komunikačná infraštruktúra, technika a náradie, knihy, časopisy, noviny, učebnice, učebné, kompenzačné pomôcky, normy, mapy, pracovné odevy a pomôcky, obuv a iný materiál priamo súvisiaci s realizáciou </w:t>
      </w:r>
      <w:proofErr w:type="spellStart"/>
      <w:r w:rsidRPr="00414EE3">
        <w:t>podaktivity</w:t>
      </w:r>
      <w:proofErr w:type="spellEnd"/>
      <w:r w:rsidRPr="00414EE3">
        <w:t xml:space="preserve"> č.4 N</w:t>
      </w:r>
      <w:r w:rsidRPr="004F38CA">
        <w:t xml:space="preserve">P), </w:t>
      </w:r>
    </w:p>
    <w:p w14:paraId="3EC18A4A" w14:textId="77777777" w:rsidR="00315F17" w:rsidRPr="004F38CA" w:rsidRDefault="00315F17" w:rsidP="00315F17">
      <w:pPr>
        <w:pStyle w:val="TableParagraph"/>
        <w:numPr>
          <w:ilvl w:val="0"/>
          <w:numId w:val="15"/>
        </w:numPr>
        <w:spacing w:before="67"/>
        <w:ind w:right="267"/>
        <w:jc w:val="both"/>
      </w:pPr>
      <w:r w:rsidRPr="004F38CA">
        <w:t xml:space="preserve">502 spotreba energie (súvisiaca s realizáciou projektu), </w:t>
      </w:r>
    </w:p>
    <w:p w14:paraId="21E30829" w14:textId="77777777" w:rsidR="00315F17" w:rsidRPr="004F38CA" w:rsidRDefault="00315F17" w:rsidP="00315F17">
      <w:pPr>
        <w:pStyle w:val="TableParagraph"/>
        <w:numPr>
          <w:ilvl w:val="0"/>
          <w:numId w:val="15"/>
        </w:numPr>
        <w:spacing w:before="67"/>
        <w:ind w:right="267"/>
        <w:jc w:val="both"/>
      </w:pPr>
      <w:r w:rsidRPr="004F38CA">
        <w:t xml:space="preserve">503 spotreba ostatných neskladovateľných dodávok (napr. vody a plynu súvisiacich s realizáciou projektu), </w:t>
      </w:r>
    </w:p>
    <w:p w14:paraId="1DBCC71E" w14:textId="77777777" w:rsidR="00315F17" w:rsidRDefault="00315F17" w:rsidP="00315F17">
      <w:pPr>
        <w:pStyle w:val="TableParagraph"/>
        <w:numPr>
          <w:ilvl w:val="0"/>
          <w:numId w:val="15"/>
        </w:numPr>
        <w:spacing w:before="67"/>
        <w:ind w:right="267"/>
        <w:jc w:val="both"/>
      </w:pPr>
      <w:r w:rsidRPr="004F38CA">
        <w:t xml:space="preserve">518 ostatné služby (napr. nájomné, obslužné činnosti, poštovné, internet, mobil, prepravné služby, publicita, poradenstvo, externé služby súvisiace s VO/obstarávaním, účtovné, právne, grafické, prekladateľské a iné podporné služby), </w:t>
      </w:r>
    </w:p>
    <w:p w14:paraId="39A93112" w14:textId="327F47F4" w:rsidR="00C25A2B" w:rsidRPr="004F38CA" w:rsidRDefault="00C25A2B" w:rsidP="00C25A2B">
      <w:pPr>
        <w:pStyle w:val="TableParagraph"/>
        <w:spacing w:before="67"/>
        <w:ind w:left="1321" w:right="267"/>
        <w:jc w:val="both"/>
      </w:pPr>
      <w:r>
        <w:lastRenderedPageBreak/>
        <w:t>E</w:t>
      </w:r>
      <w:r w:rsidRPr="00C25A2B">
        <w:t xml:space="preserve">xterné služby musia prispievať k dosahovaniu cieľov projektu a sú pre realizáciu projektu nevyhnutné. </w:t>
      </w:r>
      <w:r w:rsidR="004A1602">
        <w:t xml:space="preserve">Užívateľ </w:t>
      </w:r>
      <w:r w:rsidRPr="00C25A2B">
        <w:t>môže využívať služby dodávateľov v tých prípadoch a pre tie činnosti, keď nie je možné alebo efektívne tieto služby/činnosti zabezpečiť vlastnými kapacitami.</w:t>
      </w:r>
    </w:p>
    <w:p w14:paraId="6E2F828B" w14:textId="77777777" w:rsidR="00315F17" w:rsidRPr="004F38CA" w:rsidRDefault="00315F17" w:rsidP="00315F17">
      <w:pPr>
        <w:pStyle w:val="TableParagraph"/>
        <w:numPr>
          <w:ilvl w:val="0"/>
          <w:numId w:val="15"/>
        </w:numPr>
        <w:spacing w:before="67"/>
        <w:ind w:right="267"/>
        <w:jc w:val="both"/>
      </w:pPr>
      <w:r w:rsidRPr="00414EE3">
        <w:t>521 mzdové výdavky (mzdové výdavky súvisiace s riadením projektu, mzdové výdavky súvisiace s VO/obstarávaním, PR a informovanosťou</w:t>
      </w:r>
      <w:r w:rsidRPr="004F38CA">
        <w:t>).</w:t>
      </w:r>
    </w:p>
    <w:p w14:paraId="2FAFF4A0" w14:textId="77777777" w:rsidR="00315F17" w:rsidRPr="004F38CA" w:rsidRDefault="00315F17" w:rsidP="00315F17">
      <w:pPr>
        <w:pStyle w:val="TableParagraph"/>
        <w:spacing w:before="67"/>
        <w:ind w:left="601" w:right="267"/>
        <w:jc w:val="both"/>
      </w:pPr>
    </w:p>
    <w:p w14:paraId="0C5F1DAF" w14:textId="1B8C983C" w:rsidR="008451CA" w:rsidRPr="0033224E" w:rsidRDefault="00B95F24" w:rsidP="0037070C">
      <w:pPr>
        <w:ind w:left="708"/>
        <w:jc w:val="both"/>
        <w:rPr>
          <w:rFonts w:cs="Calibri"/>
          <w:sz w:val="22"/>
          <w:szCs w:val="22"/>
        </w:rPr>
      </w:pPr>
      <w:r w:rsidRPr="004F38CA">
        <w:rPr>
          <w:rFonts w:cs="Calibri"/>
          <w:sz w:val="22"/>
          <w:szCs w:val="22"/>
        </w:rPr>
        <w:t>Pri použití paušálnej s</w:t>
      </w:r>
      <w:r w:rsidR="009C7489">
        <w:rPr>
          <w:rFonts w:cs="Calibri"/>
          <w:sz w:val="22"/>
          <w:szCs w:val="22"/>
        </w:rPr>
        <w:t>um</w:t>
      </w:r>
      <w:r w:rsidRPr="004F38CA">
        <w:rPr>
          <w:rFonts w:cs="Calibri"/>
          <w:sz w:val="22"/>
          <w:szCs w:val="22"/>
        </w:rPr>
        <w:t>y nie je potrebné odôvodniť skutočné náklady kategórií výdavkov. Zo strany žiadateľa je nevyhnutné uistenie, že činnosti alebo výstupy boli skutočne realizované. Žiadateľ musí potvrdiť vykázané množstvá/dôkaz o ukončení operácie, odôvodniť ich a archivovať na účely overení a auditov v budúcnosti. Zjednodušené vykazovanie výdavkov neznamená zrušenie povinnosti plne dodržiavať všetky uplatniteľné právne predpisy EÚ a vnútroštátne právne</w:t>
      </w:r>
      <w:r w:rsidRPr="0033224E">
        <w:rPr>
          <w:rFonts w:cs="Calibri"/>
          <w:sz w:val="22"/>
          <w:szCs w:val="22"/>
        </w:rPr>
        <w:t xml:space="preserve"> predpisy SR. </w:t>
      </w:r>
    </w:p>
    <w:p w14:paraId="0ECAC15B" w14:textId="78A5D166" w:rsidR="00C64936" w:rsidRDefault="00B95F24" w:rsidP="0037070C">
      <w:pPr>
        <w:ind w:left="708"/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 xml:space="preserve">Realizáciu aktivít projektu v rámci </w:t>
      </w:r>
      <w:proofErr w:type="spellStart"/>
      <w:r w:rsidR="00806141" w:rsidRPr="0033224E">
        <w:rPr>
          <w:rFonts w:cs="Calibri"/>
          <w:sz w:val="22"/>
          <w:szCs w:val="22"/>
        </w:rPr>
        <w:t>ŽoZNP</w:t>
      </w:r>
      <w:proofErr w:type="spellEnd"/>
      <w:r w:rsidRPr="0033224E">
        <w:rPr>
          <w:rFonts w:cs="Calibri"/>
          <w:sz w:val="22"/>
          <w:szCs w:val="22"/>
        </w:rPr>
        <w:t xml:space="preserve"> nie je možné súbežne financovať z iných zdrojov (iných rozpočtových kapitol štátneho rozpočtu SR, štátnych fondov, z iných verejných zdrojov alebo zdrojov EÚ), než zo zdrojov uvedených v tejto výzve. </w:t>
      </w:r>
    </w:p>
    <w:p w14:paraId="4CBEE817" w14:textId="757AFD48" w:rsidR="00E1274B" w:rsidRDefault="00E1274B" w:rsidP="00E1274B">
      <w:pPr>
        <w:pStyle w:val="TableParagraph"/>
        <w:spacing w:before="67"/>
        <w:ind w:left="601" w:right="267"/>
      </w:pPr>
      <w:r w:rsidRPr="00711C08">
        <w:t>Výšku stanoven</w:t>
      </w:r>
      <w:r>
        <w:t>ej</w:t>
      </w:r>
      <w:r w:rsidRPr="00711C08">
        <w:t xml:space="preserve"> paušálnej s</w:t>
      </w:r>
      <w:r w:rsidR="009C7489">
        <w:t>um</w:t>
      </w:r>
      <w:r w:rsidRPr="00711C08">
        <w:t>y nie je možné zmeniť a schválenú výšku paušálnej s</w:t>
      </w:r>
      <w:r w:rsidR="009C7489">
        <w:t>um</w:t>
      </w:r>
      <w:r w:rsidRPr="00711C08">
        <w:t xml:space="preserve">y prepočítanej na EUR nie je možné dodatočne navýšiť. </w:t>
      </w:r>
    </w:p>
    <w:p w14:paraId="27925F7B" w14:textId="77777777" w:rsidR="00E1274B" w:rsidRDefault="00E1274B" w:rsidP="0037070C">
      <w:pPr>
        <w:ind w:left="708"/>
        <w:jc w:val="both"/>
        <w:rPr>
          <w:rFonts w:cs="Calibri"/>
          <w:sz w:val="22"/>
          <w:szCs w:val="22"/>
        </w:rPr>
      </w:pPr>
    </w:p>
    <w:p w14:paraId="4C9A6DC6" w14:textId="48BA9DE9" w:rsidR="00845938" w:rsidRPr="00492993" w:rsidRDefault="00845938" w:rsidP="00845938">
      <w:pPr>
        <w:pStyle w:val="TableParagraph"/>
        <w:spacing w:before="67"/>
        <w:ind w:left="601" w:right="267"/>
        <w:rPr>
          <w:u w:val="single"/>
        </w:rPr>
      </w:pPr>
      <w:r w:rsidRPr="00492993">
        <w:rPr>
          <w:u w:val="single"/>
        </w:rPr>
        <w:t>Paušálna s</w:t>
      </w:r>
      <w:r w:rsidR="009C7489">
        <w:rPr>
          <w:u w:val="single"/>
        </w:rPr>
        <w:t>um</w:t>
      </w:r>
      <w:r w:rsidRPr="00492993">
        <w:rPr>
          <w:u w:val="single"/>
        </w:rPr>
        <w:t xml:space="preserve">a </w:t>
      </w:r>
      <w:r w:rsidRPr="00492993">
        <w:rPr>
          <w:b/>
          <w:bCs/>
          <w:u w:val="single"/>
        </w:rPr>
        <w:t>nepokrýva:</w:t>
      </w:r>
      <w:r w:rsidRPr="00492993">
        <w:rPr>
          <w:u w:val="single"/>
        </w:rPr>
        <w:t xml:space="preserve"> </w:t>
      </w:r>
    </w:p>
    <w:p w14:paraId="5B721DB8" w14:textId="5EB09ABA" w:rsidR="00845938" w:rsidRDefault="00845938" w:rsidP="00845938">
      <w:pPr>
        <w:pStyle w:val="TableParagraph"/>
        <w:numPr>
          <w:ilvl w:val="0"/>
          <w:numId w:val="16"/>
        </w:numPr>
        <w:spacing w:before="67"/>
        <w:ind w:left="1141" w:right="267"/>
      </w:pPr>
      <w:r w:rsidRPr="00711C08">
        <w:t>mzdové náklady, z ktorých sa s</w:t>
      </w:r>
      <w:r w:rsidR="009C7489">
        <w:t>um</w:t>
      </w:r>
      <w:r w:rsidRPr="00711C08">
        <w:t xml:space="preserve">a počíta, </w:t>
      </w:r>
    </w:p>
    <w:p w14:paraId="43EAFF0D" w14:textId="77777777" w:rsidR="00845938" w:rsidRPr="009415A9" w:rsidRDefault="00845938" w:rsidP="00845938">
      <w:pPr>
        <w:pStyle w:val="TableParagraph"/>
        <w:numPr>
          <w:ilvl w:val="0"/>
          <w:numId w:val="16"/>
        </w:numPr>
        <w:spacing w:before="67"/>
        <w:ind w:left="1141" w:right="267"/>
      </w:pPr>
      <w:r w:rsidRPr="00711C08">
        <w:t xml:space="preserve">výdavky na testovanie </w:t>
      </w:r>
      <w:r>
        <w:t>nadaných žiakov,</w:t>
      </w:r>
    </w:p>
    <w:p w14:paraId="29475C15" w14:textId="77777777" w:rsidR="00845938" w:rsidRDefault="00845938" w:rsidP="00845938">
      <w:pPr>
        <w:pStyle w:val="TableParagraph"/>
        <w:numPr>
          <w:ilvl w:val="0"/>
          <w:numId w:val="16"/>
        </w:numPr>
        <w:spacing w:before="67"/>
        <w:ind w:left="1141" w:right="267"/>
      </w:pPr>
      <w:r>
        <w:t xml:space="preserve">výdavky na ubytovanie účastníkov, </w:t>
      </w:r>
    </w:p>
    <w:p w14:paraId="31A45A9C" w14:textId="77777777" w:rsidR="00845938" w:rsidRDefault="00845938" w:rsidP="00845938">
      <w:pPr>
        <w:pStyle w:val="TableParagraph"/>
        <w:numPr>
          <w:ilvl w:val="0"/>
          <w:numId w:val="16"/>
        </w:numPr>
        <w:spacing w:before="67"/>
        <w:ind w:left="1141" w:right="267"/>
      </w:pPr>
      <w:r w:rsidRPr="00711C08">
        <w:t xml:space="preserve">odborné a metodické výstupy projektu financované samostatne, </w:t>
      </w:r>
    </w:p>
    <w:p w14:paraId="0934E95E" w14:textId="77777777" w:rsidR="00845938" w:rsidRDefault="00845938" w:rsidP="00845938">
      <w:pPr>
        <w:pStyle w:val="TableParagraph"/>
        <w:numPr>
          <w:ilvl w:val="0"/>
          <w:numId w:val="16"/>
        </w:numPr>
        <w:spacing w:before="67"/>
        <w:ind w:left="1141" w:right="267"/>
      </w:pPr>
      <w:r w:rsidRPr="00711C08">
        <w:t>kapitálové výdavky.</w:t>
      </w:r>
    </w:p>
    <w:p w14:paraId="208536CB" w14:textId="77777777" w:rsidR="00845938" w:rsidRPr="0033224E" w:rsidRDefault="00845938" w:rsidP="0037070C">
      <w:pPr>
        <w:ind w:left="708"/>
        <w:jc w:val="both"/>
        <w:rPr>
          <w:rFonts w:cs="Calibri"/>
          <w:sz w:val="22"/>
          <w:szCs w:val="22"/>
        </w:rPr>
      </w:pPr>
    </w:p>
    <w:p w14:paraId="4F4FDD5F" w14:textId="07453AEF" w:rsidR="00C64936" w:rsidRPr="0033224E" w:rsidRDefault="00B95F24" w:rsidP="00AA590F">
      <w:pPr>
        <w:jc w:val="both"/>
        <w:rPr>
          <w:rFonts w:cs="Calibri"/>
          <w:sz w:val="22"/>
          <w:szCs w:val="22"/>
        </w:rPr>
      </w:pPr>
      <w:r w:rsidRPr="0033224E">
        <w:rPr>
          <w:rFonts w:cs="Calibri"/>
          <w:b/>
          <w:bCs/>
          <w:sz w:val="22"/>
          <w:szCs w:val="22"/>
        </w:rPr>
        <w:t>Všeobecné pravidlá oprávnenosti výdavkov</w:t>
      </w:r>
      <w:r w:rsidRPr="0033224E">
        <w:rPr>
          <w:rFonts w:cs="Calibri"/>
          <w:sz w:val="22"/>
          <w:szCs w:val="22"/>
        </w:rPr>
        <w:t xml:space="preserve"> </w:t>
      </w:r>
    </w:p>
    <w:p w14:paraId="72DDD46E" w14:textId="311D45DF" w:rsidR="00163B19" w:rsidRPr="0033224E" w:rsidRDefault="00B95F24" w:rsidP="0037070C">
      <w:pPr>
        <w:pStyle w:val="Odsekzoznamu"/>
        <w:numPr>
          <w:ilvl w:val="0"/>
          <w:numId w:val="1"/>
        </w:numPr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>Žiadateľ je povinný pri príprave súpisu (rozpočtu) a pri kategorizácii výdavkov realizácie aktivít projektu postupovať v súlade s Príručkou k oprávnenosti výdavkov</w:t>
      </w:r>
      <w:r w:rsidR="0093699D" w:rsidRPr="0033224E">
        <w:rPr>
          <w:rFonts w:cs="Calibri"/>
          <w:sz w:val="22"/>
          <w:szCs w:val="22"/>
        </w:rPr>
        <w:t xml:space="preserve">: </w:t>
      </w:r>
      <w:hyperlink r:id="rId8" w:history="1">
        <w:r w:rsidR="00163B19" w:rsidRPr="0033224E">
          <w:rPr>
            <w:rStyle w:val="Hypertextovprepojenie"/>
            <w:rFonts w:cs="Calibri"/>
            <w:sz w:val="22"/>
            <w:szCs w:val="22"/>
          </w:rPr>
          <w:t>https://eurofondy.gov.sk/dokumenty-a-publikacie/metodicke-dokumenty/metodicke-dokumenty-cko/</w:t>
        </w:r>
      </w:hyperlink>
      <w:r w:rsidRPr="0033224E">
        <w:rPr>
          <w:rFonts w:cs="Calibri"/>
          <w:sz w:val="22"/>
          <w:szCs w:val="22"/>
        </w:rPr>
        <w:t>.</w:t>
      </w:r>
    </w:p>
    <w:p w14:paraId="34F3BB18" w14:textId="297A1FB2" w:rsidR="005C636A" w:rsidRPr="0033224E" w:rsidRDefault="00B95F24" w:rsidP="00A26017">
      <w:pPr>
        <w:pStyle w:val="Odsekzoznamu"/>
        <w:ind w:left="1428"/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>V prípade akéhokoľvek nesúladu medzi touto výzvou a Príručkou k oprávnenosti výdavkov je nutné postupovať v zmysle Príručky k oprávnenosti výdavkov.</w:t>
      </w:r>
    </w:p>
    <w:p w14:paraId="3E1F63D4" w14:textId="03FD9EF0" w:rsidR="00B95F24" w:rsidRPr="0033224E" w:rsidRDefault="00B95F24" w:rsidP="0037070C">
      <w:pPr>
        <w:pStyle w:val="Odsekzoznamu"/>
        <w:numPr>
          <w:ilvl w:val="0"/>
          <w:numId w:val="1"/>
        </w:numPr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 xml:space="preserve">Žiadateľ má povinnosť pri zaradení výdavku do rozpočtu projektu v rámci predkladanej </w:t>
      </w:r>
      <w:proofErr w:type="spellStart"/>
      <w:r w:rsidRPr="0033224E">
        <w:rPr>
          <w:rFonts w:cs="Calibri"/>
          <w:sz w:val="22"/>
          <w:szCs w:val="22"/>
        </w:rPr>
        <w:t>Žo</w:t>
      </w:r>
      <w:r w:rsidR="005C636A" w:rsidRPr="0033224E">
        <w:rPr>
          <w:rFonts w:cs="Calibri"/>
          <w:sz w:val="22"/>
          <w:szCs w:val="22"/>
        </w:rPr>
        <w:t>ZNP</w:t>
      </w:r>
      <w:proofErr w:type="spellEnd"/>
      <w:r w:rsidR="00095557" w:rsidRPr="0033224E">
        <w:rPr>
          <w:rFonts w:cs="Calibri"/>
          <w:sz w:val="22"/>
          <w:szCs w:val="22"/>
        </w:rPr>
        <w:t xml:space="preserve"> </w:t>
      </w:r>
      <w:r w:rsidRPr="0033224E">
        <w:rPr>
          <w:rFonts w:cs="Calibri"/>
          <w:sz w:val="22"/>
          <w:szCs w:val="22"/>
        </w:rPr>
        <w:t>preukázať dodržanie zásady hospodárnosti, účelnosti, účinnosti a</w:t>
      </w:r>
      <w:r w:rsidR="00095557" w:rsidRPr="0033224E">
        <w:rPr>
          <w:rFonts w:cs="Calibri"/>
          <w:sz w:val="22"/>
          <w:szCs w:val="22"/>
        </w:rPr>
        <w:t> </w:t>
      </w:r>
      <w:r w:rsidRPr="0033224E">
        <w:rPr>
          <w:rFonts w:cs="Calibri"/>
          <w:sz w:val="22"/>
          <w:szCs w:val="22"/>
        </w:rPr>
        <w:t>efektívnosti</w:t>
      </w:r>
      <w:r w:rsidR="00095557" w:rsidRPr="0033224E">
        <w:rPr>
          <w:rFonts w:cs="Calibri"/>
          <w:sz w:val="22"/>
          <w:szCs w:val="22"/>
        </w:rPr>
        <w:t>.</w:t>
      </w:r>
    </w:p>
    <w:p w14:paraId="11EDE727" w14:textId="3E950A0D" w:rsidR="001D7353" w:rsidRPr="0033224E" w:rsidRDefault="001D7353" w:rsidP="0037070C">
      <w:pPr>
        <w:pStyle w:val="Odsekzoznamu"/>
        <w:numPr>
          <w:ilvl w:val="0"/>
          <w:numId w:val="1"/>
        </w:numPr>
        <w:jc w:val="both"/>
        <w:rPr>
          <w:rFonts w:cs="Calibri"/>
          <w:sz w:val="22"/>
          <w:szCs w:val="22"/>
        </w:rPr>
      </w:pPr>
      <w:r w:rsidRPr="0033224E">
        <w:rPr>
          <w:rFonts w:cs="Calibri"/>
          <w:sz w:val="22"/>
          <w:szCs w:val="22"/>
        </w:rPr>
        <w:t>Pri obstarávaní služby alebo materiálu financovaných z paušálnej s</w:t>
      </w:r>
      <w:r w:rsidR="009C7489">
        <w:rPr>
          <w:rFonts w:cs="Calibri"/>
          <w:sz w:val="22"/>
          <w:szCs w:val="22"/>
        </w:rPr>
        <w:t>um</w:t>
      </w:r>
      <w:r w:rsidRPr="0033224E">
        <w:rPr>
          <w:rFonts w:cs="Calibri"/>
          <w:sz w:val="22"/>
          <w:szCs w:val="22"/>
        </w:rPr>
        <w:t>y je potrebné  riadiť sa Príručkou k procesu a kontrole VO/O</w:t>
      </w:r>
      <w:r w:rsidR="002238A7" w:rsidRPr="0033224E">
        <w:rPr>
          <w:rFonts w:cs="Calibri"/>
          <w:sz w:val="22"/>
          <w:szCs w:val="22"/>
        </w:rPr>
        <w:t xml:space="preserve">: </w:t>
      </w:r>
      <w:r w:rsidRPr="0033224E">
        <w:rPr>
          <w:rFonts w:cs="Calibri"/>
          <w:sz w:val="22"/>
          <w:szCs w:val="22"/>
        </w:rPr>
        <w:t xml:space="preserve"> </w:t>
      </w:r>
      <w:hyperlink r:id="rId9" w:history="1">
        <w:r w:rsidR="002238A7" w:rsidRPr="0033224E">
          <w:rPr>
            <w:rStyle w:val="Hypertextovprepojenie"/>
            <w:rFonts w:cs="Calibri"/>
            <w:sz w:val="22"/>
            <w:szCs w:val="22"/>
          </w:rPr>
          <w:t>Metodické dokumenty Centrálneho koordinačného orgánu (CKO) | Eurofondy</w:t>
        </w:r>
      </w:hyperlink>
      <w:r w:rsidR="002238A7" w:rsidRPr="0033224E">
        <w:rPr>
          <w:rFonts w:cs="Calibri"/>
          <w:sz w:val="22"/>
          <w:szCs w:val="22"/>
        </w:rPr>
        <w:t>.</w:t>
      </w:r>
    </w:p>
    <w:sectPr w:rsidR="001D7353" w:rsidRPr="003322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BF9DC" w14:textId="77777777" w:rsidR="006A0AAC" w:rsidRDefault="006A0AAC" w:rsidP="0030039C">
      <w:pPr>
        <w:spacing w:after="0" w:line="240" w:lineRule="auto"/>
      </w:pPr>
      <w:r>
        <w:separator/>
      </w:r>
    </w:p>
  </w:endnote>
  <w:endnote w:type="continuationSeparator" w:id="0">
    <w:p w14:paraId="43AA31FD" w14:textId="77777777" w:rsidR="006A0AAC" w:rsidRDefault="006A0AAC" w:rsidP="00300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CB5A0" w14:textId="77777777" w:rsidR="00EB06E6" w:rsidRDefault="00EB06E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778968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9A4B8C3" w14:textId="7157935F" w:rsidR="00EB06E6" w:rsidRPr="00EB06E6" w:rsidRDefault="00EB06E6">
        <w:pPr>
          <w:pStyle w:val="Pta"/>
          <w:jc w:val="center"/>
          <w:rPr>
            <w:sz w:val="18"/>
            <w:szCs w:val="18"/>
          </w:rPr>
        </w:pPr>
        <w:r w:rsidRPr="00EB06E6">
          <w:rPr>
            <w:sz w:val="18"/>
            <w:szCs w:val="18"/>
          </w:rPr>
          <w:fldChar w:fldCharType="begin"/>
        </w:r>
        <w:r w:rsidRPr="00EB06E6">
          <w:rPr>
            <w:sz w:val="18"/>
            <w:szCs w:val="18"/>
          </w:rPr>
          <w:instrText>PAGE   \* MERGEFORMAT</w:instrText>
        </w:r>
        <w:r w:rsidRPr="00EB06E6">
          <w:rPr>
            <w:sz w:val="18"/>
            <w:szCs w:val="18"/>
          </w:rPr>
          <w:fldChar w:fldCharType="separate"/>
        </w:r>
        <w:r w:rsidRPr="00EB06E6">
          <w:rPr>
            <w:sz w:val="18"/>
            <w:szCs w:val="18"/>
          </w:rPr>
          <w:t>2</w:t>
        </w:r>
        <w:r w:rsidRPr="00EB06E6">
          <w:rPr>
            <w:sz w:val="18"/>
            <w:szCs w:val="18"/>
          </w:rPr>
          <w:fldChar w:fldCharType="end"/>
        </w:r>
      </w:p>
    </w:sdtContent>
  </w:sdt>
  <w:p w14:paraId="073C5E44" w14:textId="77777777" w:rsidR="00EB06E6" w:rsidRDefault="00EB06E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C556" w14:textId="77777777" w:rsidR="00EB06E6" w:rsidRDefault="00EB06E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4A7F2" w14:textId="77777777" w:rsidR="006A0AAC" w:rsidRDefault="006A0AAC" w:rsidP="0030039C">
      <w:pPr>
        <w:spacing w:after="0" w:line="240" w:lineRule="auto"/>
      </w:pPr>
      <w:r>
        <w:separator/>
      </w:r>
    </w:p>
  </w:footnote>
  <w:footnote w:type="continuationSeparator" w:id="0">
    <w:p w14:paraId="6FBD9DB5" w14:textId="77777777" w:rsidR="006A0AAC" w:rsidRDefault="006A0AAC" w:rsidP="0030039C">
      <w:pPr>
        <w:spacing w:after="0" w:line="240" w:lineRule="auto"/>
      </w:pPr>
      <w:r>
        <w:continuationSeparator/>
      </w:r>
    </w:p>
  </w:footnote>
  <w:footnote w:id="1">
    <w:p w14:paraId="7715130E" w14:textId="52264D77" w:rsidR="00ED4F10" w:rsidRPr="002569F8" w:rsidRDefault="0030039C" w:rsidP="00F60E98">
      <w:pPr>
        <w:pStyle w:val="Textpoznmkypodiarou"/>
        <w:jc w:val="both"/>
        <w:rPr>
          <w:sz w:val="16"/>
          <w:szCs w:val="16"/>
        </w:rPr>
      </w:pPr>
      <w:r w:rsidRPr="002569F8">
        <w:rPr>
          <w:rStyle w:val="Odkaznapoznmkupodiarou"/>
          <w:sz w:val="16"/>
          <w:szCs w:val="16"/>
        </w:rPr>
        <w:footnoteRef/>
      </w:r>
      <w:r w:rsidRPr="002569F8">
        <w:rPr>
          <w:sz w:val="16"/>
          <w:szCs w:val="16"/>
        </w:rPr>
        <w:t xml:space="preserve"> </w:t>
      </w:r>
      <w:r w:rsidR="00ED4F10" w:rsidRPr="002569F8">
        <w:rPr>
          <w:sz w:val="16"/>
          <w:szCs w:val="16"/>
        </w:rPr>
        <w:t xml:space="preserve">Zverejnená na </w:t>
      </w:r>
      <w:hyperlink r:id="rId1" w:history="1">
        <w:r w:rsidR="00ED4F10" w:rsidRPr="002569F8">
          <w:rPr>
            <w:rStyle w:val="Hypertextovprepojenie"/>
            <w:sz w:val="16"/>
            <w:szCs w:val="16"/>
          </w:rPr>
          <w:t>www.eurofondy.gov.sk</w:t>
        </w:r>
      </w:hyperlink>
    </w:p>
  </w:footnote>
  <w:footnote w:id="2">
    <w:p w14:paraId="6A7691F2" w14:textId="0F1D2E44" w:rsidR="00F60E98" w:rsidRPr="002569F8" w:rsidRDefault="00F033D7" w:rsidP="00F60E98">
      <w:pPr>
        <w:pStyle w:val="Textpoznmkypodiarou"/>
        <w:jc w:val="both"/>
        <w:rPr>
          <w:sz w:val="16"/>
          <w:szCs w:val="16"/>
        </w:rPr>
      </w:pPr>
      <w:r w:rsidRPr="002569F8">
        <w:rPr>
          <w:rStyle w:val="Odkaznapoznmkupodiarou"/>
          <w:sz w:val="16"/>
          <w:szCs w:val="16"/>
        </w:rPr>
        <w:footnoteRef/>
      </w:r>
      <w:r w:rsidRPr="002569F8">
        <w:rPr>
          <w:sz w:val="16"/>
          <w:szCs w:val="16"/>
        </w:rPr>
        <w:t xml:space="preserve"> </w:t>
      </w:r>
      <w:r w:rsidR="00A65D4D" w:rsidRPr="002569F8">
        <w:rPr>
          <w:sz w:val="16"/>
          <w:szCs w:val="16"/>
        </w:rPr>
        <w:t>Relevantné zložky mzdy (povinné odvody za zamestnávateľa ako aj povinné sociálne náklady) vrátane pohyblivých zložiek (napr. osobné príplatky)</w:t>
      </w:r>
    </w:p>
  </w:footnote>
  <w:footnote w:id="3">
    <w:p w14:paraId="3F5D29BF" w14:textId="3B520819" w:rsidR="0035348D" w:rsidRPr="00370B3F" w:rsidRDefault="0035348D" w:rsidP="00F60E98">
      <w:pPr>
        <w:pStyle w:val="Textpoznmkypodiarou"/>
        <w:jc w:val="both"/>
        <w:rPr>
          <w:sz w:val="16"/>
          <w:szCs w:val="16"/>
        </w:rPr>
      </w:pPr>
      <w:r w:rsidRPr="002569F8">
        <w:rPr>
          <w:rStyle w:val="Odkaznapoznmkupodiarou"/>
          <w:sz w:val="16"/>
          <w:szCs w:val="16"/>
        </w:rPr>
        <w:footnoteRef/>
      </w:r>
      <w:r w:rsidRPr="002569F8">
        <w:rPr>
          <w:sz w:val="16"/>
          <w:szCs w:val="16"/>
        </w:rPr>
        <w:t xml:space="preserve"> </w:t>
      </w:r>
      <w:r w:rsidRPr="002569F8">
        <w:rPr>
          <w:sz w:val="16"/>
          <w:szCs w:val="16"/>
        </w:rPr>
        <w:t>V prípade, ak žiadateľ má pracovníka/pracovníkov vykonávajúceho/vykonávajúcich rovnakú alebo obdobnú pracovnú činnosť, žiadateľ preukazuje hospodárnosť predmetného výdavku aj prostredníctvom individuálneho pomocného nástroja, ktorým je jeho predchádzajúca mzdová politika mimo projektu. To znamená, že výšku predmetného výdavku</w:t>
      </w:r>
      <w:r w:rsidRPr="009D6419">
        <w:rPr>
          <w:sz w:val="18"/>
          <w:szCs w:val="18"/>
        </w:rPr>
        <w:t xml:space="preserve"> </w:t>
      </w:r>
      <w:r w:rsidRPr="00370B3F">
        <w:rPr>
          <w:sz w:val="16"/>
          <w:szCs w:val="16"/>
        </w:rPr>
        <w:t>(výšku celkovej ceny práce - bez</w:t>
      </w:r>
      <w:r w:rsidRPr="009D6419">
        <w:rPr>
          <w:sz w:val="18"/>
          <w:szCs w:val="18"/>
        </w:rPr>
        <w:t xml:space="preserve"> </w:t>
      </w:r>
      <w:r w:rsidRPr="00370B3F">
        <w:rPr>
          <w:sz w:val="16"/>
          <w:szCs w:val="16"/>
        </w:rPr>
        <w:t xml:space="preserve">prémií/odmien a k ním prislúchajúcej výške odvodov, resp. výšku odmeny za práce vykonané mimo pracovného pomeru - vrátane povinných odvodov zamestnávateľa) žiadateľ stanoví na úrovni priemernej celkovej ceny práce (bez prémií/odmien a k ním prislúchajúcej výške odvodov), resp. na úrovni priemernej odmeny za práce vykonávané mimo pracovného pomeru (vrátane povinných odvodov zamestnávateľa) pracovníka/pracovníkov vykonávajúceho/vykonávajúcich rovnakú alebo obdobnú </w:t>
      </w:r>
      <w:r w:rsidRPr="00370B3F">
        <w:rPr>
          <w:rFonts w:cs="Calibri"/>
          <w:sz w:val="16"/>
          <w:szCs w:val="16"/>
        </w:rPr>
        <w:t>pracovnú</w:t>
      </w:r>
      <w:r w:rsidRPr="00370B3F">
        <w:rPr>
          <w:sz w:val="16"/>
          <w:szCs w:val="16"/>
        </w:rPr>
        <w:t xml:space="preserve"> </w:t>
      </w:r>
      <w:r w:rsidRPr="00370B3F">
        <w:rPr>
          <w:rFonts w:cs="Calibri"/>
          <w:sz w:val="16"/>
          <w:szCs w:val="16"/>
        </w:rPr>
        <w:t>činnosť u žiadateľa</w:t>
      </w:r>
      <w:r w:rsidRPr="00370B3F">
        <w:rPr>
          <w:sz w:val="16"/>
          <w:szCs w:val="16"/>
        </w:rPr>
        <w:t xml:space="preserve"> nepretržite za posledných šesť mesiacov predchádzajúcich mesiacu, v ktorom žiadateľ predloží </w:t>
      </w:r>
      <w:r w:rsidR="00942C79" w:rsidRPr="00370B3F">
        <w:rPr>
          <w:sz w:val="16"/>
          <w:szCs w:val="16"/>
        </w:rPr>
        <w:t xml:space="preserve"> </w:t>
      </w:r>
      <w:proofErr w:type="spellStart"/>
      <w:r w:rsidR="00942C79" w:rsidRPr="00370B3F">
        <w:rPr>
          <w:sz w:val="16"/>
          <w:szCs w:val="16"/>
        </w:rPr>
        <w:t>ŽoZNP</w:t>
      </w:r>
      <w:proofErr w:type="spellEnd"/>
      <w:r w:rsidRPr="00370B3F">
        <w:rPr>
          <w:sz w:val="16"/>
          <w:szCs w:val="16"/>
        </w:rPr>
        <w:t xml:space="preserve"> </w:t>
      </w:r>
      <w:r w:rsidR="00942C79" w:rsidRPr="00370B3F">
        <w:rPr>
          <w:sz w:val="16"/>
          <w:szCs w:val="16"/>
        </w:rPr>
        <w:t>prijímateľovi</w:t>
      </w:r>
      <w:r w:rsidRPr="00370B3F">
        <w:rPr>
          <w:sz w:val="16"/>
          <w:szCs w:val="16"/>
        </w:rPr>
        <w:t>.</w:t>
      </w:r>
    </w:p>
  </w:footnote>
  <w:footnote w:id="4">
    <w:p w14:paraId="67EE1F8C" w14:textId="77777777" w:rsidR="009411B8" w:rsidRDefault="009411B8" w:rsidP="009411B8">
      <w:pPr>
        <w:pStyle w:val="Textpoznmkypodiarou"/>
        <w:rPr>
          <w:sz w:val="18"/>
          <w:szCs w:val="18"/>
        </w:rPr>
      </w:pPr>
      <w:r w:rsidRPr="03AB86D2">
        <w:rPr>
          <w:rStyle w:val="Odkaznapoznmkupodiarou"/>
          <w:sz w:val="18"/>
          <w:szCs w:val="18"/>
        </w:rPr>
        <w:footnoteRef/>
      </w:r>
      <w:r w:rsidRPr="03AB86D2">
        <w:rPr>
          <w:sz w:val="18"/>
          <w:szCs w:val="18"/>
        </w:rPr>
        <w:t xml:space="preserve"> </w:t>
      </w:r>
      <w:r w:rsidRPr="03AB86D2">
        <w:rPr>
          <w:sz w:val="18"/>
          <w:szCs w:val="18"/>
        </w:rPr>
        <w:t xml:space="preserve">od 1.9.2026 v zmysle § 4 písm. a) a b) zákona č. 300/2025 Z. z. o vysokých školách a o zmene a doplnení niektorých zákonov (vysokoškolský zákon)  </w:t>
      </w:r>
    </w:p>
  </w:footnote>
  <w:footnote w:id="5">
    <w:p w14:paraId="353D215D" w14:textId="77777777" w:rsidR="009411B8" w:rsidRDefault="009411B8" w:rsidP="009411B8">
      <w:pPr>
        <w:pStyle w:val="Textpoznmkypodiarou"/>
        <w:rPr>
          <w:sz w:val="18"/>
          <w:szCs w:val="18"/>
        </w:rPr>
      </w:pPr>
      <w:r w:rsidRPr="03AB86D2">
        <w:rPr>
          <w:rStyle w:val="Odkaznapoznmkupodiarou"/>
          <w:sz w:val="18"/>
          <w:szCs w:val="18"/>
        </w:rPr>
        <w:footnoteRef/>
      </w:r>
      <w:r w:rsidRPr="03AB86D2">
        <w:rPr>
          <w:sz w:val="18"/>
          <w:szCs w:val="18"/>
        </w:rPr>
        <w:t xml:space="preserve"> </w:t>
      </w:r>
      <w:r w:rsidRPr="03AB86D2">
        <w:rPr>
          <w:sz w:val="18"/>
          <w:szCs w:val="18"/>
        </w:rPr>
        <w:t>od 1.9.2026 v zmysle § 50 zákona č. 300/2025 Z. z. o vysokých školách a o zmene a doplnení niektorých zákonov (vysokoškolský zákon)</w:t>
      </w:r>
    </w:p>
  </w:footnote>
  <w:footnote w:id="6">
    <w:p w14:paraId="0535CF05" w14:textId="77777777" w:rsidR="009411B8" w:rsidRDefault="009411B8" w:rsidP="009411B8">
      <w:pPr>
        <w:pStyle w:val="Textpoznmkypodiarou"/>
      </w:pPr>
      <w:r w:rsidRPr="03AB86D2">
        <w:rPr>
          <w:rStyle w:val="Odkaznapoznmkupodiarou"/>
          <w:sz w:val="18"/>
          <w:szCs w:val="18"/>
        </w:rPr>
        <w:footnoteRef/>
      </w:r>
      <w:r w:rsidRPr="03AB86D2">
        <w:rPr>
          <w:sz w:val="18"/>
          <w:szCs w:val="18"/>
        </w:rPr>
        <w:t xml:space="preserve"> </w:t>
      </w:r>
      <w:r w:rsidRPr="03AB86D2">
        <w:rPr>
          <w:sz w:val="18"/>
          <w:szCs w:val="18"/>
        </w:rPr>
        <w:t>od 1.9.2026 v zmysle § 64 zákona č. 300/2025 Z. z. o vysokých školách a o zmene a doplnení niektorých zákonov (vysokoškolský zákon).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A8AD6" w14:textId="77777777" w:rsidR="00EB06E6" w:rsidRDefault="00EB06E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F7AA" w14:textId="522164F1" w:rsidR="00AD06DE" w:rsidRDefault="008E639E">
    <w:pPr>
      <w:pStyle w:val="Hlavika"/>
    </w:pPr>
    <w:r>
      <w:rPr>
        <w:noProof/>
        <w:lang w:eastAsia="sk-SK"/>
      </w:rPr>
      <w:drawing>
        <wp:inline distT="0" distB="0" distL="0" distR="0" wp14:anchorId="7DC7B8F0" wp14:editId="24B85EE5">
          <wp:extent cx="5760720" cy="438150"/>
          <wp:effectExtent l="0" t="0" r="0" b="0"/>
          <wp:docPr id="290178841" name="Obrázok 16" descr="Logo troch inštitúcií: Európska únia, Program Slovensko a Ministerstvo školstva, vedy, výskumu a mládeže Slovenskej republiky. Použité farby modrá, červená, biel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178841" name="Obrázok 16" descr="Logo troch inštitúcií: Európska únia, Program Slovensko a Ministerstvo školstva, vedy, výskumu a mládeže Slovenskej republiky. Použité farby modrá, červená, biel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2A4D69" w14:textId="77777777" w:rsidR="00522272" w:rsidRDefault="0052227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D2A3" w14:textId="77777777" w:rsidR="00EB06E6" w:rsidRDefault="00EB06E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E5F8"/>
    <w:multiLevelType w:val="hybridMultilevel"/>
    <w:tmpl w:val="4B1CF506"/>
    <w:lvl w:ilvl="0" w:tplc="6EE250E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A507AE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9C2C0D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0CC592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FC642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428C2F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24004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C2AF09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3BE6C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D57C76"/>
    <w:multiLevelType w:val="hybridMultilevel"/>
    <w:tmpl w:val="1FD8FBA6"/>
    <w:lvl w:ilvl="0" w:tplc="C1DCA4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16232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8D61D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BD2E5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5213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280A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350DE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BE5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A5A16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1D0D3620"/>
    <w:multiLevelType w:val="hybridMultilevel"/>
    <w:tmpl w:val="2CE2217A"/>
    <w:lvl w:ilvl="0" w:tplc="041B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ED04E92"/>
    <w:multiLevelType w:val="hybridMultilevel"/>
    <w:tmpl w:val="F0E08258"/>
    <w:lvl w:ilvl="0" w:tplc="EE28F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A542B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6840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EE8F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7211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4ADD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D4AF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4BCBE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CB488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2DB5289"/>
    <w:multiLevelType w:val="hybridMultilevel"/>
    <w:tmpl w:val="0EAE9B2E"/>
    <w:lvl w:ilvl="0" w:tplc="041B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5" w15:restartNumberingAfterBreak="0">
    <w:nsid w:val="23E42793"/>
    <w:multiLevelType w:val="hybridMultilevel"/>
    <w:tmpl w:val="D4B83AEA"/>
    <w:lvl w:ilvl="0" w:tplc="041B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013C92"/>
    <w:multiLevelType w:val="hybridMultilevel"/>
    <w:tmpl w:val="8BD055DC"/>
    <w:lvl w:ilvl="0" w:tplc="F86E2C5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7C26BC1"/>
    <w:multiLevelType w:val="hybridMultilevel"/>
    <w:tmpl w:val="2648EFE4"/>
    <w:lvl w:ilvl="0" w:tplc="041B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899F4BA"/>
    <w:multiLevelType w:val="hybridMultilevel"/>
    <w:tmpl w:val="CA62848C"/>
    <w:lvl w:ilvl="0" w:tplc="FD8EC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40B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1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41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4A5C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8AA1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EE0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EC8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48B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10279"/>
    <w:multiLevelType w:val="hybridMultilevel"/>
    <w:tmpl w:val="EE328570"/>
    <w:lvl w:ilvl="0" w:tplc="BC4E9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023F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528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FAD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5E77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8CA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4D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F4C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A009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74FE8"/>
    <w:multiLevelType w:val="hybridMultilevel"/>
    <w:tmpl w:val="76C274E2"/>
    <w:lvl w:ilvl="0" w:tplc="F61AEC6E">
      <w:numFmt w:val="bullet"/>
      <w:lvlText w:val="-"/>
      <w:lvlJc w:val="left"/>
      <w:pPr>
        <w:ind w:left="1321" w:hanging="360"/>
      </w:pPr>
      <w:rPr>
        <w:rFonts w:ascii="Calibri" w:eastAsia="Calibri" w:hAnsi="Calibri" w:cs="Calibri" w:hint="default"/>
        <w:spacing w:val="0"/>
        <w:w w:val="100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1" w15:restartNumberingAfterBreak="0">
    <w:nsid w:val="6B2111BC"/>
    <w:multiLevelType w:val="hybridMultilevel"/>
    <w:tmpl w:val="F11ECA12"/>
    <w:lvl w:ilvl="0" w:tplc="D7B4BE88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2" w15:restartNumberingAfterBreak="0">
    <w:nsid w:val="6E226697"/>
    <w:multiLevelType w:val="hybridMultilevel"/>
    <w:tmpl w:val="C8E47D04"/>
    <w:lvl w:ilvl="0" w:tplc="89EE14D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26E3803"/>
    <w:multiLevelType w:val="hybridMultilevel"/>
    <w:tmpl w:val="C8C485FC"/>
    <w:lvl w:ilvl="0" w:tplc="EF46DDF0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D4FDFFE"/>
    <w:multiLevelType w:val="hybridMultilevel"/>
    <w:tmpl w:val="725A6700"/>
    <w:lvl w:ilvl="0" w:tplc="E94EE09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9269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740C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E2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E8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B07C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AAF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12D2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26E8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7E6B59"/>
    <w:multiLevelType w:val="hybridMultilevel"/>
    <w:tmpl w:val="CC404F76"/>
    <w:lvl w:ilvl="0" w:tplc="5DF60DF2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49071150">
    <w:abstractNumId w:val="5"/>
  </w:num>
  <w:num w:numId="2" w16cid:durableId="1259674630">
    <w:abstractNumId w:val="6"/>
  </w:num>
  <w:num w:numId="3" w16cid:durableId="1957784616">
    <w:abstractNumId w:val="2"/>
  </w:num>
  <w:num w:numId="4" w16cid:durableId="1342975258">
    <w:abstractNumId w:val="11"/>
  </w:num>
  <w:num w:numId="5" w16cid:durableId="910195108">
    <w:abstractNumId w:val="7"/>
  </w:num>
  <w:num w:numId="6" w16cid:durableId="2000576220">
    <w:abstractNumId w:val="13"/>
  </w:num>
  <w:num w:numId="7" w16cid:durableId="529996814">
    <w:abstractNumId w:val="12"/>
  </w:num>
  <w:num w:numId="8" w16cid:durableId="1572078648">
    <w:abstractNumId w:val="0"/>
  </w:num>
  <w:num w:numId="9" w16cid:durableId="438136982">
    <w:abstractNumId w:val="9"/>
  </w:num>
  <w:num w:numId="10" w16cid:durableId="1839536775">
    <w:abstractNumId w:val="8"/>
  </w:num>
  <w:num w:numId="11" w16cid:durableId="1246375935">
    <w:abstractNumId w:val="14"/>
  </w:num>
  <w:num w:numId="12" w16cid:durableId="1264847535">
    <w:abstractNumId w:val="15"/>
  </w:num>
  <w:num w:numId="13" w16cid:durableId="2025858755">
    <w:abstractNumId w:val="1"/>
  </w:num>
  <w:num w:numId="14" w16cid:durableId="69738170">
    <w:abstractNumId w:val="3"/>
  </w:num>
  <w:num w:numId="15" w16cid:durableId="1366561788">
    <w:abstractNumId w:val="10"/>
  </w:num>
  <w:num w:numId="16" w16cid:durableId="6178314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05"/>
    <w:rsid w:val="00007168"/>
    <w:rsid w:val="00015B32"/>
    <w:rsid w:val="000162B2"/>
    <w:rsid w:val="00016FA0"/>
    <w:rsid w:val="00017EB3"/>
    <w:rsid w:val="00032918"/>
    <w:rsid w:val="00032EBF"/>
    <w:rsid w:val="00040499"/>
    <w:rsid w:val="000409C4"/>
    <w:rsid w:val="0004464E"/>
    <w:rsid w:val="00052114"/>
    <w:rsid w:val="00055F69"/>
    <w:rsid w:val="00056528"/>
    <w:rsid w:val="00077CE0"/>
    <w:rsid w:val="000839A3"/>
    <w:rsid w:val="00085DD4"/>
    <w:rsid w:val="00086459"/>
    <w:rsid w:val="00095557"/>
    <w:rsid w:val="00097FE2"/>
    <w:rsid w:val="000A5FDC"/>
    <w:rsid w:val="000B14F6"/>
    <w:rsid w:val="000B6AAF"/>
    <w:rsid w:val="000C333C"/>
    <w:rsid w:val="000D38C1"/>
    <w:rsid w:val="000D7C1D"/>
    <w:rsid w:val="000E78CB"/>
    <w:rsid w:val="000F0531"/>
    <w:rsid w:val="000F21D3"/>
    <w:rsid w:val="000F39FE"/>
    <w:rsid w:val="0010037E"/>
    <w:rsid w:val="00103B98"/>
    <w:rsid w:val="001068DE"/>
    <w:rsid w:val="00115757"/>
    <w:rsid w:val="001323D4"/>
    <w:rsid w:val="00132702"/>
    <w:rsid w:val="00135B93"/>
    <w:rsid w:val="00142B18"/>
    <w:rsid w:val="0015661B"/>
    <w:rsid w:val="00163B19"/>
    <w:rsid w:val="00165F10"/>
    <w:rsid w:val="00167810"/>
    <w:rsid w:val="00167ACE"/>
    <w:rsid w:val="00171E85"/>
    <w:rsid w:val="00175C93"/>
    <w:rsid w:val="00182C5E"/>
    <w:rsid w:val="001918CB"/>
    <w:rsid w:val="00195BBF"/>
    <w:rsid w:val="001960CC"/>
    <w:rsid w:val="001A3E56"/>
    <w:rsid w:val="001A6AA5"/>
    <w:rsid w:val="001B3EDA"/>
    <w:rsid w:val="001B72FA"/>
    <w:rsid w:val="001C4D50"/>
    <w:rsid w:val="001D167E"/>
    <w:rsid w:val="001D692B"/>
    <w:rsid w:val="001D7353"/>
    <w:rsid w:val="001E2915"/>
    <w:rsid w:val="00201DB0"/>
    <w:rsid w:val="0020265D"/>
    <w:rsid w:val="00203187"/>
    <w:rsid w:val="00203EDE"/>
    <w:rsid w:val="00203EF5"/>
    <w:rsid w:val="00203F43"/>
    <w:rsid w:val="002238A7"/>
    <w:rsid w:val="00226B29"/>
    <w:rsid w:val="00232C96"/>
    <w:rsid w:val="00245310"/>
    <w:rsid w:val="00252A51"/>
    <w:rsid w:val="002547BE"/>
    <w:rsid w:val="00254A4D"/>
    <w:rsid w:val="002569F8"/>
    <w:rsid w:val="002601A4"/>
    <w:rsid w:val="00263B3A"/>
    <w:rsid w:val="00266BDB"/>
    <w:rsid w:val="002708D6"/>
    <w:rsid w:val="002748B4"/>
    <w:rsid w:val="0028022F"/>
    <w:rsid w:val="00282CEC"/>
    <w:rsid w:val="002842A1"/>
    <w:rsid w:val="002A37C1"/>
    <w:rsid w:val="002A3F35"/>
    <w:rsid w:val="002A539A"/>
    <w:rsid w:val="002A73F6"/>
    <w:rsid w:val="002B59F1"/>
    <w:rsid w:val="002B66E1"/>
    <w:rsid w:val="002C0623"/>
    <w:rsid w:val="002C368B"/>
    <w:rsid w:val="002C4D5D"/>
    <w:rsid w:val="002C7BDD"/>
    <w:rsid w:val="002D2D88"/>
    <w:rsid w:val="002D3092"/>
    <w:rsid w:val="002D744B"/>
    <w:rsid w:val="002E03D1"/>
    <w:rsid w:val="002E1E26"/>
    <w:rsid w:val="002E234C"/>
    <w:rsid w:val="002F5047"/>
    <w:rsid w:val="002F6BDC"/>
    <w:rsid w:val="0030039C"/>
    <w:rsid w:val="00304520"/>
    <w:rsid w:val="00306EB1"/>
    <w:rsid w:val="003118C3"/>
    <w:rsid w:val="00315F17"/>
    <w:rsid w:val="00316878"/>
    <w:rsid w:val="0032039B"/>
    <w:rsid w:val="003232AD"/>
    <w:rsid w:val="00327EEB"/>
    <w:rsid w:val="00331E70"/>
    <w:rsid w:val="0033224E"/>
    <w:rsid w:val="0033498E"/>
    <w:rsid w:val="00346D8E"/>
    <w:rsid w:val="00350196"/>
    <w:rsid w:val="003523FF"/>
    <w:rsid w:val="0035348D"/>
    <w:rsid w:val="00360D25"/>
    <w:rsid w:val="00361A78"/>
    <w:rsid w:val="003655C6"/>
    <w:rsid w:val="0037070C"/>
    <w:rsid w:val="00370B3F"/>
    <w:rsid w:val="003737AF"/>
    <w:rsid w:val="00391E0F"/>
    <w:rsid w:val="003A3583"/>
    <w:rsid w:val="003B3137"/>
    <w:rsid w:val="003B5FC9"/>
    <w:rsid w:val="003C1143"/>
    <w:rsid w:val="003C1C1D"/>
    <w:rsid w:val="003C1F5E"/>
    <w:rsid w:val="003C6FAE"/>
    <w:rsid w:val="003D0E17"/>
    <w:rsid w:val="003D5E72"/>
    <w:rsid w:val="003D65DF"/>
    <w:rsid w:val="003E1263"/>
    <w:rsid w:val="003E26FD"/>
    <w:rsid w:val="003F0BAF"/>
    <w:rsid w:val="003F4ECC"/>
    <w:rsid w:val="00404B89"/>
    <w:rsid w:val="004111E2"/>
    <w:rsid w:val="00414EE3"/>
    <w:rsid w:val="004210D9"/>
    <w:rsid w:val="00431081"/>
    <w:rsid w:val="004335B2"/>
    <w:rsid w:val="004441A3"/>
    <w:rsid w:val="004460C4"/>
    <w:rsid w:val="004604B6"/>
    <w:rsid w:val="00463956"/>
    <w:rsid w:val="004849C9"/>
    <w:rsid w:val="00493D65"/>
    <w:rsid w:val="004A081D"/>
    <w:rsid w:val="004A1602"/>
    <w:rsid w:val="004A1E14"/>
    <w:rsid w:val="004A6AD8"/>
    <w:rsid w:val="004A7EA7"/>
    <w:rsid w:val="004B6280"/>
    <w:rsid w:val="004C02F9"/>
    <w:rsid w:val="004C29D1"/>
    <w:rsid w:val="004C7A20"/>
    <w:rsid w:val="004D0C72"/>
    <w:rsid w:val="004D79F8"/>
    <w:rsid w:val="004E7256"/>
    <w:rsid w:val="004F1BCE"/>
    <w:rsid w:val="004F3296"/>
    <w:rsid w:val="004F38CA"/>
    <w:rsid w:val="004F504C"/>
    <w:rsid w:val="004F7AEE"/>
    <w:rsid w:val="00501DA1"/>
    <w:rsid w:val="00522272"/>
    <w:rsid w:val="00522DED"/>
    <w:rsid w:val="00525AB3"/>
    <w:rsid w:val="00527C40"/>
    <w:rsid w:val="00537232"/>
    <w:rsid w:val="0056009E"/>
    <w:rsid w:val="00562D32"/>
    <w:rsid w:val="005657E1"/>
    <w:rsid w:val="00566C93"/>
    <w:rsid w:val="005736AC"/>
    <w:rsid w:val="00575371"/>
    <w:rsid w:val="0058714A"/>
    <w:rsid w:val="005A1785"/>
    <w:rsid w:val="005B4D0D"/>
    <w:rsid w:val="005C157C"/>
    <w:rsid w:val="005C636A"/>
    <w:rsid w:val="005D0604"/>
    <w:rsid w:val="005F10A9"/>
    <w:rsid w:val="005F2F24"/>
    <w:rsid w:val="006047DD"/>
    <w:rsid w:val="00605270"/>
    <w:rsid w:val="00614CC6"/>
    <w:rsid w:val="00620393"/>
    <w:rsid w:val="006248CB"/>
    <w:rsid w:val="00625B47"/>
    <w:rsid w:val="006279C6"/>
    <w:rsid w:val="00642886"/>
    <w:rsid w:val="006446FD"/>
    <w:rsid w:val="0065479B"/>
    <w:rsid w:val="00664566"/>
    <w:rsid w:val="006645D2"/>
    <w:rsid w:val="006707E9"/>
    <w:rsid w:val="0067388D"/>
    <w:rsid w:val="006833D9"/>
    <w:rsid w:val="00683DEB"/>
    <w:rsid w:val="00687EF4"/>
    <w:rsid w:val="00687F78"/>
    <w:rsid w:val="00690761"/>
    <w:rsid w:val="006976EE"/>
    <w:rsid w:val="006A0AAC"/>
    <w:rsid w:val="006A208D"/>
    <w:rsid w:val="006B057F"/>
    <w:rsid w:val="006B3EF7"/>
    <w:rsid w:val="006B4AB9"/>
    <w:rsid w:val="006D1170"/>
    <w:rsid w:val="006D1249"/>
    <w:rsid w:val="006D55A1"/>
    <w:rsid w:val="006E0C3F"/>
    <w:rsid w:val="006E372E"/>
    <w:rsid w:val="006E501E"/>
    <w:rsid w:val="006E517D"/>
    <w:rsid w:val="006E6043"/>
    <w:rsid w:val="006E6358"/>
    <w:rsid w:val="006F15D7"/>
    <w:rsid w:val="006F20EF"/>
    <w:rsid w:val="006F40DB"/>
    <w:rsid w:val="00700C3E"/>
    <w:rsid w:val="007042FF"/>
    <w:rsid w:val="00707BCF"/>
    <w:rsid w:val="00710983"/>
    <w:rsid w:val="00714947"/>
    <w:rsid w:val="00716193"/>
    <w:rsid w:val="0073146A"/>
    <w:rsid w:val="00732315"/>
    <w:rsid w:val="00741B94"/>
    <w:rsid w:val="007461C5"/>
    <w:rsid w:val="0074644A"/>
    <w:rsid w:val="0075554E"/>
    <w:rsid w:val="00770512"/>
    <w:rsid w:val="0077229D"/>
    <w:rsid w:val="0077383F"/>
    <w:rsid w:val="007835A9"/>
    <w:rsid w:val="00786704"/>
    <w:rsid w:val="007A3ABB"/>
    <w:rsid w:val="007A5C65"/>
    <w:rsid w:val="007B0307"/>
    <w:rsid w:val="007B0A39"/>
    <w:rsid w:val="007B4897"/>
    <w:rsid w:val="007B54A5"/>
    <w:rsid w:val="007C08F0"/>
    <w:rsid w:val="007C25E9"/>
    <w:rsid w:val="007D0477"/>
    <w:rsid w:val="007D1A98"/>
    <w:rsid w:val="007D64EF"/>
    <w:rsid w:val="007F2110"/>
    <w:rsid w:val="007F7212"/>
    <w:rsid w:val="00806141"/>
    <w:rsid w:val="008073F6"/>
    <w:rsid w:val="00807466"/>
    <w:rsid w:val="00820427"/>
    <w:rsid w:val="00834280"/>
    <w:rsid w:val="00836A61"/>
    <w:rsid w:val="008373A8"/>
    <w:rsid w:val="008451CA"/>
    <w:rsid w:val="00845938"/>
    <w:rsid w:val="0084666A"/>
    <w:rsid w:val="00853362"/>
    <w:rsid w:val="00854F6A"/>
    <w:rsid w:val="00863C30"/>
    <w:rsid w:val="008737AC"/>
    <w:rsid w:val="00875B1A"/>
    <w:rsid w:val="00876B3C"/>
    <w:rsid w:val="0087783E"/>
    <w:rsid w:val="00877A4D"/>
    <w:rsid w:val="0088348E"/>
    <w:rsid w:val="008850E8"/>
    <w:rsid w:val="00893633"/>
    <w:rsid w:val="00893AFD"/>
    <w:rsid w:val="008949B1"/>
    <w:rsid w:val="00895CE8"/>
    <w:rsid w:val="008B0CD9"/>
    <w:rsid w:val="008B2093"/>
    <w:rsid w:val="008B51C6"/>
    <w:rsid w:val="008B6650"/>
    <w:rsid w:val="008B6E8F"/>
    <w:rsid w:val="008B7A0A"/>
    <w:rsid w:val="008B7E49"/>
    <w:rsid w:val="008D6857"/>
    <w:rsid w:val="008E2F06"/>
    <w:rsid w:val="008E3D05"/>
    <w:rsid w:val="008E468A"/>
    <w:rsid w:val="008E4C62"/>
    <w:rsid w:val="008E60A4"/>
    <w:rsid w:val="008E639E"/>
    <w:rsid w:val="008F33D0"/>
    <w:rsid w:val="008F6B20"/>
    <w:rsid w:val="0090068A"/>
    <w:rsid w:val="00905EFD"/>
    <w:rsid w:val="00913FA5"/>
    <w:rsid w:val="00914641"/>
    <w:rsid w:val="009156E7"/>
    <w:rsid w:val="009227C3"/>
    <w:rsid w:val="00927996"/>
    <w:rsid w:val="0093411F"/>
    <w:rsid w:val="0093699D"/>
    <w:rsid w:val="009375A0"/>
    <w:rsid w:val="0093793E"/>
    <w:rsid w:val="009411B8"/>
    <w:rsid w:val="00942C79"/>
    <w:rsid w:val="009477D8"/>
    <w:rsid w:val="009504A4"/>
    <w:rsid w:val="00962618"/>
    <w:rsid w:val="00980B22"/>
    <w:rsid w:val="00987174"/>
    <w:rsid w:val="009938EC"/>
    <w:rsid w:val="009967F0"/>
    <w:rsid w:val="009A150F"/>
    <w:rsid w:val="009A7241"/>
    <w:rsid w:val="009C0B72"/>
    <w:rsid w:val="009C7489"/>
    <w:rsid w:val="009D2AC3"/>
    <w:rsid w:val="009D60A9"/>
    <w:rsid w:val="009D6419"/>
    <w:rsid w:val="009D7C68"/>
    <w:rsid w:val="009E526E"/>
    <w:rsid w:val="009E6175"/>
    <w:rsid w:val="009E7E83"/>
    <w:rsid w:val="00A002A7"/>
    <w:rsid w:val="00A02D2D"/>
    <w:rsid w:val="00A07258"/>
    <w:rsid w:val="00A212B5"/>
    <w:rsid w:val="00A26017"/>
    <w:rsid w:val="00A27956"/>
    <w:rsid w:val="00A34B61"/>
    <w:rsid w:val="00A34E7A"/>
    <w:rsid w:val="00A35973"/>
    <w:rsid w:val="00A4008D"/>
    <w:rsid w:val="00A408A0"/>
    <w:rsid w:val="00A50AEC"/>
    <w:rsid w:val="00A56E23"/>
    <w:rsid w:val="00A577DF"/>
    <w:rsid w:val="00A578F7"/>
    <w:rsid w:val="00A63F7D"/>
    <w:rsid w:val="00A65D4D"/>
    <w:rsid w:val="00A66123"/>
    <w:rsid w:val="00A73A91"/>
    <w:rsid w:val="00A76165"/>
    <w:rsid w:val="00A902FC"/>
    <w:rsid w:val="00A92453"/>
    <w:rsid w:val="00AA0A91"/>
    <w:rsid w:val="00AA1013"/>
    <w:rsid w:val="00AA1E36"/>
    <w:rsid w:val="00AA590F"/>
    <w:rsid w:val="00AB03EB"/>
    <w:rsid w:val="00AB71B5"/>
    <w:rsid w:val="00AC1101"/>
    <w:rsid w:val="00AC53F2"/>
    <w:rsid w:val="00AD06DE"/>
    <w:rsid w:val="00AF54D1"/>
    <w:rsid w:val="00B139A4"/>
    <w:rsid w:val="00B166D4"/>
    <w:rsid w:val="00B16C81"/>
    <w:rsid w:val="00B2105A"/>
    <w:rsid w:val="00B2260D"/>
    <w:rsid w:val="00B22AA0"/>
    <w:rsid w:val="00B32273"/>
    <w:rsid w:val="00B368D9"/>
    <w:rsid w:val="00B36BD6"/>
    <w:rsid w:val="00B375E1"/>
    <w:rsid w:val="00B42286"/>
    <w:rsid w:val="00B4517C"/>
    <w:rsid w:val="00B52441"/>
    <w:rsid w:val="00B607C4"/>
    <w:rsid w:val="00B61FBC"/>
    <w:rsid w:val="00B65389"/>
    <w:rsid w:val="00B70509"/>
    <w:rsid w:val="00B711E0"/>
    <w:rsid w:val="00B73183"/>
    <w:rsid w:val="00B73E37"/>
    <w:rsid w:val="00B8187E"/>
    <w:rsid w:val="00B82EED"/>
    <w:rsid w:val="00B91F30"/>
    <w:rsid w:val="00B95F24"/>
    <w:rsid w:val="00BA1352"/>
    <w:rsid w:val="00BA190A"/>
    <w:rsid w:val="00BA3CA6"/>
    <w:rsid w:val="00BA7507"/>
    <w:rsid w:val="00BB020B"/>
    <w:rsid w:val="00BC1166"/>
    <w:rsid w:val="00BC36B0"/>
    <w:rsid w:val="00BC41C6"/>
    <w:rsid w:val="00BD23E1"/>
    <w:rsid w:val="00BD3A9D"/>
    <w:rsid w:val="00BE3490"/>
    <w:rsid w:val="00BE416C"/>
    <w:rsid w:val="00BF7C8A"/>
    <w:rsid w:val="00C00CA6"/>
    <w:rsid w:val="00C01043"/>
    <w:rsid w:val="00C02F3D"/>
    <w:rsid w:val="00C04F60"/>
    <w:rsid w:val="00C06077"/>
    <w:rsid w:val="00C22318"/>
    <w:rsid w:val="00C25A2B"/>
    <w:rsid w:val="00C30E96"/>
    <w:rsid w:val="00C33442"/>
    <w:rsid w:val="00C4165B"/>
    <w:rsid w:val="00C4169E"/>
    <w:rsid w:val="00C54DA4"/>
    <w:rsid w:val="00C5507F"/>
    <w:rsid w:val="00C61B65"/>
    <w:rsid w:val="00C61D5E"/>
    <w:rsid w:val="00C637A7"/>
    <w:rsid w:val="00C6396F"/>
    <w:rsid w:val="00C64936"/>
    <w:rsid w:val="00C6520E"/>
    <w:rsid w:val="00C65A5D"/>
    <w:rsid w:val="00C8247C"/>
    <w:rsid w:val="00C87DFF"/>
    <w:rsid w:val="00C91662"/>
    <w:rsid w:val="00C920EE"/>
    <w:rsid w:val="00CB0C50"/>
    <w:rsid w:val="00CB164C"/>
    <w:rsid w:val="00CB2DAD"/>
    <w:rsid w:val="00CB6224"/>
    <w:rsid w:val="00CB6DAC"/>
    <w:rsid w:val="00CD1B30"/>
    <w:rsid w:val="00CD5420"/>
    <w:rsid w:val="00CE06A5"/>
    <w:rsid w:val="00CE3C16"/>
    <w:rsid w:val="00CE3D5A"/>
    <w:rsid w:val="00CF26F4"/>
    <w:rsid w:val="00CF3196"/>
    <w:rsid w:val="00D01432"/>
    <w:rsid w:val="00D01881"/>
    <w:rsid w:val="00D03D95"/>
    <w:rsid w:val="00D236C3"/>
    <w:rsid w:val="00D32890"/>
    <w:rsid w:val="00D32BCD"/>
    <w:rsid w:val="00D41324"/>
    <w:rsid w:val="00D45A29"/>
    <w:rsid w:val="00D7257F"/>
    <w:rsid w:val="00D843CF"/>
    <w:rsid w:val="00D85074"/>
    <w:rsid w:val="00D874A5"/>
    <w:rsid w:val="00D87EC9"/>
    <w:rsid w:val="00D90D9F"/>
    <w:rsid w:val="00DA59D7"/>
    <w:rsid w:val="00DB4DF2"/>
    <w:rsid w:val="00DD1DAB"/>
    <w:rsid w:val="00DF51CC"/>
    <w:rsid w:val="00DF5283"/>
    <w:rsid w:val="00DF7B35"/>
    <w:rsid w:val="00E007AF"/>
    <w:rsid w:val="00E013E7"/>
    <w:rsid w:val="00E03B60"/>
    <w:rsid w:val="00E05BE9"/>
    <w:rsid w:val="00E06351"/>
    <w:rsid w:val="00E066FF"/>
    <w:rsid w:val="00E1274B"/>
    <w:rsid w:val="00E20C27"/>
    <w:rsid w:val="00E2188C"/>
    <w:rsid w:val="00E22C6D"/>
    <w:rsid w:val="00E348C8"/>
    <w:rsid w:val="00E6429E"/>
    <w:rsid w:val="00E67701"/>
    <w:rsid w:val="00E7234F"/>
    <w:rsid w:val="00E72435"/>
    <w:rsid w:val="00E725B3"/>
    <w:rsid w:val="00E762F7"/>
    <w:rsid w:val="00E77256"/>
    <w:rsid w:val="00E90176"/>
    <w:rsid w:val="00E96775"/>
    <w:rsid w:val="00EA00A0"/>
    <w:rsid w:val="00EA02E6"/>
    <w:rsid w:val="00EA4430"/>
    <w:rsid w:val="00EA4DB1"/>
    <w:rsid w:val="00EB06E6"/>
    <w:rsid w:val="00EC096C"/>
    <w:rsid w:val="00EC0BB6"/>
    <w:rsid w:val="00EC3DA4"/>
    <w:rsid w:val="00ED4F10"/>
    <w:rsid w:val="00EE76E5"/>
    <w:rsid w:val="00F033D7"/>
    <w:rsid w:val="00F06489"/>
    <w:rsid w:val="00F079EB"/>
    <w:rsid w:val="00F13DC2"/>
    <w:rsid w:val="00F15144"/>
    <w:rsid w:val="00F41E12"/>
    <w:rsid w:val="00F47EA2"/>
    <w:rsid w:val="00F60E98"/>
    <w:rsid w:val="00F754FD"/>
    <w:rsid w:val="00F82580"/>
    <w:rsid w:val="00F8641C"/>
    <w:rsid w:val="00FA3ADC"/>
    <w:rsid w:val="00FA5394"/>
    <w:rsid w:val="00FA7DA4"/>
    <w:rsid w:val="00FB676F"/>
    <w:rsid w:val="00FC0E4C"/>
    <w:rsid w:val="00FC3600"/>
    <w:rsid w:val="00FC575C"/>
    <w:rsid w:val="00FC6E83"/>
    <w:rsid w:val="00FD41BB"/>
    <w:rsid w:val="00FD77D1"/>
    <w:rsid w:val="00FE075F"/>
    <w:rsid w:val="00FE2641"/>
    <w:rsid w:val="00FF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E711E"/>
  <w15:chartTrackingRefBased/>
  <w15:docId w15:val="{0E3FBEFC-6C23-4749-93DD-BDEA6BC6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E3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E3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E3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E3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E3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E3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E3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E3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E3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E3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E3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E3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E3D0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E3D0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E3D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E3D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E3D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E3D0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E3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E3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E3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E3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E3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E3D05"/>
    <w:rPr>
      <w:i/>
      <w:iCs/>
      <w:color w:val="404040" w:themeColor="text1" w:themeTint="BF"/>
    </w:rPr>
  </w:style>
  <w:style w:type="paragraph" w:styleId="Odsekzoznamu">
    <w:name w:val="List Paragraph"/>
    <w:aliases w:val="body,Odsek zoznamu2,Lettre d'introduction,Paragrafo elenco,List Paragraph1,1st level - Bullet List Paragraph,List Paragraph (numbered (a)),List Paragraph11,Medium Grid 1 - Accent 21,Normal bullet 2,Bullet list,Odražka 1"/>
    <w:basedOn w:val="Normlny"/>
    <w:link w:val="OdsekzoznamuChar"/>
    <w:uiPriority w:val="34"/>
    <w:qFormat/>
    <w:rsid w:val="008E3D0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E3D0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E3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E3D0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E3D05"/>
    <w:rPr>
      <w:b/>
      <w:bCs/>
      <w:smallCaps/>
      <w:color w:val="0F4761" w:themeColor="accent1" w:themeShade="BF"/>
      <w:spacing w:val="5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0039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qFormat/>
    <w:rsid w:val="0030039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0039C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ED4F10"/>
    <w:rPr>
      <w:color w:val="467886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D4F10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AD0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D06DE"/>
  </w:style>
  <w:style w:type="paragraph" w:styleId="Pta">
    <w:name w:val="footer"/>
    <w:basedOn w:val="Normlny"/>
    <w:link w:val="PtaChar"/>
    <w:uiPriority w:val="99"/>
    <w:unhideWhenUsed/>
    <w:rsid w:val="00AD0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D06DE"/>
  </w:style>
  <w:style w:type="paragraph" w:styleId="Textbubliny">
    <w:name w:val="Balloon Text"/>
    <w:basedOn w:val="Normlny"/>
    <w:link w:val="TextbublinyChar"/>
    <w:uiPriority w:val="99"/>
    <w:semiHidden/>
    <w:unhideWhenUsed/>
    <w:rsid w:val="009D6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6419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9D641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D641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D641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D641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D6419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6D1170"/>
    <w:pPr>
      <w:spacing w:after="0" w:line="240" w:lineRule="auto"/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163B19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Lettre d'introduction Char,Paragrafo elenco Char,List Paragraph1 Char,1st level - Bullet List Paragraph Char,List Paragraph (numbered (a)) Char,List Paragraph11 Char,Medium Grid 1 - Accent 21 Char"/>
    <w:link w:val="Odsekzoznamu"/>
    <w:uiPriority w:val="34"/>
    <w:qFormat/>
    <w:locked/>
    <w:rsid w:val="009411B8"/>
  </w:style>
  <w:style w:type="paragraph" w:customStyle="1" w:styleId="TableParagraph">
    <w:name w:val="Table Paragraph"/>
    <w:basedOn w:val="Normlny"/>
    <w:uiPriority w:val="1"/>
    <w:qFormat/>
    <w:rsid w:val="00315F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dokumenty-a-publikacie/metodicke-dokumenty/metodicke-dokumenty-cko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ofondy.gov.sk/dokumenty-a-publikacie/metodicke-dokumenty/metodicke-dokumenty-cko/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fondy.gov.s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91D15-5B10-4EB9-86E7-93F3C8A0A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Vaňová Alena</dc:creator>
  <cp:keywords/>
  <dc:description/>
  <cp:lastModifiedBy>Kloptová Iveta</cp:lastModifiedBy>
  <cp:revision>7</cp:revision>
  <cp:lastPrinted>2026-06-23T11:44:00Z</cp:lastPrinted>
  <dcterms:created xsi:type="dcterms:W3CDTF">2026-09-02T06:02:00Z</dcterms:created>
  <dcterms:modified xsi:type="dcterms:W3CDTF">2026-09-02T08:46:00Z</dcterms:modified>
</cp:coreProperties>
</file>