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4D98D" w14:textId="37109BD7" w:rsidR="00103822" w:rsidRPr="00B14A4A" w:rsidRDefault="00F111A1">
      <w:pPr>
        <w:rPr>
          <w:rFonts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103822" w:rsidRPr="00FD1BA9">
        <w:rPr>
          <w:rFonts w:cs="Calibri"/>
        </w:rPr>
        <w:t>Príloha_</w:t>
      </w:r>
      <w:r w:rsidR="0076099E" w:rsidRPr="00FD1BA9">
        <w:rPr>
          <w:rFonts w:cs="Calibri"/>
        </w:rPr>
        <w:t>5</w:t>
      </w:r>
      <w:r w:rsidRPr="00FD1BA9">
        <w:rPr>
          <w:rFonts w:cs="Calibri"/>
        </w:rPr>
        <w:t xml:space="preserve"> výzvy</w:t>
      </w:r>
    </w:p>
    <w:p w14:paraId="105B07A2" w14:textId="77777777" w:rsidR="00103822" w:rsidRPr="00B14A4A" w:rsidRDefault="00103822">
      <w:pPr>
        <w:rPr>
          <w:rFonts w:cs="Calibri"/>
          <w:b/>
          <w:bCs/>
        </w:rPr>
      </w:pPr>
    </w:p>
    <w:p w14:paraId="5B963FAF" w14:textId="290D95F3" w:rsidR="00283CB7" w:rsidRPr="00B14A4A" w:rsidRDefault="00D849BC">
      <w:pPr>
        <w:rPr>
          <w:rFonts w:cs="Calibri"/>
          <w:b/>
          <w:bCs/>
        </w:rPr>
      </w:pPr>
      <w:r w:rsidRPr="00B14A4A">
        <w:rPr>
          <w:rFonts w:cs="Calibri"/>
          <w:b/>
          <w:bCs/>
        </w:rPr>
        <w:t xml:space="preserve">Zoznam merateľných ukazovateľov projektu a iných údajov </w:t>
      </w:r>
      <w:r w:rsidR="00124218" w:rsidRPr="00B14A4A">
        <w:rPr>
          <w:rFonts w:cs="Calibri"/>
          <w:b/>
          <w:bCs/>
        </w:rPr>
        <w:t xml:space="preserve">k NP </w:t>
      </w:r>
      <w:r w:rsidR="0069674F" w:rsidRPr="0069674F">
        <w:rPr>
          <w:rFonts w:cs="Calibri"/>
          <w:b/>
          <w:bCs/>
        </w:rPr>
        <w:t>PRIMUS – podpora a rozvoj intelektu mládeže a jej univerzálnych schopností</w:t>
      </w:r>
    </w:p>
    <w:p w14:paraId="1C08CA4E" w14:textId="21E2BEA3" w:rsidR="008E510C" w:rsidRPr="00B14A4A" w:rsidRDefault="009A59FF">
      <w:pPr>
        <w:rPr>
          <w:rFonts w:cs="Calibri"/>
          <w:b/>
          <w:bCs/>
          <w:sz w:val="22"/>
          <w:szCs w:val="22"/>
        </w:rPr>
      </w:pPr>
      <w:r w:rsidRPr="00B14A4A">
        <w:rPr>
          <w:rFonts w:cs="Calibri"/>
          <w:b/>
          <w:bCs/>
          <w:sz w:val="22"/>
          <w:szCs w:val="22"/>
        </w:rPr>
        <w:t>Tabuľka 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98"/>
        <w:gridCol w:w="1725"/>
        <w:gridCol w:w="1719"/>
        <w:gridCol w:w="4434"/>
        <w:gridCol w:w="1985"/>
        <w:gridCol w:w="1842"/>
      </w:tblGrid>
      <w:tr w:rsidR="00DB044F" w:rsidRPr="00B14A4A" w14:paraId="74D62653" w14:textId="18C9D887" w:rsidTr="00776A95">
        <w:tc>
          <w:tcPr>
            <w:tcW w:w="1898" w:type="dxa"/>
            <w:vMerge w:val="restart"/>
            <w:shd w:val="clear" w:color="auto" w:fill="A5C9EB" w:themeFill="text2" w:themeFillTint="40"/>
          </w:tcPr>
          <w:p w14:paraId="49294E03" w14:textId="4E6ECCCD" w:rsidR="00DB044F" w:rsidRPr="00B14A4A" w:rsidRDefault="00DB044F" w:rsidP="00C3761B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Kód priority a špecifického cieľa</w:t>
            </w:r>
          </w:p>
          <w:p w14:paraId="0DB9B69A" w14:textId="77777777" w:rsidR="00DB044F" w:rsidRPr="00B14A4A" w:rsidRDefault="00DB044F" w:rsidP="00C3761B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</w:p>
        </w:tc>
        <w:tc>
          <w:tcPr>
            <w:tcW w:w="1725" w:type="dxa"/>
            <w:vMerge w:val="restart"/>
            <w:shd w:val="clear" w:color="auto" w:fill="A5C9EB" w:themeFill="text2" w:themeFillTint="40"/>
          </w:tcPr>
          <w:p w14:paraId="00A55299" w14:textId="0BB3A8EC" w:rsidR="00DB044F" w:rsidRPr="00B14A4A" w:rsidRDefault="00DB044F" w:rsidP="00C3761B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Kategória regiónov</w:t>
            </w:r>
          </w:p>
          <w:p w14:paraId="289EFCE0" w14:textId="77777777" w:rsidR="00DB044F" w:rsidRPr="00B14A4A" w:rsidRDefault="00DB044F" w:rsidP="00C3761B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</w:p>
        </w:tc>
        <w:tc>
          <w:tcPr>
            <w:tcW w:w="1719" w:type="dxa"/>
            <w:vMerge w:val="restart"/>
            <w:shd w:val="clear" w:color="auto" w:fill="A5C9EB" w:themeFill="text2" w:themeFillTint="40"/>
          </w:tcPr>
          <w:p w14:paraId="7657E96D" w14:textId="2B37BB4A" w:rsidR="00DB044F" w:rsidRPr="00B14A4A" w:rsidRDefault="00DB044F" w:rsidP="00C3761B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Poradové číslo</w:t>
            </w:r>
          </w:p>
        </w:tc>
        <w:tc>
          <w:tcPr>
            <w:tcW w:w="4434" w:type="dxa"/>
            <w:vMerge w:val="restart"/>
            <w:shd w:val="clear" w:color="auto" w:fill="A5C9EB" w:themeFill="text2" w:themeFillTint="40"/>
          </w:tcPr>
          <w:p w14:paraId="25A2E273" w14:textId="34D69B2E" w:rsidR="00DB044F" w:rsidRPr="00B14A4A" w:rsidRDefault="00DB044F" w:rsidP="00C3761B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Názov oprávnenej hlavnej aktivity</w:t>
            </w:r>
          </w:p>
        </w:tc>
        <w:tc>
          <w:tcPr>
            <w:tcW w:w="3827" w:type="dxa"/>
            <w:gridSpan w:val="2"/>
            <w:shd w:val="clear" w:color="auto" w:fill="A5C9EB" w:themeFill="text2" w:themeFillTint="40"/>
          </w:tcPr>
          <w:p w14:paraId="12847FFF" w14:textId="24023001" w:rsidR="00DB044F" w:rsidRPr="00B14A4A" w:rsidRDefault="00DB044F" w:rsidP="00C3761B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Kódy  relevantných ukazovateľov NP</w:t>
            </w:r>
          </w:p>
        </w:tc>
      </w:tr>
      <w:tr w:rsidR="00DB044F" w:rsidRPr="00B14A4A" w14:paraId="43124A4A" w14:textId="3FD4A924" w:rsidTr="00776A95">
        <w:tc>
          <w:tcPr>
            <w:tcW w:w="1898" w:type="dxa"/>
            <w:vMerge/>
            <w:shd w:val="clear" w:color="auto" w:fill="A5C9EB" w:themeFill="text2" w:themeFillTint="40"/>
          </w:tcPr>
          <w:p w14:paraId="5689221B" w14:textId="77777777" w:rsidR="00DB044F" w:rsidRPr="00B14A4A" w:rsidRDefault="00DB044F" w:rsidP="00C3761B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</w:p>
        </w:tc>
        <w:tc>
          <w:tcPr>
            <w:tcW w:w="1725" w:type="dxa"/>
            <w:vMerge/>
            <w:shd w:val="clear" w:color="auto" w:fill="A5C9EB" w:themeFill="text2" w:themeFillTint="40"/>
          </w:tcPr>
          <w:p w14:paraId="65EE4BA2" w14:textId="77777777" w:rsidR="00DB044F" w:rsidRPr="00B14A4A" w:rsidRDefault="00DB044F" w:rsidP="00C3761B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</w:p>
        </w:tc>
        <w:tc>
          <w:tcPr>
            <w:tcW w:w="1719" w:type="dxa"/>
            <w:vMerge/>
            <w:shd w:val="clear" w:color="auto" w:fill="A5C9EB" w:themeFill="text2" w:themeFillTint="40"/>
          </w:tcPr>
          <w:p w14:paraId="01D8804A" w14:textId="77777777" w:rsidR="00DB044F" w:rsidRPr="00B14A4A" w:rsidRDefault="00DB044F" w:rsidP="00C3761B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</w:p>
        </w:tc>
        <w:tc>
          <w:tcPr>
            <w:tcW w:w="4434" w:type="dxa"/>
            <w:vMerge/>
            <w:shd w:val="clear" w:color="auto" w:fill="A5C9EB" w:themeFill="text2" w:themeFillTint="40"/>
          </w:tcPr>
          <w:p w14:paraId="69BE42B7" w14:textId="77777777" w:rsidR="00DB044F" w:rsidRPr="00B14A4A" w:rsidRDefault="00DB044F" w:rsidP="00C3761B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5C9EB" w:themeFill="text2" w:themeFillTint="40"/>
          </w:tcPr>
          <w:p w14:paraId="6934F424" w14:textId="06640E0D" w:rsidR="00DB044F" w:rsidRPr="00B14A4A" w:rsidRDefault="00C3761B" w:rsidP="00C3761B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Výstup</w:t>
            </w:r>
          </w:p>
        </w:tc>
        <w:tc>
          <w:tcPr>
            <w:tcW w:w="1842" w:type="dxa"/>
            <w:shd w:val="clear" w:color="auto" w:fill="A5C9EB" w:themeFill="text2" w:themeFillTint="40"/>
          </w:tcPr>
          <w:p w14:paraId="5C699C20" w14:textId="7997C508" w:rsidR="00DB044F" w:rsidRPr="00B14A4A" w:rsidRDefault="00C3761B" w:rsidP="00C3761B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výsledok</w:t>
            </w:r>
          </w:p>
        </w:tc>
      </w:tr>
      <w:tr w:rsidR="003D0DEE" w:rsidRPr="00B14A4A" w14:paraId="763CC1C1" w14:textId="73FD7219" w:rsidTr="00776A95">
        <w:tc>
          <w:tcPr>
            <w:tcW w:w="1898" w:type="dxa"/>
          </w:tcPr>
          <w:sdt>
            <w:sdtPr>
              <w:rPr>
                <w:rStyle w:val="tl2"/>
                <w:sz w:val="22"/>
              </w:rPr>
              <w:id w:val="780154486"/>
              <w:placeholder>
                <w:docPart w:val="4CB7CC200134462C92D5F26F01C88A8F"/>
              </w:placeholder>
              <w:comboBox>
                <w:listItem w:value="Vyberte položku."/>
                <w:listItem w:displayText="1P1 Veda, výskum a inovácie" w:value="1P1 Veda, výskum a inovácie"/>
                <w:listItem w:displayText="1P2 Digitálna pripojiteľnosť" w:value="1P2 Digitálna pripojiteľnosť"/>
                <w:listItem w:displayText="2P1 Energetická efektívnosť a dekarbonizácia" w:value="2P1 Energetická efektívnosť a dekarbonizácia"/>
                <w:listItem w:displayText="2P2 Životné prostredie" w:value="2P2 Životné prostredie"/>
                <w:listItem w:displayText="2P3 Udržateľná mestská mobilita" w:value="2P3 Udržateľná mestská mobilita"/>
                <w:listItem w:displayText="3P1 Doprava" w:value="3P1 Doprava"/>
                <w:listItem w:displayText="4P1 Adaptabilný a prístupný trh práce" w:value="4P1 Adaptabilný a prístupný trh práce"/>
                <w:listItem w:displayText="4P2 Kvalitné a inkluzívne vzdelávanie" w:value="4P2 Kvalitné a inkluzívne vzdelávanie"/>
                <w:listItem w:displayText="4P3 Zručnosti pre lepšiu adaptabilitu a inklúziu" w:value="4P3 Zručnosti pre lepšiu adaptabilitu a inklúziu"/>
                <w:listItem w:displayText="4P4 Záruka pre mladých" w:value="4P4 Záruka pre mladých"/>
                <w:listItem w:displayText="4P5 Aktívne začlenenie a dostupné služby" w:value="4P5 Aktívne začlenenie a dostupné služby"/>
                <w:listItem w:displayText="4P6 Aktívne začlenenie rómskych komunít" w:value="4P6 Aktívne začlenenie rómskych komunít"/>
                <w:listItem w:displayText="4P7 Sociálne inovácie a experimenty" w:value="4P7 Sociálne inovácie a experimenty"/>
                <w:listItem w:displayText="4P8 Potravinová a materiálna deprivácia" w:value="4P8 Potravinová a materiálna deprivácia"/>
                <w:listItem w:displayText="5P1 Moderné regióny" w:value="5P1 Moderné regióny"/>
                <w:listItem w:displayText="8P1 Fond spravodlivej transformácie" w:value="8P1 Fond spravodlivej transformácie"/>
              </w:comboBox>
            </w:sdtPr>
            <w:sdtEndPr>
              <w:rPr>
                <w:rStyle w:val="Predvolenpsmoodseku"/>
                <w:sz w:val="24"/>
              </w:rPr>
            </w:sdtEndPr>
            <w:sdtContent>
              <w:p w14:paraId="141E9716" w14:textId="77777777" w:rsidR="003D0DEE" w:rsidRDefault="009C4479">
                <w:r w:rsidRPr="008C3AAB">
                  <w:rPr>
                    <w:rStyle w:val="tl2"/>
                    <w:rFonts w:cstheme="minorHAnsi"/>
                    <w:sz w:val="22"/>
                  </w:rPr>
                  <w:t>4P2 Kvalitné a inkluzívne vzdelávanie</w:t>
                </w:r>
              </w:p>
            </w:sdtContent>
          </w:sdt>
          <w:p w14:paraId="78457A29" w14:textId="77777777" w:rsidR="009C4479" w:rsidRDefault="009C4479">
            <w:pPr>
              <w:rPr>
                <w:sz w:val="22"/>
                <w:szCs w:val="22"/>
                <w:highlight w:val="yellow"/>
              </w:rPr>
            </w:pPr>
          </w:p>
          <w:p w14:paraId="2FB8C144" w14:textId="54AF7D3F" w:rsidR="009C4479" w:rsidRPr="00731A98" w:rsidRDefault="009C4479">
            <w:pPr>
              <w:rPr>
                <w:rFonts w:cs="Calibri"/>
                <w:sz w:val="22"/>
                <w:szCs w:val="22"/>
                <w:highlight w:val="yellow"/>
              </w:rPr>
            </w:pPr>
            <w:r w:rsidRPr="008C6C49">
              <w:rPr>
                <w:rFonts w:cstheme="minorHAnsi"/>
              </w:rPr>
              <w:t>ESO4.5</w:t>
            </w:r>
          </w:p>
        </w:tc>
        <w:tc>
          <w:tcPr>
            <w:tcW w:w="1725" w:type="dxa"/>
          </w:tcPr>
          <w:p w14:paraId="5DDB1303" w14:textId="2A0C3AC8" w:rsidR="003D0DEE" w:rsidRPr="00B14A4A" w:rsidRDefault="003B08C6">
            <w:pPr>
              <w:rPr>
                <w:rFonts w:cs="Calibri"/>
                <w:sz w:val="22"/>
                <w:szCs w:val="22"/>
              </w:rPr>
            </w:pPr>
            <w:r w:rsidRPr="00E14363">
              <w:rPr>
                <w:rFonts w:ascii="Calibri" w:hAnsi="Calibri" w:cs="Arial"/>
              </w:rPr>
              <w:t>Menej rozvinuté regióny s miestom realizácie na celom území SR</w:t>
            </w:r>
          </w:p>
        </w:tc>
        <w:tc>
          <w:tcPr>
            <w:tcW w:w="1719" w:type="dxa"/>
          </w:tcPr>
          <w:p w14:paraId="3875349B" w14:textId="4FB7531E" w:rsidR="003D0DEE" w:rsidRPr="00B14A4A" w:rsidRDefault="00633C74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4434" w:type="dxa"/>
          </w:tcPr>
          <w:p w14:paraId="036FE1F9" w14:textId="48AE04B5" w:rsidR="003D0DEE" w:rsidRPr="00B14A4A" w:rsidRDefault="009179D0">
            <w:pPr>
              <w:rPr>
                <w:rFonts w:cs="Calibri"/>
                <w:sz w:val="22"/>
                <w:szCs w:val="22"/>
              </w:rPr>
            </w:pPr>
            <w:r w:rsidRPr="009179D0">
              <w:rPr>
                <w:rFonts w:cs="Calibri"/>
                <w:sz w:val="22"/>
                <w:szCs w:val="22"/>
              </w:rPr>
              <w:t>rozvoj komplexných zručností a gramotností</w:t>
            </w:r>
          </w:p>
        </w:tc>
        <w:tc>
          <w:tcPr>
            <w:tcW w:w="1985" w:type="dxa"/>
          </w:tcPr>
          <w:p w14:paraId="534D9A9D" w14:textId="505212B5" w:rsidR="003D0DEE" w:rsidRPr="00B14A4A" w:rsidRDefault="009A011D" w:rsidP="009A011D">
            <w:pPr>
              <w:jc w:val="center"/>
              <w:rPr>
                <w:rFonts w:cs="Calibri"/>
                <w:sz w:val="22"/>
                <w:szCs w:val="22"/>
              </w:rPr>
            </w:pPr>
            <w:r w:rsidRPr="00355B3C">
              <w:rPr>
                <w:rFonts w:cs="Calibri"/>
                <w:sz w:val="22"/>
                <w:szCs w:val="22"/>
              </w:rPr>
              <w:t>PSKPSOI27</w:t>
            </w:r>
          </w:p>
        </w:tc>
        <w:tc>
          <w:tcPr>
            <w:tcW w:w="1842" w:type="dxa"/>
          </w:tcPr>
          <w:p w14:paraId="5D0F302D" w14:textId="4447D481" w:rsidR="003D0DEE" w:rsidRPr="00B14A4A" w:rsidRDefault="003D0DEE" w:rsidP="009A011D">
            <w:pPr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2F479E" w:rsidRPr="00B14A4A" w14:paraId="7782C190" w14:textId="77777777" w:rsidTr="00776A95">
        <w:tc>
          <w:tcPr>
            <w:tcW w:w="1898" w:type="dxa"/>
          </w:tcPr>
          <w:sdt>
            <w:sdtPr>
              <w:rPr>
                <w:rStyle w:val="tl2"/>
                <w:sz w:val="22"/>
              </w:rPr>
              <w:id w:val="257488724"/>
              <w:placeholder>
                <w:docPart w:val="A52BA49CE72549248619BD6F24AA7A52"/>
              </w:placeholder>
              <w:comboBox>
                <w:listItem w:value="Vyberte položku."/>
                <w:listItem w:displayText="1P1 Veda, výskum a inovácie" w:value="1P1 Veda, výskum a inovácie"/>
                <w:listItem w:displayText="1P2 Digitálna pripojiteľnosť" w:value="1P2 Digitálna pripojiteľnosť"/>
                <w:listItem w:displayText="2P1 Energetická efektívnosť a dekarbonizácia" w:value="2P1 Energetická efektívnosť a dekarbonizácia"/>
                <w:listItem w:displayText="2P2 Životné prostredie" w:value="2P2 Životné prostredie"/>
                <w:listItem w:displayText="2P3 Udržateľná mestská mobilita" w:value="2P3 Udržateľná mestská mobilita"/>
                <w:listItem w:displayText="3P1 Doprava" w:value="3P1 Doprava"/>
                <w:listItem w:displayText="4P1 Adaptabilný a prístupný trh práce" w:value="4P1 Adaptabilný a prístupný trh práce"/>
                <w:listItem w:displayText="4P2 Kvalitné a inkluzívne vzdelávanie" w:value="4P2 Kvalitné a inkluzívne vzdelávanie"/>
                <w:listItem w:displayText="4P3 Zručnosti pre lepšiu adaptabilitu a inklúziu" w:value="4P3 Zručnosti pre lepšiu adaptabilitu a inklúziu"/>
                <w:listItem w:displayText="4P4 Záruka pre mladých" w:value="4P4 Záruka pre mladých"/>
                <w:listItem w:displayText="4P5 Aktívne začlenenie a dostupné služby" w:value="4P5 Aktívne začlenenie a dostupné služby"/>
                <w:listItem w:displayText="4P6 Aktívne začlenenie rómskych komunít" w:value="4P6 Aktívne začlenenie rómskych komunít"/>
                <w:listItem w:displayText="4P7 Sociálne inovácie a experimenty" w:value="4P7 Sociálne inovácie a experimenty"/>
                <w:listItem w:displayText="4P8 Potravinová a materiálna deprivácia" w:value="4P8 Potravinová a materiálna deprivácia"/>
                <w:listItem w:displayText="5P1 Moderné regióny" w:value="5P1 Moderné regióny"/>
                <w:listItem w:displayText="8P1 Fond spravodlivej transformácie" w:value="8P1 Fond spravodlivej transformácie"/>
              </w:comboBox>
            </w:sdtPr>
            <w:sdtEndPr>
              <w:rPr>
                <w:rStyle w:val="Predvolenpsmoodseku"/>
                <w:sz w:val="24"/>
              </w:rPr>
            </w:sdtEndPr>
            <w:sdtContent>
              <w:p w14:paraId="5D590F1B" w14:textId="77777777" w:rsidR="009C4479" w:rsidRDefault="009C4479" w:rsidP="009C4479">
                <w:r w:rsidRPr="008C3AAB">
                  <w:rPr>
                    <w:rStyle w:val="tl2"/>
                    <w:rFonts w:cstheme="minorHAnsi"/>
                    <w:sz w:val="22"/>
                  </w:rPr>
                  <w:t>4P2 Kvalitné a inkluzívne vzdelávanie</w:t>
                </w:r>
              </w:p>
            </w:sdtContent>
          </w:sdt>
          <w:p w14:paraId="3CA57439" w14:textId="77777777" w:rsidR="009C4479" w:rsidRDefault="009C4479" w:rsidP="009C4479">
            <w:pPr>
              <w:rPr>
                <w:sz w:val="22"/>
                <w:szCs w:val="22"/>
                <w:highlight w:val="yellow"/>
              </w:rPr>
            </w:pPr>
          </w:p>
          <w:p w14:paraId="47AAFD34" w14:textId="32687A63" w:rsidR="002F479E" w:rsidRPr="00731A98" w:rsidRDefault="009C4479" w:rsidP="009C4479">
            <w:pPr>
              <w:rPr>
                <w:rFonts w:cs="Calibri"/>
                <w:sz w:val="22"/>
                <w:szCs w:val="22"/>
                <w:highlight w:val="yellow"/>
              </w:rPr>
            </w:pPr>
            <w:r w:rsidRPr="008C6C49">
              <w:rPr>
                <w:rFonts w:cstheme="minorHAnsi"/>
              </w:rPr>
              <w:t>ESO4.5</w:t>
            </w:r>
          </w:p>
        </w:tc>
        <w:tc>
          <w:tcPr>
            <w:tcW w:w="1725" w:type="dxa"/>
          </w:tcPr>
          <w:p w14:paraId="05C09AFF" w14:textId="2FE14882" w:rsidR="002F479E" w:rsidRPr="00B14A4A" w:rsidRDefault="003B08C6" w:rsidP="00107800">
            <w:pPr>
              <w:rPr>
                <w:rFonts w:cs="Calibri"/>
                <w:sz w:val="22"/>
                <w:szCs w:val="22"/>
              </w:rPr>
            </w:pPr>
            <w:r w:rsidRPr="00E14363">
              <w:rPr>
                <w:rFonts w:ascii="Calibri" w:hAnsi="Calibri" w:cs="Arial"/>
              </w:rPr>
              <w:t>Menej rozvinuté regióny s miestom realizácie na celom území SR</w:t>
            </w:r>
          </w:p>
        </w:tc>
        <w:tc>
          <w:tcPr>
            <w:tcW w:w="1719" w:type="dxa"/>
          </w:tcPr>
          <w:p w14:paraId="4906D9B7" w14:textId="10C6776A" w:rsidR="002F479E" w:rsidRDefault="009A011D" w:rsidP="00107800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434" w:type="dxa"/>
          </w:tcPr>
          <w:p w14:paraId="26DB1A59" w14:textId="51D2D3C2" w:rsidR="002F479E" w:rsidRPr="009179D0" w:rsidRDefault="000C6949" w:rsidP="00107800">
            <w:pPr>
              <w:rPr>
                <w:rFonts w:cs="Calibri"/>
                <w:sz w:val="22"/>
                <w:szCs w:val="22"/>
              </w:rPr>
            </w:pPr>
            <w:r w:rsidRPr="009179D0">
              <w:rPr>
                <w:rFonts w:cs="Calibri"/>
                <w:sz w:val="22"/>
                <w:szCs w:val="22"/>
              </w:rPr>
              <w:t>rozvoj komplexných zručností a gramotností</w:t>
            </w:r>
          </w:p>
        </w:tc>
        <w:tc>
          <w:tcPr>
            <w:tcW w:w="1985" w:type="dxa"/>
          </w:tcPr>
          <w:p w14:paraId="3E8E8C24" w14:textId="7196E122" w:rsidR="002F479E" w:rsidRPr="00355B3C" w:rsidRDefault="002F479E" w:rsidP="009A011D">
            <w:pPr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DA329AD" w14:textId="6E456F48" w:rsidR="002F479E" w:rsidRPr="00B14A4A" w:rsidRDefault="006A3842" w:rsidP="009A011D">
            <w:pPr>
              <w:jc w:val="center"/>
              <w:rPr>
                <w:rFonts w:cs="Calibri"/>
                <w:sz w:val="22"/>
                <w:szCs w:val="22"/>
              </w:rPr>
            </w:pPr>
            <w:r w:rsidRPr="006A3842">
              <w:rPr>
                <w:rFonts w:cs="Calibri"/>
                <w:sz w:val="22"/>
                <w:szCs w:val="22"/>
              </w:rPr>
              <w:t>PSKPSRI03</w:t>
            </w:r>
          </w:p>
        </w:tc>
      </w:tr>
    </w:tbl>
    <w:p w14:paraId="521CDA4B" w14:textId="77777777" w:rsidR="000C1A80" w:rsidRPr="00B14A4A" w:rsidRDefault="000C1A80"/>
    <w:p w14:paraId="54C7A784" w14:textId="4170C7CE" w:rsidR="00D70684" w:rsidRPr="00D70684" w:rsidRDefault="00D70684" w:rsidP="00983073">
      <w:pPr>
        <w:jc w:val="both"/>
        <w:rPr>
          <w:rFonts w:cs="Calibri"/>
          <w:sz w:val="22"/>
          <w:szCs w:val="22"/>
        </w:rPr>
      </w:pPr>
      <w:r w:rsidRPr="00D70684">
        <w:rPr>
          <w:rFonts w:cs="Calibri"/>
          <w:sz w:val="22"/>
          <w:szCs w:val="22"/>
        </w:rPr>
        <w:t xml:space="preserve">Cieľová hodnota merateľného ukazovateľa výstupu nesmie klesnúť pod 50 % jeho cieľovej hodnoty uvedenej v schválenej </w:t>
      </w:r>
      <w:proofErr w:type="spellStart"/>
      <w:r w:rsidRPr="00D70684">
        <w:rPr>
          <w:rFonts w:cs="Calibri"/>
          <w:sz w:val="22"/>
          <w:szCs w:val="22"/>
        </w:rPr>
        <w:t>Žo</w:t>
      </w:r>
      <w:r w:rsidR="008F384D">
        <w:rPr>
          <w:rFonts w:cs="Calibri"/>
          <w:sz w:val="22"/>
          <w:szCs w:val="22"/>
        </w:rPr>
        <w:t>ZNP</w:t>
      </w:r>
      <w:proofErr w:type="spellEnd"/>
      <w:r w:rsidRPr="00D70684">
        <w:rPr>
          <w:rFonts w:cs="Calibri"/>
          <w:sz w:val="22"/>
          <w:szCs w:val="22"/>
        </w:rPr>
        <w:t xml:space="preserve"> za podmienky dodržania min. hodnoty merateľného ukazovateľa výstupu stanoveného výzvou. Pokles cieľovej hodnoty merateľného ukazovateľa výstupu pod </w:t>
      </w:r>
      <w:r w:rsidRPr="00D70684">
        <w:rPr>
          <w:rFonts w:cs="Calibri"/>
          <w:sz w:val="22"/>
          <w:szCs w:val="22"/>
        </w:rPr>
        <w:lastRenderedPageBreak/>
        <w:t>uvedené percento, resp. pod min. hodnotu merateľného ukazovateľa výstupu stanoveného výzvou nemožno schváliť a považuje sa to za podstatnú zmenu projektu. Nedosiahnutie cieľovej hodnoty merateľného ukazovateľa výstupu automaticky spôsobuje zníženie výšky finančného príspevku na základe aplikácie sankčného mechanizmu.</w:t>
      </w:r>
      <w:r w:rsidR="00983073">
        <w:rPr>
          <w:rFonts w:cs="Calibri"/>
          <w:sz w:val="22"/>
          <w:szCs w:val="22"/>
        </w:rPr>
        <w:t xml:space="preserve"> </w:t>
      </w:r>
      <w:r w:rsidRPr="00D70684">
        <w:rPr>
          <w:rFonts w:cs="Calibri"/>
          <w:sz w:val="22"/>
          <w:szCs w:val="22"/>
        </w:rPr>
        <w:t xml:space="preserve">Cieľová hodnota merateľného ukazovateľa výsledku nesmie klesnúť pod 80 % jeho cieľovej hodnoty uvedenej v schválenej žiadosti o NFP. </w:t>
      </w:r>
      <w:proofErr w:type="spellStart"/>
      <w:r w:rsidRPr="00D70684">
        <w:rPr>
          <w:rFonts w:cs="Calibri"/>
          <w:sz w:val="22"/>
          <w:szCs w:val="22"/>
        </w:rPr>
        <w:t>MŠVVaM</w:t>
      </w:r>
      <w:proofErr w:type="spellEnd"/>
      <w:r w:rsidRPr="00D70684">
        <w:rPr>
          <w:rFonts w:cs="Calibri"/>
          <w:sz w:val="22"/>
          <w:szCs w:val="22"/>
        </w:rPr>
        <w:t xml:space="preserve"> SR schváli zníženie cieľovej hodnoty merateľného ukazovateľa výsledku bez aplikácie sankčného mechanizmu t. j. vplyvu na zníženie NFP, len ak sú splnené nasledovné podmienky: </w:t>
      </w:r>
    </w:p>
    <w:p w14:paraId="7BEFC610" w14:textId="77777777" w:rsidR="00983073" w:rsidRDefault="00983073" w:rsidP="00D70684">
      <w:pPr>
        <w:rPr>
          <w:rFonts w:cs="Calibri"/>
          <w:sz w:val="22"/>
          <w:szCs w:val="22"/>
        </w:rPr>
      </w:pPr>
    </w:p>
    <w:p w14:paraId="6940CFD9" w14:textId="02511719" w:rsidR="00983073" w:rsidRDefault="00D70684" w:rsidP="00D70684">
      <w:pPr>
        <w:rPr>
          <w:rFonts w:cs="Calibri"/>
          <w:sz w:val="22"/>
          <w:szCs w:val="22"/>
        </w:rPr>
      </w:pPr>
      <w:r w:rsidRPr="00D70684">
        <w:rPr>
          <w:rFonts w:cs="Calibri"/>
          <w:sz w:val="22"/>
          <w:szCs w:val="22"/>
        </w:rPr>
        <w:t xml:space="preserve">• dôvody požadovaného zníženia sú spôsobené v prevažnej miere faktormi, ktoré prijímateľ objektívne nemohol ovplyvniť, </w:t>
      </w:r>
    </w:p>
    <w:p w14:paraId="45E88706" w14:textId="388E458F" w:rsidR="00D70684" w:rsidRPr="00D70684" w:rsidRDefault="00D70684" w:rsidP="00D70684">
      <w:pPr>
        <w:rPr>
          <w:rFonts w:cs="Calibri"/>
          <w:sz w:val="22"/>
          <w:szCs w:val="22"/>
        </w:rPr>
      </w:pPr>
      <w:r w:rsidRPr="00D70684">
        <w:rPr>
          <w:rFonts w:cs="Calibri"/>
          <w:sz w:val="22"/>
          <w:szCs w:val="22"/>
        </w:rPr>
        <w:t xml:space="preserve">• nová cieľová hodnota ukazovateľa výsledku je primeraná z časového, finančného a vecného hľadiska v porovnaní so stavom a očakávaniami, ktoré vyplývajú zo schválenej </w:t>
      </w:r>
      <w:proofErr w:type="spellStart"/>
      <w:r w:rsidRPr="00D70684">
        <w:rPr>
          <w:rFonts w:cs="Calibri"/>
          <w:sz w:val="22"/>
          <w:szCs w:val="22"/>
        </w:rPr>
        <w:t>ŽoZNP</w:t>
      </w:r>
      <w:proofErr w:type="spellEnd"/>
      <w:r w:rsidR="00983073">
        <w:rPr>
          <w:rFonts w:cs="Calibri"/>
          <w:sz w:val="22"/>
          <w:szCs w:val="22"/>
        </w:rPr>
        <w:t>.</w:t>
      </w:r>
    </w:p>
    <w:p w14:paraId="6A878088" w14:textId="77777777" w:rsidR="00D70684" w:rsidRDefault="00D70684">
      <w:pPr>
        <w:rPr>
          <w:rFonts w:cs="Calibri"/>
          <w:b/>
          <w:bCs/>
          <w:sz w:val="22"/>
          <w:szCs w:val="22"/>
        </w:rPr>
      </w:pPr>
    </w:p>
    <w:p w14:paraId="40ADC392" w14:textId="5DA05270" w:rsidR="009A59FF" w:rsidRPr="00B14A4A" w:rsidRDefault="009A59FF">
      <w:pPr>
        <w:rPr>
          <w:rFonts w:cs="Calibri"/>
          <w:b/>
          <w:bCs/>
          <w:sz w:val="22"/>
          <w:szCs w:val="22"/>
        </w:rPr>
      </w:pPr>
      <w:r w:rsidRPr="00B14A4A">
        <w:rPr>
          <w:rFonts w:cs="Calibri"/>
          <w:b/>
          <w:bCs/>
          <w:sz w:val="22"/>
          <w:szCs w:val="22"/>
        </w:rPr>
        <w:t>Tabuľka 2</w:t>
      </w:r>
    </w:p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999"/>
        <w:gridCol w:w="1999"/>
        <w:gridCol w:w="5920"/>
        <w:gridCol w:w="1094"/>
        <w:gridCol w:w="3017"/>
      </w:tblGrid>
      <w:tr w:rsidR="00FF27B7" w:rsidRPr="00B14A4A" w14:paraId="748778E3" w14:textId="77777777" w:rsidTr="00977BF2">
        <w:tc>
          <w:tcPr>
            <w:tcW w:w="1999" w:type="dxa"/>
            <w:shd w:val="clear" w:color="auto" w:fill="A5C9EB" w:themeFill="text2" w:themeFillTint="40"/>
          </w:tcPr>
          <w:p w14:paraId="0F005BDB" w14:textId="4130A163" w:rsidR="00FF27B7" w:rsidRPr="00B14A4A" w:rsidRDefault="00FF27B7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Typ merateľného ukazovateľa projektu</w:t>
            </w:r>
          </w:p>
        </w:tc>
        <w:tc>
          <w:tcPr>
            <w:tcW w:w="1999" w:type="dxa"/>
            <w:shd w:val="clear" w:color="auto" w:fill="A5C9EB" w:themeFill="text2" w:themeFillTint="40"/>
          </w:tcPr>
          <w:p w14:paraId="1BD08A39" w14:textId="4F5907A0" w:rsidR="00FF27B7" w:rsidRPr="00B14A4A" w:rsidRDefault="00FF27B7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Kód merateľného ukazovateľa projektu</w:t>
            </w:r>
          </w:p>
        </w:tc>
        <w:tc>
          <w:tcPr>
            <w:tcW w:w="5920" w:type="dxa"/>
            <w:shd w:val="clear" w:color="auto" w:fill="A5C9EB" w:themeFill="text2" w:themeFillTint="40"/>
          </w:tcPr>
          <w:p w14:paraId="2A535FE2" w14:textId="7AA6E074" w:rsidR="00FF27B7" w:rsidRPr="00B14A4A" w:rsidRDefault="00FF27B7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Názov merateľného ukazovateľa projektu</w:t>
            </w:r>
          </w:p>
        </w:tc>
        <w:tc>
          <w:tcPr>
            <w:tcW w:w="1094" w:type="dxa"/>
            <w:shd w:val="clear" w:color="auto" w:fill="A5C9EB" w:themeFill="text2" w:themeFillTint="40"/>
          </w:tcPr>
          <w:p w14:paraId="5B923D43" w14:textId="5680B9F8" w:rsidR="00FF27B7" w:rsidRPr="00B14A4A" w:rsidRDefault="00FF27B7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Merná jednotka</w:t>
            </w:r>
          </w:p>
        </w:tc>
        <w:tc>
          <w:tcPr>
            <w:tcW w:w="3017" w:type="dxa"/>
            <w:shd w:val="clear" w:color="auto" w:fill="A5C9EB" w:themeFill="text2" w:themeFillTint="40"/>
          </w:tcPr>
          <w:p w14:paraId="14451D37" w14:textId="7B787A56" w:rsidR="00FF27B7" w:rsidRPr="00B14A4A" w:rsidRDefault="00FF27B7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Čas plnenia merateľného ukazovateľa</w:t>
            </w:r>
          </w:p>
        </w:tc>
      </w:tr>
      <w:tr w:rsidR="003532A1" w:rsidRPr="00B14A4A" w14:paraId="5A560459" w14:textId="77777777" w:rsidTr="00977BF2">
        <w:tc>
          <w:tcPr>
            <w:tcW w:w="1999" w:type="dxa"/>
          </w:tcPr>
          <w:p w14:paraId="03AFCE74" w14:textId="2959FA9A" w:rsidR="003532A1" w:rsidRPr="00B14A4A" w:rsidRDefault="003532A1" w:rsidP="003532A1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výsledok</w:t>
            </w:r>
          </w:p>
        </w:tc>
        <w:tc>
          <w:tcPr>
            <w:tcW w:w="1999" w:type="dxa"/>
          </w:tcPr>
          <w:p w14:paraId="0A8FF61C" w14:textId="1D01E8AE" w:rsidR="003532A1" w:rsidRPr="00B14A4A" w:rsidRDefault="003532A1" w:rsidP="003532A1">
            <w:pPr>
              <w:rPr>
                <w:rFonts w:cs="Calibri"/>
                <w:sz w:val="22"/>
                <w:szCs w:val="22"/>
              </w:rPr>
            </w:pPr>
            <w:r w:rsidRPr="003532A1">
              <w:rPr>
                <w:rFonts w:cs="Calibri"/>
                <w:sz w:val="22"/>
                <w:szCs w:val="22"/>
              </w:rPr>
              <w:t>PSKPSRI03</w:t>
            </w:r>
          </w:p>
        </w:tc>
        <w:tc>
          <w:tcPr>
            <w:tcW w:w="5920" w:type="dxa"/>
          </w:tcPr>
          <w:p w14:paraId="4FE14BF7" w14:textId="1ABD2554" w:rsidR="003532A1" w:rsidRPr="00B14A4A" w:rsidRDefault="003532A1" w:rsidP="003532A1">
            <w:pPr>
              <w:rPr>
                <w:rFonts w:cs="Calibri"/>
                <w:sz w:val="22"/>
                <w:szCs w:val="22"/>
              </w:rPr>
            </w:pPr>
            <w:r w:rsidRPr="002C6EE3">
              <w:rPr>
                <w:rFonts w:cs="Calibri"/>
                <w:sz w:val="22"/>
                <w:szCs w:val="22"/>
              </w:rPr>
              <w:t>Deti a mladí ľudia vo veku do 29 rokov, ktorí sú neaktívni a úspešne ukončili intervenciu</w:t>
            </w:r>
          </w:p>
        </w:tc>
        <w:tc>
          <w:tcPr>
            <w:tcW w:w="1094" w:type="dxa"/>
          </w:tcPr>
          <w:p w14:paraId="112C1AA0" w14:textId="6D945BAC" w:rsidR="003532A1" w:rsidRPr="00B14A4A" w:rsidRDefault="003532A1" w:rsidP="003532A1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počet</w:t>
            </w:r>
          </w:p>
        </w:tc>
        <w:tc>
          <w:tcPr>
            <w:tcW w:w="3017" w:type="dxa"/>
          </w:tcPr>
          <w:p w14:paraId="64062212" w14:textId="6FBC683D" w:rsidR="003532A1" w:rsidRPr="00B14A4A" w:rsidRDefault="003532A1" w:rsidP="003532A1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ku koncu realizácie projektu</w:t>
            </w:r>
          </w:p>
        </w:tc>
      </w:tr>
      <w:tr w:rsidR="0027310A" w:rsidRPr="00B14A4A" w14:paraId="387C2CBB" w14:textId="77777777" w:rsidTr="00977BF2">
        <w:tc>
          <w:tcPr>
            <w:tcW w:w="1999" w:type="dxa"/>
          </w:tcPr>
          <w:p w14:paraId="7B5C1EEB" w14:textId="75B3D938" w:rsidR="0027310A" w:rsidRDefault="006219F1" w:rsidP="0027310A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výstup</w:t>
            </w:r>
          </w:p>
        </w:tc>
        <w:tc>
          <w:tcPr>
            <w:tcW w:w="1999" w:type="dxa"/>
          </w:tcPr>
          <w:p w14:paraId="181B1868" w14:textId="54FD59DD" w:rsidR="0027310A" w:rsidRPr="003532A1" w:rsidRDefault="00675D1A" w:rsidP="0027310A">
            <w:pPr>
              <w:rPr>
                <w:rFonts w:cs="Calibri"/>
                <w:sz w:val="22"/>
                <w:szCs w:val="22"/>
              </w:rPr>
            </w:pPr>
            <w:r w:rsidRPr="00675D1A">
              <w:rPr>
                <w:rFonts w:cs="Calibri"/>
                <w:sz w:val="22"/>
                <w:szCs w:val="22"/>
              </w:rPr>
              <w:t>PSKPSOI27</w:t>
            </w:r>
          </w:p>
        </w:tc>
        <w:tc>
          <w:tcPr>
            <w:tcW w:w="5920" w:type="dxa"/>
          </w:tcPr>
          <w:p w14:paraId="62840B25" w14:textId="13BF3251" w:rsidR="0027310A" w:rsidRPr="002C6EE3" w:rsidRDefault="00675D1A" w:rsidP="0027310A">
            <w:pPr>
              <w:rPr>
                <w:rFonts w:cs="Calibri"/>
                <w:sz w:val="22"/>
                <w:szCs w:val="22"/>
              </w:rPr>
            </w:pPr>
            <w:r w:rsidRPr="00675D1A">
              <w:rPr>
                <w:rFonts w:cs="Calibri"/>
                <w:sz w:val="22"/>
                <w:szCs w:val="22"/>
              </w:rPr>
              <w:t>Deti a mladí ľudia vo veku do 29 rokov, ktorí sú neaktívni</w:t>
            </w:r>
          </w:p>
        </w:tc>
        <w:tc>
          <w:tcPr>
            <w:tcW w:w="1094" w:type="dxa"/>
          </w:tcPr>
          <w:p w14:paraId="7EAC8193" w14:textId="539827F8" w:rsidR="0027310A" w:rsidRDefault="00675D1A" w:rsidP="0027310A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počet</w:t>
            </w:r>
          </w:p>
        </w:tc>
        <w:tc>
          <w:tcPr>
            <w:tcW w:w="3017" w:type="dxa"/>
          </w:tcPr>
          <w:p w14:paraId="3AF3DD43" w14:textId="63BB145C" w:rsidR="0027310A" w:rsidRDefault="002617F0" w:rsidP="0027310A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ku koncu realizácie projektu</w:t>
            </w:r>
          </w:p>
        </w:tc>
      </w:tr>
    </w:tbl>
    <w:p w14:paraId="05BF4966" w14:textId="77777777" w:rsidR="009C4479" w:rsidRDefault="009C4479">
      <w:pPr>
        <w:rPr>
          <w:rFonts w:cs="Calibri"/>
          <w:b/>
          <w:bCs/>
          <w:sz w:val="22"/>
          <w:szCs w:val="22"/>
        </w:rPr>
      </w:pPr>
    </w:p>
    <w:p w14:paraId="115D672E" w14:textId="77777777" w:rsidR="000400FA" w:rsidRDefault="000400FA">
      <w:pPr>
        <w:rPr>
          <w:rFonts w:cs="Calibri"/>
          <w:b/>
          <w:bCs/>
          <w:sz w:val="22"/>
          <w:szCs w:val="22"/>
        </w:rPr>
      </w:pPr>
    </w:p>
    <w:p w14:paraId="496E0242" w14:textId="77777777" w:rsidR="000400FA" w:rsidRDefault="000400FA">
      <w:pPr>
        <w:rPr>
          <w:rFonts w:cs="Calibri"/>
          <w:b/>
          <w:bCs/>
          <w:sz w:val="22"/>
          <w:szCs w:val="22"/>
        </w:rPr>
      </w:pPr>
    </w:p>
    <w:p w14:paraId="2DEF0EC4" w14:textId="77777777" w:rsidR="000400FA" w:rsidRDefault="000400FA">
      <w:pPr>
        <w:rPr>
          <w:rFonts w:cs="Calibri"/>
          <w:b/>
          <w:bCs/>
          <w:sz w:val="22"/>
          <w:szCs w:val="22"/>
        </w:rPr>
      </w:pPr>
    </w:p>
    <w:p w14:paraId="3A87B156" w14:textId="77777777" w:rsidR="000400FA" w:rsidRDefault="000400FA">
      <w:pPr>
        <w:rPr>
          <w:rFonts w:cs="Calibri"/>
          <w:b/>
          <w:bCs/>
          <w:sz w:val="22"/>
          <w:szCs w:val="22"/>
        </w:rPr>
      </w:pPr>
    </w:p>
    <w:p w14:paraId="774CB22F" w14:textId="77777777" w:rsidR="000400FA" w:rsidRDefault="000400FA">
      <w:pPr>
        <w:rPr>
          <w:rFonts w:cs="Calibri"/>
          <w:b/>
          <w:bCs/>
          <w:sz w:val="22"/>
          <w:szCs w:val="22"/>
        </w:rPr>
      </w:pPr>
    </w:p>
    <w:p w14:paraId="16743B6A" w14:textId="4212EEDE" w:rsidR="00B35A3A" w:rsidRPr="00B14A4A" w:rsidRDefault="00D50946">
      <w:pPr>
        <w:rPr>
          <w:rFonts w:cs="Calibri"/>
          <w:b/>
          <w:bCs/>
          <w:sz w:val="22"/>
          <w:szCs w:val="22"/>
        </w:rPr>
      </w:pPr>
      <w:r w:rsidRPr="00B14A4A">
        <w:rPr>
          <w:rFonts w:cs="Calibri"/>
          <w:b/>
          <w:bCs/>
          <w:sz w:val="22"/>
          <w:szCs w:val="22"/>
        </w:rPr>
        <w:lastRenderedPageBreak/>
        <w:t>Tabuľka 3: prehľad iných údajov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3"/>
        <w:gridCol w:w="2233"/>
        <w:gridCol w:w="1717"/>
        <w:gridCol w:w="4066"/>
        <w:gridCol w:w="1551"/>
        <w:gridCol w:w="2924"/>
      </w:tblGrid>
      <w:tr w:rsidR="003A21B9" w:rsidRPr="00B14A4A" w14:paraId="63514E09" w14:textId="57AADDBD" w:rsidTr="00BD5A6D">
        <w:trPr>
          <w:trHeight w:val="942"/>
        </w:trPr>
        <w:tc>
          <w:tcPr>
            <w:tcW w:w="1503" w:type="dxa"/>
            <w:shd w:val="clear" w:color="auto" w:fill="A5C9EB" w:themeFill="text2" w:themeFillTint="40"/>
          </w:tcPr>
          <w:p w14:paraId="587A4FD0" w14:textId="77777777" w:rsidR="003A21B9" w:rsidRPr="00B14A4A" w:rsidRDefault="003A21B9" w:rsidP="003A21B9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Kód priority a špecifického cieľa</w:t>
            </w:r>
          </w:p>
          <w:p w14:paraId="1EF3257E" w14:textId="38B024A3" w:rsidR="003A21B9" w:rsidRPr="00B14A4A" w:rsidRDefault="003A21B9" w:rsidP="003A21B9">
            <w:pPr>
              <w:rPr>
                <w:rFonts w:cs="Calibri"/>
                <w:b/>
                <w:bCs/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A5C9EB" w:themeFill="text2" w:themeFillTint="40"/>
          </w:tcPr>
          <w:p w14:paraId="657AD321" w14:textId="77777777" w:rsidR="003A21B9" w:rsidRPr="00B14A4A" w:rsidRDefault="003A21B9" w:rsidP="003A21B9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Kategória regiónov</w:t>
            </w:r>
          </w:p>
          <w:p w14:paraId="70F20B91" w14:textId="1ECACF2E" w:rsidR="003A21B9" w:rsidRPr="00B14A4A" w:rsidRDefault="003A21B9" w:rsidP="003A21B9">
            <w:pPr>
              <w:rPr>
                <w:rFonts w:cs="Calibri"/>
                <w:b/>
                <w:bCs/>
                <w:sz w:val="22"/>
                <w:szCs w:val="22"/>
              </w:rPr>
            </w:pPr>
          </w:p>
        </w:tc>
        <w:tc>
          <w:tcPr>
            <w:tcW w:w="1717" w:type="dxa"/>
            <w:shd w:val="clear" w:color="auto" w:fill="A5C9EB" w:themeFill="text2" w:themeFillTint="40"/>
          </w:tcPr>
          <w:p w14:paraId="10B2ADBE" w14:textId="78482DF2" w:rsidR="003A21B9" w:rsidRPr="00B14A4A" w:rsidRDefault="003A21B9" w:rsidP="003A21B9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Kód iného údaja</w:t>
            </w:r>
          </w:p>
        </w:tc>
        <w:tc>
          <w:tcPr>
            <w:tcW w:w="4066" w:type="dxa"/>
            <w:shd w:val="clear" w:color="auto" w:fill="A5C9EB" w:themeFill="text2" w:themeFillTint="40"/>
          </w:tcPr>
          <w:p w14:paraId="31C01370" w14:textId="2299BC01" w:rsidR="003A21B9" w:rsidRPr="00B14A4A" w:rsidRDefault="003A21B9" w:rsidP="003A21B9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Názov iného údaju</w:t>
            </w:r>
          </w:p>
        </w:tc>
        <w:tc>
          <w:tcPr>
            <w:tcW w:w="1551" w:type="dxa"/>
            <w:shd w:val="clear" w:color="auto" w:fill="A5C9EB" w:themeFill="text2" w:themeFillTint="40"/>
          </w:tcPr>
          <w:p w14:paraId="30B6791E" w14:textId="307CC6DC" w:rsidR="003A21B9" w:rsidRPr="00B14A4A" w:rsidRDefault="003A21B9" w:rsidP="003A21B9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Merná jednotka</w:t>
            </w:r>
          </w:p>
        </w:tc>
        <w:tc>
          <w:tcPr>
            <w:tcW w:w="2924" w:type="dxa"/>
            <w:shd w:val="clear" w:color="auto" w:fill="A5C9EB" w:themeFill="text2" w:themeFillTint="40"/>
          </w:tcPr>
          <w:p w14:paraId="510987B5" w14:textId="44258B99" w:rsidR="003A21B9" w:rsidRPr="00B14A4A" w:rsidRDefault="003A21B9" w:rsidP="003A21B9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B14A4A">
              <w:rPr>
                <w:rFonts w:cs="Calibri"/>
                <w:b/>
                <w:bCs/>
                <w:sz w:val="22"/>
                <w:szCs w:val="22"/>
              </w:rPr>
              <w:t>Čas plnenia merateľného ukazovateľa</w:t>
            </w:r>
          </w:p>
        </w:tc>
      </w:tr>
      <w:tr w:rsidR="001A35C8" w:rsidRPr="00B14A4A" w14:paraId="59713052" w14:textId="4918A85F" w:rsidTr="00BD5A6D">
        <w:tc>
          <w:tcPr>
            <w:tcW w:w="1503" w:type="dxa"/>
          </w:tcPr>
          <w:sdt>
            <w:sdtPr>
              <w:rPr>
                <w:rStyle w:val="tl2"/>
                <w:sz w:val="22"/>
              </w:rPr>
              <w:id w:val="-295917976"/>
              <w:placeholder>
                <w:docPart w:val="555DE48D719B4C6FB1EF10918E8D4238"/>
              </w:placeholder>
              <w:comboBox>
                <w:listItem w:value="Vyberte položku."/>
                <w:listItem w:displayText="1P1 Veda, výskum a inovácie" w:value="1P1 Veda, výskum a inovácie"/>
                <w:listItem w:displayText="1P2 Digitálna pripojiteľnosť" w:value="1P2 Digitálna pripojiteľnosť"/>
                <w:listItem w:displayText="2P1 Energetická efektívnosť a dekarbonizácia" w:value="2P1 Energetická efektívnosť a dekarbonizácia"/>
                <w:listItem w:displayText="2P2 Životné prostredie" w:value="2P2 Životné prostredie"/>
                <w:listItem w:displayText="2P3 Udržateľná mestská mobilita" w:value="2P3 Udržateľná mestská mobilita"/>
                <w:listItem w:displayText="3P1 Doprava" w:value="3P1 Doprava"/>
                <w:listItem w:displayText="4P1 Adaptabilný a prístupný trh práce" w:value="4P1 Adaptabilný a prístupný trh práce"/>
                <w:listItem w:displayText="4P2 Kvalitné a inkluzívne vzdelávanie" w:value="4P2 Kvalitné a inkluzívne vzdelávanie"/>
                <w:listItem w:displayText="4P3 Zručnosti pre lepšiu adaptabilitu a inklúziu" w:value="4P3 Zručnosti pre lepšiu adaptabilitu a inklúziu"/>
                <w:listItem w:displayText="4P4 Záruka pre mladých" w:value="4P4 Záruka pre mladých"/>
                <w:listItem w:displayText="4P5 Aktívne začlenenie a dostupné služby" w:value="4P5 Aktívne začlenenie a dostupné služby"/>
                <w:listItem w:displayText="4P6 Aktívne začlenenie rómskych komunít" w:value="4P6 Aktívne začlenenie rómskych komunít"/>
                <w:listItem w:displayText="4P7 Sociálne inovácie a experimenty" w:value="4P7 Sociálne inovácie a experimenty"/>
                <w:listItem w:displayText="4P8 Potravinová a materiálna deprivácia" w:value="4P8 Potravinová a materiálna deprivácia"/>
                <w:listItem w:displayText="5P1 Moderné regióny" w:value="5P1 Moderné regióny"/>
                <w:listItem w:displayText="8P1 Fond spravodlivej transformácie" w:value="8P1 Fond spravodlivej transformácie"/>
              </w:comboBox>
            </w:sdtPr>
            <w:sdtEndPr>
              <w:rPr>
                <w:rStyle w:val="Predvolenpsmoodseku"/>
                <w:sz w:val="24"/>
              </w:rPr>
            </w:sdtEndPr>
            <w:sdtContent>
              <w:p w14:paraId="279CD34F" w14:textId="77777777" w:rsidR="009C4479" w:rsidRDefault="009C4479" w:rsidP="009C4479">
                <w:r w:rsidRPr="008C3AAB">
                  <w:rPr>
                    <w:rStyle w:val="tl2"/>
                    <w:rFonts w:cstheme="minorHAnsi"/>
                    <w:sz w:val="22"/>
                  </w:rPr>
                  <w:t>4P2 Kvalitné a inkluzívne vzdelávanie</w:t>
                </w:r>
              </w:p>
            </w:sdtContent>
          </w:sdt>
          <w:p w14:paraId="46635178" w14:textId="77777777" w:rsidR="009C4479" w:rsidRDefault="009C4479" w:rsidP="009C4479">
            <w:pPr>
              <w:rPr>
                <w:sz w:val="22"/>
                <w:szCs w:val="22"/>
                <w:highlight w:val="yellow"/>
              </w:rPr>
            </w:pPr>
          </w:p>
          <w:p w14:paraId="412B9CD1" w14:textId="6B394547" w:rsidR="001A35C8" w:rsidRPr="00B14A4A" w:rsidRDefault="009C4479" w:rsidP="009C4479">
            <w:pPr>
              <w:rPr>
                <w:rFonts w:cs="Calibri"/>
                <w:sz w:val="22"/>
                <w:szCs w:val="22"/>
              </w:rPr>
            </w:pPr>
            <w:r w:rsidRPr="008C6C49">
              <w:rPr>
                <w:rFonts w:cstheme="minorHAnsi"/>
              </w:rPr>
              <w:t>ESO4.5</w:t>
            </w:r>
          </w:p>
        </w:tc>
        <w:tc>
          <w:tcPr>
            <w:tcW w:w="2233" w:type="dxa"/>
          </w:tcPr>
          <w:p w14:paraId="412BC6D5" w14:textId="6AEA78AB" w:rsidR="001A35C8" w:rsidRPr="00B14A4A" w:rsidRDefault="003B08C6" w:rsidP="001A35C8">
            <w:pPr>
              <w:rPr>
                <w:rFonts w:cs="Calibri"/>
                <w:sz w:val="22"/>
                <w:szCs w:val="22"/>
              </w:rPr>
            </w:pPr>
            <w:r w:rsidRPr="00E14363">
              <w:rPr>
                <w:rFonts w:ascii="Calibri" w:hAnsi="Calibri" w:cs="Arial"/>
              </w:rPr>
              <w:t>Menej rozvinuté regióny s miestom realizácie na celom území SR</w:t>
            </w:r>
          </w:p>
        </w:tc>
        <w:tc>
          <w:tcPr>
            <w:tcW w:w="1717" w:type="dxa"/>
          </w:tcPr>
          <w:p w14:paraId="4777A91A" w14:textId="58EE8AD6" w:rsidR="001A35C8" w:rsidRPr="00B14A4A" w:rsidRDefault="00C1654B" w:rsidP="001A35C8">
            <w:pPr>
              <w:rPr>
                <w:rFonts w:cs="Calibri"/>
                <w:sz w:val="22"/>
                <w:szCs w:val="22"/>
              </w:rPr>
            </w:pPr>
            <w:r w:rsidRPr="00C1654B">
              <w:rPr>
                <w:rFonts w:cs="Calibri"/>
                <w:sz w:val="22"/>
                <w:szCs w:val="22"/>
              </w:rPr>
              <w:t>DPSK033</w:t>
            </w:r>
          </w:p>
        </w:tc>
        <w:tc>
          <w:tcPr>
            <w:tcW w:w="4066" w:type="dxa"/>
          </w:tcPr>
          <w:p w14:paraId="549F2E79" w14:textId="0725A04B" w:rsidR="001A35C8" w:rsidRPr="00B14A4A" w:rsidRDefault="00C1654B" w:rsidP="001A35C8">
            <w:pPr>
              <w:rPr>
                <w:rFonts w:cs="Calibri"/>
                <w:sz w:val="22"/>
                <w:szCs w:val="22"/>
              </w:rPr>
            </w:pPr>
            <w:r w:rsidRPr="00C1654B">
              <w:rPr>
                <w:rFonts w:cs="Calibri"/>
                <w:sz w:val="22"/>
                <w:szCs w:val="22"/>
              </w:rPr>
              <w:t>Počet nástrojov zabezpečujúcich prístupnosť pre osoby so zdravotným postihnutím</w:t>
            </w:r>
          </w:p>
        </w:tc>
        <w:tc>
          <w:tcPr>
            <w:tcW w:w="1551" w:type="dxa"/>
          </w:tcPr>
          <w:p w14:paraId="79C6C49A" w14:textId="7EDB436B" w:rsidR="001A35C8" w:rsidRPr="00B14A4A" w:rsidRDefault="00C1654B" w:rsidP="001A35C8">
            <w:pPr>
              <w:rPr>
                <w:rFonts w:cs="Calibri"/>
                <w:sz w:val="22"/>
                <w:szCs w:val="22"/>
              </w:rPr>
            </w:pPr>
            <w:r w:rsidRPr="00C1654B">
              <w:rPr>
                <w:rFonts w:cs="Calibri"/>
                <w:sz w:val="22"/>
                <w:szCs w:val="22"/>
              </w:rPr>
              <w:t>počet</w:t>
            </w:r>
          </w:p>
        </w:tc>
        <w:tc>
          <w:tcPr>
            <w:tcW w:w="2924" w:type="dxa"/>
          </w:tcPr>
          <w:p w14:paraId="52002ADD" w14:textId="3290E622" w:rsidR="001A35C8" w:rsidRPr="00B14A4A" w:rsidRDefault="0055663D" w:rsidP="001A35C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ku koncu realizácie projektu</w:t>
            </w:r>
          </w:p>
        </w:tc>
      </w:tr>
      <w:tr w:rsidR="001A35C8" w:rsidRPr="00B14A4A" w14:paraId="1ADF85C0" w14:textId="6ADA7538" w:rsidTr="00BD5A6D">
        <w:trPr>
          <w:trHeight w:val="618"/>
        </w:trPr>
        <w:tc>
          <w:tcPr>
            <w:tcW w:w="1503" w:type="dxa"/>
          </w:tcPr>
          <w:sdt>
            <w:sdtPr>
              <w:rPr>
                <w:rStyle w:val="tl2"/>
                <w:sz w:val="22"/>
              </w:rPr>
              <w:id w:val="-1374075387"/>
              <w:placeholder>
                <w:docPart w:val="462FE4F4C26948E395894CA15E990FF9"/>
              </w:placeholder>
              <w:comboBox>
                <w:listItem w:value="Vyberte položku."/>
                <w:listItem w:displayText="1P1 Veda, výskum a inovácie" w:value="1P1 Veda, výskum a inovácie"/>
                <w:listItem w:displayText="1P2 Digitálna pripojiteľnosť" w:value="1P2 Digitálna pripojiteľnosť"/>
                <w:listItem w:displayText="2P1 Energetická efektívnosť a dekarbonizácia" w:value="2P1 Energetická efektívnosť a dekarbonizácia"/>
                <w:listItem w:displayText="2P2 Životné prostredie" w:value="2P2 Životné prostredie"/>
                <w:listItem w:displayText="2P3 Udržateľná mestská mobilita" w:value="2P3 Udržateľná mestská mobilita"/>
                <w:listItem w:displayText="3P1 Doprava" w:value="3P1 Doprava"/>
                <w:listItem w:displayText="4P1 Adaptabilný a prístupný trh práce" w:value="4P1 Adaptabilný a prístupný trh práce"/>
                <w:listItem w:displayText="4P2 Kvalitné a inkluzívne vzdelávanie" w:value="4P2 Kvalitné a inkluzívne vzdelávanie"/>
                <w:listItem w:displayText="4P3 Zručnosti pre lepšiu adaptabilitu a inklúziu" w:value="4P3 Zručnosti pre lepšiu adaptabilitu a inklúziu"/>
                <w:listItem w:displayText="4P4 Záruka pre mladých" w:value="4P4 Záruka pre mladých"/>
                <w:listItem w:displayText="4P5 Aktívne začlenenie a dostupné služby" w:value="4P5 Aktívne začlenenie a dostupné služby"/>
                <w:listItem w:displayText="4P6 Aktívne začlenenie rómskych komunít" w:value="4P6 Aktívne začlenenie rómskych komunít"/>
                <w:listItem w:displayText="4P7 Sociálne inovácie a experimenty" w:value="4P7 Sociálne inovácie a experimenty"/>
                <w:listItem w:displayText="4P8 Potravinová a materiálna deprivácia" w:value="4P8 Potravinová a materiálna deprivácia"/>
                <w:listItem w:displayText="5P1 Moderné regióny" w:value="5P1 Moderné regióny"/>
                <w:listItem w:displayText="8P1 Fond spravodlivej transformácie" w:value="8P1 Fond spravodlivej transformácie"/>
              </w:comboBox>
            </w:sdtPr>
            <w:sdtEndPr>
              <w:rPr>
                <w:rStyle w:val="Predvolenpsmoodseku"/>
                <w:sz w:val="24"/>
              </w:rPr>
            </w:sdtEndPr>
            <w:sdtContent>
              <w:p w14:paraId="47D095F0" w14:textId="77777777" w:rsidR="009C4479" w:rsidRDefault="009C4479" w:rsidP="009C4479">
                <w:r w:rsidRPr="008C3AAB">
                  <w:rPr>
                    <w:rStyle w:val="tl2"/>
                    <w:rFonts w:cstheme="minorHAnsi"/>
                    <w:sz w:val="22"/>
                  </w:rPr>
                  <w:t>4P2 Kvalitné a inkluzívne vzdelávanie</w:t>
                </w:r>
              </w:p>
            </w:sdtContent>
          </w:sdt>
          <w:p w14:paraId="2814E571" w14:textId="77777777" w:rsidR="009C4479" w:rsidRDefault="009C4479" w:rsidP="009C4479">
            <w:pPr>
              <w:rPr>
                <w:sz w:val="22"/>
                <w:szCs w:val="22"/>
                <w:highlight w:val="yellow"/>
              </w:rPr>
            </w:pPr>
          </w:p>
          <w:p w14:paraId="665794AD" w14:textId="44B2DDF1" w:rsidR="001A35C8" w:rsidRPr="00B14A4A" w:rsidRDefault="009C4479" w:rsidP="009C4479">
            <w:pPr>
              <w:rPr>
                <w:rFonts w:cs="Calibri"/>
                <w:sz w:val="22"/>
                <w:szCs w:val="22"/>
              </w:rPr>
            </w:pPr>
            <w:r w:rsidRPr="008C6C49">
              <w:rPr>
                <w:rFonts w:cstheme="minorHAnsi"/>
              </w:rPr>
              <w:t>ESO4.5</w:t>
            </w:r>
          </w:p>
        </w:tc>
        <w:tc>
          <w:tcPr>
            <w:tcW w:w="2233" w:type="dxa"/>
          </w:tcPr>
          <w:p w14:paraId="48EF9759" w14:textId="50BF1A21" w:rsidR="001A35C8" w:rsidRPr="00B14A4A" w:rsidRDefault="003B08C6" w:rsidP="001A35C8">
            <w:pPr>
              <w:rPr>
                <w:rFonts w:cs="Calibri"/>
                <w:sz w:val="22"/>
                <w:szCs w:val="22"/>
              </w:rPr>
            </w:pPr>
            <w:r w:rsidRPr="00E14363">
              <w:rPr>
                <w:rFonts w:ascii="Calibri" w:hAnsi="Calibri" w:cs="Arial"/>
              </w:rPr>
              <w:t>Menej rozvinuté regióny s miestom realizácie na celom území SR</w:t>
            </w:r>
          </w:p>
        </w:tc>
        <w:tc>
          <w:tcPr>
            <w:tcW w:w="1717" w:type="dxa"/>
          </w:tcPr>
          <w:p w14:paraId="2A8E1DC1" w14:textId="4BF8D2A0" w:rsidR="001A35C8" w:rsidRPr="00B14A4A" w:rsidRDefault="00254A74" w:rsidP="001A35C8">
            <w:pPr>
              <w:rPr>
                <w:rFonts w:cs="Calibri"/>
                <w:sz w:val="22"/>
                <w:szCs w:val="22"/>
              </w:rPr>
            </w:pPr>
            <w:r w:rsidRPr="00254A74">
              <w:rPr>
                <w:rFonts w:cs="Calibri"/>
                <w:sz w:val="22"/>
                <w:szCs w:val="22"/>
              </w:rPr>
              <w:t>DPSK034</w:t>
            </w:r>
          </w:p>
        </w:tc>
        <w:tc>
          <w:tcPr>
            <w:tcW w:w="4066" w:type="dxa"/>
          </w:tcPr>
          <w:p w14:paraId="29184896" w14:textId="786A738B" w:rsidR="001A35C8" w:rsidRPr="00B14A4A" w:rsidRDefault="00A46673" w:rsidP="001A35C8">
            <w:pPr>
              <w:rPr>
                <w:rFonts w:cs="Calibri"/>
                <w:sz w:val="22"/>
                <w:szCs w:val="22"/>
              </w:rPr>
            </w:pPr>
            <w:r w:rsidRPr="00A46673">
              <w:rPr>
                <w:rFonts w:cs="Calibri"/>
                <w:sz w:val="22"/>
                <w:szCs w:val="22"/>
              </w:rPr>
              <w:t>Priemerná hrubá mesačná mzda financovaná z</w:t>
            </w:r>
            <w:r w:rsidRPr="00A46673">
              <w:rPr>
                <w:rFonts w:ascii="Arial" w:hAnsi="Arial" w:cs="Arial"/>
                <w:sz w:val="22"/>
                <w:szCs w:val="22"/>
              </w:rPr>
              <w:t> </w:t>
            </w:r>
            <w:r w:rsidRPr="00A46673">
              <w:rPr>
                <w:rFonts w:cs="Calibri"/>
                <w:sz w:val="22"/>
                <w:szCs w:val="22"/>
              </w:rPr>
              <w:t>projektu za rok</w:t>
            </w:r>
          </w:p>
        </w:tc>
        <w:tc>
          <w:tcPr>
            <w:tcW w:w="1551" w:type="dxa"/>
          </w:tcPr>
          <w:p w14:paraId="23A5634F" w14:textId="09EFA04E" w:rsidR="001A35C8" w:rsidRPr="00B14A4A" w:rsidRDefault="00A46673" w:rsidP="001A35C8">
            <w:pPr>
              <w:rPr>
                <w:rFonts w:cs="Calibri"/>
                <w:sz w:val="22"/>
                <w:szCs w:val="22"/>
              </w:rPr>
            </w:pPr>
            <w:r w:rsidRPr="00A46673">
              <w:rPr>
                <w:rFonts w:cs="Calibri"/>
                <w:sz w:val="22"/>
                <w:szCs w:val="22"/>
              </w:rPr>
              <w:t>EUR/rok</w:t>
            </w:r>
          </w:p>
        </w:tc>
        <w:tc>
          <w:tcPr>
            <w:tcW w:w="2924" w:type="dxa"/>
          </w:tcPr>
          <w:p w14:paraId="59CFCACC" w14:textId="207F9F6C" w:rsidR="001A35C8" w:rsidRPr="00B14A4A" w:rsidRDefault="008311EE" w:rsidP="001A35C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ku koncu realizácie projektu</w:t>
            </w:r>
          </w:p>
        </w:tc>
      </w:tr>
      <w:tr w:rsidR="001A35C8" w:rsidRPr="00B14A4A" w14:paraId="58619182" w14:textId="77777777" w:rsidTr="00BD5A6D">
        <w:tc>
          <w:tcPr>
            <w:tcW w:w="1503" w:type="dxa"/>
          </w:tcPr>
          <w:sdt>
            <w:sdtPr>
              <w:rPr>
                <w:rStyle w:val="tl2"/>
                <w:sz w:val="22"/>
              </w:rPr>
              <w:id w:val="199281321"/>
              <w:placeholder>
                <w:docPart w:val="A6BF96990D0F4213BF59F9BC5BB15149"/>
              </w:placeholder>
              <w:comboBox>
                <w:listItem w:value="Vyberte položku."/>
                <w:listItem w:displayText="1P1 Veda, výskum a inovácie" w:value="1P1 Veda, výskum a inovácie"/>
                <w:listItem w:displayText="1P2 Digitálna pripojiteľnosť" w:value="1P2 Digitálna pripojiteľnosť"/>
                <w:listItem w:displayText="2P1 Energetická efektívnosť a dekarbonizácia" w:value="2P1 Energetická efektívnosť a dekarbonizácia"/>
                <w:listItem w:displayText="2P2 Životné prostredie" w:value="2P2 Životné prostredie"/>
                <w:listItem w:displayText="2P3 Udržateľná mestská mobilita" w:value="2P3 Udržateľná mestská mobilita"/>
                <w:listItem w:displayText="3P1 Doprava" w:value="3P1 Doprava"/>
                <w:listItem w:displayText="4P1 Adaptabilný a prístupný trh práce" w:value="4P1 Adaptabilný a prístupný trh práce"/>
                <w:listItem w:displayText="4P2 Kvalitné a inkluzívne vzdelávanie" w:value="4P2 Kvalitné a inkluzívne vzdelávanie"/>
                <w:listItem w:displayText="4P3 Zručnosti pre lepšiu adaptabilitu a inklúziu" w:value="4P3 Zručnosti pre lepšiu adaptabilitu a inklúziu"/>
                <w:listItem w:displayText="4P4 Záruka pre mladých" w:value="4P4 Záruka pre mladých"/>
                <w:listItem w:displayText="4P5 Aktívne začlenenie a dostupné služby" w:value="4P5 Aktívne začlenenie a dostupné služby"/>
                <w:listItem w:displayText="4P6 Aktívne začlenenie rómskych komunít" w:value="4P6 Aktívne začlenenie rómskych komunít"/>
                <w:listItem w:displayText="4P7 Sociálne inovácie a experimenty" w:value="4P7 Sociálne inovácie a experimenty"/>
                <w:listItem w:displayText="4P8 Potravinová a materiálna deprivácia" w:value="4P8 Potravinová a materiálna deprivácia"/>
                <w:listItem w:displayText="5P1 Moderné regióny" w:value="5P1 Moderné regióny"/>
                <w:listItem w:displayText="8P1 Fond spravodlivej transformácie" w:value="8P1 Fond spravodlivej transformácie"/>
              </w:comboBox>
            </w:sdtPr>
            <w:sdtEndPr>
              <w:rPr>
                <w:rStyle w:val="Predvolenpsmoodseku"/>
                <w:sz w:val="24"/>
              </w:rPr>
            </w:sdtEndPr>
            <w:sdtContent>
              <w:p w14:paraId="0C1B1627" w14:textId="77777777" w:rsidR="009C4479" w:rsidRDefault="009C4479" w:rsidP="009C4479">
                <w:r w:rsidRPr="008C3AAB">
                  <w:rPr>
                    <w:rStyle w:val="tl2"/>
                    <w:rFonts w:cstheme="minorHAnsi"/>
                    <w:sz w:val="22"/>
                  </w:rPr>
                  <w:t>4P2 Kvalitné a inkluzívne vzdelávanie</w:t>
                </w:r>
              </w:p>
            </w:sdtContent>
          </w:sdt>
          <w:p w14:paraId="062D9ABB" w14:textId="77777777" w:rsidR="009C4479" w:rsidRDefault="009C4479" w:rsidP="009C4479">
            <w:pPr>
              <w:rPr>
                <w:sz w:val="22"/>
                <w:szCs w:val="22"/>
                <w:highlight w:val="yellow"/>
              </w:rPr>
            </w:pPr>
          </w:p>
          <w:p w14:paraId="22EECFAD" w14:textId="1E95B321" w:rsidR="001A35C8" w:rsidRPr="00B14A4A" w:rsidRDefault="009C4479" w:rsidP="009C4479">
            <w:pPr>
              <w:rPr>
                <w:rFonts w:cs="Calibri"/>
                <w:sz w:val="22"/>
                <w:szCs w:val="22"/>
              </w:rPr>
            </w:pPr>
            <w:r w:rsidRPr="008C6C49">
              <w:rPr>
                <w:rFonts w:cstheme="minorHAnsi"/>
              </w:rPr>
              <w:t>ESO4.5</w:t>
            </w:r>
          </w:p>
        </w:tc>
        <w:tc>
          <w:tcPr>
            <w:tcW w:w="2233" w:type="dxa"/>
          </w:tcPr>
          <w:p w14:paraId="3EA1F052" w14:textId="51D7C777" w:rsidR="001A35C8" w:rsidRPr="00B14A4A" w:rsidRDefault="003B08C6" w:rsidP="001A35C8">
            <w:pPr>
              <w:rPr>
                <w:rFonts w:cs="Calibri"/>
                <w:sz w:val="22"/>
                <w:szCs w:val="22"/>
              </w:rPr>
            </w:pPr>
            <w:r w:rsidRPr="00E14363">
              <w:rPr>
                <w:rFonts w:ascii="Calibri" w:hAnsi="Calibri" w:cs="Arial"/>
              </w:rPr>
              <w:t>Menej rozvinuté regióny s miestom realizácie na celom území SR</w:t>
            </w:r>
          </w:p>
        </w:tc>
        <w:tc>
          <w:tcPr>
            <w:tcW w:w="1717" w:type="dxa"/>
          </w:tcPr>
          <w:p w14:paraId="658D56C6" w14:textId="6BF90036" w:rsidR="001A35C8" w:rsidRPr="00B14A4A" w:rsidRDefault="00905AB5" w:rsidP="007D22D9">
            <w:pPr>
              <w:rPr>
                <w:rFonts w:cs="Calibri"/>
                <w:sz w:val="22"/>
                <w:szCs w:val="22"/>
              </w:rPr>
            </w:pPr>
            <w:r w:rsidRPr="00905AB5">
              <w:rPr>
                <w:rFonts w:cs="Calibri"/>
                <w:sz w:val="22"/>
                <w:szCs w:val="22"/>
              </w:rPr>
              <w:t>DPSK035</w:t>
            </w:r>
          </w:p>
        </w:tc>
        <w:tc>
          <w:tcPr>
            <w:tcW w:w="4066" w:type="dxa"/>
          </w:tcPr>
          <w:p w14:paraId="7A46D3BA" w14:textId="07CBFD78" w:rsidR="001A35C8" w:rsidRPr="00B14A4A" w:rsidRDefault="00905AB5" w:rsidP="001A35C8">
            <w:pPr>
              <w:rPr>
                <w:rFonts w:cs="Calibri"/>
                <w:sz w:val="22"/>
                <w:szCs w:val="22"/>
              </w:rPr>
            </w:pPr>
            <w:r w:rsidRPr="00905AB5">
              <w:rPr>
                <w:rFonts w:cs="Calibri"/>
                <w:sz w:val="22"/>
                <w:szCs w:val="22"/>
              </w:rPr>
              <w:t>Medián priemerných hrubých mesačných miezd financovaných z</w:t>
            </w:r>
            <w:r w:rsidRPr="00905AB5">
              <w:rPr>
                <w:rFonts w:ascii="Arial" w:hAnsi="Arial" w:cs="Arial"/>
                <w:sz w:val="22"/>
                <w:szCs w:val="22"/>
              </w:rPr>
              <w:t> </w:t>
            </w:r>
            <w:r w:rsidRPr="00905AB5">
              <w:rPr>
                <w:rFonts w:cs="Calibri"/>
                <w:sz w:val="22"/>
                <w:szCs w:val="22"/>
              </w:rPr>
              <w:t>projektu za rok</w:t>
            </w:r>
          </w:p>
        </w:tc>
        <w:tc>
          <w:tcPr>
            <w:tcW w:w="1551" w:type="dxa"/>
          </w:tcPr>
          <w:p w14:paraId="0A3572B2" w14:textId="36664750" w:rsidR="001A35C8" w:rsidRPr="00B14A4A" w:rsidRDefault="00905AB5" w:rsidP="001A35C8">
            <w:pPr>
              <w:rPr>
                <w:rFonts w:cs="Calibri"/>
                <w:sz w:val="22"/>
                <w:szCs w:val="22"/>
              </w:rPr>
            </w:pPr>
            <w:r w:rsidRPr="00A46673">
              <w:rPr>
                <w:rFonts w:cs="Calibri"/>
                <w:sz w:val="22"/>
                <w:szCs w:val="22"/>
              </w:rPr>
              <w:t>EUR/rok</w:t>
            </w:r>
          </w:p>
        </w:tc>
        <w:tc>
          <w:tcPr>
            <w:tcW w:w="2924" w:type="dxa"/>
          </w:tcPr>
          <w:p w14:paraId="3F7DCE56" w14:textId="08988EBE" w:rsidR="001A35C8" w:rsidRPr="00B14A4A" w:rsidRDefault="008A1FEA" w:rsidP="001A35C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ku koncu realizácie projektu</w:t>
            </w:r>
          </w:p>
        </w:tc>
      </w:tr>
    </w:tbl>
    <w:p w14:paraId="12D13103" w14:textId="77777777" w:rsidR="009C4479" w:rsidRDefault="009C4479" w:rsidP="00BD5A6D">
      <w:pPr>
        <w:rPr>
          <w:rFonts w:cs="Calibri"/>
          <w:b/>
          <w:bCs/>
          <w:sz w:val="22"/>
          <w:szCs w:val="22"/>
        </w:rPr>
      </w:pPr>
    </w:p>
    <w:p w14:paraId="0F8ABB88" w14:textId="77777777" w:rsidR="000D3650" w:rsidRDefault="000D3650" w:rsidP="00BD5A6D">
      <w:pPr>
        <w:rPr>
          <w:rFonts w:cs="Calibri"/>
          <w:b/>
          <w:bCs/>
          <w:sz w:val="22"/>
          <w:szCs w:val="22"/>
        </w:rPr>
      </w:pPr>
    </w:p>
    <w:p w14:paraId="048B6240" w14:textId="77777777" w:rsidR="000D3650" w:rsidRDefault="000D3650" w:rsidP="00BD5A6D">
      <w:pPr>
        <w:rPr>
          <w:rFonts w:cs="Calibri"/>
          <w:b/>
          <w:bCs/>
          <w:sz w:val="22"/>
          <w:szCs w:val="22"/>
        </w:rPr>
      </w:pPr>
    </w:p>
    <w:p w14:paraId="5957D61C" w14:textId="77777777" w:rsidR="000D3650" w:rsidRDefault="000D3650" w:rsidP="00BD5A6D">
      <w:pPr>
        <w:rPr>
          <w:rFonts w:cs="Calibri"/>
          <w:b/>
          <w:bCs/>
          <w:sz w:val="22"/>
          <w:szCs w:val="22"/>
        </w:rPr>
      </w:pPr>
    </w:p>
    <w:p w14:paraId="23688AD4" w14:textId="77777777" w:rsidR="000D3650" w:rsidRDefault="000D3650" w:rsidP="00BD5A6D">
      <w:pPr>
        <w:rPr>
          <w:rFonts w:cs="Calibri"/>
          <w:b/>
          <w:bCs/>
          <w:sz w:val="22"/>
          <w:szCs w:val="22"/>
        </w:rPr>
      </w:pPr>
    </w:p>
    <w:p w14:paraId="09913176" w14:textId="77777777" w:rsidR="000D3650" w:rsidRDefault="000D3650" w:rsidP="00BD5A6D">
      <w:pPr>
        <w:rPr>
          <w:rFonts w:cs="Calibri"/>
          <w:b/>
          <w:bCs/>
          <w:sz w:val="22"/>
          <w:szCs w:val="22"/>
        </w:rPr>
      </w:pPr>
    </w:p>
    <w:p w14:paraId="7235EBF2" w14:textId="41F83949" w:rsidR="00BD5A6D" w:rsidRPr="00BD5A6D" w:rsidRDefault="00BD5A6D" w:rsidP="00BD5A6D">
      <w:pPr>
        <w:rPr>
          <w:rFonts w:cs="Calibri"/>
          <w:b/>
          <w:bCs/>
          <w:sz w:val="22"/>
          <w:szCs w:val="22"/>
        </w:rPr>
      </w:pPr>
      <w:r w:rsidRPr="00BD5A6D">
        <w:rPr>
          <w:rFonts w:cs="Calibri"/>
          <w:b/>
          <w:bCs/>
          <w:sz w:val="22"/>
          <w:szCs w:val="22"/>
        </w:rPr>
        <w:lastRenderedPageBreak/>
        <w:t xml:space="preserve">Tabuľka 4: prehľad sledovaných údajov </w:t>
      </w:r>
    </w:p>
    <w:p w14:paraId="1C8A7BAB" w14:textId="325C98D2" w:rsidR="000227F4" w:rsidRDefault="00BD5A6D" w:rsidP="00F84D5A">
      <w:pPr>
        <w:jc w:val="both"/>
        <w:rPr>
          <w:rFonts w:cs="Calibri"/>
          <w:sz w:val="22"/>
          <w:szCs w:val="22"/>
        </w:rPr>
      </w:pPr>
      <w:r w:rsidRPr="009F0F08">
        <w:rPr>
          <w:rFonts w:cs="Calibri"/>
          <w:b/>
          <w:bCs/>
          <w:sz w:val="22"/>
          <w:szCs w:val="22"/>
        </w:rPr>
        <w:t>Sledované údaje sú údaje nad rámec merateľných ukazovateľov projektu a iných údajov.</w:t>
      </w:r>
      <w:r w:rsidRPr="00983073">
        <w:rPr>
          <w:rFonts w:cs="Calibri"/>
          <w:sz w:val="22"/>
          <w:szCs w:val="22"/>
        </w:rPr>
        <w:t xml:space="preserve"> </w:t>
      </w:r>
      <w:r w:rsidRPr="009F0F08">
        <w:rPr>
          <w:rFonts w:cs="Calibri"/>
          <w:b/>
          <w:bCs/>
          <w:sz w:val="22"/>
          <w:szCs w:val="22"/>
          <w:u w:val="single"/>
        </w:rPr>
        <w:t>Ide o štatistické údaje</w:t>
      </w:r>
      <w:r w:rsidRPr="00983073">
        <w:rPr>
          <w:rFonts w:cs="Calibri"/>
          <w:sz w:val="22"/>
          <w:szCs w:val="22"/>
        </w:rPr>
        <w:t xml:space="preserve"> potrebné na monitorovanie súladu projektu s cieľmi Stratégie inteligentnej špecializácie SK RIS3 2021+. Nakoľko ide o štatistické údaje, užívateľ v žiadosti o zapojenie sa do NP neurčuje ich cieľovú hodnotu</w:t>
      </w:r>
      <w:r w:rsidR="00983073">
        <w:rPr>
          <w:rFonts w:cs="Calibri"/>
          <w:sz w:val="22"/>
          <w:szCs w:val="22"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9"/>
        <w:gridCol w:w="2910"/>
        <w:gridCol w:w="2788"/>
        <w:gridCol w:w="2957"/>
        <w:gridCol w:w="2530"/>
      </w:tblGrid>
      <w:tr w:rsidR="00634389" w:rsidRPr="00F84D5A" w14:paraId="74B0E453" w14:textId="2B56E8C1" w:rsidTr="002915A5">
        <w:trPr>
          <w:trHeight w:val="563"/>
        </w:trPr>
        <w:tc>
          <w:tcPr>
            <w:tcW w:w="2809" w:type="dxa"/>
            <w:shd w:val="clear" w:color="auto" w:fill="A5C9EB" w:themeFill="text2" w:themeFillTint="40"/>
          </w:tcPr>
          <w:p w14:paraId="48D93E92" w14:textId="4E75ED14" w:rsidR="00634389" w:rsidRPr="00F84D5A" w:rsidRDefault="00634389" w:rsidP="00F84D5A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F84D5A">
              <w:rPr>
                <w:rFonts w:cs="Calibri"/>
                <w:b/>
                <w:bCs/>
                <w:sz w:val="22"/>
                <w:szCs w:val="22"/>
              </w:rPr>
              <w:t>Kategória regiónov</w:t>
            </w:r>
          </w:p>
        </w:tc>
        <w:tc>
          <w:tcPr>
            <w:tcW w:w="2910" w:type="dxa"/>
            <w:shd w:val="clear" w:color="auto" w:fill="A5C9EB" w:themeFill="text2" w:themeFillTint="40"/>
          </w:tcPr>
          <w:p w14:paraId="5142399C" w14:textId="31C97B85" w:rsidR="00634389" w:rsidRPr="00F84D5A" w:rsidRDefault="00634389" w:rsidP="00F84D5A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F84D5A">
              <w:rPr>
                <w:rFonts w:cs="Calibri"/>
                <w:b/>
                <w:bCs/>
                <w:sz w:val="22"/>
                <w:szCs w:val="22"/>
              </w:rPr>
              <w:t>Názov sledovaného údaja</w:t>
            </w:r>
          </w:p>
        </w:tc>
        <w:tc>
          <w:tcPr>
            <w:tcW w:w="2788" w:type="dxa"/>
            <w:shd w:val="clear" w:color="auto" w:fill="A5C9EB" w:themeFill="text2" w:themeFillTint="40"/>
          </w:tcPr>
          <w:p w14:paraId="74A8F5F4" w14:textId="41A27653" w:rsidR="00634389" w:rsidRPr="00F84D5A" w:rsidRDefault="00634389" w:rsidP="00F84D5A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F84D5A">
              <w:rPr>
                <w:rFonts w:cs="Calibri"/>
                <w:b/>
                <w:bCs/>
                <w:sz w:val="22"/>
                <w:szCs w:val="22"/>
              </w:rPr>
              <w:t>Merná jednotka</w:t>
            </w:r>
          </w:p>
        </w:tc>
        <w:tc>
          <w:tcPr>
            <w:tcW w:w="2957" w:type="dxa"/>
            <w:shd w:val="clear" w:color="auto" w:fill="A5C9EB" w:themeFill="text2" w:themeFillTint="40"/>
          </w:tcPr>
          <w:p w14:paraId="10F07B25" w14:textId="17EF905B" w:rsidR="00634389" w:rsidRPr="00F84D5A" w:rsidRDefault="00634389" w:rsidP="00F84D5A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F84D5A">
              <w:rPr>
                <w:rFonts w:cs="Calibri"/>
                <w:b/>
                <w:bCs/>
                <w:sz w:val="22"/>
                <w:szCs w:val="22"/>
              </w:rPr>
              <w:t>Čas monitorovania</w:t>
            </w:r>
          </w:p>
        </w:tc>
        <w:tc>
          <w:tcPr>
            <w:tcW w:w="2530" w:type="dxa"/>
            <w:shd w:val="clear" w:color="auto" w:fill="A5C9EB" w:themeFill="text2" w:themeFillTint="40"/>
          </w:tcPr>
          <w:p w14:paraId="402BFFDE" w14:textId="63AEDC6C" w:rsidR="00634389" w:rsidRPr="00F84D5A" w:rsidRDefault="00757A5B" w:rsidP="00F84D5A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>Definícia</w:t>
            </w:r>
            <w:r w:rsidR="00634389">
              <w:rPr>
                <w:rFonts w:cs="Calibri"/>
                <w:b/>
                <w:bCs/>
                <w:sz w:val="22"/>
                <w:szCs w:val="22"/>
              </w:rPr>
              <w:t xml:space="preserve"> sledovaného údaja</w:t>
            </w:r>
          </w:p>
        </w:tc>
      </w:tr>
      <w:tr w:rsidR="00634389" w14:paraId="0811F7F3" w14:textId="06013B53" w:rsidTr="00634389">
        <w:tc>
          <w:tcPr>
            <w:tcW w:w="2809" w:type="dxa"/>
          </w:tcPr>
          <w:p w14:paraId="41343299" w14:textId="41EBA4A1" w:rsidR="00634389" w:rsidRDefault="00634389" w:rsidP="00634389">
            <w:pPr>
              <w:rPr>
                <w:rFonts w:cs="Calibri"/>
                <w:sz w:val="22"/>
                <w:szCs w:val="22"/>
              </w:rPr>
            </w:pPr>
            <w:r w:rsidRPr="00E14363">
              <w:rPr>
                <w:rFonts w:ascii="Calibri" w:hAnsi="Calibri" w:cs="Arial"/>
              </w:rPr>
              <w:t>Menej rozvinuté regióny s miestom realizácie na celom území SR</w:t>
            </w:r>
          </w:p>
        </w:tc>
        <w:tc>
          <w:tcPr>
            <w:tcW w:w="2910" w:type="dxa"/>
          </w:tcPr>
          <w:p w14:paraId="0A85E789" w14:textId="1EB9F92A" w:rsidR="00634389" w:rsidRDefault="005528C1" w:rsidP="00634389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Po</w:t>
            </w:r>
            <w:r w:rsidR="007E6892">
              <w:rPr>
                <w:rFonts w:cs="Calibri"/>
                <w:sz w:val="22"/>
                <w:szCs w:val="22"/>
              </w:rPr>
              <w:t>čet</w:t>
            </w:r>
            <w:r>
              <w:rPr>
                <w:rFonts w:cs="Calibri"/>
                <w:sz w:val="22"/>
                <w:szCs w:val="22"/>
              </w:rPr>
              <w:t xml:space="preserve"> intelektovo nadaných účastn</w:t>
            </w:r>
            <w:r w:rsidR="006B6AEB">
              <w:rPr>
                <w:rFonts w:cs="Calibri"/>
                <w:sz w:val="22"/>
                <w:szCs w:val="22"/>
              </w:rPr>
              <w:t>íkov projektu</w:t>
            </w:r>
          </w:p>
        </w:tc>
        <w:tc>
          <w:tcPr>
            <w:tcW w:w="2788" w:type="dxa"/>
          </w:tcPr>
          <w:p w14:paraId="4E101EFA" w14:textId="1F2795FC" w:rsidR="00634389" w:rsidRDefault="00CA0B4E" w:rsidP="00634389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počet</w:t>
            </w:r>
          </w:p>
        </w:tc>
        <w:tc>
          <w:tcPr>
            <w:tcW w:w="2957" w:type="dxa"/>
          </w:tcPr>
          <w:p w14:paraId="5B813D1A" w14:textId="5CE8E5AD" w:rsidR="00634389" w:rsidRDefault="00881668" w:rsidP="00634389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Koniec realizácie projektu</w:t>
            </w:r>
          </w:p>
        </w:tc>
        <w:tc>
          <w:tcPr>
            <w:tcW w:w="2530" w:type="dxa"/>
          </w:tcPr>
          <w:p w14:paraId="738902B6" w14:textId="31792DF3" w:rsidR="008A2C8A" w:rsidRDefault="004D702A" w:rsidP="00634389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Užívateľ uvádza počet účastníkov s intelektovým nadaním na realizácii hlavnej aktivity. </w:t>
            </w:r>
            <w:r w:rsidR="00757A5B">
              <w:rPr>
                <w:rFonts w:cs="Calibri"/>
                <w:sz w:val="22"/>
                <w:szCs w:val="22"/>
              </w:rPr>
              <w:t xml:space="preserve"> </w:t>
            </w:r>
          </w:p>
          <w:p w14:paraId="784D9579" w14:textId="1B46FC12" w:rsidR="00634389" w:rsidRDefault="00634389" w:rsidP="00634389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05FC224B" w14:textId="77777777" w:rsidR="007D2D08" w:rsidRDefault="007D2D08" w:rsidP="001305A8">
      <w:pPr>
        <w:rPr>
          <w:rFonts w:cs="Calibri"/>
          <w:sz w:val="22"/>
          <w:szCs w:val="22"/>
        </w:rPr>
      </w:pPr>
    </w:p>
    <w:p w14:paraId="79F6A02F" w14:textId="7224B9E3" w:rsidR="001305A8" w:rsidRPr="001305A8" w:rsidRDefault="001305A8" w:rsidP="001305A8">
      <w:p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R</w:t>
      </w:r>
      <w:r w:rsidRPr="001305A8">
        <w:rPr>
          <w:rFonts w:cs="Calibri"/>
          <w:sz w:val="22"/>
          <w:szCs w:val="22"/>
        </w:rPr>
        <w:t>ozsah sledovaných údajov sa môže počas realizácie projektu meniť.</w:t>
      </w:r>
    </w:p>
    <w:p w14:paraId="7BE0B6EC" w14:textId="17D0BB17" w:rsidR="001305A8" w:rsidRPr="00983073" w:rsidRDefault="001305A8" w:rsidP="001305A8">
      <w:pPr>
        <w:rPr>
          <w:rFonts w:cs="Calibri"/>
          <w:sz w:val="22"/>
          <w:szCs w:val="22"/>
        </w:rPr>
      </w:pPr>
      <w:r w:rsidRPr="001305A8">
        <w:rPr>
          <w:rFonts w:cs="Calibri"/>
          <w:sz w:val="22"/>
          <w:szCs w:val="22"/>
        </w:rPr>
        <w:t xml:space="preserve">Užívateľ bude zasielať priebežný stav sledovaných údajov v samostatnom dokumente, ktorého formulár bude užívateľom zaslaný po podpise zmluvy. Užívateľ je povinný poskytovať stav sledovaných údajov vždy na základe vyzvania zo strany </w:t>
      </w:r>
      <w:proofErr w:type="spellStart"/>
      <w:r w:rsidRPr="001305A8">
        <w:rPr>
          <w:rFonts w:cs="Calibri"/>
          <w:sz w:val="22"/>
          <w:szCs w:val="22"/>
        </w:rPr>
        <w:t>MŠVVaM</w:t>
      </w:r>
      <w:proofErr w:type="spellEnd"/>
      <w:r w:rsidRPr="001305A8">
        <w:rPr>
          <w:rFonts w:cs="Calibri"/>
          <w:sz w:val="22"/>
          <w:szCs w:val="22"/>
        </w:rPr>
        <w:t xml:space="preserve"> SR.</w:t>
      </w:r>
    </w:p>
    <w:sectPr w:rsidR="001305A8" w:rsidRPr="00983073" w:rsidSect="008E510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52D7" w14:textId="77777777" w:rsidR="007876C0" w:rsidRDefault="007876C0" w:rsidP="00A920C7">
      <w:pPr>
        <w:spacing w:after="0" w:line="240" w:lineRule="auto"/>
      </w:pPr>
      <w:r>
        <w:separator/>
      </w:r>
    </w:p>
  </w:endnote>
  <w:endnote w:type="continuationSeparator" w:id="0">
    <w:p w14:paraId="68713DE0" w14:textId="77777777" w:rsidR="007876C0" w:rsidRDefault="007876C0" w:rsidP="00A9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Stenci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5920A" w14:textId="77777777" w:rsidR="007876C0" w:rsidRDefault="007876C0" w:rsidP="00A920C7">
      <w:pPr>
        <w:spacing w:after="0" w:line="240" w:lineRule="auto"/>
      </w:pPr>
      <w:r>
        <w:separator/>
      </w:r>
    </w:p>
  </w:footnote>
  <w:footnote w:type="continuationSeparator" w:id="0">
    <w:p w14:paraId="60B120BA" w14:textId="77777777" w:rsidR="007876C0" w:rsidRDefault="007876C0" w:rsidP="00A92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54AF" w14:textId="61F12E61" w:rsidR="00A920C7" w:rsidRDefault="00A920C7">
    <w:pPr>
      <w:pStyle w:val="Hlavika"/>
    </w:pPr>
    <w:r>
      <w:tab/>
    </w:r>
    <w:r>
      <w:rPr>
        <w:noProof/>
        <w:lang w:eastAsia="sk-SK"/>
      </w:rPr>
      <w:drawing>
        <wp:inline distT="0" distB="0" distL="0" distR="0" wp14:anchorId="2A65365B" wp14:editId="45B34667">
          <wp:extent cx="5760720" cy="438150"/>
          <wp:effectExtent l="0" t="0" r="0" b="0"/>
          <wp:docPr id="290178841" name="Obrázok 16" descr="Logo troch inštitúcií: Európska únia, Program Slovensko a Ministerstvo školstva, vedy, výskumu a mládeže Slovenskej republiky. Použité farby modrá, červená, biel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178841" name="Obrázok 16" descr="Logo troch inštitúcií: Európska únia, Program Slovensko a Ministerstvo školstva, vedy, výskumu a mládeže Slovenskej republiky. Použité farby modrá, červená, biel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8D17BA" w14:textId="77777777" w:rsidR="00F111A1" w:rsidRDefault="00F111A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A14"/>
    <w:rsid w:val="00015CAB"/>
    <w:rsid w:val="00017933"/>
    <w:rsid w:val="000227F4"/>
    <w:rsid w:val="00034A38"/>
    <w:rsid w:val="000400FA"/>
    <w:rsid w:val="00053565"/>
    <w:rsid w:val="000A0244"/>
    <w:rsid w:val="000A7392"/>
    <w:rsid w:val="000C1A80"/>
    <w:rsid w:val="000C6949"/>
    <w:rsid w:val="000D3650"/>
    <w:rsid w:val="00103822"/>
    <w:rsid w:val="001041AB"/>
    <w:rsid w:val="00107800"/>
    <w:rsid w:val="00124218"/>
    <w:rsid w:val="0012483E"/>
    <w:rsid w:val="001305A8"/>
    <w:rsid w:val="00132702"/>
    <w:rsid w:val="0014011C"/>
    <w:rsid w:val="001433DD"/>
    <w:rsid w:val="00173656"/>
    <w:rsid w:val="0018793C"/>
    <w:rsid w:val="001A35C8"/>
    <w:rsid w:val="001B5C7E"/>
    <w:rsid w:val="001E3416"/>
    <w:rsid w:val="001F6355"/>
    <w:rsid w:val="00206D26"/>
    <w:rsid w:val="00223C13"/>
    <w:rsid w:val="00251C3E"/>
    <w:rsid w:val="00254A74"/>
    <w:rsid w:val="002617F0"/>
    <w:rsid w:val="0027310A"/>
    <w:rsid w:val="002748B4"/>
    <w:rsid w:val="00283CB7"/>
    <w:rsid w:val="002842A1"/>
    <w:rsid w:val="00285CB9"/>
    <w:rsid w:val="002914C1"/>
    <w:rsid w:val="002915A5"/>
    <w:rsid w:val="002C0BBD"/>
    <w:rsid w:val="002C6EE3"/>
    <w:rsid w:val="002D385A"/>
    <w:rsid w:val="002D637D"/>
    <w:rsid w:val="002D7406"/>
    <w:rsid w:val="002E108E"/>
    <w:rsid w:val="002E5706"/>
    <w:rsid w:val="002F479E"/>
    <w:rsid w:val="0031105D"/>
    <w:rsid w:val="003153BC"/>
    <w:rsid w:val="00335EEC"/>
    <w:rsid w:val="003532A1"/>
    <w:rsid w:val="00355B3C"/>
    <w:rsid w:val="00377AF3"/>
    <w:rsid w:val="00382CD2"/>
    <w:rsid w:val="00392336"/>
    <w:rsid w:val="003A21B9"/>
    <w:rsid w:val="003B08C6"/>
    <w:rsid w:val="003C0A14"/>
    <w:rsid w:val="003C1C1D"/>
    <w:rsid w:val="003D06E2"/>
    <w:rsid w:val="003D0DEE"/>
    <w:rsid w:val="003D1E35"/>
    <w:rsid w:val="003E17AB"/>
    <w:rsid w:val="003E3EBA"/>
    <w:rsid w:val="003E4202"/>
    <w:rsid w:val="00400FB9"/>
    <w:rsid w:val="00427DDF"/>
    <w:rsid w:val="00481D6D"/>
    <w:rsid w:val="004A1DE2"/>
    <w:rsid w:val="004A4956"/>
    <w:rsid w:val="004D229D"/>
    <w:rsid w:val="004D702A"/>
    <w:rsid w:val="004F7B1C"/>
    <w:rsid w:val="00526221"/>
    <w:rsid w:val="00531CE0"/>
    <w:rsid w:val="005455CC"/>
    <w:rsid w:val="0054589C"/>
    <w:rsid w:val="005528C1"/>
    <w:rsid w:val="00552F7B"/>
    <w:rsid w:val="0055663D"/>
    <w:rsid w:val="005E11BB"/>
    <w:rsid w:val="005F3835"/>
    <w:rsid w:val="005F4400"/>
    <w:rsid w:val="006012BD"/>
    <w:rsid w:val="006132BF"/>
    <w:rsid w:val="006219F1"/>
    <w:rsid w:val="00630BE6"/>
    <w:rsid w:val="00633C74"/>
    <w:rsid w:val="00634389"/>
    <w:rsid w:val="00635174"/>
    <w:rsid w:val="00651C1B"/>
    <w:rsid w:val="00662DA2"/>
    <w:rsid w:val="00675D1A"/>
    <w:rsid w:val="00683DEB"/>
    <w:rsid w:val="0069674F"/>
    <w:rsid w:val="006A3842"/>
    <w:rsid w:val="006A3C3D"/>
    <w:rsid w:val="006B6AEB"/>
    <w:rsid w:val="006E517D"/>
    <w:rsid w:val="00731A98"/>
    <w:rsid w:val="00733B71"/>
    <w:rsid w:val="00757A5B"/>
    <w:rsid w:val="00757E8A"/>
    <w:rsid w:val="0076099E"/>
    <w:rsid w:val="00762909"/>
    <w:rsid w:val="00776A95"/>
    <w:rsid w:val="0078002C"/>
    <w:rsid w:val="007876C0"/>
    <w:rsid w:val="00793220"/>
    <w:rsid w:val="007C7E2E"/>
    <w:rsid w:val="007D22D9"/>
    <w:rsid w:val="007D2D08"/>
    <w:rsid w:val="007E6892"/>
    <w:rsid w:val="008311EE"/>
    <w:rsid w:val="00833584"/>
    <w:rsid w:val="00834280"/>
    <w:rsid w:val="008464E2"/>
    <w:rsid w:val="008761C1"/>
    <w:rsid w:val="00881668"/>
    <w:rsid w:val="008923D8"/>
    <w:rsid w:val="008A1FEA"/>
    <w:rsid w:val="008A2C8A"/>
    <w:rsid w:val="008D17CE"/>
    <w:rsid w:val="008E510C"/>
    <w:rsid w:val="008F384D"/>
    <w:rsid w:val="00905AB5"/>
    <w:rsid w:val="00916C0B"/>
    <w:rsid w:val="009179D0"/>
    <w:rsid w:val="009257D4"/>
    <w:rsid w:val="009419B2"/>
    <w:rsid w:val="009764D8"/>
    <w:rsid w:val="00976905"/>
    <w:rsid w:val="00977BF2"/>
    <w:rsid w:val="00983073"/>
    <w:rsid w:val="009A011D"/>
    <w:rsid w:val="009A59FF"/>
    <w:rsid w:val="009B4CC7"/>
    <w:rsid w:val="009C4479"/>
    <w:rsid w:val="009D51B4"/>
    <w:rsid w:val="009F0F08"/>
    <w:rsid w:val="009F2DD8"/>
    <w:rsid w:val="00A205B3"/>
    <w:rsid w:val="00A25CD2"/>
    <w:rsid w:val="00A330E1"/>
    <w:rsid w:val="00A35192"/>
    <w:rsid w:val="00A46673"/>
    <w:rsid w:val="00A85EA8"/>
    <w:rsid w:val="00A920C7"/>
    <w:rsid w:val="00B022C9"/>
    <w:rsid w:val="00B145A3"/>
    <w:rsid w:val="00B14A4A"/>
    <w:rsid w:val="00B2121C"/>
    <w:rsid w:val="00B35A3A"/>
    <w:rsid w:val="00B364B0"/>
    <w:rsid w:val="00B46043"/>
    <w:rsid w:val="00B55A4D"/>
    <w:rsid w:val="00B713A8"/>
    <w:rsid w:val="00B81A0B"/>
    <w:rsid w:val="00B93587"/>
    <w:rsid w:val="00BB240B"/>
    <w:rsid w:val="00BB692F"/>
    <w:rsid w:val="00BD5A6D"/>
    <w:rsid w:val="00C10687"/>
    <w:rsid w:val="00C1654B"/>
    <w:rsid w:val="00C208E9"/>
    <w:rsid w:val="00C3761B"/>
    <w:rsid w:val="00C71E4B"/>
    <w:rsid w:val="00C85934"/>
    <w:rsid w:val="00CA0B4E"/>
    <w:rsid w:val="00CE1DC9"/>
    <w:rsid w:val="00CE432E"/>
    <w:rsid w:val="00CF38C3"/>
    <w:rsid w:val="00D018DB"/>
    <w:rsid w:val="00D04DE3"/>
    <w:rsid w:val="00D05670"/>
    <w:rsid w:val="00D259F4"/>
    <w:rsid w:val="00D50946"/>
    <w:rsid w:val="00D70684"/>
    <w:rsid w:val="00D7409B"/>
    <w:rsid w:val="00D76C21"/>
    <w:rsid w:val="00D849BC"/>
    <w:rsid w:val="00D912A4"/>
    <w:rsid w:val="00D951E2"/>
    <w:rsid w:val="00DA38D2"/>
    <w:rsid w:val="00DB044F"/>
    <w:rsid w:val="00DB4BCA"/>
    <w:rsid w:val="00DF6E1E"/>
    <w:rsid w:val="00E07196"/>
    <w:rsid w:val="00E1514E"/>
    <w:rsid w:val="00E56B98"/>
    <w:rsid w:val="00E7014F"/>
    <w:rsid w:val="00EE2623"/>
    <w:rsid w:val="00EE6D03"/>
    <w:rsid w:val="00EF1D6F"/>
    <w:rsid w:val="00F111A1"/>
    <w:rsid w:val="00F16CF7"/>
    <w:rsid w:val="00F307DE"/>
    <w:rsid w:val="00F570CE"/>
    <w:rsid w:val="00F746DE"/>
    <w:rsid w:val="00F84D5A"/>
    <w:rsid w:val="00F8641C"/>
    <w:rsid w:val="00FB2ECF"/>
    <w:rsid w:val="00FD1BA9"/>
    <w:rsid w:val="00FF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D7F83"/>
  <w15:chartTrackingRefBased/>
  <w15:docId w15:val="{2516AE5B-25D4-42D5-A850-172272CC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C0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C0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0A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C0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C0A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C0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C0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C0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C0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C0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C0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C0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C0A1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C0A1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C0A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C0A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C0A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C0A1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C0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C0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C0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C0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C0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C0A1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C0A1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C0A1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C0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C0A1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C0A14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E15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E5706"/>
    <w:rPr>
      <w:color w:val="467886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E5706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A92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20C7"/>
  </w:style>
  <w:style w:type="paragraph" w:styleId="Pta">
    <w:name w:val="footer"/>
    <w:basedOn w:val="Normlny"/>
    <w:link w:val="PtaChar"/>
    <w:uiPriority w:val="99"/>
    <w:unhideWhenUsed/>
    <w:rsid w:val="00A92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20C7"/>
  </w:style>
  <w:style w:type="character" w:styleId="PouitHypertextovPrepojenie">
    <w:name w:val="FollowedHyperlink"/>
    <w:basedOn w:val="Predvolenpsmoodseku"/>
    <w:uiPriority w:val="99"/>
    <w:semiHidden/>
    <w:unhideWhenUsed/>
    <w:rsid w:val="009F2DD8"/>
    <w:rPr>
      <w:color w:val="96607D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F6E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F6E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F6E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F6E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F6E1E"/>
    <w:rPr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DF6E1E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9C4479"/>
    <w:pPr>
      <w:spacing w:after="0" w:line="240" w:lineRule="auto"/>
    </w:pPr>
  </w:style>
  <w:style w:type="character" w:customStyle="1" w:styleId="tl2">
    <w:name w:val="Štýl2"/>
    <w:basedOn w:val="Predvolenpsmoodseku"/>
    <w:uiPriority w:val="1"/>
    <w:rsid w:val="009C4479"/>
    <w:rPr>
      <w:rFonts w:asciiTheme="minorHAnsi" w:hAnsiTheme="min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B7CC200134462C92D5F26F01C88A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79687F-2BBE-43FD-B30A-1A4CE48042CC}"/>
      </w:docPartPr>
      <w:docPartBody>
        <w:p w:rsidR="00295CE8" w:rsidRDefault="00906816" w:rsidP="00906816">
          <w:pPr>
            <w:pStyle w:val="4CB7CC200134462C92D5F26F01C88A8F"/>
          </w:pPr>
          <w:r w:rsidRPr="00F765C5">
            <w:rPr>
              <w:rStyle w:val="Zstupntext"/>
            </w:rPr>
            <w:t>Vyberte položku.</w:t>
          </w:r>
        </w:p>
      </w:docPartBody>
    </w:docPart>
    <w:docPart>
      <w:docPartPr>
        <w:name w:val="A52BA49CE72549248619BD6F24AA7A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6AC7CB-55F9-4E3B-B69B-3770333FB005}"/>
      </w:docPartPr>
      <w:docPartBody>
        <w:p w:rsidR="00295CE8" w:rsidRDefault="00906816" w:rsidP="00906816">
          <w:pPr>
            <w:pStyle w:val="A52BA49CE72549248619BD6F24AA7A52"/>
          </w:pPr>
          <w:r w:rsidRPr="00F765C5">
            <w:rPr>
              <w:rStyle w:val="Zstupntext"/>
            </w:rPr>
            <w:t>Vyberte položku.</w:t>
          </w:r>
        </w:p>
      </w:docPartBody>
    </w:docPart>
    <w:docPart>
      <w:docPartPr>
        <w:name w:val="555DE48D719B4C6FB1EF10918E8D42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B1C7B1-3E72-484C-B2A5-229F4879A234}"/>
      </w:docPartPr>
      <w:docPartBody>
        <w:p w:rsidR="00295CE8" w:rsidRDefault="00906816" w:rsidP="00906816">
          <w:pPr>
            <w:pStyle w:val="555DE48D719B4C6FB1EF10918E8D4238"/>
          </w:pPr>
          <w:r w:rsidRPr="00F765C5">
            <w:rPr>
              <w:rStyle w:val="Zstupntext"/>
            </w:rPr>
            <w:t>Vyberte položku.</w:t>
          </w:r>
        </w:p>
      </w:docPartBody>
    </w:docPart>
    <w:docPart>
      <w:docPartPr>
        <w:name w:val="462FE4F4C26948E395894CA15E990F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BD68B6-C28D-46B3-9FDD-256A48AAB72C}"/>
      </w:docPartPr>
      <w:docPartBody>
        <w:p w:rsidR="00295CE8" w:rsidRDefault="00906816" w:rsidP="00906816">
          <w:pPr>
            <w:pStyle w:val="462FE4F4C26948E395894CA15E990FF9"/>
          </w:pPr>
          <w:r w:rsidRPr="00F765C5">
            <w:rPr>
              <w:rStyle w:val="Zstupntext"/>
            </w:rPr>
            <w:t>Vyberte položku.</w:t>
          </w:r>
        </w:p>
      </w:docPartBody>
    </w:docPart>
    <w:docPart>
      <w:docPartPr>
        <w:name w:val="A6BF96990D0F4213BF59F9BC5BB151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133151-A9F1-4B97-905D-DA6BA5802D15}"/>
      </w:docPartPr>
      <w:docPartBody>
        <w:p w:rsidR="00295CE8" w:rsidRDefault="00906816" w:rsidP="00906816">
          <w:pPr>
            <w:pStyle w:val="A6BF96990D0F4213BF59F9BC5BB15149"/>
          </w:pPr>
          <w:r w:rsidRPr="00F765C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Stenci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16"/>
    <w:rsid w:val="00060B0D"/>
    <w:rsid w:val="001A1BB6"/>
    <w:rsid w:val="002842A1"/>
    <w:rsid w:val="00295CE8"/>
    <w:rsid w:val="003008FF"/>
    <w:rsid w:val="0032283B"/>
    <w:rsid w:val="00377AF3"/>
    <w:rsid w:val="004E2EA4"/>
    <w:rsid w:val="00557631"/>
    <w:rsid w:val="00834280"/>
    <w:rsid w:val="00906816"/>
    <w:rsid w:val="009764D8"/>
    <w:rsid w:val="009C5F1D"/>
    <w:rsid w:val="00C85934"/>
    <w:rsid w:val="00E56B98"/>
    <w:rsid w:val="00F8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06816"/>
    <w:rPr>
      <w:color w:val="808080"/>
    </w:rPr>
  </w:style>
  <w:style w:type="paragraph" w:customStyle="1" w:styleId="4CB7CC200134462C92D5F26F01C88A8F">
    <w:name w:val="4CB7CC200134462C92D5F26F01C88A8F"/>
    <w:rsid w:val="00906816"/>
  </w:style>
  <w:style w:type="paragraph" w:customStyle="1" w:styleId="A52BA49CE72549248619BD6F24AA7A52">
    <w:name w:val="A52BA49CE72549248619BD6F24AA7A52"/>
    <w:rsid w:val="00906816"/>
  </w:style>
  <w:style w:type="paragraph" w:customStyle="1" w:styleId="555DE48D719B4C6FB1EF10918E8D4238">
    <w:name w:val="555DE48D719B4C6FB1EF10918E8D4238"/>
    <w:rsid w:val="00906816"/>
  </w:style>
  <w:style w:type="paragraph" w:customStyle="1" w:styleId="462FE4F4C26948E395894CA15E990FF9">
    <w:name w:val="462FE4F4C26948E395894CA15E990FF9"/>
    <w:rsid w:val="00906816"/>
  </w:style>
  <w:style w:type="paragraph" w:customStyle="1" w:styleId="A6BF96990D0F4213BF59F9BC5BB15149">
    <w:name w:val="A6BF96990D0F4213BF59F9BC5BB15149"/>
    <w:rsid w:val="009068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54651-E2C1-46C9-9260-4730A1967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Vaňová Alena</dc:creator>
  <cp:keywords/>
  <dc:description/>
  <cp:lastModifiedBy>Kloptová Iveta</cp:lastModifiedBy>
  <cp:revision>21</cp:revision>
  <dcterms:created xsi:type="dcterms:W3CDTF">2026-06-24T10:26:00Z</dcterms:created>
  <dcterms:modified xsi:type="dcterms:W3CDTF">2026-07-07T08:26:00Z</dcterms:modified>
</cp:coreProperties>
</file>