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C7" w:rsidRPr="00897EC1" w:rsidRDefault="00F07923" w:rsidP="00F07923">
      <w:pPr>
        <w:widowControl/>
        <w:jc w:val="center"/>
        <w:rPr>
          <w:rStyle w:val="Nzovknihy"/>
        </w:rPr>
      </w:pPr>
      <w:r w:rsidRPr="00897EC1">
        <w:rPr>
          <w:rStyle w:val="Nzovknihy"/>
        </w:rPr>
        <w:t>sp</w:t>
      </w:r>
      <w:r w:rsidR="007A5EC7" w:rsidRPr="00897EC1">
        <w:rPr>
          <w:rStyle w:val="Nzovknihy"/>
        </w:rPr>
        <w:t>ráva zo zahraničnej pracovnej cesty</w:t>
      </w:r>
    </w:p>
    <w:p w:rsidR="00B42B77" w:rsidRPr="00897EC1" w:rsidRDefault="00B42B77" w:rsidP="0074560C">
      <w:pPr>
        <w:widowControl/>
        <w:rPr>
          <w:b/>
          <w:caps/>
          <w:spacing w:val="40"/>
          <w:szCs w:val="24"/>
        </w:rPr>
      </w:pPr>
    </w:p>
    <w:p w:rsidR="007A5EC7" w:rsidRPr="00897EC1" w:rsidRDefault="00B42B77" w:rsidP="0074560C">
      <w:pPr>
        <w:widowControl/>
        <w:numPr>
          <w:ilvl w:val="0"/>
          <w:numId w:val="1"/>
        </w:numPr>
        <w:ind w:left="0" w:firstLine="0"/>
        <w:rPr>
          <w:b/>
          <w:i/>
          <w:szCs w:val="24"/>
          <w:u w:val="single"/>
        </w:rPr>
      </w:pPr>
      <w:r w:rsidRPr="00897EC1">
        <w:rPr>
          <w:b/>
          <w:i/>
          <w:szCs w:val="24"/>
          <w:u w:val="single"/>
        </w:rPr>
        <w:t>Účastníci</w:t>
      </w:r>
      <w:r w:rsidR="007A5EC7" w:rsidRPr="00897EC1">
        <w:rPr>
          <w:b/>
          <w:i/>
          <w:szCs w:val="24"/>
          <w:u w:val="single"/>
        </w:rPr>
        <w:t>:</w:t>
      </w:r>
    </w:p>
    <w:p w:rsidR="005F3359" w:rsidRPr="00897EC1" w:rsidRDefault="005F3359" w:rsidP="005F3359">
      <w:pPr>
        <w:widowControl/>
        <w:rPr>
          <w:b/>
          <w:i/>
          <w:szCs w:val="24"/>
          <w:u w:val="single"/>
        </w:rPr>
      </w:pPr>
    </w:p>
    <w:p w:rsidR="005F3359" w:rsidRPr="00897EC1" w:rsidRDefault="005F3359" w:rsidP="005F3359">
      <w:pPr>
        <w:pStyle w:val="Bezriadkovania"/>
        <w:ind w:left="351"/>
        <w:rPr>
          <w:rFonts w:ascii="Times New Roman" w:hAnsi="Times New Roman"/>
          <w:sz w:val="24"/>
          <w:szCs w:val="24"/>
        </w:rPr>
      </w:pPr>
      <w:r w:rsidRPr="00897EC1">
        <w:rPr>
          <w:rFonts w:ascii="Times New Roman" w:hAnsi="Times New Roman"/>
          <w:sz w:val="24"/>
          <w:szCs w:val="24"/>
        </w:rPr>
        <w:t>Jaroslav Ivančo- štátny tajomník a vedúci delegácie</w:t>
      </w:r>
    </w:p>
    <w:p w:rsidR="005F3359" w:rsidRPr="00897EC1" w:rsidRDefault="00C70B43" w:rsidP="005F3359">
      <w:pPr>
        <w:pStyle w:val="Bezriadkovania"/>
        <w:ind w:left="351"/>
        <w:rPr>
          <w:rFonts w:ascii="Times New Roman" w:hAnsi="Times New Roman"/>
          <w:sz w:val="24"/>
          <w:szCs w:val="24"/>
        </w:rPr>
      </w:pPr>
      <w:r>
        <w:rPr>
          <w:rFonts w:ascii="Times New Roman" w:hAnsi="Times New Roman"/>
          <w:sz w:val="24"/>
          <w:szCs w:val="24"/>
        </w:rPr>
        <w:t>Miroslav Repovský- GR SRŠ</w:t>
      </w:r>
    </w:p>
    <w:p w:rsidR="005F3359" w:rsidRPr="00897EC1" w:rsidRDefault="005F3359" w:rsidP="005F3359">
      <w:pPr>
        <w:pStyle w:val="Bezriadkovania"/>
        <w:ind w:left="351"/>
        <w:rPr>
          <w:rFonts w:ascii="Times New Roman" w:hAnsi="Times New Roman"/>
          <w:sz w:val="24"/>
          <w:szCs w:val="24"/>
        </w:rPr>
      </w:pPr>
      <w:r w:rsidRPr="00897EC1">
        <w:rPr>
          <w:rFonts w:ascii="Times New Roman" w:hAnsi="Times New Roman"/>
          <w:sz w:val="24"/>
          <w:szCs w:val="24"/>
        </w:rPr>
        <w:t>Marcela Havrilová – poradkyňa ŠT</w:t>
      </w:r>
    </w:p>
    <w:p w:rsidR="005F3359" w:rsidRPr="00897EC1" w:rsidRDefault="005F3359" w:rsidP="005F3359">
      <w:pPr>
        <w:pStyle w:val="Bezriadkovania"/>
        <w:ind w:left="351"/>
        <w:rPr>
          <w:rFonts w:ascii="Times New Roman" w:hAnsi="Times New Roman"/>
          <w:sz w:val="24"/>
          <w:szCs w:val="24"/>
        </w:rPr>
      </w:pPr>
      <w:r w:rsidRPr="00897EC1">
        <w:rPr>
          <w:rFonts w:ascii="Times New Roman" w:hAnsi="Times New Roman"/>
          <w:sz w:val="24"/>
          <w:szCs w:val="24"/>
        </w:rPr>
        <w:t>Zuzana Zimenová- poradkyňa ŠT</w:t>
      </w:r>
    </w:p>
    <w:p w:rsidR="0020623D" w:rsidRPr="00897EC1" w:rsidRDefault="005F3359" w:rsidP="005F3359">
      <w:pPr>
        <w:widowControl/>
        <w:ind w:left="351"/>
        <w:rPr>
          <w:szCs w:val="24"/>
        </w:rPr>
      </w:pPr>
      <w:r w:rsidRPr="00897EC1">
        <w:rPr>
          <w:szCs w:val="24"/>
        </w:rPr>
        <w:t>Taida Ondrovičová- tlmočníčka</w:t>
      </w:r>
    </w:p>
    <w:p w:rsidR="005F3359" w:rsidRPr="00897EC1" w:rsidRDefault="005F3359" w:rsidP="005F3359">
      <w:pPr>
        <w:widowControl/>
        <w:ind w:left="351"/>
        <w:rPr>
          <w:szCs w:val="24"/>
        </w:rPr>
      </w:pPr>
    </w:p>
    <w:p w:rsidR="007A5EC7" w:rsidRPr="00897EC1" w:rsidRDefault="00B42B77" w:rsidP="0074560C">
      <w:pPr>
        <w:widowControl/>
        <w:numPr>
          <w:ilvl w:val="0"/>
          <w:numId w:val="1"/>
        </w:numPr>
        <w:ind w:left="0" w:firstLine="0"/>
        <w:rPr>
          <w:b/>
          <w:i/>
          <w:szCs w:val="24"/>
          <w:u w:val="single"/>
        </w:rPr>
      </w:pPr>
      <w:r w:rsidRPr="00897EC1">
        <w:rPr>
          <w:b/>
          <w:i/>
          <w:szCs w:val="24"/>
          <w:u w:val="single"/>
        </w:rPr>
        <w:t>Základné údaje</w:t>
      </w:r>
      <w:r w:rsidR="007A5EC7" w:rsidRPr="00897EC1">
        <w:rPr>
          <w:b/>
          <w:i/>
          <w:szCs w:val="24"/>
          <w:u w:val="single"/>
        </w:rPr>
        <w:t>:</w:t>
      </w:r>
    </w:p>
    <w:p w:rsidR="007A5EC7" w:rsidRPr="00897EC1" w:rsidRDefault="007A5EC7" w:rsidP="0074560C">
      <w:pPr>
        <w:widowControl/>
        <w:rPr>
          <w:b/>
          <w:i/>
          <w:szCs w:val="24"/>
        </w:rPr>
      </w:pPr>
      <w:r w:rsidRPr="00897EC1">
        <w:rPr>
          <w:b/>
          <w:i/>
          <w:szCs w:val="24"/>
        </w:rPr>
        <w:t>štát:</w:t>
      </w:r>
      <w:r w:rsidR="005F3359" w:rsidRPr="00897EC1">
        <w:rPr>
          <w:szCs w:val="24"/>
        </w:rPr>
        <w:t xml:space="preserve"> Švajčiarska konfederácia</w:t>
      </w:r>
    </w:p>
    <w:p w:rsidR="007A5EC7" w:rsidRPr="00897EC1" w:rsidRDefault="007A5EC7" w:rsidP="0074560C">
      <w:pPr>
        <w:widowControl/>
        <w:rPr>
          <w:b/>
          <w:i/>
          <w:szCs w:val="24"/>
        </w:rPr>
      </w:pPr>
      <w:r w:rsidRPr="00897EC1">
        <w:rPr>
          <w:b/>
          <w:i/>
          <w:szCs w:val="24"/>
        </w:rPr>
        <w:t>mesto:</w:t>
      </w:r>
      <w:r w:rsidR="005F3359" w:rsidRPr="00897EC1">
        <w:rPr>
          <w:szCs w:val="24"/>
        </w:rPr>
        <w:t xml:space="preserve"> Bern</w:t>
      </w:r>
    </w:p>
    <w:p w:rsidR="007A5EC7" w:rsidRPr="00897EC1" w:rsidRDefault="007A5EC7" w:rsidP="0074560C">
      <w:pPr>
        <w:widowControl/>
        <w:rPr>
          <w:b/>
          <w:i/>
          <w:szCs w:val="24"/>
        </w:rPr>
      </w:pPr>
      <w:r w:rsidRPr="00897EC1">
        <w:rPr>
          <w:b/>
          <w:i/>
          <w:szCs w:val="24"/>
        </w:rPr>
        <w:t xml:space="preserve">konaná v dňoch: </w:t>
      </w:r>
      <w:r w:rsidR="005F3359" w:rsidRPr="00897EC1">
        <w:rPr>
          <w:szCs w:val="24"/>
        </w:rPr>
        <w:t>23-24.03</w:t>
      </w:r>
      <w:r w:rsidR="0020623D" w:rsidRPr="00897EC1">
        <w:rPr>
          <w:szCs w:val="24"/>
        </w:rPr>
        <w:t>.2011</w:t>
      </w:r>
    </w:p>
    <w:p w:rsidR="007A5EC7" w:rsidRPr="00897EC1" w:rsidRDefault="007A5EC7" w:rsidP="0074560C">
      <w:pPr>
        <w:widowControl/>
        <w:rPr>
          <w:b/>
          <w:i/>
          <w:szCs w:val="24"/>
        </w:rPr>
      </w:pPr>
      <w:r w:rsidRPr="00897EC1">
        <w:rPr>
          <w:b/>
          <w:i/>
          <w:szCs w:val="24"/>
        </w:rPr>
        <w:t>názov prijímajúcej organizácie:</w:t>
      </w:r>
      <w:r w:rsidRPr="00897EC1">
        <w:rPr>
          <w:szCs w:val="24"/>
        </w:rPr>
        <w:t xml:space="preserve"> </w:t>
      </w:r>
      <w:r w:rsidR="005F3359" w:rsidRPr="00897EC1">
        <w:rPr>
          <w:szCs w:val="24"/>
        </w:rPr>
        <w:t>Švajčiarska agentúra pre rozvoj a spoluprácu „SDC“</w:t>
      </w:r>
    </w:p>
    <w:p w:rsidR="007A5EC7" w:rsidRPr="00897EC1" w:rsidRDefault="007A5EC7" w:rsidP="0074560C">
      <w:pPr>
        <w:widowControl/>
        <w:rPr>
          <w:szCs w:val="24"/>
        </w:rPr>
      </w:pPr>
      <w:r w:rsidRPr="00897EC1">
        <w:rPr>
          <w:b/>
          <w:i/>
          <w:szCs w:val="24"/>
        </w:rPr>
        <w:t>účel cesty:</w:t>
      </w:r>
      <w:r w:rsidRPr="00897EC1">
        <w:rPr>
          <w:szCs w:val="24"/>
        </w:rPr>
        <w:t xml:space="preserve"> </w:t>
      </w:r>
      <w:r w:rsidR="005F3359" w:rsidRPr="00897EC1">
        <w:rPr>
          <w:szCs w:val="24"/>
        </w:rPr>
        <w:t xml:space="preserve">Porovnanie švajčiarskeho duálneho systému odborného vzdelávania a prípravy (OVP) so slovenským systémom. </w:t>
      </w:r>
    </w:p>
    <w:p w:rsidR="007A5EC7" w:rsidRPr="00897EC1" w:rsidRDefault="007A5EC7" w:rsidP="0074560C">
      <w:pPr>
        <w:widowControl/>
        <w:rPr>
          <w:szCs w:val="24"/>
        </w:rPr>
      </w:pPr>
      <w:r w:rsidRPr="00897EC1">
        <w:rPr>
          <w:b/>
          <w:i/>
          <w:szCs w:val="24"/>
        </w:rPr>
        <w:t xml:space="preserve">spôsob financovania: </w:t>
      </w:r>
      <w:r w:rsidR="007B142A" w:rsidRPr="00897EC1">
        <w:rPr>
          <w:szCs w:val="24"/>
        </w:rPr>
        <w:t xml:space="preserve">Pobytové </w:t>
      </w:r>
      <w:r w:rsidR="005F3359" w:rsidRPr="00897EC1">
        <w:rPr>
          <w:szCs w:val="24"/>
        </w:rPr>
        <w:t>a cestovné náklady boli hradené z rozpočtu ministerstva.</w:t>
      </w:r>
    </w:p>
    <w:p w:rsidR="00B42B77" w:rsidRPr="00897EC1" w:rsidRDefault="00B42B77" w:rsidP="0074560C">
      <w:pPr>
        <w:widowControl/>
        <w:rPr>
          <w:szCs w:val="24"/>
        </w:rPr>
      </w:pPr>
    </w:p>
    <w:p w:rsidR="007A5EC7" w:rsidRPr="00897EC1" w:rsidRDefault="00716D58" w:rsidP="0074560C">
      <w:pPr>
        <w:widowControl/>
        <w:numPr>
          <w:ilvl w:val="0"/>
          <w:numId w:val="1"/>
        </w:numPr>
        <w:ind w:left="0" w:firstLine="0"/>
        <w:rPr>
          <w:b/>
          <w:i/>
          <w:szCs w:val="24"/>
          <w:u w:val="single"/>
        </w:rPr>
      </w:pPr>
      <w:r w:rsidRPr="00897EC1">
        <w:rPr>
          <w:b/>
          <w:i/>
          <w:szCs w:val="24"/>
          <w:u w:val="single"/>
        </w:rPr>
        <w:t>Rámcový program cesty</w:t>
      </w:r>
      <w:r w:rsidR="007A5EC7" w:rsidRPr="00897EC1">
        <w:rPr>
          <w:b/>
          <w:i/>
          <w:szCs w:val="24"/>
          <w:u w:val="single"/>
        </w:rPr>
        <w:t>:</w:t>
      </w:r>
    </w:p>
    <w:p w:rsidR="005F3359" w:rsidRPr="00897EC1" w:rsidRDefault="005F3359" w:rsidP="005F3359">
      <w:pPr>
        <w:pStyle w:val="Bezriadkovania"/>
        <w:spacing w:line="276" w:lineRule="auto"/>
        <w:rPr>
          <w:rFonts w:ascii="Times New Roman" w:eastAsia="Times New Roman" w:hAnsi="Times New Roman"/>
          <w:b/>
          <w:i/>
          <w:sz w:val="24"/>
          <w:szCs w:val="24"/>
          <w:u w:val="single"/>
          <w:lang w:eastAsia="sk-SK"/>
        </w:rPr>
      </w:pPr>
    </w:p>
    <w:p w:rsidR="005F3359" w:rsidRPr="00897EC1" w:rsidRDefault="005F3359" w:rsidP="005F3359">
      <w:pPr>
        <w:pStyle w:val="Bezriadkovania"/>
        <w:spacing w:line="276" w:lineRule="auto"/>
        <w:rPr>
          <w:rFonts w:ascii="Times New Roman" w:hAnsi="Times New Roman"/>
          <w:b/>
          <w:sz w:val="28"/>
          <w:szCs w:val="28"/>
          <w:u w:val="single"/>
        </w:rPr>
      </w:pPr>
      <w:r w:rsidRPr="00897EC1">
        <w:rPr>
          <w:rFonts w:ascii="Times New Roman" w:hAnsi="Times New Roman"/>
          <w:b/>
          <w:sz w:val="28"/>
          <w:szCs w:val="28"/>
          <w:u w:val="single"/>
        </w:rPr>
        <w:t>23.03.2011</w:t>
      </w:r>
    </w:p>
    <w:p w:rsidR="005F3359" w:rsidRPr="00897EC1" w:rsidRDefault="005F3359" w:rsidP="005F3359">
      <w:pPr>
        <w:pStyle w:val="Bezriadkovania"/>
        <w:spacing w:line="276" w:lineRule="auto"/>
        <w:ind w:left="1410" w:hanging="1410"/>
        <w:rPr>
          <w:rFonts w:ascii="Times New Roman" w:hAnsi="Times New Roman"/>
          <w:sz w:val="24"/>
          <w:szCs w:val="24"/>
        </w:rPr>
      </w:pPr>
      <w:r w:rsidRPr="00897EC1">
        <w:rPr>
          <w:rFonts w:ascii="Times New Roman" w:hAnsi="Times New Roman"/>
          <w:b/>
          <w:sz w:val="24"/>
          <w:szCs w:val="24"/>
        </w:rPr>
        <w:t>11:25</w:t>
      </w:r>
      <w:r w:rsidRPr="00897EC1">
        <w:rPr>
          <w:rFonts w:ascii="Times New Roman" w:hAnsi="Times New Roman"/>
          <w:sz w:val="24"/>
          <w:szCs w:val="24"/>
        </w:rPr>
        <w:tab/>
      </w:r>
      <w:r w:rsidRPr="00897EC1">
        <w:rPr>
          <w:rFonts w:ascii="Times New Roman" w:hAnsi="Times New Roman"/>
          <w:sz w:val="24"/>
          <w:szCs w:val="24"/>
        </w:rPr>
        <w:tab/>
        <w:t>Zurich- prílet</w:t>
      </w:r>
    </w:p>
    <w:p w:rsidR="005F3359" w:rsidRPr="00897EC1" w:rsidRDefault="005F3359" w:rsidP="005F3359">
      <w:pPr>
        <w:pStyle w:val="Bezriadkovania"/>
        <w:spacing w:line="276" w:lineRule="auto"/>
        <w:rPr>
          <w:rFonts w:ascii="Times New Roman" w:hAnsi="Times New Roman"/>
          <w:i/>
          <w:sz w:val="24"/>
          <w:szCs w:val="24"/>
        </w:rPr>
      </w:pPr>
      <w:r w:rsidRPr="00897EC1">
        <w:rPr>
          <w:rFonts w:ascii="Times New Roman" w:hAnsi="Times New Roman"/>
          <w:i/>
          <w:sz w:val="24"/>
          <w:szCs w:val="24"/>
        </w:rPr>
        <w:t>11:30 – 13:30</w:t>
      </w:r>
      <w:r w:rsidRPr="00897EC1">
        <w:rPr>
          <w:rFonts w:ascii="Times New Roman" w:hAnsi="Times New Roman"/>
          <w:i/>
          <w:sz w:val="24"/>
          <w:szCs w:val="24"/>
        </w:rPr>
        <w:tab/>
        <w:t>presun do Bernu</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b/>
          <w:sz w:val="24"/>
          <w:szCs w:val="24"/>
        </w:rPr>
        <w:t>14:00 – 14:20</w:t>
      </w:r>
      <w:r w:rsidRPr="00897EC1">
        <w:rPr>
          <w:rFonts w:ascii="Times New Roman" w:hAnsi="Times New Roman"/>
          <w:sz w:val="24"/>
          <w:szCs w:val="24"/>
        </w:rPr>
        <w:tab/>
        <w:t>Švajčiarska agentúra pre rozvoj a spoluprácu (SDC), Bern</w:t>
      </w:r>
    </w:p>
    <w:p w:rsidR="005F3359" w:rsidRPr="00897EC1" w:rsidRDefault="005F3359" w:rsidP="005F3359">
      <w:pPr>
        <w:pStyle w:val="Bezriadkovania"/>
        <w:spacing w:line="276" w:lineRule="auto"/>
        <w:ind w:left="1410"/>
        <w:rPr>
          <w:rFonts w:ascii="Times New Roman" w:hAnsi="Times New Roman"/>
          <w:sz w:val="24"/>
          <w:szCs w:val="24"/>
        </w:rPr>
      </w:pPr>
      <w:r w:rsidRPr="00897EC1">
        <w:rPr>
          <w:rFonts w:ascii="Times New Roman" w:hAnsi="Times New Roman"/>
          <w:sz w:val="24"/>
          <w:szCs w:val="24"/>
        </w:rPr>
        <w:t>(delegáciu privíta generálny riaditeľ SDC p. Martin Dahinden)</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b/>
          <w:sz w:val="24"/>
          <w:szCs w:val="24"/>
        </w:rPr>
        <w:t>14:20 – 15:00</w:t>
      </w:r>
      <w:r w:rsidRPr="00897EC1">
        <w:rPr>
          <w:rFonts w:ascii="Times New Roman" w:hAnsi="Times New Roman"/>
          <w:sz w:val="24"/>
          <w:szCs w:val="24"/>
        </w:rPr>
        <w:tab/>
        <w:t xml:space="preserve">rokovanie so Švajčiarskym federálnym úradom pre odborné vzdelávanie a </w:t>
      </w:r>
      <w:r w:rsidRPr="00897EC1">
        <w:rPr>
          <w:rFonts w:ascii="Times New Roman" w:hAnsi="Times New Roman"/>
          <w:sz w:val="24"/>
          <w:szCs w:val="24"/>
        </w:rPr>
        <w:tab/>
      </w:r>
      <w:r w:rsidRPr="00897EC1">
        <w:rPr>
          <w:rFonts w:ascii="Times New Roman" w:hAnsi="Times New Roman"/>
          <w:sz w:val="24"/>
          <w:szCs w:val="24"/>
        </w:rPr>
        <w:tab/>
        <w:t>technológie „OPET</w:t>
      </w:r>
      <w:r w:rsidR="009A5EE2">
        <w:rPr>
          <w:rFonts w:ascii="Times New Roman" w:hAnsi="Times New Roman"/>
          <w:sz w:val="24"/>
          <w:szCs w:val="24"/>
        </w:rPr>
        <w:t>“</w:t>
      </w:r>
    </w:p>
    <w:p w:rsidR="005F3359" w:rsidRPr="00897EC1" w:rsidRDefault="005F3359" w:rsidP="005F3359">
      <w:pPr>
        <w:pStyle w:val="Bezriadkovania"/>
        <w:spacing w:line="276" w:lineRule="auto"/>
        <w:rPr>
          <w:rFonts w:ascii="Times New Roman" w:hAnsi="Times New Roman"/>
          <w:i/>
          <w:sz w:val="24"/>
          <w:szCs w:val="24"/>
        </w:rPr>
      </w:pPr>
      <w:r w:rsidRPr="00897EC1">
        <w:rPr>
          <w:rFonts w:ascii="Times New Roman" w:hAnsi="Times New Roman"/>
          <w:i/>
          <w:sz w:val="24"/>
          <w:szCs w:val="24"/>
        </w:rPr>
        <w:t>15:00 – 15:30 presun z Bernu do Zollikofen</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b/>
          <w:sz w:val="24"/>
          <w:szCs w:val="24"/>
        </w:rPr>
        <w:t>15:30 – 16:30</w:t>
      </w:r>
      <w:r w:rsidRPr="00897EC1">
        <w:rPr>
          <w:rFonts w:ascii="Times New Roman" w:hAnsi="Times New Roman"/>
          <w:sz w:val="24"/>
          <w:szCs w:val="24"/>
        </w:rPr>
        <w:tab/>
        <w:t>Švajčiarsky federálny inštitút pre odborné vzdelávanie a prípravu (SFIVET)</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b/>
          <w:sz w:val="24"/>
          <w:szCs w:val="24"/>
        </w:rPr>
        <w:t>16:30 – 17:30</w:t>
      </w:r>
      <w:r w:rsidRPr="00897EC1">
        <w:rPr>
          <w:rFonts w:ascii="Times New Roman" w:hAnsi="Times New Roman"/>
          <w:sz w:val="24"/>
          <w:szCs w:val="24"/>
        </w:rPr>
        <w:tab/>
        <w:t>Rokovanie s Komisiou pre technológie a inovácie</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i/>
          <w:sz w:val="24"/>
          <w:szCs w:val="24"/>
        </w:rPr>
        <w:t>17:30 – 18:00</w:t>
      </w:r>
      <w:r w:rsidRPr="00897EC1">
        <w:rPr>
          <w:rFonts w:ascii="Times New Roman" w:hAnsi="Times New Roman"/>
          <w:i/>
          <w:sz w:val="24"/>
          <w:szCs w:val="24"/>
        </w:rPr>
        <w:tab/>
        <w:t>presun z</w:t>
      </w:r>
      <w:r w:rsidR="009A5EE2">
        <w:rPr>
          <w:rFonts w:ascii="Times New Roman" w:hAnsi="Times New Roman"/>
          <w:i/>
          <w:sz w:val="24"/>
          <w:szCs w:val="24"/>
        </w:rPr>
        <w:t>o</w:t>
      </w:r>
      <w:r w:rsidRPr="00897EC1">
        <w:rPr>
          <w:rFonts w:ascii="Times New Roman" w:hAnsi="Times New Roman"/>
          <w:i/>
          <w:sz w:val="24"/>
          <w:szCs w:val="24"/>
        </w:rPr>
        <w:t> Zollikofen do Bernu</w:t>
      </w:r>
    </w:p>
    <w:p w:rsidR="005F3359" w:rsidRPr="00897EC1" w:rsidRDefault="005F3359" w:rsidP="005F3359">
      <w:pPr>
        <w:pStyle w:val="Bezriadkovania"/>
        <w:spacing w:line="276" w:lineRule="auto"/>
        <w:rPr>
          <w:rFonts w:ascii="Times New Roman" w:hAnsi="Times New Roman"/>
          <w:sz w:val="24"/>
          <w:szCs w:val="24"/>
        </w:rPr>
      </w:pPr>
    </w:p>
    <w:p w:rsidR="005F3359" w:rsidRPr="00897EC1" w:rsidRDefault="005F3359" w:rsidP="005F3359">
      <w:pPr>
        <w:pStyle w:val="Bezriadkovania"/>
        <w:spacing w:line="276" w:lineRule="auto"/>
        <w:rPr>
          <w:rFonts w:ascii="Times New Roman" w:hAnsi="Times New Roman"/>
          <w:b/>
          <w:u w:val="single"/>
        </w:rPr>
      </w:pPr>
      <w:r w:rsidRPr="00897EC1">
        <w:rPr>
          <w:rFonts w:ascii="Times New Roman" w:hAnsi="Times New Roman"/>
          <w:b/>
          <w:sz w:val="28"/>
          <w:szCs w:val="28"/>
          <w:u w:val="single"/>
        </w:rPr>
        <w:t>24.03.2011</w:t>
      </w:r>
    </w:p>
    <w:p w:rsidR="005F3359" w:rsidRPr="00897EC1" w:rsidRDefault="005F3359" w:rsidP="005F3359">
      <w:pPr>
        <w:pStyle w:val="Bezriadkovania"/>
        <w:spacing w:line="276" w:lineRule="auto"/>
        <w:rPr>
          <w:rFonts w:ascii="Times New Roman" w:hAnsi="Times New Roman"/>
          <w:i/>
          <w:sz w:val="24"/>
          <w:szCs w:val="24"/>
        </w:rPr>
      </w:pPr>
      <w:r w:rsidRPr="00897EC1">
        <w:rPr>
          <w:rFonts w:ascii="Times New Roman" w:hAnsi="Times New Roman"/>
          <w:i/>
          <w:sz w:val="24"/>
          <w:szCs w:val="24"/>
        </w:rPr>
        <w:t>08:00 – 08:30</w:t>
      </w:r>
      <w:r w:rsidRPr="00897EC1">
        <w:rPr>
          <w:rFonts w:ascii="Times New Roman" w:hAnsi="Times New Roman"/>
          <w:i/>
          <w:sz w:val="24"/>
          <w:szCs w:val="24"/>
        </w:rPr>
        <w:tab/>
        <w:t>presun do Junior Center firmy Swisscom v Berne- Worblaufen</w:t>
      </w:r>
    </w:p>
    <w:p w:rsidR="005F3359" w:rsidRPr="00897EC1" w:rsidRDefault="005F3359" w:rsidP="005F3359">
      <w:pPr>
        <w:pStyle w:val="Bezriadkovania"/>
        <w:spacing w:line="276" w:lineRule="auto"/>
        <w:ind w:left="1410" w:hanging="1410"/>
        <w:rPr>
          <w:rFonts w:ascii="Times New Roman" w:hAnsi="Times New Roman"/>
          <w:sz w:val="24"/>
          <w:szCs w:val="24"/>
        </w:rPr>
      </w:pPr>
      <w:r w:rsidRPr="00897EC1">
        <w:rPr>
          <w:rFonts w:ascii="Times New Roman" w:hAnsi="Times New Roman"/>
          <w:b/>
          <w:sz w:val="24"/>
          <w:szCs w:val="24"/>
        </w:rPr>
        <w:t>08:30 – 09:30</w:t>
      </w:r>
      <w:r w:rsidRPr="00897EC1">
        <w:rPr>
          <w:rFonts w:ascii="Times New Roman" w:hAnsi="Times New Roman"/>
          <w:sz w:val="24"/>
          <w:szCs w:val="24"/>
        </w:rPr>
        <w:tab/>
        <w:t>návšteva školiaceho centra firmy Swisscom a jej tréningového centra pre učňov</w:t>
      </w:r>
    </w:p>
    <w:p w:rsidR="005F3359" w:rsidRPr="00897EC1" w:rsidRDefault="005F3359" w:rsidP="005F3359">
      <w:pPr>
        <w:pStyle w:val="Bezriadkovania"/>
        <w:spacing w:line="276" w:lineRule="auto"/>
        <w:rPr>
          <w:rFonts w:ascii="Times New Roman" w:hAnsi="Times New Roman"/>
          <w:i/>
          <w:sz w:val="24"/>
          <w:szCs w:val="24"/>
        </w:rPr>
      </w:pPr>
      <w:r w:rsidRPr="00897EC1">
        <w:rPr>
          <w:rFonts w:ascii="Times New Roman" w:hAnsi="Times New Roman"/>
          <w:i/>
          <w:sz w:val="24"/>
          <w:szCs w:val="24"/>
        </w:rPr>
        <w:t>09:30 – 10:00</w:t>
      </w:r>
      <w:r w:rsidRPr="00897EC1">
        <w:rPr>
          <w:rFonts w:ascii="Times New Roman" w:hAnsi="Times New Roman"/>
          <w:i/>
          <w:sz w:val="24"/>
          <w:szCs w:val="24"/>
        </w:rPr>
        <w:tab/>
        <w:t>presun do Technickej školy GIBB, Bern</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b/>
          <w:sz w:val="24"/>
          <w:szCs w:val="24"/>
        </w:rPr>
        <w:t>10:00 – 11:00</w:t>
      </w:r>
      <w:r w:rsidRPr="00897EC1">
        <w:rPr>
          <w:rFonts w:ascii="Times New Roman" w:hAnsi="Times New Roman"/>
          <w:sz w:val="24"/>
          <w:szCs w:val="24"/>
        </w:rPr>
        <w:tab/>
        <w:t>Technická škola odbornej prípravy GIBB</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b/>
          <w:sz w:val="24"/>
          <w:szCs w:val="24"/>
        </w:rPr>
        <w:t>11:00 – 11:30</w:t>
      </w:r>
      <w:r w:rsidRPr="00897EC1">
        <w:rPr>
          <w:rFonts w:ascii="Times New Roman" w:hAnsi="Times New Roman"/>
          <w:b/>
          <w:sz w:val="24"/>
          <w:szCs w:val="24"/>
        </w:rPr>
        <w:tab/>
      </w:r>
      <w:r w:rsidRPr="00897EC1">
        <w:rPr>
          <w:rFonts w:ascii="Times New Roman" w:hAnsi="Times New Roman"/>
          <w:sz w:val="24"/>
          <w:szCs w:val="24"/>
        </w:rPr>
        <w:t xml:space="preserve">rokovanie v sídle GIBB so Swissmem- združenie zastupujúce švajčiarske </w:t>
      </w:r>
      <w:r w:rsidRPr="00897EC1">
        <w:rPr>
          <w:rFonts w:ascii="Times New Roman" w:hAnsi="Times New Roman"/>
          <w:sz w:val="24"/>
          <w:szCs w:val="24"/>
        </w:rPr>
        <w:tab/>
      </w:r>
      <w:r w:rsidRPr="00897EC1">
        <w:rPr>
          <w:rFonts w:ascii="Times New Roman" w:hAnsi="Times New Roman"/>
          <w:sz w:val="24"/>
          <w:szCs w:val="24"/>
        </w:rPr>
        <w:tab/>
        <w:t xml:space="preserve">strojárstvo, elektrotechnický </w:t>
      </w:r>
      <w:r w:rsidRPr="00897EC1">
        <w:rPr>
          <w:rFonts w:ascii="Times New Roman" w:hAnsi="Times New Roman"/>
          <w:sz w:val="24"/>
          <w:szCs w:val="24"/>
        </w:rPr>
        <w:tab/>
        <w:t>a kovospracujúci priemysel</w:t>
      </w:r>
    </w:p>
    <w:p w:rsidR="005F3359" w:rsidRPr="00897EC1" w:rsidRDefault="005F3359" w:rsidP="005F3359">
      <w:pPr>
        <w:pStyle w:val="Bezriadkovania"/>
        <w:spacing w:line="276" w:lineRule="auto"/>
        <w:rPr>
          <w:rFonts w:ascii="Times New Roman" w:hAnsi="Times New Roman"/>
          <w:i/>
          <w:sz w:val="24"/>
          <w:szCs w:val="24"/>
        </w:rPr>
      </w:pPr>
      <w:r w:rsidRPr="00897EC1">
        <w:rPr>
          <w:rFonts w:ascii="Times New Roman" w:hAnsi="Times New Roman"/>
          <w:i/>
          <w:sz w:val="24"/>
          <w:szCs w:val="24"/>
        </w:rPr>
        <w:t>13:30 – 15:00</w:t>
      </w:r>
      <w:r w:rsidRPr="00897EC1">
        <w:rPr>
          <w:rFonts w:ascii="Times New Roman" w:hAnsi="Times New Roman"/>
          <w:i/>
          <w:sz w:val="24"/>
          <w:szCs w:val="24"/>
        </w:rPr>
        <w:tab/>
        <w:t>presun na letisko Zurich</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b/>
          <w:sz w:val="24"/>
          <w:szCs w:val="24"/>
        </w:rPr>
        <w:t>15:00 – 17:30</w:t>
      </w:r>
      <w:r w:rsidRPr="00897EC1">
        <w:rPr>
          <w:rFonts w:ascii="Times New Roman" w:hAnsi="Times New Roman"/>
          <w:sz w:val="24"/>
          <w:szCs w:val="24"/>
        </w:rPr>
        <w:tab/>
        <w:t xml:space="preserve">letisko Zurich, rokovanie o systéme OVP v rámci SR Technics </w:t>
      </w:r>
    </w:p>
    <w:p w:rsidR="005F3359" w:rsidRPr="00897EC1" w:rsidRDefault="005F3359" w:rsidP="005F3359">
      <w:pPr>
        <w:pStyle w:val="Bezriadkovania"/>
        <w:spacing w:line="276" w:lineRule="auto"/>
        <w:rPr>
          <w:rFonts w:ascii="Times New Roman" w:hAnsi="Times New Roman"/>
          <w:sz w:val="24"/>
          <w:szCs w:val="24"/>
        </w:rPr>
      </w:pPr>
      <w:r w:rsidRPr="00897EC1">
        <w:rPr>
          <w:rFonts w:ascii="Times New Roman" w:hAnsi="Times New Roman"/>
          <w:b/>
          <w:sz w:val="24"/>
          <w:szCs w:val="24"/>
        </w:rPr>
        <w:t>20:35</w:t>
      </w:r>
      <w:r w:rsidR="009A5EE2">
        <w:rPr>
          <w:rFonts w:ascii="Times New Roman" w:hAnsi="Times New Roman"/>
          <w:sz w:val="24"/>
          <w:szCs w:val="24"/>
        </w:rPr>
        <w:t xml:space="preserve">  </w:t>
      </w:r>
      <w:r w:rsidR="009A5EE2">
        <w:rPr>
          <w:rFonts w:ascii="Times New Roman" w:hAnsi="Times New Roman"/>
          <w:sz w:val="24"/>
          <w:szCs w:val="24"/>
        </w:rPr>
        <w:tab/>
      </w:r>
      <w:r w:rsidRPr="00897EC1">
        <w:rPr>
          <w:rFonts w:ascii="Times New Roman" w:hAnsi="Times New Roman"/>
          <w:sz w:val="24"/>
          <w:szCs w:val="24"/>
        </w:rPr>
        <w:tab/>
        <w:t>o</w:t>
      </w:r>
      <w:r w:rsidR="009A5EE2">
        <w:rPr>
          <w:rFonts w:ascii="Times New Roman" w:hAnsi="Times New Roman"/>
          <w:sz w:val="24"/>
          <w:szCs w:val="24"/>
        </w:rPr>
        <w:t>dlet z</w:t>
      </w:r>
      <w:r w:rsidRPr="00897EC1">
        <w:rPr>
          <w:rFonts w:ascii="Times New Roman" w:hAnsi="Times New Roman"/>
          <w:sz w:val="24"/>
          <w:szCs w:val="24"/>
        </w:rPr>
        <w:t xml:space="preserve"> Zurichu do Viedne</w:t>
      </w:r>
    </w:p>
    <w:p w:rsidR="004B7DEF" w:rsidRPr="00897EC1" w:rsidRDefault="004B7DEF" w:rsidP="007B142A">
      <w:pPr>
        <w:widowControl/>
        <w:ind w:left="708"/>
        <w:rPr>
          <w:szCs w:val="24"/>
        </w:rPr>
      </w:pPr>
    </w:p>
    <w:p w:rsidR="00E42C3A" w:rsidRDefault="00E42C3A" w:rsidP="00E42C3A">
      <w:pPr>
        <w:widowControl/>
        <w:rPr>
          <w:b/>
          <w:i/>
          <w:szCs w:val="24"/>
          <w:u w:val="single"/>
        </w:rPr>
      </w:pPr>
    </w:p>
    <w:p w:rsidR="007A5EC7" w:rsidRPr="00897EC1" w:rsidRDefault="004B7DEF" w:rsidP="0074560C">
      <w:pPr>
        <w:widowControl/>
        <w:numPr>
          <w:ilvl w:val="0"/>
          <w:numId w:val="1"/>
        </w:numPr>
        <w:ind w:left="0" w:firstLine="0"/>
        <w:rPr>
          <w:b/>
          <w:i/>
          <w:szCs w:val="24"/>
          <w:u w:val="single"/>
        </w:rPr>
      </w:pPr>
      <w:r w:rsidRPr="00897EC1">
        <w:rPr>
          <w:b/>
          <w:i/>
          <w:szCs w:val="24"/>
          <w:u w:val="single"/>
        </w:rPr>
        <w:t xml:space="preserve">Cieľ a </w:t>
      </w:r>
      <w:r w:rsidR="007A5EC7" w:rsidRPr="00897EC1">
        <w:rPr>
          <w:b/>
          <w:i/>
          <w:szCs w:val="24"/>
          <w:u w:val="single"/>
        </w:rPr>
        <w:t xml:space="preserve"> priebeh </w:t>
      </w:r>
      <w:r w:rsidR="00716D58" w:rsidRPr="00897EC1">
        <w:rPr>
          <w:b/>
          <w:i/>
          <w:szCs w:val="24"/>
          <w:u w:val="single"/>
        </w:rPr>
        <w:t>stretnutia</w:t>
      </w:r>
      <w:r w:rsidR="007A5EC7" w:rsidRPr="00897EC1">
        <w:rPr>
          <w:b/>
          <w:i/>
          <w:szCs w:val="24"/>
          <w:u w:val="single"/>
        </w:rPr>
        <w:t>:</w:t>
      </w:r>
    </w:p>
    <w:p w:rsidR="007B142A" w:rsidRPr="00897EC1" w:rsidRDefault="007B142A" w:rsidP="007B142A">
      <w:pPr>
        <w:widowControl/>
        <w:rPr>
          <w:b/>
          <w:i/>
          <w:szCs w:val="24"/>
          <w:u w:val="single"/>
        </w:rPr>
      </w:pPr>
    </w:p>
    <w:p w:rsidR="00532DDD" w:rsidRPr="00F94175" w:rsidRDefault="00525BFC" w:rsidP="005B4402">
      <w:pPr>
        <w:widowControl/>
        <w:spacing w:line="276" w:lineRule="auto"/>
        <w:ind w:firstLine="708"/>
        <w:rPr>
          <w:szCs w:val="24"/>
        </w:rPr>
      </w:pPr>
      <w:r w:rsidRPr="00F94175">
        <w:rPr>
          <w:szCs w:val="24"/>
        </w:rPr>
        <w:t>C</w:t>
      </w:r>
      <w:r w:rsidR="00532DDD" w:rsidRPr="00F94175">
        <w:rPr>
          <w:szCs w:val="24"/>
        </w:rPr>
        <w:t>ieľom stretnutia bolo porovnanie systémov odborného vzdelávania a prípravy na Slovensku a vo Švajčiarsku. Pri prílete delegácie na letisku Zurich ich privítal mimoriadny a splnomocnený veľvyslanec SR vo Švajčiarsku p. Foltín, ktorý delegáciu sprevádzal počas celej pracovnej cesty.</w:t>
      </w:r>
    </w:p>
    <w:p w:rsidR="00D51EA0" w:rsidRPr="00F94175" w:rsidRDefault="00D51EA0" w:rsidP="005B4402">
      <w:pPr>
        <w:widowControl/>
        <w:spacing w:line="276" w:lineRule="auto"/>
        <w:ind w:firstLine="708"/>
        <w:rPr>
          <w:szCs w:val="24"/>
        </w:rPr>
      </w:pPr>
    </w:p>
    <w:p w:rsidR="00532DDD" w:rsidRPr="00F94175" w:rsidRDefault="00857BA8" w:rsidP="005B4402">
      <w:pPr>
        <w:spacing w:line="276" w:lineRule="auto"/>
        <w:rPr>
          <w:szCs w:val="24"/>
        </w:rPr>
      </w:pPr>
      <w:r w:rsidRPr="00F94175">
        <w:rPr>
          <w:szCs w:val="24"/>
        </w:rPr>
        <w:tab/>
        <w:t>Po presune delegácie z Zu</w:t>
      </w:r>
      <w:r w:rsidR="00532DDD" w:rsidRPr="00F94175">
        <w:rPr>
          <w:szCs w:val="24"/>
        </w:rPr>
        <w:t xml:space="preserve">richu do Bernu sa začali rokovania na pozývajúcej organizácii SDC- Agentúra pre rozvoj a spoluprácu. SDC je zodpovedná za celkovú koordináciu rozvojových aktivít a spoluprácu s východnou Európou, ako aj za humanitárnu pomoc poskytovanú Švajčiarskou konfederáciou. SDC realizuje jednotlivé činnosti v rámci ročného rozpočtu 1,4 miliardy CHF, má okolo 1600 zamestnancov pôsobiacich vo Švajčiarsku a v zahraničí. Prostredníctvom tzv. „príspevku na rozšírenie“ Švajčiarska konfederácia investuje do zvýšenia stability a prosperity rozšírenej Európskej Únie. Príjemcami tejto pomoci sú Poľsko, Maďarsko, Česká republika, </w:t>
      </w:r>
      <w:r w:rsidR="00532DDD" w:rsidRPr="00F94175">
        <w:rPr>
          <w:b/>
          <w:szCs w:val="24"/>
        </w:rPr>
        <w:t>Slovensko</w:t>
      </w:r>
      <w:r w:rsidR="00532DDD" w:rsidRPr="00F94175">
        <w:rPr>
          <w:szCs w:val="24"/>
        </w:rPr>
        <w:t>, Slovinsko, Estónsko, Litva, Lotyšsko, Rumunsko, Bulharsko, Malta a Cyprus. Švajčiarska konfederácia prostredníctvom SDC vyčlenila v období 2008-2012 na podporu Slovenskej republiky čiastku 66,866 miliónov eur. Túto podp</w:t>
      </w:r>
      <w:r w:rsidR="009A5EE2">
        <w:rPr>
          <w:szCs w:val="24"/>
        </w:rPr>
        <w:t>oru je možné čerpať v rámci 5 te</w:t>
      </w:r>
      <w:r w:rsidR="00532DDD" w:rsidRPr="00F94175">
        <w:rPr>
          <w:szCs w:val="24"/>
        </w:rPr>
        <w:t>matických zameraní. Dôležité postavenie z pohľadu MŠVVaŠ SR zaujíma tematické zameranie ľudský a sociálny rozvoj, konkrétne oblasť zamerania technická a odborná príprava, ktorej cieľom je prepojiť profil absolventov škôl s potrebami pracovného trhu a vybavenie absolventov škôl znalosťami a zručnosťami zodpovedajúcimi potrebám vedomostnej spoločnosti.</w:t>
      </w:r>
    </w:p>
    <w:p w:rsidR="00532DDD" w:rsidRPr="00F94175" w:rsidRDefault="00193454" w:rsidP="005B4402">
      <w:pPr>
        <w:spacing w:line="276" w:lineRule="auto"/>
        <w:rPr>
          <w:szCs w:val="24"/>
        </w:rPr>
      </w:pPr>
      <w:r w:rsidRPr="00F94175">
        <w:rPr>
          <w:szCs w:val="24"/>
        </w:rPr>
        <w:t xml:space="preserve">Obsahom rokovania bola najmä oblasť postavenia OVP vo švajčiarskom systéme vzdelávania. Delegácia bola oboznámená s celým systémom OVP a najmä s priepustnosťou systému, ktorá umožňuje posuny najlepších študentov zo systému OVP aj do akademickej vzdelávacej cesty. Dôležité informácie, ktoré sme získali, </w:t>
      </w:r>
      <w:r w:rsidR="009A5EE2">
        <w:rPr>
          <w:szCs w:val="24"/>
        </w:rPr>
        <w:t>s</w:t>
      </w:r>
      <w:r w:rsidRPr="00F94175">
        <w:rPr>
          <w:szCs w:val="24"/>
        </w:rPr>
        <w:t>a týkali aj štatistiky počtu študentov a absolventov na vzdelávacej ceste v OVP a na akadem</w:t>
      </w:r>
      <w:r w:rsidR="005459EC" w:rsidRPr="00F94175">
        <w:rPr>
          <w:szCs w:val="24"/>
        </w:rPr>
        <w:t>ickej pôde</w:t>
      </w:r>
      <w:r w:rsidRPr="00F94175">
        <w:rPr>
          <w:szCs w:val="24"/>
        </w:rPr>
        <w:t>.</w:t>
      </w:r>
    </w:p>
    <w:p w:rsidR="00D51EA0" w:rsidRPr="00F94175" w:rsidRDefault="00D51EA0" w:rsidP="005B4402">
      <w:pPr>
        <w:spacing w:line="276" w:lineRule="auto"/>
        <w:rPr>
          <w:szCs w:val="24"/>
        </w:rPr>
      </w:pPr>
    </w:p>
    <w:p w:rsidR="00D51EA0" w:rsidRPr="00F94175" w:rsidRDefault="00532DDD" w:rsidP="005B4402">
      <w:pPr>
        <w:spacing w:line="276" w:lineRule="auto"/>
        <w:rPr>
          <w:szCs w:val="24"/>
        </w:rPr>
      </w:pPr>
      <w:r w:rsidRPr="00F94175">
        <w:rPr>
          <w:szCs w:val="24"/>
        </w:rPr>
        <w:tab/>
        <w:t>Ďalšou organizáciou, s ktorou slovenská delegácia rokovala bol švajčiarsky federálny úrad pre odborné vzdelávanie a technológie „OPET“.</w:t>
      </w:r>
      <w:r w:rsidR="009D6E04" w:rsidRPr="00F94175">
        <w:rPr>
          <w:szCs w:val="24"/>
        </w:rPr>
        <w:t xml:space="preserve"> OPET je kompetenčným centrom federálnej vlády pre odborné vzdelávanie a prípravu, univerzity, aplikované vedy a inovácie. Prostredníctvom spolupráce s kantónmi a profesijnými organizáciami OPET zabezpečuje, aby švajčiarsky systém odborného vzdelávania a prípravy produkoval kvalifikovaných pracovníkov a aby Švajčiarska konfederácia naďalej ostala atraktívnym miestom pre rozvíjanie ekonomických a vzdelávacích aktivít. Pod OPET v súčasnosti patrí 9 univerzít aplikovaných vied, ktoré ponúkajú okolo 300 rozdielnych bakalárskych a magisterských programov</w:t>
      </w:r>
      <w:r w:rsidR="00897EC1" w:rsidRPr="00F94175">
        <w:rPr>
          <w:szCs w:val="24"/>
        </w:rPr>
        <w:t>.</w:t>
      </w:r>
    </w:p>
    <w:p w:rsidR="005E0427" w:rsidRPr="00F94175" w:rsidRDefault="005E0427" w:rsidP="005B4402">
      <w:pPr>
        <w:spacing w:line="276" w:lineRule="auto"/>
        <w:rPr>
          <w:szCs w:val="24"/>
        </w:rPr>
      </w:pPr>
      <w:r w:rsidRPr="00F94175">
        <w:rPr>
          <w:szCs w:val="24"/>
        </w:rPr>
        <w:tab/>
        <w:t>Rokovania pokračovali s predstaviteľmi Švajčiarskeho federálneho inštitútu pre odborné vzdelávanie a prípravu v Zollikofene, kde sa hovorilo o troch hlavných okruhoch:</w:t>
      </w:r>
    </w:p>
    <w:p w:rsidR="005E0427" w:rsidRPr="00F94175" w:rsidRDefault="005E0427" w:rsidP="005B4402">
      <w:pPr>
        <w:pStyle w:val="Odsekzoznamu"/>
        <w:numPr>
          <w:ilvl w:val="0"/>
          <w:numId w:val="8"/>
        </w:numPr>
        <w:spacing w:after="200" w:line="276" w:lineRule="auto"/>
        <w:jc w:val="both"/>
        <w:rPr>
          <w:rFonts w:ascii="Times New Roman" w:hAnsi="Times New Roman"/>
          <w:sz w:val="24"/>
          <w:szCs w:val="24"/>
        </w:rPr>
      </w:pPr>
      <w:r w:rsidRPr="00F94175">
        <w:rPr>
          <w:rFonts w:ascii="Times New Roman" w:hAnsi="Times New Roman"/>
          <w:sz w:val="24"/>
          <w:szCs w:val="24"/>
        </w:rPr>
        <w:t>vzdelávanie učiteľov pôsobiacich v oblasti odborného školstva</w:t>
      </w:r>
    </w:p>
    <w:p w:rsidR="005E0427" w:rsidRPr="00F94175" w:rsidRDefault="005E0427" w:rsidP="005B4402">
      <w:pPr>
        <w:pStyle w:val="Odsekzoznamu"/>
        <w:numPr>
          <w:ilvl w:val="0"/>
          <w:numId w:val="8"/>
        </w:numPr>
        <w:spacing w:after="200" w:line="276" w:lineRule="auto"/>
        <w:jc w:val="both"/>
        <w:rPr>
          <w:rFonts w:ascii="Times New Roman" w:hAnsi="Times New Roman"/>
          <w:sz w:val="24"/>
          <w:szCs w:val="24"/>
        </w:rPr>
      </w:pPr>
      <w:r w:rsidRPr="00F94175">
        <w:rPr>
          <w:rFonts w:ascii="Times New Roman" w:hAnsi="Times New Roman"/>
          <w:sz w:val="24"/>
          <w:szCs w:val="24"/>
        </w:rPr>
        <w:t>vedeckú a rozvojovú činnosť spojenú s odborným vzdelávaním a prípravou</w:t>
      </w:r>
    </w:p>
    <w:p w:rsidR="00193454" w:rsidRPr="00F94175" w:rsidRDefault="005E0427" w:rsidP="005B4402">
      <w:pPr>
        <w:pStyle w:val="Odsekzoznamu"/>
        <w:numPr>
          <w:ilvl w:val="0"/>
          <w:numId w:val="8"/>
        </w:numPr>
        <w:spacing w:after="200" w:line="276" w:lineRule="auto"/>
        <w:jc w:val="both"/>
        <w:rPr>
          <w:rFonts w:ascii="Times New Roman" w:hAnsi="Times New Roman"/>
          <w:sz w:val="24"/>
          <w:szCs w:val="24"/>
        </w:rPr>
      </w:pPr>
      <w:r w:rsidRPr="00F94175">
        <w:rPr>
          <w:rFonts w:ascii="Times New Roman" w:hAnsi="Times New Roman"/>
          <w:sz w:val="24"/>
          <w:szCs w:val="24"/>
        </w:rPr>
        <w:t>asistencia a poradenstvo pre profesijné organizácie</w:t>
      </w:r>
    </w:p>
    <w:p w:rsidR="005E0427" w:rsidRPr="00F94175" w:rsidRDefault="001F2EC6" w:rsidP="005B4402">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Rokovanie poskytlo prehľad o systéme vzdelávania učiteľov pre oblasť OVP. Inštitút poskytuje rôznorodé moduly, ktoré sú prispôsobené aktuálnym potrebám. Zaujímavou časťou bola najmä časť, kde sa diskutovalo o otvorení škôl externým učiteľom, ktorí v školách učia len niektoré odborné predmety a tým do školy prinášajú reálny pohľad z praxe, ale najmä odbornosť. Systém vzdelávania im umožňuje doplniť si pedagogické vzdelanie, ak o neho prejavia záujem, alebo ak ich počet hodín v škole stúpne na taký počet, ktorý si už vyžaduje pedagogické vzdelanie.</w:t>
      </w:r>
    </w:p>
    <w:p w:rsidR="00193454" w:rsidRPr="00F94175" w:rsidRDefault="00193454" w:rsidP="005B4402">
      <w:pPr>
        <w:pStyle w:val="Odsekzoznamu"/>
        <w:spacing w:after="200" w:line="276" w:lineRule="auto"/>
        <w:ind w:left="0" w:firstLine="416"/>
        <w:jc w:val="both"/>
        <w:rPr>
          <w:rFonts w:ascii="Times New Roman" w:hAnsi="Times New Roman"/>
          <w:sz w:val="24"/>
          <w:szCs w:val="24"/>
        </w:rPr>
      </w:pPr>
    </w:p>
    <w:p w:rsidR="00193454" w:rsidRPr="00F94175" w:rsidRDefault="005E0427" w:rsidP="005B4402">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Poslednou organizáciou, s ktorou sa rokovalo v prvý deň bola Komisia pre technológie a inovácie,</w:t>
      </w:r>
      <w:r w:rsidR="006471E1">
        <w:rPr>
          <w:rFonts w:ascii="Times New Roman" w:hAnsi="Times New Roman"/>
          <w:sz w:val="24"/>
          <w:szCs w:val="24"/>
        </w:rPr>
        <w:t xml:space="preserve"> </w:t>
      </w:r>
      <w:r w:rsidR="006471E1" w:rsidRPr="00F94175">
        <w:rPr>
          <w:rFonts w:ascii="Times New Roman" w:hAnsi="Times New Roman"/>
          <w:sz w:val="24"/>
          <w:szCs w:val="24"/>
        </w:rPr>
        <w:t>nezávislý orgán s rozhodovacou právomocou, ktorý podporuje vedecko</w:t>
      </w:r>
      <w:r w:rsidR="006471E1">
        <w:rPr>
          <w:rFonts w:ascii="Times New Roman" w:hAnsi="Times New Roman"/>
          <w:sz w:val="24"/>
          <w:szCs w:val="24"/>
        </w:rPr>
        <w:t>-výskumné projekty a podnikanie,</w:t>
      </w:r>
      <w:r w:rsidRPr="00F94175">
        <w:rPr>
          <w:rFonts w:ascii="Times New Roman" w:hAnsi="Times New Roman"/>
          <w:sz w:val="24"/>
          <w:szCs w:val="24"/>
        </w:rPr>
        <w:t xml:space="preserve"> ktorá sa skladá z 59 skúsených odborníkov z oblasti podnikania, výskumu a akademickej sféry. Poskytuje pomoc pri vytváraní a rozvoji začínajúcich podnikov a usiluje sa o optimalizáciu transferov znalostí a technológií prostredníctvom vytvá</w:t>
      </w:r>
      <w:r w:rsidR="006471E1">
        <w:rPr>
          <w:rFonts w:ascii="Times New Roman" w:hAnsi="Times New Roman"/>
          <w:sz w:val="24"/>
          <w:szCs w:val="24"/>
        </w:rPr>
        <w:t>rania sietí a iných platforiem.</w:t>
      </w:r>
    </w:p>
    <w:p w:rsidR="00D51EA0" w:rsidRPr="00F94175" w:rsidRDefault="001F2EC6" w:rsidP="006471E1">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V tejto časti rokovaní sme boli oboznámení s modelom spolupráce vysokých škôl a inovačných centier, podpory start-upových firiem a s modelom ich udržania na trhu. Model spolupráce v oblasti podpory inovácií môže byť inšpiratívny aj pre slovenské prostredie.</w:t>
      </w:r>
    </w:p>
    <w:p w:rsidR="00E42C3A" w:rsidRPr="00F94175" w:rsidRDefault="00E42C3A" w:rsidP="005B4402">
      <w:pPr>
        <w:pStyle w:val="Odsekzoznamu"/>
        <w:spacing w:after="200" w:line="276" w:lineRule="auto"/>
        <w:ind w:left="0" w:firstLine="416"/>
        <w:jc w:val="both"/>
        <w:rPr>
          <w:rFonts w:ascii="Times New Roman" w:hAnsi="Times New Roman"/>
          <w:sz w:val="24"/>
          <w:szCs w:val="24"/>
        </w:rPr>
      </w:pPr>
    </w:p>
    <w:p w:rsidR="001F2EC6" w:rsidRPr="00F94175" w:rsidRDefault="00D51EA0" w:rsidP="005B4402">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Na druhý deň zahraničnej pracovnej cesty boli naplánované stretnutia so súkromnou sférou a s najväčšou školou, kde sa realizuje odborné vzdelávanie a príprava. Ako prvú navštívili spoločnosť SWISSCOM, ktorá je najväčšia švajčiarska spoločnosť poskytujúca služby v oblasti telekomunikácií s približne 20 000 zamestnancami a obratom 11,98 miliárd CHF(2010). SWISSCOM ponúka možnosť absolvovať odborné vzdelávanie pre nasledujúce profesie: Infomatik, Nákupca, Odborník styku so zákazníkom, Predajca, Telematik (správa telekomunikačných a počítačových sietí), Mediamatik a iné. V súčasnosti v spoločnosti Swisscom absolvuje odborné vzdelávanie 805 študentov. Študenti si môžu svoj vzdelávací plán samostatne formovať, počas celej doby štúdia pracujú pod dohľadom skúseného pracovníka.</w:t>
      </w:r>
    </w:p>
    <w:p w:rsidR="005E0427" w:rsidRPr="00F94175" w:rsidRDefault="001F2EC6" w:rsidP="005B4402">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V Swisscome sme boli informovaní o konkrétnom systéme podpory OV v tejto firme. Zástupca firmy nás oboznámil s celou filozofiou ich prístupu k OVP, s konkrétnymi oblasťami. V diskusii sme sa venovali najmä otázkam tvorby obsahu vzdelávania pre školy, spolupráci kantónov, firiem škôl, konkrétnych podmienok učňov, ale aj priepustnosti systému.</w:t>
      </w:r>
    </w:p>
    <w:p w:rsidR="00E42C3A" w:rsidRPr="00F94175" w:rsidRDefault="00E42C3A" w:rsidP="005B4402">
      <w:pPr>
        <w:pStyle w:val="Odsekzoznamu"/>
        <w:spacing w:after="200" w:line="276" w:lineRule="auto"/>
        <w:ind w:left="0"/>
        <w:jc w:val="both"/>
        <w:rPr>
          <w:rFonts w:ascii="Times New Roman" w:hAnsi="Times New Roman"/>
          <w:sz w:val="24"/>
          <w:szCs w:val="24"/>
        </w:rPr>
      </w:pPr>
    </w:p>
    <w:p w:rsidR="001F2EC6" w:rsidRPr="00F94175" w:rsidRDefault="00D51EA0" w:rsidP="005B4402">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Delegácia pokračovala v návšteve školy GIBB, kde sa realizuje OVP inš</w:t>
      </w:r>
      <w:r w:rsidR="00857BA8" w:rsidRPr="00F94175">
        <w:rPr>
          <w:rFonts w:ascii="Times New Roman" w:hAnsi="Times New Roman"/>
          <w:sz w:val="24"/>
          <w:szCs w:val="24"/>
        </w:rPr>
        <w:t>t</w:t>
      </w:r>
      <w:r w:rsidRPr="00F94175">
        <w:rPr>
          <w:rFonts w:ascii="Times New Roman" w:hAnsi="Times New Roman"/>
          <w:sz w:val="24"/>
          <w:szCs w:val="24"/>
        </w:rPr>
        <w:t>itúcia odborného vzdelávania na úrovni kantónu . Na tejto škole pôsobí okolo 600 učiteľov, počet žiakov je okolo 7000, celkovo škola pripravuje žiakov na viac ako 60 rôznych povolaní.</w:t>
      </w:r>
    </w:p>
    <w:p w:rsidR="00D51EA0" w:rsidRPr="00F94175" w:rsidRDefault="001F2EC6" w:rsidP="005B4402">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N</w:t>
      </w:r>
      <w:r w:rsidR="008F0202" w:rsidRPr="00F94175">
        <w:rPr>
          <w:rFonts w:ascii="Times New Roman" w:hAnsi="Times New Roman"/>
          <w:sz w:val="24"/>
          <w:szCs w:val="24"/>
        </w:rPr>
        <w:t>ávš</w:t>
      </w:r>
      <w:r w:rsidRPr="00F94175">
        <w:rPr>
          <w:rFonts w:ascii="Times New Roman" w:hAnsi="Times New Roman"/>
          <w:sz w:val="24"/>
          <w:szCs w:val="24"/>
        </w:rPr>
        <w:t>t</w:t>
      </w:r>
      <w:r w:rsidR="008F0202" w:rsidRPr="00F94175">
        <w:rPr>
          <w:rFonts w:ascii="Times New Roman" w:hAnsi="Times New Roman"/>
          <w:sz w:val="24"/>
          <w:szCs w:val="24"/>
        </w:rPr>
        <w:t>e</w:t>
      </w:r>
      <w:r w:rsidRPr="00F94175">
        <w:rPr>
          <w:rFonts w:ascii="Times New Roman" w:hAnsi="Times New Roman"/>
          <w:sz w:val="24"/>
          <w:szCs w:val="24"/>
        </w:rPr>
        <w:t>va</w:t>
      </w:r>
      <w:r w:rsidR="008F0202" w:rsidRPr="00F94175">
        <w:rPr>
          <w:rFonts w:ascii="Times New Roman" w:hAnsi="Times New Roman"/>
          <w:sz w:val="24"/>
          <w:szCs w:val="24"/>
        </w:rPr>
        <w:t xml:space="preserve"> školy umožnila vidieť reálne najväčšiu odbornú školu, jej vybavenie, systém práce, spoluprácu s firmami, úspechy a aj postavenie v celom systéme OVP v kantóne.</w:t>
      </w:r>
    </w:p>
    <w:p w:rsidR="00E42C3A" w:rsidRPr="00F94175" w:rsidRDefault="00E42C3A" w:rsidP="005B4402">
      <w:pPr>
        <w:pStyle w:val="Odsekzoznamu"/>
        <w:spacing w:after="200" w:line="276" w:lineRule="auto"/>
        <w:ind w:left="0"/>
        <w:jc w:val="both"/>
        <w:rPr>
          <w:rFonts w:ascii="Times New Roman" w:hAnsi="Times New Roman"/>
          <w:sz w:val="24"/>
          <w:szCs w:val="24"/>
        </w:rPr>
      </w:pPr>
    </w:p>
    <w:p w:rsidR="008F0202" w:rsidRPr="00F94175" w:rsidRDefault="00D51EA0" w:rsidP="005B4402">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 xml:space="preserve">Nasledovalo rokovanie v združení SWISSMEM, ktoré je Švajčiarske združenie mechanického a elektrotechnického inžinierstva, v týchto dvoch priemyselných odvetviach pracuje 330 000 zamestnancov, podieľajú sa 35 % na exporte Švajčiarskej konfederácie. SWISSMEM zastupuje záujmy týchto priemyselných odvetví na úrovni vlády, medzinárodných organizácií, odborov a verejnosti. SWISSMEM takisto vyjednáva podmienky kolektívnej dohody v odvetviach mechanického a elektrotechnického inžinierstva spolu so zástupcami odborových združení. </w:t>
      </w:r>
    </w:p>
    <w:p w:rsidR="00D51EA0" w:rsidRPr="00F94175" w:rsidRDefault="008F0202" w:rsidP="006471E1">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Zástupcovia SWISSMEM nás oboznámili s ich postavením v systéme OVP. Prínos tohto rokovania bol najmä v tom, že poukázal na dôležitosť komunikácie firiem v rámci profes</w:t>
      </w:r>
      <w:r w:rsidR="006471E1">
        <w:rPr>
          <w:rFonts w:ascii="Times New Roman" w:hAnsi="Times New Roman"/>
          <w:sz w:val="24"/>
          <w:szCs w:val="24"/>
        </w:rPr>
        <w:t>ij</w:t>
      </w:r>
      <w:r w:rsidRPr="00F94175">
        <w:rPr>
          <w:rFonts w:ascii="Times New Roman" w:hAnsi="Times New Roman"/>
          <w:sz w:val="24"/>
          <w:szCs w:val="24"/>
        </w:rPr>
        <w:t>ných zväzov a združení.</w:t>
      </w:r>
    </w:p>
    <w:p w:rsidR="00E42C3A" w:rsidRPr="00F94175" w:rsidRDefault="00E42C3A" w:rsidP="005B4402">
      <w:pPr>
        <w:pStyle w:val="Odsekzoznamu"/>
        <w:spacing w:after="200" w:line="276" w:lineRule="auto"/>
        <w:ind w:left="0"/>
        <w:jc w:val="both"/>
        <w:rPr>
          <w:rFonts w:ascii="Times New Roman" w:hAnsi="Times New Roman"/>
          <w:sz w:val="24"/>
          <w:szCs w:val="24"/>
        </w:rPr>
      </w:pPr>
    </w:p>
    <w:p w:rsidR="00897EC1" w:rsidRPr="00F94175" w:rsidRDefault="00D51EA0" w:rsidP="005B4402">
      <w:pPr>
        <w:pStyle w:val="Odsekzoznamu"/>
        <w:spacing w:after="200" w:line="276" w:lineRule="auto"/>
        <w:ind w:left="0" w:firstLine="416"/>
        <w:jc w:val="both"/>
        <w:rPr>
          <w:rFonts w:ascii="Times New Roman" w:hAnsi="Times New Roman"/>
          <w:sz w:val="24"/>
          <w:szCs w:val="24"/>
        </w:rPr>
      </w:pPr>
      <w:r w:rsidRPr="00F94175">
        <w:rPr>
          <w:rFonts w:ascii="Times New Roman" w:hAnsi="Times New Roman"/>
          <w:sz w:val="24"/>
          <w:szCs w:val="24"/>
        </w:rPr>
        <w:t>Poslednou navštívenou inštitúciou bola spoločnosť SR Technics</w:t>
      </w:r>
      <w:r w:rsidRPr="00F94175">
        <w:rPr>
          <w:rFonts w:ascii="Times New Roman" w:hAnsi="Times New Roman"/>
          <w:b/>
          <w:sz w:val="24"/>
          <w:szCs w:val="24"/>
        </w:rPr>
        <w:t xml:space="preserve"> </w:t>
      </w:r>
      <w:r w:rsidRPr="00F94175">
        <w:rPr>
          <w:rFonts w:ascii="Times New Roman" w:hAnsi="Times New Roman"/>
          <w:sz w:val="24"/>
          <w:szCs w:val="24"/>
        </w:rPr>
        <w:t xml:space="preserve">– poskytuje technické riešenia pre svetové aerolinky. Svoje služby (údržba motorov a ostatných súčiastok, technická kontrola lietadiel) poskytuje buď priamo aerolinkám alebo prostredníctvom tretej strany ako sú napr. lízingové spoločnosti alebo spoločnosti obchodujúce s komponentmi. V spoločnosti SR Technics je možné absolvovať odborné vzdelávanie pre profesie: obchodník, logistik, lakovač, montér, polymechanik a iné. Odborné vzdelávanie v rámci jednotlivých profesií trvá 2-4 roky, ukončené je získaním výučného listu (Eidg. Fähigkeitszeugnis). Absolventi odborného vzdelávania môžu v prípade záujmu pokračovať v štúdiu na švajčiarskych vyšších odborných školách. </w:t>
      </w:r>
      <w:r w:rsidR="008F0202" w:rsidRPr="00F94175">
        <w:rPr>
          <w:rFonts w:ascii="Times New Roman" w:hAnsi="Times New Roman"/>
          <w:sz w:val="24"/>
          <w:szCs w:val="24"/>
        </w:rPr>
        <w:t>Návšteva tejto firmy nám umožnila reálne na mieste vidieť výkon praxe študentov.</w:t>
      </w:r>
    </w:p>
    <w:p w:rsidR="00E42C3A" w:rsidRPr="00F94175" w:rsidRDefault="00E42C3A" w:rsidP="005B4402">
      <w:pPr>
        <w:pStyle w:val="Odsekzoznamu"/>
        <w:spacing w:after="200"/>
        <w:ind w:left="0"/>
        <w:jc w:val="both"/>
        <w:rPr>
          <w:rFonts w:ascii="Times New Roman" w:hAnsi="Times New Roman"/>
          <w:sz w:val="24"/>
          <w:szCs w:val="24"/>
        </w:rPr>
      </w:pPr>
    </w:p>
    <w:p w:rsidR="007A5EC7" w:rsidRPr="00F94175" w:rsidRDefault="0060665F" w:rsidP="0074560C">
      <w:pPr>
        <w:widowControl/>
        <w:numPr>
          <w:ilvl w:val="0"/>
          <w:numId w:val="1"/>
        </w:numPr>
        <w:spacing w:before="240" w:after="240"/>
        <w:ind w:left="0" w:firstLine="0"/>
        <w:rPr>
          <w:b/>
          <w:i/>
          <w:szCs w:val="24"/>
          <w:u w:val="single"/>
        </w:rPr>
      </w:pPr>
      <w:r w:rsidRPr="00F94175">
        <w:rPr>
          <w:b/>
          <w:i/>
          <w:szCs w:val="24"/>
          <w:u w:val="single"/>
        </w:rPr>
        <w:t>Odporúčania a návrhy</w:t>
      </w:r>
      <w:r w:rsidR="007A5EC7" w:rsidRPr="00F94175">
        <w:rPr>
          <w:b/>
          <w:i/>
          <w:szCs w:val="24"/>
          <w:u w:val="single"/>
        </w:rPr>
        <w:t>:</w:t>
      </w:r>
    </w:p>
    <w:p w:rsidR="008F0202" w:rsidRPr="00F94175" w:rsidRDefault="008F0202" w:rsidP="005B4402">
      <w:pPr>
        <w:widowControl/>
        <w:spacing w:line="276" w:lineRule="auto"/>
        <w:ind w:firstLine="708"/>
        <w:rPr>
          <w:szCs w:val="24"/>
        </w:rPr>
      </w:pPr>
      <w:r w:rsidRPr="00F94175">
        <w:rPr>
          <w:szCs w:val="24"/>
        </w:rPr>
        <w:t>Pracovná cesta umožnila oboznámiť sa s podstatou a princípmi duálneho systému odborného vzdelávania a prípravy – dôkladné poznanie systému je predpokladom k tomu, že dokážeme identifikovať také časti duálneho systému, ktoré môžu byť prínosom aj pre slovenský systém OVP. Zahraničná pracovná cesta umožnila oboznámiť sa so švajčiarskym systémom odborného vzdelávania, získať informácie potrebné pre analýzu duálneho systému a jeho možné zavedenie na Slovensku v podobe prispôsobenej našim podmienka</w:t>
      </w:r>
      <w:r w:rsidR="005459EC" w:rsidRPr="00F94175">
        <w:rPr>
          <w:szCs w:val="24"/>
        </w:rPr>
        <w:t>m</w:t>
      </w:r>
      <w:r w:rsidRPr="00F94175">
        <w:rPr>
          <w:szCs w:val="24"/>
        </w:rPr>
        <w:t>.</w:t>
      </w:r>
    </w:p>
    <w:p w:rsidR="008F0202" w:rsidRPr="00F94175" w:rsidRDefault="008F0202" w:rsidP="005B4402">
      <w:pPr>
        <w:widowControl/>
        <w:spacing w:line="276" w:lineRule="auto"/>
        <w:ind w:left="720"/>
        <w:rPr>
          <w:szCs w:val="24"/>
        </w:rPr>
      </w:pPr>
    </w:p>
    <w:p w:rsidR="008F0202" w:rsidRPr="00F94175" w:rsidRDefault="008F0202" w:rsidP="005B4402">
      <w:pPr>
        <w:pStyle w:val="Odsekzoznamu"/>
        <w:spacing w:after="200" w:line="276" w:lineRule="auto"/>
        <w:ind w:left="0" w:firstLine="708"/>
        <w:jc w:val="both"/>
        <w:rPr>
          <w:rFonts w:ascii="Times New Roman" w:hAnsi="Times New Roman"/>
          <w:sz w:val="24"/>
          <w:szCs w:val="24"/>
        </w:rPr>
      </w:pPr>
      <w:r w:rsidRPr="00F94175">
        <w:rPr>
          <w:rFonts w:ascii="Times New Roman" w:hAnsi="Times New Roman"/>
          <w:sz w:val="24"/>
          <w:szCs w:val="24"/>
        </w:rPr>
        <w:t>Vysoké školy a podpora inovácií - boli sme oboznámení s modelom spolupráce vysokých škôl a inovačných centier, podpory start-upových firiem a s modelom ich udržania na trhu. Model spolupráce v oblasti podpory inovácií môže byť inšpiratívny aj pre slovenské prostredie. Kontakt bude použitý na ďalšiu komunikáciu medzi Slovenskom a Švajčiarskom.</w:t>
      </w:r>
    </w:p>
    <w:p w:rsidR="00B53359" w:rsidRPr="00F94175" w:rsidRDefault="008F0202" w:rsidP="005B4402">
      <w:pPr>
        <w:widowControl/>
        <w:spacing w:line="276" w:lineRule="auto"/>
        <w:ind w:firstLine="708"/>
        <w:rPr>
          <w:szCs w:val="24"/>
        </w:rPr>
      </w:pPr>
      <w:r w:rsidRPr="00F94175">
        <w:rPr>
          <w:szCs w:val="24"/>
        </w:rPr>
        <w:t>Cesta bola prínosom najmä pre úspešnú realizáciu pilotnéh</w:t>
      </w:r>
      <w:r w:rsidR="006471E1">
        <w:rPr>
          <w:szCs w:val="24"/>
        </w:rPr>
        <w:t>o</w:t>
      </w:r>
      <w:r w:rsidR="00B53359" w:rsidRPr="00F94175">
        <w:rPr>
          <w:szCs w:val="24"/>
        </w:rPr>
        <w:t xml:space="preserve"> projekt</w:t>
      </w:r>
      <w:r w:rsidRPr="00F94175">
        <w:rPr>
          <w:szCs w:val="24"/>
        </w:rPr>
        <w:t>u Š</w:t>
      </w:r>
      <w:r w:rsidR="00B53359" w:rsidRPr="00F94175">
        <w:rPr>
          <w:szCs w:val="24"/>
        </w:rPr>
        <w:t>IOV-u</w:t>
      </w:r>
      <w:r w:rsidRPr="00F94175">
        <w:rPr>
          <w:szCs w:val="24"/>
        </w:rPr>
        <w:t xml:space="preserve"> cez š</w:t>
      </w:r>
      <w:r w:rsidR="006471E1">
        <w:rPr>
          <w:szCs w:val="24"/>
        </w:rPr>
        <w:t>vajčiarsky finančný mechanizmus</w:t>
      </w:r>
      <w:r w:rsidR="00B53359" w:rsidRPr="00F94175">
        <w:rPr>
          <w:szCs w:val="24"/>
        </w:rPr>
        <w:t>, ktorého cieľom je overenie duálneho systému v odbornom vzdelávaní – projekt je schválený švajčiarskou stranou a </w:t>
      </w:r>
      <w:r w:rsidRPr="00F94175">
        <w:rPr>
          <w:szCs w:val="24"/>
        </w:rPr>
        <w:t>na Slovensku sa v najbližších dň</w:t>
      </w:r>
      <w:r w:rsidR="00B53359" w:rsidRPr="00F94175">
        <w:rPr>
          <w:szCs w:val="24"/>
        </w:rPr>
        <w:t>och začne rozpracovanie projektového zámeru do samotného projektu a akčného plánu.</w:t>
      </w:r>
    </w:p>
    <w:p w:rsidR="008F0202" w:rsidRPr="00F94175" w:rsidRDefault="008F0202" w:rsidP="008F0202">
      <w:pPr>
        <w:widowControl/>
        <w:ind w:left="360"/>
        <w:rPr>
          <w:b/>
          <w:i/>
          <w:szCs w:val="24"/>
        </w:rPr>
      </w:pPr>
    </w:p>
    <w:p w:rsidR="00C31D07" w:rsidRPr="00F94175" w:rsidRDefault="00C31D07" w:rsidP="0074560C">
      <w:pPr>
        <w:widowControl/>
        <w:rPr>
          <w:b/>
          <w:i/>
          <w:szCs w:val="24"/>
        </w:rPr>
      </w:pPr>
    </w:p>
    <w:p w:rsidR="007A5EC7" w:rsidRPr="00F94175" w:rsidRDefault="0060665F" w:rsidP="0074560C">
      <w:pPr>
        <w:widowControl/>
        <w:rPr>
          <w:szCs w:val="24"/>
        </w:rPr>
      </w:pPr>
      <w:r w:rsidRPr="00F94175">
        <w:rPr>
          <w:b/>
          <w:i/>
          <w:szCs w:val="24"/>
        </w:rPr>
        <w:t>Zapísali</w:t>
      </w:r>
      <w:r w:rsidR="007A5EC7" w:rsidRPr="00F94175">
        <w:rPr>
          <w:b/>
          <w:i/>
          <w:szCs w:val="24"/>
        </w:rPr>
        <w:t>:</w:t>
      </w:r>
      <w:r w:rsidR="007A5EC7" w:rsidRPr="00F94175">
        <w:rPr>
          <w:szCs w:val="24"/>
        </w:rPr>
        <w:t xml:space="preserve"> </w:t>
      </w:r>
      <w:r w:rsidR="00C31D07" w:rsidRPr="00F94175">
        <w:rPr>
          <w:szCs w:val="24"/>
        </w:rPr>
        <w:t>Marcela Havrilová a Matúš Medvec</w:t>
      </w:r>
    </w:p>
    <w:p w:rsidR="005360B8" w:rsidRPr="00F94175" w:rsidRDefault="007A5EC7" w:rsidP="0074560C">
      <w:pPr>
        <w:widowControl/>
        <w:rPr>
          <w:szCs w:val="24"/>
        </w:rPr>
      </w:pPr>
      <w:r w:rsidRPr="00F94175">
        <w:rPr>
          <w:b/>
          <w:i/>
          <w:szCs w:val="24"/>
        </w:rPr>
        <w:t>Dátum:</w:t>
      </w:r>
      <w:r w:rsidRPr="00F94175">
        <w:rPr>
          <w:szCs w:val="24"/>
        </w:rPr>
        <w:t xml:space="preserve"> </w:t>
      </w:r>
      <w:r w:rsidR="00C31D07" w:rsidRPr="00F94175">
        <w:rPr>
          <w:szCs w:val="24"/>
        </w:rPr>
        <w:t>28</w:t>
      </w:r>
      <w:r w:rsidR="007B142A" w:rsidRPr="00F94175">
        <w:rPr>
          <w:szCs w:val="24"/>
        </w:rPr>
        <w:t>.03</w:t>
      </w:r>
      <w:r w:rsidR="00FE62FB" w:rsidRPr="00F94175">
        <w:rPr>
          <w:szCs w:val="24"/>
        </w:rPr>
        <w:t>.</w:t>
      </w:r>
      <w:r w:rsidR="00C31D07" w:rsidRPr="00F94175">
        <w:rPr>
          <w:szCs w:val="24"/>
        </w:rPr>
        <w:t>2011</w:t>
      </w:r>
    </w:p>
    <w:p w:rsidR="00B51D2B" w:rsidRPr="00897EC1" w:rsidRDefault="005E3D8D" w:rsidP="0074560C">
      <w:pPr>
        <w:widowControl/>
        <w:rPr>
          <w:szCs w:val="24"/>
        </w:rPr>
      </w:pPr>
      <w:r w:rsidRPr="00897EC1">
        <w:rPr>
          <w:b/>
          <w:i/>
          <w:szCs w:val="24"/>
        </w:rPr>
        <w:t>S</w:t>
      </w:r>
      <w:r w:rsidR="007A5EC7" w:rsidRPr="00897EC1">
        <w:rPr>
          <w:b/>
          <w:i/>
          <w:szCs w:val="24"/>
        </w:rPr>
        <w:t>chválil:</w:t>
      </w:r>
      <w:r w:rsidR="007A5EC7" w:rsidRPr="00897EC1">
        <w:rPr>
          <w:szCs w:val="24"/>
        </w:rPr>
        <w:t xml:space="preserve"> </w:t>
      </w:r>
      <w:r w:rsidR="0060665F" w:rsidRPr="00897EC1">
        <w:rPr>
          <w:szCs w:val="24"/>
        </w:rPr>
        <w:t>Jaroslav Ivančo, štátny tajomník</w:t>
      </w:r>
    </w:p>
    <w:p w:rsidR="000E5715" w:rsidRPr="00897EC1" w:rsidRDefault="000E5715" w:rsidP="0074560C">
      <w:pPr>
        <w:widowControl/>
        <w:rPr>
          <w:szCs w:val="24"/>
        </w:rPr>
      </w:pPr>
    </w:p>
    <w:p w:rsidR="007A5EC7" w:rsidRPr="00897EC1" w:rsidRDefault="007A5EC7" w:rsidP="000E5715">
      <w:pPr>
        <w:rPr>
          <w:szCs w:val="24"/>
        </w:rPr>
      </w:pPr>
    </w:p>
    <w:sectPr w:rsidR="007A5EC7" w:rsidRPr="00897EC1" w:rsidSect="005E3D8D">
      <w:headerReference w:type="even" r:id="rId7"/>
      <w:headerReference w:type="default" r:id="rId8"/>
      <w:pgSz w:w="11906" w:h="16838"/>
      <w:pgMar w:top="1079"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18" w:rsidRDefault="00506518">
      <w:r>
        <w:separator/>
      </w:r>
    </w:p>
  </w:endnote>
  <w:endnote w:type="continuationSeparator" w:id="0">
    <w:p w:rsidR="00506518" w:rsidRDefault="00506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18" w:rsidRDefault="00506518">
      <w:r>
        <w:separator/>
      </w:r>
    </w:p>
  </w:footnote>
  <w:footnote w:type="continuationSeparator" w:id="0">
    <w:p w:rsidR="00506518" w:rsidRDefault="0050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8E" w:rsidRDefault="00C2468E">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2468E" w:rsidRDefault="00C2468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8E" w:rsidRDefault="00C2468E">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506518">
      <w:rPr>
        <w:rStyle w:val="slostrany"/>
        <w:noProof/>
      </w:rPr>
      <w:t>1</w:t>
    </w:r>
    <w:r>
      <w:rPr>
        <w:rStyle w:val="slostrany"/>
      </w:rPr>
      <w:fldChar w:fldCharType="end"/>
    </w:r>
  </w:p>
  <w:p w:rsidR="00C2468E" w:rsidRDefault="00C2468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711"/>
    <w:multiLevelType w:val="singleLevel"/>
    <w:tmpl w:val="F0CA3082"/>
    <w:lvl w:ilvl="0">
      <w:start w:val="1"/>
      <w:numFmt w:val="decimal"/>
      <w:lvlText w:val="%1."/>
      <w:legacy w:legacy="1" w:legacySpace="0" w:legacyIndent="283"/>
      <w:lvlJc w:val="left"/>
      <w:pPr>
        <w:ind w:left="351" w:hanging="283"/>
      </w:pPr>
    </w:lvl>
  </w:abstractNum>
  <w:abstractNum w:abstractNumId="1">
    <w:nsid w:val="08137DBF"/>
    <w:multiLevelType w:val="hybridMultilevel"/>
    <w:tmpl w:val="BA5A9A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9381557"/>
    <w:multiLevelType w:val="multilevel"/>
    <w:tmpl w:val="A56E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959E4"/>
    <w:multiLevelType w:val="hybridMultilevel"/>
    <w:tmpl w:val="5B369F76"/>
    <w:lvl w:ilvl="0" w:tplc="771AA768">
      <w:start w:val="1"/>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C821349"/>
    <w:multiLevelType w:val="hybridMultilevel"/>
    <w:tmpl w:val="A6F44C98"/>
    <w:lvl w:ilvl="0" w:tplc="041B000F">
      <w:start w:val="1"/>
      <w:numFmt w:val="decimal"/>
      <w:lvlText w:val="%1."/>
      <w:lvlJc w:val="left"/>
      <w:pPr>
        <w:tabs>
          <w:tab w:val="num" w:pos="720"/>
        </w:tabs>
        <w:ind w:left="720" w:hanging="360"/>
      </w:pPr>
    </w:lvl>
    <w:lvl w:ilvl="1" w:tplc="1C1A8710">
      <w:start w:val="831"/>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905798B"/>
    <w:multiLevelType w:val="singleLevel"/>
    <w:tmpl w:val="5C98CF28"/>
    <w:lvl w:ilvl="0">
      <w:start w:val="1"/>
      <w:numFmt w:val="decimal"/>
      <w:lvlText w:val="5.%1 "/>
      <w:legacy w:legacy="1" w:legacySpace="0" w:legacyIndent="283"/>
      <w:lvlJc w:val="left"/>
      <w:pPr>
        <w:ind w:left="283" w:hanging="283"/>
      </w:pPr>
      <w:rPr>
        <w:b w:val="0"/>
        <w:i w:val="0"/>
        <w:sz w:val="24"/>
      </w:rPr>
    </w:lvl>
  </w:abstractNum>
  <w:abstractNum w:abstractNumId="6">
    <w:nsid w:val="5F59150A"/>
    <w:multiLevelType w:val="hybridMultilevel"/>
    <w:tmpl w:val="CBE2178A"/>
    <w:lvl w:ilvl="0" w:tplc="041B000F">
      <w:start w:val="1"/>
      <w:numFmt w:val="decimal"/>
      <w:lvlText w:val="%1."/>
      <w:lvlJc w:val="left"/>
      <w:pPr>
        <w:ind w:left="776" w:hanging="360"/>
      </w:pPr>
    </w:lvl>
    <w:lvl w:ilvl="1" w:tplc="041B0019">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7">
    <w:nsid w:val="67C06F09"/>
    <w:multiLevelType w:val="hybridMultilevel"/>
    <w:tmpl w:val="115E88A6"/>
    <w:lvl w:ilvl="0" w:tplc="025038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D61493D"/>
    <w:multiLevelType w:val="hybridMultilevel"/>
    <w:tmpl w:val="D0FA807E"/>
    <w:lvl w:ilvl="0" w:tplc="94ACFD76">
      <w:numFmt w:val="bullet"/>
      <w:lvlText w:val="-"/>
      <w:lvlJc w:val="left"/>
      <w:pPr>
        <w:tabs>
          <w:tab w:val="num" w:pos="934"/>
        </w:tabs>
        <w:ind w:left="934" w:hanging="870"/>
      </w:pPr>
      <w:rPr>
        <w:rFonts w:ascii="Times New Roman" w:eastAsia="Times New Roman" w:hAnsi="Times New Roman" w:cs="Times New Roman" w:hint="default"/>
      </w:rPr>
    </w:lvl>
    <w:lvl w:ilvl="1" w:tplc="041B0003" w:tentative="1">
      <w:start w:val="1"/>
      <w:numFmt w:val="bullet"/>
      <w:lvlText w:val="o"/>
      <w:lvlJc w:val="left"/>
      <w:pPr>
        <w:tabs>
          <w:tab w:val="num" w:pos="1504"/>
        </w:tabs>
        <w:ind w:left="1504" w:hanging="360"/>
      </w:pPr>
      <w:rPr>
        <w:rFonts w:ascii="Courier New" w:hAnsi="Courier New" w:hint="default"/>
      </w:rPr>
    </w:lvl>
    <w:lvl w:ilvl="2" w:tplc="041B0005" w:tentative="1">
      <w:start w:val="1"/>
      <w:numFmt w:val="bullet"/>
      <w:lvlText w:val=""/>
      <w:lvlJc w:val="left"/>
      <w:pPr>
        <w:tabs>
          <w:tab w:val="num" w:pos="2224"/>
        </w:tabs>
        <w:ind w:left="2224" w:hanging="360"/>
      </w:pPr>
      <w:rPr>
        <w:rFonts w:ascii="Wingdings" w:hAnsi="Wingdings" w:hint="default"/>
      </w:rPr>
    </w:lvl>
    <w:lvl w:ilvl="3" w:tplc="041B0001" w:tentative="1">
      <w:start w:val="1"/>
      <w:numFmt w:val="bullet"/>
      <w:lvlText w:val=""/>
      <w:lvlJc w:val="left"/>
      <w:pPr>
        <w:tabs>
          <w:tab w:val="num" w:pos="2944"/>
        </w:tabs>
        <w:ind w:left="2944" w:hanging="360"/>
      </w:pPr>
      <w:rPr>
        <w:rFonts w:ascii="Symbol" w:hAnsi="Symbol" w:hint="default"/>
      </w:rPr>
    </w:lvl>
    <w:lvl w:ilvl="4" w:tplc="041B0003" w:tentative="1">
      <w:start w:val="1"/>
      <w:numFmt w:val="bullet"/>
      <w:lvlText w:val="o"/>
      <w:lvlJc w:val="left"/>
      <w:pPr>
        <w:tabs>
          <w:tab w:val="num" w:pos="3664"/>
        </w:tabs>
        <w:ind w:left="3664" w:hanging="360"/>
      </w:pPr>
      <w:rPr>
        <w:rFonts w:ascii="Courier New" w:hAnsi="Courier New" w:hint="default"/>
      </w:rPr>
    </w:lvl>
    <w:lvl w:ilvl="5" w:tplc="041B0005" w:tentative="1">
      <w:start w:val="1"/>
      <w:numFmt w:val="bullet"/>
      <w:lvlText w:val=""/>
      <w:lvlJc w:val="left"/>
      <w:pPr>
        <w:tabs>
          <w:tab w:val="num" w:pos="4384"/>
        </w:tabs>
        <w:ind w:left="4384" w:hanging="360"/>
      </w:pPr>
      <w:rPr>
        <w:rFonts w:ascii="Wingdings" w:hAnsi="Wingdings" w:hint="default"/>
      </w:rPr>
    </w:lvl>
    <w:lvl w:ilvl="6" w:tplc="041B0001" w:tentative="1">
      <w:start w:val="1"/>
      <w:numFmt w:val="bullet"/>
      <w:lvlText w:val=""/>
      <w:lvlJc w:val="left"/>
      <w:pPr>
        <w:tabs>
          <w:tab w:val="num" w:pos="5104"/>
        </w:tabs>
        <w:ind w:left="5104" w:hanging="360"/>
      </w:pPr>
      <w:rPr>
        <w:rFonts w:ascii="Symbol" w:hAnsi="Symbol" w:hint="default"/>
      </w:rPr>
    </w:lvl>
    <w:lvl w:ilvl="7" w:tplc="041B0003" w:tentative="1">
      <w:start w:val="1"/>
      <w:numFmt w:val="bullet"/>
      <w:lvlText w:val="o"/>
      <w:lvlJc w:val="left"/>
      <w:pPr>
        <w:tabs>
          <w:tab w:val="num" w:pos="5824"/>
        </w:tabs>
        <w:ind w:left="5824" w:hanging="360"/>
      </w:pPr>
      <w:rPr>
        <w:rFonts w:ascii="Courier New" w:hAnsi="Courier New" w:hint="default"/>
      </w:rPr>
    </w:lvl>
    <w:lvl w:ilvl="8" w:tplc="041B0005" w:tentative="1">
      <w:start w:val="1"/>
      <w:numFmt w:val="bullet"/>
      <w:lvlText w:val=""/>
      <w:lvlJc w:val="left"/>
      <w:pPr>
        <w:tabs>
          <w:tab w:val="num" w:pos="6544"/>
        </w:tabs>
        <w:ind w:left="6544"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A5EC7"/>
    <w:rsid w:val="0000121C"/>
    <w:rsid w:val="00021E02"/>
    <w:rsid w:val="00047D71"/>
    <w:rsid w:val="00055B5B"/>
    <w:rsid w:val="000654EF"/>
    <w:rsid w:val="00091E7B"/>
    <w:rsid w:val="000E5715"/>
    <w:rsid w:val="00193454"/>
    <w:rsid w:val="001F2EC6"/>
    <w:rsid w:val="0020623D"/>
    <w:rsid w:val="002A3AEF"/>
    <w:rsid w:val="00301AC6"/>
    <w:rsid w:val="003071D8"/>
    <w:rsid w:val="003073D9"/>
    <w:rsid w:val="003558DC"/>
    <w:rsid w:val="003A6838"/>
    <w:rsid w:val="003E2801"/>
    <w:rsid w:val="00433480"/>
    <w:rsid w:val="004A4746"/>
    <w:rsid w:val="004B7DEF"/>
    <w:rsid w:val="00506518"/>
    <w:rsid w:val="00525BFC"/>
    <w:rsid w:val="00532DDD"/>
    <w:rsid w:val="005360B8"/>
    <w:rsid w:val="005459EC"/>
    <w:rsid w:val="00564C09"/>
    <w:rsid w:val="005872F7"/>
    <w:rsid w:val="005A5925"/>
    <w:rsid w:val="005B4402"/>
    <w:rsid w:val="005E0427"/>
    <w:rsid w:val="005E235B"/>
    <w:rsid w:val="005E3D8D"/>
    <w:rsid w:val="005E5723"/>
    <w:rsid w:val="005F3359"/>
    <w:rsid w:val="0060665F"/>
    <w:rsid w:val="006471E1"/>
    <w:rsid w:val="006511A6"/>
    <w:rsid w:val="006C35B0"/>
    <w:rsid w:val="00716D58"/>
    <w:rsid w:val="0074560C"/>
    <w:rsid w:val="0075064C"/>
    <w:rsid w:val="007A5EC7"/>
    <w:rsid w:val="007B142A"/>
    <w:rsid w:val="00817A5A"/>
    <w:rsid w:val="0082638C"/>
    <w:rsid w:val="00857BA8"/>
    <w:rsid w:val="008738DB"/>
    <w:rsid w:val="00897EC1"/>
    <w:rsid w:val="008D2C66"/>
    <w:rsid w:val="008E3479"/>
    <w:rsid w:val="008E43A8"/>
    <w:rsid w:val="008F0202"/>
    <w:rsid w:val="008F4F75"/>
    <w:rsid w:val="00905422"/>
    <w:rsid w:val="009154A0"/>
    <w:rsid w:val="009765C1"/>
    <w:rsid w:val="009A5EE2"/>
    <w:rsid w:val="009C35E0"/>
    <w:rsid w:val="009D6E04"/>
    <w:rsid w:val="00A016D9"/>
    <w:rsid w:val="00A22687"/>
    <w:rsid w:val="00A76314"/>
    <w:rsid w:val="00AA7803"/>
    <w:rsid w:val="00B42B77"/>
    <w:rsid w:val="00B51D2B"/>
    <w:rsid w:val="00B53359"/>
    <w:rsid w:val="00B53D61"/>
    <w:rsid w:val="00B56641"/>
    <w:rsid w:val="00B74E8F"/>
    <w:rsid w:val="00BA3146"/>
    <w:rsid w:val="00BC5708"/>
    <w:rsid w:val="00BD48A7"/>
    <w:rsid w:val="00BE1CDB"/>
    <w:rsid w:val="00C111A6"/>
    <w:rsid w:val="00C2468E"/>
    <w:rsid w:val="00C31D07"/>
    <w:rsid w:val="00C70B43"/>
    <w:rsid w:val="00C817D5"/>
    <w:rsid w:val="00C87D34"/>
    <w:rsid w:val="00CC7A22"/>
    <w:rsid w:val="00D17C65"/>
    <w:rsid w:val="00D2492B"/>
    <w:rsid w:val="00D31678"/>
    <w:rsid w:val="00D51EA0"/>
    <w:rsid w:val="00D54A15"/>
    <w:rsid w:val="00D850BC"/>
    <w:rsid w:val="00D915C1"/>
    <w:rsid w:val="00D92B0D"/>
    <w:rsid w:val="00DA44A7"/>
    <w:rsid w:val="00DB7DD2"/>
    <w:rsid w:val="00DC6511"/>
    <w:rsid w:val="00DE3C39"/>
    <w:rsid w:val="00DF6282"/>
    <w:rsid w:val="00E42C3A"/>
    <w:rsid w:val="00EC09CA"/>
    <w:rsid w:val="00F07923"/>
    <w:rsid w:val="00F23C00"/>
    <w:rsid w:val="00F94175"/>
    <w:rsid w:val="00FB732A"/>
    <w:rsid w:val="00FD4AE5"/>
    <w:rsid w:val="00FE62FB"/>
    <w:rsid w:val="00FF71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A5EC7"/>
    <w:pPr>
      <w:widowControl w:val="0"/>
      <w:overflowPunct w:val="0"/>
      <w:autoSpaceDE w:val="0"/>
      <w:autoSpaceDN w:val="0"/>
      <w:adjustRightInd w:val="0"/>
      <w:jc w:val="both"/>
      <w:textAlignment w:val="baseline"/>
    </w:pPr>
    <w:rPr>
      <w:sz w:val="24"/>
    </w:rPr>
  </w:style>
  <w:style w:type="paragraph" w:styleId="Nadpis5">
    <w:name w:val="heading 5"/>
    <w:basedOn w:val="Normlny"/>
    <w:next w:val="Normlny"/>
    <w:link w:val="Nadpis5Char"/>
    <w:qFormat/>
    <w:rsid w:val="00055B5B"/>
    <w:pPr>
      <w:widowControl/>
      <w:overflowPunct/>
      <w:autoSpaceDE/>
      <w:autoSpaceDN/>
      <w:adjustRightInd/>
      <w:spacing w:before="240" w:after="60"/>
      <w:ind w:left="284"/>
      <w:textAlignment w:val="auto"/>
      <w:outlineLvl w:val="4"/>
    </w:pPr>
    <w:rPr>
      <w:rFonts w:ascii="Arial" w:hAnsi="Arial"/>
      <w:sz w:val="22"/>
      <w:lang w:val="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7A5EC7"/>
    <w:pPr>
      <w:tabs>
        <w:tab w:val="center" w:pos="4536"/>
        <w:tab w:val="right" w:pos="9072"/>
      </w:tabs>
    </w:pPr>
  </w:style>
  <w:style w:type="character" w:styleId="slostrany">
    <w:name w:val="page number"/>
    <w:basedOn w:val="Predvolenpsmoodseku"/>
    <w:rsid w:val="007A5EC7"/>
  </w:style>
  <w:style w:type="paragraph" w:styleId="Odsekzoznamu">
    <w:name w:val="List Paragraph"/>
    <w:basedOn w:val="Normlny"/>
    <w:uiPriority w:val="34"/>
    <w:qFormat/>
    <w:rsid w:val="007A5EC7"/>
    <w:pPr>
      <w:widowControl/>
      <w:overflowPunct/>
      <w:autoSpaceDE/>
      <w:autoSpaceDN/>
      <w:adjustRightInd/>
      <w:ind w:left="720"/>
      <w:contextualSpacing/>
      <w:jc w:val="left"/>
      <w:textAlignment w:val="auto"/>
    </w:pPr>
    <w:rPr>
      <w:rFonts w:ascii="Calibri" w:eastAsia="Calibri" w:hAnsi="Calibri"/>
      <w:sz w:val="22"/>
      <w:szCs w:val="22"/>
      <w:lang w:eastAsia="en-US"/>
    </w:rPr>
  </w:style>
  <w:style w:type="character" w:customStyle="1" w:styleId="Nadpis5Char">
    <w:name w:val="Nadpis 5 Char"/>
    <w:link w:val="Nadpis5"/>
    <w:locked/>
    <w:rsid w:val="00055B5B"/>
    <w:rPr>
      <w:rFonts w:ascii="Arial" w:hAnsi="Arial"/>
      <w:sz w:val="22"/>
      <w:lang w:val="cs-CZ" w:eastAsia="sk-SK" w:bidi="ar-SA"/>
    </w:rPr>
  </w:style>
  <w:style w:type="paragraph" w:styleId="Normlnywebov">
    <w:name w:val="Normal (Web)"/>
    <w:basedOn w:val="Normlny"/>
    <w:uiPriority w:val="99"/>
    <w:rsid w:val="002A3AEF"/>
    <w:pPr>
      <w:widowControl/>
      <w:overflowPunct/>
      <w:autoSpaceDE/>
      <w:autoSpaceDN/>
      <w:adjustRightInd/>
      <w:spacing w:after="240"/>
      <w:jc w:val="left"/>
      <w:textAlignment w:val="auto"/>
    </w:pPr>
    <w:rPr>
      <w:szCs w:val="24"/>
    </w:rPr>
  </w:style>
  <w:style w:type="character" w:styleId="Siln">
    <w:name w:val="Strong"/>
    <w:qFormat/>
    <w:rsid w:val="002A3AEF"/>
    <w:rPr>
      <w:b/>
      <w:bCs/>
    </w:rPr>
  </w:style>
  <w:style w:type="character" w:styleId="Zvraznenie">
    <w:name w:val="Emphasis"/>
    <w:qFormat/>
    <w:rsid w:val="002A3AEF"/>
    <w:rPr>
      <w:i/>
      <w:iCs/>
    </w:rPr>
  </w:style>
  <w:style w:type="character" w:styleId="Hypertextovprepojenie">
    <w:name w:val="Hyperlink"/>
    <w:rsid w:val="005E235B"/>
    <w:rPr>
      <w:color w:val="0000FF"/>
      <w:u w:val="single"/>
    </w:rPr>
  </w:style>
  <w:style w:type="character" w:styleId="PouitHypertextovPrepojenie">
    <w:name w:val="FollowedHyperlink"/>
    <w:rsid w:val="005E235B"/>
    <w:rPr>
      <w:color w:val="800080"/>
      <w:u w:val="single"/>
    </w:rPr>
  </w:style>
  <w:style w:type="character" w:customStyle="1" w:styleId="style151">
    <w:name w:val="style151"/>
    <w:basedOn w:val="Predvolenpsmoodseku"/>
    <w:rsid w:val="004B7DEF"/>
  </w:style>
  <w:style w:type="paragraph" w:styleId="Textpoznmkypodiarou">
    <w:name w:val="footnote text"/>
    <w:basedOn w:val="Normlny"/>
    <w:semiHidden/>
    <w:rsid w:val="006511A6"/>
    <w:pPr>
      <w:widowControl/>
      <w:overflowPunct/>
      <w:autoSpaceDE/>
      <w:autoSpaceDN/>
      <w:adjustRightInd/>
      <w:spacing w:after="200" w:line="276" w:lineRule="auto"/>
      <w:jc w:val="left"/>
      <w:textAlignment w:val="auto"/>
    </w:pPr>
    <w:rPr>
      <w:rFonts w:ascii="Calibri" w:hAnsi="Calibri"/>
      <w:sz w:val="20"/>
      <w:lang w:eastAsia="en-US"/>
    </w:rPr>
  </w:style>
  <w:style w:type="character" w:styleId="Odkaznapoznmkupodiarou">
    <w:name w:val="footnote reference"/>
    <w:semiHidden/>
    <w:rsid w:val="006511A6"/>
    <w:rPr>
      <w:vertAlign w:val="superscript"/>
    </w:rPr>
  </w:style>
  <w:style w:type="paragraph" w:styleId="Bezriadkovania">
    <w:name w:val="No Spacing"/>
    <w:uiPriority w:val="1"/>
    <w:qFormat/>
    <w:rsid w:val="007B142A"/>
    <w:rPr>
      <w:rFonts w:ascii="Calibri" w:eastAsia="Calibri" w:hAnsi="Calibri"/>
      <w:sz w:val="22"/>
      <w:szCs w:val="22"/>
      <w:lang w:eastAsia="en-US"/>
    </w:rPr>
  </w:style>
  <w:style w:type="character" w:styleId="Nzovknihy">
    <w:name w:val="Book Title"/>
    <w:uiPriority w:val="33"/>
    <w:qFormat/>
    <w:rsid w:val="00F07923"/>
    <w:rPr>
      <w:b/>
      <w:bCs/>
      <w:smallCaps/>
      <w:spacing w:val="5"/>
    </w:rPr>
  </w:style>
</w:styles>
</file>

<file path=word/webSettings.xml><?xml version="1.0" encoding="utf-8"?>
<w:webSettings xmlns:r="http://schemas.openxmlformats.org/officeDocument/2006/relationships" xmlns:w="http://schemas.openxmlformats.org/wordprocessingml/2006/main">
  <w:divs>
    <w:div w:id="270674406">
      <w:bodyDiv w:val="1"/>
      <w:marLeft w:val="0"/>
      <w:marRight w:val="0"/>
      <w:marTop w:val="0"/>
      <w:marBottom w:val="0"/>
      <w:divBdr>
        <w:top w:val="none" w:sz="0" w:space="0" w:color="auto"/>
        <w:left w:val="none" w:sz="0" w:space="0" w:color="auto"/>
        <w:bottom w:val="none" w:sz="0" w:space="0" w:color="auto"/>
        <w:right w:val="none" w:sz="0" w:space="0" w:color="auto"/>
      </w:divBdr>
      <w:divsChild>
        <w:div w:id="45417136">
          <w:marLeft w:val="0"/>
          <w:marRight w:val="0"/>
          <w:marTop w:val="0"/>
          <w:marBottom w:val="0"/>
          <w:divBdr>
            <w:top w:val="none" w:sz="0" w:space="0" w:color="auto"/>
            <w:left w:val="none" w:sz="0" w:space="0" w:color="auto"/>
            <w:bottom w:val="none" w:sz="0" w:space="0" w:color="auto"/>
            <w:right w:val="none" w:sz="0" w:space="0" w:color="auto"/>
          </w:divBdr>
          <w:divsChild>
            <w:div w:id="18921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4255">
      <w:bodyDiv w:val="1"/>
      <w:marLeft w:val="0"/>
      <w:marRight w:val="0"/>
      <w:marTop w:val="0"/>
      <w:marBottom w:val="0"/>
      <w:divBdr>
        <w:top w:val="none" w:sz="0" w:space="0" w:color="auto"/>
        <w:left w:val="none" w:sz="0" w:space="0" w:color="auto"/>
        <w:bottom w:val="none" w:sz="0" w:space="0" w:color="auto"/>
        <w:right w:val="none" w:sz="0" w:space="0" w:color="auto"/>
      </w:divBdr>
      <w:divsChild>
        <w:div w:id="418410269">
          <w:marLeft w:val="0"/>
          <w:marRight w:val="0"/>
          <w:marTop w:val="0"/>
          <w:marBottom w:val="0"/>
          <w:divBdr>
            <w:top w:val="none" w:sz="0" w:space="0" w:color="auto"/>
            <w:left w:val="none" w:sz="0" w:space="0" w:color="auto"/>
            <w:bottom w:val="none" w:sz="0" w:space="0" w:color="auto"/>
            <w:right w:val="none" w:sz="0" w:space="0" w:color="auto"/>
          </w:divBdr>
          <w:divsChild>
            <w:div w:id="4822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2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1213">
          <w:marLeft w:val="0"/>
          <w:marRight w:val="0"/>
          <w:marTop w:val="0"/>
          <w:marBottom w:val="0"/>
          <w:divBdr>
            <w:top w:val="none" w:sz="0" w:space="0" w:color="auto"/>
            <w:left w:val="none" w:sz="0" w:space="0" w:color="auto"/>
            <w:bottom w:val="none" w:sz="0" w:space="0" w:color="auto"/>
            <w:right w:val="none" w:sz="0" w:space="0" w:color="auto"/>
          </w:divBdr>
          <w:divsChild>
            <w:div w:id="6596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1559</Words>
  <Characters>8889</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SPRÁVA ZO ZAHRANIČNEJ PRACOVNEJ CESTY</vt:lpstr>
    </vt:vector>
  </TitlesOfParts>
  <Company>..</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ZO ZAHRANIČNEJ PRACOVNEJ CESTY</dc:title>
  <dc:subject/>
  <dc:creator>.</dc:creator>
  <cp:keywords/>
  <cp:lastModifiedBy>milena.masicova</cp:lastModifiedBy>
  <cp:revision>2</cp:revision>
  <dcterms:created xsi:type="dcterms:W3CDTF">2011-04-06T07:17:00Z</dcterms:created>
  <dcterms:modified xsi:type="dcterms:W3CDTF">2011-04-06T07:17:00Z</dcterms:modified>
</cp:coreProperties>
</file>