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F4" w:rsidRPr="00AB17F4" w:rsidRDefault="00AB17F4" w:rsidP="00AB17F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B17F4">
        <w:rPr>
          <w:rFonts w:ascii="Calibri" w:eastAsia="Times New Roman" w:hAnsi="Calibri" w:cs="Calibri"/>
          <w:color w:val="2E75B5"/>
          <w:kern w:val="36"/>
          <w:sz w:val="32"/>
          <w:szCs w:val="32"/>
          <w:lang w:eastAsia="sk-SK"/>
        </w:rPr>
        <w:t>Najčastejšie kladené otázky (aktualizované 19. 3. 2021)</w:t>
      </w:r>
    </w:p>
    <w:p w:rsidR="00AB17F4" w:rsidRPr="00AB17F4" w:rsidRDefault="00AB17F4" w:rsidP="00AB17F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B17F4">
        <w:rPr>
          <w:rFonts w:ascii="Calibri" w:eastAsia="Times New Roman" w:hAnsi="Calibri" w:cs="Calibri"/>
          <w:color w:val="2E75B5"/>
          <w:kern w:val="36"/>
          <w:sz w:val="26"/>
          <w:szCs w:val="26"/>
          <w:lang w:eastAsia="sk-SK"/>
        </w:rPr>
        <w:t>Spolu múdrejší - rozvojový projekt Ministerstva školstva, vedy, výskumu a športu SR </w:t>
      </w:r>
    </w:p>
    <w:p w:rsidR="00AB17F4" w:rsidRPr="00AB17F4" w:rsidRDefault="00AB17F4" w:rsidP="00AB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17F4" w:rsidRPr="00AB17F4" w:rsidRDefault="00AB17F4" w:rsidP="00AB17F4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Ako mám postupovať pri zasielaní žiadosti na ministerstvo a na OÚ?</w:t>
      </w: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br/>
      </w:r>
      <w:r w:rsidRPr="00AB17F4">
        <w:rPr>
          <w:rFonts w:ascii="Calibri" w:eastAsia="Times New Roman" w:hAnsi="Calibri" w:cs="Calibri"/>
          <w:color w:val="000000"/>
          <w:lang w:eastAsia="sk-SK"/>
        </w:rPr>
        <w:t>Najprv si vypracujte prílohu k žiadosti.</w:t>
      </w: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 </w:t>
      </w: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Po kliknutí na formulár Žiadosť na stránke Ministerstva školstva, vedy, výskumu a športu SR (ďalej len „ministerstvo“) sa vám otvorí formulár. Ako prvé zadajte EDUID kmeňovej školy, podľa ktorého sa Vám automaticky vyplnia vybrané položky. Tie sa naťahujú z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RISu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. Počty žiakov sú editovateľné. Po vyplnení žiadosti a pripnutí prílohy vo formáte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pdf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odošlite žiadosť. Spracovateľ následne dostane potvrdzujúci email na adresu, ktorú zadal. Na OÚ žiadosť neposielate, informovanosť zabezpečí ministerstvo. </w:t>
      </w:r>
    </w:p>
    <w:p w:rsidR="00AB17F4" w:rsidRPr="00AB17F4" w:rsidRDefault="00AB17F4" w:rsidP="00AB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17F4" w:rsidRPr="00AB17F4" w:rsidRDefault="00AB17F4" w:rsidP="00AB17F4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Je potrebné žiadosť o projekt posielať aj poštou?</w:t>
      </w:r>
    </w:p>
    <w:p w:rsidR="00AB17F4" w:rsidRPr="00AB17F4" w:rsidRDefault="00AB17F4" w:rsidP="00AB17F4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>Nie, žiadosť spolu s prílohou zasielate vyplnením formulára na stránke ministerstva a jeho odoslaním (tlačidlo odoslať dolu pod formulárom). Ministerstvo následne zabezpečí informovanosť okresných úradov v sídle kraja. </w:t>
      </w:r>
    </w:p>
    <w:p w:rsidR="00AB17F4" w:rsidRPr="00AB17F4" w:rsidRDefault="00AB17F4" w:rsidP="00AB17F4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br/>
      </w: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Je v rámci tohto rozvojového projektu možné žiadať kapitálové alebo o bežné výdavky?</w:t>
      </w: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br/>
      </w:r>
      <w:r w:rsidRPr="00AB17F4">
        <w:rPr>
          <w:rFonts w:ascii="Calibri" w:eastAsia="Times New Roman" w:hAnsi="Calibri" w:cs="Calibri"/>
          <w:color w:val="000000"/>
          <w:lang w:eastAsia="sk-SK"/>
        </w:rPr>
        <w:t>V rámci rozvojového projektu je možné žiadať len bežné výdavky. Tie sú určené výhradne na  odmeňovanie doučujúcich. </w:t>
      </w:r>
    </w:p>
    <w:p w:rsidR="00AB17F4" w:rsidRPr="00AB17F4" w:rsidRDefault="00AB17F4" w:rsidP="00AB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br/>
      </w: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Pri vypĺňaní žiadosti sa vyskytli technické problémy, kam sa môžem obrátiť? </w:t>
      </w:r>
      <w:r w:rsidRPr="00AB17F4">
        <w:rPr>
          <w:rFonts w:ascii="Calibri" w:eastAsia="Times New Roman" w:hAnsi="Calibri" w:cs="Calibri"/>
          <w:color w:val="000000"/>
          <w:lang w:eastAsia="sk-SK"/>
        </w:rPr>
        <w:br/>
      </w:r>
      <w:r w:rsidRPr="00AB17F4">
        <w:rPr>
          <w:rFonts w:ascii="Calibri" w:eastAsia="Times New Roman" w:hAnsi="Calibri" w:cs="Calibri"/>
          <w:color w:val="000000"/>
          <w:lang w:eastAsia="sk-SK"/>
        </w:rPr>
        <w:br/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Call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centrum je k dispozícii v pracovných dňoch od 8.00 hod. do 16.00 hod. na bezplatnom telefónnom čísle 0800 138 033 alebo e-mailovej adrese helpdesk@iedu.sk.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Pri vypĺňaní žiadosti sa objavili nezrovnalosti medzi skutočným stavom a údajmi, ktoré automaticky doplnil systém (napr. počet žiakov), kam sa môžem obrátiť?</w:t>
      </w:r>
    </w:p>
    <w:p w:rsidR="00AB17F4" w:rsidRPr="00AB17F4" w:rsidRDefault="00AB17F4" w:rsidP="00AB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Tieto údaje sa dopĺňajú automaticky z RISU. Je preto potrebné, aby ste mali údaje správne uvedené práve tam. Údaje napr. o počte žiakov, o počte žiakov zo SZP sú editovateľné. V prípade iných problémov s údajmi nás môžete kontaktovať na </w:t>
      </w:r>
      <w:hyperlink r:id="rId4" w:history="1">
        <w:r w:rsidRPr="00AB17F4">
          <w:rPr>
            <w:rFonts w:ascii="Calibri" w:eastAsia="Times New Roman" w:hAnsi="Calibri" w:cs="Calibri"/>
            <w:color w:val="0563C1"/>
            <w:u w:val="single"/>
            <w:lang w:eastAsia="sk-SK"/>
          </w:rPr>
          <w:t>spolumudrejsi@minedu.sk</w:t>
        </w:r>
      </w:hyperlink>
      <w:r w:rsidRPr="00AB17F4">
        <w:rPr>
          <w:rFonts w:ascii="Calibri" w:eastAsia="Times New Roman" w:hAnsi="Calibri" w:cs="Calibri"/>
          <w:color w:val="000000"/>
          <w:lang w:eastAsia="sk-SK"/>
        </w:rPr>
        <w:t>. Do správy na začiatok prosím uveďte EDUID Vašej školy. </w:t>
      </w:r>
    </w:p>
    <w:p w:rsidR="00AB17F4" w:rsidRPr="00AB17F4" w:rsidRDefault="00AB17F4" w:rsidP="00AB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Čo máme spraviť, ak prihlásení žiaci prestanú chodiť na doučovanie? </w:t>
      </w:r>
    </w:p>
    <w:p w:rsidR="00AB17F4" w:rsidRPr="00AB17F4" w:rsidRDefault="00AB17F4" w:rsidP="00AB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Žiakov ako aj ich zákonných zástupcov treba vopred cielene a veľmi intenzívne motivovať, aby mali záujem o doučovanie /forma motivácie je súčasťou žiadosti/. Ak aj napriek tomu žiaci prestanú chodiť na doučovanie tak, že sa napr. zruší skupina, vyznačíte to v dočasnej triednej knihe doučovania a v hodnotiacej záverečnej správe, prípadne konzultujete na </w:t>
      </w:r>
      <w:hyperlink r:id="rId5" w:history="1">
        <w:r w:rsidRPr="00AB17F4">
          <w:rPr>
            <w:rFonts w:ascii="Calibri" w:eastAsia="Times New Roman" w:hAnsi="Calibri" w:cs="Calibri"/>
            <w:color w:val="1155CC"/>
            <w:u w:val="single"/>
            <w:lang w:eastAsia="sk-SK"/>
          </w:rPr>
          <w:t>spolumudrejsi@minedu.sk</w:t>
        </w:r>
      </w:hyperlink>
    </w:p>
    <w:p w:rsidR="00AB17F4" w:rsidRPr="00AB17F4" w:rsidRDefault="00AB17F4" w:rsidP="00AB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shd w:val="clear" w:color="auto" w:fill="FFFFFF"/>
          <w:lang w:eastAsia="sk-SK"/>
        </w:rPr>
        <w:t xml:space="preserve">Čo ak ochorie doučujúci? </w:t>
      </w: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Je možné ho nahradiť? </w:t>
      </w:r>
    </w:p>
    <w:p w:rsidR="00AB17F4" w:rsidRPr="00AB17F4" w:rsidRDefault="00AB17F4" w:rsidP="00AB17F4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>Áno, náhradníka za doučovateľa zabezpečí koordinátor výzvy. Odmena pre náhradného doučovateľa bude zabezpečená rovnomerným prerozdelením z odmeny doučovateľa, ktorý je chorý. V prípade, že koordinátor nezabezpečí náhradníka, budú zameškané hodiny doučovania nahradené po vyzdravení a návrate do práce, resp. nevyčerpané finančné prostriedky žiadateľ vráti obvyklým spôsobom prostredníctvom zriaďovateľa na OÚ v sídle kraja.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Musíme doučovať podľa učebných osnov? Je potrebné zistiť, kde v plnení UO sa žiaci nachádzajú?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lastRenderedPageBreak/>
        <w:t xml:space="preserve">V žiadosti uvádzate, ako zabezpečíte prepojenie  učiteľa a doučujúceho. Z tejto konzultácie treba vychádzať pri obsahu doučovania. Žiakom treba vytvoriť priestor na upevnenie, doučenie,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dovysvetľovanie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učiva, ktoré dostatočne neovládajú, ktoré im robí problémy. Tieto informácie zistí doučujúci z konzultácie s učiteľom alebo priamo od žiakov.</w:t>
      </w:r>
      <w:r w:rsidRPr="00AB17F4">
        <w:rPr>
          <w:rFonts w:ascii="Calibri" w:eastAsia="Times New Roman" w:hAnsi="Calibri" w:cs="Calibri"/>
          <w:color w:val="000000"/>
          <w:sz w:val="26"/>
          <w:szCs w:val="26"/>
          <w:lang w:eastAsia="sk-SK"/>
        </w:rPr>
        <w:t>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Je odstupňovaná odmena pre doučujúceho podľa </w:t>
      </w:r>
      <w:proofErr w:type="spellStart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žiakohodín</w:t>
      </w:r>
      <w:proofErr w:type="spellEnd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Je stanovené, že doučujúci musí za týždeň odučiť minimálne 12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žiakohodín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(pozri manuál) a to zodpovedá 6 vyučovacím hodinám za týždeň. Iný limit pre doučujúceho nie je.  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Škola môže podať žiadosť za seba a/alebo za svoje </w:t>
      </w:r>
      <w:proofErr w:type="spellStart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elokované</w:t>
      </w:r>
      <w:proofErr w:type="spellEnd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 pracovisko. Ak škola podáva projekt za seba a aj za </w:t>
      </w:r>
      <w:proofErr w:type="spellStart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elokované</w:t>
      </w:r>
      <w:proofErr w:type="spellEnd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 pracovisko, musí ho podávať za </w:t>
      </w:r>
      <w:proofErr w:type="spellStart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elokované</w:t>
      </w:r>
      <w:proofErr w:type="spellEnd"/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 xml:space="preserve"> pracovisko zvlášť?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Áno, žiadosť škola podáva za seba a aj za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elokované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pracovisko zvlášť. Žiadosť je veľmi stručná - škola i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elokované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pracovisko nebudú mať problém ju vyplniť. Príloha žiadosti by bola neprehľadná, ak by bola za školu aj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elokované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pracovisko spoločná. Preto sme zvolili túto cestu.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Vypracovali sme žiadosť aj prílohu, ale máme obavu, že niektoré zadané údaje sa zmenia. Napríklad, že sa zmení doučujúci. Alebo veľkosť skupiny. Nebude to problém?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Žiadosť spolu s prílohou definuje, ako by ste chceli doučovanie realizovať. Je jasné, že počas obdobia troch mesiacov môže prísť k zmenám. Avšak vzhľadom k tomu, že žiadateľ dostáva finančné prostriedky na celé obdobie vopred, je potrebné, aby mal plán. Čo musí škola dodržať je, že každý doučujúci priemerne odučí minimálne 12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žiakohodín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/týždeň. Veľkosť skupiny i doučujúci sa môžu meniť. Tak isto sa môže meniť harmonogram. Pri vyúčtovaní projektu je kritériom počet doučujúcich za celé obdobie a stanovený minimálny počet odučených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žiakohodín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 xml:space="preserve"> (pozri manuál).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Je možné pri dvojzmennej prevádzke školy doučovať žiakov aj v dopoludňajších hodinách?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>Áno, pri dobrej organizácii to je možné.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Môže byť doučujúci zamestnanec zároveň aj koordinátorom?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>Môže, nič tomu nebráni.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Forma doučovania musí byť prezenčná, dištančná alebo podľa aktuálnej situácie, v akej sa škola nachádza?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>Ide konkrétne len o prezenčnú formu, ktorá sa bude realizovať v rámci platných epidemiologických opatrení.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Skupiny žiakov musia byť pevné alebo sa v nich môžu žiaci striedať podľa potreby a záujmu?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 xml:space="preserve">Organizáciu skupín žiakov zabezpečí koordinátor. Odporúčame nemiešať skupiny v priebehu týždňa z </w:t>
      </w:r>
      <w:proofErr w:type="spellStart"/>
      <w:r w:rsidRPr="00AB17F4">
        <w:rPr>
          <w:rFonts w:ascii="Calibri" w:eastAsia="Times New Roman" w:hAnsi="Calibri" w:cs="Calibri"/>
          <w:color w:val="000000"/>
          <w:lang w:eastAsia="sk-SK"/>
        </w:rPr>
        <w:t>epidemiolog</w:t>
      </w:r>
      <w:proofErr w:type="spellEnd"/>
      <w:r w:rsidRPr="00AB17F4">
        <w:rPr>
          <w:rFonts w:ascii="Calibri" w:eastAsia="Times New Roman" w:hAnsi="Calibri" w:cs="Calibri"/>
          <w:color w:val="000000"/>
          <w:lang w:eastAsia="sk-SK"/>
        </w:rPr>
        <w:t>. dôvodov.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Je projekt určený aj žiakom 2. stupňa?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t>Áno, aj pre žiakov 2.stupňa, ktorí budú pretestovaní, ako ukladá  príslušné uznesenie vlády a ostatné protiepidemiologické opatrenia.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E75B5"/>
          <w:sz w:val="26"/>
          <w:szCs w:val="26"/>
          <w:lang w:eastAsia="sk-SK"/>
        </w:rPr>
        <w:t>Je tento projekt výlučne určený len pre žiakov zo SZP alebo v hmotnej núdzi? </w:t>
      </w:r>
    </w:p>
    <w:p w:rsidR="00AB17F4" w:rsidRPr="00AB17F4" w:rsidRDefault="00AB17F4" w:rsidP="00AB1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0000"/>
          <w:lang w:eastAsia="sk-SK"/>
        </w:rPr>
        <w:lastRenderedPageBreak/>
        <w:t>Nie, nie je len pre žiakov zo SZP alebo v hmotnej núdzi. Škola môže doň zapojiť všetkých žiakov, ktorí doučovanie potrebujú pre rôzne dôvody. </w:t>
      </w:r>
    </w:p>
    <w:p w:rsidR="00AB17F4" w:rsidRPr="00AB17F4" w:rsidRDefault="00AB17F4" w:rsidP="00AB1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5B9BD5"/>
          <w:lang w:eastAsia="sk-SK"/>
        </w:rPr>
        <w:t>Je možné do projektu zapojiť ako „</w:t>
      </w:r>
      <w:proofErr w:type="spellStart"/>
      <w:r w:rsidRPr="00AB17F4">
        <w:rPr>
          <w:rFonts w:ascii="Calibri" w:eastAsia="Times New Roman" w:hAnsi="Calibri" w:cs="Calibri"/>
          <w:color w:val="5B9BD5"/>
          <w:lang w:eastAsia="sk-SK"/>
        </w:rPr>
        <w:t>doučovateľov</w:t>
      </w:r>
      <w:proofErr w:type="spellEnd"/>
      <w:r w:rsidRPr="00AB17F4">
        <w:rPr>
          <w:rFonts w:ascii="Calibri" w:eastAsia="Times New Roman" w:hAnsi="Calibri" w:cs="Calibri"/>
          <w:color w:val="5B9BD5"/>
          <w:lang w:eastAsia="sk-SK"/>
        </w:rPr>
        <w:t xml:space="preserve">“ aj asistentov učiteľa – tých financovaných ako </w:t>
      </w:r>
      <w:proofErr w:type="spellStart"/>
      <w:r w:rsidRPr="00AB17F4">
        <w:rPr>
          <w:rFonts w:ascii="Calibri" w:eastAsia="Times New Roman" w:hAnsi="Calibri" w:cs="Calibri"/>
          <w:color w:val="5B9BD5"/>
          <w:lang w:eastAsia="sk-SK"/>
        </w:rPr>
        <w:t>ZZaN</w:t>
      </w:r>
      <w:proofErr w:type="spellEnd"/>
      <w:r w:rsidRPr="00AB17F4">
        <w:rPr>
          <w:rFonts w:ascii="Calibri" w:eastAsia="Times New Roman" w:hAnsi="Calibri" w:cs="Calibri"/>
          <w:color w:val="5B9BD5"/>
          <w:lang w:eastAsia="sk-SK"/>
        </w:rPr>
        <w:t xml:space="preserve"> alebo cez projekt NP </w:t>
      </w:r>
      <w:proofErr w:type="spellStart"/>
      <w:r w:rsidRPr="00AB17F4">
        <w:rPr>
          <w:rFonts w:ascii="Calibri" w:eastAsia="Times New Roman" w:hAnsi="Calibri" w:cs="Calibri"/>
          <w:color w:val="5B9BD5"/>
          <w:lang w:eastAsia="sk-SK"/>
        </w:rPr>
        <w:t>PoP</w:t>
      </w:r>
      <w:proofErr w:type="spellEnd"/>
      <w:r w:rsidRPr="00AB17F4">
        <w:rPr>
          <w:rFonts w:ascii="Calibri" w:eastAsia="Times New Roman" w:hAnsi="Calibri" w:cs="Calibri"/>
          <w:color w:val="5B9BD5"/>
          <w:lang w:eastAsia="sk-SK"/>
        </w:rPr>
        <w:t>?</w:t>
      </w:r>
    </w:p>
    <w:p w:rsidR="00AB17F4" w:rsidRPr="00AB17F4" w:rsidRDefault="00AB17F4" w:rsidP="00AB1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12121"/>
          <w:lang w:eastAsia="sk-SK"/>
        </w:rPr>
        <w:t xml:space="preserve">Zapojenie asistentov učiteľa do doučovania v rámci tohto projektu treba veľmi dôkladne zvážiť. V prípade, ak ich škola zapojí, musí dodržať nasledovné: V rámci Zjednodušeného vykazovania výdavkov medzi činnosti vykonávané pedagogickým asistentom v práci so žiakmi vo voľnočasových aktivitách patrí aj: </w:t>
      </w:r>
      <w:r w:rsidRPr="00AB17F4">
        <w:rPr>
          <w:rFonts w:ascii="Calibri" w:eastAsia="Times New Roman" w:hAnsi="Calibri" w:cs="Calibri"/>
          <w:b/>
          <w:bCs/>
          <w:color w:val="212121"/>
          <w:lang w:eastAsia="sk-SK"/>
        </w:rPr>
        <w:t>Spolupráca so školskými zariadeniami zabezpečujúcimi výchovu a vzdelávanie v čase mimo vyučovania a v čase školských prázdnin.</w:t>
      </w:r>
      <w:r w:rsidRPr="00AB17F4">
        <w:rPr>
          <w:rFonts w:ascii="Calibri" w:eastAsia="Times New Roman" w:hAnsi="Calibri" w:cs="Calibri"/>
          <w:color w:val="212121"/>
          <w:lang w:eastAsia="sk-SK"/>
        </w:rPr>
        <w:t xml:space="preserve"> Preto druh pracovnej činnosti dohodnutý v dohode o pracovnej činnosti na „doučovanie“ by mal byť podstatne odlišný od druhu práce, ktorý má pedagogický asistent uzavretý v rámci NP projektu POP I a POP II, resp. v rámci výziev V ZŠ úspešnejší a V ZŠ úspešnejší II. Pedagogický asistent nesmie samostatne zabezpečovať pedagogickú činnosť a v prípade uzatvorenia novej dohody o pracovnej činnosti bude treba dôsledne dbať na prekrývanie časov, EK pri auditoch toto dôsledne overuje. Zároveň je nevyhnutné dodržať legislatívu SR, konkrétne zákon č. 311/2001 Z. z., Zákonník práce,  § 50 - Zamestnávateľ môže dohodnúť niekoľko pracovných pomerov s tým istým zamestnancom len na činnosti spočívajúce v prácach iného druhu; práva a povinnosti z týchto pracovných pomerov sa posudzujú samostatne.</w:t>
      </w:r>
    </w:p>
    <w:p w:rsidR="00AB17F4" w:rsidRPr="00AB17F4" w:rsidRDefault="00AB17F4" w:rsidP="00AB1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00B050"/>
          <w:lang w:eastAsia="sk-SK"/>
        </w:rPr>
        <w:t> </w:t>
      </w:r>
      <w:r w:rsidRPr="00AB17F4">
        <w:rPr>
          <w:rFonts w:ascii="Calibri" w:eastAsia="Times New Roman" w:hAnsi="Calibri" w:cs="Calibri"/>
          <w:color w:val="5B9BD5"/>
          <w:lang w:eastAsia="sk-SK"/>
        </w:rPr>
        <w:t xml:space="preserve">Je potrebné, ak doučuje asistent učiteľa financovaný ako </w:t>
      </w:r>
      <w:proofErr w:type="spellStart"/>
      <w:r w:rsidRPr="00AB17F4">
        <w:rPr>
          <w:rFonts w:ascii="Calibri" w:eastAsia="Times New Roman" w:hAnsi="Calibri" w:cs="Calibri"/>
          <w:color w:val="5B9BD5"/>
          <w:lang w:eastAsia="sk-SK"/>
        </w:rPr>
        <w:t>ZZaN</w:t>
      </w:r>
      <w:proofErr w:type="spellEnd"/>
      <w:r w:rsidRPr="00AB17F4">
        <w:rPr>
          <w:rFonts w:ascii="Calibri" w:eastAsia="Times New Roman" w:hAnsi="Calibri" w:cs="Calibri"/>
          <w:color w:val="5B9BD5"/>
          <w:lang w:eastAsia="sk-SK"/>
        </w:rPr>
        <w:t xml:space="preserve"> alebo cez projekt NP </w:t>
      </w:r>
      <w:proofErr w:type="spellStart"/>
      <w:r w:rsidRPr="00AB17F4">
        <w:rPr>
          <w:rFonts w:ascii="Calibri" w:eastAsia="Times New Roman" w:hAnsi="Calibri" w:cs="Calibri"/>
          <w:color w:val="5B9BD5"/>
          <w:lang w:eastAsia="sk-SK"/>
        </w:rPr>
        <w:t>PoP</w:t>
      </w:r>
      <w:proofErr w:type="spellEnd"/>
      <w:r w:rsidRPr="00AB17F4">
        <w:rPr>
          <w:rFonts w:ascii="Calibri" w:eastAsia="Times New Roman" w:hAnsi="Calibri" w:cs="Calibri"/>
          <w:color w:val="5B9BD5"/>
          <w:lang w:eastAsia="sk-SK"/>
        </w:rPr>
        <w:t xml:space="preserve"> , aby pred doučovacími hodinami vyznačil v dochádzke ukončenie práce asistenta?</w:t>
      </w:r>
    </w:p>
    <w:p w:rsidR="00AB17F4" w:rsidRPr="00AB17F4" w:rsidRDefault="00AB17F4" w:rsidP="00AB1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12121"/>
          <w:lang w:eastAsia="sk-SK"/>
        </w:rPr>
        <w:t xml:space="preserve">Zamestnanec môže vykonávať prácu vo viacerých pracovných pomeroch len v takom rozsahu pracovného času, ktorý je možné v priebehu 24 hodín reálne odpracovať, a to pri dodržaní nepretržitého denného odpočinku (§ 92 Zákonníka práce) a tiež nepretržitého odpočinku v týždni (§ 93 Zákonníka práce) v každom z týchto pracovných pomerov. Zamestnávateľ je povinný </w:t>
      </w:r>
      <w:r w:rsidRPr="00AB17F4">
        <w:rPr>
          <w:rFonts w:ascii="Calibri" w:eastAsia="Times New Roman" w:hAnsi="Calibri" w:cs="Calibri"/>
          <w:b/>
          <w:bCs/>
          <w:color w:val="212121"/>
          <w:lang w:eastAsia="sk-SK"/>
        </w:rPr>
        <w:t>viesť evidenciu pracovného času podľa skutočnej situácie – podľa skutočného výkonu práce</w:t>
      </w:r>
      <w:r w:rsidRPr="00AB17F4">
        <w:rPr>
          <w:rFonts w:ascii="Calibri" w:eastAsia="Times New Roman" w:hAnsi="Calibri" w:cs="Calibri"/>
          <w:color w:val="212121"/>
          <w:lang w:eastAsia="sk-SK"/>
        </w:rPr>
        <w:t>, a teda zamestnávateľ nemôže vykazovať v evidencii pracovného času paralelný výkon práce vo viacerých pracovných pomeroch a alebo vykazovať vykonávanie práce v čase, keď sa práca nevykonávala.</w:t>
      </w:r>
    </w:p>
    <w:p w:rsidR="00AB17F4" w:rsidRPr="00AB17F4" w:rsidRDefault="00AB17F4" w:rsidP="00AB1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12121"/>
          <w:lang w:eastAsia="sk-SK"/>
        </w:rPr>
        <w:t>V nadväznosti na vyššie uvedené sa posudzuje aj skutočnosť, či pracovný fond zamestnanca (za všetky jeho pracovné úväzky) neprekročil 1,5 násobok možného úväzku v danom mesiaci (</w:t>
      </w:r>
      <w:proofErr w:type="spellStart"/>
      <w:r w:rsidRPr="00AB17F4">
        <w:rPr>
          <w:rFonts w:ascii="Calibri" w:eastAsia="Times New Roman" w:hAnsi="Calibri" w:cs="Calibri"/>
          <w:color w:val="212121"/>
          <w:lang w:eastAsia="sk-SK"/>
        </w:rPr>
        <w:t>t.j</w:t>
      </w:r>
      <w:proofErr w:type="spellEnd"/>
      <w:r w:rsidRPr="00AB17F4">
        <w:rPr>
          <w:rFonts w:ascii="Calibri" w:eastAsia="Times New Roman" w:hAnsi="Calibri" w:cs="Calibri"/>
          <w:color w:val="212121"/>
          <w:lang w:eastAsia="sk-SK"/>
        </w:rPr>
        <w:t>. maximálny pracovný fond zamestnanca v danom mesiaci).</w:t>
      </w:r>
    </w:p>
    <w:p w:rsidR="00AB17F4" w:rsidRPr="00AB17F4" w:rsidRDefault="00AB17F4" w:rsidP="00AB17F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7F4">
        <w:rPr>
          <w:rFonts w:ascii="Calibri" w:eastAsia="Times New Roman" w:hAnsi="Calibri" w:cs="Calibri"/>
          <w:color w:val="212121"/>
          <w:lang w:eastAsia="sk-SK"/>
        </w:rPr>
        <w:t>Výdavky týkajúce sa výkonu práce sú limitované rozsahom práce maximálne 12 hodín/deň  za všetky pracovné úväzky osoby kumulatívne, t. j. za všetky pracovné pomery, dohody mimo pracovného pomeru a štátnozamestnanecký pomer.  </w:t>
      </w:r>
    </w:p>
    <w:p w:rsidR="001A638B" w:rsidRDefault="00AB17F4">
      <w:bookmarkStart w:id="0" w:name="_GoBack"/>
      <w:bookmarkEnd w:id="0"/>
    </w:p>
    <w:sectPr w:rsidR="001A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4"/>
    <w:rsid w:val="0078287C"/>
    <w:rsid w:val="00AB17F4"/>
    <w:rsid w:val="00C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1AA-20E4-46F7-80F8-6F8D9E49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B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B1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17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17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B1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lumudrejsi@minedu.sk" TargetMode="External"/><Relationship Id="rId4" Type="http://schemas.openxmlformats.org/officeDocument/2006/relationships/hyperlink" Target="mailto:spolumudrejsi@min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Kalašová</dc:creator>
  <cp:keywords/>
  <dc:description/>
  <cp:lastModifiedBy>Katarina Kalašová</cp:lastModifiedBy>
  <cp:revision>1</cp:revision>
  <dcterms:created xsi:type="dcterms:W3CDTF">2021-03-19T10:07:00Z</dcterms:created>
  <dcterms:modified xsi:type="dcterms:W3CDTF">2021-03-19T10:08:00Z</dcterms:modified>
</cp:coreProperties>
</file>