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2934C" w14:textId="77777777" w:rsidR="0081340E" w:rsidRDefault="0081340E" w:rsidP="00715BDE">
      <w:pPr>
        <w:pStyle w:val="Nadpis3"/>
        <w:keepLines/>
        <w:widowControl w:val="0"/>
        <w:adjustRightInd w:val="0"/>
        <w:spacing w:before="200" w:after="0"/>
        <w:jc w:val="center"/>
        <w:textAlignment w:val="baseline"/>
        <w:rPr>
          <w:rFonts w:cs="Times New Roman"/>
          <w:szCs w:val="24"/>
          <w:lang w:eastAsia="cs-CZ"/>
        </w:rPr>
      </w:pPr>
      <w:bookmarkStart w:id="0" w:name="_Toc440876075"/>
      <w:r>
        <w:rPr>
          <w:rFonts w:cs="Times New Roman"/>
          <w:szCs w:val="24"/>
          <w:lang w:eastAsia="cs-CZ"/>
        </w:rPr>
        <w:t>ZOZNAM OPRÁVNENÝCH A NEOPRÁVNENÝCH VÝDAVKOV</w:t>
      </w:r>
    </w:p>
    <w:p w14:paraId="0E89C86B" w14:textId="77777777" w:rsidR="0081340E" w:rsidRPr="00D53671" w:rsidRDefault="0081340E" w:rsidP="008E4422">
      <w:pPr>
        <w:pStyle w:val="Nadpis3"/>
        <w:keepLines/>
        <w:widowControl w:val="0"/>
        <w:adjustRightInd w:val="0"/>
        <w:spacing w:before="200" w:after="0"/>
        <w:jc w:val="both"/>
        <w:textAlignment w:val="baseline"/>
        <w:rPr>
          <w:rFonts w:cs="Times New Roman"/>
          <w:szCs w:val="24"/>
          <w:lang w:eastAsia="cs-CZ"/>
        </w:rPr>
      </w:pPr>
      <w:r w:rsidRPr="00D53671">
        <w:rPr>
          <w:rFonts w:cs="Times New Roman"/>
          <w:szCs w:val="24"/>
          <w:lang w:eastAsia="cs-CZ"/>
        </w:rPr>
        <w:t>Oprávnené skupiny výdavkov</w:t>
      </w:r>
    </w:p>
    <w:p w14:paraId="56DA635F" w14:textId="77777777" w:rsidR="0081340E" w:rsidRPr="00D53671" w:rsidRDefault="0081340E" w:rsidP="00D53671">
      <w:pPr>
        <w:jc w:val="both"/>
        <w:rPr>
          <w:rFonts w:ascii="Arial Narrow" w:hAnsi="Arial Narrow"/>
          <w:b/>
        </w:rPr>
      </w:pPr>
    </w:p>
    <w:p w14:paraId="13231DB0"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02 - Dlhodobý hmotný majetok</w:t>
      </w:r>
    </w:p>
    <w:p w14:paraId="4536AB2D"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022 - Samostatné hnuteľné veci a súbory hnuteľných vecí</w:t>
      </w:r>
    </w:p>
    <w:p w14:paraId="5D51A6B3"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029 - Ostatný dlhodobý hmotný majetok</w:t>
      </w:r>
    </w:p>
    <w:p w14:paraId="20751A90" w14:textId="77777777" w:rsidR="0081340E" w:rsidRPr="00D53671" w:rsidRDefault="0081340E" w:rsidP="00D53671">
      <w:pPr>
        <w:rPr>
          <w:rFonts w:ascii="Arial Narrow" w:hAnsi="Arial Narrow"/>
          <w:sz w:val="20"/>
          <w:szCs w:val="20"/>
        </w:rPr>
      </w:pPr>
    </w:p>
    <w:p w14:paraId="4788D19E"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11 - Zásoby</w:t>
      </w:r>
    </w:p>
    <w:p w14:paraId="66DE62ED"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112 - Zásoby</w:t>
      </w:r>
    </w:p>
    <w:p w14:paraId="7C8617B4" w14:textId="77777777" w:rsidR="0081340E" w:rsidRPr="00D53671" w:rsidRDefault="0081340E" w:rsidP="00D53671">
      <w:pPr>
        <w:rPr>
          <w:rFonts w:ascii="Arial Narrow" w:hAnsi="Arial Narrow"/>
          <w:sz w:val="20"/>
          <w:szCs w:val="20"/>
        </w:rPr>
      </w:pPr>
    </w:p>
    <w:p w14:paraId="3F484D07" w14:textId="729FDB3D"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35 - Dotácie, príspevky a transfery</w:t>
      </w:r>
      <w:r w:rsidR="00EE4336">
        <w:rPr>
          <w:rStyle w:val="Odkaznapoznmkupodiarou"/>
          <w:rFonts w:ascii="Arial Narrow" w:hAnsi="Arial Narrow"/>
          <w:b/>
          <w:sz w:val="20"/>
          <w:szCs w:val="20"/>
        </w:rPr>
        <w:footnoteReference w:id="1"/>
      </w:r>
    </w:p>
    <w:p w14:paraId="53BFCA1A"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352 - Poskytnutie dotácií, príspevkov voči tretím osobám</w:t>
      </w:r>
    </w:p>
    <w:p w14:paraId="7FB92900" w14:textId="77777777" w:rsidR="0081340E" w:rsidRPr="00D53671" w:rsidRDefault="0081340E" w:rsidP="00D53671">
      <w:pPr>
        <w:rPr>
          <w:rFonts w:ascii="Arial Narrow" w:hAnsi="Arial Narrow"/>
          <w:sz w:val="20"/>
          <w:szCs w:val="20"/>
        </w:rPr>
      </w:pPr>
    </w:p>
    <w:p w14:paraId="7D66D1DE"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50 - Spotreba</w:t>
      </w:r>
    </w:p>
    <w:p w14:paraId="6C8E2F00"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502 - Spotreba energie</w:t>
      </w:r>
    </w:p>
    <w:p w14:paraId="25AE0EDC" w14:textId="77777777" w:rsidR="0081340E" w:rsidRPr="00D53671" w:rsidRDefault="0081340E" w:rsidP="00D53671">
      <w:pPr>
        <w:rPr>
          <w:rFonts w:ascii="Arial Narrow" w:hAnsi="Arial Narrow"/>
          <w:sz w:val="20"/>
          <w:szCs w:val="20"/>
        </w:rPr>
      </w:pPr>
    </w:p>
    <w:p w14:paraId="217CCB24"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51 - Služby</w:t>
      </w:r>
    </w:p>
    <w:p w14:paraId="4B89E6EA" w14:textId="77777777" w:rsidR="0081340E" w:rsidRPr="00332589" w:rsidRDefault="0081340E" w:rsidP="00D53671">
      <w:pPr>
        <w:jc w:val="both"/>
        <w:rPr>
          <w:rFonts w:ascii="Arial Narrow" w:hAnsi="Arial Narrow"/>
          <w:i/>
          <w:sz w:val="20"/>
          <w:szCs w:val="20"/>
        </w:rPr>
      </w:pPr>
      <w:r w:rsidRPr="00332589">
        <w:rPr>
          <w:rFonts w:ascii="Arial Narrow" w:hAnsi="Arial Narrow"/>
          <w:i/>
          <w:sz w:val="20"/>
          <w:szCs w:val="20"/>
        </w:rPr>
        <w:t>511 - Opravy a udržiavanie</w:t>
      </w:r>
    </w:p>
    <w:p w14:paraId="046C79C0"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512 - Cestovné náhrady</w:t>
      </w:r>
    </w:p>
    <w:p w14:paraId="50876CF4"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518 - Ostatné služby</w:t>
      </w:r>
    </w:p>
    <w:p w14:paraId="766B9AF0" w14:textId="77777777" w:rsidR="0081340E" w:rsidRPr="00D53671" w:rsidRDefault="0081340E" w:rsidP="00D53671">
      <w:pPr>
        <w:rPr>
          <w:rFonts w:ascii="Arial Narrow" w:hAnsi="Arial Narrow"/>
          <w:sz w:val="20"/>
          <w:szCs w:val="20"/>
        </w:rPr>
      </w:pPr>
    </w:p>
    <w:p w14:paraId="1923E246" w14:textId="77777777" w:rsidR="0081340E" w:rsidRPr="00D53671" w:rsidRDefault="0081340E" w:rsidP="00D53671">
      <w:pPr>
        <w:jc w:val="both"/>
        <w:rPr>
          <w:rFonts w:ascii="Arial Narrow" w:hAnsi="Arial Narrow"/>
          <w:i/>
          <w:sz w:val="20"/>
          <w:szCs w:val="20"/>
        </w:rPr>
      </w:pPr>
      <w:r w:rsidRPr="00D53671">
        <w:rPr>
          <w:rFonts w:ascii="Arial Narrow" w:hAnsi="Arial Narrow"/>
          <w:b/>
          <w:sz w:val="20"/>
          <w:szCs w:val="20"/>
        </w:rPr>
        <w:t>52 - Osobné výdavky</w:t>
      </w:r>
    </w:p>
    <w:p w14:paraId="10AC5F4A"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521 - Mzdové výdavky</w:t>
      </w:r>
      <w:r w:rsidRPr="00D53671">
        <w:rPr>
          <w:rStyle w:val="Odkaznapoznmkupodiarou"/>
          <w:rFonts w:ascii="Arial Narrow" w:hAnsi="Arial Narrow"/>
          <w:i/>
          <w:sz w:val="20"/>
          <w:szCs w:val="20"/>
        </w:rPr>
        <w:footnoteReference w:id="2"/>
      </w:r>
      <w:r w:rsidRPr="00D53671">
        <w:rPr>
          <w:rFonts w:ascii="Arial Narrow" w:hAnsi="Arial Narrow"/>
          <w:i/>
          <w:sz w:val="20"/>
          <w:szCs w:val="20"/>
        </w:rPr>
        <w:t xml:space="preserve"> (vrátane odmien za prácu vykonávanú mimo pracovného pomeru, platov, povinných odvodov za zamestnávateľa a iných zákonných náhrad)</w:t>
      </w:r>
    </w:p>
    <w:p w14:paraId="3FD054C7" w14:textId="77777777" w:rsidR="0081340E" w:rsidRPr="00D53671" w:rsidRDefault="0081340E" w:rsidP="00D53671">
      <w:pPr>
        <w:rPr>
          <w:rFonts w:ascii="Arial Narrow" w:hAnsi="Arial Narrow"/>
          <w:sz w:val="20"/>
          <w:szCs w:val="20"/>
        </w:rPr>
      </w:pPr>
    </w:p>
    <w:p w14:paraId="3651274B"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54 - Ostatné výdavky</w:t>
      </w:r>
    </w:p>
    <w:p w14:paraId="625D2948"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548 - Výdavky na prevádzkovú činnosť</w:t>
      </w:r>
    </w:p>
    <w:p w14:paraId="2B05A279" w14:textId="77777777" w:rsidR="0081340E" w:rsidRPr="00D53671" w:rsidRDefault="0081340E" w:rsidP="00D53671">
      <w:pPr>
        <w:rPr>
          <w:rFonts w:ascii="Arial Narrow" w:hAnsi="Arial Narrow"/>
          <w:sz w:val="20"/>
          <w:szCs w:val="20"/>
        </w:rPr>
      </w:pPr>
    </w:p>
    <w:p w14:paraId="1236C457"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55 - Odpisy</w:t>
      </w:r>
    </w:p>
    <w:p w14:paraId="5A1702EA"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551 - Odpisy</w:t>
      </w:r>
    </w:p>
    <w:p w14:paraId="3FD7A586" w14:textId="77777777" w:rsidR="0081340E" w:rsidRPr="00D53671" w:rsidRDefault="0081340E" w:rsidP="00D53671">
      <w:pPr>
        <w:rPr>
          <w:rFonts w:ascii="Arial Narrow" w:hAnsi="Arial Narrow"/>
          <w:sz w:val="20"/>
          <w:szCs w:val="20"/>
        </w:rPr>
      </w:pPr>
    </w:p>
    <w:p w14:paraId="4EF5C957" w14:textId="77777777" w:rsidR="0081340E" w:rsidRPr="00D53671" w:rsidRDefault="0081340E" w:rsidP="00D53671">
      <w:pPr>
        <w:jc w:val="both"/>
        <w:rPr>
          <w:rFonts w:ascii="Arial Narrow" w:hAnsi="Arial Narrow"/>
          <w:b/>
          <w:sz w:val="20"/>
          <w:szCs w:val="20"/>
        </w:rPr>
      </w:pPr>
      <w:r w:rsidRPr="00D53671">
        <w:rPr>
          <w:rFonts w:ascii="Arial Narrow" w:hAnsi="Arial Narrow"/>
          <w:b/>
          <w:sz w:val="20"/>
          <w:szCs w:val="20"/>
        </w:rPr>
        <w:t>56 - Finančné výdavky a poplatky</w:t>
      </w:r>
    </w:p>
    <w:p w14:paraId="4639E945" w14:textId="77777777"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568 - Ostatné finančné výdavky</w:t>
      </w:r>
    </w:p>
    <w:p w14:paraId="36B6CDAA" w14:textId="77777777" w:rsidR="0081340E" w:rsidRPr="00D53671" w:rsidRDefault="0081340E" w:rsidP="00D53671">
      <w:pPr>
        <w:jc w:val="both"/>
        <w:rPr>
          <w:rFonts w:ascii="Arial Narrow" w:hAnsi="Arial Narrow"/>
          <w:i/>
          <w:sz w:val="20"/>
          <w:szCs w:val="20"/>
        </w:rPr>
      </w:pPr>
    </w:p>
    <w:p w14:paraId="1DFCC52E" w14:textId="48D1F67C" w:rsidR="0081340E" w:rsidRPr="00D53671" w:rsidRDefault="0081340E" w:rsidP="00D53671">
      <w:pPr>
        <w:jc w:val="both"/>
        <w:rPr>
          <w:rFonts w:ascii="Arial Narrow" w:hAnsi="Arial Narrow"/>
          <w:i/>
          <w:sz w:val="20"/>
          <w:szCs w:val="20"/>
        </w:rPr>
      </w:pPr>
      <w:r w:rsidRPr="00D53671">
        <w:rPr>
          <w:rFonts w:ascii="Arial Narrow" w:hAnsi="Arial Narrow"/>
          <w:i/>
          <w:sz w:val="20"/>
          <w:szCs w:val="20"/>
        </w:rPr>
        <w:t>902 - Paušálna sadzba na nepriame výdavky určené na základe nákladov na zamestnancov (nariadenie 1303/2013, čl. 68 písm. b)</w:t>
      </w:r>
    </w:p>
    <w:p w14:paraId="05254810" w14:textId="77777777" w:rsidR="0081340E" w:rsidRDefault="0081340E" w:rsidP="00D4696A">
      <w:pPr>
        <w:jc w:val="both"/>
        <w:rPr>
          <w:i/>
        </w:rPr>
      </w:pPr>
    </w:p>
    <w:p w14:paraId="024A32D5" w14:textId="77777777" w:rsidR="0081340E" w:rsidRPr="007A19F0" w:rsidRDefault="0081340E" w:rsidP="007A19F0">
      <w:pPr>
        <w:jc w:val="both"/>
        <w:rPr>
          <w:rFonts w:ascii="Arial Narrow" w:hAnsi="Arial Narrow"/>
          <w:i/>
          <w:sz w:val="20"/>
          <w:szCs w:val="20"/>
        </w:rPr>
      </w:pPr>
      <w:r w:rsidRPr="007A19F0">
        <w:rPr>
          <w:rFonts w:ascii="Arial Narrow" w:hAnsi="Arial Narrow"/>
          <w:i/>
          <w:sz w:val="20"/>
          <w:szCs w:val="20"/>
        </w:rPr>
        <w:t>910 - Jednotkové výdavky</w:t>
      </w:r>
    </w:p>
    <w:p w14:paraId="738CBE83" w14:textId="77777777" w:rsidR="0081340E" w:rsidRDefault="0081340E" w:rsidP="00D4696A">
      <w:pPr>
        <w:jc w:val="both"/>
        <w:rPr>
          <w:rFonts w:ascii="Arial Narrow" w:hAnsi="Arial Narrow"/>
          <w:i/>
          <w:sz w:val="20"/>
          <w:szCs w:val="20"/>
        </w:rPr>
      </w:pPr>
    </w:p>
    <w:p w14:paraId="79759D14" w14:textId="77777777" w:rsidR="0081340E" w:rsidRPr="00D4696A" w:rsidRDefault="0081340E" w:rsidP="00D4696A">
      <w:pPr>
        <w:jc w:val="both"/>
        <w:rPr>
          <w:rFonts w:ascii="Arial Narrow" w:hAnsi="Arial Narrow"/>
          <w:i/>
          <w:sz w:val="20"/>
          <w:szCs w:val="20"/>
        </w:rPr>
      </w:pPr>
      <w:r w:rsidRPr="00D4696A">
        <w:rPr>
          <w:rFonts w:ascii="Arial Narrow" w:hAnsi="Arial Narrow"/>
          <w:i/>
          <w:sz w:val="20"/>
          <w:szCs w:val="20"/>
        </w:rPr>
        <w:t>930 - Rezerva na nepredvídané výdavky</w:t>
      </w:r>
    </w:p>
    <w:p w14:paraId="3017F1FE" w14:textId="77777777" w:rsidR="0081340E" w:rsidRDefault="0081340E" w:rsidP="008E4422">
      <w:pPr>
        <w:pStyle w:val="Nadpis3"/>
        <w:keepLines/>
        <w:widowControl w:val="0"/>
        <w:adjustRightInd w:val="0"/>
        <w:spacing w:before="200" w:after="0"/>
        <w:jc w:val="both"/>
        <w:textAlignment w:val="baseline"/>
        <w:rPr>
          <w:rFonts w:cs="Times New Roman"/>
          <w:szCs w:val="24"/>
          <w:lang w:eastAsia="cs-CZ"/>
        </w:rPr>
      </w:pPr>
      <w:r>
        <w:rPr>
          <w:rFonts w:cs="Times New Roman"/>
          <w:szCs w:val="24"/>
          <w:lang w:eastAsia="cs-CZ"/>
        </w:rPr>
        <w:lastRenderedPageBreak/>
        <w:t>Detailný popis oprávnených  a neoprávnených výdavkov</w:t>
      </w:r>
    </w:p>
    <w:p w14:paraId="21AB5C24" w14:textId="77777777" w:rsidR="0081340E" w:rsidRDefault="0081340E" w:rsidP="008E4422">
      <w:pPr>
        <w:pStyle w:val="Nadpis3"/>
        <w:keepLines/>
        <w:widowControl w:val="0"/>
        <w:adjustRightInd w:val="0"/>
        <w:spacing w:before="200" w:after="0"/>
        <w:jc w:val="both"/>
        <w:textAlignment w:val="baseline"/>
        <w:rPr>
          <w:rFonts w:cs="Times New Roman"/>
          <w:szCs w:val="24"/>
          <w:lang w:eastAsia="cs-CZ"/>
        </w:rPr>
      </w:pPr>
      <w:r>
        <w:rPr>
          <w:rFonts w:cs="Times New Roman"/>
          <w:szCs w:val="24"/>
          <w:lang w:eastAsia="cs-CZ"/>
        </w:rPr>
        <w:t xml:space="preserve">Oprávnené výdavky </w:t>
      </w:r>
      <w:bookmarkEnd w:id="0"/>
    </w:p>
    <w:p w14:paraId="45FA93C4" w14:textId="77777777" w:rsidR="0081340E" w:rsidRPr="0046595F" w:rsidRDefault="0081340E" w:rsidP="008E4422">
      <w:pPr>
        <w:pStyle w:val="Nadpis3"/>
        <w:keepLines/>
        <w:widowControl w:val="0"/>
        <w:adjustRightInd w:val="0"/>
        <w:spacing w:before="200" w:after="0"/>
        <w:jc w:val="both"/>
        <w:textAlignment w:val="baseline"/>
        <w:rPr>
          <w:rFonts w:cs="Times New Roman"/>
          <w:szCs w:val="24"/>
          <w:u w:val="single"/>
          <w:lang w:eastAsia="cs-CZ"/>
        </w:rPr>
      </w:pPr>
      <w:r w:rsidRPr="0046595F">
        <w:rPr>
          <w:rFonts w:cs="Times New Roman"/>
          <w:szCs w:val="24"/>
          <w:u w:val="single"/>
          <w:lang w:eastAsia="cs-CZ"/>
        </w:rPr>
        <w:t xml:space="preserve">Priame výdavky </w:t>
      </w:r>
    </w:p>
    <w:p w14:paraId="39039301" w14:textId="77777777" w:rsidR="0081340E" w:rsidRPr="0046595F" w:rsidRDefault="0081340E" w:rsidP="0046595F">
      <w:pPr>
        <w:spacing w:before="120" w:after="120"/>
        <w:jc w:val="both"/>
        <w:rPr>
          <w:rFonts w:ascii="Arial Narrow" w:hAnsi="Arial Narrow"/>
          <w:bCs/>
          <w:sz w:val="20"/>
          <w:szCs w:val="20"/>
        </w:rPr>
      </w:pPr>
      <w:r w:rsidRPr="000057F1">
        <w:rPr>
          <w:rFonts w:ascii="Arial Narrow" w:hAnsi="Arial Narrow"/>
          <w:b/>
          <w:bCs/>
          <w:sz w:val="20"/>
          <w:szCs w:val="20"/>
        </w:rPr>
        <w:t>Priame výdavky</w:t>
      </w:r>
      <w:r w:rsidRPr="000057F1">
        <w:rPr>
          <w:rFonts w:ascii="Arial Narrow" w:hAnsi="Arial Narrow"/>
          <w:bCs/>
          <w:sz w:val="20"/>
          <w:szCs w:val="20"/>
        </w:rPr>
        <w:t xml:space="preserve"> sú výdavky na uskutočnenie činností preukázateľne priamo súvisiacich s </w:t>
      </w:r>
      <w:r w:rsidRPr="000057F1">
        <w:rPr>
          <w:rFonts w:ascii="Arial Narrow" w:hAnsi="Arial Narrow"/>
          <w:color w:val="000000"/>
          <w:sz w:val="20"/>
          <w:szCs w:val="20"/>
          <w:lang w:eastAsia="en-US"/>
        </w:rPr>
        <w:t>konkrétnou činnosťou</w:t>
      </w:r>
      <w:r w:rsidRPr="000057F1">
        <w:rPr>
          <w:rStyle w:val="Odkaznapoznmkupodiarou"/>
          <w:rFonts w:ascii="Arial Narrow" w:hAnsi="Arial Narrow"/>
          <w:color w:val="000000"/>
          <w:sz w:val="20"/>
          <w:szCs w:val="20"/>
          <w:lang w:eastAsia="en-US"/>
        </w:rPr>
        <w:footnoteReference w:id="3"/>
      </w:r>
      <w:r w:rsidRPr="000057F1">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14:paraId="592B6E2B" w14:textId="77777777" w:rsidR="0081340E" w:rsidRPr="00D20615" w:rsidRDefault="0081340E" w:rsidP="00D20615">
      <w:pPr>
        <w:pStyle w:val="Default"/>
        <w:jc w:val="both"/>
        <w:rPr>
          <w:rFonts w:ascii="Arial Narrow" w:hAnsi="Arial Narrow"/>
          <w:sz w:val="20"/>
          <w:szCs w:val="20"/>
        </w:rPr>
      </w:pPr>
    </w:p>
    <w:p w14:paraId="722E5B88" w14:textId="073D9D17" w:rsidR="0081340E" w:rsidRPr="00D20615" w:rsidRDefault="0081340E" w:rsidP="00E43B81">
      <w:pPr>
        <w:pStyle w:val="Default"/>
        <w:numPr>
          <w:ilvl w:val="0"/>
          <w:numId w:val="35"/>
        </w:numPr>
        <w:jc w:val="both"/>
        <w:rPr>
          <w:rFonts w:ascii="Arial Narrow" w:hAnsi="Arial Narrow"/>
          <w:sz w:val="20"/>
          <w:szCs w:val="20"/>
        </w:rPr>
      </w:pPr>
      <w:r w:rsidRPr="00D20615">
        <w:rPr>
          <w:rFonts w:ascii="Arial Narrow" w:hAnsi="Arial Narrow"/>
          <w:b/>
          <w:bCs/>
          <w:sz w:val="20"/>
          <w:szCs w:val="20"/>
        </w:rPr>
        <w:t>Personálne výdavky interné - koordinačné činnosti</w:t>
      </w:r>
      <w:r w:rsidR="00683898">
        <w:rPr>
          <w:rStyle w:val="Odkaznapoznmkupodiarou"/>
          <w:rFonts w:ascii="Arial Narrow" w:hAnsi="Arial Narrow"/>
          <w:b/>
          <w:bCs/>
          <w:sz w:val="20"/>
          <w:szCs w:val="20"/>
        </w:rPr>
        <w:footnoteReference w:id="4"/>
      </w:r>
      <w:r w:rsidRPr="00D20615">
        <w:rPr>
          <w:rFonts w:ascii="Arial Narrow" w:hAnsi="Arial Narrow"/>
          <w:b/>
          <w:bCs/>
          <w:sz w:val="20"/>
          <w:szCs w:val="20"/>
        </w:rPr>
        <w:t xml:space="preserve"> - </w:t>
      </w:r>
      <w:r w:rsidRPr="00D20615">
        <w:rPr>
          <w:rFonts w:ascii="Arial Narrow" w:hAnsi="Arial Narrow"/>
          <w:sz w:val="20"/>
          <w:szCs w:val="20"/>
        </w:rPr>
        <w:t>výdavky vzniknuté na základe pracovnoprávnych vzťahov alebo obdobných vzťahov (napr. zákonník práce, zákon o štátnej službe,...)</w:t>
      </w:r>
      <w:r w:rsidR="00683898">
        <w:rPr>
          <w:rStyle w:val="Odkaznapoznmkupodiarou"/>
          <w:rFonts w:ascii="Arial Narrow" w:hAnsi="Arial Narrow"/>
          <w:sz w:val="20"/>
          <w:szCs w:val="20"/>
        </w:rPr>
        <w:footnoteReference w:id="5"/>
      </w:r>
    </w:p>
    <w:p w14:paraId="777A7088" w14:textId="77777777" w:rsidR="0081340E" w:rsidRPr="00D20615" w:rsidRDefault="0081340E" w:rsidP="00E43B81">
      <w:pPr>
        <w:pStyle w:val="Default"/>
        <w:numPr>
          <w:ilvl w:val="0"/>
          <w:numId w:val="35"/>
        </w:numPr>
        <w:jc w:val="both"/>
        <w:rPr>
          <w:rFonts w:ascii="Arial Narrow" w:hAnsi="Arial Narrow"/>
          <w:sz w:val="20"/>
          <w:szCs w:val="20"/>
        </w:rPr>
      </w:pPr>
      <w:r w:rsidRPr="00D20615">
        <w:rPr>
          <w:rFonts w:ascii="Arial Narrow" w:hAnsi="Arial Narrow"/>
          <w:b/>
          <w:bCs/>
          <w:sz w:val="20"/>
          <w:szCs w:val="20"/>
        </w:rPr>
        <w:t xml:space="preserve">Personálne výdavky interné – odborné činnosti - </w:t>
      </w:r>
      <w:r w:rsidRPr="00D20615">
        <w:rPr>
          <w:rFonts w:ascii="Arial Narrow" w:hAnsi="Arial Narrow"/>
          <w:sz w:val="20"/>
          <w:szCs w:val="20"/>
        </w:rPr>
        <w:t>výdavky vzniknuté na základe pracovnoprávnych vzťahov alebo obdobných vzťahov (napr. zákonník práce, zákon o štátnej službe,...)</w:t>
      </w:r>
    </w:p>
    <w:p w14:paraId="2F3C02A0"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školiaci materiál a potreby</w:t>
      </w:r>
      <w:r w:rsidRPr="00D20615">
        <w:rPr>
          <w:rStyle w:val="Odkaznapoznmkupodiarou"/>
          <w:rFonts w:ascii="Arial Narrow" w:hAnsi="Arial Narrow" w:cs="Arial"/>
          <w:sz w:val="20"/>
          <w:szCs w:val="20"/>
        </w:rPr>
        <w:footnoteReference w:id="6"/>
      </w:r>
      <w:r w:rsidRPr="00D20615">
        <w:rPr>
          <w:rFonts w:ascii="Arial Narrow" w:hAnsi="Arial Narrow" w:cs="Arial"/>
          <w:sz w:val="20"/>
          <w:szCs w:val="20"/>
        </w:rPr>
        <w:t xml:space="preserve"> pre aktivity projektu (napr. učebnice, učebné texty, publikácie, časopisy, slovníky, pracovné zošity, drobné písanie a kresliace potreby)</w:t>
      </w:r>
      <w:r w:rsidRPr="00D20615">
        <w:rPr>
          <w:rStyle w:val="Odkaznapoznmkupodiarou"/>
          <w:rFonts w:ascii="Arial Narrow" w:hAnsi="Arial Narrow" w:cs="Arial"/>
          <w:sz w:val="20"/>
          <w:szCs w:val="20"/>
        </w:rPr>
        <w:footnoteReference w:id="7"/>
      </w:r>
      <w:r w:rsidRPr="00D20615">
        <w:rPr>
          <w:rFonts w:ascii="Arial Narrow" w:hAnsi="Arial Narrow" w:cs="Arial"/>
          <w:sz w:val="20"/>
          <w:szCs w:val="20"/>
        </w:rPr>
        <w:t xml:space="preserve">; </w:t>
      </w:r>
    </w:p>
    <w:p w14:paraId="2C3D7949"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prevádzkové výdavky iba v rozsahu na uskutočnenie realizácie jednotlivých aktivít projektu</w:t>
      </w:r>
      <w:r w:rsidRPr="00D20615">
        <w:rPr>
          <w:rStyle w:val="Odkaznapoznmkupodiarou"/>
          <w:rFonts w:ascii="Arial Narrow" w:hAnsi="Arial Narrow" w:cs="Arial"/>
          <w:sz w:val="20"/>
          <w:szCs w:val="20"/>
        </w:rPr>
        <w:footnoteReference w:id="8"/>
      </w:r>
      <w:r w:rsidRPr="00D20615">
        <w:rPr>
          <w:rFonts w:ascii="Arial Narrow" w:hAnsi="Arial Narrow" w:cs="Arial"/>
          <w:sz w:val="20"/>
          <w:szCs w:val="20"/>
        </w:rPr>
        <w:t xml:space="preserve"> (spotrebný tovar a prevádzkový materiál, voda, plyn, elektrická energia, poštovné, telekomunikačné poplatky, spojovacie siete,...);</w:t>
      </w:r>
    </w:p>
    <w:p w14:paraId="4D62B219" w14:textId="77777777" w:rsidR="0081340E" w:rsidRPr="00E45FE7" w:rsidRDefault="0081340E" w:rsidP="00D20615">
      <w:pPr>
        <w:numPr>
          <w:ilvl w:val="0"/>
          <w:numId w:val="35"/>
        </w:numPr>
        <w:jc w:val="both"/>
        <w:rPr>
          <w:rFonts w:ascii="Arial Narrow" w:hAnsi="Arial Narrow" w:cs="Arial"/>
          <w:sz w:val="20"/>
          <w:szCs w:val="20"/>
        </w:rPr>
      </w:pPr>
      <w:r>
        <w:rPr>
          <w:rFonts w:ascii="Arial Narrow" w:hAnsi="Arial Narrow" w:cs="Arial"/>
          <w:sz w:val="20"/>
          <w:szCs w:val="20"/>
        </w:rPr>
        <w:t xml:space="preserve">nákup hmotného a nehmotného majetku (okrem nehnuteľností) -  </w:t>
      </w:r>
      <w:r w:rsidRPr="00D20615">
        <w:rPr>
          <w:rFonts w:ascii="Arial Narrow" w:hAnsi="Arial Narrow" w:cs="Arial"/>
          <w:sz w:val="20"/>
          <w:szCs w:val="20"/>
        </w:rPr>
        <w:t>obstaranie zariadenia/vybavenia</w:t>
      </w:r>
      <w:r w:rsidRPr="00D20615">
        <w:rPr>
          <w:rStyle w:val="Odkaznapoznmkupodiarou"/>
          <w:rFonts w:ascii="Arial Narrow" w:hAnsi="Arial Narrow" w:cs="Arial"/>
          <w:sz w:val="20"/>
          <w:szCs w:val="20"/>
        </w:rPr>
        <w:footnoteReference w:id="9"/>
      </w:r>
      <w:r w:rsidRPr="00D20615">
        <w:rPr>
          <w:rFonts w:ascii="Arial Narrow" w:hAnsi="Arial Narrow" w:cs="Arial"/>
          <w:sz w:val="20"/>
          <w:szCs w:val="20"/>
        </w:rPr>
        <w:t xml:space="preserve"> a didaktických prostriedkov</w:t>
      </w:r>
      <w:r w:rsidRPr="00D20615">
        <w:rPr>
          <w:rStyle w:val="Odkaznapoznmkupodiarou"/>
          <w:rFonts w:ascii="Arial Narrow" w:hAnsi="Arial Narrow" w:cs="Arial"/>
          <w:sz w:val="20"/>
          <w:szCs w:val="20"/>
        </w:rPr>
        <w:footnoteReference w:id="10"/>
      </w:r>
      <w:r w:rsidRPr="00D20615">
        <w:rPr>
          <w:rFonts w:ascii="Arial Narrow" w:hAnsi="Arial Narrow" w:cs="Arial"/>
          <w:sz w:val="20"/>
          <w:szCs w:val="20"/>
        </w:rPr>
        <w:t xml:space="preserve"> pre hlavné aktivity projektu (vrátane nehmotného majetku)</w:t>
      </w:r>
      <w:r w:rsidRPr="00D20615">
        <w:rPr>
          <w:rStyle w:val="Odkaznapoznmkupodiarou"/>
          <w:rFonts w:ascii="Arial Narrow" w:hAnsi="Arial Narrow" w:cs="Arial"/>
          <w:sz w:val="20"/>
          <w:szCs w:val="20"/>
        </w:rPr>
        <w:footnoteReference w:id="11"/>
      </w:r>
      <w:r w:rsidRPr="00D20615">
        <w:rPr>
          <w:rFonts w:ascii="Arial Narrow" w:hAnsi="Arial Narrow" w:cs="Arial"/>
          <w:sz w:val="20"/>
          <w:szCs w:val="20"/>
        </w:rPr>
        <w:t xml:space="preserve"> - max. </w:t>
      </w:r>
      <w:r w:rsidRPr="003C509B">
        <w:rPr>
          <w:rFonts w:ascii="Arial Narrow" w:hAnsi="Arial Narrow" w:cs="Arial"/>
          <w:b/>
          <w:sz w:val="20"/>
          <w:szCs w:val="20"/>
        </w:rPr>
        <w:t>30 %</w:t>
      </w:r>
      <w:r w:rsidRPr="00D20615">
        <w:rPr>
          <w:rFonts w:ascii="Arial Narrow" w:hAnsi="Arial Narrow" w:cs="Arial"/>
          <w:sz w:val="20"/>
          <w:szCs w:val="20"/>
        </w:rPr>
        <w:t xml:space="preserve"> oprávnených priamych výdavkov</w:t>
      </w:r>
      <w:r w:rsidRPr="00D20615">
        <w:rPr>
          <w:rStyle w:val="Odkaznapoznmkupodiarou"/>
          <w:rFonts w:ascii="Arial Narrow" w:hAnsi="Arial Narrow" w:cs="Arial"/>
          <w:sz w:val="20"/>
          <w:szCs w:val="20"/>
        </w:rPr>
        <w:footnoteReference w:id="12"/>
      </w:r>
      <w:r w:rsidRPr="00D20615">
        <w:rPr>
          <w:rFonts w:ascii="Arial Narrow" w:hAnsi="Arial Narrow" w:cs="Arial"/>
          <w:sz w:val="20"/>
          <w:szCs w:val="20"/>
        </w:rPr>
        <w:t xml:space="preserve"> rozpočtu - nezapočít</w:t>
      </w:r>
      <w:r>
        <w:rPr>
          <w:rFonts w:ascii="Arial Narrow" w:hAnsi="Arial Narrow" w:cs="Arial"/>
          <w:sz w:val="20"/>
          <w:szCs w:val="20"/>
        </w:rPr>
        <w:t xml:space="preserve">a sa položka riziková prirážka. </w:t>
      </w:r>
      <w:r w:rsidRPr="00D20615">
        <w:rPr>
          <w:rFonts w:ascii="Arial Narrow" w:hAnsi="Arial Narrow" w:cs="Arial"/>
          <w:sz w:val="20"/>
          <w:szCs w:val="20"/>
        </w:rPr>
        <w:t xml:space="preserve">Obstarané zariadenie/vybavenie a didaktické prostriedky sú určené na realizáciu hlavných aktivít projektu (napr. vzdelávacie kurzy). Obstaranie zariadenia/vybavenia a didaktických prostriedkov musí byť prepojené s odbornými aktivitami projektu, t.j. musí byť preukázané využitie v rámci projektu (len samotné obstaranie zariadenia/vybavenia a didaktických prostriedkov bez prepojenia a využitia v rámci projektu je neakceptované), čo žiadateľ jasne popíše </w:t>
      </w:r>
      <w:r>
        <w:rPr>
          <w:rFonts w:ascii="Arial Narrow" w:hAnsi="Arial Narrow" w:cs="Arial"/>
          <w:sz w:val="20"/>
          <w:szCs w:val="20"/>
        </w:rPr>
        <w:t>v žiadosti o poskytnutí NFP - časť 7.2 Spôsob realizácie aktivít</w:t>
      </w:r>
      <w:r w:rsidRPr="00D20615">
        <w:rPr>
          <w:rFonts w:ascii="Arial Narrow" w:hAnsi="Arial Narrow" w:cs="Arial"/>
          <w:sz w:val="20"/>
          <w:szCs w:val="20"/>
        </w:rPr>
        <w:t>;</w:t>
      </w:r>
      <w:r>
        <w:rPr>
          <w:rFonts w:ascii="Arial Narrow" w:hAnsi="Arial Narrow" w:cs="Arial"/>
          <w:sz w:val="20"/>
          <w:szCs w:val="20"/>
        </w:rPr>
        <w:t xml:space="preserve"> pri posudzovaní oprávnených výdavkov na nákup  hmotného a nehmotného majetku je </w:t>
      </w:r>
      <w:r w:rsidRPr="00284551">
        <w:rPr>
          <w:rFonts w:ascii="Arial Narrow" w:hAnsi="Arial Narrow"/>
          <w:sz w:val="20"/>
          <w:szCs w:val="20"/>
        </w:rPr>
        <w:t>potrebné brať v úvahu dobu realizácie projektu</w:t>
      </w:r>
      <w:r>
        <w:rPr>
          <w:rFonts w:ascii="Arial Narrow" w:hAnsi="Arial Narrow"/>
          <w:sz w:val="20"/>
          <w:szCs w:val="20"/>
        </w:rPr>
        <w:t xml:space="preserve"> a </w:t>
      </w:r>
      <w:r w:rsidRPr="00284551">
        <w:rPr>
          <w:rFonts w:ascii="Arial Narrow" w:hAnsi="Arial Narrow"/>
          <w:sz w:val="20"/>
          <w:szCs w:val="20"/>
        </w:rPr>
        <w:t>a intenzitu využitia tohto majetku pre projekt (napr. pri jednoročnom projekte a využitie počítača na jednu aktivitu výdavky na nákup majetku budú posúdené ako neoprávnené; nákup majetku pred koncom realizácie projektu), nakoľko uvedený majetok má využiteľnosť dlhšiu ako jeden rok, t.j. je potrebné dodržať zásadu „hodnota za peniaze/value for money “</w:t>
      </w:r>
      <w:r w:rsidRPr="00284551">
        <w:rPr>
          <w:rStyle w:val="Odkaznapoznmkupodiarou"/>
          <w:rFonts w:ascii="Arial Narrow" w:hAnsi="Arial Narrow"/>
          <w:sz w:val="20"/>
          <w:szCs w:val="20"/>
        </w:rPr>
        <w:footnoteReference w:id="13"/>
      </w:r>
      <w:r w:rsidRPr="00284551">
        <w:rPr>
          <w:rFonts w:ascii="Arial Narrow" w:hAnsi="Arial Narrow"/>
          <w:sz w:val="20"/>
          <w:szCs w:val="20"/>
        </w:rPr>
        <w:t>.</w:t>
      </w:r>
    </w:p>
    <w:p w14:paraId="5E5734FC" w14:textId="09919448" w:rsidR="0081340E" w:rsidRPr="00B53D8F"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cest</w:t>
      </w:r>
      <w:r>
        <w:rPr>
          <w:rFonts w:ascii="Arial Narrow" w:hAnsi="Arial Narrow" w:cs="Arial"/>
          <w:sz w:val="20"/>
          <w:szCs w:val="20"/>
        </w:rPr>
        <w:t>ovné náhrady odborného</w:t>
      </w:r>
      <w:r w:rsidRPr="00D20615">
        <w:rPr>
          <w:rFonts w:ascii="Arial Narrow" w:hAnsi="Arial Narrow" w:cs="Arial"/>
          <w:sz w:val="20"/>
          <w:szCs w:val="20"/>
        </w:rPr>
        <w:t xml:space="preserve"> personálu, expertov, školiteľov, lektorov – tuzemské a zahraničné pracovné cesty (úhrada cestovných náhrad ako oprávnený výdavok platí len pri uzatvorení pracovnoprávnych vzťahov s prijímateľom</w:t>
      </w:r>
      <w:r w:rsidRPr="00D20615">
        <w:rPr>
          <w:rStyle w:val="Odkaznapoznmkupodiarou"/>
          <w:rFonts w:ascii="Arial Narrow" w:hAnsi="Arial Narrow" w:cs="Arial"/>
          <w:sz w:val="20"/>
          <w:szCs w:val="20"/>
        </w:rPr>
        <w:footnoteReference w:id="14"/>
      </w:r>
      <w:r w:rsidRPr="00D20615">
        <w:rPr>
          <w:rFonts w:ascii="Arial Narrow" w:hAnsi="Arial Narrow" w:cs="Arial"/>
          <w:sz w:val="20"/>
          <w:szCs w:val="20"/>
        </w:rPr>
        <w:t>)</w:t>
      </w:r>
      <w:r w:rsidR="007B3092">
        <w:rPr>
          <w:rFonts w:ascii="Arial Narrow" w:hAnsi="Arial Narrow" w:cs="Arial"/>
          <w:sz w:val="20"/>
          <w:szCs w:val="20"/>
        </w:rPr>
        <w:t xml:space="preserve"> </w:t>
      </w:r>
      <w:r w:rsidR="00A67101" w:rsidRPr="00B53D8F">
        <w:rPr>
          <w:rFonts w:ascii="Arial Narrow" w:hAnsi="Arial Narrow" w:cs="Arial"/>
          <w:sz w:val="20"/>
          <w:szCs w:val="20"/>
        </w:rPr>
        <w:t>–</w:t>
      </w:r>
      <w:r w:rsidR="007B3092" w:rsidRPr="00B53D8F">
        <w:rPr>
          <w:rFonts w:ascii="Arial Narrow" w:hAnsi="Arial Narrow" w:cs="Arial"/>
          <w:sz w:val="20"/>
          <w:szCs w:val="20"/>
        </w:rPr>
        <w:t xml:space="preserve"> </w:t>
      </w:r>
      <w:r w:rsidR="00A67101" w:rsidRPr="00B53D8F">
        <w:rPr>
          <w:rFonts w:ascii="Arial Narrow" w:hAnsi="Arial Narrow" w:cs="Arial"/>
          <w:sz w:val="20"/>
          <w:szCs w:val="20"/>
        </w:rPr>
        <w:t xml:space="preserve">oprávnené iba pre mimoškolskú činnosť a pre vzdelávanie pedagogických </w:t>
      </w:r>
      <w:r w:rsidR="00A27555" w:rsidRPr="00B53D8F">
        <w:rPr>
          <w:rFonts w:ascii="Arial Narrow" w:hAnsi="Arial Narrow" w:cs="Arial"/>
          <w:sz w:val="20"/>
          <w:szCs w:val="20"/>
        </w:rPr>
        <w:t xml:space="preserve">a odborných </w:t>
      </w:r>
      <w:r w:rsidR="00A67101" w:rsidRPr="00B53D8F">
        <w:rPr>
          <w:rFonts w:ascii="Arial Narrow" w:hAnsi="Arial Narrow" w:cs="Arial"/>
          <w:sz w:val="20"/>
          <w:szCs w:val="20"/>
        </w:rPr>
        <w:t xml:space="preserve">zamestnancov </w:t>
      </w:r>
      <w:r w:rsidR="00A27555" w:rsidRPr="00B53D8F">
        <w:rPr>
          <w:rFonts w:ascii="Arial Narrow" w:hAnsi="Arial Narrow" w:cs="Arial"/>
          <w:sz w:val="20"/>
          <w:szCs w:val="20"/>
        </w:rPr>
        <w:t>zabezpečené dodávateľsky (t.j. neaplikuje sa/nevyužíva sa v prípade využitia štandardných stupníc jednotkových nákladov)</w:t>
      </w:r>
      <w:r w:rsidRPr="00B53D8F">
        <w:rPr>
          <w:rFonts w:ascii="Arial Narrow" w:hAnsi="Arial Narrow" w:cs="Arial"/>
          <w:sz w:val="20"/>
          <w:szCs w:val="20"/>
        </w:rPr>
        <w:t>;</w:t>
      </w:r>
    </w:p>
    <w:p w14:paraId="3FAB6482" w14:textId="39E36358" w:rsidR="0081340E" w:rsidRPr="000B1A09" w:rsidRDefault="0081340E" w:rsidP="000B1A09">
      <w:pPr>
        <w:numPr>
          <w:ilvl w:val="0"/>
          <w:numId w:val="35"/>
        </w:numPr>
        <w:jc w:val="both"/>
        <w:rPr>
          <w:rFonts w:ascii="Arial Narrow" w:hAnsi="Arial Narrow" w:cs="Arial"/>
          <w:sz w:val="20"/>
          <w:szCs w:val="20"/>
        </w:rPr>
      </w:pPr>
      <w:r w:rsidRPr="00D20615">
        <w:rPr>
          <w:rFonts w:ascii="Arial Narrow" w:hAnsi="Arial Narrow" w:cs="Arial"/>
          <w:sz w:val="20"/>
          <w:szCs w:val="20"/>
        </w:rPr>
        <w:t>príspevok (finančného alebo nefinančného charakteru) pre frekventantov, ako aj náhrady mzdy vrátane odvodov zamestnávateľa zúčastnených osôb (frekventantov), výdavky spojené so stravovaním, ubytovaním, cestovným)</w:t>
      </w:r>
      <w:r w:rsidR="00EE4336">
        <w:rPr>
          <w:rStyle w:val="Odkaznapoznmkupodiarou"/>
          <w:rFonts w:ascii="Arial Narrow" w:hAnsi="Arial Narrow"/>
          <w:sz w:val="20"/>
          <w:szCs w:val="20"/>
        </w:rPr>
        <w:footnoteReference w:id="15"/>
      </w:r>
      <w:r w:rsidRPr="00D20615">
        <w:rPr>
          <w:rFonts w:ascii="Arial Narrow" w:hAnsi="Arial Narrow" w:cs="Arial"/>
          <w:sz w:val="20"/>
          <w:szCs w:val="20"/>
        </w:rPr>
        <w:t xml:space="preserve">; </w:t>
      </w:r>
    </w:p>
    <w:p w14:paraId="2D3BA47F"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poradenské a konzultačné služby (napr. právne poradenstvo); </w:t>
      </w:r>
    </w:p>
    <w:p w14:paraId="64226ABC"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poplatok za vykonanie skúšky, získanie certifikátu (úhrada výdavkov frekventantov);</w:t>
      </w:r>
    </w:p>
    <w:p w14:paraId="17659CE5" w14:textId="5FA0A4AD"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lastRenderedPageBreak/>
        <w:t xml:space="preserve">dodávky na priame výdavky projektu - realizácia vzdelávacích a iných hlavných aktivít projektu (napr. tvorba metodík, učebných osnov) prostredníctvom vzťahov, ktoré majú odberateľsko-dodávateľský charakter – dodávky na priame výdavky projektu do výšky maximálne </w:t>
      </w:r>
      <w:r w:rsidR="007B2D13">
        <w:rPr>
          <w:rFonts w:ascii="Arial Narrow" w:hAnsi="Arial Narrow" w:cs="Arial"/>
          <w:b/>
          <w:sz w:val="20"/>
          <w:szCs w:val="20"/>
        </w:rPr>
        <w:t xml:space="preserve">10 </w:t>
      </w:r>
      <w:r w:rsidRPr="000A6C10">
        <w:rPr>
          <w:rFonts w:ascii="Arial Narrow" w:hAnsi="Arial Narrow" w:cs="Arial"/>
          <w:b/>
          <w:sz w:val="20"/>
          <w:szCs w:val="20"/>
        </w:rPr>
        <w:t xml:space="preserve"> %</w:t>
      </w:r>
      <w:r w:rsidRPr="00D20615">
        <w:rPr>
          <w:rFonts w:ascii="Arial Narrow" w:hAnsi="Arial Narrow" w:cs="Arial"/>
          <w:sz w:val="20"/>
          <w:szCs w:val="20"/>
        </w:rPr>
        <w:t xml:space="preserve"> oprávnených priamych výdavkov rozpočtu – nezapočítava sa riziková prirážka (dodávkou na priame výdavky projektu sa rozumie vykonávanie činností spojených s implementáciou projektu, t.j. odborných činnosti, napr. tvorba vzdelávacích programov; rôzne vzdelávacie činnosti</w:t>
      </w:r>
      <w:r w:rsidRPr="00D20615">
        <w:rPr>
          <w:rStyle w:val="Odkaznapoznmkupodiarou"/>
          <w:rFonts w:ascii="Arial Narrow" w:hAnsi="Arial Narrow" w:cs="Arial"/>
          <w:sz w:val="20"/>
          <w:szCs w:val="20"/>
        </w:rPr>
        <w:footnoteReference w:id="16"/>
      </w:r>
      <w:r w:rsidRPr="00D20615">
        <w:rPr>
          <w:rFonts w:ascii="Arial Narrow" w:hAnsi="Arial Narrow" w:cs="Arial"/>
          <w:sz w:val="20"/>
          <w:szCs w:val="20"/>
        </w:rPr>
        <w:t>; preklady);  Do dodávok sa nezahŕňa najmä obstaranie didaktických prostriedkov</w:t>
      </w:r>
      <w:r w:rsidRPr="00D20615">
        <w:rPr>
          <w:rStyle w:val="Odkaznapoznmkupodiarou"/>
          <w:rFonts w:ascii="Arial Narrow" w:hAnsi="Arial Narrow" w:cs="Arial"/>
          <w:sz w:val="20"/>
          <w:szCs w:val="20"/>
        </w:rPr>
        <w:footnoteReference w:id="17"/>
      </w:r>
      <w:r w:rsidRPr="00D20615">
        <w:rPr>
          <w:rFonts w:ascii="Arial Narrow" w:hAnsi="Arial Narrow" w:cs="Arial"/>
          <w:sz w:val="20"/>
          <w:szCs w:val="20"/>
        </w:rPr>
        <w:t xml:space="preserve">, IKT, nájom priestorov, tlač. V prípade zmiešaných aktivít napr. obstaranie zariadenia a vybavenia a zaškolenie k tomuto zariadeniu/vybaveniu je potrebné odčleniť uvedené aktivity, nakoľko školenie sa započítava do dodávok. Uvedené činnosti sú vykonávané mimo pracovnoprávnych (napr. pracovný pomer) alebo obdobných vzťahov (napr. štátnozamestnanecký pomer) a spravidla podliehajú povinnosti verejného obstarávania alebo minimálne dokazovania hospodárnosti prostredníctvom prieskumu trhu a </w:t>
      </w:r>
      <w:r w:rsidRPr="002A264F">
        <w:rPr>
          <w:rFonts w:ascii="Arial Narrow" w:hAnsi="Arial Narrow" w:cs="Arial"/>
          <w:sz w:val="20"/>
          <w:szCs w:val="20"/>
        </w:rPr>
        <w:t xml:space="preserve">zvyšujú </w:t>
      </w:r>
      <w:r w:rsidRPr="002A264F">
        <w:rPr>
          <w:rFonts w:ascii="Arial Narrow" w:hAnsi="Arial Narrow" w:cs="Arial"/>
          <w:bCs/>
          <w:sz w:val="20"/>
          <w:szCs w:val="20"/>
        </w:rPr>
        <w:t>pridanú hodnotu projektu</w:t>
      </w:r>
      <w:r w:rsidRPr="00D20615">
        <w:rPr>
          <w:rFonts w:ascii="Arial Narrow" w:hAnsi="Arial Narrow" w:cs="Arial"/>
          <w:b/>
          <w:bCs/>
          <w:sz w:val="20"/>
          <w:szCs w:val="20"/>
        </w:rPr>
        <w:t xml:space="preserve">; </w:t>
      </w:r>
      <w:r>
        <w:rPr>
          <w:rFonts w:ascii="Arial Narrow" w:hAnsi="Arial Narrow" w:cs="Arial"/>
          <w:bCs/>
          <w:sz w:val="20"/>
          <w:szCs w:val="20"/>
        </w:rPr>
        <w:t>do dodávok na priame výdavky sa nezapočítavajú výdavky realizované prostredníctvom zjednodušeného vykazovania výdavkov;</w:t>
      </w:r>
    </w:p>
    <w:p w14:paraId="3040B491"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výdavky súvisiace s akreditáciou programu, certifikáciou (napr. získanie akreditácie MŠVVaŠ SR nezávislou certifikačnou autoritou); </w:t>
      </w:r>
    </w:p>
    <w:p w14:paraId="3D5BDB12" w14:textId="77777777" w:rsidR="0081340E" w:rsidRPr="00D20615" w:rsidRDefault="0081340E" w:rsidP="00D20615">
      <w:pPr>
        <w:numPr>
          <w:ilvl w:val="0"/>
          <w:numId w:val="35"/>
        </w:numPr>
        <w:autoSpaceDE w:val="0"/>
        <w:autoSpaceDN w:val="0"/>
        <w:adjustRightInd w:val="0"/>
        <w:jc w:val="both"/>
        <w:rPr>
          <w:rFonts w:ascii="Arial Narrow" w:hAnsi="Arial Narrow" w:cs="Arial"/>
          <w:sz w:val="20"/>
          <w:szCs w:val="20"/>
        </w:rPr>
      </w:pPr>
      <w:r w:rsidRPr="00D20615">
        <w:rPr>
          <w:rFonts w:ascii="Arial Narrow" w:hAnsi="Arial Narrow" w:cs="Arial"/>
          <w:sz w:val="20"/>
          <w:szCs w:val="20"/>
        </w:rPr>
        <w:t xml:space="preserve"> odpisy </w:t>
      </w:r>
      <w:r w:rsidRPr="00D20615">
        <w:rPr>
          <w:rFonts w:ascii="Arial Narrow" w:hAnsi="Arial Narrow"/>
          <w:sz w:val="20"/>
          <w:szCs w:val="20"/>
        </w:rPr>
        <w:t>ak obstaraný odpisovaný majetok (hmotný/nehmotný majetok) nebol financovaný z akýchkoľvek verejných zdrojov (zdroje EÚ, štátny rozpočet, zdroje obce, VÚC a iné verejné zdroje)</w:t>
      </w:r>
      <w:r w:rsidRPr="00D20615">
        <w:rPr>
          <w:rStyle w:val="Odkaznapoznmkupodiarou"/>
          <w:rFonts w:ascii="Arial Narrow" w:hAnsi="Arial Narrow"/>
          <w:sz w:val="20"/>
          <w:szCs w:val="20"/>
        </w:rPr>
        <w:footnoteReference w:id="18"/>
      </w:r>
      <w:r w:rsidRPr="00D20615">
        <w:rPr>
          <w:rFonts w:ascii="Arial Narrow" w:hAnsi="Arial Narrow" w:cs="Arial"/>
          <w:sz w:val="20"/>
          <w:szCs w:val="20"/>
        </w:rPr>
        <w:t>;</w:t>
      </w:r>
      <w:r w:rsidRPr="00F03694">
        <w:rPr>
          <w:rFonts w:ascii="Arial Narrow" w:hAnsi="Arial Narrow"/>
          <w:sz w:val="20"/>
          <w:szCs w:val="20"/>
        </w:rPr>
        <w:t xml:space="preserve"> </w:t>
      </w:r>
      <w:r w:rsidRPr="00B5445F">
        <w:rPr>
          <w:rFonts w:ascii="Arial Narrow" w:hAnsi="Arial Narrow"/>
          <w:sz w:val="20"/>
          <w:szCs w:val="20"/>
        </w:rPr>
        <w:t>Odpisy dlhodobého hmotného a nehmotného majetku používaného na účely projektu</w:t>
      </w:r>
      <w:r>
        <w:rPr>
          <w:rFonts w:ascii="Arial Narrow" w:hAnsi="Arial Narrow"/>
          <w:sz w:val="20"/>
          <w:szCs w:val="20"/>
        </w:rPr>
        <w:t xml:space="preserve"> </w:t>
      </w:r>
      <w:r w:rsidRPr="00B5445F">
        <w:rPr>
          <w:rFonts w:ascii="Arial Narrow" w:hAnsi="Arial Narrow"/>
          <w:sz w:val="20"/>
          <w:szCs w:val="20"/>
        </w:rPr>
        <w:t>sú oprávneným výdavkom počas realizácie projektu za predpokladu, že nákup takéhoto majetku nie je súčasťou oprávnených výdavkov na projekt</w:t>
      </w:r>
      <w:r>
        <w:rPr>
          <w:rFonts w:ascii="Arial Narrow" w:hAnsi="Arial Narrow"/>
          <w:sz w:val="20"/>
          <w:szCs w:val="20"/>
        </w:rPr>
        <w:t>. Prijímateľ si nesmie nárokovať na majetok jeho obstarávaciu cenu, t.j. obstaranie majetku a zároveň aj príslušné odpisy.</w:t>
      </w:r>
    </w:p>
    <w:p w14:paraId="07F00474"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 xml:space="preserve">vydavateľská činnosť (príprava, výroba, tlač, distribúcia); </w:t>
      </w:r>
    </w:p>
    <w:p w14:paraId="1DE7917C" w14:textId="77777777" w:rsidR="0081340E" w:rsidRPr="00D20615" w:rsidRDefault="0081340E" w:rsidP="00D20615">
      <w:pPr>
        <w:numPr>
          <w:ilvl w:val="0"/>
          <w:numId w:val="35"/>
        </w:numPr>
        <w:jc w:val="both"/>
        <w:rPr>
          <w:rFonts w:ascii="Arial Narrow" w:hAnsi="Arial Narrow" w:cs="Arial"/>
          <w:sz w:val="20"/>
          <w:szCs w:val="20"/>
        </w:rPr>
      </w:pPr>
      <w:r w:rsidRPr="00D20615">
        <w:rPr>
          <w:rFonts w:ascii="Arial Narrow" w:hAnsi="Arial Narrow" w:cs="Arial"/>
          <w:sz w:val="20"/>
          <w:szCs w:val="20"/>
        </w:rPr>
        <w:t>monitoring (monitorovacia správa, hodnotenie projektu,...)</w:t>
      </w:r>
    </w:p>
    <w:p w14:paraId="57C5167D" w14:textId="33C472AC" w:rsidR="0081340E" w:rsidRPr="002A264F" w:rsidRDefault="0081340E" w:rsidP="001D0D43">
      <w:pPr>
        <w:numPr>
          <w:ilvl w:val="0"/>
          <w:numId w:val="35"/>
        </w:numPr>
        <w:jc w:val="both"/>
        <w:rPr>
          <w:rFonts w:ascii="Arial Narrow" w:hAnsi="Arial Narrow" w:cs="Arial"/>
          <w:sz w:val="20"/>
          <w:szCs w:val="20"/>
        </w:rPr>
      </w:pPr>
      <w:r w:rsidRPr="00152EDD">
        <w:rPr>
          <w:rFonts w:ascii="Arial Narrow" w:hAnsi="Arial Narrow" w:cs="Arial"/>
          <w:sz w:val="20"/>
          <w:szCs w:val="20"/>
        </w:rPr>
        <w:t xml:space="preserve">riziková prirážka rozpočtovaná vo výške </w:t>
      </w:r>
      <w:r>
        <w:rPr>
          <w:rFonts w:ascii="Arial Narrow" w:hAnsi="Arial Narrow" w:cs="Arial"/>
          <w:sz w:val="20"/>
          <w:szCs w:val="20"/>
        </w:rPr>
        <w:t xml:space="preserve">do </w:t>
      </w:r>
      <w:r w:rsidRPr="00152EDD">
        <w:rPr>
          <w:rFonts w:ascii="Arial Narrow" w:hAnsi="Arial Narrow" w:cs="Arial"/>
          <w:sz w:val="20"/>
          <w:szCs w:val="20"/>
        </w:rPr>
        <w:t>5% oprávnených výdavkov (priamych a nepriamych výdavkov projektu)</w:t>
      </w:r>
      <w:r w:rsidR="00B53D8F">
        <w:rPr>
          <w:rStyle w:val="Odkaznapoznmkupodiarou"/>
          <w:rFonts w:ascii="Arial Narrow" w:hAnsi="Arial Narrow"/>
          <w:sz w:val="20"/>
          <w:szCs w:val="20"/>
        </w:rPr>
        <w:footnoteReference w:id="19"/>
      </w:r>
      <w:r w:rsidRPr="00152EDD">
        <w:rPr>
          <w:rFonts w:ascii="Arial Narrow" w:hAnsi="Arial Narrow" w:cs="Arial"/>
          <w:sz w:val="20"/>
          <w:szCs w:val="20"/>
        </w:rPr>
        <w:t>;</w:t>
      </w:r>
    </w:p>
    <w:p w14:paraId="3EFCAE73" w14:textId="77777777" w:rsidR="0081340E" w:rsidRDefault="0081340E" w:rsidP="001D0D43">
      <w:pPr>
        <w:pStyle w:val="Default"/>
        <w:jc w:val="both"/>
        <w:rPr>
          <w:rFonts w:ascii="Arial Narrow" w:hAnsi="Arial Narrow"/>
          <w:b/>
          <w:u w:val="single"/>
        </w:rPr>
      </w:pPr>
    </w:p>
    <w:p w14:paraId="7EBD40F9" w14:textId="77777777" w:rsidR="0081340E" w:rsidRPr="001D0D43" w:rsidRDefault="0081340E" w:rsidP="001D0D43">
      <w:pPr>
        <w:pStyle w:val="Default"/>
        <w:jc w:val="both"/>
        <w:rPr>
          <w:rFonts w:ascii="Arial Narrow" w:hAnsi="Arial Narrow"/>
          <w:sz w:val="20"/>
          <w:szCs w:val="20"/>
        </w:rPr>
      </w:pPr>
      <w:r w:rsidRPr="001D0D43">
        <w:rPr>
          <w:rFonts w:ascii="Arial Narrow" w:hAnsi="Arial Narrow"/>
          <w:b/>
          <w:u w:val="single"/>
        </w:rPr>
        <w:t>Nepriame výdavky</w:t>
      </w:r>
    </w:p>
    <w:p w14:paraId="3D72906F" w14:textId="77777777" w:rsidR="0081340E" w:rsidRDefault="0081340E" w:rsidP="0046595F">
      <w:pPr>
        <w:spacing w:after="120"/>
        <w:jc w:val="both"/>
        <w:rPr>
          <w:rFonts w:ascii="Arial Narrow" w:hAnsi="Arial Narrow"/>
          <w:b/>
          <w:bCs/>
          <w:sz w:val="20"/>
          <w:szCs w:val="20"/>
        </w:rPr>
      </w:pPr>
    </w:p>
    <w:p w14:paraId="6F1BD574" w14:textId="77777777" w:rsidR="0081340E" w:rsidRPr="00ED010F" w:rsidRDefault="0081340E" w:rsidP="0046595F">
      <w:pPr>
        <w:spacing w:after="120"/>
        <w:jc w:val="both"/>
        <w:rPr>
          <w:rFonts w:ascii="Arial Narrow" w:hAnsi="Arial Narrow"/>
          <w:bCs/>
          <w:sz w:val="20"/>
          <w:szCs w:val="20"/>
        </w:rPr>
      </w:pPr>
      <w:r w:rsidRPr="000057F1">
        <w:rPr>
          <w:rFonts w:ascii="Arial Narrow" w:hAnsi="Arial Narrow"/>
          <w:b/>
          <w:bCs/>
          <w:sz w:val="20"/>
          <w:szCs w:val="20"/>
        </w:rPr>
        <w:t>Nepriame výdavky</w:t>
      </w:r>
      <w:r w:rsidRPr="000057F1">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w:t>
      </w:r>
      <w:r w:rsidRPr="00ED010F">
        <w:rPr>
          <w:rFonts w:ascii="Arial Narrow" w:hAnsi="Arial Narrow"/>
          <w:bCs/>
          <w:sz w:val="20"/>
          <w:szCs w:val="20"/>
        </w:rPr>
        <w:t>zamestnancov.</w:t>
      </w:r>
    </w:p>
    <w:p w14:paraId="19D8A8E5" w14:textId="51DFA36D" w:rsidR="0081340E" w:rsidRDefault="0081340E" w:rsidP="008B6D37">
      <w:pPr>
        <w:pStyle w:val="Default"/>
        <w:jc w:val="both"/>
        <w:rPr>
          <w:rFonts w:ascii="Arial Narrow" w:hAnsi="Arial Narrow"/>
          <w:b/>
          <w:sz w:val="20"/>
          <w:szCs w:val="20"/>
        </w:rPr>
      </w:pPr>
      <w:r w:rsidRPr="00ED010F">
        <w:rPr>
          <w:rFonts w:ascii="Arial Narrow" w:hAnsi="Arial Narrow"/>
          <w:b/>
          <w:sz w:val="20"/>
          <w:szCs w:val="20"/>
        </w:rPr>
        <w:t xml:space="preserve">Nepriame výdavky sa uplatňujú ako </w:t>
      </w:r>
      <w:r>
        <w:rPr>
          <w:rFonts w:ascii="Arial Narrow" w:hAnsi="Arial Narrow"/>
          <w:b/>
          <w:sz w:val="20"/>
          <w:szCs w:val="20"/>
        </w:rPr>
        <w:t>15</w:t>
      </w:r>
      <w:r w:rsidRPr="00ED010F">
        <w:rPr>
          <w:rFonts w:ascii="Arial Narrow" w:hAnsi="Arial Narrow"/>
          <w:b/>
          <w:sz w:val="20"/>
          <w:szCs w:val="20"/>
        </w:rPr>
        <w:t>% paušálna sadzba z priamych</w:t>
      </w:r>
      <w:r w:rsidRPr="0046595F">
        <w:rPr>
          <w:rFonts w:ascii="Arial Narrow" w:hAnsi="Arial Narrow"/>
          <w:b/>
          <w:sz w:val="20"/>
          <w:szCs w:val="20"/>
        </w:rPr>
        <w:t xml:space="preserve"> personálnych výdavkov</w:t>
      </w:r>
      <w:r>
        <w:rPr>
          <w:rFonts w:ascii="Arial Narrow" w:hAnsi="Arial Narrow"/>
          <w:b/>
          <w:sz w:val="20"/>
          <w:szCs w:val="20"/>
        </w:rPr>
        <w:t>. V každej žiadosti o platbu obsahujúcej priame personálne výdavky, môžu byť nároková 15% paušálna sadzba na nepriame výdavky.</w:t>
      </w:r>
    </w:p>
    <w:p w14:paraId="007257AD" w14:textId="77777777" w:rsidR="00174A47" w:rsidRDefault="00174A47" w:rsidP="00174A47">
      <w:pPr>
        <w:pStyle w:val="BodyText1"/>
        <w:autoSpaceDE w:val="0"/>
        <w:autoSpaceDN w:val="0"/>
        <w:adjustRightInd w:val="0"/>
        <w:spacing w:before="40" w:after="40"/>
        <w:jc w:val="both"/>
        <w:rPr>
          <w:rFonts w:cs="Arial"/>
          <w:sz w:val="18"/>
          <w:szCs w:val="18"/>
        </w:rPr>
      </w:pPr>
    </w:p>
    <w:p w14:paraId="4E4B9E12" w14:textId="78B27E2F" w:rsidR="00174A47" w:rsidRDefault="00174A47" w:rsidP="00174A47">
      <w:pPr>
        <w:pStyle w:val="BodyText1"/>
        <w:autoSpaceDE w:val="0"/>
        <w:autoSpaceDN w:val="0"/>
        <w:adjustRightInd w:val="0"/>
        <w:spacing w:before="40" w:after="40"/>
        <w:jc w:val="both"/>
        <w:rPr>
          <w:rFonts w:cs="Arial"/>
          <w:sz w:val="18"/>
          <w:szCs w:val="18"/>
          <w:lang w:val="sk-SK"/>
        </w:rPr>
      </w:pPr>
      <w:r w:rsidRPr="00065EBE">
        <w:rPr>
          <w:rFonts w:ascii="Arial Narrow" w:hAnsi="Arial Narrow"/>
          <w:bCs/>
          <w:color w:val="auto"/>
          <w:sz w:val="20"/>
          <w:szCs w:val="20"/>
          <w:lang w:val="sk-SK" w:eastAsia="sk-SK"/>
        </w:rPr>
        <w:t xml:space="preserve">Priamymi personálnymi výdavkami </w:t>
      </w:r>
      <w:r w:rsidR="00AF6013" w:rsidRPr="00065EBE">
        <w:rPr>
          <w:rFonts w:ascii="Arial Narrow" w:hAnsi="Arial Narrow"/>
          <w:bCs/>
          <w:color w:val="auto"/>
          <w:sz w:val="20"/>
          <w:szCs w:val="20"/>
          <w:lang w:val="sk-SK" w:eastAsia="sk-SK"/>
        </w:rPr>
        <w:t xml:space="preserve">na účely tejto výzvy </w:t>
      </w:r>
      <w:r w:rsidRPr="00065EBE">
        <w:rPr>
          <w:rFonts w:ascii="Arial Narrow" w:hAnsi="Arial Narrow"/>
          <w:bCs/>
          <w:color w:val="auto"/>
          <w:sz w:val="20"/>
          <w:szCs w:val="20"/>
          <w:lang w:val="sk-SK" w:eastAsia="sk-SK"/>
        </w:rPr>
        <w:t>sú interné personálne výdavky (t.j. ekon. klasifikácia 610620 – pracovný pomer; ekon. klasifikácia 637027 – dohody zamestnancov mimo pracovného pomeru a    k nim súvisiace/prislúchajúce odvody – ekon. klasifikácia 610620 resp. zo skupiny výdavkov 521</w:t>
      </w:r>
      <w:r w:rsidR="00EE4336" w:rsidRPr="00065EBE">
        <w:rPr>
          <w:rFonts w:ascii="Arial Narrow" w:hAnsi="Arial Narrow"/>
          <w:bCs/>
          <w:color w:val="auto"/>
          <w:sz w:val="20"/>
          <w:szCs w:val="20"/>
          <w:lang w:val="sk-SK" w:eastAsia="sk-SK"/>
        </w:rPr>
        <w:t xml:space="preserve"> a zo skupiny výdavkov 352</w:t>
      </w:r>
      <w:r w:rsidRPr="00065EBE">
        <w:rPr>
          <w:rFonts w:ascii="Arial Narrow" w:hAnsi="Arial Narrow"/>
          <w:bCs/>
          <w:color w:val="auto"/>
          <w:sz w:val="20"/>
          <w:szCs w:val="20"/>
          <w:lang w:val="sk-SK" w:eastAsia="sk-SK"/>
        </w:rPr>
        <w:t>).</w:t>
      </w:r>
      <w:r>
        <w:rPr>
          <w:rStyle w:val="Odkaznapoznmkupodiarou"/>
          <w:szCs w:val="18"/>
        </w:rPr>
        <w:footnoteReference w:id="20"/>
      </w:r>
    </w:p>
    <w:p w14:paraId="0B8D7EF1" w14:textId="77777777" w:rsidR="00174A47" w:rsidRDefault="00174A47" w:rsidP="008B6D37">
      <w:pPr>
        <w:pStyle w:val="Default"/>
        <w:jc w:val="both"/>
        <w:rPr>
          <w:rFonts w:ascii="Arial Narrow" w:hAnsi="Arial Narrow"/>
          <w:b/>
          <w:sz w:val="20"/>
          <w:szCs w:val="20"/>
        </w:rPr>
      </w:pPr>
    </w:p>
    <w:p w14:paraId="10D3A14F" w14:textId="77777777" w:rsidR="0081340E" w:rsidRDefault="0081340E" w:rsidP="003C509B">
      <w:pPr>
        <w:jc w:val="both"/>
        <w:rPr>
          <w:b/>
          <w:color w:val="000000"/>
        </w:rPr>
      </w:pPr>
    </w:p>
    <w:p w14:paraId="21E00887" w14:textId="77777777" w:rsidR="0081340E" w:rsidRPr="003C509B" w:rsidRDefault="0081340E" w:rsidP="003C509B">
      <w:pPr>
        <w:jc w:val="both"/>
        <w:rPr>
          <w:rFonts w:ascii="Arial Narrow" w:hAnsi="Arial Narrow"/>
          <w:b/>
          <w:color w:val="000000"/>
          <w:sz w:val="20"/>
          <w:szCs w:val="20"/>
        </w:rPr>
      </w:pPr>
      <w:r w:rsidRPr="003C509B">
        <w:rPr>
          <w:rFonts w:ascii="Arial Narrow" w:hAnsi="Arial Narrow"/>
          <w:b/>
          <w:color w:val="000000"/>
          <w:sz w:val="20"/>
          <w:szCs w:val="20"/>
        </w:rPr>
        <w:t xml:space="preserve">Nepriamymi výdavkami </w:t>
      </w:r>
      <w:r w:rsidRPr="003C509B">
        <w:rPr>
          <w:rFonts w:ascii="Arial Narrow" w:hAnsi="Arial Narrow"/>
          <w:color w:val="000000"/>
          <w:sz w:val="20"/>
          <w:szCs w:val="20"/>
        </w:rPr>
        <w:t>sú</w:t>
      </w:r>
      <w:r w:rsidRPr="003C509B">
        <w:rPr>
          <w:rFonts w:ascii="Arial Narrow" w:hAnsi="Arial Narrow"/>
          <w:b/>
          <w:color w:val="000000"/>
          <w:sz w:val="20"/>
          <w:szCs w:val="20"/>
        </w:rPr>
        <w:t>:</w:t>
      </w:r>
    </w:p>
    <w:p w14:paraId="2AB3D8B1" w14:textId="77777777" w:rsidR="0081340E" w:rsidRPr="003C509B" w:rsidRDefault="0081340E" w:rsidP="003C509B">
      <w:pPr>
        <w:ind w:left="540" w:hanging="540"/>
        <w:jc w:val="both"/>
        <w:rPr>
          <w:rFonts w:ascii="Arial Narrow" w:hAnsi="Arial Narrow"/>
          <w:b/>
          <w:color w:val="000000"/>
          <w:sz w:val="20"/>
          <w:szCs w:val="20"/>
        </w:rPr>
      </w:pPr>
    </w:p>
    <w:p w14:paraId="508CDA3D" w14:textId="77777777" w:rsidR="0081340E" w:rsidRPr="003C509B" w:rsidRDefault="0081340E" w:rsidP="003C509B">
      <w:pPr>
        <w:numPr>
          <w:ilvl w:val="0"/>
          <w:numId w:val="43"/>
        </w:numPr>
        <w:tabs>
          <w:tab w:val="num" w:pos="567"/>
        </w:tabs>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osobné výdavky prijímateľa, resp. partnera, ktoré súvisia s výkonom týchto činností:</w:t>
      </w:r>
    </w:p>
    <w:p w14:paraId="469D2B21"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sz w:val="20"/>
          <w:szCs w:val="20"/>
        </w:rPr>
        <w:t>prípravná fáza realizácie projektu (napr. príprava žiadosti o NFP)</w:t>
      </w:r>
      <w:r w:rsidRPr="003C509B">
        <w:rPr>
          <w:rFonts w:ascii="Arial Narrow" w:hAnsi="Arial Narrow"/>
          <w:color w:val="000000"/>
          <w:sz w:val="20"/>
          <w:szCs w:val="20"/>
        </w:rPr>
        <w:t>;</w:t>
      </w:r>
    </w:p>
    <w:p w14:paraId="168C6A15"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sz w:val="20"/>
          <w:szCs w:val="20"/>
        </w:rPr>
        <w:lastRenderedPageBreak/>
        <w:t>právne poradenstvo</w:t>
      </w:r>
      <w:r w:rsidRPr="003C509B">
        <w:rPr>
          <w:rStyle w:val="Odkaznapoznmkupodiarou"/>
          <w:rFonts w:ascii="Arial Narrow" w:hAnsi="Arial Narrow"/>
          <w:color w:val="000000"/>
          <w:sz w:val="20"/>
          <w:szCs w:val="20"/>
        </w:rPr>
        <w:footnoteReference w:id="21"/>
      </w:r>
      <w:r w:rsidRPr="003C509B">
        <w:rPr>
          <w:rFonts w:ascii="Arial Narrow" w:hAnsi="Arial Narrow"/>
          <w:sz w:val="20"/>
          <w:szCs w:val="20"/>
        </w:rPr>
        <w:t xml:space="preserve"> (napr</w:t>
      </w:r>
      <w:r w:rsidRPr="003C509B">
        <w:rPr>
          <w:rFonts w:ascii="Arial Narrow" w:hAnsi="Arial Narrow"/>
          <w:color w:val="000000"/>
          <w:sz w:val="20"/>
          <w:szCs w:val="20"/>
        </w:rPr>
        <w:t>. spisovanie listín o právnych úkonoch, spracúvanie právnych rozborov);</w:t>
      </w:r>
    </w:p>
    <w:p w14:paraId="23CE59FC"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publicita a informovanosť projektu</w:t>
      </w:r>
      <w:r w:rsidRPr="003C509B">
        <w:rPr>
          <w:rStyle w:val="Odkaznapoznmkupodiarou"/>
          <w:rFonts w:ascii="Arial Narrow" w:hAnsi="Arial Narrow"/>
          <w:color w:val="000000"/>
          <w:sz w:val="20"/>
          <w:szCs w:val="20"/>
        </w:rPr>
        <w:footnoteReference w:id="22"/>
      </w:r>
      <w:r w:rsidRPr="003C509B">
        <w:rPr>
          <w:rFonts w:ascii="Arial Narrow" w:hAnsi="Arial Narrow"/>
          <w:color w:val="000000"/>
          <w:sz w:val="20"/>
          <w:szCs w:val="20"/>
        </w:rPr>
        <w:t xml:space="preserve">; </w:t>
      </w:r>
    </w:p>
    <w:p w14:paraId="3E5ECE6C"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vedenie účtovníctva; </w:t>
      </w:r>
    </w:p>
    <w:p w14:paraId="5621CFB6"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vedenie agendy personalistiky a miezd; </w:t>
      </w:r>
    </w:p>
    <w:p w14:paraId="6A2A6815"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verejného obstarávania (vrátane prieskumu trhu)</w:t>
      </w:r>
      <w:r w:rsidRPr="003C509B">
        <w:rPr>
          <w:rStyle w:val="Odkaznapoznmkupodiarou"/>
          <w:rFonts w:ascii="Arial Narrow" w:hAnsi="Arial Narrow"/>
          <w:color w:val="000000"/>
          <w:sz w:val="20"/>
          <w:szCs w:val="20"/>
        </w:rPr>
        <w:footnoteReference w:id="23"/>
      </w:r>
      <w:r w:rsidRPr="003C509B">
        <w:rPr>
          <w:rFonts w:ascii="Arial Narrow" w:hAnsi="Arial Narrow"/>
          <w:color w:val="000000"/>
          <w:sz w:val="20"/>
          <w:szCs w:val="20"/>
        </w:rPr>
        <w:t>;</w:t>
      </w:r>
    </w:p>
    <w:p w14:paraId="77E7EE34"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obslužné činnosti (upratovanie, čistenie, rozmnožovanie materiálov a pod.); </w:t>
      </w:r>
    </w:p>
    <w:p w14:paraId="17AA3568"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opravy a údržbu majetku využívaného pre účely projektu; </w:t>
      </w:r>
    </w:p>
    <w:p w14:paraId="77CF9BA3"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vedenie vozidla využívaného personálom projektu; </w:t>
      </w:r>
    </w:p>
    <w:p w14:paraId="7292B9A4" w14:textId="77777777" w:rsidR="0081340E"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kontrola a odborný dohľad (vrátane riadenia organizácie</w:t>
      </w:r>
      <w:r w:rsidRPr="003C509B">
        <w:rPr>
          <w:rStyle w:val="Odkaznapoznmkupodiarou"/>
          <w:rFonts w:ascii="Arial Narrow" w:hAnsi="Arial Narrow"/>
          <w:color w:val="000000"/>
          <w:sz w:val="20"/>
          <w:szCs w:val="20"/>
        </w:rPr>
        <w:footnoteReference w:id="24"/>
      </w:r>
      <w:r w:rsidRPr="003C509B">
        <w:rPr>
          <w:rFonts w:ascii="Arial Narrow" w:hAnsi="Arial Narrow"/>
          <w:color w:val="000000"/>
          <w:sz w:val="20"/>
          <w:szCs w:val="20"/>
        </w:rPr>
        <w:t xml:space="preserve">), </w:t>
      </w:r>
    </w:p>
    <w:p w14:paraId="7E6F2FB2" w14:textId="77777777" w:rsidR="0081340E" w:rsidRPr="003C509B" w:rsidRDefault="0081340E" w:rsidP="003C509B">
      <w:pPr>
        <w:jc w:val="both"/>
        <w:rPr>
          <w:rFonts w:ascii="Arial Narrow" w:hAnsi="Arial Narrow"/>
          <w:color w:val="000000"/>
          <w:sz w:val="20"/>
          <w:szCs w:val="20"/>
        </w:rPr>
      </w:pPr>
    </w:p>
    <w:p w14:paraId="0A85C3C4" w14:textId="77777777" w:rsidR="0081340E" w:rsidRPr="003C509B" w:rsidRDefault="0081340E" w:rsidP="003C509B">
      <w:pPr>
        <w:numPr>
          <w:ilvl w:val="0"/>
          <w:numId w:val="43"/>
        </w:numPr>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výdavky na obstaranie služieb nevyhnutných pre vyššie uvedené činnosti:</w:t>
      </w:r>
    </w:p>
    <w:p w14:paraId="48B3F2AC"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služby súvisiace s publicitou a informovanosťou spojenou s realizáciou projektu</w:t>
      </w:r>
      <w:r w:rsidRPr="003C509B">
        <w:rPr>
          <w:rStyle w:val="Odkaznapoznmkupodiarou"/>
          <w:rFonts w:ascii="Arial Narrow" w:hAnsi="Arial Narrow"/>
          <w:color w:val="000000"/>
          <w:sz w:val="20"/>
          <w:szCs w:val="20"/>
        </w:rPr>
        <w:footnoteReference w:id="25"/>
      </w:r>
      <w:r w:rsidRPr="003C509B">
        <w:rPr>
          <w:rFonts w:ascii="Arial Narrow" w:hAnsi="Arial Narrow"/>
          <w:color w:val="000000"/>
          <w:sz w:val="20"/>
          <w:szCs w:val="20"/>
        </w:rPr>
        <w:t xml:space="preserve">; </w:t>
      </w:r>
    </w:p>
    <w:p w14:paraId="3A717A5D"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vedenie účtovníctva;</w:t>
      </w:r>
    </w:p>
    <w:p w14:paraId="2E701F5F"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vedenie agendy personalistiky a miezd;</w:t>
      </w:r>
    </w:p>
    <w:p w14:paraId="1E705455"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verejného obstarávania, prieskumu trhu;</w:t>
      </w:r>
    </w:p>
    <w:p w14:paraId="56600C08"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externé zabezpečenie hygieny (upratovanie, čistenie a pod.); </w:t>
      </w:r>
    </w:p>
    <w:p w14:paraId="3DBA6FDD"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opráv a údržby majetku využívaného pre účely projektu;</w:t>
      </w:r>
    </w:p>
    <w:p w14:paraId="34624CC6"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prepravy tovaru a osôb, okrem osôb cieľovej skupiny a odborného personálu (napr. lektorov);</w:t>
      </w:r>
    </w:p>
    <w:p w14:paraId="3A281974"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externé zabezpečenie kontroly a odborného dohľadu</w:t>
      </w:r>
      <w:r w:rsidRPr="003C509B">
        <w:rPr>
          <w:rFonts w:ascii="Arial Narrow" w:hAnsi="Arial Narrow"/>
          <w:sz w:val="20"/>
          <w:szCs w:val="20"/>
        </w:rPr>
        <w:t>;</w:t>
      </w:r>
    </w:p>
    <w:p w14:paraId="2F654298" w14:textId="77777777" w:rsidR="0081340E" w:rsidRPr="003C509B" w:rsidRDefault="0081340E" w:rsidP="003C509B">
      <w:pPr>
        <w:numPr>
          <w:ilvl w:val="1"/>
          <w:numId w:val="43"/>
        </w:numPr>
        <w:tabs>
          <w:tab w:val="clear" w:pos="1440"/>
        </w:tabs>
        <w:ind w:left="851" w:hanging="425"/>
        <w:jc w:val="both"/>
        <w:rPr>
          <w:rFonts w:ascii="Arial Narrow" w:hAnsi="Arial Narrow"/>
          <w:color w:val="000000"/>
          <w:sz w:val="20"/>
          <w:szCs w:val="20"/>
        </w:rPr>
      </w:pPr>
      <w:r w:rsidRPr="003C509B">
        <w:rPr>
          <w:rFonts w:ascii="Arial Narrow" w:hAnsi="Arial Narrow"/>
          <w:sz w:val="20"/>
          <w:szCs w:val="20"/>
        </w:rPr>
        <w:t>externé zabezpečenie právneho poradenstva.</w:t>
      </w:r>
    </w:p>
    <w:p w14:paraId="5AB897AF" w14:textId="77777777" w:rsidR="0081340E" w:rsidRPr="003C509B" w:rsidRDefault="0081340E" w:rsidP="003C509B">
      <w:pPr>
        <w:numPr>
          <w:ilvl w:val="0"/>
          <w:numId w:val="43"/>
        </w:numPr>
        <w:tabs>
          <w:tab w:val="clear" w:pos="1260"/>
        </w:tabs>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 xml:space="preserve">bežné výdavky na obstaranie majetku; okrem majetku, ktorý výlučne používa odborný personál a osoby cieľovej skupiny, </w:t>
      </w:r>
    </w:p>
    <w:p w14:paraId="76A005F0" w14:textId="77777777" w:rsidR="0081340E" w:rsidRPr="003C509B" w:rsidRDefault="0081340E" w:rsidP="003C509B">
      <w:pPr>
        <w:numPr>
          <w:ilvl w:val="0"/>
          <w:numId w:val="43"/>
        </w:numPr>
        <w:tabs>
          <w:tab w:val="clear" w:pos="1260"/>
        </w:tabs>
        <w:spacing w:before="120" w:after="120"/>
        <w:ind w:left="426" w:hanging="426"/>
        <w:jc w:val="both"/>
        <w:rPr>
          <w:rFonts w:ascii="Arial Narrow" w:hAnsi="Arial Narrow"/>
          <w:color w:val="000000"/>
          <w:sz w:val="20"/>
          <w:szCs w:val="20"/>
        </w:rPr>
      </w:pPr>
      <w:r w:rsidRPr="003C509B">
        <w:rPr>
          <w:rFonts w:ascii="Arial Narrow" w:hAnsi="Arial Narrow"/>
          <w:color w:val="000000"/>
          <w:sz w:val="20"/>
          <w:szCs w:val="20"/>
        </w:rPr>
        <w:t>ostatné výdavky:</w:t>
      </w:r>
    </w:p>
    <w:p w14:paraId="7410C192"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14:paraId="41DEE1C5"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všetky výdavky súvisiace s publicitou a informovanosťou spojenou s realizáciou projektu</w:t>
      </w:r>
      <w:r w:rsidRPr="003C509B">
        <w:rPr>
          <w:rStyle w:val="Odkaznapoznmkupodiarou"/>
          <w:rFonts w:ascii="Arial Narrow" w:hAnsi="Arial Narrow"/>
          <w:color w:val="000000"/>
          <w:sz w:val="20"/>
          <w:szCs w:val="20"/>
        </w:rPr>
        <w:footnoteReference w:id="26"/>
      </w:r>
      <w:r w:rsidRPr="003C509B">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14:paraId="1E88136B"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poštovné; </w:t>
      </w:r>
    </w:p>
    <w:p w14:paraId="655DA2F8"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telekomunikačné poplatky;</w:t>
      </w:r>
    </w:p>
    <w:p w14:paraId="5441FFA6" w14:textId="77777777" w:rsidR="0081340E" w:rsidRPr="003C509B" w:rsidRDefault="0081340E" w:rsidP="003C509B">
      <w:pPr>
        <w:numPr>
          <w:ilvl w:val="1"/>
          <w:numId w:val="44"/>
        </w:numPr>
        <w:tabs>
          <w:tab w:val="clear" w:pos="1440"/>
        </w:tabs>
        <w:ind w:left="850" w:hanging="425"/>
        <w:jc w:val="both"/>
        <w:rPr>
          <w:rFonts w:ascii="Arial Narrow" w:hAnsi="Arial Narrow"/>
          <w:color w:val="000000"/>
          <w:sz w:val="20"/>
          <w:szCs w:val="20"/>
        </w:rPr>
      </w:pPr>
      <w:r w:rsidRPr="003C509B">
        <w:rPr>
          <w:rFonts w:ascii="Arial Narrow" w:hAnsi="Arial Narrow"/>
          <w:color w:val="000000"/>
          <w:sz w:val="20"/>
          <w:szCs w:val="20"/>
        </w:rPr>
        <w:t xml:space="preserve">ceniny (poštové známky a kolky, stravné poukážky pre zamestnancov vykonávajúcich činnosti pre projekt); </w:t>
      </w:r>
    </w:p>
    <w:p w14:paraId="02F9714E" w14:textId="77777777" w:rsidR="0081340E" w:rsidRPr="003C509B" w:rsidRDefault="0081340E" w:rsidP="003C509B">
      <w:pPr>
        <w:numPr>
          <w:ilvl w:val="1"/>
          <w:numId w:val="44"/>
        </w:numPr>
        <w:tabs>
          <w:tab w:val="clear" w:pos="1440"/>
        </w:tabs>
        <w:ind w:left="850" w:hanging="425"/>
        <w:jc w:val="both"/>
        <w:rPr>
          <w:rFonts w:ascii="Arial Narrow" w:hAnsi="Arial Narrow"/>
          <w:color w:val="000000"/>
          <w:sz w:val="20"/>
          <w:szCs w:val="20"/>
        </w:rPr>
      </w:pPr>
      <w:r w:rsidRPr="003C509B">
        <w:rPr>
          <w:rFonts w:ascii="Arial Narrow" w:hAnsi="Arial Narrow"/>
          <w:color w:val="000000"/>
          <w:sz w:val="20"/>
          <w:szCs w:val="20"/>
        </w:rPr>
        <w:t>cestovné náhrady</w:t>
      </w:r>
      <w:r w:rsidRPr="003C509B">
        <w:rPr>
          <w:rStyle w:val="Odkaznapoznmkupodiarou"/>
          <w:rFonts w:ascii="Arial Narrow" w:hAnsi="Arial Narrow"/>
          <w:color w:val="000000"/>
          <w:sz w:val="20"/>
          <w:szCs w:val="20"/>
        </w:rPr>
        <w:footnoteReference w:id="27"/>
      </w:r>
      <w:r w:rsidRPr="003C509B">
        <w:rPr>
          <w:rFonts w:ascii="Arial Narrow" w:hAnsi="Arial Narrow"/>
          <w:color w:val="000000"/>
          <w:sz w:val="20"/>
          <w:szCs w:val="20"/>
        </w:rPr>
        <w:t xml:space="preserve"> pre zamestnancov vykonávajúcich činnosti pre projekt; </w:t>
      </w:r>
    </w:p>
    <w:p w14:paraId="367C6353"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výdavky na prevádzku vozidla využívaného pri vykonávaní činnosti pre projekt;</w:t>
      </w:r>
    </w:p>
    <w:p w14:paraId="5CFB4484"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výdavky na energie ako sú voda, plyn, elektrická energia a pod., ktoré vznikli v súvislosti s vykonávanými činnosťami pre projekt; </w:t>
      </w:r>
    </w:p>
    <w:p w14:paraId="2E8052DF"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odpisy majetku využívaného pri činnostiach projektu; </w:t>
      </w:r>
    </w:p>
    <w:p w14:paraId="0BF80377"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 xml:space="preserve">výdavky na obstaranie spotrebného tovaru a prevádzkového materiálu (papier, písacie potreby, čistiace prostriedky a pod.); </w:t>
      </w:r>
    </w:p>
    <w:p w14:paraId="44A9A686"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výdavky na úhradu poplatkov, napr. notárskych, správnych, bankových poplatkov;</w:t>
      </w:r>
    </w:p>
    <w:p w14:paraId="3B6648A8"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výdavky na poradenstvo (právne, daňové, účtovné a pod.);</w:t>
      </w:r>
    </w:p>
    <w:p w14:paraId="5DFE3709" w14:textId="77777777" w:rsidR="0081340E" w:rsidRPr="003C509B" w:rsidRDefault="0081340E" w:rsidP="003C509B">
      <w:pPr>
        <w:numPr>
          <w:ilvl w:val="1"/>
          <w:numId w:val="44"/>
        </w:numPr>
        <w:tabs>
          <w:tab w:val="clear" w:pos="1440"/>
        </w:tabs>
        <w:ind w:left="851" w:hanging="425"/>
        <w:jc w:val="both"/>
        <w:rPr>
          <w:rFonts w:ascii="Arial Narrow" w:hAnsi="Arial Narrow"/>
          <w:sz w:val="20"/>
          <w:szCs w:val="20"/>
        </w:rPr>
      </w:pPr>
      <w:r w:rsidRPr="003C509B">
        <w:rPr>
          <w:rFonts w:ascii="Arial Narrow" w:hAnsi="Arial Narrow"/>
          <w:color w:val="000000"/>
          <w:sz w:val="20"/>
          <w:szCs w:val="20"/>
        </w:rPr>
        <w:t>poistenie majetku;</w:t>
      </w:r>
    </w:p>
    <w:p w14:paraId="7C924495" w14:textId="77777777" w:rsidR="0081340E" w:rsidRPr="003C509B" w:rsidRDefault="0081340E" w:rsidP="003C509B">
      <w:pPr>
        <w:numPr>
          <w:ilvl w:val="1"/>
          <w:numId w:val="44"/>
        </w:numPr>
        <w:tabs>
          <w:tab w:val="clear" w:pos="1440"/>
        </w:tabs>
        <w:ind w:left="851" w:hanging="425"/>
        <w:jc w:val="both"/>
        <w:rPr>
          <w:rFonts w:ascii="Arial Narrow" w:hAnsi="Arial Narrow"/>
          <w:color w:val="000000"/>
          <w:sz w:val="20"/>
          <w:szCs w:val="20"/>
        </w:rPr>
      </w:pPr>
      <w:r w:rsidRPr="003C509B">
        <w:rPr>
          <w:rFonts w:ascii="Arial Narrow" w:hAnsi="Arial Narrow"/>
          <w:color w:val="000000"/>
          <w:sz w:val="20"/>
          <w:szCs w:val="20"/>
        </w:rPr>
        <w:t>správa informačných systémov.</w:t>
      </w:r>
    </w:p>
    <w:p w14:paraId="125E130D" w14:textId="77777777" w:rsidR="0081340E" w:rsidRPr="003C509B" w:rsidRDefault="0081340E" w:rsidP="003C509B">
      <w:pPr>
        <w:jc w:val="both"/>
        <w:rPr>
          <w:rFonts w:ascii="Arial Narrow" w:hAnsi="Arial Narrow"/>
          <w:color w:val="000000"/>
          <w:sz w:val="20"/>
          <w:szCs w:val="20"/>
        </w:rPr>
      </w:pPr>
    </w:p>
    <w:p w14:paraId="3E0D8435" w14:textId="77777777" w:rsidR="0081340E" w:rsidRPr="00BB3198" w:rsidRDefault="0081340E" w:rsidP="00E45F04">
      <w:pPr>
        <w:pStyle w:val="Nadpis3"/>
        <w:keepLines/>
        <w:widowControl w:val="0"/>
        <w:adjustRightInd w:val="0"/>
        <w:spacing w:before="200" w:after="0"/>
        <w:jc w:val="both"/>
        <w:textAlignment w:val="baseline"/>
        <w:rPr>
          <w:rFonts w:cs="Times New Roman"/>
          <w:szCs w:val="24"/>
          <w:u w:val="single"/>
          <w:lang w:eastAsia="cs-CZ"/>
        </w:rPr>
      </w:pPr>
      <w:r w:rsidRPr="00BB3198">
        <w:rPr>
          <w:rFonts w:cs="Times New Roman"/>
          <w:szCs w:val="24"/>
          <w:u w:val="single"/>
          <w:lang w:eastAsia="cs-CZ"/>
        </w:rPr>
        <w:lastRenderedPageBreak/>
        <w:t>Časová oprávnenosť výdavkov:</w:t>
      </w:r>
    </w:p>
    <w:p w14:paraId="2795BEB8" w14:textId="77777777" w:rsidR="0081340E" w:rsidRDefault="0081340E" w:rsidP="00E45F04">
      <w:pPr>
        <w:pStyle w:val="Nadpis3"/>
        <w:keepLines/>
        <w:widowControl w:val="0"/>
        <w:adjustRightInd w:val="0"/>
        <w:spacing w:before="200" w:after="0"/>
        <w:jc w:val="both"/>
        <w:textAlignment w:val="baseline"/>
        <w:rPr>
          <w:b w:val="0"/>
          <w:sz w:val="20"/>
          <w:szCs w:val="20"/>
        </w:rPr>
      </w:pPr>
      <w:r w:rsidRPr="000321E4">
        <w:rPr>
          <w:sz w:val="20"/>
          <w:szCs w:val="20"/>
        </w:rPr>
        <w:t>Za oprávnené výdavky</w:t>
      </w:r>
      <w:r w:rsidRPr="000321E4">
        <w:rPr>
          <w:b w:val="0"/>
          <w:sz w:val="20"/>
          <w:szCs w:val="20"/>
        </w:rPr>
        <w:t xml:space="preserve"> sa považujú vý</w:t>
      </w:r>
      <w:r>
        <w:rPr>
          <w:b w:val="0"/>
          <w:sz w:val="20"/>
          <w:szCs w:val="20"/>
        </w:rPr>
        <w:t xml:space="preserve">davky, ktoré vznikli po </w:t>
      </w:r>
      <w:r w:rsidRPr="000321E4">
        <w:rPr>
          <w:b w:val="0"/>
          <w:sz w:val="20"/>
          <w:szCs w:val="20"/>
        </w:rPr>
        <w:t xml:space="preserve">nadobudnutím účinnosti zmluvy o poskytnutí NFP, </w:t>
      </w:r>
    </w:p>
    <w:p w14:paraId="36C26E0A" w14:textId="77777777" w:rsidR="0081340E" w:rsidRPr="00BB3198" w:rsidRDefault="0081340E" w:rsidP="00E45F04">
      <w:pPr>
        <w:pStyle w:val="Nadpis3"/>
        <w:keepLines/>
        <w:widowControl w:val="0"/>
        <w:adjustRightInd w:val="0"/>
        <w:spacing w:before="200" w:after="0"/>
        <w:jc w:val="both"/>
        <w:textAlignment w:val="baseline"/>
        <w:rPr>
          <w:szCs w:val="24"/>
          <w:u w:val="single"/>
        </w:rPr>
      </w:pPr>
      <w:r w:rsidRPr="00BB3198">
        <w:rPr>
          <w:szCs w:val="24"/>
          <w:u w:val="single"/>
        </w:rPr>
        <w:t>Zjednodušené vykazovanie výdavkov:</w:t>
      </w:r>
    </w:p>
    <w:p w14:paraId="5C043D43" w14:textId="77777777" w:rsidR="0081340E" w:rsidRPr="00D11104" w:rsidRDefault="0081340E" w:rsidP="00E45F04">
      <w:pPr>
        <w:pStyle w:val="Nadpis3"/>
        <w:keepLines/>
        <w:widowControl w:val="0"/>
        <w:adjustRightInd w:val="0"/>
        <w:spacing w:before="200" w:after="0"/>
        <w:jc w:val="both"/>
        <w:textAlignment w:val="baseline"/>
        <w:rPr>
          <w:b w:val="0"/>
          <w:sz w:val="20"/>
          <w:szCs w:val="20"/>
        </w:rPr>
      </w:pPr>
      <w:r w:rsidRPr="00D11104">
        <w:rPr>
          <w:b w:val="0"/>
          <w:sz w:val="20"/>
          <w:szCs w:val="20"/>
        </w:rPr>
        <w:t>Žiadateľ je povinný aplikovať v rozpočte nasledovné zjednodušené vykazovanie výdavkov:</w:t>
      </w:r>
    </w:p>
    <w:p w14:paraId="29AF260F" w14:textId="69A00F41" w:rsidR="0081340E" w:rsidRDefault="0081340E" w:rsidP="00E43B81">
      <w:pPr>
        <w:pStyle w:val="Nadpis3"/>
        <w:keepLines/>
        <w:widowControl w:val="0"/>
        <w:numPr>
          <w:ilvl w:val="0"/>
          <w:numId w:val="38"/>
        </w:numPr>
        <w:adjustRightInd w:val="0"/>
        <w:spacing w:before="200" w:after="0"/>
        <w:jc w:val="both"/>
        <w:textAlignment w:val="baseline"/>
        <w:rPr>
          <w:rFonts w:cs="Times New Roman"/>
          <w:b w:val="0"/>
          <w:sz w:val="20"/>
          <w:szCs w:val="20"/>
          <w:lang w:eastAsia="cs-CZ"/>
        </w:rPr>
      </w:pPr>
      <w:r>
        <w:rPr>
          <w:rFonts w:cs="Times New Roman"/>
          <w:b w:val="0"/>
          <w:sz w:val="20"/>
          <w:szCs w:val="20"/>
          <w:lang w:eastAsia="cs-CZ"/>
        </w:rPr>
        <w:t xml:space="preserve"> 15</w:t>
      </w:r>
      <w:r w:rsidRPr="00D11104">
        <w:rPr>
          <w:rFonts w:cs="Times New Roman"/>
          <w:b w:val="0"/>
          <w:sz w:val="20"/>
          <w:szCs w:val="20"/>
          <w:lang w:eastAsia="cs-CZ"/>
        </w:rPr>
        <w:t>% paušálna sadzba na nepriame výdavky určené na základe nákladov na zamestnancov (nariadenie 1303/2013, čl. 68, písm. b)</w:t>
      </w:r>
    </w:p>
    <w:p w14:paraId="3F53C472" w14:textId="30DA658D" w:rsidR="0081340E" w:rsidRPr="00A2508A" w:rsidRDefault="0081340E" w:rsidP="00E43B81">
      <w:pPr>
        <w:pStyle w:val="Nadpis3"/>
        <w:keepLines/>
        <w:widowControl w:val="0"/>
        <w:numPr>
          <w:ilvl w:val="0"/>
          <w:numId w:val="38"/>
        </w:numPr>
        <w:adjustRightInd w:val="0"/>
        <w:spacing w:before="200" w:after="0"/>
        <w:jc w:val="both"/>
        <w:textAlignment w:val="baseline"/>
        <w:rPr>
          <w:rFonts w:cs="Times New Roman"/>
          <w:b w:val="0"/>
          <w:sz w:val="20"/>
          <w:szCs w:val="20"/>
          <w:lang w:eastAsia="cs-CZ"/>
        </w:rPr>
      </w:pPr>
      <w:r w:rsidRPr="00A2508A">
        <w:rPr>
          <w:rFonts w:cs="Times New Roman"/>
          <w:b w:val="0"/>
          <w:sz w:val="20"/>
          <w:szCs w:val="20"/>
          <w:lang w:eastAsia="cs-CZ"/>
        </w:rPr>
        <w:t>štandardná stupnica jednotkových nákladov „</w:t>
      </w:r>
      <w:r w:rsidRPr="00A2508A">
        <w:rPr>
          <w:b w:val="0"/>
          <w:color w:val="000000"/>
          <w:sz w:val="20"/>
          <w:szCs w:val="20"/>
        </w:rPr>
        <w:t>hodinová sadzba učiteľa podľa kategórie škôl (ZŠ, SŠ) – zvýšené hodiny strávené vzdelávacími aktivitami“</w:t>
      </w:r>
      <w:r w:rsidRPr="00A2508A">
        <w:rPr>
          <w:rFonts w:cs="Times New Roman"/>
          <w:b w:val="0"/>
          <w:sz w:val="20"/>
          <w:szCs w:val="20"/>
          <w:lang w:eastAsia="cs-CZ"/>
        </w:rPr>
        <w:t xml:space="preserve"> (príloha č. </w:t>
      </w:r>
      <w:r w:rsidR="007B2D13">
        <w:rPr>
          <w:rFonts w:cs="Times New Roman"/>
          <w:b w:val="0"/>
          <w:sz w:val="20"/>
          <w:szCs w:val="20"/>
          <w:lang w:eastAsia="cs-CZ"/>
        </w:rPr>
        <w:t>6</w:t>
      </w:r>
      <w:r w:rsidRPr="00A2508A">
        <w:rPr>
          <w:rFonts w:cs="Times New Roman"/>
          <w:b w:val="0"/>
          <w:sz w:val="20"/>
          <w:szCs w:val="20"/>
          <w:lang w:eastAsia="cs-CZ"/>
        </w:rPr>
        <w:t>)</w:t>
      </w:r>
      <w:r>
        <w:rPr>
          <w:rFonts w:cs="Times New Roman"/>
          <w:b w:val="0"/>
          <w:sz w:val="20"/>
          <w:szCs w:val="20"/>
          <w:lang w:eastAsia="cs-CZ"/>
        </w:rPr>
        <w:t xml:space="preserve"> – týka sa projektov obsahujúcich aktivity na zvýšené hodiny oproti štátnemu a/alebo školskému vzdelávaciemu programu</w:t>
      </w:r>
    </w:p>
    <w:p w14:paraId="0BA42FB2" w14:textId="4576B0DB" w:rsidR="0081340E" w:rsidRDefault="0081340E" w:rsidP="00E43B81">
      <w:pPr>
        <w:pStyle w:val="Nadpis3"/>
        <w:keepLines/>
        <w:widowControl w:val="0"/>
        <w:numPr>
          <w:ilvl w:val="0"/>
          <w:numId w:val="38"/>
        </w:numPr>
        <w:adjustRightInd w:val="0"/>
        <w:spacing w:before="200" w:after="0"/>
        <w:jc w:val="both"/>
        <w:textAlignment w:val="baseline"/>
        <w:rPr>
          <w:rFonts w:cs="Times New Roman"/>
          <w:b w:val="0"/>
          <w:sz w:val="20"/>
          <w:szCs w:val="20"/>
          <w:lang w:eastAsia="cs-CZ"/>
        </w:rPr>
      </w:pPr>
      <w:r w:rsidRPr="00A2508A">
        <w:rPr>
          <w:rFonts w:cs="Times New Roman"/>
          <w:b w:val="0"/>
          <w:sz w:val="20"/>
          <w:szCs w:val="20"/>
          <w:lang w:eastAsia="cs-CZ"/>
        </w:rPr>
        <w:t>štandardná stupnica jednotkových nákladov „</w:t>
      </w:r>
      <w:r>
        <w:rPr>
          <w:rFonts w:cs="Times New Roman"/>
          <w:b w:val="0"/>
          <w:sz w:val="20"/>
          <w:szCs w:val="20"/>
          <w:lang w:eastAsia="cs-CZ"/>
        </w:rPr>
        <w:t>pedagogické kluby</w:t>
      </w:r>
      <w:r w:rsidRPr="00A2508A">
        <w:rPr>
          <w:rFonts w:cs="Times New Roman"/>
          <w:b w:val="0"/>
          <w:sz w:val="20"/>
          <w:szCs w:val="20"/>
          <w:lang w:eastAsia="cs-CZ"/>
        </w:rPr>
        <w:t>“</w:t>
      </w:r>
      <w:r>
        <w:rPr>
          <w:rFonts w:cs="Times New Roman"/>
          <w:b w:val="0"/>
          <w:sz w:val="20"/>
          <w:szCs w:val="20"/>
          <w:lang w:eastAsia="cs-CZ"/>
        </w:rPr>
        <w:t xml:space="preserve"> (príloha č. </w:t>
      </w:r>
      <w:r w:rsidR="007B2D13">
        <w:rPr>
          <w:rFonts w:cs="Times New Roman"/>
          <w:b w:val="0"/>
          <w:sz w:val="20"/>
          <w:szCs w:val="20"/>
          <w:lang w:eastAsia="cs-CZ"/>
        </w:rPr>
        <w:t>7</w:t>
      </w:r>
      <w:r>
        <w:rPr>
          <w:rFonts w:cs="Times New Roman"/>
          <w:b w:val="0"/>
          <w:sz w:val="20"/>
          <w:szCs w:val="20"/>
          <w:lang w:eastAsia="cs-CZ"/>
        </w:rPr>
        <w:t xml:space="preserve">) – týka sa projektov obsahujúcich aktivity na kluby učiteľov </w:t>
      </w:r>
    </w:p>
    <w:p w14:paraId="09FBB588" w14:textId="77777777" w:rsidR="0081340E" w:rsidRPr="00152EDD" w:rsidRDefault="0081340E" w:rsidP="00133009">
      <w:pPr>
        <w:pStyle w:val="Nadpis3"/>
        <w:keepLines/>
        <w:widowControl w:val="0"/>
        <w:adjustRightInd w:val="0"/>
        <w:spacing w:before="200" w:after="0"/>
        <w:ind w:left="770"/>
        <w:jc w:val="both"/>
        <w:textAlignment w:val="baseline"/>
        <w:rPr>
          <w:rFonts w:cs="Times New Roman"/>
          <w:szCs w:val="24"/>
          <w:u w:val="single"/>
          <w:lang w:eastAsia="cs-CZ"/>
        </w:rPr>
      </w:pPr>
      <w:r w:rsidRPr="00323678">
        <w:rPr>
          <w:rFonts w:cs="Times New Roman"/>
          <w:szCs w:val="24"/>
          <w:u w:val="single"/>
          <w:lang w:eastAsia="cs-CZ"/>
        </w:rPr>
        <w:t>N</w:t>
      </w:r>
      <w:r w:rsidRPr="00152EDD">
        <w:rPr>
          <w:rFonts w:cs="Times New Roman"/>
          <w:szCs w:val="24"/>
          <w:u w:val="single"/>
          <w:lang w:eastAsia="cs-CZ"/>
        </w:rPr>
        <w:t xml:space="preserve">eoprávnené výdavky </w:t>
      </w:r>
    </w:p>
    <w:p w14:paraId="186FE505" w14:textId="1D400BAA" w:rsidR="0081340E" w:rsidRPr="00152EDD" w:rsidRDefault="0081340E" w:rsidP="00152EDD">
      <w:pPr>
        <w:numPr>
          <w:ilvl w:val="0"/>
          <w:numId w:val="36"/>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vo výške viac ako </w:t>
      </w:r>
      <w:r w:rsidR="00A14B50" w:rsidRPr="00BD72DC">
        <w:rPr>
          <w:rFonts w:ascii="Arial Narrow" w:hAnsi="Arial Narrow" w:cs="Arial"/>
          <w:color w:val="FF0000"/>
          <w:sz w:val="20"/>
          <w:szCs w:val="20"/>
        </w:rPr>
        <w:t>1</w:t>
      </w:r>
      <w:r w:rsidRPr="00BD72DC">
        <w:rPr>
          <w:rFonts w:ascii="Arial Narrow" w:hAnsi="Arial Narrow" w:cs="Arial"/>
          <w:color w:val="FF0000"/>
          <w:sz w:val="20"/>
          <w:szCs w:val="20"/>
        </w:rPr>
        <w:t>0</w:t>
      </w:r>
      <w:r w:rsidRPr="00355AF5">
        <w:rPr>
          <w:rFonts w:ascii="Arial Narrow" w:hAnsi="Arial Narrow" w:cs="Arial"/>
          <w:sz w:val="20"/>
          <w:szCs w:val="20"/>
        </w:rPr>
        <w:t>%</w:t>
      </w:r>
      <w:r w:rsidRPr="00152EDD">
        <w:rPr>
          <w:rFonts w:ascii="Arial Narrow" w:hAnsi="Arial Narrow" w:cs="Arial"/>
          <w:sz w:val="20"/>
          <w:szCs w:val="20"/>
        </w:rPr>
        <w:t xml:space="preserve"> oprávnených priamych výdavkov rozpočtu – nezapočítava sa riziková prirážka (dodávkou na priame výdavky projektu sa rozumie vykonávanie činností spojených so vzdelávacími a inými hlavnými aktivitami projektu, ktoré sú vykonávané mimo pracovnoprávnych (napr. pracovný pomer) alebo obdobných vzťahov (napr. štátnozamestnanecký pomer); </w:t>
      </w:r>
    </w:p>
    <w:p w14:paraId="17B1B6A7" w14:textId="77777777" w:rsidR="0081340E" w:rsidRPr="00152EDD" w:rsidRDefault="0081340E" w:rsidP="00152EDD">
      <w:pPr>
        <w:numPr>
          <w:ilvl w:val="0"/>
          <w:numId w:val="36"/>
        </w:numPr>
        <w:tabs>
          <w:tab w:val="clear" w:pos="284"/>
          <w:tab w:val="num" w:pos="360"/>
        </w:tabs>
        <w:autoSpaceDE w:val="0"/>
        <w:autoSpaceDN w:val="0"/>
        <w:adjustRightInd w:val="0"/>
        <w:jc w:val="both"/>
        <w:rPr>
          <w:rFonts w:ascii="Arial Narrow" w:hAnsi="Arial Narrow" w:cs="Arial"/>
          <w:sz w:val="20"/>
          <w:szCs w:val="20"/>
        </w:rPr>
      </w:pPr>
      <w:r w:rsidRPr="00152EDD">
        <w:rPr>
          <w:rFonts w:ascii="Arial Narrow" w:hAnsi="Arial Narrow" w:cs="Arial"/>
          <w:sz w:val="20"/>
          <w:szCs w:val="20"/>
        </w:rPr>
        <w:t>obstaranie zariadenia/vybavenia a didaktických prostriedkov</w:t>
      </w:r>
      <w:r w:rsidRPr="00152EDD">
        <w:rPr>
          <w:rStyle w:val="Odkaznapoznmkupodiarou"/>
          <w:rFonts w:ascii="Arial Narrow" w:hAnsi="Arial Narrow" w:cs="Arial"/>
          <w:sz w:val="20"/>
          <w:szCs w:val="20"/>
        </w:rPr>
        <w:footnoteReference w:id="28"/>
      </w:r>
      <w:r w:rsidRPr="00152EDD">
        <w:rPr>
          <w:rFonts w:ascii="Arial Narrow" w:hAnsi="Arial Narrow" w:cs="Arial"/>
          <w:sz w:val="20"/>
          <w:szCs w:val="20"/>
        </w:rPr>
        <w:t xml:space="preserve"> (vrátane nehmotného majetku) pre hlavné aktivity projektu, ktoré presiah</w:t>
      </w:r>
      <w:r>
        <w:rPr>
          <w:rFonts w:ascii="Arial Narrow" w:hAnsi="Arial Narrow" w:cs="Arial"/>
          <w:sz w:val="20"/>
          <w:szCs w:val="20"/>
        </w:rPr>
        <w:t>nu maximálne povolenú hranicu 30</w:t>
      </w:r>
      <w:r w:rsidRPr="00152EDD">
        <w:rPr>
          <w:rFonts w:ascii="Arial Narrow" w:hAnsi="Arial Narrow" w:cs="Arial"/>
          <w:sz w:val="20"/>
          <w:szCs w:val="20"/>
        </w:rPr>
        <w:t xml:space="preserve"> % oprávnených priamych výdavkov rozpočtu (nezapočítava sa riziková prirážka); </w:t>
      </w:r>
    </w:p>
    <w:p w14:paraId="17B8E33C"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sz w:val="20"/>
          <w:szCs w:val="20"/>
        </w:rPr>
        <w:t>úroky z úverov a pôžičiek;</w:t>
      </w:r>
    </w:p>
    <w:p w14:paraId="2AF241FA"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sz w:val="20"/>
          <w:szCs w:val="20"/>
        </w:rPr>
        <w:t xml:space="preserve"> miestne poplatky, ktoré nemajú priamu väzbu na projekt;</w:t>
      </w:r>
    </w:p>
    <w:p w14:paraId="2AD9CABF" w14:textId="77777777" w:rsidR="0081340E" w:rsidRPr="00152EDD" w:rsidRDefault="0081340E" w:rsidP="00393449">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 ktoré poskytujú banky k úverom;</w:t>
      </w:r>
    </w:p>
    <w:p w14:paraId="0043BA56"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EUAlbertina"/>
          <w:color w:val="000000"/>
          <w:sz w:val="20"/>
          <w:szCs w:val="20"/>
        </w:rPr>
        <w:t>nákup infraštruktúry, pozemku a nehnuteľnosti;</w:t>
      </w:r>
    </w:p>
    <w:p w14:paraId="41502A84"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riziková prirážka rozpočtovaná vo výške viac ako 5% oprávnených výdavkov (priamych a nepriamych výdavkov projektu);</w:t>
      </w:r>
    </w:p>
    <w:p w14:paraId="3B7BE96A"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poplatky;</w:t>
      </w:r>
    </w:p>
    <w:p w14:paraId="1BB6591B"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debetné úroky;</w:t>
      </w:r>
    </w:p>
    <w:p w14:paraId="3D85333B"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záruky;</w:t>
      </w:r>
    </w:p>
    <w:p w14:paraId="3A0B30C8"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vratná daň z pridanej hodnoty; </w:t>
      </w:r>
    </w:p>
    <w:p w14:paraId="5A5B3408" w14:textId="77777777" w:rsidR="0081340E" w:rsidRPr="00152EDD" w:rsidRDefault="0081340E" w:rsidP="00152EDD">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obstaranie, odpisy dopravných prostriedkov (aj použitých);</w:t>
      </w:r>
    </w:p>
    <w:p w14:paraId="77E80CC4" w14:textId="77777777" w:rsidR="0081340E" w:rsidRPr="00E43B81" w:rsidRDefault="0081340E" w:rsidP="00364CF3">
      <w:pPr>
        <w:numPr>
          <w:ilvl w:val="0"/>
          <w:numId w:val="37"/>
        </w:numPr>
        <w:tabs>
          <w:tab w:val="clear" w:pos="284"/>
          <w:tab w:val="num" w:pos="360"/>
        </w:tabs>
        <w:jc w:val="both"/>
        <w:rPr>
          <w:rFonts w:ascii="Arial Narrow" w:hAnsi="Arial Narrow" w:cs="Arial"/>
          <w:sz w:val="20"/>
          <w:szCs w:val="20"/>
        </w:rPr>
      </w:pPr>
      <w:r w:rsidRPr="00152EDD">
        <w:rPr>
          <w:rFonts w:ascii="Arial Narrow" w:hAnsi="Arial Narrow" w:cs="Arial"/>
          <w:color w:val="000000"/>
          <w:sz w:val="20"/>
          <w:szCs w:val="20"/>
        </w:rPr>
        <w:t xml:space="preserve">výdavky, ktoré presiahnu percentuálne výšky </w:t>
      </w:r>
      <w:r>
        <w:rPr>
          <w:rFonts w:ascii="Arial Narrow" w:hAnsi="Arial Narrow" w:cs="Arial"/>
          <w:color w:val="000000"/>
          <w:sz w:val="20"/>
          <w:szCs w:val="20"/>
        </w:rPr>
        <w:t>určené v písomnom vyzvaní</w:t>
      </w:r>
    </w:p>
    <w:p w14:paraId="1C3EB0B1" w14:textId="77777777" w:rsidR="0081340E" w:rsidRPr="00BB3198" w:rsidRDefault="0081340E" w:rsidP="00364CF3">
      <w:pPr>
        <w:numPr>
          <w:ilvl w:val="0"/>
          <w:numId w:val="37"/>
        </w:numPr>
        <w:tabs>
          <w:tab w:val="clear" w:pos="284"/>
          <w:tab w:val="num" w:pos="360"/>
        </w:tabs>
        <w:jc w:val="both"/>
        <w:rPr>
          <w:rFonts w:ascii="Arial Narrow" w:hAnsi="Arial Narrow" w:cs="Arial"/>
          <w:sz w:val="20"/>
          <w:szCs w:val="20"/>
        </w:rPr>
      </w:pPr>
      <w:r>
        <w:rPr>
          <w:rFonts w:ascii="Arial Narrow" w:hAnsi="Arial Narrow" w:cs="Arial"/>
          <w:color w:val="000000"/>
          <w:sz w:val="20"/>
          <w:szCs w:val="20"/>
        </w:rPr>
        <w:t>tvorba sociálneho fondu</w:t>
      </w:r>
    </w:p>
    <w:p w14:paraId="2C0D48F3" w14:textId="77777777" w:rsidR="0081340E" w:rsidRDefault="0081340E" w:rsidP="00AE0ED1">
      <w:pPr>
        <w:jc w:val="both"/>
        <w:rPr>
          <w:rFonts w:ascii="Arial Narrow" w:hAnsi="Arial Narrow"/>
          <w:sz w:val="20"/>
          <w:szCs w:val="20"/>
        </w:rPr>
      </w:pPr>
    </w:p>
    <w:p w14:paraId="14B4532B" w14:textId="77777777" w:rsidR="0081340E" w:rsidRDefault="0081340E" w:rsidP="00AE0ED1">
      <w:pPr>
        <w:jc w:val="both"/>
        <w:rPr>
          <w:rFonts w:ascii="Arial Narrow" w:hAnsi="Arial Narrow"/>
          <w:sz w:val="20"/>
          <w:szCs w:val="20"/>
        </w:rPr>
      </w:pPr>
      <w:r>
        <w:rPr>
          <w:rFonts w:ascii="Arial Narrow" w:hAnsi="Arial Narrow"/>
          <w:sz w:val="20"/>
          <w:szCs w:val="20"/>
        </w:rPr>
        <w:t>Cenový prieskum trhu na preukázanie hospodárnosti a efektívnosti položiek rozpočtu je potrebné predložiť k nasledovným položkám častiam rozpočtu ako prílohy žiadosti o NFP:</w:t>
      </w:r>
    </w:p>
    <w:p w14:paraId="64E757A2" w14:textId="77777777" w:rsidR="0081340E" w:rsidRDefault="0081340E" w:rsidP="00B07931">
      <w:pPr>
        <w:pStyle w:val="Odsekzoznamu"/>
        <w:numPr>
          <w:ilvl w:val="0"/>
          <w:numId w:val="42"/>
        </w:numPr>
        <w:jc w:val="both"/>
        <w:rPr>
          <w:rFonts w:ascii="Arial Narrow" w:hAnsi="Arial Narrow"/>
          <w:sz w:val="20"/>
          <w:szCs w:val="20"/>
        </w:rPr>
      </w:pPr>
      <w:r>
        <w:rPr>
          <w:rFonts w:ascii="Arial Narrow" w:hAnsi="Arial Narrow"/>
          <w:sz w:val="20"/>
          <w:szCs w:val="20"/>
        </w:rPr>
        <w:t>všetky položky v časti 2 „</w:t>
      </w:r>
      <w:r w:rsidRPr="00B07931">
        <w:rPr>
          <w:rFonts w:ascii="Arial Narrow" w:hAnsi="Arial Narrow"/>
          <w:sz w:val="20"/>
          <w:szCs w:val="20"/>
        </w:rPr>
        <w:t>Zariadenie/vybavenie projektu a didaktické prostriedky</w:t>
      </w:r>
    </w:p>
    <w:p w14:paraId="1A19D8D7" w14:textId="77777777" w:rsidR="0081340E" w:rsidRDefault="0081340E" w:rsidP="00A32317">
      <w:pPr>
        <w:pStyle w:val="Odsekzoznamu"/>
        <w:numPr>
          <w:ilvl w:val="0"/>
          <w:numId w:val="42"/>
        </w:numPr>
        <w:jc w:val="both"/>
        <w:rPr>
          <w:rFonts w:ascii="Arial Narrow" w:hAnsi="Arial Narrow"/>
          <w:sz w:val="20"/>
          <w:szCs w:val="20"/>
        </w:rPr>
      </w:pPr>
      <w:r>
        <w:rPr>
          <w:rFonts w:ascii="Arial Narrow" w:hAnsi="Arial Narrow"/>
          <w:sz w:val="20"/>
          <w:szCs w:val="20"/>
        </w:rPr>
        <w:t>všetky položky v časti 4.3 „</w:t>
      </w:r>
      <w:r w:rsidRPr="00A32317">
        <w:rPr>
          <w:rFonts w:ascii="Arial Narrow" w:hAnsi="Arial Narrow"/>
          <w:sz w:val="20"/>
          <w:szCs w:val="20"/>
        </w:rPr>
        <w:t>Dodávka služieb - personálne výdavky (odborné činnosti)</w:t>
      </w:r>
      <w:r>
        <w:rPr>
          <w:rFonts w:ascii="Arial Narrow" w:hAnsi="Arial Narrow"/>
          <w:sz w:val="20"/>
          <w:szCs w:val="20"/>
        </w:rPr>
        <w:t>“ a následne aj 5.3/6.3/7.3, pokiaľ projekt obsahuje viacero aktivít</w:t>
      </w:r>
    </w:p>
    <w:p w14:paraId="6CA074AA" w14:textId="77777777" w:rsidR="0081340E" w:rsidRDefault="0081340E" w:rsidP="00A32317">
      <w:pPr>
        <w:pStyle w:val="Odsekzoznamu"/>
        <w:numPr>
          <w:ilvl w:val="0"/>
          <w:numId w:val="42"/>
        </w:numPr>
        <w:jc w:val="both"/>
        <w:rPr>
          <w:rFonts w:ascii="Arial Narrow" w:hAnsi="Arial Narrow"/>
          <w:sz w:val="20"/>
          <w:szCs w:val="20"/>
        </w:rPr>
      </w:pPr>
      <w:r>
        <w:rPr>
          <w:rFonts w:ascii="Arial Narrow" w:hAnsi="Arial Narrow"/>
          <w:sz w:val="20"/>
          <w:szCs w:val="20"/>
        </w:rPr>
        <w:t>všetky položky v časti 4.4  „</w:t>
      </w:r>
      <w:r w:rsidRPr="00B07931">
        <w:rPr>
          <w:rFonts w:ascii="Arial Narrow" w:hAnsi="Arial Narrow"/>
          <w:sz w:val="20"/>
          <w:szCs w:val="20"/>
        </w:rPr>
        <w:t xml:space="preserve">Ostatné výdavky </w:t>
      </w:r>
      <w:r>
        <w:rPr>
          <w:rFonts w:ascii="Arial Narrow" w:hAnsi="Arial Narrow"/>
          <w:sz w:val="20"/>
          <w:szCs w:val="20"/>
        </w:rPr>
        <w:t>–</w:t>
      </w:r>
      <w:r w:rsidRPr="00B07931">
        <w:rPr>
          <w:rFonts w:ascii="Arial Narrow" w:hAnsi="Arial Narrow"/>
          <w:sz w:val="20"/>
          <w:szCs w:val="20"/>
        </w:rPr>
        <w:t xml:space="preserve"> priame</w:t>
      </w:r>
      <w:r>
        <w:rPr>
          <w:rFonts w:ascii="Arial Narrow" w:hAnsi="Arial Narrow"/>
          <w:sz w:val="20"/>
          <w:szCs w:val="20"/>
        </w:rPr>
        <w:t>“ a následne aj 5.4 /6.4 /7.4 , pokiaľ projekt obsahuje viacero aktivít</w:t>
      </w:r>
    </w:p>
    <w:p w14:paraId="62A87F50" w14:textId="77777777" w:rsidR="0081340E" w:rsidRDefault="0081340E" w:rsidP="00D11A92">
      <w:pPr>
        <w:jc w:val="both"/>
        <w:rPr>
          <w:rFonts w:ascii="Arial Narrow" w:hAnsi="Arial Narrow"/>
          <w:sz w:val="20"/>
          <w:szCs w:val="20"/>
        </w:rPr>
      </w:pPr>
      <w:r w:rsidRPr="00D71055">
        <w:rPr>
          <w:rFonts w:ascii="Arial Narrow" w:hAnsi="Arial Narrow"/>
          <w:sz w:val="20"/>
          <w:szCs w:val="20"/>
        </w:rPr>
        <w:t>Cenový prieskum trhu je potrebné predložiť na všetky tovary a služby plánované v žiadosti o NFP/projekte.</w:t>
      </w:r>
    </w:p>
    <w:p w14:paraId="75290D15" w14:textId="77777777" w:rsidR="0081340E" w:rsidRDefault="0081340E" w:rsidP="00D11A92">
      <w:pPr>
        <w:jc w:val="both"/>
        <w:rPr>
          <w:rFonts w:ascii="Arial Narrow" w:hAnsi="Arial Narrow"/>
          <w:sz w:val="20"/>
          <w:szCs w:val="20"/>
        </w:rPr>
      </w:pPr>
    </w:p>
    <w:p w14:paraId="42E7C37C" w14:textId="73286E8F" w:rsidR="0081340E" w:rsidRPr="00AF022A" w:rsidRDefault="0081340E" w:rsidP="0004220F">
      <w:pPr>
        <w:pStyle w:val="Bodytextbold"/>
        <w:spacing w:before="0"/>
        <w:ind w:left="0" w:firstLine="0"/>
        <w:rPr>
          <w:rFonts w:ascii="Arial Narrow" w:hAnsi="Arial Narrow"/>
          <w:color w:val="auto"/>
          <w:sz w:val="20"/>
          <w:szCs w:val="20"/>
        </w:rPr>
      </w:pPr>
      <w:r w:rsidRPr="00F26654">
        <w:rPr>
          <w:rFonts w:ascii="Arial Narrow" w:hAnsi="Arial Narrow"/>
          <w:color w:val="auto"/>
          <w:sz w:val="20"/>
          <w:szCs w:val="20"/>
          <w:lang w:val="sk-SK"/>
        </w:rPr>
        <w:t>Cenový prieskum trhu je potrebné predložiť na všetky tovary a služby plánované v žiadosti o NFP/projekte - podrobnosti sú uvedené v časti 2</w:t>
      </w:r>
      <w:r w:rsidR="00133009" w:rsidRPr="00F26654">
        <w:rPr>
          <w:rFonts w:ascii="Arial Narrow" w:hAnsi="Arial Narrow"/>
          <w:color w:val="auto"/>
          <w:sz w:val="20"/>
          <w:szCs w:val="20"/>
          <w:lang w:val="sk-SK"/>
        </w:rPr>
        <w:t xml:space="preserve"> d) výzvy</w:t>
      </w:r>
      <w:r w:rsidRPr="00F26654">
        <w:rPr>
          <w:rFonts w:ascii="Arial Narrow" w:hAnsi="Arial Narrow"/>
          <w:color w:val="auto"/>
          <w:sz w:val="20"/>
          <w:szCs w:val="20"/>
          <w:lang w:val="sk-SK"/>
        </w:rPr>
        <w:t xml:space="preserve"> „Oprávnenosť výdavkov realizácie projektu“ – bod </w:t>
      </w:r>
      <w:r w:rsidR="00B53D8F">
        <w:rPr>
          <w:rFonts w:ascii="Arial Narrow" w:hAnsi="Arial Narrow"/>
          <w:color w:val="auto"/>
          <w:sz w:val="20"/>
          <w:szCs w:val="20"/>
          <w:lang w:val="sk-SK"/>
        </w:rPr>
        <w:t>13</w:t>
      </w:r>
      <w:r w:rsidR="00B53D8F" w:rsidRPr="00F26654">
        <w:rPr>
          <w:rFonts w:ascii="Arial Narrow" w:hAnsi="Arial Narrow"/>
          <w:color w:val="auto"/>
          <w:sz w:val="20"/>
          <w:szCs w:val="20"/>
          <w:lang w:val="sk-SK"/>
        </w:rPr>
        <w:t xml:space="preserve"> </w:t>
      </w:r>
      <w:r w:rsidRPr="00F26654">
        <w:rPr>
          <w:rFonts w:ascii="Arial Narrow" w:hAnsi="Arial Narrow"/>
          <w:color w:val="auto"/>
          <w:sz w:val="20"/>
          <w:szCs w:val="20"/>
          <w:lang w:val="sk-SK"/>
        </w:rPr>
        <w:t>„Podmienka</w:t>
      </w:r>
      <w:r w:rsidRPr="003E75B3">
        <w:rPr>
          <w:rFonts w:ascii="Arial Narrow" w:hAnsi="Arial Narrow"/>
          <w:color w:val="auto"/>
          <w:sz w:val="20"/>
          <w:szCs w:val="20"/>
          <w:lang w:val="sk-SK"/>
        </w:rPr>
        <w:t>, že výdavky projektu sú  oprávnené</w:t>
      </w:r>
      <w:r>
        <w:rPr>
          <w:rFonts w:ascii="Arial Narrow" w:hAnsi="Arial Narrow"/>
          <w:color w:val="auto"/>
          <w:sz w:val="20"/>
          <w:szCs w:val="20"/>
        </w:rPr>
        <w:t xml:space="preserve"> </w:t>
      </w:r>
      <w:r w:rsidRPr="003E75B3">
        <w:rPr>
          <w:rFonts w:ascii="Arial Narrow" w:hAnsi="Arial Narrow"/>
          <w:color w:val="auto"/>
          <w:sz w:val="20"/>
          <w:szCs w:val="20"/>
          <w:lang w:val="sk-SK"/>
        </w:rPr>
        <w:t>a nárokovaná výška výdavkov je oprávnená na  financovanie z OP ĽZ“.</w:t>
      </w:r>
      <w:r w:rsidRPr="003E75B3">
        <w:rPr>
          <w:rFonts w:ascii="Arial Narrow" w:hAnsi="Arial Narrow"/>
          <w:color w:val="auto"/>
          <w:sz w:val="20"/>
          <w:szCs w:val="20"/>
        </w:rPr>
        <w:t xml:space="preserve"> </w:t>
      </w:r>
    </w:p>
    <w:p w14:paraId="50433267" w14:textId="77777777" w:rsidR="0081340E" w:rsidRPr="00B07931" w:rsidRDefault="0081340E" w:rsidP="00D11A92">
      <w:pPr>
        <w:jc w:val="both"/>
        <w:rPr>
          <w:rFonts w:ascii="Arial Narrow" w:hAnsi="Arial Narrow"/>
          <w:sz w:val="20"/>
          <w:szCs w:val="20"/>
        </w:rPr>
      </w:pPr>
    </w:p>
    <w:sectPr w:rsidR="0081340E" w:rsidRPr="00B07931" w:rsidSect="00824674">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6D65C" w14:textId="77777777" w:rsidR="00D26604" w:rsidRDefault="00D26604" w:rsidP="008E4422">
      <w:r>
        <w:separator/>
      </w:r>
    </w:p>
  </w:endnote>
  <w:endnote w:type="continuationSeparator" w:id="0">
    <w:p w14:paraId="7096F6B3" w14:textId="77777777" w:rsidR="00D26604" w:rsidRDefault="00D26604"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F8C0C" w14:textId="77777777" w:rsidR="00D26604" w:rsidRDefault="00D26604" w:rsidP="008E4422">
      <w:r>
        <w:separator/>
      </w:r>
    </w:p>
  </w:footnote>
  <w:footnote w:type="continuationSeparator" w:id="0">
    <w:p w14:paraId="6B831CE3" w14:textId="77777777" w:rsidR="00D26604" w:rsidRDefault="00D26604" w:rsidP="008E4422">
      <w:r>
        <w:continuationSeparator/>
      </w:r>
    </w:p>
  </w:footnote>
  <w:footnote w:id="1">
    <w:p w14:paraId="79AAB143" w14:textId="2A7CD289" w:rsidR="00EE4336" w:rsidRPr="007A1ACC" w:rsidRDefault="00EE4336">
      <w:pPr>
        <w:pStyle w:val="Textpoznmkypodiarou"/>
        <w:rPr>
          <w:sz w:val="16"/>
          <w:szCs w:val="16"/>
        </w:rPr>
      </w:pPr>
      <w:r>
        <w:rPr>
          <w:rStyle w:val="Odkaznapoznmkupodiarou"/>
        </w:rPr>
        <w:footnoteRef/>
      </w:r>
      <w:r>
        <w:t xml:space="preserve"> </w:t>
      </w:r>
      <w:r w:rsidRPr="00EE4336">
        <w:rPr>
          <w:rFonts w:ascii="Arial Narrow" w:hAnsi="Arial Narrow"/>
          <w:sz w:val="16"/>
          <w:szCs w:val="16"/>
        </w:rPr>
        <w:t>M</w:t>
      </w:r>
      <w:r>
        <w:rPr>
          <w:rFonts w:ascii="Arial Narrow" w:hAnsi="Arial Narrow"/>
          <w:sz w:val="16"/>
          <w:szCs w:val="16"/>
        </w:rPr>
        <w:t>usia</w:t>
      </w:r>
      <w:r w:rsidRPr="00EE4336">
        <w:rPr>
          <w:rFonts w:ascii="Arial Narrow" w:hAnsi="Arial Narrow"/>
          <w:sz w:val="16"/>
          <w:szCs w:val="16"/>
        </w:rPr>
        <w:t xml:space="preserve"> </w:t>
      </w:r>
      <w:r>
        <w:rPr>
          <w:rFonts w:ascii="Arial Narrow" w:hAnsi="Arial Narrow"/>
          <w:sz w:val="16"/>
          <w:szCs w:val="16"/>
        </w:rPr>
        <w:t>mať charakter</w:t>
      </w:r>
      <w:r w:rsidRPr="00EE4336">
        <w:rPr>
          <w:rFonts w:ascii="Arial Narrow" w:hAnsi="Arial Narrow"/>
          <w:sz w:val="16"/>
          <w:szCs w:val="16"/>
        </w:rPr>
        <w:t> </w:t>
      </w:r>
      <w:r>
        <w:rPr>
          <w:rFonts w:ascii="Arial Narrow" w:hAnsi="Arial Narrow"/>
          <w:sz w:val="16"/>
          <w:szCs w:val="16"/>
        </w:rPr>
        <w:t>personálnych</w:t>
      </w:r>
      <w:r w:rsidRPr="00EE4336">
        <w:rPr>
          <w:rFonts w:ascii="Arial Narrow" w:hAnsi="Arial Narrow"/>
          <w:sz w:val="16"/>
          <w:szCs w:val="16"/>
        </w:rPr>
        <w:t xml:space="preserve"> </w:t>
      </w:r>
      <w:r>
        <w:rPr>
          <w:rFonts w:ascii="Arial Narrow" w:hAnsi="Arial Narrow"/>
          <w:sz w:val="16"/>
          <w:szCs w:val="16"/>
        </w:rPr>
        <w:t>výdavkov</w:t>
      </w:r>
      <w:r w:rsidRPr="00EE4336">
        <w:rPr>
          <w:rFonts w:ascii="Arial Narrow" w:hAnsi="Arial Narrow"/>
          <w:sz w:val="16"/>
          <w:szCs w:val="16"/>
        </w:rPr>
        <w:t xml:space="preserve"> (</w:t>
      </w:r>
      <w:r>
        <w:rPr>
          <w:rFonts w:ascii="Arial Narrow" w:hAnsi="Arial Narrow"/>
          <w:sz w:val="16"/>
          <w:szCs w:val="16"/>
        </w:rPr>
        <w:t>napr. refundáciu miezd pedagogických zamestnancov školy v prípade ak je žiadateľom VÚC ako zriaďovateľ</w:t>
      </w:r>
      <w:r w:rsidRPr="00EE4336">
        <w:rPr>
          <w:rFonts w:ascii="Arial Narrow" w:hAnsi="Arial Narrow"/>
          <w:sz w:val="16"/>
          <w:szCs w:val="16"/>
        </w:rPr>
        <w:t>)</w:t>
      </w:r>
      <w:r w:rsidR="007A1ACC">
        <w:rPr>
          <w:rFonts w:ascii="Arial Narrow" w:hAnsi="Arial Narrow"/>
          <w:sz w:val="16"/>
          <w:szCs w:val="16"/>
        </w:rPr>
        <w:t xml:space="preserve">; t.j. </w:t>
      </w:r>
      <w:r w:rsidR="007A1ACC" w:rsidRPr="007A1ACC">
        <w:rPr>
          <w:rFonts w:ascii="Arial Narrow" w:hAnsi="Arial Narrow"/>
          <w:sz w:val="16"/>
          <w:szCs w:val="16"/>
        </w:rPr>
        <w:t>skupina výdavkov 352 môže obsahovať iba výdavky na mzdy a odvody zamestnancov</w:t>
      </w:r>
    </w:p>
  </w:footnote>
  <w:footnote w:id="2">
    <w:p w14:paraId="1A3B98BA" w14:textId="77777777" w:rsidR="0081340E" w:rsidRDefault="0081340E" w:rsidP="00D53671">
      <w:pPr>
        <w:pStyle w:val="Textpoznmkypodiarou"/>
      </w:pPr>
      <w:r w:rsidRPr="00FD3E63">
        <w:rPr>
          <w:rStyle w:val="Odkaznapoznmkupodiarou"/>
        </w:rPr>
        <w:footnoteRef/>
      </w:r>
      <w:r w:rsidRPr="00FD3E63">
        <w:t xml:space="preserve"> </w:t>
      </w:r>
      <w:r w:rsidRPr="00224425">
        <w:rPr>
          <w:rFonts w:ascii="Arial Narrow" w:hAnsi="Arial Narrow" w:cs="Arial"/>
          <w:sz w:val="16"/>
          <w:szCs w:val="16"/>
        </w:rPr>
        <w:t>Relevantné zložky mzdy vrátane pohyblivých zložiek (napr. osobné príplatky).</w:t>
      </w:r>
    </w:p>
  </w:footnote>
  <w:footnote w:id="3">
    <w:p w14:paraId="7B5ED4D3" w14:textId="77777777" w:rsidR="0081340E" w:rsidRDefault="0081340E" w:rsidP="0046595F">
      <w:pPr>
        <w:pStyle w:val="Textpoznmkypodiarou"/>
        <w:jc w:val="both"/>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V zmysle časti 2.2.2 Vymedzenie priamych nákladov, nepriamych nákladov a nákladov na zamestnancov, Usmernenia týkajúce sa zjednodušených možností vykazovania nákladov.</w:t>
      </w:r>
    </w:p>
  </w:footnote>
  <w:footnote w:id="4">
    <w:p w14:paraId="3EB9BCE2" w14:textId="0F46AD47" w:rsidR="00683898" w:rsidRPr="00326059" w:rsidRDefault="00683898">
      <w:pPr>
        <w:pStyle w:val="Textpoznmkypodiarou"/>
        <w:rPr>
          <w:rFonts w:ascii="Arial Narrow" w:hAnsi="Arial Narrow"/>
          <w:sz w:val="16"/>
          <w:szCs w:val="16"/>
        </w:rPr>
      </w:pPr>
      <w:r w:rsidRPr="00326059">
        <w:rPr>
          <w:rStyle w:val="Odkaznapoznmkupodiarou"/>
        </w:rPr>
        <w:footnoteRef/>
      </w:r>
      <w:r w:rsidRPr="00326059">
        <w:t xml:space="preserve"> </w:t>
      </w:r>
      <w:r w:rsidRPr="00326059">
        <w:rPr>
          <w:rFonts w:ascii="Arial Narrow" w:hAnsi="Arial Narrow"/>
          <w:sz w:val="16"/>
          <w:szCs w:val="16"/>
        </w:rPr>
        <w:t>ide o pracovné činnosti uvedené v prílohe č.1a rozpočet v časti 3 „Koordinácia projektu“, 3.1 „Personálne výdavky interné - koordinačné činnosti</w:t>
      </w:r>
    </w:p>
  </w:footnote>
  <w:footnote w:id="5">
    <w:p w14:paraId="61C036D9" w14:textId="59F91374" w:rsidR="00683898" w:rsidRPr="00326059" w:rsidRDefault="00683898">
      <w:pPr>
        <w:pStyle w:val="Textpoznmkypodiarou"/>
      </w:pPr>
      <w:r w:rsidRPr="00326059">
        <w:rPr>
          <w:rStyle w:val="Odkaznapoznmkupodiarou"/>
        </w:rPr>
        <w:footnoteRef/>
      </w:r>
      <w:r w:rsidRPr="00326059">
        <w:t xml:space="preserve"> </w:t>
      </w:r>
      <w:r w:rsidRPr="00326059">
        <w:rPr>
          <w:rFonts w:ascii="Arial Narrow" w:hAnsi="Arial Narrow"/>
          <w:sz w:val="16"/>
          <w:szCs w:val="16"/>
        </w:rPr>
        <w:t>Tieto výdavky nesmú tvoriť podstatnú časť rozpočtu; musia byť primerané rozsahu, obsahu a náročnosti projektu</w:t>
      </w:r>
    </w:p>
  </w:footnote>
  <w:footnote w:id="6">
    <w:p w14:paraId="00179329" w14:textId="77777777" w:rsidR="0081340E" w:rsidRDefault="0081340E" w:rsidP="00D20615">
      <w:pPr>
        <w:pStyle w:val="Textpoznmkypodiarou"/>
        <w:jc w:val="both"/>
      </w:pPr>
      <w:r w:rsidRPr="00326059">
        <w:rPr>
          <w:rFonts w:ascii="Arial" w:hAnsi="Arial" w:cs="Arial"/>
          <w:sz w:val="16"/>
          <w:szCs w:val="16"/>
          <w:vertAlign w:val="superscript"/>
        </w:rPr>
        <w:footnoteRef/>
      </w:r>
      <w:r w:rsidRPr="00326059">
        <w:rPr>
          <w:rFonts w:ascii="Arial" w:hAnsi="Arial" w:cs="Arial"/>
          <w:sz w:val="16"/>
          <w:szCs w:val="16"/>
        </w:rPr>
        <w:t xml:space="preserve"> </w:t>
      </w:r>
      <w:r w:rsidRPr="00326059">
        <w:rPr>
          <w:rFonts w:ascii="Arial Narrow" w:hAnsi="Arial Narrow" w:cs="Arial"/>
          <w:sz w:val="16"/>
          <w:szCs w:val="16"/>
        </w:rPr>
        <w:t>V tejto položke je možné rozpočtovať obstaranie odbornej literatúry, slovníkov, atlasov, časopisov, ako aj obstaranie učebníc</w:t>
      </w:r>
      <w:bookmarkStart w:id="1" w:name="_GoBack"/>
      <w:bookmarkEnd w:id="1"/>
      <w:r w:rsidRPr="002A264F">
        <w:rPr>
          <w:rFonts w:ascii="Arial Narrow" w:hAnsi="Arial Narrow" w:cs="Arial"/>
          <w:sz w:val="16"/>
          <w:szCs w:val="16"/>
        </w:rPr>
        <w:t>, učebných textov a pracovných zošitov. Multimediálne knihy, interaktívne knihy, elektronické knihy a pod. je potrebné rozpočtovať v rámci zariadenia/vybavenia a didaktických prostriedkov.</w:t>
      </w:r>
    </w:p>
  </w:footnote>
  <w:footnote w:id="7">
    <w:p w14:paraId="2375485D" w14:textId="77777777" w:rsidR="0081340E" w:rsidRDefault="0081340E" w:rsidP="00D20615">
      <w:pPr>
        <w:pStyle w:val="Textpoznmkypodiarou"/>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Ide o už vytvorené publikácie, učebnice, pracovné zošity, voľne dostupné k zakúpeniu, nejedná sa o tvorbu nových učebníc, pracovných zošitov, učebných textov.</w:t>
      </w:r>
    </w:p>
  </w:footnote>
  <w:footnote w:id="8">
    <w:p w14:paraId="6565E1AA" w14:textId="77777777" w:rsidR="0081340E" w:rsidRDefault="0081340E" w:rsidP="00D20615">
      <w:pPr>
        <w:pStyle w:val="Textpoznmkypodiarou"/>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Aktivitami projektu sa napríklad rozumie odborné aktivity (napr. vzdelávanie frekventantov)  </w:t>
      </w:r>
    </w:p>
  </w:footnote>
  <w:footnote w:id="9">
    <w:p w14:paraId="108F21FC" w14:textId="77777777" w:rsidR="0081340E" w:rsidRDefault="0081340E" w:rsidP="00D20615">
      <w:pPr>
        <w:pStyle w:val="Textpoznmkypodiarou"/>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Operačný systém (napr. Windows) je súčasťou obstarávacej ceny výpočtovej techniky (notebook, desktop PC), t.j. cena výpočtovej techniky zahŕňa aj operačný systém. Operačný systém sa nerozpočtuje ako samostatná rozpočtová podpoložka.</w:t>
      </w:r>
    </w:p>
  </w:footnote>
  <w:footnote w:id="10">
    <w:p w14:paraId="5E177140" w14:textId="77777777" w:rsidR="0081340E" w:rsidRDefault="0081340E" w:rsidP="00D20615">
      <w:pPr>
        <w:pStyle w:val="Textpoznmkypodiarou"/>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Do limitu sa nezapočítava obstaranie odbornej literatúry, slovníkov, atlasov, časopisov, ako aj obstaranie učebníc, učebných textov a pracovných zošitov. Do limitu sa započítava obstaranie multimediálnych kníh, interaktívnych kníh, elektronických kníh a pod.</w:t>
      </w:r>
    </w:p>
  </w:footnote>
  <w:footnote w:id="11">
    <w:p w14:paraId="446080A3" w14:textId="77777777" w:rsidR="0081340E" w:rsidRDefault="0081340E" w:rsidP="00D20615">
      <w:pPr>
        <w:pStyle w:val="Textpoznmkypodiarou"/>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Max. do výšky ceny v mieste obvyklej.</w:t>
      </w:r>
    </w:p>
  </w:footnote>
  <w:footnote w:id="12">
    <w:p w14:paraId="4533C5A1" w14:textId="77777777" w:rsidR="0081340E" w:rsidRDefault="0081340E" w:rsidP="00D20615">
      <w:pPr>
        <w:autoSpaceDE w:val="0"/>
        <w:autoSpaceDN w:val="0"/>
        <w:adjustRightInd w:val="0"/>
        <w:jc w:val="both"/>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Oprávnené výdavky sú výdavky, ktoré boli skutočne vynaložené počas obdobia realizácie aktivít projektu vo forme nákladov alebo výdavkov prijímateľa, a ktoré boli vynaložené na operácie vybrané na podporu v rámci operačných programov v súlade s hodnotiacimi a výberovými kritériami a obmedzeniami stanovenými všeobecným nariadením, nariadením Európskeho parlamentu a Rady (EÚ) č. 1303/2013 a nariadením Európskeho parlamentu a Rady (EÚ) č. 1304/2013 a Zmluvou o poskytnutí NFP.</w:t>
      </w:r>
    </w:p>
  </w:footnote>
  <w:footnote w:id="13">
    <w:p w14:paraId="6E319836" w14:textId="77777777" w:rsidR="0081340E" w:rsidRDefault="0081340E" w:rsidP="006C5EED">
      <w:pPr>
        <w:pStyle w:val="Textpoznmkypodiarou"/>
        <w:jc w:val="both"/>
      </w:pPr>
      <w:r w:rsidRPr="00E43B81">
        <w:rPr>
          <w:rStyle w:val="Odkaznapoznmkupodiarou"/>
          <w:rFonts w:ascii="Arial Narrow" w:hAnsi="Arial Narrow" w:cs="Arial"/>
          <w:sz w:val="16"/>
          <w:szCs w:val="16"/>
        </w:rPr>
        <w:footnoteRef/>
      </w:r>
      <w:r w:rsidRPr="00E43B81">
        <w:rPr>
          <w:rFonts w:ascii="Arial Narrow" w:hAnsi="Arial Narrow" w:cs="Arial"/>
          <w:sz w:val="16"/>
          <w:szCs w:val="16"/>
        </w:rPr>
        <w:t>Uvedená zásada sa aplikuje aj v prípade majetku, ktorý nie je vykázaný ako dlhodobý hmotný/nehmotný majetok (napr. počítač, dataprojektor, rôzne školské pomôcky).</w:t>
      </w:r>
    </w:p>
  </w:footnote>
  <w:footnote w:id="14">
    <w:p w14:paraId="7FA950F1" w14:textId="77777777" w:rsidR="0081340E" w:rsidRDefault="0081340E" w:rsidP="00D20615">
      <w:pPr>
        <w:pStyle w:val="Textpoznmkypodiarou"/>
        <w:jc w:val="both"/>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V prípade, ak prijímateľ zabezpečí uvedené výdavky dodávateľsky, v rámci pracovnoprávnych vzťahov, sú uvedené výdavky tiež oprávnené (napr. prijímateľ zabezpečí pre svojich zamestnancov ubytovanie v penzióne).</w:t>
      </w:r>
    </w:p>
  </w:footnote>
  <w:footnote w:id="15">
    <w:p w14:paraId="6366FF4F" w14:textId="720E3B63" w:rsidR="00EE4336" w:rsidRDefault="00EE4336">
      <w:pPr>
        <w:pStyle w:val="Textpoznmkypodiarou"/>
      </w:pPr>
      <w:r>
        <w:rPr>
          <w:rStyle w:val="Odkaznapoznmkupodiarou"/>
        </w:rPr>
        <w:footnoteRef/>
      </w:r>
      <w:r>
        <w:t xml:space="preserve"> </w:t>
      </w:r>
      <w:r>
        <w:rPr>
          <w:rFonts w:ascii="Arial Narrow" w:hAnsi="Arial Narrow"/>
          <w:sz w:val="16"/>
          <w:szCs w:val="16"/>
        </w:rPr>
        <w:t>odmena za účasť frekventanta na vzdelávaní je neoprávneným výdavkom</w:t>
      </w:r>
    </w:p>
  </w:footnote>
  <w:footnote w:id="16">
    <w:p w14:paraId="2F8636EF" w14:textId="77777777" w:rsidR="0081340E" w:rsidRDefault="0081340E" w:rsidP="00D20615">
      <w:pPr>
        <w:pStyle w:val="Textpoznmkypodiarou"/>
      </w:pPr>
      <w:r w:rsidRPr="00D20615">
        <w:rPr>
          <w:rStyle w:val="Odkaznapoznmkupodiarou"/>
          <w:rFonts w:ascii="Arial Narrow" w:hAnsi="Arial Narrow"/>
          <w:sz w:val="16"/>
          <w:szCs w:val="16"/>
        </w:rPr>
        <w:footnoteRef/>
      </w:r>
      <w:r w:rsidRPr="00D20615">
        <w:rPr>
          <w:rFonts w:ascii="Arial Narrow" w:hAnsi="Arial Narrow"/>
          <w:sz w:val="16"/>
          <w:szCs w:val="16"/>
        </w:rPr>
        <w:t xml:space="preserve"> </w:t>
      </w:r>
      <w:r w:rsidRPr="00224425">
        <w:rPr>
          <w:rFonts w:ascii="Arial Narrow" w:hAnsi="Arial Narrow"/>
          <w:sz w:val="16"/>
          <w:szCs w:val="16"/>
        </w:rPr>
        <w:t xml:space="preserve">Zabezpečené napríklad dodávateľsky. </w:t>
      </w:r>
    </w:p>
  </w:footnote>
  <w:footnote w:id="17">
    <w:p w14:paraId="4AF64165" w14:textId="77777777" w:rsidR="0081340E" w:rsidRDefault="0081340E" w:rsidP="00D20615">
      <w:pPr>
        <w:pStyle w:val="Textpoznmkypodiarou"/>
        <w:jc w:val="both"/>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Medzi </w:t>
      </w:r>
      <w:r w:rsidRPr="00224425">
        <w:rPr>
          <w:rFonts w:ascii="Arial Narrow" w:hAnsi="Arial Narrow" w:cs="Arial"/>
          <w:b/>
          <w:sz w:val="16"/>
          <w:szCs w:val="16"/>
        </w:rPr>
        <w:t>didaktické prostriedky</w:t>
      </w:r>
      <w:r w:rsidRPr="00224425">
        <w:rPr>
          <w:rFonts w:ascii="Arial Narrow" w:hAnsi="Arial Narrow" w:cs="Arial"/>
          <w:sz w:val="16"/>
          <w:szCs w:val="16"/>
        </w:rPr>
        <w:t xml:space="preserve"> patria najmä: </w:t>
      </w:r>
      <w:r w:rsidRPr="00224425">
        <w:rPr>
          <w:rFonts w:ascii="Arial Narrow" w:hAnsi="Arial Narrow" w:cs="Arial"/>
          <w:b/>
          <w:sz w:val="16"/>
          <w:szCs w:val="16"/>
        </w:rPr>
        <w:t>učebné pomôcky</w:t>
      </w:r>
      <w:r w:rsidRPr="00224425">
        <w:rPr>
          <w:rFonts w:ascii="Arial Narrow" w:hAnsi="Arial Narrow" w:cs="Arial"/>
          <w:sz w:val="16"/>
          <w:szCs w:val="16"/>
        </w:rPr>
        <w:t xml:space="preserve"> (prírodniny, kostry, vypchaniny, pomôcky sluchové, hmatové, čuchové, chuťové, zrakové); </w:t>
      </w:r>
      <w:r w:rsidRPr="00224425">
        <w:rPr>
          <w:rFonts w:ascii="Arial Narrow" w:hAnsi="Arial Narrow" w:cs="Arial"/>
          <w:b/>
          <w:sz w:val="16"/>
          <w:szCs w:val="16"/>
        </w:rPr>
        <w:t>pomôcky</w:t>
      </w:r>
      <w:r w:rsidRPr="00224425">
        <w:rPr>
          <w:rFonts w:ascii="Arial Narrow" w:hAnsi="Arial Narrow" w:cs="Arial"/>
          <w:sz w:val="16"/>
          <w:szCs w:val="16"/>
        </w:rPr>
        <w:t xml:space="preserve"> (na meranie, na skúmanie, na pozorovanie); </w:t>
      </w:r>
      <w:r w:rsidRPr="00224425">
        <w:rPr>
          <w:rFonts w:ascii="Arial Narrow" w:hAnsi="Arial Narrow" w:cs="Arial"/>
          <w:b/>
          <w:sz w:val="16"/>
          <w:szCs w:val="16"/>
        </w:rPr>
        <w:t>zobrazenia</w:t>
      </w:r>
      <w:r w:rsidRPr="00224425">
        <w:rPr>
          <w:rFonts w:ascii="Arial Narrow" w:hAnsi="Arial Narrow" w:cs="Arial"/>
          <w:sz w:val="16"/>
          <w:szCs w:val="16"/>
        </w:rPr>
        <w:t xml:space="preserve"> (obrazy, nákresy, tabule); </w:t>
      </w:r>
      <w:r w:rsidRPr="00224425">
        <w:rPr>
          <w:rFonts w:ascii="Arial Narrow" w:hAnsi="Arial Narrow" w:cs="Arial"/>
          <w:b/>
          <w:sz w:val="16"/>
          <w:szCs w:val="16"/>
        </w:rPr>
        <w:t>symbolické</w:t>
      </w:r>
      <w:r w:rsidRPr="00224425">
        <w:rPr>
          <w:rFonts w:ascii="Arial Narrow" w:hAnsi="Arial Narrow" w:cs="Arial"/>
          <w:sz w:val="16"/>
          <w:szCs w:val="16"/>
        </w:rPr>
        <w:t xml:space="preserve"> </w:t>
      </w:r>
      <w:r w:rsidRPr="00224425">
        <w:rPr>
          <w:rFonts w:ascii="Arial Narrow" w:hAnsi="Arial Narrow" w:cs="Arial"/>
          <w:b/>
          <w:sz w:val="16"/>
          <w:szCs w:val="16"/>
        </w:rPr>
        <w:t>zobrazeni</w:t>
      </w:r>
      <w:r w:rsidRPr="00224425">
        <w:rPr>
          <w:rFonts w:ascii="Arial Narrow" w:hAnsi="Arial Narrow" w:cs="Arial"/>
          <w:sz w:val="16"/>
          <w:szCs w:val="16"/>
        </w:rPr>
        <w:t xml:space="preserve">a (nástenné mapy, plány, atlasy); </w:t>
      </w:r>
      <w:r w:rsidRPr="00224425">
        <w:rPr>
          <w:rFonts w:ascii="Arial Narrow" w:hAnsi="Arial Narrow" w:cs="Arial"/>
          <w:b/>
          <w:sz w:val="16"/>
          <w:szCs w:val="16"/>
        </w:rPr>
        <w:t>pomôcky a prístroje na premietanie statických obrazov</w:t>
      </w:r>
      <w:r w:rsidRPr="00224425">
        <w:rPr>
          <w:rFonts w:ascii="Arial Narrow" w:hAnsi="Arial Narrow" w:cs="Arial"/>
          <w:sz w:val="16"/>
          <w:szCs w:val="16"/>
        </w:rPr>
        <w:t xml:space="preserve"> (diafilmy, diapozitívy, spätná projekcia – tzv. meotar); </w:t>
      </w:r>
      <w:r w:rsidRPr="00224425">
        <w:rPr>
          <w:rFonts w:ascii="Arial Narrow" w:hAnsi="Arial Narrow" w:cs="Arial"/>
          <w:b/>
          <w:sz w:val="16"/>
          <w:szCs w:val="16"/>
        </w:rPr>
        <w:t>zvukové pomôcky</w:t>
      </w:r>
      <w:r w:rsidRPr="00224425">
        <w:rPr>
          <w:rFonts w:ascii="Arial Narrow" w:hAnsi="Arial Narrow" w:cs="Arial"/>
          <w:sz w:val="16"/>
          <w:szCs w:val="16"/>
        </w:rPr>
        <w:t xml:space="preserve"> (hudobné nástroje, CD prehrávač), </w:t>
      </w:r>
      <w:r w:rsidRPr="00224425">
        <w:rPr>
          <w:rFonts w:ascii="Arial Narrow" w:hAnsi="Arial Narrow" w:cs="Arial"/>
          <w:b/>
          <w:sz w:val="16"/>
          <w:szCs w:val="16"/>
        </w:rPr>
        <w:t>multimediálne pomôcky</w:t>
      </w:r>
      <w:r w:rsidRPr="00224425">
        <w:rPr>
          <w:rFonts w:ascii="Arial Narrow" w:hAnsi="Arial Narrow" w:cs="Arial"/>
          <w:sz w:val="16"/>
          <w:szCs w:val="16"/>
        </w:rPr>
        <w:t xml:space="preserve">, </w:t>
      </w:r>
      <w:r w:rsidRPr="00224425">
        <w:rPr>
          <w:rFonts w:ascii="Arial Narrow" w:hAnsi="Arial Narrow" w:cs="Arial"/>
          <w:b/>
          <w:sz w:val="16"/>
          <w:szCs w:val="16"/>
        </w:rPr>
        <w:t>dotykové pomôcky</w:t>
      </w:r>
      <w:r w:rsidRPr="00224425">
        <w:rPr>
          <w:rFonts w:ascii="Arial Narrow" w:hAnsi="Arial Narrow" w:cs="Arial"/>
          <w:sz w:val="16"/>
          <w:szCs w:val="16"/>
        </w:rPr>
        <w:t xml:space="preserve"> (reliéfne obrazy, slepecké písmo); </w:t>
      </w:r>
      <w:r w:rsidRPr="00224425">
        <w:rPr>
          <w:rFonts w:ascii="Arial Narrow" w:hAnsi="Arial Narrow" w:cs="Arial"/>
          <w:b/>
          <w:sz w:val="16"/>
          <w:szCs w:val="16"/>
        </w:rPr>
        <w:t xml:space="preserve">literárne pomôcky </w:t>
      </w:r>
      <w:r w:rsidRPr="00224425">
        <w:rPr>
          <w:rFonts w:ascii="Arial Narrow" w:hAnsi="Arial Narrow" w:cs="Arial"/>
          <w:sz w:val="16"/>
          <w:szCs w:val="16"/>
        </w:rPr>
        <w:t xml:space="preserve">(učebnice, školské knihy, slovníky); </w:t>
      </w:r>
      <w:r w:rsidRPr="00224425">
        <w:rPr>
          <w:rFonts w:ascii="Arial Narrow" w:hAnsi="Arial Narrow" w:cs="Arial"/>
          <w:b/>
          <w:sz w:val="16"/>
          <w:szCs w:val="16"/>
        </w:rPr>
        <w:t>didaktická technika</w:t>
      </w:r>
      <w:r w:rsidRPr="00224425">
        <w:rPr>
          <w:rFonts w:ascii="Arial Narrow" w:hAnsi="Arial Narrow" w:cs="Arial"/>
          <w:sz w:val="16"/>
          <w:szCs w:val="16"/>
        </w:rPr>
        <w:t xml:space="preserve"> (trenažéry, počítače, tabule, prístroje na pokusy, auditívne stroje, audiotechnika, vizuálne stroje, videotechnika, audiovizuálne stroje a učiace stroje).</w:t>
      </w:r>
    </w:p>
  </w:footnote>
  <w:footnote w:id="18">
    <w:p w14:paraId="64379FF9" w14:textId="77777777" w:rsidR="0081340E" w:rsidRDefault="0081340E" w:rsidP="00D20615">
      <w:pPr>
        <w:pStyle w:val="Textpoznmkypodiarou"/>
        <w:jc w:val="both"/>
      </w:pPr>
      <w:r w:rsidRPr="00224425">
        <w:rPr>
          <w:rStyle w:val="Odkaznapoznmkupodiarou"/>
          <w:rFonts w:ascii="Arial Narrow" w:hAnsi="Arial Narrow"/>
          <w:sz w:val="16"/>
          <w:szCs w:val="16"/>
        </w:rPr>
        <w:footnoteRef/>
      </w:r>
      <w:r w:rsidRPr="00224425">
        <w:rPr>
          <w:rFonts w:ascii="Arial Narrow" w:hAnsi="Arial Narrow"/>
          <w:sz w:val="16"/>
          <w:szCs w:val="16"/>
        </w:rPr>
        <w:t xml:space="preserve">Účelom tohto odseku je zabránenie dvojitému financovaniu, teda situácii, kedy prijímateľ dostal finančné prostriedky z verejného zdroja (zdroje EÚ, štátny rozpočet, zdroje obce, VÚC a iné verejné zdroje) určené na nákup tohto majetku, prefinancovala majetok ako oprávnený výdavok formou odpisov z projektu, a zároveň si ponechala verejné prostriedky získané na nákup tohto majetku z pôvodného verejného zdroja. </w:t>
      </w:r>
    </w:p>
  </w:footnote>
  <w:footnote w:id="19">
    <w:p w14:paraId="1270090D" w14:textId="74844EFF" w:rsidR="00B53D8F" w:rsidRPr="00B53D8F" w:rsidRDefault="00B53D8F">
      <w:pPr>
        <w:pStyle w:val="Textpoznmkypodiarou"/>
        <w:rPr>
          <w:rFonts w:ascii="Arial Narrow" w:hAnsi="Arial Narrow"/>
          <w:sz w:val="16"/>
          <w:szCs w:val="16"/>
        </w:rPr>
      </w:pPr>
      <w:r>
        <w:rPr>
          <w:rStyle w:val="Odkaznapoznmkupodiarou"/>
        </w:rPr>
        <w:footnoteRef/>
      </w:r>
      <w:r>
        <w:t xml:space="preserve"> </w:t>
      </w:r>
      <w:r>
        <w:rPr>
          <w:rFonts w:ascii="Arial Narrow" w:hAnsi="Arial Narrow"/>
          <w:sz w:val="16"/>
          <w:szCs w:val="16"/>
        </w:rPr>
        <w:t xml:space="preserve">Použitie rizikovej prirážky počas implementácie projektu, nebude mať za následok zvyšovanie paušálnej sadzby na nepriame výdavky; </w:t>
      </w:r>
      <w:r w:rsidR="00570458">
        <w:rPr>
          <w:rFonts w:ascii="Arial Narrow" w:hAnsi="Arial Narrow"/>
          <w:sz w:val="16"/>
          <w:szCs w:val="16"/>
        </w:rPr>
        <w:t xml:space="preserve">výška </w:t>
      </w:r>
      <w:r>
        <w:rPr>
          <w:rFonts w:ascii="Arial Narrow" w:hAnsi="Arial Narrow"/>
          <w:sz w:val="16"/>
          <w:szCs w:val="16"/>
        </w:rPr>
        <w:t>paušáln</w:t>
      </w:r>
      <w:r w:rsidR="00570458">
        <w:rPr>
          <w:rFonts w:ascii="Arial Narrow" w:hAnsi="Arial Narrow"/>
          <w:sz w:val="16"/>
          <w:szCs w:val="16"/>
        </w:rPr>
        <w:t>ej</w:t>
      </w:r>
      <w:r>
        <w:rPr>
          <w:rFonts w:ascii="Arial Narrow" w:hAnsi="Arial Narrow"/>
          <w:sz w:val="16"/>
          <w:szCs w:val="16"/>
        </w:rPr>
        <w:t xml:space="preserve"> sadzb</w:t>
      </w:r>
      <w:r w:rsidR="00570458">
        <w:rPr>
          <w:rFonts w:ascii="Arial Narrow" w:hAnsi="Arial Narrow"/>
          <w:sz w:val="16"/>
          <w:szCs w:val="16"/>
        </w:rPr>
        <w:t>y</w:t>
      </w:r>
      <w:r>
        <w:rPr>
          <w:rFonts w:ascii="Arial Narrow" w:hAnsi="Arial Narrow"/>
          <w:sz w:val="16"/>
          <w:szCs w:val="16"/>
        </w:rPr>
        <w:t xml:space="preserve"> na nepriame výdavky sa v dôsledku použitia rizikovej prirážky nebude zvyšovať</w:t>
      </w:r>
    </w:p>
  </w:footnote>
  <w:footnote w:id="20">
    <w:p w14:paraId="45FBED0F" w14:textId="77777777" w:rsidR="00174A47" w:rsidRPr="00781F23" w:rsidRDefault="00174A47" w:rsidP="00174A47">
      <w:pPr>
        <w:pStyle w:val="Textpoznmkypodiarou"/>
        <w:rPr>
          <w:rFonts w:ascii="Arial Narrow" w:hAnsi="Arial Narrow"/>
          <w:sz w:val="16"/>
          <w:szCs w:val="16"/>
        </w:rPr>
      </w:pPr>
      <w:r>
        <w:rPr>
          <w:rStyle w:val="Odkaznapoznmkupodiarou"/>
        </w:rPr>
        <w:footnoteRef/>
      </w:r>
      <w:r>
        <w:t xml:space="preserve"> </w:t>
      </w:r>
      <w:r w:rsidRPr="00781F23">
        <w:rPr>
          <w:rFonts w:ascii="Arial Narrow" w:hAnsi="Arial Narrow"/>
          <w:sz w:val="16"/>
          <w:szCs w:val="16"/>
        </w:rPr>
        <w:t>Podľa dokumentu „Usmernenia týkajúce sa zjednodušených možností vykazovania nákladov: EŠIF“ dávky alebo výplaty vyplatené v prospech účastníkov projektu(ov) v rámci ESF sa nepovažujú za priame náklady(výdavky) na zamestnancov.</w:t>
      </w:r>
    </w:p>
    <w:p w14:paraId="6CC22E17" w14:textId="77777777" w:rsidR="00174A47" w:rsidRPr="009F7C60" w:rsidRDefault="00174A47" w:rsidP="00174A47">
      <w:pPr>
        <w:pStyle w:val="Textpoznmkypodiarou"/>
      </w:pPr>
    </w:p>
  </w:footnote>
  <w:footnote w:id="21">
    <w:p w14:paraId="4500FCF5" w14:textId="77777777" w:rsidR="0081340E" w:rsidRDefault="0081340E" w:rsidP="003C509B">
      <w:pPr>
        <w:pStyle w:val="Textpoznmkypodiarou"/>
        <w:jc w:val="both"/>
      </w:pPr>
      <w:r>
        <w:rPr>
          <w:rStyle w:val="Odkaznapoznmkupodiarou"/>
        </w:rPr>
        <w:footnoteRef/>
      </w:r>
      <w:r w:rsidRPr="003C509B">
        <w:rPr>
          <w:rFonts w:ascii="Arial Narrow" w:hAnsi="Arial Narrow"/>
          <w:sz w:val="18"/>
          <w:szCs w:val="18"/>
        </w:rPr>
        <w:t>Napr. odberateľsko-dodávateľských vzťahy (vrátane sankčných ustanovení), ale nevzťahuje sa na podanie žaloby a</w:t>
      </w:r>
      <w:r>
        <w:rPr>
          <w:rFonts w:ascii="Arial Narrow" w:hAnsi="Arial Narrow"/>
          <w:sz w:val="18"/>
          <w:szCs w:val="18"/>
        </w:rPr>
        <w:t> s tým súvisiacich úkonov voči S</w:t>
      </w:r>
      <w:r w:rsidRPr="003C509B">
        <w:rPr>
          <w:rFonts w:ascii="Arial Narrow" w:hAnsi="Arial Narrow"/>
          <w:sz w:val="18"/>
          <w:szCs w:val="18"/>
        </w:rPr>
        <w:t xml:space="preserve">O.  </w:t>
      </w:r>
    </w:p>
  </w:footnote>
  <w:footnote w:id="22">
    <w:p w14:paraId="51F51340"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3">
    <w:p w14:paraId="41F06CB2"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24">
    <w:p w14:paraId="3F86B877"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 xml:space="preserve"> Ide najmä o prípady riadiacich aktivít zo strany štatutárneho orgánu prijímateľa (napr. konateľ súkromnej spoločnosti).</w:t>
      </w:r>
    </w:p>
  </w:footnote>
  <w:footnote w:id="25">
    <w:p w14:paraId="2E5F71DE"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6">
    <w:p w14:paraId="1EA013D0" w14:textId="77777777" w:rsidR="0081340E" w:rsidRDefault="0081340E" w:rsidP="003C509B">
      <w:pPr>
        <w:pStyle w:val="Textpoznmkypodiarou"/>
        <w:jc w:val="both"/>
      </w:pPr>
      <w:r w:rsidRPr="003C509B">
        <w:rPr>
          <w:rStyle w:val="Odkaznapoznmkupodiarou"/>
          <w:rFonts w:ascii="Arial Narrow" w:hAnsi="Arial Narrow"/>
          <w:sz w:val="18"/>
          <w:szCs w:val="18"/>
        </w:rPr>
        <w:footnoteRef/>
      </w:r>
      <w:r w:rsidRPr="003C509B">
        <w:rPr>
          <w:rFonts w:ascii="Arial Narrow" w:hAnsi="Arial Narrow"/>
          <w:sz w:val="18"/>
          <w:szCs w:val="18"/>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7">
    <w:p w14:paraId="7E24D4F2" w14:textId="77777777" w:rsidR="0081340E" w:rsidRDefault="0081340E" w:rsidP="003C509B">
      <w:pPr>
        <w:pStyle w:val="Textpoznmkypodiarou"/>
      </w:pPr>
      <w:r w:rsidRPr="003C509B">
        <w:rPr>
          <w:rStyle w:val="Odkaznapoznmkupodiarou"/>
          <w:rFonts w:ascii="Arial Narrow" w:hAnsi="Arial Narrow"/>
          <w:sz w:val="18"/>
          <w:szCs w:val="18"/>
        </w:rPr>
        <w:footnoteRef/>
      </w:r>
      <w:r w:rsidRPr="003C509B">
        <w:rPr>
          <w:rFonts w:ascii="Arial Narrow" w:hAnsi="Arial Narrow"/>
          <w:sz w:val="18"/>
          <w:szCs w:val="18"/>
        </w:rPr>
        <w:t>V zmysle § 4 ods. 1 zákona č. 283/2002 Z. z. v znení neskorších predpisov.</w:t>
      </w:r>
    </w:p>
  </w:footnote>
  <w:footnote w:id="28">
    <w:p w14:paraId="660A4591" w14:textId="77777777" w:rsidR="0081340E" w:rsidRDefault="0081340E" w:rsidP="00152EDD">
      <w:pPr>
        <w:pStyle w:val="Textpoznmkypodiarou"/>
        <w:jc w:val="both"/>
      </w:pPr>
      <w:r>
        <w:rPr>
          <w:rStyle w:val="Odkaznapoznmkupodiarou"/>
          <w:rFonts w:ascii="Arial" w:hAnsi="Arial" w:cs="Arial"/>
        </w:rPr>
        <w:footnoteRef/>
      </w:r>
      <w:r>
        <w:rPr>
          <w:rFonts w:ascii="Arial" w:hAnsi="Arial" w:cs="Arial"/>
          <w:sz w:val="16"/>
          <w:szCs w:val="16"/>
        </w:rPr>
        <w:t xml:space="preserve"> </w:t>
      </w:r>
      <w:r w:rsidRPr="00224425">
        <w:rPr>
          <w:rFonts w:ascii="Arial Narrow" w:hAnsi="Arial Narrow" w:cs="Arial"/>
          <w:sz w:val="16"/>
          <w:szCs w:val="16"/>
        </w:rPr>
        <w:t>Do limitu sa nezapočítava obstaranie odbornej literatúry, slovníkov, atlasov, časopisov ako aj obstaranie učebníc, učebných textov a pracovných zošitov v zmysle § 13 zákona č. 245/2008 Z. z. o výchove a vzdelávaní (školský zákon) a o zmene a doplnení niektorých zákonov</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26A3B" w14:textId="5C716C6F" w:rsidR="00824674" w:rsidRDefault="00824674" w:rsidP="00824674">
    <w:pPr>
      <w:pStyle w:val="Hlavika"/>
      <w:tabs>
        <w:tab w:val="center" w:pos="9356"/>
      </w:tabs>
      <w:jc w:val="center"/>
    </w:pPr>
    <w:r>
      <w:rPr>
        <w:rFonts w:ascii="Arial Narrow" w:hAnsi="Arial Narrow"/>
        <w:sz w:val="20"/>
        <w:szCs w:val="20"/>
      </w:rPr>
      <w:br/>
    </w:r>
    <w:r>
      <w:rPr>
        <w:b/>
        <w:noProof/>
      </w:rPr>
      <w:drawing>
        <wp:inline distT="0" distB="0" distL="0" distR="0" wp14:anchorId="0DA80131" wp14:editId="61F36D36">
          <wp:extent cx="4838700" cy="466725"/>
          <wp:effectExtent l="0" t="0" r="0" b="9525"/>
          <wp:docPr id="1" name="Obrázok 1" descr="email-pod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ail-pod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8700" cy="466725"/>
                  </a:xfrm>
                  <a:prstGeom prst="rect">
                    <a:avLst/>
                  </a:prstGeom>
                  <a:noFill/>
                  <a:ln>
                    <a:noFill/>
                  </a:ln>
                </pic:spPr>
              </pic:pic>
            </a:graphicData>
          </a:graphic>
        </wp:inline>
      </w:drawing>
    </w:r>
  </w:p>
  <w:p w14:paraId="4DA8523D" w14:textId="77777777" w:rsidR="00824674" w:rsidRDefault="00824674" w:rsidP="00824674">
    <w:pPr>
      <w:pStyle w:val="Hlavika"/>
    </w:pPr>
    <w:r>
      <w:t xml:space="preserve">                                                                                                                          Príloha č. 4 výzvy</w:t>
    </w:r>
  </w:p>
  <w:p w14:paraId="0659BAA4" w14:textId="77777777" w:rsidR="00824674" w:rsidRDefault="00824674" w:rsidP="00824674">
    <w:pPr>
      <w:pStyle w:val="Hlavika"/>
      <w:tabs>
        <w:tab w:val="center" w:pos="9356"/>
      </w:tabs>
      <w:jc w:val="center"/>
    </w:pPr>
  </w:p>
  <w:p w14:paraId="2D8FCB28" w14:textId="77777777" w:rsidR="0081340E" w:rsidRDefault="0081340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F4D09F"/>
    <w:multiLevelType w:val="hybridMultilevel"/>
    <w:tmpl w:val="AF49EC5F"/>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61CD226"/>
    <w:multiLevelType w:val="hybridMultilevel"/>
    <w:tmpl w:val="F5E16F74"/>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AFFC0AF5"/>
    <w:multiLevelType w:val="hybridMultilevel"/>
    <w:tmpl w:val="DF1C73B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B972EC56"/>
    <w:multiLevelType w:val="hybridMultilevel"/>
    <w:tmpl w:val="67DFD644"/>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F28568CB"/>
    <w:multiLevelType w:val="hybridMultilevel"/>
    <w:tmpl w:val="994FC5D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FC29F768"/>
    <w:multiLevelType w:val="hybridMultilevel"/>
    <w:tmpl w:val="97C1FA1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FFFFFF89"/>
    <w:multiLevelType w:val="singleLevel"/>
    <w:tmpl w:val="E66C4E9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CC2542"/>
    <w:multiLevelType w:val="hybridMultilevel"/>
    <w:tmpl w:val="1B1671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D87CFF"/>
    <w:multiLevelType w:val="hybridMultilevel"/>
    <w:tmpl w:val="2BE09AB8"/>
    <w:lvl w:ilvl="0" w:tplc="041B0001">
      <w:start w:val="1"/>
      <w:numFmt w:val="bullet"/>
      <w:lvlText w:val=""/>
      <w:lvlJc w:val="left"/>
      <w:pPr>
        <w:ind w:left="4500" w:hanging="360"/>
      </w:pPr>
      <w:rPr>
        <w:rFonts w:ascii="Symbol" w:hAnsi="Symbol" w:hint="default"/>
      </w:rPr>
    </w:lvl>
    <w:lvl w:ilvl="1" w:tplc="041B0003" w:tentative="1">
      <w:start w:val="1"/>
      <w:numFmt w:val="bullet"/>
      <w:lvlText w:val="o"/>
      <w:lvlJc w:val="left"/>
      <w:pPr>
        <w:ind w:left="5220" w:hanging="360"/>
      </w:pPr>
      <w:rPr>
        <w:rFonts w:ascii="Courier New" w:hAnsi="Courier New" w:hint="default"/>
      </w:rPr>
    </w:lvl>
    <w:lvl w:ilvl="2" w:tplc="041B0005" w:tentative="1">
      <w:start w:val="1"/>
      <w:numFmt w:val="bullet"/>
      <w:lvlText w:val=""/>
      <w:lvlJc w:val="left"/>
      <w:pPr>
        <w:ind w:left="5940" w:hanging="360"/>
      </w:pPr>
      <w:rPr>
        <w:rFonts w:ascii="Wingdings" w:hAnsi="Wingdings" w:hint="default"/>
      </w:rPr>
    </w:lvl>
    <w:lvl w:ilvl="3" w:tplc="041B0001" w:tentative="1">
      <w:start w:val="1"/>
      <w:numFmt w:val="bullet"/>
      <w:lvlText w:val=""/>
      <w:lvlJc w:val="left"/>
      <w:pPr>
        <w:ind w:left="6660" w:hanging="360"/>
      </w:pPr>
      <w:rPr>
        <w:rFonts w:ascii="Symbol" w:hAnsi="Symbol" w:hint="default"/>
      </w:rPr>
    </w:lvl>
    <w:lvl w:ilvl="4" w:tplc="041B0003" w:tentative="1">
      <w:start w:val="1"/>
      <w:numFmt w:val="bullet"/>
      <w:lvlText w:val="o"/>
      <w:lvlJc w:val="left"/>
      <w:pPr>
        <w:ind w:left="7380" w:hanging="360"/>
      </w:pPr>
      <w:rPr>
        <w:rFonts w:ascii="Courier New" w:hAnsi="Courier New" w:hint="default"/>
      </w:rPr>
    </w:lvl>
    <w:lvl w:ilvl="5" w:tplc="041B0005" w:tentative="1">
      <w:start w:val="1"/>
      <w:numFmt w:val="bullet"/>
      <w:lvlText w:val=""/>
      <w:lvlJc w:val="left"/>
      <w:pPr>
        <w:ind w:left="8100" w:hanging="360"/>
      </w:pPr>
      <w:rPr>
        <w:rFonts w:ascii="Wingdings" w:hAnsi="Wingdings" w:hint="default"/>
      </w:rPr>
    </w:lvl>
    <w:lvl w:ilvl="6" w:tplc="041B0001" w:tentative="1">
      <w:start w:val="1"/>
      <w:numFmt w:val="bullet"/>
      <w:lvlText w:val=""/>
      <w:lvlJc w:val="left"/>
      <w:pPr>
        <w:ind w:left="8820" w:hanging="360"/>
      </w:pPr>
      <w:rPr>
        <w:rFonts w:ascii="Symbol" w:hAnsi="Symbol" w:hint="default"/>
      </w:rPr>
    </w:lvl>
    <w:lvl w:ilvl="7" w:tplc="041B0003" w:tentative="1">
      <w:start w:val="1"/>
      <w:numFmt w:val="bullet"/>
      <w:lvlText w:val="o"/>
      <w:lvlJc w:val="left"/>
      <w:pPr>
        <w:ind w:left="9540" w:hanging="360"/>
      </w:pPr>
      <w:rPr>
        <w:rFonts w:ascii="Courier New" w:hAnsi="Courier New" w:hint="default"/>
      </w:rPr>
    </w:lvl>
    <w:lvl w:ilvl="8" w:tplc="041B0005" w:tentative="1">
      <w:start w:val="1"/>
      <w:numFmt w:val="bullet"/>
      <w:lvlText w:val=""/>
      <w:lvlJc w:val="left"/>
      <w:pPr>
        <w:ind w:left="10260" w:hanging="360"/>
      </w:pPr>
      <w:rPr>
        <w:rFonts w:ascii="Wingdings" w:hAnsi="Wingdings" w:hint="default"/>
      </w:rPr>
    </w:lvl>
  </w:abstractNum>
  <w:abstractNum w:abstractNumId="10" w15:restartNumberingAfterBreak="0">
    <w:nsid w:val="0FED2C4F"/>
    <w:multiLevelType w:val="hybridMultilevel"/>
    <w:tmpl w:val="3E9E90AC"/>
    <w:lvl w:ilvl="0" w:tplc="041B0017">
      <w:start w:val="1"/>
      <w:numFmt w:val="lowerLetter"/>
      <w:lvlText w:val="%1)"/>
      <w:lvlJc w:val="left"/>
      <w:pPr>
        <w:tabs>
          <w:tab w:val="num" w:pos="1756"/>
        </w:tabs>
        <w:ind w:left="1756" w:hanging="340"/>
      </w:pPr>
      <w:rPr>
        <w:rFonts w:cs="Times New Roman" w:hint="default"/>
        <w:color w:val="auto"/>
        <w:sz w:val="22"/>
      </w:rPr>
    </w:lvl>
    <w:lvl w:ilvl="1" w:tplc="041B0003" w:tentative="1">
      <w:start w:val="1"/>
      <w:numFmt w:val="bullet"/>
      <w:lvlText w:val="o"/>
      <w:lvlJc w:val="left"/>
      <w:pPr>
        <w:ind w:left="2856" w:hanging="360"/>
      </w:pPr>
      <w:rPr>
        <w:rFonts w:ascii="Courier New" w:hAnsi="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1" w15:restartNumberingAfterBreak="0">
    <w:nsid w:val="1A8468E8"/>
    <w:multiLevelType w:val="hybridMultilevel"/>
    <w:tmpl w:val="E59AEC0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D9D3C5D"/>
    <w:multiLevelType w:val="hybridMultilevel"/>
    <w:tmpl w:val="F2E252D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F2B691F"/>
    <w:multiLevelType w:val="hybridMultilevel"/>
    <w:tmpl w:val="7C4E221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20723B0"/>
    <w:multiLevelType w:val="hybridMultilevel"/>
    <w:tmpl w:val="949812B6"/>
    <w:lvl w:ilvl="0" w:tplc="041B0017">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241C02D3"/>
    <w:multiLevelType w:val="hybridMultilevel"/>
    <w:tmpl w:val="23D87A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6" w15:restartNumberingAfterBreak="0">
    <w:nsid w:val="245504F6"/>
    <w:multiLevelType w:val="hybridMultilevel"/>
    <w:tmpl w:val="FD38D5D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51383E"/>
    <w:multiLevelType w:val="hybridMultilevel"/>
    <w:tmpl w:val="C4FC9912"/>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CF0034"/>
    <w:multiLevelType w:val="hybridMultilevel"/>
    <w:tmpl w:val="1132FD8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6F2CA4"/>
    <w:multiLevelType w:val="hybridMultilevel"/>
    <w:tmpl w:val="931E56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B05A33"/>
    <w:multiLevelType w:val="hybridMultilevel"/>
    <w:tmpl w:val="7F4E785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01">
      <w:start w:val="1"/>
      <w:numFmt w:val="bullet"/>
      <w:lvlText w:val=""/>
      <w:lvlJc w:val="left"/>
      <w:pPr>
        <w:ind w:left="4320" w:hanging="180"/>
      </w:pPr>
      <w:rPr>
        <w:rFonts w:ascii="Symbol" w:hAnsi="Symbol" w:hint="default"/>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D8D3F13"/>
    <w:multiLevelType w:val="hybridMultilevel"/>
    <w:tmpl w:val="10EC97F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E8CE4DD"/>
    <w:multiLevelType w:val="hybridMultilevel"/>
    <w:tmpl w:val="DCC9EB6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2F312817"/>
    <w:multiLevelType w:val="hybridMultilevel"/>
    <w:tmpl w:val="83362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B072ED2"/>
    <w:multiLevelType w:val="hybridMultilevel"/>
    <w:tmpl w:val="5A64A13D"/>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400679DB"/>
    <w:multiLevelType w:val="hybridMultilevel"/>
    <w:tmpl w:val="2312FBA8"/>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27" w15:restartNumberingAfterBreak="0">
    <w:nsid w:val="42A90977"/>
    <w:multiLevelType w:val="hybridMultilevel"/>
    <w:tmpl w:val="F488BFF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2E6327C"/>
    <w:multiLevelType w:val="hybridMultilevel"/>
    <w:tmpl w:val="DE748FAA"/>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9" w15:restartNumberingAfterBreak="0">
    <w:nsid w:val="46810D2D"/>
    <w:multiLevelType w:val="hybridMultilevel"/>
    <w:tmpl w:val="3B0240B8"/>
    <w:lvl w:ilvl="0" w:tplc="AA98015A">
      <w:start w:val="1"/>
      <w:numFmt w:val="decimal"/>
      <w:lvlText w:val="%1."/>
      <w:lvlJc w:val="left"/>
      <w:pPr>
        <w:ind w:left="720" w:hanging="360"/>
      </w:pPr>
      <w:rPr>
        <w:rFonts w:cs="Century Gothic"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481633DE"/>
    <w:multiLevelType w:val="hybridMultilevel"/>
    <w:tmpl w:val="0AF490A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4F7D2DD4"/>
    <w:multiLevelType w:val="hybridMultilevel"/>
    <w:tmpl w:val="91FABA3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548B2413"/>
    <w:multiLevelType w:val="hybridMultilevel"/>
    <w:tmpl w:val="5CC2088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79B221A"/>
    <w:multiLevelType w:val="hybridMultilevel"/>
    <w:tmpl w:val="E27AF97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64DC7D35"/>
    <w:multiLevelType w:val="hybridMultilevel"/>
    <w:tmpl w:val="4131E29F"/>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6B531B7D"/>
    <w:multiLevelType w:val="hybridMultilevel"/>
    <w:tmpl w:val="A1049C9A"/>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7" w15:restartNumberingAfterBreak="0">
    <w:nsid w:val="73014BAB"/>
    <w:multiLevelType w:val="hybridMultilevel"/>
    <w:tmpl w:val="C5D2BB06"/>
    <w:lvl w:ilvl="0" w:tplc="041B0017">
      <w:start w:val="1"/>
      <w:numFmt w:val="lowerLetter"/>
      <w:lvlText w:val="%1)"/>
      <w:lvlJc w:val="left"/>
      <w:pPr>
        <w:tabs>
          <w:tab w:val="num" w:pos="1260"/>
        </w:tabs>
        <w:ind w:left="12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38" w15:restartNumberingAfterBreak="0">
    <w:nsid w:val="75404F5D"/>
    <w:multiLevelType w:val="hybridMultilevel"/>
    <w:tmpl w:val="F3727525"/>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7EDF0690"/>
    <w:multiLevelType w:val="hybridMultilevel"/>
    <w:tmpl w:val="2E68D962"/>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6"/>
  </w:num>
  <w:num w:numId="2">
    <w:abstractNumId w:val="6"/>
  </w:num>
  <w:num w:numId="3">
    <w:abstractNumId w:val="2"/>
  </w:num>
  <w:num w:numId="4">
    <w:abstractNumId w:val="25"/>
  </w:num>
  <w:num w:numId="5">
    <w:abstractNumId w:val="0"/>
  </w:num>
  <w:num w:numId="6">
    <w:abstractNumId w:val="34"/>
  </w:num>
  <w:num w:numId="7">
    <w:abstractNumId w:val="22"/>
  </w:num>
  <w:num w:numId="8">
    <w:abstractNumId w:val="5"/>
  </w:num>
  <w:num w:numId="9">
    <w:abstractNumId w:val="38"/>
  </w:num>
  <w:num w:numId="10">
    <w:abstractNumId w:val="3"/>
  </w:num>
  <w:num w:numId="11">
    <w:abstractNumId w:val="1"/>
  </w:num>
  <w:num w:numId="12">
    <w:abstractNumId w:val="4"/>
  </w:num>
  <w:num w:numId="13">
    <w:abstractNumId w:val="24"/>
  </w:num>
  <w:num w:numId="14">
    <w:abstractNumId w:val="12"/>
  </w:num>
  <w:num w:numId="15">
    <w:abstractNumId w:val="36"/>
  </w:num>
  <w:num w:numId="16">
    <w:abstractNumId w:val="28"/>
  </w:num>
  <w:num w:numId="17">
    <w:abstractNumId w:val="37"/>
  </w:num>
  <w:num w:numId="18">
    <w:abstractNumId w:val="28"/>
  </w:num>
  <w:num w:numId="19">
    <w:abstractNumId w:val="19"/>
  </w:num>
  <w:num w:numId="20">
    <w:abstractNumId w:val="14"/>
  </w:num>
  <w:num w:numId="21">
    <w:abstractNumId w:val="13"/>
  </w:num>
  <w:num w:numId="22">
    <w:abstractNumId w:val="27"/>
  </w:num>
  <w:num w:numId="23">
    <w:abstractNumId w:val="7"/>
  </w:num>
  <w:num w:numId="24">
    <w:abstractNumId w:val="21"/>
  </w:num>
  <w:num w:numId="25">
    <w:abstractNumId w:val="32"/>
  </w:num>
  <w:num w:numId="26">
    <w:abstractNumId w:val="31"/>
  </w:num>
  <w:num w:numId="27">
    <w:abstractNumId w:val="29"/>
  </w:num>
  <w:num w:numId="28">
    <w:abstractNumId w:val="30"/>
  </w:num>
  <w:num w:numId="29">
    <w:abstractNumId w:val="20"/>
  </w:num>
  <w:num w:numId="30">
    <w:abstractNumId w:val="9"/>
  </w:num>
  <w:num w:numId="31">
    <w:abstractNumId w:val="18"/>
  </w:num>
  <w:num w:numId="32">
    <w:abstractNumId w:val="11"/>
  </w:num>
  <w:num w:numId="33">
    <w:abstractNumId w:val="33"/>
  </w:num>
  <w:num w:numId="34">
    <w:abstractNumId w:val="26"/>
  </w:num>
  <w:num w:numId="35">
    <w:abstractNumId w:val="35"/>
  </w:num>
  <w:num w:numId="36">
    <w:abstractNumId w:val="17"/>
  </w:num>
  <w:num w:numId="37">
    <w:abstractNumId w:val="8"/>
  </w:num>
  <w:num w:numId="38">
    <w:abstractNumId w:val="15"/>
  </w:num>
  <w:num w:numId="39">
    <w:abstractNumId w:val="16"/>
  </w:num>
  <w:num w:numId="40">
    <w:abstractNumId w:val="39"/>
  </w:num>
  <w:num w:numId="41">
    <w:abstractNumId w:val="10"/>
  </w:num>
  <w:num w:numId="42">
    <w:abstractNumId w:val="23"/>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F3"/>
    <w:rsid w:val="000057F1"/>
    <w:rsid w:val="00010E32"/>
    <w:rsid w:val="000131A1"/>
    <w:rsid w:val="000152D7"/>
    <w:rsid w:val="000321E4"/>
    <w:rsid w:val="0004220F"/>
    <w:rsid w:val="00065EBE"/>
    <w:rsid w:val="00096776"/>
    <w:rsid w:val="000A6C10"/>
    <w:rsid w:val="000B1A09"/>
    <w:rsid w:val="000B5E5E"/>
    <w:rsid w:val="000C3303"/>
    <w:rsid w:val="000D3739"/>
    <w:rsid w:val="000F3EE8"/>
    <w:rsid w:val="001114CD"/>
    <w:rsid w:val="001266C1"/>
    <w:rsid w:val="00133009"/>
    <w:rsid w:val="00134E78"/>
    <w:rsid w:val="00152EDD"/>
    <w:rsid w:val="0016143C"/>
    <w:rsid w:val="00163DCC"/>
    <w:rsid w:val="00174A47"/>
    <w:rsid w:val="001868D9"/>
    <w:rsid w:val="001879A1"/>
    <w:rsid w:val="001A082C"/>
    <w:rsid w:val="001A57BE"/>
    <w:rsid w:val="001A7ABE"/>
    <w:rsid w:val="001C6C46"/>
    <w:rsid w:val="001D0D43"/>
    <w:rsid w:val="001F3C41"/>
    <w:rsid w:val="00212B34"/>
    <w:rsid w:val="00224425"/>
    <w:rsid w:val="0022610D"/>
    <w:rsid w:val="002321EB"/>
    <w:rsid w:val="002325A2"/>
    <w:rsid w:val="00245132"/>
    <w:rsid w:val="002557FE"/>
    <w:rsid w:val="00260636"/>
    <w:rsid w:val="00273182"/>
    <w:rsid w:val="00277B44"/>
    <w:rsid w:val="00284551"/>
    <w:rsid w:val="00292685"/>
    <w:rsid w:val="002A264F"/>
    <w:rsid w:val="002B2BC8"/>
    <w:rsid w:val="002C6AFC"/>
    <w:rsid w:val="002F7B77"/>
    <w:rsid w:val="00323678"/>
    <w:rsid w:val="00326059"/>
    <w:rsid w:val="00332589"/>
    <w:rsid w:val="00336A26"/>
    <w:rsid w:val="00342EC2"/>
    <w:rsid w:val="00355AF5"/>
    <w:rsid w:val="00362EC4"/>
    <w:rsid w:val="00364CF3"/>
    <w:rsid w:val="00380F49"/>
    <w:rsid w:val="00393449"/>
    <w:rsid w:val="003C509B"/>
    <w:rsid w:val="003D44E1"/>
    <w:rsid w:val="003E75B3"/>
    <w:rsid w:val="00402495"/>
    <w:rsid w:val="00431991"/>
    <w:rsid w:val="0043519D"/>
    <w:rsid w:val="00442AE1"/>
    <w:rsid w:val="0046595F"/>
    <w:rsid w:val="00470936"/>
    <w:rsid w:val="004B3E2B"/>
    <w:rsid w:val="004C3E45"/>
    <w:rsid w:val="004D183B"/>
    <w:rsid w:val="004E0130"/>
    <w:rsid w:val="005026C0"/>
    <w:rsid w:val="005363D2"/>
    <w:rsid w:val="00570458"/>
    <w:rsid w:val="005A677D"/>
    <w:rsid w:val="005E197C"/>
    <w:rsid w:val="00615038"/>
    <w:rsid w:val="006363FC"/>
    <w:rsid w:val="00654BF2"/>
    <w:rsid w:val="00666288"/>
    <w:rsid w:val="00683898"/>
    <w:rsid w:val="006B5549"/>
    <w:rsid w:val="006B6A11"/>
    <w:rsid w:val="006C5EED"/>
    <w:rsid w:val="006E1707"/>
    <w:rsid w:val="00700DE6"/>
    <w:rsid w:val="00702B02"/>
    <w:rsid w:val="00715BDE"/>
    <w:rsid w:val="00746E2C"/>
    <w:rsid w:val="007569C6"/>
    <w:rsid w:val="00765B93"/>
    <w:rsid w:val="007A19F0"/>
    <w:rsid w:val="007A1ACC"/>
    <w:rsid w:val="007A7307"/>
    <w:rsid w:val="007B2D13"/>
    <w:rsid w:val="007B2FF7"/>
    <w:rsid w:val="007B3092"/>
    <w:rsid w:val="007B4C13"/>
    <w:rsid w:val="00803233"/>
    <w:rsid w:val="0081340E"/>
    <w:rsid w:val="00816623"/>
    <w:rsid w:val="008167B6"/>
    <w:rsid w:val="00821636"/>
    <w:rsid w:val="00824674"/>
    <w:rsid w:val="00825105"/>
    <w:rsid w:val="008455C4"/>
    <w:rsid w:val="0084624F"/>
    <w:rsid w:val="0085225B"/>
    <w:rsid w:val="00852516"/>
    <w:rsid w:val="0085447F"/>
    <w:rsid w:val="00862380"/>
    <w:rsid w:val="00864A47"/>
    <w:rsid w:val="008734DF"/>
    <w:rsid w:val="00886BEC"/>
    <w:rsid w:val="008960E3"/>
    <w:rsid w:val="008A129B"/>
    <w:rsid w:val="008B6D37"/>
    <w:rsid w:val="008C7F32"/>
    <w:rsid w:val="008D0467"/>
    <w:rsid w:val="008E4422"/>
    <w:rsid w:val="008E705A"/>
    <w:rsid w:val="00902435"/>
    <w:rsid w:val="009124C8"/>
    <w:rsid w:val="0091574B"/>
    <w:rsid w:val="00934854"/>
    <w:rsid w:val="00946189"/>
    <w:rsid w:val="00970CF6"/>
    <w:rsid w:val="009B0455"/>
    <w:rsid w:val="009D4DAF"/>
    <w:rsid w:val="009F0657"/>
    <w:rsid w:val="009F38F2"/>
    <w:rsid w:val="009F3989"/>
    <w:rsid w:val="00A14B50"/>
    <w:rsid w:val="00A23E8B"/>
    <w:rsid w:val="00A2508A"/>
    <w:rsid w:val="00A27555"/>
    <w:rsid w:val="00A32317"/>
    <w:rsid w:val="00A3692E"/>
    <w:rsid w:val="00A67101"/>
    <w:rsid w:val="00A745DB"/>
    <w:rsid w:val="00A8588A"/>
    <w:rsid w:val="00A96EA1"/>
    <w:rsid w:val="00AA5BAD"/>
    <w:rsid w:val="00AE0ED1"/>
    <w:rsid w:val="00AF022A"/>
    <w:rsid w:val="00AF1734"/>
    <w:rsid w:val="00AF228B"/>
    <w:rsid w:val="00AF6013"/>
    <w:rsid w:val="00B07931"/>
    <w:rsid w:val="00B36911"/>
    <w:rsid w:val="00B5028E"/>
    <w:rsid w:val="00B53D8F"/>
    <w:rsid w:val="00B5445F"/>
    <w:rsid w:val="00B546CC"/>
    <w:rsid w:val="00B617DE"/>
    <w:rsid w:val="00B6559A"/>
    <w:rsid w:val="00B66452"/>
    <w:rsid w:val="00B72BA7"/>
    <w:rsid w:val="00B748E9"/>
    <w:rsid w:val="00B806E1"/>
    <w:rsid w:val="00BA7C81"/>
    <w:rsid w:val="00BB3198"/>
    <w:rsid w:val="00BD3739"/>
    <w:rsid w:val="00BD72DC"/>
    <w:rsid w:val="00C159C0"/>
    <w:rsid w:val="00C20DB8"/>
    <w:rsid w:val="00C33BC3"/>
    <w:rsid w:val="00C47ED9"/>
    <w:rsid w:val="00C81AAA"/>
    <w:rsid w:val="00CA59A9"/>
    <w:rsid w:val="00CB3A83"/>
    <w:rsid w:val="00D11104"/>
    <w:rsid w:val="00D1132C"/>
    <w:rsid w:val="00D11A92"/>
    <w:rsid w:val="00D20615"/>
    <w:rsid w:val="00D26604"/>
    <w:rsid w:val="00D26715"/>
    <w:rsid w:val="00D271DA"/>
    <w:rsid w:val="00D4696A"/>
    <w:rsid w:val="00D47F27"/>
    <w:rsid w:val="00D53671"/>
    <w:rsid w:val="00D71055"/>
    <w:rsid w:val="00D833D7"/>
    <w:rsid w:val="00D85D9C"/>
    <w:rsid w:val="00DA334C"/>
    <w:rsid w:val="00E054DB"/>
    <w:rsid w:val="00E233B5"/>
    <w:rsid w:val="00E26101"/>
    <w:rsid w:val="00E43B81"/>
    <w:rsid w:val="00E44469"/>
    <w:rsid w:val="00E45F04"/>
    <w:rsid w:val="00E45FE7"/>
    <w:rsid w:val="00E54C71"/>
    <w:rsid w:val="00E72187"/>
    <w:rsid w:val="00E85665"/>
    <w:rsid w:val="00EA2C28"/>
    <w:rsid w:val="00EB768F"/>
    <w:rsid w:val="00ED010F"/>
    <w:rsid w:val="00EE0C1E"/>
    <w:rsid w:val="00EE4336"/>
    <w:rsid w:val="00EE777E"/>
    <w:rsid w:val="00EF7E38"/>
    <w:rsid w:val="00F03694"/>
    <w:rsid w:val="00F158A6"/>
    <w:rsid w:val="00F26654"/>
    <w:rsid w:val="00F443BA"/>
    <w:rsid w:val="00F53BF0"/>
    <w:rsid w:val="00F70FE4"/>
    <w:rsid w:val="00FA3B3E"/>
    <w:rsid w:val="00FA3BDF"/>
    <w:rsid w:val="00FA3DC6"/>
    <w:rsid w:val="00FC21AD"/>
    <w:rsid w:val="00FD3E63"/>
    <w:rsid w:val="00FD7D85"/>
    <w:rsid w:val="00FE04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95D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4422"/>
    <w:rPr>
      <w:rFonts w:ascii="Times New Roman" w:eastAsia="Times New Roman" w:hAnsi="Times New Roman"/>
      <w:sz w:val="24"/>
      <w:szCs w:val="24"/>
    </w:rPr>
  </w:style>
  <w:style w:type="paragraph" w:styleId="Nadpis2">
    <w:name w:val="heading 2"/>
    <w:basedOn w:val="Normlny"/>
    <w:next w:val="Normlny"/>
    <w:link w:val="Nadpis2Char"/>
    <w:uiPriority w:val="99"/>
    <w:qFormat/>
    <w:rsid w:val="00AE0ED1"/>
    <w:pPr>
      <w:keepNext/>
      <w:keepLines/>
      <w:spacing w:before="200"/>
      <w:outlineLvl w:val="1"/>
    </w:pPr>
    <w:rPr>
      <w:rFonts w:ascii="Cambria" w:hAnsi="Cambria"/>
      <w:b/>
      <w:bCs/>
      <w:color w:val="4F81BD"/>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5"/>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5"/>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5"/>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5"/>
      </w:numPr>
      <w:spacing w:before="240" w:after="60"/>
      <w:outlineLvl w:val="6"/>
    </w:pPr>
  </w:style>
  <w:style w:type="paragraph" w:styleId="Nadpis8">
    <w:name w:val="heading 8"/>
    <w:basedOn w:val="Normlny"/>
    <w:link w:val="Nadpis8Char"/>
    <w:uiPriority w:val="99"/>
    <w:qFormat/>
    <w:rsid w:val="008E4422"/>
    <w:pPr>
      <w:numPr>
        <w:ilvl w:val="7"/>
        <w:numId w:val="15"/>
      </w:numPr>
      <w:spacing w:before="240" w:after="60"/>
      <w:outlineLvl w:val="7"/>
    </w:pPr>
    <w:rPr>
      <w:i/>
      <w:iCs/>
    </w:rPr>
  </w:style>
  <w:style w:type="paragraph" w:styleId="Nadpis9">
    <w:name w:val="heading 9"/>
    <w:basedOn w:val="Normlny"/>
    <w:link w:val="Nadpis9Char"/>
    <w:uiPriority w:val="99"/>
    <w:qFormat/>
    <w:rsid w:val="008E4422"/>
    <w:pPr>
      <w:numPr>
        <w:ilvl w:val="8"/>
        <w:numId w:val="15"/>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semiHidden/>
    <w:locked/>
    <w:rsid w:val="00AE0ED1"/>
    <w:rPr>
      <w:rFonts w:ascii="Cambria" w:hAnsi="Cambria" w:cs="Times New Roman"/>
      <w:b/>
      <w:bCs/>
      <w:color w:val="4F81BD"/>
      <w:sz w:val="26"/>
      <w:szCs w:val="26"/>
      <w:lang w:eastAsia="sk-SK"/>
    </w:rPr>
  </w:style>
  <w:style w:type="character" w:customStyle="1" w:styleId="Nadpis3Char">
    <w:name w:val="Nadpis 3 Char"/>
    <w:aliases w:val="_Nadpis kapitoly 3 Char,Podúloha Char,03_Heading 3 Char,Obyeajný Char,1 Char,Podpodkapitola Char,adpis 3 Char,Heading 3 Char1 Char Char,Heading 3 Char Char Char Char"/>
    <w:link w:val="Nadpis3"/>
    <w:uiPriority w:val="99"/>
    <w:locked/>
    <w:rsid w:val="008E4422"/>
    <w:rPr>
      <w:rFonts w:ascii="Arial Narrow" w:hAnsi="Arial Narrow" w:cs="Arial"/>
      <w:b/>
      <w:bCs/>
      <w:sz w:val="26"/>
      <w:szCs w:val="26"/>
      <w:lang w:eastAsia="sk-SK"/>
    </w:rPr>
  </w:style>
  <w:style w:type="character" w:customStyle="1" w:styleId="Nadpis4Char">
    <w:name w:val="Nadpis 4 Char"/>
    <w:aliases w:val="Termín Char"/>
    <w:link w:val="Nadpis4"/>
    <w:uiPriority w:val="99"/>
    <w:locked/>
    <w:rsid w:val="008E4422"/>
    <w:rPr>
      <w:rFonts w:ascii="Arial Narrow" w:eastAsia="Times New Roman" w:hAnsi="Arial Narrow"/>
      <w:b/>
      <w:bCs/>
      <w:sz w:val="20"/>
      <w:szCs w:val="28"/>
    </w:rPr>
  </w:style>
  <w:style w:type="character" w:customStyle="1" w:styleId="Nadpis5Char">
    <w:name w:val="Nadpis 5 Char"/>
    <w:link w:val="Nadpis5"/>
    <w:uiPriority w:val="99"/>
    <w:locked/>
    <w:rsid w:val="008E4422"/>
    <w:rPr>
      <w:rFonts w:ascii="Times New Roman" w:eastAsia="Times New Roman" w:hAnsi="Times New Roman"/>
      <w:b/>
      <w:bCs/>
      <w:i/>
      <w:iCs/>
      <w:sz w:val="26"/>
      <w:szCs w:val="26"/>
    </w:rPr>
  </w:style>
  <w:style w:type="character" w:customStyle="1" w:styleId="Nadpis6Char">
    <w:name w:val="Nadpis 6 Char"/>
    <w:link w:val="Nadpis6"/>
    <w:uiPriority w:val="99"/>
    <w:locked/>
    <w:rsid w:val="008E4422"/>
    <w:rPr>
      <w:rFonts w:ascii="Times New Roman" w:eastAsia="Times New Roman" w:hAnsi="Times New Roman"/>
      <w:b/>
      <w:bCs/>
    </w:rPr>
  </w:style>
  <w:style w:type="character" w:customStyle="1" w:styleId="Nadpis7Char">
    <w:name w:val="Nadpis 7 Char"/>
    <w:link w:val="Nadpis7"/>
    <w:uiPriority w:val="99"/>
    <w:locked/>
    <w:rsid w:val="008E4422"/>
    <w:rPr>
      <w:rFonts w:ascii="Times New Roman" w:eastAsia="Times New Roman" w:hAnsi="Times New Roman"/>
      <w:sz w:val="24"/>
      <w:szCs w:val="24"/>
    </w:rPr>
  </w:style>
  <w:style w:type="character" w:customStyle="1" w:styleId="Nadpis8Char">
    <w:name w:val="Nadpis 8 Char"/>
    <w:link w:val="Nadpis8"/>
    <w:uiPriority w:val="99"/>
    <w:locked/>
    <w:rsid w:val="008E4422"/>
    <w:rPr>
      <w:rFonts w:ascii="Times New Roman" w:eastAsia="Times New Roman" w:hAnsi="Times New Roman"/>
      <w:i/>
      <w:iCs/>
      <w:sz w:val="24"/>
      <w:szCs w:val="24"/>
    </w:rPr>
  </w:style>
  <w:style w:type="character" w:customStyle="1" w:styleId="Nadpis9Char">
    <w:name w:val="Nadpis 9 Char"/>
    <w:link w:val="Nadpis9"/>
    <w:uiPriority w:val="99"/>
    <w:locked/>
    <w:rsid w:val="008E4422"/>
    <w:rPr>
      <w:rFonts w:ascii="Arial" w:eastAsia="Times New Roman" w:hAnsi="Arial" w:cs="Arial"/>
    </w:rPr>
  </w:style>
  <w:style w:type="paragraph" w:customStyle="1" w:styleId="Default">
    <w:name w:val="Default"/>
    <w:uiPriority w:val="99"/>
    <w:rsid w:val="00364CF3"/>
    <w:pPr>
      <w:autoSpaceDE w:val="0"/>
      <w:autoSpaceDN w:val="0"/>
      <w:adjustRightInd w:val="0"/>
    </w:pPr>
    <w:rPr>
      <w:rFonts w:ascii="Century Gothic" w:hAnsi="Century Gothic" w:cs="Century Gothic"/>
      <w:color w:val="000000"/>
      <w:sz w:val="24"/>
      <w:szCs w:val="24"/>
      <w:lang w:eastAsia="en-US"/>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o,Car, Char4"/>
    <w:basedOn w:val="Normlny"/>
    <w:link w:val="TextpoznmkypodiarouChar"/>
    <w:uiPriority w:val="99"/>
    <w:qFormat/>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o Char,Car Char"/>
    <w:link w:val="Textpoznmkypodiarou"/>
    <w:uiPriority w:val="99"/>
    <w:locked/>
    <w:rsid w:val="008E4422"/>
    <w:rPr>
      <w:rFonts w:ascii="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8E4422"/>
    <w:rPr>
      <w:rFonts w:cs="Times New Roman"/>
      <w:vertAlign w:val="superscript"/>
    </w:rPr>
  </w:style>
  <w:style w:type="paragraph" w:styleId="Pokraovaniezoznamu">
    <w:name w:val="List Continue"/>
    <w:basedOn w:val="Normlny"/>
    <w:uiPriority w:val="99"/>
    <w:semiHidden/>
    <w:rsid w:val="008E4422"/>
    <w:pPr>
      <w:spacing w:after="120"/>
      <w:ind w:left="283"/>
      <w:contextualSpacing/>
    </w:pPr>
  </w:style>
  <w:style w:type="paragraph" w:styleId="Odsekzoznamu">
    <w:name w:val="List Paragraph"/>
    <w:basedOn w:val="Normlny"/>
    <w:uiPriority w:val="99"/>
    <w:qFormat/>
    <w:rsid w:val="00BA7C81"/>
    <w:pPr>
      <w:ind w:left="720"/>
      <w:contextualSpacing/>
    </w:pPr>
  </w:style>
  <w:style w:type="character" w:styleId="Hypertextovprepojenie">
    <w:name w:val="Hyperlink"/>
    <w:uiPriority w:val="99"/>
    <w:rsid w:val="00BB3198"/>
    <w:rPr>
      <w:rFonts w:cs="Times New Roman"/>
      <w:color w:val="0000FF"/>
      <w:u w:val="single"/>
    </w:rPr>
  </w:style>
  <w:style w:type="character" w:styleId="Odkaznakomentr">
    <w:name w:val="annotation reference"/>
    <w:uiPriority w:val="99"/>
    <w:semiHidden/>
    <w:rsid w:val="00A8588A"/>
    <w:rPr>
      <w:rFonts w:cs="Times New Roman"/>
      <w:sz w:val="16"/>
      <w:szCs w:val="16"/>
    </w:rPr>
  </w:style>
  <w:style w:type="paragraph" w:styleId="Textkomentra">
    <w:name w:val="annotation text"/>
    <w:basedOn w:val="Normlny"/>
    <w:link w:val="TextkomentraChar"/>
    <w:uiPriority w:val="99"/>
    <w:semiHidden/>
    <w:rsid w:val="00A8588A"/>
    <w:rPr>
      <w:sz w:val="20"/>
      <w:szCs w:val="20"/>
    </w:rPr>
  </w:style>
  <w:style w:type="character" w:customStyle="1" w:styleId="TextkomentraChar">
    <w:name w:val="Text komentára Char"/>
    <w:link w:val="Textkomentra"/>
    <w:uiPriority w:val="99"/>
    <w:semiHidden/>
    <w:locked/>
    <w:rsid w:val="00A8588A"/>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rsid w:val="00A8588A"/>
    <w:rPr>
      <w:b/>
      <w:bCs/>
    </w:rPr>
  </w:style>
  <w:style w:type="character" w:customStyle="1" w:styleId="PredmetkomentraChar">
    <w:name w:val="Predmet komentára Char"/>
    <w:link w:val="Predmetkomentra"/>
    <w:uiPriority w:val="99"/>
    <w:semiHidden/>
    <w:locked/>
    <w:rsid w:val="00A8588A"/>
    <w:rPr>
      <w:rFonts w:ascii="Times New Roman" w:hAnsi="Times New Roman" w:cs="Times New Roman"/>
      <w:b/>
      <w:bCs/>
      <w:sz w:val="20"/>
      <w:szCs w:val="20"/>
      <w:lang w:eastAsia="sk-SK"/>
    </w:rPr>
  </w:style>
  <w:style w:type="paragraph" w:styleId="Textbubliny">
    <w:name w:val="Balloon Text"/>
    <w:basedOn w:val="Normlny"/>
    <w:link w:val="TextbublinyChar"/>
    <w:uiPriority w:val="99"/>
    <w:semiHidden/>
    <w:rsid w:val="00A8588A"/>
    <w:rPr>
      <w:rFonts w:ascii="Tahoma" w:hAnsi="Tahoma" w:cs="Tahoma"/>
      <w:sz w:val="16"/>
      <w:szCs w:val="16"/>
    </w:rPr>
  </w:style>
  <w:style w:type="character" w:customStyle="1" w:styleId="TextbublinyChar">
    <w:name w:val="Text bubliny Char"/>
    <w:link w:val="Textbubliny"/>
    <w:uiPriority w:val="99"/>
    <w:semiHidden/>
    <w:locked/>
    <w:rsid w:val="00A8588A"/>
    <w:rPr>
      <w:rFonts w:ascii="Tahoma" w:hAnsi="Tahoma" w:cs="Tahoma"/>
      <w:sz w:val="16"/>
      <w:szCs w:val="16"/>
      <w:lang w:eastAsia="sk-SK"/>
    </w:rPr>
  </w:style>
  <w:style w:type="paragraph" w:styleId="Zkladntext">
    <w:name w:val="Body Text"/>
    <w:basedOn w:val="Normlny"/>
    <w:link w:val="ZkladntextChar"/>
    <w:uiPriority w:val="99"/>
    <w:rsid w:val="001A57BE"/>
    <w:pPr>
      <w:spacing w:after="120"/>
    </w:pPr>
  </w:style>
  <w:style w:type="character" w:customStyle="1" w:styleId="ZkladntextChar">
    <w:name w:val="Základný text Char"/>
    <w:link w:val="Zkladntext"/>
    <w:uiPriority w:val="99"/>
    <w:locked/>
    <w:rsid w:val="001A57BE"/>
    <w:rPr>
      <w:rFonts w:ascii="Times New Roman" w:hAnsi="Times New Roman" w:cs="Times New Roman"/>
      <w:sz w:val="24"/>
      <w:szCs w:val="24"/>
      <w:lang w:eastAsia="sk-SK"/>
    </w:rPr>
  </w:style>
  <w:style w:type="paragraph" w:styleId="Zoznamsodrkami">
    <w:name w:val="List Bullet"/>
    <w:basedOn w:val="Zkladntext"/>
    <w:uiPriority w:val="99"/>
    <w:rsid w:val="001A57BE"/>
    <w:pPr>
      <w:spacing w:before="130" w:after="130"/>
      <w:jc w:val="both"/>
    </w:pPr>
    <w:rPr>
      <w:sz w:val="22"/>
      <w:szCs w:val="20"/>
      <w:lang w:eastAsia="en-US"/>
    </w:rPr>
  </w:style>
  <w:style w:type="paragraph" w:styleId="Hlavika">
    <w:name w:val="header"/>
    <w:basedOn w:val="Normlny"/>
    <w:link w:val="HlavikaChar"/>
    <w:uiPriority w:val="99"/>
    <w:rsid w:val="000D3739"/>
    <w:pPr>
      <w:tabs>
        <w:tab w:val="center" w:pos="4536"/>
        <w:tab w:val="right" w:pos="9072"/>
      </w:tabs>
    </w:pPr>
  </w:style>
  <w:style w:type="character" w:customStyle="1" w:styleId="HlavikaChar">
    <w:name w:val="Hlavička Char"/>
    <w:link w:val="Hlavika"/>
    <w:uiPriority w:val="99"/>
    <w:locked/>
    <w:rsid w:val="000D3739"/>
    <w:rPr>
      <w:rFonts w:ascii="Times New Roman" w:hAnsi="Times New Roman" w:cs="Times New Roman"/>
      <w:sz w:val="24"/>
      <w:szCs w:val="24"/>
      <w:lang w:eastAsia="sk-SK"/>
    </w:rPr>
  </w:style>
  <w:style w:type="paragraph" w:styleId="Pta">
    <w:name w:val="footer"/>
    <w:basedOn w:val="Normlny"/>
    <w:link w:val="PtaChar"/>
    <w:uiPriority w:val="99"/>
    <w:rsid w:val="000D3739"/>
    <w:pPr>
      <w:tabs>
        <w:tab w:val="center" w:pos="4536"/>
        <w:tab w:val="right" w:pos="9072"/>
      </w:tabs>
    </w:pPr>
  </w:style>
  <w:style w:type="character" w:customStyle="1" w:styleId="PtaChar">
    <w:name w:val="Päta Char"/>
    <w:link w:val="Pta"/>
    <w:uiPriority w:val="99"/>
    <w:locked/>
    <w:rsid w:val="000D3739"/>
    <w:rPr>
      <w:rFonts w:ascii="Times New Roman" w:hAnsi="Times New Roman" w:cs="Times New Roman"/>
      <w:sz w:val="24"/>
      <w:szCs w:val="24"/>
      <w:lang w:eastAsia="sk-SK"/>
    </w:rPr>
  </w:style>
  <w:style w:type="paragraph" w:customStyle="1" w:styleId="Bodytextbold">
    <w:name w:val="Body text bold"/>
    <w:basedOn w:val="Normlny"/>
    <w:next w:val="Normlny"/>
    <w:uiPriority w:val="99"/>
    <w:rsid w:val="0004220F"/>
    <w:pPr>
      <w:tabs>
        <w:tab w:val="left" w:pos="1134"/>
      </w:tabs>
      <w:spacing w:before="120"/>
      <w:ind w:left="1021" w:hanging="1021"/>
      <w:jc w:val="both"/>
    </w:pPr>
    <w:rPr>
      <w:rFonts w:ascii="Arial" w:hAnsi="Arial"/>
      <w:b/>
      <w:color w:val="000000"/>
      <w:sz w:val="19"/>
      <w:szCs w:val="22"/>
      <w:lang w:val="cs-CZ" w:eastAsia="en-US"/>
    </w:rPr>
  </w:style>
  <w:style w:type="paragraph" w:customStyle="1" w:styleId="BodyText1">
    <w:name w:val="Body Text1"/>
    <w:qFormat/>
    <w:rsid w:val="00174A47"/>
    <w:rPr>
      <w:rFonts w:ascii="Arial" w:eastAsia="Times New Roman" w:hAnsi="Arial"/>
      <w:color w:val="000000"/>
      <w:sz w:val="19"/>
      <w:szCs w:val="48"/>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412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1698F-C5EF-4602-AF9E-0E24C36DF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2058</Words>
  <Characters>11734</Characters>
  <Application>Microsoft Office Word</Application>
  <DocSecurity>0</DocSecurity>
  <Lines>97</Lines>
  <Paragraphs>27</Paragraphs>
  <ScaleCrop>false</ScaleCrop>
  <HeadingPairs>
    <vt:vector size="2" baseType="variant">
      <vt:variant>
        <vt:lpstr>Názov</vt:lpstr>
      </vt:variant>
      <vt:variant>
        <vt:i4>1</vt:i4>
      </vt:variant>
    </vt:vector>
  </HeadingPairs>
  <TitlesOfParts>
    <vt:vector size="1" baseType="lpstr">
      <vt:lpstr>ZOZNAM OPRÁVNENÝCH A NEOPRÁVNENÝCH VÝDAVKOV</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ZOZNAM OPRÁVNENÝCH A NEOPRÁVNENÝCH VÝDAVKOV</dc:title>
  <dc:subject/>
  <dc:creator/>
  <cp:keywords/>
  <dc:description/>
  <cp:lastModifiedBy/>
  <cp:revision>1</cp:revision>
  <dcterms:created xsi:type="dcterms:W3CDTF">2019-08-08T12:52:00Z</dcterms:created>
  <dcterms:modified xsi:type="dcterms:W3CDTF">2019-08-13T08:22:00Z</dcterms:modified>
</cp:coreProperties>
</file>