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5D7E9F" w14:paraId="14E509FB" w14:textId="77777777">
        <w:trPr>
          <w:trHeight w:val="830"/>
        </w:trPr>
        <w:tc>
          <w:tcPr>
            <w:tcW w:w="9064" w:type="dxa"/>
            <w:gridSpan w:val="2"/>
            <w:shd w:val="clear" w:color="auto" w:fill="9CC2E4"/>
          </w:tcPr>
          <w:p w14:paraId="4CD27F03" w14:textId="77777777" w:rsidR="005D7E9F" w:rsidRDefault="00934F59">
            <w:pPr>
              <w:pStyle w:val="TableParagraph"/>
              <w:spacing w:line="273" w:lineRule="exact"/>
              <w:ind w:left="22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VÝZVA</w:t>
            </w:r>
          </w:p>
          <w:p w14:paraId="425F7074" w14:textId="77777777" w:rsidR="005D7E9F" w:rsidRDefault="00934F59">
            <w:pPr>
              <w:pStyle w:val="TableParagraph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 predloženie žiadostí o poskytnutie finančných prostriedkov na rozvojový projekt</w:t>
            </w:r>
          </w:p>
          <w:p w14:paraId="6269EE3A" w14:textId="6326F475" w:rsidR="005D7E9F" w:rsidRDefault="00934F59">
            <w:pPr>
              <w:pStyle w:val="TableParagraph"/>
              <w:spacing w:line="261" w:lineRule="exact"/>
              <w:ind w:left="227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</w:t>
            </w:r>
            <w:r w:rsidRPr="007A0973">
              <w:rPr>
                <w:b/>
                <w:sz w:val="24"/>
              </w:rPr>
              <w:t>Podpora výučby materinského jazyka národnostnej menšiny 202</w:t>
            </w:r>
            <w:r w:rsidR="000D54AD" w:rsidRPr="007A0973">
              <w:rPr>
                <w:b/>
                <w:sz w:val="24"/>
              </w:rPr>
              <w:t>3</w:t>
            </w:r>
            <w:r w:rsidRPr="007A0973">
              <w:rPr>
                <w:b/>
                <w:sz w:val="24"/>
              </w:rPr>
              <w:t>“</w:t>
            </w:r>
          </w:p>
        </w:tc>
      </w:tr>
      <w:tr w:rsidR="005D7E9F" w14:paraId="5E4D9791" w14:textId="77777777">
        <w:trPr>
          <w:trHeight w:val="827"/>
        </w:trPr>
        <w:tc>
          <w:tcPr>
            <w:tcW w:w="2691" w:type="dxa"/>
            <w:shd w:val="clear" w:color="auto" w:fill="DEEAF6"/>
          </w:tcPr>
          <w:p w14:paraId="31BC8CAB" w14:textId="77777777" w:rsidR="005D7E9F" w:rsidRDefault="00934F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Cieľ výzvy</w:t>
            </w:r>
          </w:p>
        </w:tc>
        <w:tc>
          <w:tcPr>
            <w:tcW w:w="6373" w:type="dxa"/>
          </w:tcPr>
          <w:p w14:paraId="296D5596" w14:textId="77777777" w:rsidR="005D7E9F" w:rsidRDefault="00934F59">
            <w:pPr>
              <w:pStyle w:val="TableParagraph"/>
              <w:tabs>
                <w:tab w:val="left" w:pos="1132"/>
                <w:tab w:val="left" w:pos="2506"/>
                <w:tab w:val="left" w:pos="3373"/>
                <w:tab w:val="left" w:pos="4541"/>
                <w:tab w:val="left" w:pos="48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Podpora</w:t>
            </w:r>
            <w:r>
              <w:rPr>
                <w:sz w:val="24"/>
              </w:rPr>
              <w:tab/>
              <w:t>vzdelávania</w:t>
            </w:r>
            <w:r>
              <w:rPr>
                <w:sz w:val="24"/>
              </w:rPr>
              <w:tab/>
              <w:t>žiakov</w:t>
            </w:r>
            <w:r>
              <w:rPr>
                <w:sz w:val="24"/>
              </w:rPr>
              <w:tab/>
              <w:t>patriacich</w:t>
            </w:r>
            <w:r>
              <w:rPr>
                <w:sz w:val="24"/>
              </w:rPr>
              <w:tab/>
              <w:t>k</w:t>
            </w:r>
            <w:r>
              <w:rPr>
                <w:sz w:val="24"/>
              </w:rPr>
              <w:tab/>
              <w:t>národnostným menšinám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materinskom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jazyku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plnenia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záväzkov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SR</w:t>
            </w:r>
          </w:p>
          <w:p w14:paraId="627930AF" w14:textId="77777777" w:rsidR="005D7E9F" w:rsidRDefault="00934F5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 Európskej charte regionálnych alebo menšinových jazykov.</w:t>
            </w:r>
          </w:p>
        </w:tc>
      </w:tr>
      <w:tr w:rsidR="005D7E9F" w14:paraId="56BE8C7F" w14:textId="77777777">
        <w:trPr>
          <w:trHeight w:val="827"/>
        </w:trPr>
        <w:tc>
          <w:tcPr>
            <w:tcW w:w="2691" w:type="dxa"/>
            <w:shd w:val="clear" w:color="auto" w:fill="DEEAF6"/>
          </w:tcPr>
          <w:p w14:paraId="61BC8864" w14:textId="77777777" w:rsidR="005D7E9F" w:rsidRDefault="00934F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Oprávnení žiadatelia</w:t>
            </w:r>
          </w:p>
        </w:tc>
        <w:tc>
          <w:tcPr>
            <w:tcW w:w="6373" w:type="dxa"/>
          </w:tcPr>
          <w:p w14:paraId="18C941B1" w14:textId="3E3823EF" w:rsidR="005D7E9F" w:rsidRDefault="00934F59" w:rsidP="00281FBD">
            <w:pPr>
              <w:pStyle w:val="TableParagraph"/>
              <w:ind w:right="584"/>
              <w:jc w:val="both"/>
              <w:rPr>
                <w:sz w:val="24"/>
              </w:rPr>
            </w:pPr>
            <w:r>
              <w:rPr>
                <w:sz w:val="24"/>
              </w:rPr>
              <w:t>Zriaďovatelia</w:t>
            </w:r>
            <w:r w:rsidR="00CF77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základných a stredných škôl </w:t>
            </w:r>
            <w:r w:rsidR="00281FBD">
              <w:rPr>
                <w:sz w:val="24"/>
              </w:rPr>
              <w:t xml:space="preserve">s národnostnými triedami (školy </w:t>
            </w:r>
            <w:r>
              <w:rPr>
                <w:sz w:val="24"/>
              </w:rPr>
              <w:t>s vyučovaním jazyka národnostnej menšiny</w:t>
            </w:r>
            <w:r w:rsidR="00281FBD">
              <w:rPr>
                <w:sz w:val="24"/>
              </w:rPr>
              <w:t>)</w:t>
            </w:r>
            <w:r>
              <w:rPr>
                <w:sz w:val="24"/>
              </w:rPr>
              <w:t xml:space="preserve"> alebo s vyučovacím jazykom</w:t>
            </w:r>
          </w:p>
          <w:p w14:paraId="7BE9E336" w14:textId="06885FCB" w:rsidR="005D7E9F" w:rsidRDefault="00934F59" w:rsidP="00281FB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slovenským (ďalej len „žiadateľ“)</w:t>
            </w:r>
            <w:r w:rsidR="00135598">
              <w:rPr>
                <w:sz w:val="24"/>
              </w:rPr>
              <w:t>.</w:t>
            </w:r>
          </w:p>
        </w:tc>
      </w:tr>
      <w:tr w:rsidR="005D7E9F" w14:paraId="432351C8" w14:textId="77777777">
        <w:trPr>
          <w:trHeight w:val="1656"/>
        </w:trPr>
        <w:tc>
          <w:tcPr>
            <w:tcW w:w="2691" w:type="dxa"/>
            <w:shd w:val="clear" w:color="auto" w:fill="DEEAF6"/>
          </w:tcPr>
          <w:p w14:paraId="6720C3F8" w14:textId="77777777" w:rsidR="005D7E9F" w:rsidRDefault="00934F59">
            <w:pPr>
              <w:pStyle w:val="TableParagraph"/>
              <w:ind w:left="110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Prioritné oblasti podpory</w:t>
            </w:r>
          </w:p>
        </w:tc>
        <w:tc>
          <w:tcPr>
            <w:tcW w:w="6373" w:type="dxa"/>
          </w:tcPr>
          <w:p w14:paraId="6F0AE725" w14:textId="34749697" w:rsidR="005D7E9F" w:rsidRPr="009F4D2D" w:rsidRDefault="00934F5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right="189"/>
              <w:rPr>
                <w:sz w:val="24"/>
              </w:rPr>
            </w:pPr>
            <w:r w:rsidRPr="009F4D2D">
              <w:rPr>
                <w:sz w:val="24"/>
              </w:rPr>
              <w:t>prípravné aktivity na realizáciu výučby jazyka</w:t>
            </w:r>
            <w:r w:rsidRPr="009F4D2D">
              <w:rPr>
                <w:spacing w:val="-11"/>
                <w:sz w:val="24"/>
              </w:rPr>
              <w:t xml:space="preserve"> </w:t>
            </w:r>
            <w:r w:rsidRPr="009F4D2D">
              <w:rPr>
                <w:sz w:val="24"/>
              </w:rPr>
              <w:t>národnostnej menšiny (chorvátskeho, poľského, rusínskeho, rómskeho, ukrajinského, nemeckého, českého alebo bulharského jazyka)</w:t>
            </w:r>
          </w:p>
          <w:p w14:paraId="10525F6B" w14:textId="51B5546C" w:rsidR="005D7E9F" w:rsidRPr="009F4D2D" w:rsidRDefault="00934F5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0" w:lineRule="atLeast"/>
              <w:ind w:left="107" w:right="777" w:firstLine="38"/>
              <w:rPr>
                <w:sz w:val="24"/>
              </w:rPr>
            </w:pPr>
            <w:r w:rsidRPr="009F4D2D">
              <w:rPr>
                <w:sz w:val="24"/>
              </w:rPr>
              <w:t>realizácia výučby jazyka národnostnej menšiny</w:t>
            </w:r>
            <w:r w:rsidR="000D54AD">
              <w:rPr>
                <w:sz w:val="24"/>
              </w:rPr>
              <w:t xml:space="preserve"> </w:t>
            </w:r>
            <w:r w:rsidR="000D54AD" w:rsidRPr="007A0973">
              <w:rPr>
                <w:sz w:val="24"/>
              </w:rPr>
              <w:t xml:space="preserve">(chorvátskeho, poľského, rusínskeho, rómskeho, ukrajinského, nemeckého, českého alebo bulharského jazyka) </w:t>
            </w:r>
            <w:r w:rsidRPr="009F4D2D">
              <w:rPr>
                <w:sz w:val="24"/>
              </w:rPr>
              <w:t xml:space="preserve">Poznámka: </w:t>
            </w:r>
            <w:r w:rsidR="00571D3E">
              <w:rPr>
                <w:sz w:val="24"/>
              </w:rPr>
              <w:t>A</w:t>
            </w:r>
            <w:r w:rsidRPr="009F4D2D">
              <w:rPr>
                <w:sz w:val="24"/>
              </w:rPr>
              <w:t>ktivity sa môžu realizovať aj online</w:t>
            </w:r>
            <w:r w:rsidRPr="009F4D2D">
              <w:rPr>
                <w:spacing w:val="-10"/>
                <w:sz w:val="24"/>
              </w:rPr>
              <w:t xml:space="preserve"> </w:t>
            </w:r>
            <w:r w:rsidRPr="009F4D2D">
              <w:rPr>
                <w:sz w:val="24"/>
              </w:rPr>
              <w:t>formou.</w:t>
            </w:r>
          </w:p>
        </w:tc>
      </w:tr>
      <w:tr w:rsidR="005D7E9F" w14:paraId="1EF61CA3" w14:textId="77777777">
        <w:trPr>
          <w:trHeight w:val="2759"/>
        </w:trPr>
        <w:tc>
          <w:tcPr>
            <w:tcW w:w="2691" w:type="dxa"/>
            <w:shd w:val="clear" w:color="auto" w:fill="DEEAF6"/>
          </w:tcPr>
          <w:p w14:paraId="3D052B31" w14:textId="77777777" w:rsidR="005D7E9F" w:rsidRDefault="00934F59">
            <w:pPr>
              <w:pStyle w:val="TableParagraph"/>
              <w:ind w:left="11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Použitie finančných prostriedkov</w:t>
            </w:r>
          </w:p>
        </w:tc>
        <w:tc>
          <w:tcPr>
            <w:tcW w:w="6373" w:type="dxa"/>
          </w:tcPr>
          <w:p w14:paraId="0A56BFDC" w14:textId="77777777" w:rsidR="005D7E9F" w:rsidRDefault="00934F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Finančné prostriedky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je možné použiť na</w:t>
            </w:r>
            <w:r>
              <w:rPr>
                <w:sz w:val="24"/>
              </w:rPr>
              <w:t>:</w:t>
            </w:r>
          </w:p>
          <w:p w14:paraId="3D0B1238" w14:textId="77777777" w:rsidR="005D7E9F" w:rsidRDefault="00934F59">
            <w:pPr>
              <w:pStyle w:val="TableParagraph"/>
              <w:numPr>
                <w:ilvl w:val="0"/>
                <w:numId w:val="3"/>
              </w:numPr>
              <w:tabs>
                <w:tab w:val="left" w:pos="570"/>
                <w:tab w:val="left" w:pos="571"/>
              </w:tabs>
              <w:rPr>
                <w:sz w:val="24"/>
              </w:rPr>
            </w:pPr>
            <w:r>
              <w:rPr>
                <w:sz w:val="24"/>
              </w:rPr>
              <w:t>bežné výdavky</w:t>
            </w:r>
          </w:p>
          <w:p w14:paraId="6CC6CA21" w14:textId="6EAB15F0" w:rsidR="005D7E9F" w:rsidRDefault="00934F59">
            <w:pPr>
              <w:pStyle w:val="TableParagraph"/>
              <w:numPr>
                <w:ilvl w:val="0"/>
                <w:numId w:val="3"/>
              </w:numPr>
              <w:tabs>
                <w:tab w:val="left" w:pos="570"/>
                <w:tab w:val="left" w:pos="571"/>
              </w:tabs>
              <w:rPr>
                <w:sz w:val="24"/>
              </w:rPr>
            </w:pPr>
            <w:r>
              <w:rPr>
                <w:sz w:val="24"/>
              </w:rPr>
              <w:t>tovary a</w:t>
            </w:r>
            <w:r w:rsidR="00F25A45">
              <w:rPr>
                <w:spacing w:val="-5"/>
                <w:sz w:val="24"/>
              </w:rPr>
              <w:t> </w:t>
            </w:r>
            <w:r>
              <w:rPr>
                <w:sz w:val="24"/>
              </w:rPr>
              <w:t>služby</w:t>
            </w:r>
          </w:p>
          <w:p w14:paraId="48D2A0CA" w14:textId="77777777" w:rsidR="00F25A45" w:rsidRDefault="00F25A45" w:rsidP="00F25A45">
            <w:pPr>
              <w:pStyle w:val="TableParagraph"/>
              <w:tabs>
                <w:tab w:val="left" w:pos="570"/>
                <w:tab w:val="left" w:pos="571"/>
              </w:tabs>
              <w:ind w:left="570"/>
              <w:rPr>
                <w:sz w:val="24"/>
              </w:rPr>
            </w:pPr>
          </w:p>
          <w:p w14:paraId="21454163" w14:textId="77777777" w:rsidR="005D7E9F" w:rsidRDefault="00934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Účelové finančné prostriedky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nie je možné použiť na</w:t>
            </w:r>
            <w:r>
              <w:rPr>
                <w:sz w:val="24"/>
              </w:rPr>
              <w:t>:</w:t>
            </w:r>
          </w:p>
          <w:p w14:paraId="78EA2DEE" w14:textId="77777777" w:rsidR="005D7E9F" w:rsidRDefault="00934F59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hanging="323"/>
              <w:rPr>
                <w:sz w:val="24"/>
              </w:rPr>
            </w:pPr>
            <w:r>
              <w:rPr>
                <w:sz w:val="24"/>
              </w:rPr>
              <w:t>úhradu záväzkov z predchádzajúcich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rokov,</w:t>
            </w:r>
          </w:p>
          <w:p w14:paraId="4AF101CA" w14:textId="77777777" w:rsidR="005D7E9F" w:rsidRDefault="00934F59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800"/>
              <w:rPr>
                <w:sz w:val="24"/>
              </w:rPr>
            </w:pPr>
            <w:r>
              <w:rPr>
                <w:sz w:val="24"/>
              </w:rPr>
              <w:t>refundáciu výdavkov uhradených v predchádzajúcich rokoch,</w:t>
            </w:r>
          </w:p>
          <w:p w14:paraId="1ADE85D1" w14:textId="77777777" w:rsidR="005D7E9F" w:rsidRDefault="00934F59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hanging="323"/>
              <w:rPr>
                <w:sz w:val="24"/>
              </w:rPr>
            </w:pPr>
            <w:r>
              <w:rPr>
                <w:sz w:val="24"/>
              </w:rPr>
              <w:t>splácanie úverov a úrokov z poskytnutých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úverov,</w:t>
            </w:r>
          </w:p>
          <w:p w14:paraId="65C057D3" w14:textId="6E7C3E35" w:rsidR="00937B94" w:rsidRPr="00F25A45" w:rsidRDefault="00934F59" w:rsidP="00F25A4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kapitálové výdavky, nájomné, vzdelávanie pedagogických  a odborných zamestnancov základnej a strednej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školy.</w:t>
            </w:r>
          </w:p>
        </w:tc>
      </w:tr>
      <w:tr w:rsidR="005D7E9F" w14:paraId="7BDC6B3C" w14:textId="77777777">
        <w:trPr>
          <w:trHeight w:val="1103"/>
        </w:trPr>
        <w:tc>
          <w:tcPr>
            <w:tcW w:w="2691" w:type="dxa"/>
            <w:shd w:val="clear" w:color="auto" w:fill="DEEAF6"/>
          </w:tcPr>
          <w:p w14:paraId="62B54AAA" w14:textId="77777777" w:rsidR="005D7E9F" w:rsidRDefault="00934F59">
            <w:pPr>
              <w:pStyle w:val="TableParagraph"/>
              <w:ind w:left="110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Výška celkových finančných</w:t>
            </w:r>
          </w:p>
          <w:p w14:paraId="5FFE5776" w14:textId="77777777" w:rsidR="005D7E9F" w:rsidRDefault="00934F59">
            <w:pPr>
              <w:pStyle w:val="TableParagraph"/>
              <w:spacing w:line="276" w:lineRule="exact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prostriedkov určených na zverejnenú výzvu</w:t>
            </w:r>
          </w:p>
        </w:tc>
        <w:tc>
          <w:tcPr>
            <w:tcW w:w="6373" w:type="dxa"/>
          </w:tcPr>
          <w:p w14:paraId="3B6E45CD" w14:textId="77777777" w:rsidR="005D7E9F" w:rsidRDefault="005D7E9F">
            <w:pPr>
              <w:pStyle w:val="TableParagraph"/>
              <w:ind w:left="0"/>
              <w:rPr>
                <w:sz w:val="23"/>
              </w:rPr>
            </w:pPr>
          </w:p>
          <w:p w14:paraId="10788D96" w14:textId="4FB67BFB" w:rsidR="005D7E9F" w:rsidRDefault="002C762E">
            <w:pPr>
              <w:pStyle w:val="TableParagraph"/>
              <w:spacing w:before="1"/>
              <w:rPr>
                <w:sz w:val="24"/>
              </w:rPr>
            </w:pPr>
            <w:r w:rsidRPr="000D54AD">
              <w:rPr>
                <w:sz w:val="24"/>
              </w:rPr>
              <w:t>1</w:t>
            </w:r>
            <w:r w:rsidR="00937B94">
              <w:rPr>
                <w:sz w:val="24"/>
              </w:rPr>
              <w:t>0</w:t>
            </w:r>
            <w:r w:rsidRPr="002C762E">
              <w:rPr>
                <w:sz w:val="24"/>
              </w:rPr>
              <w:t xml:space="preserve"> </w:t>
            </w:r>
            <w:r w:rsidR="00937B94">
              <w:rPr>
                <w:sz w:val="24"/>
              </w:rPr>
              <w:t>6</w:t>
            </w:r>
            <w:r w:rsidRPr="002C762E">
              <w:rPr>
                <w:sz w:val="24"/>
              </w:rPr>
              <w:t>00</w:t>
            </w:r>
            <w:r w:rsidR="00934F59" w:rsidRPr="002C762E">
              <w:rPr>
                <w:sz w:val="24"/>
              </w:rPr>
              <w:t>,- Eur</w:t>
            </w:r>
          </w:p>
        </w:tc>
      </w:tr>
      <w:tr w:rsidR="005D7E9F" w14:paraId="651A36A3" w14:textId="77777777">
        <w:trPr>
          <w:trHeight w:val="1103"/>
        </w:trPr>
        <w:tc>
          <w:tcPr>
            <w:tcW w:w="2691" w:type="dxa"/>
            <w:shd w:val="clear" w:color="auto" w:fill="DEEAF6"/>
          </w:tcPr>
          <w:p w14:paraId="520AE265" w14:textId="77777777" w:rsidR="005D7E9F" w:rsidRDefault="00934F59">
            <w:pPr>
              <w:pStyle w:val="TableParagraph"/>
              <w:ind w:left="110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Maximálna výška finančných</w:t>
            </w:r>
          </w:p>
          <w:p w14:paraId="069C1170" w14:textId="77777777" w:rsidR="005D7E9F" w:rsidRDefault="00934F59">
            <w:pPr>
              <w:pStyle w:val="TableParagraph"/>
              <w:spacing w:line="270" w:lineRule="atLeast"/>
              <w:ind w:left="110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prostriedkov na jeden rozvojový projekt</w:t>
            </w:r>
          </w:p>
        </w:tc>
        <w:tc>
          <w:tcPr>
            <w:tcW w:w="6373" w:type="dxa"/>
          </w:tcPr>
          <w:p w14:paraId="2C55B9E0" w14:textId="77777777" w:rsidR="005D7E9F" w:rsidRDefault="00934F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2 000,- Eur</w:t>
            </w:r>
          </w:p>
          <w:p w14:paraId="6FC88516" w14:textId="77777777" w:rsidR="005D7E9F" w:rsidRDefault="005D7E9F">
            <w:pPr>
              <w:pStyle w:val="TableParagraph"/>
              <w:ind w:left="0"/>
              <w:rPr>
                <w:sz w:val="24"/>
              </w:rPr>
            </w:pPr>
          </w:p>
          <w:p w14:paraId="7AA69E77" w14:textId="77777777" w:rsidR="005D7E9F" w:rsidRDefault="00934F59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Poznámka: Požadovanú finančnú čiastku je potrebné uviesť v celých eurách (nie v centoch). Spoluúčasť sa nevyžaduje.</w:t>
            </w:r>
          </w:p>
        </w:tc>
      </w:tr>
      <w:tr w:rsidR="005D7E9F" w14:paraId="211EF5E8" w14:textId="77777777" w:rsidTr="00135598">
        <w:trPr>
          <w:trHeight w:val="605"/>
        </w:trPr>
        <w:tc>
          <w:tcPr>
            <w:tcW w:w="2691" w:type="dxa"/>
            <w:shd w:val="clear" w:color="auto" w:fill="DEEAF6"/>
          </w:tcPr>
          <w:p w14:paraId="39AEEB59" w14:textId="119B3AEE" w:rsidR="005D7E9F" w:rsidRDefault="00A221FB">
            <w:pPr>
              <w:pStyle w:val="TableParagraph"/>
              <w:ind w:left="110"/>
              <w:rPr>
                <w:b/>
                <w:sz w:val="24"/>
              </w:rPr>
            </w:pPr>
            <w:r w:rsidRPr="00281FBD">
              <w:rPr>
                <w:b/>
                <w:sz w:val="24"/>
              </w:rPr>
              <w:t>Oprávnená doba realizácie projektu</w:t>
            </w:r>
          </w:p>
        </w:tc>
        <w:tc>
          <w:tcPr>
            <w:tcW w:w="6373" w:type="dxa"/>
          </w:tcPr>
          <w:p w14:paraId="19CE79AF" w14:textId="46361895" w:rsidR="005D7E9F" w:rsidRDefault="00934F59">
            <w:pPr>
              <w:pStyle w:val="TableParagraph"/>
              <w:rPr>
                <w:sz w:val="24"/>
              </w:rPr>
            </w:pPr>
            <w:r w:rsidRPr="007A0973">
              <w:rPr>
                <w:sz w:val="24"/>
              </w:rPr>
              <w:t>1.</w:t>
            </w:r>
            <w:r w:rsidR="003330B4" w:rsidRPr="007A0973">
              <w:rPr>
                <w:sz w:val="24"/>
              </w:rPr>
              <w:t>1</w:t>
            </w:r>
            <w:r w:rsidR="000D54AD" w:rsidRPr="007A0973">
              <w:rPr>
                <w:sz w:val="24"/>
              </w:rPr>
              <w:t>0</w:t>
            </w:r>
            <w:r w:rsidRPr="007A0973">
              <w:rPr>
                <w:sz w:val="24"/>
              </w:rPr>
              <w:t>.202</w:t>
            </w:r>
            <w:r w:rsidR="000D54AD" w:rsidRPr="007A0973">
              <w:rPr>
                <w:sz w:val="24"/>
              </w:rPr>
              <w:t>3</w:t>
            </w:r>
            <w:r w:rsidRPr="007A0973">
              <w:rPr>
                <w:sz w:val="24"/>
              </w:rPr>
              <w:t xml:space="preserve"> do </w:t>
            </w:r>
            <w:r w:rsidR="000D54AD" w:rsidRPr="007A0973">
              <w:rPr>
                <w:sz w:val="24"/>
              </w:rPr>
              <w:t>15</w:t>
            </w:r>
            <w:r w:rsidRPr="007A0973">
              <w:rPr>
                <w:sz w:val="24"/>
              </w:rPr>
              <w:t>.</w:t>
            </w:r>
            <w:r w:rsidR="000D54AD" w:rsidRPr="007A0973">
              <w:rPr>
                <w:sz w:val="24"/>
              </w:rPr>
              <w:t>1</w:t>
            </w:r>
            <w:r w:rsidR="00281FBD" w:rsidRPr="007A0973">
              <w:rPr>
                <w:sz w:val="24"/>
              </w:rPr>
              <w:t>2</w:t>
            </w:r>
            <w:r w:rsidRPr="007A0973">
              <w:rPr>
                <w:sz w:val="24"/>
              </w:rPr>
              <w:t>.202</w:t>
            </w:r>
            <w:r w:rsidR="003330B4" w:rsidRPr="007A0973">
              <w:rPr>
                <w:sz w:val="24"/>
              </w:rPr>
              <w:t>3</w:t>
            </w:r>
          </w:p>
        </w:tc>
      </w:tr>
      <w:tr w:rsidR="005D7E9F" w14:paraId="741D0718" w14:textId="77777777" w:rsidTr="00135598">
        <w:trPr>
          <w:trHeight w:val="698"/>
        </w:trPr>
        <w:tc>
          <w:tcPr>
            <w:tcW w:w="2691" w:type="dxa"/>
            <w:shd w:val="clear" w:color="auto" w:fill="DEEAF6"/>
          </w:tcPr>
          <w:p w14:paraId="3BCC9C20" w14:textId="77777777" w:rsidR="005D7E9F" w:rsidRDefault="00934F59">
            <w:pPr>
              <w:pStyle w:val="TableParagraph"/>
              <w:ind w:left="110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Konečný termín predloženia žiadostí</w:t>
            </w:r>
          </w:p>
        </w:tc>
        <w:tc>
          <w:tcPr>
            <w:tcW w:w="6373" w:type="dxa"/>
          </w:tcPr>
          <w:p w14:paraId="7317D396" w14:textId="010B4AB4" w:rsidR="005D7E9F" w:rsidRDefault="00176418">
            <w:pPr>
              <w:pStyle w:val="TableParagraph"/>
              <w:spacing w:before="1"/>
              <w:rPr>
                <w:sz w:val="24"/>
              </w:rPr>
            </w:pPr>
            <w:r w:rsidRPr="007A0973">
              <w:rPr>
                <w:sz w:val="24"/>
              </w:rPr>
              <w:t>1</w:t>
            </w:r>
            <w:r w:rsidR="000D54AD" w:rsidRPr="007A0973">
              <w:rPr>
                <w:sz w:val="24"/>
              </w:rPr>
              <w:t>2</w:t>
            </w:r>
            <w:r w:rsidR="003330B4" w:rsidRPr="007A0973">
              <w:rPr>
                <w:sz w:val="24"/>
              </w:rPr>
              <w:t xml:space="preserve">. </w:t>
            </w:r>
            <w:r w:rsidR="007A0973" w:rsidRPr="007A0973">
              <w:rPr>
                <w:sz w:val="24"/>
              </w:rPr>
              <w:t>septembra</w:t>
            </w:r>
            <w:r w:rsidR="003330B4" w:rsidRPr="007A0973">
              <w:rPr>
                <w:sz w:val="24"/>
              </w:rPr>
              <w:t xml:space="preserve"> 202</w:t>
            </w:r>
            <w:r w:rsidR="000D54AD" w:rsidRPr="007A0973">
              <w:rPr>
                <w:sz w:val="24"/>
              </w:rPr>
              <w:t>3</w:t>
            </w:r>
            <w:r w:rsidR="003330B4" w:rsidRPr="007A0973">
              <w:rPr>
                <w:sz w:val="24"/>
              </w:rPr>
              <w:t xml:space="preserve"> do 23:59</w:t>
            </w:r>
          </w:p>
        </w:tc>
      </w:tr>
      <w:tr w:rsidR="005D7E9F" w14:paraId="67F79BF7" w14:textId="77777777">
        <w:trPr>
          <w:trHeight w:val="830"/>
        </w:trPr>
        <w:tc>
          <w:tcPr>
            <w:tcW w:w="2691" w:type="dxa"/>
            <w:shd w:val="clear" w:color="auto" w:fill="DEEAF6"/>
          </w:tcPr>
          <w:p w14:paraId="18A60940" w14:textId="77777777" w:rsidR="005D7E9F" w:rsidRDefault="00934F59">
            <w:pPr>
              <w:pStyle w:val="TableParagraph"/>
              <w:spacing w:line="276" w:lineRule="exact"/>
              <w:ind w:left="110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Predkladanie žiadostí o financovanie rozvojového projektu</w:t>
            </w:r>
          </w:p>
        </w:tc>
        <w:tc>
          <w:tcPr>
            <w:tcW w:w="6373" w:type="dxa"/>
          </w:tcPr>
          <w:p w14:paraId="34BD9486" w14:textId="77777777" w:rsidR="005D7E9F" w:rsidRDefault="00934F5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Vyplnenú žiadosť zašle žiadateľ elektronicky cez formulár zverejnený na stránke MŠVVaŠ SR.</w:t>
            </w:r>
          </w:p>
        </w:tc>
      </w:tr>
      <w:tr w:rsidR="005D7E9F" w14:paraId="6A635649" w14:textId="77777777" w:rsidTr="00135598">
        <w:trPr>
          <w:trHeight w:val="578"/>
        </w:trPr>
        <w:tc>
          <w:tcPr>
            <w:tcW w:w="2691" w:type="dxa"/>
            <w:shd w:val="clear" w:color="auto" w:fill="DEEAF6"/>
          </w:tcPr>
          <w:p w14:paraId="212730EB" w14:textId="77777777" w:rsidR="005D7E9F" w:rsidRDefault="00934F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Vyhodnotenie žiadostí</w:t>
            </w:r>
          </w:p>
        </w:tc>
        <w:tc>
          <w:tcPr>
            <w:tcW w:w="6373" w:type="dxa"/>
          </w:tcPr>
          <w:p w14:paraId="6060532A" w14:textId="7CFFDC87" w:rsidR="005D7E9F" w:rsidRDefault="00934F59" w:rsidP="00B76CA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Vyhodnotenie žiadostí uskutoční komisia.</w:t>
            </w:r>
          </w:p>
        </w:tc>
      </w:tr>
      <w:tr w:rsidR="005D7E9F" w14:paraId="5C18C829" w14:textId="77777777">
        <w:trPr>
          <w:trHeight w:val="1379"/>
        </w:trPr>
        <w:tc>
          <w:tcPr>
            <w:tcW w:w="2691" w:type="dxa"/>
            <w:shd w:val="clear" w:color="auto" w:fill="DEEAF6"/>
          </w:tcPr>
          <w:p w14:paraId="7FF21B29" w14:textId="77777777" w:rsidR="005D7E9F" w:rsidRDefault="00934F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Kritériá hodnotenia</w:t>
            </w:r>
          </w:p>
        </w:tc>
        <w:tc>
          <w:tcPr>
            <w:tcW w:w="6373" w:type="dxa"/>
          </w:tcPr>
          <w:p w14:paraId="060902A3" w14:textId="77777777" w:rsidR="005D7E9F" w:rsidRDefault="00934F5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Žiadosti neoprávnené, neúplné a žiadosti, ktoré nespĺňajú kritériá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výzve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výberová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komisia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nebude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posudzovať. Rozvojové projekty 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žiadosti bude výberová komisia</w:t>
            </w:r>
          </w:p>
          <w:p w14:paraId="22B6DBBE" w14:textId="77777777" w:rsidR="005D7E9F" w:rsidRDefault="00934F5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posudzovať a hodnotiť podľa nasledovných kritérií, ktoré majú rovnakú váhu, max. počet bodov na jeden projekt je 15:</w:t>
            </w:r>
          </w:p>
        </w:tc>
      </w:tr>
    </w:tbl>
    <w:p w14:paraId="3DC3B951" w14:textId="77777777" w:rsidR="005D7E9F" w:rsidRDefault="005D7E9F">
      <w:pPr>
        <w:spacing w:line="270" w:lineRule="atLeast"/>
        <w:jc w:val="both"/>
        <w:rPr>
          <w:sz w:val="24"/>
        </w:rPr>
        <w:sectPr w:rsidR="005D7E9F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5D7E9F" w14:paraId="6CC831D9" w14:textId="77777777" w:rsidTr="00135598">
        <w:trPr>
          <w:trHeight w:val="2270"/>
        </w:trPr>
        <w:tc>
          <w:tcPr>
            <w:tcW w:w="2691" w:type="dxa"/>
            <w:shd w:val="clear" w:color="auto" w:fill="DEEAF6"/>
          </w:tcPr>
          <w:p w14:paraId="18A92BE6" w14:textId="77777777" w:rsidR="005D7E9F" w:rsidRDefault="005D7E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3" w:type="dxa"/>
          </w:tcPr>
          <w:p w14:paraId="2D05D75F" w14:textId="77777777" w:rsidR="005D7E9F" w:rsidRDefault="00934F59" w:rsidP="00B76CA7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súlad projektu s prioritnými témami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výzvy,</w:t>
            </w:r>
          </w:p>
          <w:p w14:paraId="71779C8E" w14:textId="0B96622A" w:rsidR="00281FBD" w:rsidRDefault="00B76CA7" w:rsidP="00281FBD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96"/>
              <w:jc w:val="both"/>
              <w:rPr>
                <w:sz w:val="24"/>
              </w:rPr>
            </w:pPr>
            <w:r w:rsidRPr="0007106E">
              <w:rPr>
                <w:sz w:val="24"/>
              </w:rPr>
              <w:t xml:space="preserve">udržateľnosť projektu (napr. možnosť využitia </w:t>
            </w:r>
            <w:r w:rsidR="00281FBD">
              <w:rPr>
                <w:sz w:val="24"/>
              </w:rPr>
              <w:t>výsledkov</w:t>
            </w:r>
            <w:r w:rsidRPr="0007106E">
              <w:rPr>
                <w:sz w:val="24"/>
              </w:rPr>
              <w:t>/výstupov projektu v ďalšej výchovno-vzdelávacej činnosti školy</w:t>
            </w:r>
            <w:r>
              <w:rPr>
                <w:sz w:val="24"/>
              </w:rPr>
              <w:t xml:space="preserve">, </w:t>
            </w:r>
            <w:r w:rsidRPr="0007106E">
              <w:rPr>
                <w:sz w:val="24"/>
              </w:rPr>
              <w:t>šírenie výstupov</w:t>
            </w:r>
            <w:r w:rsidR="00281FBD">
              <w:rPr>
                <w:sz w:val="24"/>
              </w:rPr>
              <w:t>/výsledkov</w:t>
            </w:r>
            <w:r w:rsidRPr="0007106E">
              <w:rPr>
                <w:sz w:val="24"/>
              </w:rPr>
              <w:t xml:space="preserve"> projektu pre iné </w:t>
            </w:r>
            <w:r w:rsidR="00281FBD">
              <w:rPr>
                <w:sz w:val="24"/>
              </w:rPr>
              <w:t xml:space="preserve">školy a </w:t>
            </w:r>
            <w:r w:rsidRPr="0007106E">
              <w:rPr>
                <w:sz w:val="24"/>
              </w:rPr>
              <w:t xml:space="preserve">subjekty, atď.), </w:t>
            </w:r>
          </w:p>
          <w:p w14:paraId="0675B5B2" w14:textId="496134DE" w:rsidR="00281FBD" w:rsidRPr="00135598" w:rsidRDefault="00281FBD" w:rsidP="00281FBD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96"/>
              <w:jc w:val="both"/>
              <w:rPr>
                <w:sz w:val="24"/>
              </w:rPr>
            </w:pPr>
            <w:r w:rsidRPr="00135598">
              <w:rPr>
                <w:sz w:val="24"/>
              </w:rPr>
              <w:t>efektívnosť využitia finančných prostriedkov (napr. vyváženosť rozpočtu z pohľadu aktivít a výdavkov na tovary/služby, pomer zapojených žiakov vo vzťahu k celkovému počtu žiakov v škole).</w:t>
            </w:r>
          </w:p>
        </w:tc>
      </w:tr>
      <w:tr w:rsidR="005D7E9F" w14:paraId="3FEEDE44" w14:textId="77777777">
        <w:trPr>
          <w:trHeight w:val="1103"/>
        </w:trPr>
        <w:tc>
          <w:tcPr>
            <w:tcW w:w="2691" w:type="dxa"/>
            <w:shd w:val="clear" w:color="auto" w:fill="DEEAF6"/>
          </w:tcPr>
          <w:p w14:paraId="572D36E9" w14:textId="77777777" w:rsidR="005D7E9F" w:rsidRDefault="00934F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Zverejnenie výsledkov</w:t>
            </w:r>
          </w:p>
        </w:tc>
        <w:tc>
          <w:tcPr>
            <w:tcW w:w="6373" w:type="dxa"/>
          </w:tcPr>
          <w:p w14:paraId="7CA063D4" w14:textId="77777777" w:rsidR="005D7E9F" w:rsidRDefault="00934F59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Zoznam žiadateľov, ktorým budú poskytnuté finančné prostriedky bude zverejnený na webovom sídle MŠVVaŠ SR </w:t>
            </w:r>
            <w:r w:rsidRPr="00B76CA7">
              <w:rPr>
                <w:sz w:val="24"/>
              </w:rPr>
              <w:t>do 15 dní</w:t>
            </w:r>
            <w:r>
              <w:rPr>
                <w:sz w:val="24"/>
              </w:rPr>
              <w:t xml:space="preserve"> od schválenia ministrom školstva, vedy, výskumu</w:t>
            </w:r>
          </w:p>
          <w:p w14:paraId="3022BE64" w14:textId="77777777" w:rsidR="005D7E9F" w:rsidRDefault="00934F5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 športu SR.</w:t>
            </w:r>
          </w:p>
        </w:tc>
      </w:tr>
      <w:tr w:rsidR="005D7E9F" w14:paraId="7296AE31" w14:textId="77777777">
        <w:trPr>
          <w:trHeight w:val="1380"/>
        </w:trPr>
        <w:tc>
          <w:tcPr>
            <w:tcW w:w="2691" w:type="dxa"/>
            <w:shd w:val="clear" w:color="auto" w:fill="DEEAF6"/>
          </w:tcPr>
          <w:p w14:paraId="49D1ABAC" w14:textId="77777777" w:rsidR="005D7E9F" w:rsidRDefault="00934F59">
            <w:pPr>
              <w:pStyle w:val="TableParagraph"/>
              <w:ind w:left="110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Vyhodnotenie rozvojového projektu</w:t>
            </w:r>
          </w:p>
        </w:tc>
        <w:tc>
          <w:tcPr>
            <w:tcW w:w="6373" w:type="dxa"/>
          </w:tcPr>
          <w:p w14:paraId="0BB3BE94" w14:textId="77777777" w:rsidR="005D7E9F" w:rsidRDefault="00934F59">
            <w:pPr>
              <w:pStyle w:val="TableParagraph"/>
              <w:tabs>
                <w:tab w:val="left" w:pos="1237"/>
                <w:tab w:val="left" w:pos="2310"/>
                <w:tab w:val="left" w:pos="3083"/>
                <w:tab w:val="left" w:pos="4157"/>
                <w:tab w:val="left" w:pos="4836"/>
                <w:tab w:val="left" w:pos="52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Realizátor projektu vypracuje záverečnú správu o výsledkoch realizácie</w:t>
            </w:r>
            <w:r>
              <w:rPr>
                <w:sz w:val="24"/>
              </w:rPr>
              <w:tab/>
              <w:t>projektu,</w:t>
            </w:r>
            <w:r>
              <w:rPr>
                <w:sz w:val="24"/>
              </w:rPr>
              <w:tab/>
              <w:t>ktorej</w:t>
            </w:r>
            <w:r>
              <w:rPr>
                <w:sz w:val="24"/>
              </w:rPr>
              <w:tab/>
              <w:t>súčasťou</w:t>
            </w:r>
            <w:r>
              <w:rPr>
                <w:sz w:val="24"/>
              </w:rPr>
              <w:tab/>
              <w:t>bude</w:t>
            </w:r>
            <w:r>
              <w:rPr>
                <w:sz w:val="24"/>
              </w:rPr>
              <w:tab/>
              <w:t>aj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informácia</w:t>
            </w:r>
          </w:p>
          <w:p w14:paraId="09A2E61F" w14:textId="04DA4D01" w:rsidR="005D7E9F" w:rsidRPr="007A0973" w:rsidRDefault="00934F5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o nákladoch vynaložených na projekt a zašle MŠVVaŠ SR – </w:t>
            </w:r>
            <w:r w:rsidRPr="007A0973">
              <w:rPr>
                <w:sz w:val="24"/>
              </w:rPr>
              <w:t xml:space="preserve">Sekcii  národnostného  a </w:t>
            </w:r>
            <w:r w:rsidR="00950097" w:rsidRPr="007A0973">
              <w:rPr>
                <w:sz w:val="24"/>
              </w:rPr>
              <w:t>inkluzív</w:t>
            </w:r>
            <w:r w:rsidRPr="007A0973">
              <w:rPr>
                <w:sz w:val="24"/>
              </w:rPr>
              <w:t>n</w:t>
            </w:r>
            <w:r w:rsidR="00950097" w:rsidRPr="007A0973">
              <w:rPr>
                <w:sz w:val="24"/>
              </w:rPr>
              <w:t>e</w:t>
            </w:r>
            <w:r w:rsidRPr="007A0973">
              <w:rPr>
                <w:sz w:val="24"/>
              </w:rPr>
              <w:t>ho  vzdelávania   najneskôr</w:t>
            </w:r>
          </w:p>
          <w:p w14:paraId="4962E923" w14:textId="5A809B3D" w:rsidR="005D7E9F" w:rsidRDefault="00934F59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7A0973">
              <w:rPr>
                <w:sz w:val="24"/>
              </w:rPr>
              <w:t xml:space="preserve">do </w:t>
            </w:r>
            <w:r w:rsidR="00950097" w:rsidRPr="007A0973">
              <w:rPr>
                <w:sz w:val="24"/>
              </w:rPr>
              <w:t>22. decembra</w:t>
            </w:r>
            <w:r w:rsidR="003330B4" w:rsidRPr="007A0973">
              <w:rPr>
                <w:sz w:val="24"/>
              </w:rPr>
              <w:t xml:space="preserve"> 2023.</w:t>
            </w:r>
          </w:p>
        </w:tc>
      </w:tr>
      <w:tr w:rsidR="005D7E9F" w14:paraId="3BE324E0" w14:textId="77777777" w:rsidTr="00135598">
        <w:trPr>
          <w:trHeight w:val="1803"/>
        </w:trPr>
        <w:tc>
          <w:tcPr>
            <w:tcW w:w="2691" w:type="dxa"/>
            <w:shd w:val="clear" w:color="auto" w:fill="DEEAF6"/>
          </w:tcPr>
          <w:p w14:paraId="19A57CC6" w14:textId="77777777" w:rsidR="005D7E9F" w:rsidRDefault="00934F59">
            <w:pPr>
              <w:pStyle w:val="TableParagraph"/>
              <w:ind w:left="11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Zúčtovanie schválených účelových finančných prostriedkov na rozvojový projekt po jeho uskutočnení</w:t>
            </w:r>
          </w:p>
        </w:tc>
        <w:tc>
          <w:tcPr>
            <w:tcW w:w="6373" w:type="dxa"/>
          </w:tcPr>
          <w:p w14:paraId="7CB06BDA" w14:textId="77777777" w:rsidR="005D7E9F" w:rsidRDefault="00934F5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Žiadateľ je povinný pridelené finančné prostriedky použiť výlučne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zabezpečenie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cieľa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ktorý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finančné prostriedky poskytli podľa predloženého rozpisu rozpočtu rozvojového projektu odsúhlaseného výberovou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komisiou.</w:t>
            </w:r>
          </w:p>
          <w:p w14:paraId="172685AE" w14:textId="197BDEAB" w:rsidR="005D7E9F" w:rsidRDefault="00934F59" w:rsidP="003330B4">
            <w:pPr>
              <w:pStyle w:val="TableParagraph"/>
              <w:ind w:right="95"/>
              <w:jc w:val="both"/>
              <w:rPr>
                <w:sz w:val="24"/>
              </w:rPr>
            </w:pPr>
            <w:r w:rsidRPr="007A0973">
              <w:rPr>
                <w:sz w:val="24"/>
              </w:rPr>
              <w:t xml:space="preserve">Účelové finančné prostriedky je potrebné čerpať do </w:t>
            </w:r>
            <w:r w:rsidR="00950097" w:rsidRPr="007A0973">
              <w:rPr>
                <w:sz w:val="24"/>
              </w:rPr>
              <w:t>15. decembra</w:t>
            </w:r>
            <w:r w:rsidRPr="007A0973">
              <w:rPr>
                <w:sz w:val="24"/>
              </w:rPr>
              <w:t xml:space="preserve"> </w:t>
            </w:r>
            <w:r w:rsidR="003330B4" w:rsidRPr="007A0973">
              <w:rPr>
                <w:sz w:val="24"/>
              </w:rPr>
              <w:t xml:space="preserve">2023. </w:t>
            </w:r>
            <w:r w:rsidR="00950097" w:rsidRPr="007A0973">
              <w:rPr>
                <w:sz w:val="24"/>
              </w:rPr>
              <w:t>V</w:t>
            </w:r>
            <w:r w:rsidR="00950097" w:rsidRPr="007A0973">
              <w:rPr>
                <w:sz w:val="23"/>
                <w:szCs w:val="23"/>
              </w:rPr>
              <w:t xml:space="preserve"> odôvodnených prípadoch do 1</w:t>
            </w:r>
            <w:r w:rsidR="00F25A45">
              <w:rPr>
                <w:sz w:val="23"/>
                <w:szCs w:val="23"/>
              </w:rPr>
              <w:t>5</w:t>
            </w:r>
            <w:r w:rsidR="00950097" w:rsidRPr="007A0973">
              <w:rPr>
                <w:sz w:val="23"/>
                <w:szCs w:val="23"/>
              </w:rPr>
              <w:t>. marca nasledujúceho rozpočtového roka v súlade s § 8 ods. 5 zákona č. 523/2004 Z. z. o rozpočtových pravidlách.</w:t>
            </w:r>
            <w:r w:rsidR="00950097" w:rsidRPr="00DF1594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4"/>
              </w:rPr>
              <w:t>Nevyužité finančné prostriedky zašle žiadateľ</w:t>
            </w:r>
            <w:r w:rsidR="00937B94">
              <w:rPr>
                <w:sz w:val="24"/>
              </w:rPr>
              <w:t xml:space="preserve"> </w:t>
            </w:r>
            <w:r w:rsidR="005F436B" w:rsidRPr="005F436B">
              <w:rPr>
                <w:sz w:val="24"/>
              </w:rPr>
              <w:t>R</w:t>
            </w:r>
            <w:r w:rsidR="005F436B">
              <w:rPr>
                <w:sz w:val="24"/>
              </w:rPr>
              <w:t>Ú</w:t>
            </w:r>
            <w:r w:rsidR="005F436B" w:rsidRPr="005F436B">
              <w:rPr>
                <w:sz w:val="24"/>
              </w:rPr>
              <w:t>ŠS</w:t>
            </w:r>
            <w:r>
              <w:rPr>
                <w:sz w:val="24"/>
              </w:rPr>
              <w:t>.</w:t>
            </w:r>
          </w:p>
        </w:tc>
      </w:tr>
    </w:tbl>
    <w:p w14:paraId="76A555B9" w14:textId="77777777" w:rsidR="005D7E9F" w:rsidRDefault="005D7E9F">
      <w:pPr>
        <w:pStyle w:val="Zkladntext"/>
        <w:rPr>
          <w:sz w:val="20"/>
        </w:rPr>
      </w:pPr>
    </w:p>
    <w:p w14:paraId="3FD68654" w14:textId="2FB19545" w:rsidR="005D7E9F" w:rsidRPr="00FD4F75" w:rsidRDefault="00934F59" w:rsidP="00B76CA7">
      <w:pPr>
        <w:tabs>
          <w:tab w:val="right" w:pos="2650"/>
        </w:tabs>
        <w:spacing w:before="221"/>
        <w:rPr>
          <w:b/>
          <w:sz w:val="24"/>
        </w:rPr>
      </w:pPr>
      <w:r w:rsidRPr="00FD4F75">
        <w:rPr>
          <w:b/>
          <w:sz w:val="24"/>
        </w:rPr>
        <w:t>Bratislav</w:t>
      </w:r>
      <w:r w:rsidR="00B76CA7" w:rsidRPr="00FD4F75">
        <w:rPr>
          <w:b/>
          <w:sz w:val="24"/>
        </w:rPr>
        <w:t>a</w:t>
      </w:r>
      <w:r w:rsidR="003330B4" w:rsidRPr="00FD4F75">
        <w:rPr>
          <w:b/>
          <w:sz w:val="24"/>
        </w:rPr>
        <w:t xml:space="preserve">, </w:t>
      </w:r>
      <w:r w:rsidR="00BF7195">
        <w:rPr>
          <w:b/>
          <w:sz w:val="24"/>
        </w:rPr>
        <w:t xml:space="preserve">12. júl </w:t>
      </w:r>
      <w:bookmarkStart w:id="0" w:name="_GoBack"/>
      <w:bookmarkEnd w:id="0"/>
      <w:r w:rsidRPr="00FD4F75">
        <w:rPr>
          <w:b/>
          <w:sz w:val="24"/>
        </w:rPr>
        <w:t>202</w:t>
      </w:r>
      <w:r w:rsidR="00950097" w:rsidRPr="00FD4F75">
        <w:rPr>
          <w:b/>
          <w:sz w:val="24"/>
        </w:rPr>
        <w:t>3</w:t>
      </w:r>
    </w:p>
    <w:p w14:paraId="685ED0A7" w14:textId="77777777" w:rsidR="005D7E9F" w:rsidRDefault="005D7E9F">
      <w:pPr>
        <w:pStyle w:val="Zkladntext"/>
        <w:rPr>
          <w:b/>
          <w:sz w:val="26"/>
        </w:rPr>
      </w:pPr>
    </w:p>
    <w:p w14:paraId="18778604" w14:textId="305B52E6" w:rsidR="005D7E9F" w:rsidRPr="00950097" w:rsidRDefault="00950097" w:rsidP="00950097">
      <w:pPr>
        <w:pStyle w:val="Zkladntext"/>
        <w:rPr>
          <w:szCs w:val="22"/>
        </w:rPr>
      </w:pPr>
      <w:r>
        <w:rPr>
          <w:szCs w:val="22"/>
        </w:rPr>
        <w:t xml:space="preserve">                                                                                    </w:t>
      </w:r>
      <w:r w:rsidRPr="00950097">
        <w:rPr>
          <w:szCs w:val="22"/>
        </w:rPr>
        <w:t>Mgr. Daniel Bútora</w:t>
      </w:r>
    </w:p>
    <w:p w14:paraId="590D0BDC" w14:textId="62A06087" w:rsidR="005D7E9F" w:rsidRPr="00950097" w:rsidRDefault="00950097" w:rsidP="00950097">
      <w:pPr>
        <w:pStyle w:val="Zkladntext"/>
        <w:ind w:left="4137"/>
        <w:jc w:val="both"/>
        <w:rPr>
          <w:szCs w:val="22"/>
        </w:rPr>
      </w:pPr>
      <w:r w:rsidRPr="00950097">
        <w:rPr>
          <w:szCs w:val="22"/>
        </w:rPr>
        <w:t>m</w:t>
      </w:r>
      <w:r w:rsidR="00934F59" w:rsidRPr="00950097">
        <w:rPr>
          <w:szCs w:val="22"/>
        </w:rPr>
        <w:t>inister školstva, vedy, výskumu a športu SR</w:t>
      </w:r>
    </w:p>
    <w:p w14:paraId="6E22DBEF" w14:textId="77777777" w:rsidR="00135598" w:rsidRPr="00950097" w:rsidRDefault="00135598" w:rsidP="00950097">
      <w:pPr>
        <w:pStyle w:val="Zkladntext"/>
        <w:ind w:left="4137"/>
        <w:rPr>
          <w:szCs w:val="22"/>
        </w:rPr>
      </w:pPr>
    </w:p>
    <w:p w14:paraId="18436B6D" w14:textId="03BFFCCE" w:rsidR="00135598" w:rsidRDefault="00135598">
      <w:pPr>
        <w:pStyle w:val="Zkladntext"/>
        <w:ind w:left="4137"/>
      </w:pPr>
    </w:p>
    <w:p w14:paraId="7752158B" w14:textId="231163DE" w:rsidR="00937B94" w:rsidRDefault="00937B94">
      <w:pPr>
        <w:pStyle w:val="Zkladntext"/>
        <w:ind w:left="4137"/>
      </w:pPr>
    </w:p>
    <w:p w14:paraId="6D31048D" w14:textId="0C888B50" w:rsidR="00937B94" w:rsidRDefault="00937B94">
      <w:pPr>
        <w:pStyle w:val="Zkladntext"/>
        <w:ind w:left="4137"/>
      </w:pPr>
    </w:p>
    <w:p w14:paraId="6D5539BA" w14:textId="77777777" w:rsidR="00937B94" w:rsidRDefault="00937B94">
      <w:pPr>
        <w:pStyle w:val="Zkladntext"/>
        <w:ind w:left="4137"/>
      </w:pPr>
    </w:p>
    <w:p w14:paraId="6C52ED66" w14:textId="77777777" w:rsidR="00135598" w:rsidRDefault="00135598">
      <w:pPr>
        <w:pStyle w:val="Zkladntext"/>
        <w:ind w:left="4137"/>
      </w:pPr>
    </w:p>
    <w:sectPr w:rsidR="00135598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C13"/>
    <w:multiLevelType w:val="hybridMultilevel"/>
    <w:tmpl w:val="FAE83AC6"/>
    <w:lvl w:ilvl="0" w:tplc="1D4C525A">
      <w:start w:val="1"/>
      <w:numFmt w:val="lowerLetter"/>
      <w:lvlText w:val="%1)"/>
      <w:lvlJc w:val="left"/>
      <w:pPr>
        <w:ind w:left="570" w:hanging="4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k-SK" w:eastAsia="en-US" w:bidi="ar-SA"/>
      </w:rPr>
    </w:lvl>
    <w:lvl w:ilvl="1" w:tplc="A99657A2">
      <w:numFmt w:val="bullet"/>
      <w:lvlText w:val="•"/>
      <w:lvlJc w:val="left"/>
      <w:pPr>
        <w:ind w:left="1158" w:hanging="464"/>
      </w:pPr>
      <w:rPr>
        <w:rFonts w:hint="default"/>
        <w:lang w:val="sk-SK" w:eastAsia="en-US" w:bidi="ar-SA"/>
      </w:rPr>
    </w:lvl>
    <w:lvl w:ilvl="2" w:tplc="3E0258DE">
      <w:numFmt w:val="bullet"/>
      <w:lvlText w:val="•"/>
      <w:lvlJc w:val="left"/>
      <w:pPr>
        <w:ind w:left="1736" w:hanging="464"/>
      </w:pPr>
      <w:rPr>
        <w:rFonts w:hint="default"/>
        <w:lang w:val="sk-SK" w:eastAsia="en-US" w:bidi="ar-SA"/>
      </w:rPr>
    </w:lvl>
    <w:lvl w:ilvl="3" w:tplc="AB72D52C">
      <w:numFmt w:val="bullet"/>
      <w:lvlText w:val="•"/>
      <w:lvlJc w:val="left"/>
      <w:pPr>
        <w:ind w:left="2314" w:hanging="464"/>
      </w:pPr>
      <w:rPr>
        <w:rFonts w:hint="default"/>
        <w:lang w:val="sk-SK" w:eastAsia="en-US" w:bidi="ar-SA"/>
      </w:rPr>
    </w:lvl>
    <w:lvl w:ilvl="4" w:tplc="AEDA69D0">
      <w:numFmt w:val="bullet"/>
      <w:lvlText w:val="•"/>
      <w:lvlJc w:val="left"/>
      <w:pPr>
        <w:ind w:left="2893" w:hanging="464"/>
      </w:pPr>
      <w:rPr>
        <w:rFonts w:hint="default"/>
        <w:lang w:val="sk-SK" w:eastAsia="en-US" w:bidi="ar-SA"/>
      </w:rPr>
    </w:lvl>
    <w:lvl w:ilvl="5" w:tplc="B3182484">
      <w:numFmt w:val="bullet"/>
      <w:lvlText w:val="•"/>
      <w:lvlJc w:val="left"/>
      <w:pPr>
        <w:ind w:left="3471" w:hanging="464"/>
      </w:pPr>
      <w:rPr>
        <w:rFonts w:hint="default"/>
        <w:lang w:val="sk-SK" w:eastAsia="en-US" w:bidi="ar-SA"/>
      </w:rPr>
    </w:lvl>
    <w:lvl w:ilvl="6" w:tplc="40A2F5A8">
      <w:numFmt w:val="bullet"/>
      <w:lvlText w:val="•"/>
      <w:lvlJc w:val="left"/>
      <w:pPr>
        <w:ind w:left="4049" w:hanging="464"/>
      </w:pPr>
      <w:rPr>
        <w:rFonts w:hint="default"/>
        <w:lang w:val="sk-SK" w:eastAsia="en-US" w:bidi="ar-SA"/>
      </w:rPr>
    </w:lvl>
    <w:lvl w:ilvl="7" w:tplc="C06EC952">
      <w:numFmt w:val="bullet"/>
      <w:lvlText w:val="•"/>
      <w:lvlJc w:val="left"/>
      <w:pPr>
        <w:ind w:left="4628" w:hanging="464"/>
      </w:pPr>
      <w:rPr>
        <w:rFonts w:hint="default"/>
        <w:lang w:val="sk-SK" w:eastAsia="en-US" w:bidi="ar-SA"/>
      </w:rPr>
    </w:lvl>
    <w:lvl w:ilvl="8" w:tplc="0A7EDD98">
      <w:numFmt w:val="bullet"/>
      <w:lvlText w:val="•"/>
      <w:lvlJc w:val="left"/>
      <w:pPr>
        <w:ind w:left="5206" w:hanging="464"/>
      </w:pPr>
      <w:rPr>
        <w:rFonts w:hint="default"/>
        <w:lang w:val="sk-SK" w:eastAsia="en-US" w:bidi="ar-SA"/>
      </w:rPr>
    </w:lvl>
  </w:abstractNum>
  <w:abstractNum w:abstractNumId="1" w15:restartNumberingAfterBreak="0">
    <w:nsid w:val="1B6D47E4"/>
    <w:multiLevelType w:val="hybridMultilevel"/>
    <w:tmpl w:val="655286A4"/>
    <w:lvl w:ilvl="0" w:tplc="D996F97C">
      <w:start w:val="1"/>
      <w:numFmt w:val="lowerLetter"/>
      <w:lvlText w:val="%1)"/>
      <w:lvlJc w:val="left"/>
      <w:pPr>
        <w:ind w:left="429" w:hanging="32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98CA694">
      <w:numFmt w:val="bullet"/>
      <w:lvlText w:val="•"/>
      <w:lvlJc w:val="left"/>
      <w:pPr>
        <w:ind w:left="1014" w:hanging="322"/>
      </w:pPr>
      <w:rPr>
        <w:rFonts w:hint="default"/>
        <w:lang w:val="sk-SK" w:eastAsia="en-US" w:bidi="ar-SA"/>
      </w:rPr>
    </w:lvl>
    <w:lvl w:ilvl="2" w:tplc="1EAC05B8">
      <w:numFmt w:val="bullet"/>
      <w:lvlText w:val="•"/>
      <w:lvlJc w:val="left"/>
      <w:pPr>
        <w:ind w:left="1608" w:hanging="322"/>
      </w:pPr>
      <w:rPr>
        <w:rFonts w:hint="default"/>
        <w:lang w:val="sk-SK" w:eastAsia="en-US" w:bidi="ar-SA"/>
      </w:rPr>
    </w:lvl>
    <w:lvl w:ilvl="3" w:tplc="C11E52EE">
      <w:numFmt w:val="bullet"/>
      <w:lvlText w:val="•"/>
      <w:lvlJc w:val="left"/>
      <w:pPr>
        <w:ind w:left="2202" w:hanging="322"/>
      </w:pPr>
      <w:rPr>
        <w:rFonts w:hint="default"/>
        <w:lang w:val="sk-SK" w:eastAsia="en-US" w:bidi="ar-SA"/>
      </w:rPr>
    </w:lvl>
    <w:lvl w:ilvl="4" w:tplc="F334B898">
      <w:numFmt w:val="bullet"/>
      <w:lvlText w:val="•"/>
      <w:lvlJc w:val="left"/>
      <w:pPr>
        <w:ind w:left="2797" w:hanging="322"/>
      </w:pPr>
      <w:rPr>
        <w:rFonts w:hint="default"/>
        <w:lang w:val="sk-SK" w:eastAsia="en-US" w:bidi="ar-SA"/>
      </w:rPr>
    </w:lvl>
    <w:lvl w:ilvl="5" w:tplc="4A562838">
      <w:numFmt w:val="bullet"/>
      <w:lvlText w:val="•"/>
      <w:lvlJc w:val="left"/>
      <w:pPr>
        <w:ind w:left="3391" w:hanging="322"/>
      </w:pPr>
      <w:rPr>
        <w:rFonts w:hint="default"/>
        <w:lang w:val="sk-SK" w:eastAsia="en-US" w:bidi="ar-SA"/>
      </w:rPr>
    </w:lvl>
    <w:lvl w:ilvl="6" w:tplc="7A52034A">
      <w:numFmt w:val="bullet"/>
      <w:lvlText w:val="•"/>
      <w:lvlJc w:val="left"/>
      <w:pPr>
        <w:ind w:left="3985" w:hanging="322"/>
      </w:pPr>
      <w:rPr>
        <w:rFonts w:hint="default"/>
        <w:lang w:val="sk-SK" w:eastAsia="en-US" w:bidi="ar-SA"/>
      </w:rPr>
    </w:lvl>
    <w:lvl w:ilvl="7" w:tplc="9E00D2E6">
      <w:numFmt w:val="bullet"/>
      <w:lvlText w:val="•"/>
      <w:lvlJc w:val="left"/>
      <w:pPr>
        <w:ind w:left="4580" w:hanging="322"/>
      </w:pPr>
      <w:rPr>
        <w:rFonts w:hint="default"/>
        <w:lang w:val="sk-SK" w:eastAsia="en-US" w:bidi="ar-SA"/>
      </w:rPr>
    </w:lvl>
    <w:lvl w:ilvl="8" w:tplc="4F062A46">
      <w:numFmt w:val="bullet"/>
      <w:lvlText w:val="•"/>
      <w:lvlJc w:val="left"/>
      <w:pPr>
        <w:ind w:left="5174" w:hanging="322"/>
      </w:pPr>
      <w:rPr>
        <w:rFonts w:hint="default"/>
        <w:lang w:val="sk-SK" w:eastAsia="en-US" w:bidi="ar-SA"/>
      </w:rPr>
    </w:lvl>
  </w:abstractNum>
  <w:abstractNum w:abstractNumId="2" w15:restartNumberingAfterBreak="0">
    <w:nsid w:val="3FB668EA"/>
    <w:multiLevelType w:val="hybridMultilevel"/>
    <w:tmpl w:val="68CAAF4A"/>
    <w:lvl w:ilvl="0" w:tplc="4350E998">
      <w:numFmt w:val="bullet"/>
      <w:lvlText w:val=""/>
      <w:lvlJc w:val="left"/>
      <w:pPr>
        <w:ind w:left="532" w:hanging="425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FB6E3D28">
      <w:numFmt w:val="bullet"/>
      <w:lvlText w:val="•"/>
      <w:lvlJc w:val="left"/>
      <w:pPr>
        <w:ind w:left="1122" w:hanging="425"/>
      </w:pPr>
      <w:rPr>
        <w:rFonts w:hint="default"/>
        <w:lang w:val="sk-SK" w:eastAsia="en-US" w:bidi="ar-SA"/>
      </w:rPr>
    </w:lvl>
    <w:lvl w:ilvl="2" w:tplc="8ACE7564">
      <w:numFmt w:val="bullet"/>
      <w:lvlText w:val="•"/>
      <w:lvlJc w:val="left"/>
      <w:pPr>
        <w:ind w:left="1704" w:hanging="425"/>
      </w:pPr>
      <w:rPr>
        <w:rFonts w:hint="default"/>
        <w:lang w:val="sk-SK" w:eastAsia="en-US" w:bidi="ar-SA"/>
      </w:rPr>
    </w:lvl>
    <w:lvl w:ilvl="3" w:tplc="138E757A">
      <w:numFmt w:val="bullet"/>
      <w:lvlText w:val="•"/>
      <w:lvlJc w:val="left"/>
      <w:pPr>
        <w:ind w:left="2286" w:hanging="425"/>
      </w:pPr>
      <w:rPr>
        <w:rFonts w:hint="default"/>
        <w:lang w:val="sk-SK" w:eastAsia="en-US" w:bidi="ar-SA"/>
      </w:rPr>
    </w:lvl>
    <w:lvl w:ilvl="4" w:tplc="52F27954">
      <w:numFmt w:val="bullet"/>
      <w:lvlText w:val="•"/>
      <w:lvlJc w:val="left"/>
      <w:pPr>
        <w:ind w:left="2869" w:hanging="425"/>
      </w:pPr>
      <w:rPr>
        <w:rFonts w:hint="default"/>
        <w:lang w:val="sk-SK" w:eastAsia="en-US" w:bidi="ar-SA"/>
      </w:rPr>
    </w:lvl>
    <w:lvl w:ilvl="5" w:tplc="11FC4C14">
      <w:numFmt w:val="bullet"/>
      <w:lvlText w:val="•"/>
      <w:lvlJc w:val="left"/>
      <w:pPr>
        <w:ind w:left="3451" w:hanging="425"/>
      </w:pPr>
      <w:rPr>
        <w:rFonts w:hint="default"/>
        <w:lang w:val="sk-SK" w:eastAsia="en-US" w:bidi="ar-SA"/>
      </w:rPr>
    </w:lvl>
    <w:lvl w:ilvl="6" w:tplc="F46C65D4">
      <w:numFmt w:val="bullet"/>
      <w:lvlText w:val="•"/>
      <w:lvlJc w:val="left"/>
      <w:pPr>
        <w:ind w:left="4033" w:hanging="425"/>
      </w:pPr>
      <w:rPr>
        <w:rFonts w:hint="default"/>
        <w:lang w:val="sk-SK" w:eastAsia="en-US" w:bidi="ar-SA"/>
      </w:rPr>
    </w:lvl>
    <w:lvl w:ilvl="7" w:tplc="E4F8B2CC">
      <w:numFmt w:val="bullet"/>
      <w:lvlText w:val="•"/>
      <w:lvlJc w:val="left"/>
      <w:pPr>
        <w:ind w:left="4616" w:hanging="425"/>
      </w:pPr>
      <w:rPr>
        <w:rFonts w:hint="default"/>
        <w:lang w:val="sk-SK" w:eastAsia="en-US" w:bidi="ar-SA"/>
      </w:rPr>
    </w:lvl>
    <w:lvl w:ilvl="8" w:tplc="CE08857C">
      <w:numFmt w:val="bullet"/>
      <w:lvlText w:val="•"/>
      <w:lvlJc w:val="left"/>
      <w:pPr>
        <w:ind w:left="5198" w:hanging="425"/>
      </w:pPr>
      <w:rPr>
        <w:rFonts w:hint="default"/>
        <w:lang w:val="sk-SK" w:eastAsia="en-US" w:bidi="ar-SA"/>
      </w:rPr>
    </w:lvl>
  </w:abstractNum>
  <w:abstractNum w:abstractNumId="3" w15:restartNumberingAfterBreak="0">
    <w:nsid w:val="40A41939"/>
    <w:multiLevelType w:val="hybridMultilevel"/>
    <w:tmpl w:val="9D601BD0"/>
    <w:lvl w:ilvl="0" w:tplc="8496DA84">
      <w:numFmt w:val="bullet"/>
      <w:lvlText w:val=""/>
      <w:lvlJc w:val="left"/>
      <w:pPr>
        <w:ind w:left="532" w:hanging="425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B6EC1C08">
      <w:numFmt w:val="bullet"/>
      <w:lvlText w:val="•"/>
      <w:lvlJc w:val="left"/>
      <w:pPr>
        <w:ind w:left="1122" w:hanging="425"/>
      </w:pPr>
      <w:rPr>
        <w:rFonts w:hint="default"/>
        <w:lang w:val="sk-SK" w:eastAsia="en-US" w:bidi="ar-SA"/>
      </w:rPr>
    </w:lvl>
    <w:lvl w:ilvl="2" w:tplc="9DFC5F34">
      <w:numFmt w:val="bullet"/>
      <w:lvlText w:val="•"/>
      <w:lvlJc w:val="left"/>
      <w:pPr>
        <w:ind w:left="1704" w:hanging="425"/>
      </w:pPr>
      <w:rPr>
        <w:rFonts w:hint="default"/>
        <w:lang w:val="sk-SK" w:eastAsia="en-US" w:bidi="ar-SA"/>
      </w:rPr>
    </w:lvl>
    <w:lvl w:ilvl="3" w:tplc="E2E4F68C">
      <w:numFmt w:val="bullet"/>
      <w:lvlText w:val="•"/>
      <w:lvlJc w:val="left"/>
      <w:pPr>
        <w:ind w:left="2286" w:hanging="425"/>
      </w:pPr>
      <w:rPr>
        <w:rFonts w:hint="default"/>
        <w:lang w:val="sk-SK" w:eastAsia="en-US" w:bidi="ar-SA"/>
      </w:rPr>
    </w:lvl>
    <w:lvl w:ilvl="4" w:tplc="186C5E50">
      <w:numFmt w:val="bullet"/>
      <w:lvlText w:val="•"/>
      <w:lvlJc w:val="left"/>
      <w:pPr>
        <w:ind w:left="2869" w:hanging="425"/>
      </w:pPr>
      <w:rPr>
        <w:rFonts w:hint="default"/>
        <w:lang w:val="sk-SK" w:eastAsia="en-US" w:bidi="ar-SA"/>
      </w:rPr>
    </w:lvl>
    <w:lvl w:ilvl="5" w:tplc="80944D34">
      <w:numFmt w:val="bullet"/>
      <w:lvlText w:val="•"/>
      <w:lvlJc w:val="left"/>
      <w:pPr>
        <w:ind w:left="3451" w:hanging="425"/>
      </w:pPr>
      <w:rPr>
        <w:rFonts w:hint="default"/>
        <w:lang w:val="sk-SK" w:eastAsia="en-US" w:bidi="ar-SA"/>
      </w:rPr>
    </w:lvl>
    <w:lvl w:ilvl="6" w:tplc="448C2576">
      <w:numFmt w:val="bullet"/>
      <w:lvlText w:val="•"/>
      <w:lvlJc w:val="left"/>
      <w:pPr>
        <w:ind w:left="4033" w:hanging="425"/>
      </w:pPr>
      <w:rPr>
        <w:rFonts w:hint="default"/>
        <w:lang w:val="sk-SK" w:eastAsia="en-US" w:bidi="ar-SA"/>
      </w:rPr>
    </w:lvl>
    <w:lvl w:ilvl="7" w:tplc="AB64A7A4">
      <w:numFmt w:val="bullet"/>
      <w:lvlText w:val="•"/>
      <w:lvlJc w:val="left"/>
      <w:pPr>
        <w:ind w:left="4616" w:hanging="425"/>
      </w:pPr>
      <w:rPr>
        <w:rFonts w:hint="default"/>
        <w:lang w:val="sk-SK" w:eastAsia="en-US" w:bidi="ar-SA"/>
      </w:rPr>
    </w:lvl>
    <w:lvl w:ilvl="8" w:tplc="E8F23FC0">
      <w:numFmt w:val="bullet"/>
      <w:lvlText w:val="•"/>
      <w:lvlJc w:val="left"/>
      <w:pPr>
        <w:ind w:left="5198" w:hanging="425"/>
      </w:pPr>
      <w:rPr>
        <w:rFonts w:hint="default"/>
        <w:lang w:val="sk-SK" w:eastAsia="en-US" w:bidi="ar-SA"/>
      </w:rPr>
    </w:lvl>
  </w:abstractNum>
  <w:abstractNum w:abstractNumId="4" w15:restartNumberingAfterBreak="0">
    <w:nsid w:val="63EB0A94"/>
    <w:multiLevelType w:val="hybridMultilevel"/>
    <w:tmpl w:val="22D0D0BC"/>
    <w:lvl w:ilvl="0" w:tplc="71727E86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5D44506A">
      <w:numFmt w:val="bullet"/>
      <w:lvlText w:val="•"/>
      <w:lvlJc w:val="left"/>
      <w:pPr>
        <w:ind w:left="1014" w:hanging="284"/>
      </w:pPr>
      <w:rPr>
        <w:rFonts w:hint="default"/>
        <w:lang w:val="sk-SK" w:eastAsia="en-US" w:bidi="ar-SA"/>
      </w:rPr>
    </w:lvl>
    <w:lvl w:ilvl="2" w:tplc="4FBE9624">
      <w:numFmt w:val="bullet"/>
      <w:lvlText w:val="•"/>
      <w:lvlJc w:val="left"/>
      <w:pPr>
        <w:ind w:left="1608" w:hanging="284"/>
      </w:pPr>
      <w:rPr>
        <w:rFonts w:hint="default"/>
        <w:lang w:val="sk-SK" w:eastAsia="en-US" w:bidi="ar-SA"/>
      </w:rPr>
    </w:lvl>
    <w:lvl w:ilvl="3" w:tplc="571AE034">
      <w:numFmt w:val="bullet"/>
      <w:lvlText w:val="•"/>
      <w:lvlJc w:val="left"/>
      <w:pPr>
        <w:ind w:left="2202" w:hanging="284"/>
      </w:pPr>
      <w:rPr>
        <w:rFonts w:hint="default"/>
        <w:lang w:val="sk-SK" w:eastAsia="en-US" w:bidi="ar-SA"/>
      </w:rPr>
    </w:lvl>
    <w:lvl w:ilvl="4" w:tplc="B2726A62">
      <w:numFmt w:val="bullet"/>
      <w:lvlText w:val="•"/>
      <w:lvlJc w:val="left"/>
      <w:pPr>
        <w:ind w:left="2797" w:hanging="284"/>
      </w:pPr>
      <w:rPr>
        <w:rFonts w:hint="default"/>
        <w:lang w:val="sk-SK" w:eastAsia="en-US" w:bidi="ar-SA"/>
      </w:rPr>
    </w:lvl>
    <w:lvl w:ilvl="5" w:tplc="BE845076">
      <w:numFmt w:val="bullet"/>
      <w:lvlText w:val="•"/>
      <w:lvlJc w:val="left"/>
      <w:pPr>
        <w:ind w:left="3391" w:hanging="284"/>
      </w:pPr>
      <w:rPr>
        <w:rFonts w:hint="default"/>
        <w:lang w:val="sk-SK" w:eastAsia="en-US" w:bidi="ar-SA"/>
      </w:rPr>
    </w:lvl>
    <w:lvl w:ilvl="6" w:tplc="2F342C70">
      <w:numFmt w:val="bullet"/>
      <w:lvlText w:val="•"/>
      <w:lvlJc w:val="left"/>
      <w:pPr>
        <w:ind w:left="3985" w:hanging="284"/>
      </w:pPr>
      <w:rPr>
        <w:rFonts w:hint="default"/>
        <w:lang w:val="sk-SK" w:eastAsia="en-US" w:bidi="ar-SA"/>
      </w:rPr>
    </w:lvl>
    <w:lvl w:ilvl="7" w:tplc="1716F6F0">
      <w:numFmt w:val="bullet"/>
      <w:lvlText w:val="•"/>
      <w:lvlJc w:val="left"/>
      <w:pPr>
        <w:ind w:left="4580" w:hanging="284"/>
      </w:pPr>
      <w:rPr>
        <w:rFonts w:hint="default"/>
        <w:lang w:val="sk-SK" w:eastAsia="en-US" w:bidi="ar-SA"/>
      </w:rPr>
    </w:lvl>
    <w:lvl w:ilvl="8" w:tplc="DFC67478">
      <w:numFmt w:val="bullet"/>
      <w:lvlText w:val="•"/>
      <w:lvlJc w:val="left"/>
      <w:pPr>
        <w:ind w:left="5174" w:hanging="284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9F"/>
    <w:rsid w:val="000D54AD"/>
    <w:rsid w:val="00135598"/>
    <w:rsid w:val="00176418"/>
    <w:rsid w:val="0024405A"/>
    <w:rsid w:val="00281FBD"/>
    <w:rsid w:val="002C762E"/>
    <w:rsid w:val="003330B4"/>
    <w:rsid w:val="003D5293"/>
    <w:rsid w:val="003F0D62"/>
    <w:rsid w:val="00416104"/>
    <w:rsid w:val="00571D3E"/>
    <w:rsid w:val="005D7E9F"/>
    <w:rsid w:val="005E1A8D"/>
    <w:rsid w:val="005F436B"/>
    <w:rsid w:val="00710C75"/>
    <w:rsid w:val="007A0973"/>
    <w:rsid w:val="00934F59"/>
    <w:rsid w:val="00937B94"/>
    <w:rsid w:val="00950097"/>
    <w:rsid w:val="009F4D2D"/>
    <w:rsid w:val="00A221FB"/>
    <w:rsid w:val="00B24AFA"/>
    <w:rsid w:val="00B76CA7"/>
    <w:rsid w:val="00BC0651"/>
    <w:rsid w:val="00BD40E0"/>
    <w:rsid w:val="00BF7195"/>
    <w:rsid w:val="00CD206A"/>
    <w:rsid w:val="00CF7762"/>
    <w:rsid w:val="00D10618"/>
    <w:rsid w:val="00F25A45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2AA0"/>
  <w15:docId w15:val="{7C3C380B-F2AD-4EC4-AC33-67103CF1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Odkaznakomentr">
    <w:name w:val="annotation reference"/>
    <w:basedOn w:val="Predvolenpsmoodseku"/>
    <w:uiPriority w:val="99"/>
    <w:semiHidden/>
    <w:unhideWhenUsed/>
    <w:rsid w:val="00CF77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776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7762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77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7762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762"/>
    <w:rPr>
      <w:rFonts w:ascii="Segoe UI" w:eastAsia="Times New Roman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13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Ondrášová Katarína</dc:creator>
  <cp:lastModifiedBy>Kocskovics Gabriella</cp:lastModifiedBy>
  <cp:revision>3</cp:revision>
  <cp:lastPrinted>2022-08-17T15:25:00Z</cp:lastPrinted>
  <dcterms:created xsi:type="dcterms:W3CDTF">2023-08-15T05:10:00Z</dcterms:created>
  <dcterms:modified xsi:type="dcterms:W3CDTF">2023-08-15T05:14:00Z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