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3224" w14:textId="77777777" w:rsidR="007B0DAC" w:rsidRPr="007B0DAC" w:rsidRDefault="007B0DAC" w:rsidP="007B0DAC">
      <w:pPr>
        <w:jc w:val="center"/>
        <w:rPr>
          <w:b/>
          <w:bCs/>
          <w:color w:val="C00000"/>
          <w:sz w:val="28"/>
          <w:szCs w:val="28"/>
        </w:rPr>
      </w:pPr>
    </w:p>
    <w:p w14:paraId="5B4F4F83" w14:textId="77777777" w:rsidR="007B0DAC" w:rsidRPr="007B0DAC" w:rsidRDefault="007B0DAC" w:rsidP="007B0DAC">
      <w:pPr>
        <w:jc w:val="center"/>
        <w:rPr>
          <w:b/>
          <w:bCs/>
          <w:color w:val="C00000"/>
          <w:sz w:val="28"/>
          <w:szCs w:val="28"/>
        </w:rPr>
      </w:pPr>
      <w:r w:rsidRPr="007B0DAC">
        <w:rPr>
          <w:b/>
          <w:bCs/>
          <w:color w:val="C00000"/>
          <w:sz w:val="28"/>
          <w:szCs w:val="28"/>
        </w:rPr>
        <w:t xml:space="preserve">Uplatňovanie koncepcie Marie </w:t>
      </w:r>
      <w:proofErr w:type="spellStart"/>
      <w:r w:rsidRPr="007B0DAC">
        <w:rPr>
          <w:b/>
          <w:bCs/>
          <w:color w:val="C00000"/>
          <w:sz w:val="28"/>
          <w:szCs w:val="28"/>
        </w:rPr>
        <w:t>Montesori</w:t>
      </w:r>
      <w:proofErr w:type="spellEnd"/>
      <w:r w:rsidRPr="007B0DAC">
        <w:rPr>
          <w:b/>
          <w:bCs/>
          <w:color w:val="C00000"/>
          <w:sz w:val="28"/>
          <w:szCs w:val="28"/>
        </w:rPr>
        <w:t xml:space="preserve"> v materskej škole</w:t>
      </w:r>
    </w:p>
    <w:p w14:paraId="7ABAE17D" w14:textId="77777777" w:rsidR="007B0DAC" w:rsidRDefault="007B0DAC" w:rsidP="007B0DAC">
      <w:pPr>
        <w:rPr>
          <w:color w:val="2F5496" w:themeColor="accent1" w:themeShade="BF"/>
          <w:sz w:val="24"/>
          <w:szCs w:val="24"/>
        </w:rPr>
      </w:pPr>
    </w:p>
    <w:p w14:paraId="198DF65E" w14:textId="0CAA4237" w:rsidR="007B0DAC" w:rsidRPr="007B0DAC" w:rsidRDefault="007B0DAC" w:rsidP="007B0DAC">
      <w:pPr>
        <w:rPr>
          <w:color w:val="2F5496" w:themeColor="accent1" w:themeShade="BF"/>
          <w:sz w:val="28"/>
          <w:szCs w:val="28"/>
        </w:rPr>
      </w:pPr>
      <w:r w:rsidRPr="007B0DAC">
        <w:rPr>
          <w:color w:val="2F5496" w:themeColor="accent1" w:themeShade="BF"/>
          <w:sz w:val="28"/>
          <w:szCs w:val="28"/>
        </w:rPr>
        <w:t xml:space="preserve">Rozhodnutím č. 2016-8672/15327:4100B (zasielam ho v prílohe) Ministerstvo školstva, vedy, výskumu a športu SR schválilo </w:t>
      </w:r>
    </w:p>
    <w:p w14:paraId="7631412C" w14:textId="433BD555" w:rsidR="007B0DAC" w:rsidRPr="007B0DAC" w:rsidRDefault="007B0DAC" w:rsidP="007B0DAC">
      <w:pPr>
        <w:rPr>
          <w:color w:val="2F5496" w:themeColor="accent1" w:themeShade="BF"/>
          <w:sz w:val="28"/>
          <w:szCs w:val="28"/>
        </w:rPr>
      </w:pPr>
      <w:r w:rsidRPr="007B0DAC">
        <w:rPr>
          <w:color w:val="2F5496" w:themeColor="accent1" w:themeShade="BF"/>
          <w:sz w:val="28"/>
          <w:szCs w:val="28"/>
        </w:rPr>
        <w:drawing>
          <wp:inline distT="0" distB="0" distL="0" distR="0" wp14:anchorId="5AAF7E52" wp14:editId="0AB4555F">
            <wp:extent cx="5760720" cy="1038225"/>
            <wp:effectExtent l="0" t="0" r="11430" b="9525"/>
            <wp:docPr id="34447095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E2AB2" w14:textId="77777777" w:rsidR="007B0DAC" w:rsidRPr="007B0DAC" w:rsidRDefault="007B0DAC" w:rsidP="007B0DAC">
      <w:pPr>
        <w:rPr>
          <w:color w:val="2F5496" w:themeColor="accent1" w:themeShade="BF"/>
          <w:sz w:val="28"/>
          <w:szCs w:val="28"/>
        </w:rPr>
      </w:pPr>
      <w:r w:rsidRPr="007B0DAC">
        <w:rPr>
          <w:color w:val="2F5496" w:themeColor="accent1" w:themeShade="BF"/>
          <w:sz w:val="28"/>
          <w:szCs w:val="28"/>
        </w:rPr>
        <w:t>Vzhľadom na skôr uvedené sa môže vo Vašej materskej škole vo výchovno-vzdelávacej činnosti uplatňovať koncepcia Marie Montessori a jej prvky.</w:t>
      </w:r>
    </w:p>
    <w:p w14:paraId="0AC04DEB" w14:textId="77777777" w:rsidR="0075665D" w:rsidRDefault="0075665D"/>
    <w:sectPr w:rsidR="00756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AC"/>
    <w:rsid w:val="003F780A"/>
    <w:rsid w:val="0075665D"/>
    <w:rsid w:val="007B0DAC"/>
    <w:rsid w:val="008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9E95"/>
  <w15:chartTrackingRefBased/>
  <w15:docId w15:val="{B62BB1D0-BB6F-4D4B-925A-62469004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B0F0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B0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B0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B0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B0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B0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B0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B0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B0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B0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0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B0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B0DA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B0DA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B0DA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B0D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B0D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B0D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B0DA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B0DA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B0DA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B0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B0D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B0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B0DA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B0DA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B0DA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B0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B0DA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B0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CE2BB.65D7B7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Hajdúková Viera</cp:lastModifiedBy>
  <cp:revision>1</cp:revision>
  <dcterms:created xsi:type="dcterms:W3CDTF">2026-05-20T08:16:00Z</dcterms:created>
  <dcterms:modified xsi:type="dcterms:W3CDTF">2026-05-20T08:18:00Z</dcterms:modified>
</cp:coreProperties>
</file>