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3B9" w:rsidRDefault="00A523B9" w:rsidP="00A523B9">
      <w:pPr>
        <w:jc w:val="right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Príloha č. 3</w:t>
      </w:r>
    </w:p>
    <w:p w:rsidR="001B3341" w:rsidRPr="001B3341" w:rsidRDefault="001B3341" w:rsidP="001752AD">
      <w:pPr>
        <w:spacing w:line="480" w:lineRule="auto"/>
        <w:jc w:val="right"/>
        <w:rPr>
          <w:rFonts w:asciiTheme="majorHAnsi" w:hAnsiTheme="majorHAnsi" w:cstheme="majorHAnsi"/>
          <w:b/>
          <w:color w:val="4472C4" w:themeColor="accent1"/>
        </w:rPr>
      </w:pPr>
      <w:r>
        <w:rPr>
          <w:rFonts w:asciiTheme="majorHAnsi" w:hAnsiTheme="majorHAnsi" w:cstheme="majorHAnsi"/>
          <w:b/>
          <w:color w:val="4472C4" w:themeColor="accent1"/>
        </w:rPr>
        <w:t>Додаток №3</w:t>
      </w:r>
    </w:p>
    <w:p w:rsidR="00A523B9" w:rsidRPr="00603E6E" w:rsidRDefault="00A523B9" w:rsidP="00A523B9">
      <w:pPr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Adresa ambulancie:</w:t>
      </w:r>
    </w:p>
    <w:p w:rsidR="00A523B9" w:rsidRPr="001B3341" w:rsidRDefault="001B3341" w:rsidP="001752AD">
      <w:pPr>
        <w:spacing w:line="360" w:lineRule="auto"/>
        <w:jc w:val="both"/>
        <w:rPr>
          <w:rFonts w:asciiTheme="majorHAnsi" w:hAnsiTheme="majorHAnsi" w:cstheme="majorHAnsi"/>
          <w:color w:val="4472C4" w:themeColor="accent1"/>
        </w:rPr>
      </w:pPr>
      <w:proofErr w:type="spellStart"/>
      <w:r>
        <w:rPr>
          <w:rFonts w:asciiTheme="majorHAnsi" w:hAnsiTheme="majorHAnsi" w:cstheme="majorHAnsi"/>
          <w:color w:val="4472C4" w:themeColor="accent1"/>
        </w:rPr>
        <w:t>Адреса</w:t>
      </w:r>
      <w:proofErr w:type="spellEnd"/>
      <w:r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>
        <w:rPr>
          <w:rFonts w:asciiTheme="majorHAnsi" w:hAnsiTheme="majorHAnsi" w:cstheme="majorHAnsi"/>
          <w:color w:val="4472C4" w:themeColor="accent1"/>
        </w:rPr>
        <w:t>амбуланції</w:t>
      </w:r>
      <w:proofErr w:type="spellEnd"/>
      <w:r w:rsidR="001E4458">
        <w:rPr>
          <w:rFonts w:asciiTheme="majorHAnsi" w:hAnsiTheme="majorHAnsi" w:cstheme="majorHAnsi"/>
          <w:color w:val="4472C4" w:themeColor="accent1"/>
        </w:rPr>
        <w:t>:</w:t>
      </w:r>
    </w:p>
    <w:p w:rsidR="00A523B9" w:rsidRDefault="00A523B9" w:rsidP="00A523B9">
      <w:pPr>
        <w:jc w:val="both"/>
        <w:rPr>
          <w:rFonts w:asciiTheme="majorHAnsi" w:hAnsiTheme="majorHAnsi" w:cstheme="majorHAnsi"/>
        </w:rPr>
      </w:pPr>
      <w:r w:rsidRPr="00E15885">
        <w:rPr>
          <w:rFonts w:asciiTheme="majorHAnsi" w:hAnsiTheme="majorHAnsi" w:cstheme="majorHAnsi"/>
        </w:rPr>
        <w:t>MUDr.</w:t>
      </w:r>
    </w:p>
    <w:p w:rsidR="001E4458" w:rsidRPr="001E4458" w:rsidRDefault="001E4458" w:rsidP="001752AD">
      <w:pPr>
        <w:spacing w:line="60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ДМ</w:t>
      </w:r>
    </w:p>
    <w:p w:rsidR="00A523B9" w:rsidRPr="00603E6E" w:rsidRDefault="00A523B9" w:rsidP="00A523B9">
      <w:pPr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Vec</w:t>
      </w:r>
    </w:p>
    <w:p w:rsidR="00A523B9" w:rsidRDefault="00A523B9" w:rsidP="00A523B9">
      <w:pPr>
        <w:pBdr>
          <w:bottom w:val="single" w:sz="4" w:space="1" w:color="auto"/>
        </w:pBdr>
        <w:ind w:firstLine="708"/>
        <w:jc w:val="both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Súhlas všeobecného lekára pre deti a dorast s pokračovaním plnenia povinného predprimárneho vzdelávania</w:t>
      </w:r>
    </w:p>
    <w:p w:rsidR="001B3341" w:rsidRPr="00E15885" w:rsidRDefault="001E4458" w:rsidP="001B3341">
      <w:pPr>
        <w:pBdr>
          <w:bottom w:val="single" w:sz="4" w:space="1" w:color="auto"/>
        </w:pBdr>
        <w:rPr>
          <w:rFonts w:asciiTheme="majorHAnsi" w:hAnsiTheme="majorHAnsi" w:cstheme="majorHAnsi"/>
          <w:b/>
          <w:color w:val="0070C0"/>
        </w:rPr>
      </w:pPr>
      <w:proofErr w:type="spellStart"/>
      <w:r w:rsidRPr="00E15885">
        <w:rPr>
          <w:rFonts w:asciiTheme="majorHAnsi" w:hAnsiTheme="majorHAnsi" w:cstheme="majorHAnsi"/>
          <w:color w:val="0070C0"/>
        </w:rPr>
        <w:t>Предмет</w:t>
      </w:r>
      <w:proofErr w:type="spellEnd"/>
    </w:p>
    <w:p w:rsidR="001B3341" w:rsidRPr="00E15885" w:rsidRDefault="001B3341" w:rsidP="00A523B9">
      <w:pPr>
        <w:pBdr>
          <w:bottom w:val="single" w:sz="4" w:space="1" w:color="auto"/>
        </w:pBdr>
        <w:ind w:firstLine="708"/>
        <w:jc w:val="both"/>
        <w:rPr>
          <w:rFonts w:asciiTheme="majorHAnsi" w:hAnsiTheme="majorHAnsi" w:cstheme="majorHAnsi"/>
          <w:b/>
          <w:color w:val="0070C0"/>
        </w:rPr>
      </w:pPr>
      <w:proofErr w:type="spellStart"/>
      <w:r w:rsidRPr="00E15885">
        <w:rPr>
          <w:rFonts w:asciiTheme="majorHAnsi" w:hAnsiTheme="majorHAnsi" w:cstheme="majorHAnsi"/>
          <w:b/>
          <w:color w:val="0070C0"/>
        </w:rPr>
        <w:t>Згода</w:t>
      </w:r>
      <w:proofErr w:type="spellEnd"/>
      <w:r w:rsidRPr="00E15885">
        <w:rPr>
          <w:rFonts w:asciiTheme="majorHAnsi" w:hAnsiTheme="majorHAnsi" w:cstheme="majorHAnsi"/>
          <w:b/>
          <w:color w:val="0070C0"/>
        </w:rPr>
        <w:t xml:space="preserve"> </w:t>
      </w:r>
      <w:proofErr w:type="spellStart"/>
      <w:r w:rsidRPr="00E15885">
        <w:rPr>
          <w:rFonts w:asciiTheme="majorHAnsi" w:hAnsiTheme="majorHAnsi" w:cstheme="majorHAnsi"/>
          <w:b/>
          <w:color w:val="0070C0"/>
        </w:rPr>
        <w:t>лікаря</w:t>
      </w:r>
      <w:proofErr w:type="spellEnd"/>
      <w:r w:rsidRPr="00E15885">
        <w:rPr>
          <w:rFonts w:asciiTheme="majorHAnsi" w:hAnsiTheme="majorHAnsi" w:cstheme="majorHAnsi"/>
          <w:b/>
          <w:color w:val="0070C0"/>
        </w:rPr>
        <w:t xml:space="preserve"> </w:t>
      </w:r>
      <w:proofErr w:type="spellStart"/>
      <w:r w:rsidRPr="00E15885">
        <w:rPr>
          <w:rFonts w:asciiTheme="majorHAnsi" w:hAnsiTheme="majorHAnsi" w:cstheme="majorHAnsi"/>
          <w:b/>
          <w:color w:val="0070C0"/>
        </w:rPr>
        <w:t>загальної</w:t>
      </w:r>
      <w:proofErr w:type="spellEnd"/>
      <w:r w:rsidRPr="00E15885">
        <w:rPr>
          <w:rFonts w:asciiTheme="majorHAnsi" w:hAnsiTheme="majorHAnsi" w:cstheme="majorHAnsi"/>
          <w:b/>
          <w:color w:val="0070C0"/>
        </w:rPr>
        <w:t xml:space="preserve"> </w:t>
      </w:r>
      <w:proofErr w:type="spellStart"/>
      <w:r w:rsidRPr="00E15885">
        <w:rPr>
          <w:rFonts w:asciiTheme="majorHAnsi" w:hAnsiTheme="majorHAnsi" w:cstheme="majorHAnsi"/>
          <w:b/>
          <w:color w:val="0070C0"/>
        </w:rPr>
        <w:t>практики</w:t>
      </w:r>
      <w:proofErr w:type="spellEnd"/>
      <w:r w:rsidRPr="00E15885">
        <w:rPr>
          <w:rFonts w:asciiTheme="majorHAnsi" w:hAnsiTheme="majorHAnsi" w:cstheme="majorHAnsi"/>
          <w:b/>
          <w:color w:val="0070C0"/>
        </w:rPr>
        <w:t xml:space="preserve"> </w:t>
      </w:r>
      <w:proofErr w:type="spellStart"/>
      <w:r w:rsidRPr="00E15885">
        <w:rPr>
          <w:rFonts w:asciiTheme="majorHAnsi" w:hAnsiTheme="majorHAnsi" w:cstheme="majorHAnsi"/>
          <w:b/>
          <w:color w:val="0070C0"/>
        </w:rPr>
        <w:t>для</w:t>
      </w:r>
      <w:proofErr w:type="spellEnd"/>
      <w:r w:rsidRPr="00E15885">
        <w:rPr>
          <w:rFonts w:asciiTheme="majorHAnsi" w:hAnsiTheme="majorHAnsi" w:cstheme="majorHAnsi"/>
          <w:b/>
          <w:color w:val="0070C0"/>
        </w:rPr>
        <w:t xml:space="preserve"> </w:t>
      </w:r>
      <w:proofErr w:type="spellStart"/>
      <w:r w:rsidRPr="00E15885">
        <w:rPr>
          <w:rFonts w:asciiTheme="majorHAnsi" w:hAnsiTheme="majorHAnsi" w:cstheme="majorHAnsi"/>
          <w:b/>
          <w:color w:val="0070C0"/>
        </w:rPr>
        <w:t>дітей</w:t>
      </w:r>
      <w:proofErr w:type="spellEnd"/>
      <w:r w:rsidRPr="00E15885">
        <w:rPr>
          <w:rFonts w:asciiTheme="majorHAnsi" w:hAnsiTheme="majorHAnsi" w:cstheme="majorHAnsi"/>
          <w:b/>
          <w:color w:val="0070C0"/>
        </w:rPr>
        <w:t xml:space="preserve"> </w:t>
      </w:r>
      <w:proofErr w:type="spellStart"/>
      <w:r w:rsidRPr="00E15885">
        <w:rPr>
          <w:rFonts w:asciiTheme="majorHAnsi" w:hAnsiTheme="majorHAnsi" w:cstheme="majorHAnsi"/>
          <w:b/>
          <w:color w:val="0070C0"/>
        </w:rPr>
        <w:t>та</w:t>
      </w:r>
      <w:proofErr w:type="spellEnd"/>
      <w:r w:rsidRPr="00E15885">
        <w:rPr>
          <w:rFonts w:asciiTheme="majorHAnsi" w:hAnsiTheme="majorHAnsi" w:cstheme="majorHAnsi"/>
          <w:b/>
          <w:color w:val="0070C0"/>
        </w:rPr>
        <w:t xml:space="preserve"> </w:t>
      </w:r>
      <w:proofErr w:type="spellStart"/>
      <w:r w:rsidRPr="00E15885">
        <w:rPr>
          <w:rFonts w:asciiTheme="majorHAnsi" w:hAnsiTheme="majorHAnsi" w:cstheme="majorHAnsi"/>
          <w:b/>
          <w:color w:val="0070C0"/>
        </w:rPr>
        <w:t>підлітків</w:t>
      </w:r>
      <w:proofErr w:type="spellEnd"/>
      <w:r w:rsidRPr="00E15885">
        <w:rPr>
          <w:rFonts w:asciiTheme="majorHAnsi" w:hAnsiTheme="majorHAnsi" w:cstheme="majorHAnsi"/>
          <w:b/>
          <w:color w:val="0070C0"/>
        </w:rPr>
        <w:t xml:space="preserve"> з </w:t>
      </w:r>
      <w:proofErr w:type="spellStart"/>
      <w:r w:rsidRPr="00E15885">
        <w:rPr>
          <w:rFonts w:asciiTheme="majorHAnsi" w:hAnsiTheme="majorHAnsi" w:cstheme="majorHAnsi"/>
          <w:b/>
          <w:color w:val="0070C0"/>
        </w:rPr>
        <w:t>продовженням</w:t>
      </w:r>
      <w:proofErr w:type="spellEnd"/>
      <w:r w:rsidRPr="00E15885">
        <w:rPr>
          <w:rFonts w:asciiTheme="majorHAnsi" w:hAnsiTheme="majorHAnsi" w:cstheme="majorHAnsi"/>
          <w:b/>
          <w:color w:val="0070C0"/>
        </w:rPr>
        <w:t xml:space="preserve"> </w:t>
      </w:r>
      <w:proofErr w:type="spellStart"/>
      <w:r w:rsidRPr="00E15885">
        <w:rPr>
          <w:rFonts w:asciiTheme="majorHAnsi" w:hAnsiTheme="majorHAnsi" w:cstheme="majorHAnsi"/>
          <w:b/>
          <w:color w:val="0070C0"/>
        </w:rPr>
        <w:t>обов</w:t>
      </w:r>
      <w:r w:rsidR="001E4458" w:rsidRPr="00E15885">
        <w:rPr>
          <w:rFonts w:asciiTheme="majorHAnsi" w:hAnsiTheme="majorHAnsi" w:cstheme="majorHAnsi"/>
          <w:b/>
          <w:color w:val="0070C0"/>
        </w:rPr>
        <w:t>’</w:t>
      </w:r>
      <w:r w:rsidRPr="00E15885">
        <w:rPr>
          <w:rFonts w:asciiTheme="majorHAnsi" w:hAnsiTheme="majorHAnsi" w:cstheme="majorHAnsi"/>
          <w:b/>
          <w:color w:val="0070C0"/>
        </w:rPr>
        <w:t>язкової</w:t>
      </w:r>
      <w:proofErr w:type="spellEnd"/>
      <w:r w:rsidRPr="00E15885">
        <w:rPr>
          <w:rFonts w:asciiTheme="majorHAnsi" w:hAnsiTheme="majorHAnsi" w:cstheme="majorHAnsi"/>
          <w:b/>
          <w:color w:val="0070C0"/>
        </w:rPr>
        <w:t xml:space="preserve"> </w:t>
      </w:r>
      <w:proofErr w:type="spellStart"/>
      <w:r w:rsidRPr="00E15885">
        <w:rPr>
          <w:rFonts w:asciiTheme="majorHAnsi" w:hAnsiTheme="majorHAnsi" w:cstheme="majorHAnsi"/>
          <w:b/>
          <w:color w:val="0070C0"/>
        </w:rPr>
        <w:t>дошкільної</w:t>
      </w:r>
      <w:proofErr w:type="spellEnd"/>
      <w:r w:rsidRPr="00E15885">
        <w:rPr>
          <w:rFonts w:asciiTheme="majorHAnsi" w:hAnsiTheme="majorHAnsi" w:cstheme="majorHAnsi"/>
          <w:b/>
          <w:color w:val="0070C0"/>
        </w:rPr>
        <w:t xml:space="preserve"> </w:t>
      </w:r>
      <w:proofErr w:type="spellStart"/>
      <w:r w:rsidRPr="00E15885">
        <w:rPr>
          <w:rFonts w:asciiTheme="majorHAnsi" w:hAnsiTheme="majorHAnsi" w:cstheme="majorHAnsi"/>
          <w:b/>
          <w:color w:val="0070C0"/>
        </w:rPr>
        <w:t>освіти</w:t>
      </w:r>
      <w:proofErr w:type="spellEnd"/>
    </w:p>
    <w:p w:rsidR="00A523B9" w:rsidRDefault="00A523B9" w:rsidP="001E20BA">
      <w:pPr>
        <w:spacing w:before="240" w:after="240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Na základe posúdenia zdravotného stavu dieťaťa ............................................, narodeného ............................................... </w:t>
      </w:r>
      <w:r w:rsidRPr="00603E6E">
        <w:rPr>
          <w:rFonts w:asciiTheme="majorHAnsi" w:hAnsiTheme="majorHAnsi" w:cstheme="majorHAnsi"/>
          <w:b/>
        </w:rPr>
        <w:t>súhlasím/nesúhlasím</w:t>
      </w:r>
      <w:r w:rsidRPr="00603E6E">
        <w:rPr>
          <w:rFonts w:asciiTheme="majorHAnsi" w:hAnsiTheme="majorHAnsi" w:cstheme="majorHAnsi"/>
        </w:rPr>
        <w:t xml:space="preserve"> s pokračovaním plnenia povinného predprimárneho vzdelávania.</w:t>
      </w:r>
    </w:p>
    <w:p w:rsidR="001B3341" w:rsidRPr="001B3341" w:rsidRDefault="001B3341" w:rsidP="001E20BA">
      <w:pPr>
        <w:spacing w:after="240"/>
        <w:jc w:val="both"/>
        <w:rPr>
          <w:rFonts w:asciiTheme="majorHAnsi" w:hAnsiTheme="majorHAnsi" w:cstheme="majorHAnsi"/>
          <w:color w:val="4472C4" w:themeColor="accent1"/>
        </w:rPr>
      </w:pPr>
      <w:proofErr w:type="spellStart"/>
      <w:r w:rsidRPr="001B3341">
        <w:rPr>
          <w:rFonts w:asciiTheme="majorHAnsi" w:hAnsiTheme="majorHAnsi" w:cstheme="majorHAnsi"/>
          <w:color w:val="4472C4" w:themeColor="accent1"/>
        </w:rPr>
        <w:t>На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підставі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оцінки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стану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здоров’я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дитини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...................................................</w:t>
      </w:r>
      <w:r w:rsidR="001752AD">
        <w:rPr>
          <w:rFonts w:asciiTheme="majorHAnsi" w:hAnsiTheme="majorHAnsi" w:cstheme="majorHAnsi"/>
          <w:color w:val="4472C4" w:themeColor="accent1"/>
        </w:rPr>
        <w:t>.</w:t>
      </w:r>
      <w:r w:rsidRPr="001B3341">
        <w:rPr>
          <w:rFonts w:asciiTheme="majorHAnsi" w:hAnsiTheme="majorHAnsi" w:cstheme="majorHAnsi"/>
          <w:color w:val="4472C4" w:themeColor="accent1"/>
        </w:rPr>
        <w:t xml:space="preserve">,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народ</w:t>
      </w:r>
      <w:r w:rsidR="00E15885">
        <w:rPr>
          <w:rFonts w:asciiTheme="majorHAnsi" w:hAnsiTheme="majorHAnsi" w:cstheme="majorHAnsi"/>
          <w:color w:val="4472C4" w:themeColor="accent1"/>
        </w:rPr>
        <w:t>женої</w:t>
      </w:r>
      <w:proofErr w:type="spellEnd"/>
      <w:r w:rsidR="00E15885">
        <w:rPr>
          <w:rFonts w:asciiTheme="majorHAnsi" w:hAnsiTheme="majorHAnsi" w:cstheme="majorHAnsi"/>
          <w:color w:val="4472C4" w:themeColor="accent1"/>
        </w:rPr>
        <w:t xml:space="preserve"> </w:t>
      </w:r>
      <w:r w:rsidRPr="001B3341">
        <w:rPr>
          <w:rFonts w:asciiTheme="majorHAnsi" w:hAnsiTheme="majorHAnsi" w:cstheme="majorHAnsi"/>
          <w:color w:val="4472C4" w:themeColor="accent1"/>
        </w:rPr>
        <w:t xml:space="preserve"> .................................................</w:t>
      </w:r>
      <w:r w:rsidR="001752AD">
        <w:rPr>
          <w:rFonts w:asciiTheme="majorHAnsi" w:hAnsiTheme="majorHAnsi" w:cstheme="majorHAnsi"/>
          <w:color w:val="4472C4" w:themeColor="accent1"/>
        </w:rPr>
        <w:t>.</w:t>
      </w:r>
      <w:r w:rsidRPr="001B3341">
        <w:rPr>
          <w:rFonts w:asciiTheme="majorHAnsi" w:hAnsiTheme="majorHAnsi" w:cstheme="majorHAnsi"/>
          <w:color w:val="4472C4" w:themeColor="accent1"/>
        </w:rPr>
        <w:t xml:space="preserve">..... </w:t>
      </w:r>
      <w:r w:rsidR="00B45333" w:rsidRPr="00B45333">
        <w:rPr>
          <w:rFonts w:asciiTheme="majorHAnsi" w:hAnsiTheme="majorHAnsi" w:cstheme="majorHAnsi"/>
          <w:b/>
          <w:i/>
          <w:color w:val="4472C4" w:themeColor="accent1"/>
        </w:rPr>
        <w:t xml:space="preserve">я </w:t>
      </w:r>
      <w:proofErr w:type="spellStart"/>
      <w:r w:rsidRPr="00B45333">
        <w:rPr>
          <w:rFonts w:asciiTheme="majorHAnsi" w:hAnsiTheme="majorHAnsi" w:cstheme="majorHAnsi"/>
          <w:b/>
          <w:i/>
          <w:color w:val="4472C4" w:themeColor="accent1"/>
        </w:rPr>
        <w:t>згоден</w:t>
      </w:r>
      <w:proofErr w:type="spellEnd"/>
      <w:r w:rsidRPr="00B45333">
        <w:rPr>
          <w:rFonts w:asciiTheme="majorHAnsi" w:hAnsiTheme="majorHAnsi" w:cstheme="majorHAnsi"/>
          <w:b/>
          <w:i/>
          <w:color w:val="4472C4" w:themeColor="accent1"/>
        </w:rPr>
        <w:t>/</w:t>
      </w:r>
      <w:r w:rsidR="00B45333" w:rsidRPr="00B45333">
        <w:rPr>
          <w:rFonts w:asciiTheme="majorHAnsi" w:hAnsiTheme="majorHAnsi" w:cstheme="majorHAnsi"/>
          <w:b/>
          <w:i/>
          <w:color w:val="4472C4" w:themeColor="accent1"/>
        </w:rPr>
        <w:t>я</w:t>
      </w:r>
      <w:r w:rsidRPr="00B45333">
        <w:rPr>
          <w:rFonts w:asciiTheme="majorHAnsi" w:hAnsiTheme="majorHAnsi" w:cstheme="majorHAnsi"/>
          <w:b/>
          <w:i/>
          <w:color w:val="4472C4" w:themeColor="accent1"/>
        </w:rPr>
        <w:t xml:space="preserve"> </w:t>
      </w:r>
      <w:proofErr w:type="spellStart"/>
      <w:r w:rsidRPr="00B45333">
        <w:rPr>
          <w:rFonts w:asciiTheme="majorHAnsi" w:hAnsiTheme="majorHAnsi" w:cstheme="majorHAnsi"/>
          <w:b/>
          <w:i/>
          <w:color w:val="4472C4" w:themeColor="accent1"/>
        </w:rPr>
        <w:t>не</w:t>
      </w:r>
      <w:proofErr w:type="spellEnd"/>
      <w:r w:rsidRPr="00B45333">
        <w:rPr>
          <w:rFonts w:asciiTheme="majorHAnsi" w:hAnsiTheme="majorHAnsi" w:cstheme="majorHAnsi"/>
          <w:b/>
          <w:i/>
          <w:color w:val="4472C4" w:themeColor="accent1"/>
        </w:rPr>
        <w:t xml:space="preserve"> </w:t>
      </w:r>
      <w:proofErr w:type="spellStart"/>
      <w:r w:rsidRPr="00B45333">
        <w:rPr>
          <w:rFonts w:asciiTheme="majorHAnsi" w:hAnsiTheme="majorHAnsi" w:cstheme="majorHAnsi"/>
          <w:b/>
          <w:i/>
          <w:color w:val="4472C4" w:themeColor="accent1"/>
        </w:rPr>
        <w:t>згоден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з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продовженням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обов</w:t>
      </w:r>
      <w:r w:rsidR="001E4458" w:rsidRPr="001E4458">
        <w:rPr>
          <w:rFonts w:asciiTheme="majorHAnsi" w:hAnsiTheme="majorHAnsi" w:cstheme="majorHAnsi"/>
          <w:color w:val="4472C4" w:themeColor="accent1"/>
        </w:rPr>
        <w:t>’я</w:t>
      </w:r>
      <w:r w:rsidRPr="001B3341">
        <w:rPr>
          <w:rFonts w:asciiTheme="majorHAnsi" w:hAnsiTheme="majorHAnsi" w:cstheme="majorHAnsi"/>
          <w:color w:val="4472C4" w:themeColor="accent1"/>
        </w:rPr>
        <w:t>зкової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дошкільної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освіти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>.</w:t>
      </w:r>
    </w:p>
    <w:p w:rsidR="00A523B9" w:rsidRPr="00603E6E" w:rsidRDefault="00A523B9" w:rsidP="00A523B9">
      <w:pPr>
        <w:spacing w:before="120" w:after="120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Tento súhlas sa vydáva podľa § 28a ods. 3 zákona č. 245/2008 Z. z. o výchove a vzdelávaní (školský zákon) a o zmene a doplnení niektorých zákonov v znení neskorších predpisov.</w:t>
      </w:r>
    </w:p>
    <w:p w:rsidR="00A523B9" w:rsidRPr="001B3341" w:rsidRDefault="001B3341" w:rsidP="001E20BA">
      <w:pPr>
        <w:spacing w:after="240"/>
        <w:jc w:val="both"/>
        <w:rPr>
          <w:rFonts w:asciiTheme="majorHAnsi" w:hAnsiTheme="majorHAnsi" w:cstheme="majorHAnsi"/>
          <w:color w:val="4472C4" w:themeColor="accent1"/>
        </w:rPr>
      </w:pPr>
      <w:proofErr w:type="spellStart"/>
      <w:r w:rsidRPr="001B3341">
        <w:rPr>
          <w:rFonts w:asciiTheme="majorHAnsi" w:hAnsiTheme="majorHAnsi" w:cstheme="majorHAnsi"/>
          <w:color w:val="4472C4" w:themeColor="accent1"/>
        </w:rPr>
        <w:t>Ця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згода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видається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відповідно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до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§ 28a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абз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. 3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Закону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№ 245/2008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зб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. </w:t>
      </w:r>
      <w:r w:rsidR="00045A2C">
        <w:rPr>
          <w:rFonts w:asciiTheme="majorHAnsi" w:hAnsiTheme="majorHAnsi" w:cstheme="majorHAnsi"/>
          <w:color w:val="4472C4" w:themeColor="accent1"/>
        </w:rPr>
        <w:t>«</w:t>
      </w:r>
      <w:proofErr w:type="spellStart"/>
      <w:r w:rsidR="00045A2C">
        <w:rPr>
          <w:rFonts w:asciiTheme="majorHAnsi" w:hAnsiTheme="majorHAnsi" w:cstheme="majorHAnsi"/>
          <w:color w:val="4472C4" w:themeColor="accent1"/>
        </w:rPr>
        <w:t>П</w:t>
      </w:r>
      <w:r w:rsidRPr="001B3341">
        <w:rPr>
          <w:rFonts w:asciiTheme="majorHAnsi" w:hAnsiTheme="majorHAnsi" w:cstheme="majorHAnsi"/>
          <w:color w:val="4472C4" w:themeColor="accent1"/>
        </w:rPr>
        <w:t>ро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освіту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та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навчання</w:t>
      </w:r>
      <w:proofErr w:type="spellEnd"/>
      <w:r w:rsidR="00045A2C">
        <w:rPr>
          <w:rFonts w:asciiTheme="majorHAnsi" w:hAnsiTheme="majorHAnsi" w:cstheme="majorHAnsi"/>
          <w:color w:val="4472C4" w:themeColor="accent1"/>
        </w:rPr>
        <w:t>»</w:t>
      </w:r>
      <w:r w:rsidRPr="001B3341">
        <w:rPr>
          <w:rFonts w:asciiTheme="majorHAnsi" w:hAnsiTheme="majorHAnsi" w:cstheme="majorHAnsi"/>
          <w:color w:val="4472C4" w:themeColor="accent1"/>
        </w:rPr>
        <w:t xml:space="preserve"> (</w:t>
      </w:r>
      <w:r w:rsidR="00045A2C">
        <w:rPr>
          <w:rFonts w:asciiTheme="majorHAnsi" w:hAnsiTheme="majorHAnsi" w:cstheme="majorHAnsi"/>
          <w:color w:val="4472C4" w:themeColor="accent1"/>
        </w:rPr>
        <w:t>«</w:t>
      </w:r>
      <w:proofErr w:type="spellStart"/>
      <w:r w:rsidR="00E15885">
        <w:rPr>
          <w:rFonts w:asciiTheme="majorHAnsi" w:hAnsiTheme="majorHAnsi" w:cstheme="majorHAnsi"/>
          <w:color w:val="4472C4" w:themeColor="accent1"/>
        </w:rPr>
        <w:t>Ш</w:t>
      </w:r>
      <w:r w:rsidRPr="001B3341">
        <w:rPr>
          <w:rFonts w:asciiTheme="majorHAnsi" w:hAnsiTheme="majorHAnsi" w:cstheme="majorHAnsi"/>
          <w:color w:val="4472C4" w:themeColor="accent1"/>
        </w:rPr>
        <w:t>кільний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закон</w:t>
      </w:r>
      <w:proofErr w:type="spellEnd"/>
      <w:r w:rsidR="00045A2C">
        <w:rPr>
          <w:rFonts w:asciiTheme="majorHAnsi" w:hAnsiTheme="majorHAnsi" w:cstheme="majorHAnsi"/>
          <w:color w:val="4472C4" w:themeColor="accent1"/>
        </w:rPr>
        <w:t>»</w:t>
      </w:r>
      <w:r w:rsidRPr="001B3341">
        <w:rPr>
          <w:rFonts w:asciiTheme="majorHAnsi" w:hAnsiTheme="majorHAnsi" w:cstheme="majorHAnsi"/>
          <w:color w:val="4472C4" w:themeColor="accent1"/>
        </w:rPr>
        <w:t xml:space="preserve">)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та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</w:t>
      </w:r>
      <w:r w:rsidR="00045A2C">
        <w:rPr>
          <w:rFonts w:asciiTheme="majorHAnsi" w:hAnsiTheme="majorHAnsi" w:cstheme="majorHAnsi"/>
          <w:color w:val="4472C4" w:themeColor="accent1"/>
        </w:rPr>
        <w:t>«</w:t>
      </w:r>
      <w:proofErr w:type="spellStart"/>
      <w:r w:rsidR="00045A2C">
        <w:rPr>
          <w:rFonts w:asciiTheme="majorHAnsi" w:hAnsiTheme="majorHAnsi" w:cstheme="majorHAnsi"/>
          <w:color w:val="4472C4" w:themeColor="accent1"/>
        </w:rPr>
        <w:t>П</w:t>
      </w:r>
      <w:r w:rsidRPr="001B3341">
        <w:rPr>
          <w:rFonts w:asciiTheme="majorHAnsi" w:hAnsiTheme="majorHAnsi" w:cstheme="majorHAnsi"/>
          <w:color w:val="4472C4" w:themeColor="accent1"/>
        </w:rPr>
        <w:t>ро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внесення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змін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до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деяких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законів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зі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змінами</w:t>
      </w:r>
      <w:proofErr w:type="spellEnd"/>
      <w:r w:rsidR="00045A2C">
        <w:rPr>
          <w:rFonts w:asciiTheme="majorHAnsi" w:hAnsiTheme="majorHAnsi" w:cstheme="majorHAnsi"/>
          <w:color w:val="4472C4" w:themeColor="accent1"/>
        </w:rPr>
        <w:t>»</w:t>
      </w:r>
      <w:r w:rsidRPr="001B3341">
        <w:rPr>
          <w:rFonts w:asciiTheme="majorHAnsi" w:hAnsiTheme="majorHAnsi" w:cstheme="majorHAnsi"/>
          <w:color w:val="4472C4" w:themeColor="accent1"/>
        </w:rPr>
        <w:t>.</w:t>
      </w:r>
    </w:p>
    <w:p w:rsidR="00A523B9" w:rsidRDefault="00A523B9" w:rsidP="001752AD">
      <w:pPr>
        <w:spacing w:before="240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V Príklade </w:t>
      </w:r>
      <w:r>
        <w:rPr>
          <w:rFonts w:asciiTheme="majorHAnsi" w:hAnsiTheme="majorHAnsi" w:cstheme="majorHAnsi"/>
        </w:rPr>
        <w:t>DD. MM. RRRR</w:t>
      </w:r>
    </w:p>
    <w:p w:rsidR="001B3341" w:rsidRPr="001B3341" w:rsidRDefault="001B3341" w:rsidP="001752AD">
      <w:pPr>
        <w:spacing w:line="720" w:lineRule="auto"/>
        <w:jc w:val="both"/>
        <w:rPr>
          <w:rFonts w:asciiTheme="majorHAnsi" w:hAnsiTheme="majorHAnsi" w:cstheme="majorHAnsi"/>
          <w:color w:val="4472C4" w:themeColor="accent1"/>
        </w:rPr>
      </w:pPr>
      <w:r w:rsidRPr="001B3341">
        <w:rPr>
          <w:rFonts w:asciiTheme="majorHAnsi" w:hAnsiTheme="majorHAnsi" w:cstheme="majorHAnsi"/>
          <w:color w:val="4472C4" w:themeColor="accent1"/>
        </w:rPr>
        <w:t xml:space="preserve">У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Прикладі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DD. ММ. РРРР</w:t>
      </w:r>
      <w:bookmarkStart w:id="0" w:name="_GoBack"/>
      <w:bookmarkEnd w:id="0"/>
    </w:p>
    <w:p w:rsidR="00A523B9" w:rsidRPr="00603E6E" w:rsidRDefault="00A523B9" w:rsidP="00A523B9">
      <w:pPr>
        <w:jc w:val="right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ab/>
        <w:t>...................................................................</w:t>
      </w:r>
    </w:p>
    <w:p w:rsidR="00A523B9" w:rsidRDefault="00A523B9" w:rsidP="001752AD">
      <w:pPr>
        <w:tabs>
          <w:tab w:val="left" w:pos="5670"/>
        </w:tabs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ab/>
        <w:t>pečiatka a podpis lekára</w:t>
      </w:r>
    </w:p>
    <w:p w:rsidR="001B3341" w:rsidRPr="001B3341" w:rsidRDefault="001752AD" w:rsidP="001752AD">
      <w:pPr>
        <w:tabs>
          <w:tab w:val="left" w:pos="5670"/>
        </w:tabs>
        <w:ind w:left="4248" w:firstLine="708"/>
        <w:rPr>
          <w:rFonts w:asciiTheme="majorHAnsi" w:hAnsiTheme="majorHAnsi" w:cstheme="majorHAnsi"/>
          <w:color w:val="4472C4" w:themeColor="accent1"/>
        </w:rPr>
      </w:pPr>
      <w:r>
        <w:rPr>
          <w:rFonts w:asciiTheme="majorHAnsi" w:hAnsiTheme="majorHAnsi" w:cstheme="majorHAnsi"/>
          <w:color w:val="4472C4" w:themeColor="accent1"/>
        </w:rPr>
        <w:tab/>
      </w:r>
      <w:proofErr w:type="spellStart"/>
      <w:r w:rsidR="001B3341" w:rsidRPr="001B3341">
        <w:rPr>
          <w:rFonts w:asciiTheme="majorHAnsi" w:hAnsiTheme="majorHAnsi" w:cstheme="majorHAnsi"/>
          <w:color w:val="4472C4" w:themeColor="accent1"/>
        </w:rPr>
        <w:t>печатка</w:t>
      </w:r>
      <w:proofErr w:type="spellEnd"/>
      <w:r w:rsidR="001B3341"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1B3341" w:rsidRPr="001B3341">
        <w:rPr>
          <w:rFonts w:asciiTheme="majorHAnsi" w:hAnsiTheme="majorHAnsi" w:cstheme="majorHAnsi"/>
          <w:color w:val="4472C4" w:themeColor="accent1"/>
        </w:rPr>
        <w:t>та</w:t>
      </w:r>
      <w:proofErr w:type="spellEnd"/>
      <w:r w:rsidR="001B3341"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1B3341" w:rsidRPr="001B3341">
        <w:rPr>
          <w:rFonts w:asciiTheme="majorHAnsi" w:hAnsiTheme="majorHAnsi" w:cstheme="majorHAnsi"/>
          <w:color w:val="4472C4" w:themeColor="accent1"/>
        </w:rPr>
        <w:t>підпис</w:t>
      </w:r>
      <w:proofErr w:type="spellEnd"/>
      <w:r w:rsidR="001B3341"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1B3341" w:rsidRPr="001B3341">
        <w:rPr>
          <w:rFonts w:asciiTheme="majorHAnsi" w:hAnsiTheme="majorHAnsi" w:cstheme="majorHAnsi"/>
          <w:color w:val="4472C4" w:themeColor="accent1"/>
        </w:rPr>
        <w:t>лікаря</w:t>
      </w:r>
      <w:proofErr w:type="spellEnd"/>
    </w:p>
    <w:sectPr w:rsidR="001B3341" w:rsidRPr="001B3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3B9"/>
    <w:rsid w:val="00045A2C"/>
    <w:rsid w:val="001752AD"/>
    <w:rsid w:val="001B3341"/>
    <w:rsid w:val="001E20BA"/>
    <w:rsid w:val="001E4458"/>
    <w:rsid w:val="005825FE"/>
    <w:rsid w:val="0075665D"/>
    <w:rsid w:val="008F4BF1"/>
    <w:rsid w:val="00A523B9"/>
    <w:rsid w:val="00B45333"/>
    <w:rsid w:val="00C1409D"/>
    <w:rsid w:val="00E1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08D8"/>
  <w15:chartTrackingRefBased/>
  <w15:docId w15:val="{36045CDA-6C55-4AD4-85F8-07E0C3B7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dstrike/>
        <w:color w:val="00B0F0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A523B9"/>
    <w:pPr>
      <w:spacing w:after="0" w:line="240" w:lineRule="auto"/>
    </w:pPr>
    <w:rPr>
      <w:rFonts w:eastAsia="Times New Roman" w:cs="Times New Roman"/>
      <w:dstrike w:val="0"/>
      <w:color w:val="auto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A523B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A523B9"/>
    <w:rPr>
      <w:rFonts w:eastAsia="Times New Roman" w:cs="Times New Roman"/>
      <w:b/>
      <w:dstrike w:val="0"/>
      <w:color w:val="auto"/>
      <w:sz w:val="72"/>
      <w:szCs w:val="72"/>
      <w:lang w:eastAsia="sk-SK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A523B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523B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523B9"/>
    <w:rPr>
      <w:rFonts w:eastAsia="Times New Roman" w:cs="Times New Roman"/>
      <w:dstrike w:val="0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A523B9"/>
    <w:rPr>
      <w:rFonts w:eastAsia="Times New Roman" w:cs="Times New Roman"/>
      <w:dstrike w:val="0"/>
      <w:color w:val="auto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A523B9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A523B9"/>
    <w:rPr>
      <w:rFonts w:ascii="Calibri" w:eastAsia="Calibri" w:hAnsi="Calibri" w:cs="Calibri"/>
      <w:dstrike w:val="0"/>
      <w:color w:val="auto"/>
      <w:sz w:val="24"/>
      <w:szCs w:val="24"/>
    </w:rPr>
  </w:style>
  <w:style w:type="table" w:styleId="Mriekatabuky">
    <w:name w:val="Table Grid"/>
    <w:basedOn w:val="Normlnatabuka"/>
    <w:uiPriority w:val="39"/>
    <w:rsid w:val="00A523B9"/>
    <w:pPr>
      <w:spacing w:after="0" w:line="240" w:lineRule="auto"/>
    </w:pPr>
    <w:rPr>
      <w:rFonts w:asciiTheme="minorHAnsi" w:hAnsiTheme="minorHAnsi"/>
      <w:dstrike w:val="0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Hajdúková Viera</dc:creator>
  <cp:keywords/>
  <dc:description/>
  <cp:lastModifiedBy>Szabó Monika</cp:lastModifiedBy>
  <cp:revision>3</cp:revision>
  <dcterms:created xsi:type="dcterms:W3CDTF">2024-05-07T13:20:00Z</dcterms:created>
  <dcterms:modified xsi:type="dcterms:W3CDTF">2024-05-07T13:21:00Z</dcterms:modified>
</cp:coreProperties>
</file>