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8A" w:rsidRPr="00EF5DB8" w:rsidRDefault="002C29CB" w:rsidP="008F288A">
      <w:pPr>
        <w:jc w:val="center"/>
        <w:rPr>
          <w:rFonts w:ascii="Garamond" w:hAnsi="Garamond" w:cs="Times New Roman"/>
          <w:b/>
          <w:sz w:val="32"/>
          <w:szCs w:val="32"/>
        </w:rPr>
      </w:pPr>
      <w:bookmarkStart w:id="0" w:name="_Toc37768758"/>
      <w:bookmarkStart w:id="1" w:name="_Hlk69821323"/>
      <w:bookmarkStart w:id="2" w:name="_Toc158713984"/>
      <w:r>
        <w:rPr>
          <w:rFonts w:ascii="Garamond" w:hAnsi="Garamond" w:cs="Times New Roman"/>
          <w:b/>
          <w:sz w:val="32"/>
          <w:szCs w:val="32"/>
        </w:rPr>
        <w:t>Činnosť</w:t>
      </w:r>
      <w:r w:rsidRPr="00EF5DB8">
        <w:rPr>
          <w:rFonts w:ascii="Garamond" w:hAnsi="Garamond" w:cs="Times New Roman"/>
          <w:b/>
          <w:sz w:val="32"/>
          <w:szCs w:val="32"/>
        </w:rPr>
        <w:t xml:space="preserve"> </w:t>
      </w:r>
      <w:r w:rsidR="008F288A" w:rsidRPr="00EF5DB8">
        <w:rPr>
          <w:rFonts w:ascii="Garamond" w:hAnsi="Garamond" w:cs="Times New Roman"/>
          <w:b/>
          <w:sz w:val="32"/>
          <w:szCs w:val="32"/>
        </w:rPr>
        <w:t xml:space="preserve">škôl a školských zariadení pri </w:t>
      </w:r>
      <w:r w:rsidR="0034744F">
        <w:rPr>
          <w:rFonts w:ascii="Garamond" w:hAnsi="Garamond" w:cs="Times New Roman"/>
          <w:b/>
          <w:sz w:val="32"/>
          <w:szCs w:val="32"/>
        </w:rPr>
        <w:t xml:space="preserve">vzniku </w:t>
      </w:r>
      <w:r w:rsidR="00F01970" w:rsidRPr="00EF5DB8">
        <w:rPr>
          <w:rFonts w:ascii="Garamond" w:hAnsi="Garamond" w:cs="Times New Roman"/>
          <w:b/>
          <w:sz w:val="32"/>
          <w:szCs w:val="32"/>
        </w:rPr>
        <w:t>mimoriadnej udalosti</w:t>
      </w:r>
      <w:r w:rsidR="008F288A" w:rsidRPr="00EF5DB8">
        <w:rPr>
          <w:rFonts w:ascii="Garamond" w:hAnsi="Garamond" w:cs="Times New Roman"/>
          <w:b/>
          <w:sz w:val="32"/>
          <w:szCs w:val="32"/>
        </w:rPr>
        <w:t xml:space="preserve"> ohrozujúcich bezpečnosť a ochranu </w:t>
      </w:r>
      <w:r w:rsidR="0034744F">
        <w:rPr>
          <w:rFonts w:ascii="Garamond" w:hAnsi="Garamond" w:cs="Times New Roman"/>
          <w:b/>
          <w:sz w:val="32"/>
          <w:szCs w:val="32"/>
        </w:rPr>
        <w:t xml:space="preserve">života a </w:t>
      </w:r>
      <w:r w:rsidR="008F288A" w:rsidRPr="00EF5DB8">
        <w:rPr>
          <w:rFonts w:ascii="Garamond" w:hAnsi="Garamond" w:cs="Times New Roman"/>
          <w:b/>
          <w:sz w:val="32"/>
          <w:szCs w:val="32"/>
        </w:rPr>
        <w:t>zdravia vo výchove a vzdelávaní</w:t>
      </w:r>
      <w:bookmarkEnd w:id="0"/>
      <w:bookmarkEnd w:id="1"/>
      <w:bookmarkEnd w:id="2"/>
    </w:p>
    <w:p w:rsidR="008F288A" w:rsidRPr="00EF5DB8" w:rsidRDefault="008F288A" w:rsidP="008F288A">
      <w:pPr>
        <w:jc w:val="center"/>
        <w:rPr>
          <w:rFonts w:ascii="Garamond" w:hAnsi="Garamond"/>
          <w:b/>
          <w:i/>
          <w:sz w:val="24"/>
          <w:szCs w:val="24"/>
        </w:rPr>
      </w:pPr>
      <w:r w:rsidRPr="00B00ED8">
        <w:br/>
      </w:r>
      <w:bookmarkStart w:id="3" w:name="_Toc158713985"/>
      <w:r w:rsidRPr="00EF5DB8">
        <w:rPr>
          <w:rFonts w:ascii="Garamond" w:hAnsi="Garamond"/>
          <w:b/>
          <w:i/>
          <w:sz w:val="24"/>
          <w:szCs w:val="24"/>
        </w:rPr>
        <w:t>Čl.1.</w:t>
      </w:r>
    </w:p>
    <w:p w:rsidR="008F288A" w:rsidRPr="00EF5DB8" w:rsidRDefault="008F288A" w:rsidP="008F288A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>Úvodné ustanovenie</w:t>
      </w:r>
      <w:bookmarkEnd w:id="3"/>
    </w:p>
    <w:p w:rsidR="008F288A" w:rsidRPr="00EF5DB8" w:rsidRDefault="00985C8D" w:rsidP="008F288A">
      <w:pPr>
        <w:jc w:val="both"/>
        <w:rPr>
          <w:rFonts w:ascii="Garamond" w:hAnsi="Garamond" w:cs="Arial"/>
          <w:sz w:val="24"/>
          <w:szCs w:val="24"/>
        </w:rPr>
      </w:pPr>
      <w:r w:rsidRPr="00EF5DB8">
        <w:rPr>
          <w:rFonts w:ascii="Garamond" w:hAnsi="Garamond" w:cs="Arial"/>
          <w:sz w:val="24"/>
          <w:szCs w:val="24"/>
        </w:rPr>
        <w:t xml:space="preserve">( 1 ) </w:t>
      </w:r>
      <w:r w:rsidR="002C29CB">
        <w:rPr>
          <w:rFonts w:ascii="Garamond" w:hAnsi="Garamond" w:cs="Arial"/>
          <w:sz w:val="24"/>
          <w:szCs w:val="24"/>
        </w:rPr>
        <w:t xml:space="preserve">Uvedené odporúčanie </w:t>
      </w:r>
      <w:r w:rsidR="008F288A" w:rsidRPr="00EF5DB8">
        <w:rPr>
          <w:rFonts w:ascii="Garamond" w:hAnsi="Garamond" w:cs="Arial"/>
          <w:sz w:val="24"/>
          <w:szCs w:val="24"/>
        </w:rPr>
        <w:t xml:space="preserve"> upravuje činnosť škôl a školských zariadení pri plánovaní podmienok na zaistenie bezpečnosti a ochrany </w:t>
      </w:r>
      <w:r w:rsidR="0034744F">
        <w:rPr>
          <w:rFonts w:ascii="Garamond" w:hAnsi="Garamond" w:cs="Arial"/>
          <w:sz w:val="24"/>
          <w:szCs w:val="24"/>
        </w:rPr>
        <w:t>života</w:t>
      </w:r>
      <w:r w:rsidR="00E8213F">
        <w:rPr>
          <w:rFonts w:ascii="Garamond" w:hAnsi="Garamond" w:cs="Arial"/>
          <w:sz w:val="24"/>
          <w:szCs w:val="24"/>
        </w:rPr>
        <w:t xml:space="preserve"> a</w:t>
      </w:r>
      <w:r w:rsidR="00C50881">
        <w:rPr>
          <w:rFonts w:ascii="Garamond" w:hAnsi="Garamond" w:cs="Arial"/>
          <w:sz w:val="24"/>
          <w:szCs w:val="24"/>
        </w:rPr>
        <w:t xml:space="preserve"> </w:t>
      </w:r>
      <w:r w:rsidR="008F288A" w:rsidRPr="00EF5DB8">
        <w:rPr>
          <w:rFonts w:ascii="Garamond" w:hAnsi="Garamond" w:cs="Arial"/>
          <w:sz w:val="24"/>
          <w:szCs w:val="24"/>
        </w:rPr>
        <w:t>zdravia detí, žiakov</w:t>
      </w:r>
      <w:r w:rsidR="0034744F">
        <w:rPr>
          <w:rFonts w:ascii="Garamond" w:hAnsi="Garamond" w:cs="Arial"/>
          <w:sz w:val="24"/>
          <w:szCs w:val="24"/>
        </w:rPr>
        <w:t>,</w:t>
      </w:r>
      <w:r w:rsidR="008F288A" w:rsidRPr="00EF5DB8">
        <w:rPr>
          <w:rFonts w:ascii="Garamond" w:hAnsi="Garamond" w:cs="Arial"/>
          <w:sz w:val="24"/>
          <w:szCs w:val="24"/>
        </w:rPr>
        <w:t xml:space="preserve">  zamestnancov</w:t>
      </w:r>
      <w:r w:rsidR="0034744F">
        <w:rPr>
          <w:rFonts w:ascii="Garamond" w:hAnsi="Garamond" w:cs="Arial"/>
          <w:sz w:val="24"/>
          <w:szCs w:val="24"/>
        </w:rPr>
        <w:t xml:space="preserve"> a</w:t>
      </w:r>
      <w:r w:rsidR="002C29CB">
        <w:rPr>
          <w:rFonts w:ascii="Garamond" w:hAnsi="Garamond" w:cs="Arial"/>
          <w:sz w:val="24"/>
          <w:szCs w:val="24"/>
        </w:rPr>
        <w:t> </w:t>
      </w:r>
      <w:r w:rsidR="0034744F">
        <w:rPr>
          <w:rFonts w:ascii="Garamond" w:hAnsi="Garamond" w:cs="Arial"/>
          <w:sz w:val="24"/>
          <w:szCs w:val="24"/>
        </w:rPr>
        <w:t xml:space="preserve">osôb prevzatých do starostlivosti </w:t>
      </w:r>
      <w:r w:rsidR="008F288A" w:rsidRPr="00EF5DB8">
        <w:rPr>
          <w:rFonts w:ascii="Garamond" w:hAnsi="Garamond" w:cs="Arial"/>
          <w:sz w:val="24"/>
          <w:szCs w:val="24"/>
        </w:rPr>
        <w:t xml:space="preserve"> a reakcii na vzniknuté špecifické prípady</w:t>
      </w:r>
      <w:r w:rsidR="008F288A" w:rsidRPr="00EF5DB8">
        <w:rPr>
          <w:rStyle w:val="Odkaznapoznmkupodiarou"/>
          <w:rFonts w:ascii="Garamond" w:hAnsi="Garamond"/>
          <w:sz w:val="24"/>
          <w:szCs w:val="24"/>
        </w:rPr>
        <w:footnoteReference w:id="1"/>
      </w:r>
      <w:r w:rsidR="008F288A" w:rsidRPr="00EF5DB8">
        <w:rPr>
          <w:rFonts w:ascii="Garamond" w:hAnsi="Garamond" w:cs="Arial"/>
          <w:sz w:val="24"/>
          <w:szCs w:val="24"/>
        </w:rPr>
        <w:t xml:space="preserve"> s priamym vplyvom na dané zariadenie.</w:t>
      </w:r>
    </w:p>
    <w:p w:rsidR="005268AA" w:rsidRPr="00EF5DB8" w:rsidRDefault="008C5602" w:rsidP="008F288A">
      <w:pPr>
        <w:jc w:val="center"/>
        <w:rPr>
          <w:rFonts w:ascii="Garamond" w:hAnsi="Garamond"/>
          <w:sz w:val="24"/>
          <w:szCs w:val="24"/>
        </w:rPr>
      </w:pPr>
    </w:p>
    <w:p w:rsidR="008F288A" w:rsidRPr="00EF5DB8" w:rsidRDefault="008F288A" w:rsidP="008F288A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>Čl. 2</w:t>
      </w:r>
    </w:p>
    <w:p w:rsidR="00C50881" w:rsidRPr="00C50881" w:rsidRDefault="0034744F" w:rsidP="00C50881">
      <w:pPr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Činnosť</w:t>
      </w:r>
      <w:r w:rsidR="008F288A" w:rsidRPr="00EF5DB8">
        <w:rPr>
          <w:rFonts w:ascii="Garamond" w:hAnsi="Garamond"/>
          <w:b/>
          <w:i/>
          <w:sz w:val="24"/>
          <w:szCs w:val="24"/>
        </w:rPr>
        <w:t xml:space="preserve"> škôl a školských zariadení pri </w:t>
      </w:r>
      <w:r w:rsidR="00C50881">
        <w:rPr>
          <w:rFonts w:ascii="Garamond" w:hAnsi="Garamond"/>
          <w:b/>
          <w:i/>
          <w:sz w:val="24"/>
          <w:szCs w:val="24"/>
        </w:rPr>
        <w:t>vzniku</w:t>
      </w:r>
      <w:r w:rsidR="008F288A" w:rsidRPr="00EF5DB8">
        <w:rPr>
          <w:rFonts w:ascii="Garamond" w:hAnsi="Garamond"/>
          <w:b/>
          <w:i/>
          <w:sz w:val="24"/>
          <w:szCs w:val="24"/>
        </w:rPr>
        <w:t xml:space="preserve"> </w:t>
      </w:r>
      <w:r w:rsidR="00F01970" w:rsidRPr="00EF5DB8">
        <w:rPr>
          <w:rFonts w:ascii="Garamond" w:hAnsi="Garamond"/>
          <w:b/>
          <w:i/>
          <w:sz w:val="24"/>
          <w:szCs w:val="24"/>
        </w:rPr>
        <w:t>mimoriadnych udalostí</w:t>
      </w:r>
      <w:r w:rsidR="008F288A" w:rsidRPr="00EF5DB8">
        <w:rPr>
          <w:rFonts w:ascii="Garamond" w:hAnsi="Garamond"/>
          <w:b/>
          <w:i/>
          <w:sz w:val="24"/>
          <w:szCs w:val="24"/>
        </w:rPr>
        <w:t xml:space="preserve"> ohrozujúcich bezpečnosť a ochranu zdravia vo výchove a</w:t>
      </w:r>
      <w:r w:rsidR="00C50881">
        <w:rPr>
          <w:rFonts w:ascii="Garamond" w:hAnsi="Garamond"/>
          <w:b/>
          <w:i/>
          <w:sz w:val="24"/>
          <w:szCs w:val="24"/>
        </w:rPr>
        <w:t> </w:t>
      </w:r>
      <w:r w:rsidR="008F288A" w:rsidRPr="00EF5DB8">
        <w:rPr>
          <w:rFonts w:ascii="Garamond" w:hAnsi="Garamond"/>
          <w:b/>
          <w:i/>
          <w:sz w:val="24"/>
          <w:szCs w:val="24"/>
        </w:rPr>
        <w:t>vzdelávaní</w:t>
      </w:r>
    </w:p>
    <w:p w:rsidR="008F288A" w:rsidRPr="00EF5DB8" w:rsidRDefault="00985C8D" w:rsidP="00EB4C91">
      <w:pPr>
        <w:spacing w:before="120" w:line="276" w:lineRule="auto"/>
        <w:rPr>
          <w:rFonts w:ascii="Garamond" w:hAnsi="Garamond"/>
          <w:sz w:val="24"/>
          <w:szCs w:val="24"/>
        </w:rPr>
      </w:pPr>
      <w:r w:rsidRPr="00EF5DB8">
        <w:rPr>
          <w:rFonts w:ascii="Garamond" w:hAnsi="Garamond"/>
          <w:sz w:val="24"/>
          <w:szCs w:val="24"/>
        </w:rPr>
        <w:t xml:space="preserve">( 1 )  </w:t>
      </w:r>
      <w:r w:rsidR="0067377F">
        <w:rPr>
          <w:rFonts w:ascii="Garamond" w:hAnsi="Garamond"/>
          <w:sz w:val="24"/>
          <w:szCs w:val="24"/>
        </w:rPr>
        <w:t>Činnosť</w:t>
      </w:r>
      <w:r w:rsidR="008F288A" w:rsidRPr="00EF5DB8">
        <w:rPr>
          <w:rFonts w:ascii="Garamond" w:hAnsi="Garamond"/>
          <w:sz w:val="24"/>
          <w:szCs w:val="24"/>
        </w:rPr>
        <w:t xml:space="preserve"> škôl a školských zariadení sa rozdeľuje na tri fázy: </w:t>
      </w:r>
    </w:p>
    <w:p w:rsidR="008F288A" w:rsidRPr="00EF5DB8" w:rsidRDefault="008F288A" w:rsidP="00EB4C91">
      <w:pPr>
        <w:pStyle w:val="Odsekzoznamu"/>
        <w:numPr>
          <w:ilvl w:val="0"/>
          <w:numId w:val="3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Činnosť pred vznikom mimoriadnej udalosti</w:t>
      </w:r>
      <w:r w:rsidR="001400D8">
        <w:rPr>
          <w:rFonts w:ascii="Garamond" w:hAnsi="Garamond"/>
        </w:rPr>
        <w:t>,</w:t>
      </w:r>
      <w:r w:rsidRPr="00EF5DB8">
        <w:rPr>
          <w:rFonts w:ascii="Garamond" w:hAnsi="Garamond"/>
        </w:rPr>
        <w:t xml:space="preserve"> </w:t>
      </w:r>
    </w:p>
    <w:p w:rsidR="008F288A" w:rsidRPr="00EF5DB8" w:rsidRDefault="008F288A" w:rsidP="00EB4C91">
      <w:pPr>
        <w:pStyle w:val="Odsekzoznamu"/>
        <w:numPr>
          <w:ilvl w:val="1"/>
          <w:numId w:val="3"/>
        </w:numPr>
        <w:spacing w:before="120" w:line="276" w:lineRule="auto"/>
        <w:ind w:left="1434" w:hanging="357"/>
        <w:rPr>
          <w:rFonts w:ascii="Garamond" w:hAnsi="Garamond"/>
        </w:rPr>
      </w:pPr>
      <w:r w:rsidRPr="00EF5DB8">
        <w:rPr>
          <w:rFonts w:ascii="Garamond" w:hAnsi="Garamond"/>
        </w:rPr>
        <w:t>Tvorba plánovacej dokumentácie</w:t>
      </w:r>
      <w:r w:rsidR="001400D8">
        <w:rPr>
          <w:rFonts w:ascii="Garamond" w:hAnsi="Garamond"/>
        </w:rPr>
        <w:t>,</w:t>
      </w:r>
    </w:p>
    <w:p w:rsidR="008F288A" w:rsidRPr="00F167C6" w:rsidRDefault="008F288A" w:rsidP="00F167C6">
      <w:pPr>
        <w:pStyle w:val="Odsekzoznamu"/>
        <w:numPr>
          <w:ilvl w:val="1"/>
          <w:numId w:val="3"/>
        </w:numPr>
        <w:spacing w:before="120" w:line="276" w:lineRule="auto"/>
        <w:ind w:left="1434" w:hanging="357"/>
        <w:rPr>
          <w:rFonts w:ascii="Garamond" w:hAnsi="Garamond"/>
          <w:color w:val="auto"/>
        </w:rPr>
      </w:pPr>
      <w:r w:rsidRPr="00EF5DB8">
        <w:rPr>
          <w:rFonts w:ascii="Garamond" w:hAnsi="Garamond"/>
        </w:rPr>
        <w:t xml:space="preserve">Vykonávanie </w:t>
      </w:r>
      <w:r w:rsidR="00F167C6">
        <w:rPr>
          <w:rFonts w:ascii="Garamond" w:hAnsi="Garamond"/>
        </w:rPr>
        <w:t>cvičení a </w:t>
      </w:r>
      <w:r w:rsidRPr="00EF5DB8">
        <w:rPr>
          <w:rFonts w:ascii="Garamond" w:hAnsi="Garamond"/>
        </w:rPr>
        <w:t>nácvikov</w:t>
      </w:r>
      <w:r w:rsidR="00F167C6">
        <w:rPr>
          <w:rFonts w:ascii="Garamond" w:hAnsi="Garamond"/>
        </w:rPr>
        <w:t xml:space="preserve"> </w:t>
      </w:r>
      <w:r w:rsidR="00F167C6" w:rsidRPr="00F167C6">
        <w:rPr>
          <w:rFonts w:ascii="Garamond" w:hAnsi="Garamond"/>
          <w:color w:val="auto"/>
        </w:rPr>
        <w:t>( získanie teoretických vedomostí a precvičenie praktických zručností)</w:t>
      </w:r>
      <w:r w:rsidR="001400D8">
        <w:rPr>
          <w:rFonts w:ascii="Garamond" w:hAnsi="Garamond"/>
          <w:color w:val="auto"/>
        </w:rPr>
        <w:t>,</w:t>
      </w:r>
      <w:r w:rsidR="00F167C6" w:rsidRPr="00F167C6">
        <w:rPr>
          <w:rFonts w:ascii="Garamond" w:hAnsi="Garamond"/>
          <w:color w:val="auto"/>
        </w:rPr>
        <w:t xml:space="preserve"> </w:t>
      </w:r>
    </w:p>
    <w:p w:rsidR="00F167C6" w:rsidRDefault="008F288A" w:rsidP="00391C4A">
      <w:pPr>
        <w:pStyle w:val="Odsekzoznamu"/>
        <w:numPr>
          <w:ilvl w:val="0"/>
          <w:numId w:val="3"/>
        </w:numPr>
        <w:spacing w:before="120" w:line="276" w:lineRule="auto"/>
        <w:rPr>
          <w:rFonts w:ascii="Garamond" w:hAnsi="Garamond"/>
        </w:rPr>
      </w:pPr>
      <w:r w:rsidRPr="00F167C6">
        <w:rPr>
          <w:rFonts w:ascii="Garamond" w:hAnsi="Garamond"/>
        </w:rPr>
        <w:t xml:space="preserve">Činnosť </w:t>
      </w:r>
      <w:r w:rsidR="00F167C6" w:rsidRPr="00F167C6">
        <w:rPr>
          <w:rFonts w:ascii="Garamond" w:hAnsi="Garamond"/>
        </w:rPr>
        <w:t xml:space="preserve">po vzniku </w:t>
      </w:r>
      <w:r w:rsidR="00FF35D9">
        <w:rPr>
          <w:rFonts w:ascii="Garamond" w:hAnsi="Garamond"/>
        </w:rPr>
        <w:t xml:space="preserve">mimoriadnej udalosti </w:t>
      </w:r>
      <w:r w:rsidR="00F167C6" w:rsidRPr="00F167C6">
        <w:rPr>
          <w:rFonts w:ascii="Garamond" w:hAnsi="Garamond"/>
        </w:rPr>
        <w:t xml:space="preserve">resp. po vyhlásení  </w:t>
      </w:r>
      <w:r w:rsidRPr="00F167C6">
        <w:rPr>
          <w:rFonts w:ascii="Garamond" w:hAnsi="Garamond"/>
        </w:rPr>
        <w:t xml:space="preserve">mimoriadnej </w:t>
      </w:r>
      <w:r w:rsidR="0034744F" w:rsidRPr="00F167C6">
        <w:rPr>
          <w:rFonts w:ascii="Garamond" w:hAnsi="Garamond"/>
        </w:rPr>
        <w:t>situácie</w:t>
      </w:r>
      <w:r w:rsidR="001400D8">
        <w:rPr>
          <w:rFonts w:ascii="Garamond" w:hAnsi="Garamond"/>
        </w:rPr>
        <w:t>,</w:t>
      </w:r>
      <w:r w:rsidR="00F167C6" w:rsidRPr="00F167C6">
        <w:rPr>
          <w:rFonts w:ascii="Garamond" w:hAnsi="Garamond"/>
        </w:rPr>
        <w:t xml:space="preserve"> </w:t>
      </w:r>
    </w:p>
    <w:p w:rsidR="008F288A" w:rsidRPr="00F167C6" w:rsidRDefault="0034744F" w:rsidP="00391C4A">
      <w:pPr>
        <w:pStyle w:val="Odsekzoznamu"/>
        <w:numPr>
          <w:ilvl w:val="0"/>
          <w:numId w:val="3"/>
        </w:numPr>
        <w:spacing w:before="120" w:line="276" w:lineRule="auto"/>
        <w:rPr>
          <w:rFonts w:ascii="Garamond" w:hAnsi="Garamond"/>
        </w:rPr>
      </w:pPr>
      <w:r w:rsidRPr="00F167C6">
        <w:rPr>
          <w:rFonts w:ascii="Garamond" w:hAnsi="Garamond"/>
        </w:rPr>
        <w:t>Činnosť</w:t>
      </w:r>
      <w:r w:rsidR="008F288A" w:rsidRPr="00F167C6">
        <w:rPr>
          <w:rFonts w:ascii="Garamond" w:hAnsi="Garamond"/>
        </w:rPr>
        <w:t xml:space="preserve"> po </w:t>
      </w:r>
      <w:r w:rsidR="00F167C6" w:rsidRPr="00F167C6">
        <w:rPr>
          <w:rFonts w:ascii="Garamond" w:hAnsi="Garamond"/>
        </w:rPr>
        <w:t>skončení</w:t>
      </w:r>
      <w:r w:rsidR="00F167C6">
        <w:rPr>
          <w:rFonts w:ascii="Garamond" w:hAnsi="Garamond"/>
        </w:rPr>
        <w:t xml:space="preserve"> </w:t>
      </w:r>
      <w:r w:rsidR="00FF35D9">
        <w:rPr>
          <w:rFonts w:ascii="Garamond" w:hAnsi="Garamond"/>
        </w:rPr>
        <w:t xml:space="preserve">mimoriadnej udalosti </w:t>
      </w:r>
      <w:r w:rsidR="00F167C6">
        <w:rPr>
          <w:rFonts w:ascii="Garamond" w:hAnsi="Garamond"/>
        </w:rPr>
        <w:t>resp. po odvolaní</w:t>
      </w:r>
      <w:r w:rsidR="00F167C6" w:rsidRPr="00F167C6">
        <w:rPr>
          <w:rFonts w:ascii="Garamond" w:hAnsi="Garamond"/>
        </w:rPr>
        <w:t xml:space="preserve"> </w:t>
      </w:r>
      <w:r w:rsidR="008F288A" w:rsidRPr="00F167C6">
        <w:rPr>
          <w:rFonts w:ascii="Garamond" w:hAnsi="Garamond"/>
        </w:rPr>
        <w:t xml:space="preserve"> mimoriadnej </w:t>
      </w:r>
      <w:r w:rsidRPr="00F167C6">
        <w:rPr>
          <w:rFonts w:ascii="Garamond" w:hAnsi="Garamond"/>
        </w:rPr>
        <w:t>situácie</w:t>
      </w:r>
      <w:r w:rsidR="001400D8">
        <w:rPr>
          <w:rFonts w:ascii="Garamond" w:hAnsi="Garamond"/>
        </w:rPr>
        <w:t>.</w:t>
      </w:r>
      <w:r w:rsidRPr="00F167C6">
        <w:rPr>
          <w:rFonts w:ascii="Garamond" w:hAnsi="Garamond"/>
        </w:rPr>
        <w:t xml:space="preserve"> </w:t>
      </w:r>
    </w:p>
    <w:p w:rsidR="0067377F" w:rsidRPr="00EF5DB8" w:rsidRDefault="0067377F" w:rsidP="008F288A">
      <w:pPr>
        <w:rPr>
          <w:rFonts w:ascii="Garamond" w:hAnsi="Garamond"/>
        </w:rPr>
      </w:pPr>
    </w:p>
    <w:p w:rsidR="00F01970" w:rsidRPr="00EF5DB8" w:rsidRDefault="00F01970" w:rsidP="00F01970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>Čl. 3</w:t>
      </w:r>
    </w:p>
    <w:p w:rsidR="00F01970" w:rsidRPr="00EF5DB8" w:rsidRDefault="00B804CE" w:rsidP="00F01970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>Základné pojmy</w:t>
      </w:r>
    </w:p>
    <w:p w:rsidR="00F01970" w:rsidRPr="00EF5DB8" w:rsidRDefault="00F01970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>Na účely tohto odporúčania sa mimoriadnou udalosťou rozumie živelná pohroma, havária, katastrofa, ohrozenie verejného zdravia II. stupňa, smogová situácia, narušenie dodávok tepla</w:t>
      </w:r>
      <w:r w:rsidR="0021770B">
        <w:rPr>
          <w:rFonts w:ascii="Garamond" w:hAnsi="Garamond" w:cs="Arial"/>
          <w:color w:val="000000" w:themeColor="text1"/>
        </w:rPr>
        <w:t>,</w:t>
      </w:r>
      <w:r w:rsidRPr="00EF5DB8">
        <w:rPr>
          <w:rFonts w:ascii="Garamond" w:hAnsi="Garamond" w:cs="Arial"/>
          <w:color w:val="000000" w:themeColor="text1"/>
        </w:rPr>
        <w:t xml:space="preserve"> nežiaduci výskyt medveďa hnedého, hromadný prílev cudzincov na územie Slovenskej republiky alebo teroristický útok.</w:t>
      </w:r>
      <w:r w:rsidR="0034744F">
        <w:rPr>
          <w:rStyle w:val="Odkaznapoznmkupodiarou"/>
          <w:rFonts w:ascii="Garamond" w:hAnsi="Garamond"/>
          <w:color w:val="000000" w:themeColor="text1"/>
        </w:rPr>
        <w:footnoteReference w:id="2"/>
      </w:r>
    </w:p>
    <w:p w:rsidR="00B804CE" w:rsidRPr="00EF5DB8" w:rsidRDefault="00B804CE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>Živelné pohromy sú</w:t>
      </w:r>
      <w:r w:rsidR="0034744F">
        <w:rPr>
          <w:rFonts w:ascii="Garamond" w:hAnsi="Garamond" w:cs="Arial"/>
          <w:color w:val="000000" w:themeColor="text1"/>
        </w:rPr>
        <w:t xml:space="preserve"> najmä</w:t>
      </w:r>
      <w:r w:rsidRPr="00EF5DB8">
        <w:rPr>
          <w:rFonts w:ascii="Garamond" w:hAnsi="Garamond" w:cs="Arial"/>
          <w:color w:val="000000" w:themeColor="text1"/>
        </w:rPr>
        <w:t>: povodne</w:t>
      </w:r>
      <w:r w:rsidR="0034744F">
        <w:rPr>
          <w:rFonts w:ascii="Garamond" w:hAnsi="Garamond" w:cs="Arial"/>
          <w:color w:val="000000" w:themeColor="text1"/>
        </w:rPr>
        <w:t xml:space="preserve"> a záplavy</w:t>
      </w:r>
      <w:r w:rsidR="0034744F">
        <w:rPr>
          <w:rStyle w:val="Odkaznapoznmkupodiarou"/>
          <w:rFonts w:ascii="Garamond" w:hAnsi="Garamond"/>
          <w:color w:val="000000" w:themeColor="text1"/>
        </w:rPr>
        <w:footnoteReference w:id="3"/>
      </w:r>
      <w:r w:rsidRPr="00EF5DB8">
        <w:rPr>
          <w:rFonts w:ascii="Garamond" w:hAnsi="Garamond" w:cs="Arial"/>
          <w:color w:val="000000" w:themeColor="text1"/>
        </w:rPr>
        <w:t xml:space="preserve">, víchrice, krupobitia, snehové kalamity a lavíny, rozsiahle námrazy, zosuvy pôdy, zemetrasenia. </w:t>
      </w:r>
    </w:p>
    <w:p w:rsidR="00B804CE" w:rsidRPr="00EF5DB8" w:rsidRDefault="00B804CE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lastRenderedPageBreak/>
        <w:t>Havárie sú</w:t>
      </w:r>
      <w:r w:rsidR="0034744F">
        <w:rPr>
          <w:rFonts w:ascii="Garamond" w:hAnsi="Garamond" w:cs="Arial"/>
          <w:color w:val="000000" w:themeColor="text1"/>
        </w:rPr>
        <w:t xml:space="preserve"> najmä</w:t>
      </w:r>
      <w:r w:rsidRPr="00EF5DB8">
        <w:rPr>
          <w:rFonts w:ascii="Garamond" w:hAnsi="Garamond" w:cs="Arial"/>
          <w:color w:val="000000" w:themeColor="text1"/>
        </w:rPr>
        <w:t xml:space="preserve">: požiare a výbuchy, úniky nebezpečných látok do pôdy, ovzdušia a vodných zdrojov, poškodenie vedení rozvodných sietí a </w:t>
      </w:r>
      <w:proofErr w:type="spellStart"/>
      <w:r w:rsidRPr="00EF5DB8">
        <w:rPr>
          <w:rFonts w:ascii="Garamond" w:hAnsi="Garamond" w:cs="Arial"/>
          <w:color w:val="000000" w:themeColor="text1"/>
        </w:rPr>
        <w:t>diaľkovodov</w:t>
      </w:r>
      <w:proofErr w:type="spellEnd"/>
      <w:r w:rsidRPr="00EF5DB8">
        <w:rPr>
          <w:rFonts w:ascii="Garamond" w:hAnsi="Garamond" w:cs="Arial"/>
          <w:color w:val="000000" w:themeColor="text1"/>
        </w:rPr>
        <w:t xml:space="preserve">. </w:t>
      </w:r>
    </w:p>
    <w:p w:rsidR="00B804CE" w:rsidRPr="00EF5DB8" w:rsidRDefault="00B804CE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>Katastrofy sú</w:t>
      </w:r>
      <w:r w:rsidR="00E9593C">
        <w:rPr>
          <w:rFonts w:ascii="Garamond" w:hAnsi="Garamond" w:cs="Arial"/>
          <w:color w:val="000000" w:themeColor="text1"/>
        </w:rPr>
        <w:t xml:space="preserve"> najmä</w:t>
      </w:r>
      <w:r w:rsidRPr="00EF5DB8">
        <w:rPr>
          <w:rFonts w:ascii="Garamond" w:hAnsi="Garamond" w:cs="Arial"/>
          <w:color w:val="000000" w:themeColor="text1"/>
        </w:rPr>
        <w:t xml:space="preserve">: veľké letecké, železničné, lodné a cestné nehody spojené s požiarmi a únikom nebezpečných látok, havárie jadrových zariadení, porušenie veľkých vodných stavieb. </w:t>
      </w:r>
    </w:p>
    <w:p w:rsidR="00985C8D" w:rsidRPr="00EF5DB8" w:rsidRDefault="00B804CE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>Teroristické útoky sú</w:t>
      </w:r>
      <w:bookmarkStart w:id="4" w:name="_GoBack"/>
      <w:bookmarkEnd w:id="4"/>
      <w:r w:rsidRPr="00EF5DB8">
        <w:rPr>
          <w:rFonts w:ascii="Garamond" w:hAnsi="Garamond" w:cs="Arial"/>
          <w:color w:val="000000" w:themeColor="text1"/>
        </w:rPr>
        <w:t xml:space="preserve">: napadnutia objektov sústreďujúcich spravidla veľké množstvo osôb s cieľom spôsobiť veľké straty na životoch, zdraví a majetku a spôsobiť strach a paniku obyvateľstva. </w:t>
      </w:r>
      <w:r w:rsidR="00985C8D" w:rsidRPr="00EF5DB8">
        <w:rPr>
          <w:rFonts w:ascii="Garamond" w:hAnsi="Garamond" w:cs="Arial"/>
          <w:color w:val="000000" w:themeColor="text1"/>
        </w:rPr>
        <w:t xml:space="preserve"> </w:t>
      </w:r>
    </w:p>
    <w:p w:rsidR="00AB57E6" w:rsidRPr="00EF5DB8" w:rsidRDefault="00B804CE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 xml:space="preserve">Zložky </w:t>
      </w:r>
      <w:r w:rsidR="00AB57E6" w:rsidRPr="00EF5DB8">
        <w:rPr>
          <w:rFonts w:ascii="Garamond" w:hAnsi="Garamond" w:cs="Arial"/>
          <w:color w:val="000000" w:themeColor="text1"/>
        </w:rPr>
        <w:t xml:space="preserve">integrovaného záchranného systému ( </w:t>
      </w:r>
      <w:r w:rsidRPr="00EF5DB8">
        <w:rPr>
          <w:rFonts w:ascii="Garamond" w:hAnsi="Garamond" w:cs="Arial"/>
          <w:color w:val="000000" w:themeColor="text1"/>
        </w:rPr>
        <w:t>IZS</w:t>
      </w:r>
      <w:r w:rsidR="00AB57E6" w:rsidRPr="00EF5DB8">
        <w:rPr>
          <w:rFonts w:ascii="Garamond" w:hAnsi="Garamond" w:cs="Arial"/>
          <w:color w:val="000000" w:themeColor="text1"/>
        </w:rPr>
        <w:t xml:space="preserve"> ) </w:t>
      </w:r>
      <w:r w:rsidRPr="00EF5DB8">
        <w:rPr>
          <w:rFonts w:ascii="Garamond" w:hAnsi="Garamond" w:cs="Arial"/>
          <w:color w:val="000000" w:themeColor="text1"/>
        </w:rPr>
        <w:t xml:space="preserve">: </w:t>
      </w:r>
    </w:p>
    <w:p w:rsidR="00AB57E6" w:rsidRPr="00EF5DB8" w:rsidRDefault="00B804CE" w:rsidP="00E9593C">
      <w:pPr>
        <w:pStyle w:val="Odsekzoznamu"/>
        <w:numPr>
          <w:ilvl w:val="0"/>
          <w:numId w:val="5"/>
        </w:numPr>
        <w:spacing w:before="120" w:line="276" w:lineRule="auto"/>
        <w:ind w:left="714" w:hanging="357"/>
        <w:rPr>
          <w:rFonts w:ascii="Garamond" w:hAnsi="Garamond"/>
        </w:rPr>
      </w:pPr>
      <w:r w:rsidRPr="00EF5DB8">
        <w:rPr>
          <w:rFonts w:ascii="Garamond" w:hAnsi="Garamond"/>
        </w:rPr>
        <w:t>základné záchranné zložky</w:t>
      </w:r>
      <w:r w:rsidR="00AB57E6" w:rsidRPr="00EF5DB8">
        <w:rPr>
          <w:rFonts w:ascii="Garamond" w:hAnsi="Garamond"/>
        </w:rPr>
        <w:t xml:space="preserve"> - </w:t>
      </w:r>
      <w:r w:rsidRPr="00EF5DB8">
        <w:rPr>
          <w:rFonts w:ascii="Garamond" w:hAnsi="Garamond"/>
        </w:rPr>
        <w:t xml:space="preserve">Hasičský a záchranný zbor, </w:t>
      </w:r>
      <w:r w:rsidR="0034744F" w:rsidRPr="00EF5DB8">
        <w:rPr>
          <w:rFonts w:ascii="Garamond" w:hAnsi="Garamond"/>
        </w:rPr>
        <w:t>záchrann</w:t>
      </w:r>
      <w:r w:rsidR="0034744F">
        <w:rPr>
          <w:rFonts w:ascii="Garamond" w:hAnsi="Garamond"/>
        </w:rPr>
        <w:t xml:space="preserve">á zdravotná </w:t>
      </w:r>
      <w:r w:rsidRPr="00EF5DB8">
        <w:rPr>
          <w:rFonts w:ascii="Garamond" w:hAnsi="Garamond"/>
        </w:rPr>
        <w:t>služb</w:t>
      </w:r>
      <w:r w:rsidR="0034744F">
        <w:rPr>
          <w:rFonts w:ascii="Garamond" w:hAnsi="Garamond"/>
        </w:rPr>
        <w:t>a</w:t>
      </w:r>
      <w:r w:rsidRPr="00EF5DB8">
        <w:rPr>
          <w:rFonts w:ascii="Garamond" w:hAnsi="Garamond"/>
        </w:rPr>
        <w:t>, Kontrolné chemické laboratóriá civilnej ochrany, Banská záchranná služba, Horská záchranná služba</w:t>
      </w:r>
      <w:r w:rsidR="0034744F">
        <w:rPr>
          <w:rFonts w:ascii="Garamond" w:hAnsi="Garamond"/>
        </w:rPr>
        <w:t xml:space="preserve">, útvary </w:t>
      </w:r>
      <w:r w:rsidR="0021770B">
        <w:rPr>
          <w:rFonts w:ascii="Garamond" w:hAnsi="Garamond"/>
        </w:rPr>
        <w:t>P</w:t>
      </w:r>
      <w:r w:rsidR="0034744F">
        <w:rPr>
          <w:rFonts w:ascii="Garamond" w:hAnsi="Garamond"/>
        </w:rPr>
        <w:t>olicajného zboru</w:t>
      </w:r>
      <w:r w:rsidR="001400D8">
        <w:rPr>
          <w:rFonts w:ascii="Garamond" w:hAnsi="Garamond"/>
        </w:rPr>
        <w:t>.</w:t>
      </w:r>
      <w:r w:rsidRPr="00EF5DB8">
        <w:rPr>
          <w:rFonts w:ascii="Garamond" w:hAnsi="Garamond"/>
        </w:rPr>
        <w:t xml:space="preserve"> </w:t>
      </w:r>
    </w:p>
    <w:p w:rsidR="00B804CE" w:rsidRPr="00EF5DB8" w:rsidRDefault="00B804CE" w:rsidP="00E9593C">
      <w:pPr>
        <w:pStyle w:val="Odsekzoznamu"/>
        <w:numPr>
          <w:ilvl w:val="0"/>
          <w:numId w:val="5"/>
        </w:numPr>
        <w:spacing w:before="120" w:line="276" w:lineRule="auto"/>
        <w:ind w:left="714" w:hanging="357"/>
        <w:rPr>
          <w:rFonts w:ascii="Garamond" w:hAnsi="Garamond"/>
        </w:rPr>
      </w:pPr>
      <w:r w:rsidRPr="00EF5DB8">
        <w:rPr>
          <w:rFonts w:ascii="Garamond" w:hAnsi="Garamond"/>
        </w:rPr>
        <w:t>ostatné zložky</w:t>
      </w:r>
      <w:r w:rsidR="0021770B">
        <w:rPr>
          <w:rFonts w:ascii="Garamond" w:hAnsi="Garamond"/>
        </w:rPr>
        <w:t xml:space="preserve"> sú najmä</w:t>
      </w:r>
      <w:r w:rsidR="00AB57E6" w:rsidRPr="00EF5DB8">
        <w:rPr>
          <w:rFonts w:ascii="Garamond" w:hAnsi="Garamond"/>
        </w:rPr>
        <w:t xml:space="preserve"> </w:t>
      </w:r>
      <w:r w:rsidR="005D24AB">
        <w:rPr>
          <w:rFonts w:ascii="Garamond" w:hAnsi="Garamond"/>
        </w:rPr>
        <w:t>–</w:t>
      </w:r>
      <w:r w:rsidR="00AB57E6" w:rsidRPr="00EF5DB8">
        <w:rPr>
          <w:rFonts w:ascii="Garamond" w:hAnsi="Garamond"/>
        </w:rPr>
        <w:t xml:space="preserve"> </w:t>
      </w:r>
      <w:r w:rsidR="005D24AB">
        <w:rPr>
          <w:rFonts w:ascii="Garamond" w:hAnsi="Garamond"/>
        </w:rPr>
        <w:t>Ozbrojené sily S</w:t>
      </w:r>
      <w:r w:rsidR="0034744F">
        <w:rPr>
          <w:rFonts w:ascii="Garamond" w:hAnsi="Garamond"/>
        </w:rPr>
        <w:t>lovenskej republiky</w:t>
      </w:r>
      <w:r w:rsidRPr="00EF5DB8">
        <w:rPr>
          <w:rFonts w:ascii="Garamond" w:hAnsi="Garamond"/>
        </w:rPr>
        <w:t xml:space="preserve">, jednotky </w:t>
      </w:r>
      <w:r w:rsidR="0034744F">
        <w:rPr>
          <w:rFonts w:ascii="Garamond" w:hAnsi="Garamond"/>
        </w:rPr>
        <w:t>civilnej ochrany</w:t>
      </w:r>
      <w:r w:rsidRPr="00EF5DB8">
        <w:rPr>
          <w:rFonts w:ascii="Garamond" w:hAnsi="Garamond"/>
        </w:rPr>
        <w:t>, S</w:t>
      </w:r>
      <w:r w:rsidR="0034744F">
        <w:rPr>
          <w:rFonts w:ascii="Garamond" w:hAnsi="Garamond"/>
        </w:rPr>
        <w:t>lovenský červený kríž</w:t>
      </w:r>
      <w:r w:rsidRPr="00EF5DB8">
        <w:rPr>
          <w:rFonts w:ascii="Garamond" w:hAnsi="Garamond"/>
        </w:rPr>
        <w:t xml:space="preserve">. </w:t>
      </w:r>
    </w:p>
    <w:p w:rsidR="00AB57E6" w:rsidRPr="00EF5DB8" w:rsidRDefault="00AB57E6" w:rsidP="00AB57E6">
      <w:pPr>
        <w:pStyle w:val="Odsekzoznamu"/>
        <w:ind w:left="720"/>
        <w:rPr>
          <w:rFonts w:ascii="Garamond" w:hAnsi="Garamond"/>
        </w:rPr>
      </w:pPr>
    </w:p>
    <w:p w:rsidR="00F16D3E" w:rsidRPr="00862EF3" w:rsidRDefault="00F16D3E" w:rsidP="004D6A81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/>
        </w:rPr>
      </w:pPr>
      <w:r w:rsidRPr="00F16D3E">
        <w:rPr>
          <w:rFonts w:ascii="Garamond" w:hAnsi="Garamond" w:cs="Arial"/>
          <w:shd w:val="clear" w:color="auto" w:fill="FFFFFF"/>
        </w:rPr>
        <w:t>Záchranné práce sú činnosti na záchranu života, zdravia osôb a záchranu majetku, ako aj na ich odsun z ohrozených alebo z postihnutých priestorov. Súčasťou záchranných prác sú činnosti na zamedzenie šírenia a pôsobenia následkov mimoriadnej udalosti a vytvorenie podmienok na odstránenie následkov mimoriadnej udalosti.</w:t>
      </w:r>
      <w:r>
        <w:rPr>
          <w:rStyle w:val="Odkaznapoznmkupodiarou"/>
          <w:rFonts w:ascii="Garamond" w:hAnsi="Garamond"/>
          <w:shd w:val="clear" w:color="auto" w:fill="FFFFFF"/>
        </w:rPr>
        <w:footnoteReference w:id="4"/>
      </w:r>
    </w:p>
    <w:p w:rsidR="00862EF3" w:rsidRPr="00862EF3" w:rsidRDefault="00862EF3" w:rsidP="004D6A81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/>
        </w:rPr>
      </w:pPr>
      <w:r w:rsidRPr="00862EF3">
        <w:rPr>
          <w:rFonts w:ascii="Garamond" w:hAnsi="Garamond" w:cs="Arial"/>
          <w:shd w:val="clear" w:color="auto" w:fill="FFFFFF"/>
        </w:rPr>
        <w:t>Evakuáciou sa rozumie odsun ohrozených osôb, zvierat, prípadne vecí z určitého územia.</w:t>
      </w:r>
    </w:p>
    <w:p w:rsidR="00862EF3" w:rsidRPr="00862EF3" w:rsidRDefault="00862EF3" w:rsidP="004D6A81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/>
        </w:rPr>
      </w:pPr>
      <w:r w:rsidRPr="00862EF3">
        <w:rPr>
          <w:rFonts w:ascii="Garamond" w:hAnsi="Garamond" w:cs="Arial"/>
          <w:shd w:val="clear" w:color="auto" w:fill="FFFFFF"/>
        </w:rPr>
        <w:t xml:space="preserve">Evakuácia sa člení na: </w:t>
      </w:r>
    </w:p>
    <w:p w:rsidR="00862EF3" w:rsidRPr="00862EF3" w:rsidRDefault="00862EF3" w:rsidP="00862EF3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862EF3">
        <w:rPr>
          <w:rFonts w:ascii="Garamond" w:hAnsi="Garamond" w:cs="Arial"/>
          <w:shd w:val="clear" w:color="auto" w:fill="FFFFFF"/>
        </w:rPr>
        <w:t>krátkodobú evakuáciu s možným návratom evakuantov do 72 hodín,</w:t>
      </w:r>
    </w:p>
    <w:p w:rsidR="00862EF3" w:rsidRPr="00862EF3" w:rsidRDefault="00862EF3" w:rsidP="00862EF3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862EF3">
        <w:rPr>
          <w:rFonts w:ascii="Garamond" w:hAnsi="Garamond" w:cs="Arial"/>
          <w:shd w:val="clear" w:color="auto" w:fill="FFFFFF"/>
        </w:rPr>
        <w:t>dlhodobú evakuáciu s možným návratom evakuantov po 72 hodinách.</w:t>
      </w:r>
    </w:p>
    <w:p w:rsidR="00862EF3" w:rsidRPr="00862EF3" w:rsidRDefault="00862EF3" w:rsidP="00862EF3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/>
        </w:rPr>
      </w:pPr>
      <w:r w:rsidRPr="00862EF3">
        <w:rPr>
          <w:rFonts w:ascii="Garamond" w:hAnsi="Garamond"/>
        </w:rPr>
        <w:t>Evakuačné zariadenia sú evakuačné zberné miesto, evakuačné stredisko, stanica nástupu, stanica výstupu, regulačné stanovište, kontrolné stanovište a miesto núdzového ubytovania evakuantov.</w:t>
      </w:r>
    </w:p>
    <w:p w:rsidR="004D6A81" w:rsidRDefault="004D6A81" w:rsidP="004D6A81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/>
        </w:rPr>
      </w:pPr>
      <w:r w:rsidRPr="004D6A81">
        <w:rPr>
          <w:rFonts w:ascii="Garamond" w:hAnsi="Garamond"/>
        </w:rPr>
        <w:t xml:space="preserve">Dokumentáciou civilnej </w:t>
      </w:r>
      <w:r w:rsidR="0034744F">
        <w:rPr>
          <w:rFonts w:ascii="Garamond" w:hAnsi="Garamond"/>
        </w:rPr>
        <w:t xml:space="preserve">ochrany </w:t>
      </w:r>
      <w:r>
        <w:rPr>
          <w:rFonts w:ascii="Garamond" w:hAnsi="Garamond"/>
        </w:rPr>
        <w:t xml:space="preserve">sa rozumie </w:t>
      </w:r>
      <w:r w:rsidR="00F16D3E">
        <w:rPr>
          <w:rFonts w:ascii="Garamond" w:hAnsi="Garamond"/>
        </w:rPr>
        <w:t xml:space="preserve">v pôsobnosti právnickej osoby, </w:t>
      </w:r>
      <w:r w:rsidRPr="004D6A81">
        <w:rPr>
          <w:rFonts w:ascii="Garamond" w:hAnsi="Garamond"/>
        </w:rPr>
        <w:t>plán ochrany zamestnancov a osôb prevzatých do starostlivosti v školách a školských zariadeniach a ostatná plánovacia dokumentácia, súvisiaca s úlohami, opatreniami a postupmi na zabezpečenie ochrany osôb pre prípad vzniku mimoriadnej udalosti</w:t>
      </w:r>
      <w:r w:rsidR="00907E70">
        <w:rPr>
          <w:rFonts w:ascii="Garamond" w:hAnsi="Garamond"/>
        </w:rPr>
        <w:t>.</w:t>
      </w:r>
    </w:p>
    <w:p w:rsidR="004D6A81" w:rsidRPr="004D6A81" w:rsidRDefault="004D6A81" w:rsidP="004D6A81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/>
        </w:rPr>
      </w:pPr>
      <w:r w:rsidRPr="004D6A81">
        <w:rPr>
          <w:rFonts w:ascii="Garamond" w:hAnsi="Garamond"/>
        </w:rPr>
        <w:t>Súbor dokumentácie civilnej ochrany spravidla tvorí:</w:t>
      </w:r>
    </w:p>
    <w:p w:rsidR="004D6A81" w:rsidRPr="004D6A81" w:rsidRDefault="004D6A81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t>Závery a odporúčania z analýzy územia z hľadiska vzniku možných mimoriadnych udalostí,</w:t>
      </w:r>
    </w:p>
    <w:p w:rsidR="004D6A81" w:rsidRPr="004D6A81" w:rsidRDefault="004D6A81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t>Plán evakuácie,</w:t>
      </w:r>
    </w:p>
    <w:p w:rsidR="004D6A81" w:rsidRPr="004D6A81" w:rsidRDefault="004D6A81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t>Plán ukrytia,</w:t>
      </w:r>
    </w:p>
    <w:p w:rsidR="004D6A81" w:rsidRPr="004D6A81" w:rsidRDefault="004D6A81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t>Plán materiálno-technického zabezpečenia jednotiek civilnej ochrany,</w:t>
      </w:r>
    </w:p>
    <w:p w:rsidR="004D6A81" w:rsidRPr="004D6A81" w:rsidRDefault="004D6A81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t>Plán prípravy na civilnú ochranu,</w:t>
      </w:r>
    </w:p>
    <w:p w:rsidR="004D6A81" w:rsidRPr="004D6A81" w:rsidRDefault="004D6A81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lastRenderedPageBreak/>
        <w:t>Dokumentácia riadenia záchranných prác pre jednotlivé mimoriadne udalosti,</w:t>
      </w:r>
    </w:p>
    <w:p w:rsidR="004D6A81" w:rsidRPr="004D6A81" w:rsidRDefault="004D6A81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t>Dokumentácia opatrení varovania obyvateľstva a vyrozumenia osôb,</w:t>
      </w:r>
    </w:p>
    <w:p w:rsidR="004D6A81" w:rsidRDefault="00F16D3E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>
        <w:rPr>
          <w:rFonts w:ascii="Garamond" w:hAnsi="Garamond"/>
        </w:rPr>
        <w:t>Dokumentácia pre p</w:t>
      </w:r>
      <w:r w:rsidR="004D6A81" w:rsidRPr="004D6A81">
        <w:rPr>
          <w:rFonts w:ascii="Garamond" w:hAnsi="Garamond"/>
        </w:rPr>
        <w:t xml:space="preserve">rotichemické, </w:t>
      </w:r>
      <w:proofErr w:type="spellStart"/>
      <w:r w:rsidR="004D6A81" w:rsidRPr="004D6A81">
        <w:rPr>
          <w:rFonts w:ascii="Garamond" w:hAnsi="Garamond"/>
        </w:rPr>
        <w:t>protibiologické</w:t>
      </w:r>
      <w:proofErr w:type="spellEnd"/>
      <w:r w:rsidR="004D6A81" w:rsidRPr="004D6A81">
        <w:rPr>
          <w:rFonts w:ascii="Garamond" w:hAnsi="Garamond"/>
        </w:rPr>
        <w:t xml:space="preserve"> a protiradiačné opatrenia</w:t>
      </w:r>
      <w:r w:rsidR="004D6A81" w:rsidRPr="004D6A81">
        <w:rPr>
          <w:rStyle w:val="Odkaznapoznmkupodiarou"/>
          <w:rFonts w:ascii="Garamond" w:hAnsi="Garamond"/>
        </w:rPr>
        <w:footnoteReference w:id="5"/>
      </w:r>
      <w:r w:rsidR="004D6A81" w:rsidRPr="004D6A81">
        <w:rPr>
          <w:rFonts w:ascii="Garamond" w:hAnsi="Garamond"/>
        </w:rPr>
        <w:t>,</w:t>
      </w:r>
    </w:p>
    <w:p w:rsidR="00F16D3E" w:rsidRPr="004D6A81" w:rsidRDefault="00F16D3E" w:rsidP="004D6A81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Dokumentácia núdzového ubytovania a núdzového </w:t>
      </w:r>
      <w:r w:rsidR="00352563">
        <w:rPr>
          <w:rFonts w:ascii="Garamond" w:hAnsi="Garamond"/>
        </w:rPr>
        <w:t>zásobovania</w:t>
      </w:r>
    </w:p>
    <w:p w:rsidR="00EF5DB8" w:rsidRPr="00EB4C91" w:rsidRDefault="004D6A81" w:rsidP="00EF5DB8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4D6A81">
        <w:rPr>
          <w:rFonts w:ascii="Garamond" w:hAnsi="Garamond"/>
        </w:rPr>
        <w:t xml:space="preserve">a ostatná pomocná dokumentácia (napr. grafický plán objektu školy alebo školského zariadenia). </w:t>
      </w:r>
    </w:p>
    <w:p w:rsidR="00C50881" w:rsidRDefault="00C50881" w:rsidP="00EF5DB8">
      <w:pPr>
        <w:jc w:val="center"/>
        <w:rPr>
          <w:rFonts w:ascii="Garamond" w:hAnsi="Garamond"/>
          <w:b/>
          <w:i/>
          <w:sz w:val="24"/>
          <w:szCs w:val="24"/>
        </w:rPr>
      </w:pPr>
    </w:p>
    <w:p w:rsidR="00EF5DB8" w:rsidRPr="00EF5DB8" w:rsidRDefault="00EF5DB8" w:rsidP="00EF5DB8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>Čl. 4</w:t>
      </w:r>
    </w:p>
    <w:p w:rsidR="00EF5DB8" w:rsidRDefault="00EF5DB8" w:rsidP="00EF5DB8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>Činnosť pred vznikom mimoriadnej udalosti – tvorba plánovacej dokumentácie</w:t>
      </w:r>
    </w:p>
    <w:p w:rsidR="00C50881" w:rsidRPr="00EF5DB8" w:rsidRDefault="00C50881" w:rsidP="00EF5DB8">
      <w:pPr>
        <w:jc w:val="center"/>
        <w:rPr>
          <w:rFonts w:ascii="Garamond" w:hAnsi="Garamond"/>
          <w:b/>
          <w:i/>
          <w:sz w:val="24"/>
          <w:szCs w:val="24"/>
        </w:rPr>
      </w:pPr>
    </w:p>
    <w:p w:rsidR="00EF5DB8" w:rsidRPr="00EF5DB8" w:rsidRDefault="00EF5DB8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 xml:space="preserve">Východiskom pre zabezpečenie adekvátnej reakcie v prípade </w:t>
      </w:r>
      <w:r w:rsidR="00F16D3E">
        <w:rPr>
          <w:rFonts w:ascii="Garamond" w:hAnsi="Garamond" w:cs="Arial"/>
          <w:color w:val="000000" w:themeColor="text1"/>
        </w:rPr>
        <w:t>vzniku</w:t>
      </w:r>
      <w:r w:rsidRPr="00EF5DB8">
        <w:rPr>
          <w:rFonts w:ascii="Garamond" w:hAnsi="Garamond" w:cs="Arial"/>
          <w:color w:val="000000" w:themeColor="text1"/>
        </w:rPr>
        <w:t xml:space="preserve"> udalosti ohrozujúcej bezpečnosť a ochranu zdravia vo výchove a vzdelávaní je vypracovaná príslušná dokumentácia</w:t>
      </w:r>
      <w:r w:rsidRPr="00EF5DB8">
        <w:rPr>
          <w:rStyle w:val="Odkaznapoznmkupodiarou"/>
          <w:rFonts w:ascii="Garamond" w:hAnsi="Garamond"/>
          <w:color w:val="000000" w:themeColor="text1"/>
        </w:rPr>
        <w:footnoteReference w:id="6"/>
      </w:r>
      <w:r w:rsidRPr="00EF5DB8">
        <w:rPr>
          <w:rFonts w:ascii="Garamond" w:hAnsi="Garamond" w:cs="Arial"/>
          <w:color w:val="000000" w:themeColor="text1"/>
        </w:rPr>
        <w:t xml:space="preserve">. </w:t>
      </w:r>
    </w:p>
    <w:p w:rsidR="00EF5DB8" w:rsidRDefault="00EF5DB8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>Vypracovanie dokumentácie podľa predchádzajúceho odseku zabezpečuje riaditeľ v rámci plnenia povinností vedúceho zamestnanca, ak nie je určené inak</w:t>
      </w:r>
      <w:r w:rsidRPr="00EF5DB8">
        <w:rPr>
          <w:rStyle w:val="Odkaznapoznmkupodiarou"/>
          <w:rFonts w:ascii="Garamond" w:hAnsi="Garamond"/>
          <w:color w:val="000000" w:themeColor="text1"/>
        </w:rPr>
        <w:footnoteReference w:id="7"/>
      </w:r>
      <w:r w:rsidRPr="00EF5DB8">
        <w:rPr>
          <w:rFonts w:ascii="Garamond" w:hAnsi="Garamond" w:cs="Arial"/>
          <w:color w:val="000000" w:themeColor="text1"/>
        </w:rPr>
        <w:t>.</w:t>
      </w:r>
    </w:p>
    <w:p w:rsidR="00C80A35" w:rsidRPr="00C80A35" w:rsidRDefault="00C80A35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C80A35">
        <w:rPr>
          <w:rFonts w:ascii="Garamond" w:hAnsi="Garamond" w:cs="Arial"/>
          <w:shd w:val="clear" w:color="auto" w:fill="FFFFFF"/>
        </w:rPr>
        <w:t>Povinnosťou riaditeľa je zabezpečiť vypracovanie plánu ochrany zamestnancov a osôb prevzatých do starostlivosti a jeho aktualizáciu v rozsahu určenom okresným úradom</w:t>
      </w:r>
      <w:r w:rsidR="00C50881">
        <w:rPr>
          <w:rFonts w:ascii="Garamond" w:hAnsi="Garamond" w:cs="Arial"/>
          <w:shd w:val="clear" w:color="auto" w:fill="FFFFFF"/>
        </w:rPr>
        <w:t xml:space="preserve"> odborom krízového riadenia</w:t>
      </w:r>
      <w:r w:rsidRPr="00C80A35">
        <w:rPr>
          <w:rFonts w:ascii="Garamond" w:hAnsi="Garamond" w:cs="Arial"/>
          <w:shd w:val="clear" w:color="auto" w:fill="FFFFFF"/>
        </w:rPr>
        <w:t>, precvičiť tento plán aspoň raz za tri roky</w:t>
      </w:r>
      <w:r>
        <w:rPr>
          <w:rFonts w:ascii="Garamond" w:hAnsi="Garamond" w:cs="Arial"/>
          <w:shd w:val="clear" w:color="auto" w:fill="FFFFFF"/>
        </w:rPr>
        <w:t>.</w:t>
      </w:r>
      <w:r>
        <w:rPr>
          <w:rStyle w:val="Odkaznapoznmkupodiarou"/>
          <w:rFonts w:ascii="Garamond" w:hAnsi="Garamond"/>
          <w:shd w:val="clear" w:color="auto" w:fill="FFFFFF"/>
        </w:rPr>
        <w:footnoteReference w:id="8"/>
      </w:r>
    </w:p>
    <w:p w:rsidR="00EF5DB8" w:rsidRDefault="00EF5DB8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 xml:space="preserve">Odborne spôsobilá osoba </w:t>
      </w:r>
      <w:r w:rsidR="00F16D3E">
        <w:rPr>
          <w:rFonts w:ascii="Garamond" w:hAnsi="Garamond" w:cs="Arial"/>
          <w:color w:val="000000" w:themeColor="text1"/>
        </w:rPr>
        <w:t>vypracuje</w:t>
      </w:r>
      <w:r w:rsidRPr="00EF5DB8">
        <w:rPr>
          <w:rFonts w:ascii="Garamond" w:hAnsi="Garamond" w:cs="Arial"/>
          <w:color w:val="000000" w:themeColor="text1"/>
        </w:rPr>
        <w:t xml:space="preserve"> </w:t>
      </w:r>
      <w:r w:rsidR="00F16D3E">
        <w:rPr>
          <w:rFonts w:ascii="Garamond" w:hAnsi="Garamond" w:cs="Arial"/>
          <w:color w:val="000000" w:themeColor="text1"/>
        </w:rPr>
        <w:t>plán ochrany zamestnancov a osôb prevzatých do starostlivosti</w:t>
      </w:r>
      <w:r w:rsidRPr="00EF5DB8">
        <w:rPr>
          <w:rFonts w:ascii="Garamond" w:hAnsi="Garamond" w:cs="Arial"/>
          <w:color w:val="000000" w:themeColor="text1"/>
        </w:rPr>
        <w:t>, ktorej súčasťou je aj Plán evakuácie</w:t>
      </w:r>
      <w:r w:rsidRPr="00EF5DB8">
        <w:rPr>
          <w:rStyle w:val="Odkaznapoznmkupodiarou"/>
          <w:rFonts w:ascii="Garamond" w:hAnsi="Garamond"/>
          <w:color w:val="000000" w:themeColor="text1"/>
        </w:rPr>
        <w:footnoteReference w:id="9"/>
      </w:r>
      <w:r w:rsidR="001870C0">
        <w:rPr>
          <w:rFonts w:ascii="Garamond" w:hAnsi="Garamond" w:cs="Arial"/>
          <w:color w:val="000000" w:themeColor="text1"/>
        </w:rPr>
        <w:t xml:space="preserve"> a Plán ukrytia</w:t>
      </w:r>
      <w:r w:rsidRPr="00EF5DB8">
        <w:rPr>
          <w:rFonts w:ascii="Garamond" w:hAnsi="Garamond" w:cs="Arial"/>
          <w:color w:val="000000" w:themeColor="text1"/>
        </w:rPr>
        <w:t>.</w:t>
      </w:r>
      <w:r w:rsidR="00C80A35">
        <w:rPr>
          <w:rFonts w:ascii="Garamond" w:hAnsi="Garamond" w:cs="Arial"/>
          <w:color w:val="000000" w:themeColor="text1"/>
        </w:rPr>
        <w:t xml:space="preserve"> Plán evakuácie sa aktualizuje k 31. decembru kalendárneho roka, alebo bezodkladne, ak ide o podstatnú zmenu, ktorá sa týka najmä predpokladaného počtu evakuantov, evakuačnej trasy a zloženia evakuačnej komisie. O aktualizácií sa vykoná záznam. </w:t>
      </w:r>
      <w:r w:rsidR="00C80A35">
        <w:rPr>
          <w:rStyle w:val="Odkaznapoznmkupodiarou"/>
          <w:rFonts w:ascii="Garamond" w:hAnsi="Garamond"/>
          <w:color w:val="000000" w:themeColor="text1"/>
        </w:rPr>
        <w:footnoteReference w:id="10"/>
      </w:r>
    </w:p>
    <w:p w:rsidR="001870C0" w:rsidRDefault="001870C0" w:rsidP="00C80A35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Pri tvorbe plánovacej dokumentácie riaditeľ</w:t>
      </w:r>
      <w:r w:rsidR="00C50881">
        <w:rPr>
          <w:rFonts w:ascii="Garamond" w:hAnsi="Garamond" w:cs="Arial"/>
          <w:color w:val="000000" w:themeColor="text1"/>
        </w:rPr>
        <w:t xml:space="preserve"> ( alebo odborne spôsobil</w:t>
      </w:r>
      <w:r w:rsidR="00DC03F3">
        <w:rPr>
          <w:rFonts w:ascii="Garamond" w:hAnsi="Garamond" w:cs="Arial"/>
          <w:color w:val="000000" w:themeColor="text1"/>
        </w:rPr>
        <w:t>á</w:t>
      </w:r>
      <w:r w:rsidR="00C50881">
        <w:rPr>
          <w:rFonts w:ascii="Garamond" w:hAnsi="Garamond" w:cs="Arial"/>
          <w:color w:val="000000" w:themeColor="text1"/>
        </w:rPr>
        <w:t xml:space="preserve"> osoba ), </w:t>
      </w:r>
      <w:r>
        <w:rPr>
          <w:rFonts w:ascii="Garamond" w:hAnsi="Garamond" w:cs="Arial"/>
          <w:color w:val="000000" w:themeColor="text1"/>
        </w:rPr>
        <w:t xml:space="preserve"> úzko spolupracuje s obcou ( mestom )</w:t>
      </w:r>
      <w:r w:rsidR="00F16D3E">
        <w:rPr>
          <w:rFonts w:ascii="Garamond" w:hAnsi="Garamond" w:cs="Arial"/>
          <w:color w:val="000000" w:themeColor="text1"/>
        </w:rPr>
        <w:t xml:space="preserve">, alebo príslušným vyšším územným celkom </w:t>
      </w:r>
      <w:r>
        <w:rPr>
          <w:rFonts w:ascii="Garamond" w:hAnsi="Garamond" w:cs="Arial"/>
          <w:color w:val="000000" w:themeColor="text1"/>
        </w:rPr>
        <w:t xml:space="preserve"> </w:t>
      </w:r>
      <w:r w:rsidR="00D36370">
        <w:rPr>
          <w:rFonts w:ascii="Garamond" w:hAnsi="Garamond" w:cs="Arial"/>
          <w:color w:val="000000" w:themeColor="text1"/>
        </w:rPr>
        <w:t>najmä</w:t>
      </w:r>
      <w:r>
        <w:rPr>
          <w:rFonts w:ascii="Garamond" w:hAnsi="Garamond" w:cs="Arial"/>
          <w:color w:val="000000" w:themeColor="text1"/>
        </w:rPr>
        <w:t xml:space="preserve"> s útvarmi krízového </w:t>
      </w:r>
      <w:r w:rsidR="00F16D3E">
        <w:rPr>
          <w:rFonts w:ascii="Garamond" w:hAnsi="Garamond" w:cs="Arial"/>
          <w:color w:val="000000" w:themeColor="text1"/>
        </w:rPr>
        <w:t>riadenia</w:t>
      </w:r>
      <w:r w:rsidR="004D6A81">
        <w:rPr>
          <w:rFonts w:ascii="Garamond" w:hAnsi="Garamond" w:cs="Arial"/>
          <w:color w:val="000000" w:themeColor="text1"/>
        </w:rPr>
        <w:t xml:space="preserve"> obce</w:t>
      </w:r>
      <w:r w:rsidR="00F16D3E">
        <w:rPr>
          <w:rFonts w:ascii="Garamond" w:hAnsi="Garamond" w:cs="Arial"/>
          <w:color w:val="000000" w:themeColor="text1"/>
        </w:rPr>
        <w:t xml:space="preserve">, </w:t>
      </w:r>
      <w:r w:rsidR="00C50881">
        <w:rPr>
          <w:rFonts w:ascii="Garamond" w:hAnsi="Garamond" w:cs="Arial"/>
          <w:color w:val="000000" w:themeColor="text1"/>
        </w:rPr>
        <w:t xml:space="preserve">zriaďovateľov stredných škôl ( </w:t>
      </w:r>
      <w:r w:rsidR="00F16D3E">
        <w:rPr>
          <w:rFonts w:ascii="Garamond" w:hAnsi="Garamond" w:cs="Arial"/>
          <w:color w:val="000000" w:themeColor="text1"/>
        </w:rPr>
        <w:t>VÚC</w:t>
      </w:r>
      <w:r w:rsidR="00C50881">
        <w:rPr>
          <w:rFonts w:ascii="Garamond" w:hAnsi="Garamond" w:cs="Arial"/>
          <w:color w:val="000000" w:themeColor="text1"/>
        </w:rPr>
        <w:t xml:space="preserve">, cirkev, OZ, atď. ) </w:t>
      </w:r>
      <w:r w:rsidR="00C80A35">
        <w:rPr>
          <w:rFonts w:ascii="Garamond" w:hAnsi="Garamond" w:cs="Arial"/>
          <w:color w:val="000000" w:themeColor="text1"/>
        </w:rPr>
        <w:t xml:space="preserve"> a taktiež</w:t>
      </w:r>
      <w:r w:rsidRPr="00C80A35">
        <w:rPr>
          <w:rFonts w:ascii="Garamond" w:hAnsi="Garamond" w:cs="Arial"/>
          <w:color w:val="000000" w:themeColor="text1"/>
        </w:rPr>
        <w:t xml:space="preserve"> </w:t>
      </w:r>
      <w:r w:rsidR="00C80A35" w:rsidRPr="00C80A35">
        <w:rPr>
          <w:rFonts w:ascii="Garamond" w:hAnsi="Garamond" w:cs="Arial"/>
          <w:color w:val="000000" w:themeColor="text1"/>
        </w:rPr>
        <w:t>s</w:t>
      </w:r>
      <w:r w:rsidR="00E9593C">
        <w:rPr>
          <w:rFonts w:ascii="Garamond" w:hAnsi="Garamond" w:cs="Arial"/>
          <w:color w:val="000000" w:themeColor="text1"/>
        </w:rPr>
        <w:t xml:space="preserve"> p</w:t>
      </w:r>
      <w:r w:rsidR="00177D4B">
        <w:rPr>
          <w:rFonts w:ascii="Garamond" w:hAnsi="Garamond" w:cs="Arial"/>
          <w:color w:val="000000" w:themeColor="text1"/>
        </w:rPr>
        <w:t>r</w:t>
      </w:r>
      <w:r w:rsidR="00E9593C">
        <w:rPr>
          <w:rFonts w:ascii="Garamond" w:hAnsi="Garamond" w:cs="Arial"/>
          <w:color w:val="000000" w:themeColor="text1"/>
        </w:rPr>
        <w:t>íslušným</w:t>
      </w:r>
      <w:r w:rsidR="00C80A35" w:rsidRPr="00C80A35">
        <w:rPr>
          <w:rFonts w:ascii="Garamond" w:hAnsi="Garamond" w:cs="Arial"/>
          <w:color w:val="000000" w:themeColor="text1"/>
        </w:rPr>
        <w:t xml:space="preserve"> okresným úradom -  </w:t>
      </w:r>
      <w:r w:rsidR="00F16D3E">
        <w:rPr>
          <w:rFonts w:ascii="Garamond" w:hAnsi="Garamond" w:cs="Arial"/>
          <w:color w:val="000000" w:themeColor="text1"/>
        </w:rPr>
        <w:t>odborom krízového riadenia</w:t>
      </w:r>
      <w:r w:rsidR="00C80A35">
        <w:rPr>
          <w:rFonts w:ascii="Garamond" w:hAnsi="Garamond" w:cs="Arial"/>
          <w:color w:val="000000" w:themeColor="text1"/>
        </w:rPr>
        <w:t>.</w:t>
      </w:r>
      <w:r w:rsidRPr="00C80A35">
        <w:rPr>
          <w:rFonts w:ascii="Garamond" w:hAnsi="Garamond" w:cs="Arial"/>
          <w:color w:val="000000" w:themeColor="text1"/>
        </w:rPr>
        <w:t xml:space="preserve"> </w:t>
      </w:r>
    </w:p>
    <w:p w:rsidR="00C50881" w:rsidRDefault="00C50881" w:rsidP="00C50881">
      <w:pPr>
        <w:spacing w:before="120" w:line="276" w:lineRule="auto"/>
        <w:rPr>
          <w:rFonts w:ascii="Garamond" w:hAnsi="Garamond" w:cs="Arial"/>
          <w:color w:val="000000" w:themeColor="text1"/>
        </w:rPr>
      </w:pPr>
    </w:p>
    <w:p w:rsidR="00C50881" w:rsidRPr="00C50881" w:rsidRDefault="00C50881" w:rsidP="00C50881">
      <w:pPr>
        <w:spacing w:before="120" w:line="276" w:lineRule="auto"/>
        <w:rPr>
          <w:rFonts w:ascii="Garamond" w:hAnsi="Garamond" w:cs="Arial"/>
          <w:color w:val="000000" w:themeColor="text1"/>
        </w:rPr>
      </w:pPr>
    </w:p>
    <w:p w:rsidR="001870C0" w:rsidRDefault="001870C0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V rámci Plánu evakuácie škola a školské zariadenie naplán</w:t>
      </w:r>
      <w:r w:rsidR="00C80A35">
        <w:rPr>
          <w:rFonts w:ascii="Garamond" w:hAnsi="Garamond" w:cs="Arial"/>
          <w:color w:val="000000" w:themeColor="text1"/>
        </w:rPr>
        <w:t>uje</w:t>
      </w:r>
      <w:r>
        <w:rPr>
          <w:rFonts w:ascii="Garamond" w:hAnsi="Garamond" w:cs="Arial"/>
          <w:color w:val="000000" w:themeColor="text1"/>
        </w:rPr>
        <w:t xml:space="preserve"> vykonávanie dvoch druhov evakuáci</w:t>
      </w:r>
      <w:r w:rsidR="00DC03F3">
        <w:rPr>
          <w:rFonts w:ascii="Garamond" w:hAnsi="Garamond" w:cs="Arial"/>
          <w:color w:val="000000" w:themeColor="text1"/>
        </w:rPr>
        <w:t>í</w:t>
      </w:r>
      <w:r>
        <w:rPr>
          <w:rFonts w:ascii="Garamond" w:hAnsi="Garamond" w:cs="Arial"/>
          <w:color w:val="000000" w:themeColor="text1"/>
        </w:rPr>
        <w:t xml:space="preserve"> : </w:t>
      </w:r>
    </w:p>
    <w:p w:rsidR="001870C0" w:rsidRDefault="001870C0" w:rsidP="001870C0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Základnú evakuáciu – napríklad pri obdržaní správy o bombovej hrozbe</w:t>
      </w:r>
      <w:r w:rsidR="001400D8">
        <w:rPr>
          <w:rFonts w:ascii="Garamond" w:hAnsi="Garamond" w:cs="Arial"/>
          <w:color w:val="000000" w:themeColor="text1"/>
        </w:rPr>
        <w:t>,</w:t>
      </w:r>
    </w:p>
    <w:p w:rsidR="001870C0" w:rsidRPr="00C80A35" w:rsidRDefault="001870C0" w:rsidP="00C80A35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Špecifickú evakuáciu -  napríklad pri požiari, živelnej pohrome atď.</w:t>
      </w:r>
    </w:p>
    <w:p w:rsidR="00EF5DB8" w:rsidRDefault="00EF5DB8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EF5DB8">
        <w:rPr>
          <w:rFonts w:ascii="Garamond" w:hAnsi="Garamond" w:cs="Arial"/>
          <w:color w:val="000000" w:themeColor="text1"/>
        </w:rPr>
        <w:t>O plánovaných spoločných postupoch školy alebo školského zariadenia s obcou, aplikovaných v prípade potreby evakuácie objektu školy alebo školského zariadenia, oboznamuje riaditeľ všetkých zamestnancov, zákonných zástupcov a v primeranej miere i deti a žiakov.</w:t>
      </w:r>
    </w:p>
    <w:p w:rsidR="002C29CB" w:rsidRPr="00EF5DB8" w:rsidRDefault="002C29CB" w:rsidP="002C29CB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/>
        </w:rPr>
      </w:pPr>
      <w:r w:rsidRPr="00EF5DB8">
        <w:rPr>
          <w:rFonts w:ascii="Garamond" w:hAnsi="Garamond"/>
        </w:rPr>
        <w:t xml:space="preserve">Školy a školské zariadenia v prípade ohrozenia alebo mimoriadnej udalosti vykonávajú činnosti podľa všeobecných zásad pri ohrození: </w:t>
      </w:r>
    </w:p>
    <w:p w:rsidR="002C29CB" w:rsidRPr="00EF5DB8" w:rsidRDefault="002C29CB" w:rsidP="002C29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Na prvom mieste je záchrana života a zdravia a až potom záchrana majetku</w:t>
      </w:r>
      <w:r w:rsidR="001400D8">
        <w:rPr>
          <w:rFonts w:ascii="Garamond" w:hAnsi="Garamond"/>
        </w:rPr>
        <w:t>,</w:t>
      </w:r>
      <w:r w:rsidRPr="00EF5DB8">
        <w:rPr>
          <w:rFonts w:ascii="Garamond" w:hAnsi="Garamond"/>
        </w:rPr>
        <w:t xml:space="preserve"> </w:t>
      </w: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Pamätajte na sebaochranu, poskytnutie prvej pomoci a vzájomnej pomoci v</w:t>
      </w:r>
      <w:r w:rsidR="001400D8">
        <w:rPr>
          <w:rFonts w:ascii="Garamond" w:hAnsi="Garamond"/>
        </w:rPr>
        <w:t> </w:t>
      </w:r>
      <w:r w:rsidRPr="00EF5DB8">
        <w:rPr>
          <w:rFonts w:ascii="Garamond" w:hAnsi="Garamond"/>
        </w:rPr>
        <w:t>tiesni</w:t>
      </w:r>
      <w:r w:rsidR="001400D8">
        <w:rPr>
          <w:rFonts w:ascii="Garamond" w:hAnsi="Garamond"/>
        </w:rPr>
        <w:t>,</w:t>
      </w: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Rešpektujte informácie poskytované IZS prostredníctvom rozhlasu</w:t>
      </w:r>
      <w:r w:rsidR="005E252C">
        <w:rPr>
          <w:rFonts w:ascii="Garamond" w:hAnsi="Garamond"/>
        </w:rPr>
        <w:t xml:space="preserve">, </w:t>
      </w:r>
      <w:r w:rsidRPr="00EF5DB8">
        <w:rPr>
          <w:rFonts w:ascii="Garamond" w:hAnsi="Garamond"/>
        </w:rPr>
        <w:t>televízie</w:t>
      </w:r>
      <w:r w:rsidR="005E252C">
        <w:rPr>
          <w:rFonts w:ascii="Garamond" w:hAnsi="Garamond"/>
        </w:rPr>
        <w:t xml:space="preserve"> a ďalších telekomunikačných prostriedkov,</w:t>
      </w: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Nerozširujte poplašné a neoverené správy</w:t>
      </w:r>
      <w:r w:rsidR="001400D8">
        <w:rPr>
          <w:rFonts w:ascii="Garamond" w:hAnsi="Garamond"/>
        </w:rPr>
        <w:t>,</w:t>
      </w: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Nepodceňujte vzniknutú situáciu a zachovajte rozvahu</w:t>
      </w:r>
      <w:r w:rsidR="001400D8">
        <w:rPr>
          <w:rFonts w:ascii="Garamond" w:hAnsi="Garamond"/>
        </w:rPr>
        <w:t>,</w:t>
      </w:r>
      <w:r w:rsidRPr="00EF5DB8">
        <w:rPr>
          <w:rFonts w:ascii="Garamond" w:hAnsi="Garamond"/>
        </w:rPr>
        <w:t xml:space="preserve"> </w:t>
      </w: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Netelefonujte zbytočne, aby ste nepreťažovali telefónnu sieť</w:t>
      </w:r>
      <w:r w:rsidR="001400D8">
        <w:rPr>
          <w:rFonts w:ascii="Garamond" w:hAnsi="Garamond"/>
        </w:rPr>
        <w:t>,</w:t>
      </w:r>
      <w:r w:rsidRPr="00EF5DB8">
        <w:rPr>
          <w:rFonts w:ascii="Garamond" w:hAnsi="Garamond"/>
        </w:rPr>
        <w:t xml:space="preserve"> </w:t>
      </w: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Pomáhajte ostatným, najmä starým, chorým a bezvládnym ľuďom, postarajte sa o deti bez dozoru</w:t>
      </w:r>
      <w:r w:rsidR="001400D8">
        <w:rPr>
          <w:rFonts w:ascii="Garamond" w:hAnsi="Garamond"/>
        </w:rPr>
        <w:t>,</w:t>
      </w:r>
      <w:r w:rsidRPr="00EF5DB8">
        <w:rPr>
          <w:rFonts w:ascii="Garamond" w:hAnsi="Garamond"/>
        </w:rPr>
        <w:t xml:space="preserve"> </w:t>
      </w:r>
    </w:p>
    <w:p w:rsidR="002C29CB" w:rsidRPr="00EF5DB8" w:rsidRDefault="002C29CB" w:rsidP="002C29CB">
      <w:pPr>
        <w:pStyle w:val="Odsekzoznamu"/>
        <w:numPr>
          <w:ilvl w:val="1"/>
          <w:numId w:val="6"/>
        </w:numPr>
        <w:spacing w:before="120" w:line="276" w:lineRule="auto"/>
        <w:rPr>
          <w:rFonts w:ascii="Garamond" w:hAnsi="Garamond"/>
        </w:rPr>
      </w:pPr>
      <w:r w:rsidRPr="00EF5DB8">
        <w:rPr>
          <w:rFonts w:ascii="Garamond" w:hAnsi="Garamond"/>
        </w:rPr>
        <w:t>Dodržiavajte pokyny</w:t>
      </w:r>
      <w:r>
        <w:rPr>
          <w:rFonts w:ascii="Garamond" w:hAnsi="Garamond"/>
        </w:rPr>
        <w:t xml:space="preserve"> veliteľa zásahu a</w:t>
      </w:r>
      <w:r w:rsidRPr="00EF5DB8">
        <w:rPr>
          <w:rFonts w:ascii="Garamond" w:hAnsi="Garamond"/>
        </w:rPr>
        <w:t xml:space="preserve"> </w:t>
      </w:r>
      <w:r>
        <w:rPr>
          <w:rFonts w:ascii="Garamond" w:hAnsi="Garamond"/>
        </w:rPr>
        <w:t>zasahujúcich zložiek IZS</w:t>
      </w:r>
      <w:r w:rsidRPr="00EF5DB8">
        <w:rPr>
          <w:rFonts w:ascii="Garamond" w:hAnsi="Garamond"/>
        </w:rPr>
        <w:t>.</w:t>
      </w:r>
    </w:p>
    <w:p w:rsidR="00FF11A2" w:rsidRDefault="00FF11A2" w:rsidP="00FF11A2">
      <w:pPr>
        <w:pStyle w:val="Odsekzoznamu"/>
        <w:spacing w:before="120" w:line="276" w:lineRule="auto"/>
        <w:ind w:left="0"/>
        <w:rPr>
          <w:rFonts w:ascii="Garamond" w:hAnsi="Garamond" w:cs="Arial"/>
          <w:color w:val="000000" w:themeColor="text1"/>
        </w:rPr>
      </w:pPr>
    </w:p>
    <w:p w:rsidR="00FF11A2" w:rsidRPr="00EF5DB8" w:rsidRDefault="00FF11A2" w:rsidP="00FF11A2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 xml:space="preserve">Čl. </w:t>
      </w:r>
      <w:r>
        <w:rPr>
          <w:rFonts w:ascii="Garamond" w:hAnsi="Garamond"/>
          <w:b/>
          <w:i/>
          <w:sz w:val="24"/>
          <w:szCs w:val="24"/>
        </w:rPr>
        <w:t>5</w:t>
      </w:r>
    </w:p>
    <w:p w:rsidR="00FF11A2" w:rsidRPr="00EF5DB8" w:rsidRDefault="00FF11A2" w:rsidP="00FF11A2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 xml:space="preserve">Činnosť pred vznikom mimoriadnej udalosti – </w:t>
      </w:r>
      <w:r>
        <w:rPr>
          <w:rFonts w:ascii="Garamond" w:hAnsi="Garamond"/>
          <w:b/>
          <w:i/>
          <w:sz w:val="24"/>
          <w:szCs w:val="24"/>
        </w:rPr>
        <w:t>vykonávanie</w:t>
      </w:r>
      <w:r w:rsidR="001400D8">
        <w:rPr>
          <w:rFonts w:ascii="Garamond" w:hAnsi="Garamond"/>
          <w:b/>
          <w:i/>
          <w:sz w:val="24"/>
          <w:szCs w:val="24"/>
        </w:rPr>
        <w:t xml:space="preserve"> cvičení a </w:t>
      </w:r>
      <w:r>
        <w:rPr>
          <w:rFonts w:ascii="Garamond" w:hAnsi="Garamond"/>
          <w:b/>
          <w:i/>
          <w:sz w:val="24"/>
          <w:szCs w:val="24"/>
        </w:rPr>
        <w:t xml:space="preserve">nácvikov </w:t>
      </w:r>
    </w:p>
    <w:p w:rsidR="00FF11A2" w:rsidRPr="00EF5DB8" w:rsidRDefault="00FF11A2" w:rsidP="00FF11A2">
      <w:pPr>
        <w:pStyle w:val="Odsekzoznamu"/>
        <w:spacing w:before="120" w:line="276" w:lineRule="auto"/>
        <w:ind w:left="0"/>
        <w:rPr>
          <w:rFonts w:ascii="Garamond" w:hAnsi="Garamond" w:cs="Arial"/>
          <w:color w:val="000000" w:themeColor="text1"/>
        </w:rPr>
      </w:pPr>
    </w:p>
    <w:p w:rsidR="00FF11A2" w:rsidRPr="006D3EAD" w:rsidRDefault="00FF11A2" w:rsidP="00FF11A2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FF11A2">
        <w:rPr>
          <w:rFonts w:ascii="Garamond" w:hAnsi="Garamond" w:cs="Arial"/>
          <w:color w:val="000000" w:themeColor="text1"/>
        </w:rPr>
        <w:t xml:space="preserve">Nevyhnutnou potrebou pre čo najlepšie zvládnutie evakuácie je vykonávanie nácvikov </w:t>
      </w:r>
      <w:r w:rsidR="001400D8">
        <w:rPr>
          <w:rFonts w:ascii="Garamond" w:hAnsi="Garamond" w:cs="Arial"/>
          <w:color w:val="000000" w:themeColor="text1"/>
        </w:rPr>
        <w:t>v</w:t>
      </w:r>
      <w:r w:rsidRPr="00FF11A2">
        <w:rPr>
          <w:rFonts w:ascii="Garamond" w:hAnsi="Garamond" w:cs="Arial"/>
          <w:color w:val="000000" w:themeColor="text1"/>
        </w:rPr>
        <w:t xml:space="preserve"> súlade s plánom evakuácie. </w:t>
      </w:r>
    </w:p>
    <w:p w:rsidR="00E9593C" w:rsidRDefault="00FF11A2" w:rsidP="00E9593C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Pri vykonávaní nácvikov sa odporúča úzko spolupracovať</w:t>
      </w:r>
      <w:r w:rsidR="00E76B4B">
        <w:rPr>
          <w:rFonts w:ascii="Garamond" w:hAnsi="Garamond" w:cs="Arial"/>
          <w:color w:val="000000" w:themeColor="text1"/>
        </w:rPr>
        <w:t xml:space="preserve"> s</w:t>
      </w:r>
      <w:r w:rsidR="00F16D3E">
        <w:rPr>
          <w:rFonts w:ascii="Garamond" w:hAnsi="Garamond" w:cs="Arial"/>
          <w:color w:val="000000" w:themeColor="text1"/>
        </w:rPr>
        <w:t>o zložkami</w:t>
      </w:r>
      <w:r w:rsidR="00E76B4B">
        <w:rPr>
          <w:rFonts w:ascii="Garamond" w:hAnsi="Garamond" w:cs="Arial"/>
          <w:color w:val="000000" w:themeColor="text1"/>
        </w:rPr>
        <w:t>  IZS</w:t>
      </w:r>
      <w:r w:rsidR="002F5AD2">
        <w:rPr>
          <w:rFonts w:ascii="Garamond" w:hAnsi="Garamond" w:cs="Arial"/>
          <w:color w:val="000000" w:themeColor="text1"/>
        </w:rPr>
        <w:t>,</w:t>
      </w:r>
      <w:r w:rsidR="00E76B4B">
        <w:rPr>
          <w:rFonts w:ascii="Garamond" w:hAnsi="Garamond" w:cs="Arial"/>
          <w:color w:val="000000" w:themeColor="text1"/>
        </w:rPr>
        <w:t> obcou</w:t>
      </w:r>
      <w:r w:rsidR="002F5AD2">
        <w:rPr>
          <w:rFonts w:ascii="Garamond" w:hAnsi="Garamond" w:cs="Arial"/>
          <w:color w:val="000000" w:themeColor="text1"/>
        </w:rPr>
        <w:t xml:space="preserve"> alebo V</w:t>
      </w:r>
      <w:r w:rsidR="00DC03F3">
        <w:rPr>
          <w:rFonts w:ascii="Garamond" w:hAnsi="Garamond" w:cs="Arial"/>
          <w:color w:val="000000" w:themeColor="text1"/>
        </w:rPr>
        <w:t>Ú</w:t>
      </w:r>
      <w:r w:rsidR="002F5AD2">
        <w:rPr>
          <w:rFonts w:ascii="Garamond" w:hAnsi="Garamond" w:cs="Arial"/>
          <w:color w:val="000000" w:themeColor="text1"/>
        </w:rPr>
        <w:t>C prípadne s príslušným okresným úradom</w:t>
      </w:r>
      <w:r w:rsidR="001400D8">
        <w:rPr>
          <w:rFonts w:ascii="Garamond" w:hAnsi="Garamond" w:cs="Arial"/>
          <w:color w:val="000000" w:themeColor="text1"/>
        </w:rPr>
        <w:t>.</w:t>
      </w:r>
      <w:r w:rsidR="00E76B4B">
        <w:rPr>
          <w:rFonts w:ascii="Garamond" w:hAnsi="Garamond" w:cs="Arial"/>
          <w:color w:val="000000" w:themeColor="text1"/>
        </w:rPr>
        <w:t xml:space="preserve"> </w:t>
      </w:r>
    </w:p>
    <w:p w:rsidR="00E9593C" w:rsidRDefault="00FF11A2" w:rsidP="00E9593C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 </w:t>
      </w:r>
      <w:r w:rsidR="00E9593C">
        <w:rPr>
          <w:rFonts w:ascii="Garamond" w:hAnsi="Garamond" w:cs="Arial"/>
          <w:color w:val="000000" w:themeColor="text1"/>
        </w:rPr>
        <w:t xml:space="preserve">V súlade s platnými podkladmi pre </w:t>
      </w:r>
      <w:proofErr w:type="spellStart"/>
      <w:r w:rsidR="00E9593C">
        <w:rPr>
          <w:rFonts w:ascii="Garamond" w:hAnsi="Garamond" w:cs="Arial"/>
          <w:color w:val="000000" w:themeColor="text1"/>
        </w:rPr>
        <w:t>výchovno</w:t>
      </w:r>
      <w:proofErr w:type="spellEnd"/>
      <w:r w:rsidR="00E9593C">
        <w:rPr>
          <w:rFonts w:ascii="Garamond" w:hAnsi="Garamond" w:cs="Arial"/>
          <w:color w:val="000000" w:themeColor="text1"/>
        </w:rPr>
        <w:t xml:space="preserve"> - vzdelávací proces</w:t>
      </w:r>
      <w:r w:rsidR="00E9593C">
        <w:rPr>
          <w:rStyle w:val="Odkaznapoznmkupodiarou"/>
          <w:rFonts w:ascii="Garamond" w:hAnsi="Garamond"/>
          <w:color w:val="000000" w:themeColor="text1"/>
        </w:rPr>
        <w:footnoteReference w:id="11"/>
      </w:r>
      <w:r w:rsidR="00E9593C">
        <w:rPr>
          <w:rFonts w:ascii="Garamond" w:hAnsi="Garamond" w:cs="Arial"/>
          <w:color w:val="000000" w:themeColor="text1"/>
        </w:rPr>
        <w:t xml:space="preserve"> sa evakuácia školy precvičuje minimálne 1 x ročne</w:t>
      </w:r>
      <w:r w:rsidR="001400D8">
        <w:rPr>
          <w:rFonts w:ascii="Garamond" w:hAnsi="Garamond" w:cs="Arial"/>
          <w:color w:val="000000" w:themeColor="text1"/>
        </w:rPr>
        <w:t>.</w:t>
      </w:r>
    </w:p>
    <w:p w:rsidR="00E9593C" w:rsidRPr="00440722" w:rsidRDefault="00E9593C" w:rsidP="00E9593C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440722">
        <w:rPr>
          <w:rFonts w:ascii="Garamond" w:hAnsi="Garamond" w:cs="Arial"/>
          <w:color w:val="000000" w:themeColor="text1"/>
        </w:rPr>
        <w:t>Riaditeľ je povinný taktiež vykonať</w:t>
      </w:r>
      <w:r w:rsidRPr="00440722">
        <w:rPr>
          <w:rFonts w:ascii="Garamond" w:hAnsi="Garamond" w:cs="Arial"/>
          <w:shd w:val="clear" w:color="auto" w:fill="FFFFFF"/>
        </w:rPr>
        <w:t xml:space="preserve"> najmenej raz za 12 mesiacov cvičný požiarny poplach v</w:t>
      </w:r>
      <w:r w:rsidR="001400D8">
        <w:rPr>
          <w:rFonts w:ascii="Garamond" w:hAnsi="Garamond" w:cs="Arial"/>
          <w:shd w:val="clear" w:color="auto" w:fill="FFFFFF"/>
        </w:rPr>
        <w:t> </w:t>
      </w:r>
      <w:r w:rsidRPr="00440722">
        <w:rPr>
          <w:rFonts w:ascii="Garamond" w:hAnsi="Garamond" w:cs="Arial"/>
          <w:shd w:val="clear" w:color="auto" w:fill="FFFFFF"/>
        </w:rPr>
        <w:t>objektoch</w:t>
      </w:r>
      <w:r w:rsidR="001400D8">
        <w:rPr>
          <w:rFonts w:ascii="Garamond" w:hAnsi="Garamond" w:cs="Arial"/>
          <w:shd w:val="clear" w:color="auto" w:fill="FFFFFF"/>
        </w:rPr>
        <w:t>.</w:t>
      </w:r>
      <w:r>
        <w:rPr>
          <w:rStyle w:val="Odkaznapoznmkupodiarou"/>
          <w:rFonts w:ascii="Garamond" w:hAnsi="Garamond"/>
          <w:shd w:val="clear" w:color="auto" w:fill="FFFFFF"/>
        </w:rPr>
        <w:footnoteReference w:id="12"/>
      </w:r>
    </w:p>
    <w:p w:rsidR="00EF5DB8" w:rsidRDefault="00E9593C" w:rsidP="00EF5DB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lastRenderedPageBreak/>
        <w:t xml:space="preserve">Celkovo za rok musí riaditeľ vykonať najmenej dva cvičné nácviky evakuácie – základnú evakuáciu a špecifickú evakuáciu, ktoré budú v súlade s vypracovanou dokumentáciou. </w:t>
      </w:r>
    </w:p>
    <w:p w:rsidR="001400D8" w:rsidRPr="001400D8" w:rsidRDefault="001400D8" w:rsidP="001400D8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C80A35">
        <w:rPr>
          <w:rFonts w:ascii="Garamond" w:hAnsi="Garamond" w:cs="Arial"/>
          <w:shd w:val="clear" w:color="auto" w:fill="FFFFFF"/>
        </w:rPr>
        <w:t xml:space="preserve">Povinnosťou riaditeľa je </w:t>
      </w:r>
      <w:r>
        <w:rPr>
          <w:rFonts w:ascii="Garamond" w:hAnsi="Garamond" w:cs="Arial"/>
          <w:shd w:val="clear" w:color="auto" w:fill="FFFFFF"/>
        </w:rPr>
        <w:t>taktiež precvičenie</w:t>
      </w:r>
      <w:r w:rsidRPr="00C80A35">
        <w:rPr>
          <w:rFonts w:ascii="Garamond" w:hAnsi="Garamond" w:cs="Arial"/>
          <w:shd w:val="clear" w:color="auto" w:fill="FFFFFF"/>
        </w:rPr>
        <w:t xml:space="preserve"> plánu ochrany zamestnancov a osôb prevzatých do starostlivosti aspoň raz za tri roky</w:t>
      </w:r>
      <w:r>
        <w:rPr>
          <w:rFonts w:ascii="Garamond" w:hAnsi="Garamond" w:cs="Arial"/>
          <w:shd w:val="clear" w:color="auto" w:fill="FFFFFF"/>
        </w:rPr>
        <w:t>.</w:t>
      </w:r>
      <w:r>
        <w:rPr>
          <w:rStyle w:val="Odkaznapoznmkupodiarou"/>
          <w:rFonts w:ascii="Garamond" w:hAnsi="Garamond"/>
          <w:shd w:val="clear" w:color="auto" w:fill="FFFFFF"/>
        </w:rPr>
        <w:footnoteReference w:id="13"/>
      </w:r>
    </w:p>
    <w:p w:rsidR="001400D8" w:rsidRPr="001400D8" w:rsidRDefault="001400D8" w:rsidP="001400D8">
      <w:pPr>
        <w:pStyle w:val="Odsekzoznamu"/>
        <w:spacing w:before="120" w:line="276" w:lineRule="auto"/>
        <w:ind w:left="0"/>
        <w:rPr>
          <w:rFonts w:ascii="Garamond" w:hAnsi="Garamond" w:cs="Arial"/>
          <w:color w:val="000000" w:themeColor="text1"/>
        </w:rPr>
      </w:pPr>
    </w:p>
    <w:p w:rsidR="007431FC" w:rsidRPr="00EF5DB8" w:rsidRDefault="007431FC" w:rsidP="007431FC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 xml:space="preserve">Čl. </w:t>
      </w:r>
      <w:r>
        <w:rPr>
          <w:rFonts w:ascii="Garamond" w:hAnsi="Garamond"/>
          <w:b/>
          <w:i/>
          <w:sz w:val="24"/>
          <w:szCs w:val="24"/>
        </w:rPr>
        <w:t>6</w:t>
      </w:r>
    </w:p>
    <w:p w:rsidR="007431FC" w:rsidRDefault="007431FC" w:rsidP="00EB4C91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 xml:space="preserve">Činnosť </w:t>
      </w:r>
      <w:r>
        <w:rPr>
          <w:rFonts w:ascii="Garamond" w:hAnsi="Garamond"/>
          <w:b/>
          <w:i/>
          <w:sz w:val="24"/>
          <w:szCs w:val="24"/>
        </w:rPr>
        <w:t>bezprostredne a počas vzniku mimoriadnej udalosti</w:t>
      </w:r>
    </w:p>
    <w:p w:rsidR="007431FC" w:rsidRPr="007431FC" w:rsidRDefault="007431FC" w:rsidP="007431FC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7431FC">
        <w:rPr>
          <w:rFonts w:ascii="Garamond" w:hAnsi="Garamond"/>
          <w:b/>
          <w:i/>
        </w:rPr>
        <w:t xml:space="preserve"> </w:t>
      </w:r>
      <w:r w:rsidR="005E252C">
        <w:rPr>
          <w:rFonts w:ascii="Garamond" w:hAnsi="Garamond"/>
        </w:rPr>
        <w:t xml:space="preserve">Počas vzniku mimoriadnej udalosti napríklad </w:t>
      </w:r>
      <w:r w:rsidR="005E252C">
        <w:rPr>
          <w:rFonts w:ascii="Garamond" w:hAnsi="Garamond" w:cs="Arial"/>
          <w:color w:val="000000" w:themeColor="text1"/>
        </w:rPr>
        <w:t>p</w:t>
      </w:r>
      <w:r w:rsidRPr="007431FC">
        <w:rPr>
          <w:rFonts w:ascii="Garamond" w:hAnsi="Garamond" w:cs="Arial"/>
          <w:color w:val="000000" w:themeColor="text1"/>
        </w:rPr>
        <w:t>o doručení oznámenia o ohrození školy alebo školského zariadenia nástražným výbušným systémom</w:t>
      </w:r>
      <w:r>
        <w:rPr>
          <w:rFonts w:ascii="Garamond" w:hAnsi="Garamond" w:cs="Arial"/>
          <w:color w:val="000000" w:themeColor="text1"/>
        </w:rPr>
        <w:t>,</w:t>
      </w:r>
      <w:r w:rsidRPr="007431FC">
        <w:rPr>
          <w:rFonts w:ascii="Garamond" w:hAnsi="Garamond" w:cs="Arial"/>
          <w:color w:val="000000" w:themeColor="text1"/>
        </w:rPr>
        <w:t xml:space="preserve"> zabezpečí riaditeľ školy</w:t>
      </w:r>
      <w:r w:rsidR="00862EF3">
        <w:rPr>
          <w:rFonts w:ascii="Garamond" w:hAnsi="Garamond" w:cs="Arial"/>
          <w:color w:val="000000" w:themeColor="text1"/>
        </w:rPr>
        <w:t>,</w:t>
      </w:r>
      <w:r w:rsidRPr="007431FC">
        <w:rPr>
          <w:rFonts w:ascii="Garamond" w:hAnsi="Garamond" w:cs="Arial"/>
          <w:color w:val="000000" w:themeColor="text1"/>
        </w:rPr>
        <w:t xml:space="preserve"> alebo ním poverená osoba bezprostredné informovanie o tejto skutočnosti</w:t>
      </w:r>
      <w:r>
        <w:rPr>
          <w:rFonts w:ascii="Garamond" w:hAnsi="Garamond" w:cs="Arial"/>
          <w:color w:val="000000" w:themeColor="text1"/>
        </w:rPr>
        <w:t xml:space="preserve"> v nižšie uvedenej súslednosti</w:t>
      </w:r>
      <w:r w:rsidRPr="007431FC">
        <w:rPr>
          <w:rFonts w:ascii="Garamond" w:hAnsi="Garamond" w:cs="Arial"/>
          <w:color w:val="000000" w:themeColor="text1"/>
        </w:rPr>
        <w:t>:</w:t>
      </w:r>
    </w:p>
    <w:p w:rsidR="007431FC" w:rsidRPr="007431FC" w:rsidRDefault="002F5AD2" w:rsidP="007431FC">
      <w:pPr>
        <w:pStyle w:val="Odsekzoznamu"/>
        <w:numPr>
          <w:ilvl w:val="1"/>
          <w:numId w:val="7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T</w:t>
      </w:r>
      <w:r w:rsidRPr="007431FC">
        <w:rPr>
          <w:rFonts w:ascii="Garamond" w:hAnsi="Garamond" w:cs="Arial"/>
          <w:color w:val="000000" w:themeColor="text1"/>
        </w:rPr>
        <w:t>iesňové číslo polície 158</w:t>
      </w:r>
      <w:r>
        <w:rPr>
          <w:rFonts w:ascii="Garamond" w:hAnsi="Garamond" w:cs="Arial"/>
          <w:color w:val="000000" w:themeColor="text1"/>
        </w:rPr>
        <w:t xml:space="preserve"> </w:t>
      </w:r>
      <w:r w:rsidRPr="007431FC">
        <w:rPr>
          <w:rFonts w:ascii="Garamond" w:hAnsi="Garamond" w:cs="Arial"/>
          <w:color w:val="000000" w:themeColor="text1"/>
        </w:rPr>
        <w:t xml:space="preserve">alebo </w:t>
      </w:r>
      <w:r>
        <w:rPr>
          <w:rFonts w:ascii="Garamond" w:hAnsi="Garamond" w:cs="Arial"/>
          <w:color w:val="000000" w:themeColor="text1"/>
        </w:rPr>
        <w:t>k</w:t>
      </w:r>
      <w:r w:rsidR="007431FC" w:rsidRPr="007431FC">
        <w:rPr>
          <w:rFonts w:ascii="Garamond" w:hAnsi="Garamond" w:cs="Arial"/>
          <w:color w:val="000000" w:themeColor="text1"/>
        </w:rPr>
        <w:t>oordinačné stredisko Integrovaného záchranného systému na telefónnom čísle 1</w:t>
      </w:r>
      <w:r>
        <w:rPr>
          <w:rFonts w:ascii="Garamond" w:hAnsi="Garamond" w:cs="Arial"/>
          <w:color w:val="000000" w:themeColor="text1"/>
        </w:rPr>
        <w:t>12</w:t>
      </w:r>
      <w:r w:rsidR="001400D8">
        <w:rPr>
          <w:rFonts w:ascii="Garamond" w:hAnsi="Garamond" w:cs="Arial"/>
          <w:color w:val="000000" w:themeColor="text1"/>
        </w:rPr>
        <w:t>,</w:t>
      </w:r>
    </w:p>
    <w:p w:rsidR="007431FC" w:rsidRPr="007431FC" w:rsidRDefault="007431FC" w:rsidP="007431FC">
      <w:pPr>
        <w:pStyle w:val="Odsekzoznamu"/>
        <w:numPr>
          <w:ilvl w:val="1"/>
          <w:numId w:val="7"/>
        </w:numPr>
        <w:spacing w:before="120" w:line="276" w:lineRule="auto"/>
        <w:rPr>
          <w:rFonts w:ascii="Garamond" w:hAnsi="Garamond" w:cs="Arial"/>
          <w:color w:val="000000" w:themeColor="text1"/>
        </w:rPr>
      </w:pPr>
      <w:r w:rsidRPr="007431FC">
        <w:rPr>
          <w:rFonts w:ascii="Garamond" w:hAnsi="Garamond" w:cs="Arial"/>
          <w:color w:val="000000" w:themeColor="text1"/>
        </w:rPr>
        <w:t>deti, žiakov, zamestnancov a ostatné osoby nachádzajúce sa v škole alebo školskom zariadení</w:t>
      </w:r>
      <w:r w:rsidR="001400D8">
        <w:rPr>
          <w:rFonts w:ascii="Garamond" w:hAnsi="Garamond" w:cs="Arial"/>
          <w:color w:val="000000" w:themeColor="text1"/>
        </w:rPr>
        <w:t>,</w:t>
      </w:r>
    </w:p>
    <w:p w:rsidR="007431FC" w:rsidRDefault="007431FC" w:rsidP="007431FC">
      <w:pPr>
        <w:pStyle w:val="Odsekzoznamu"/>
        <w:numPr>
          <w:ilvl w:val="1"/>
          <w:numId w:val="7"/>
        </w:numPr>
        <w:spacing w:before="120" w:line="276" w:lineRule="auto"/>
        <w:rPr>
          <w:rFonts w:ascii="Garamond" w:hAnsi="Garamond" w:cs="Arial"/>
          <w:color w:val="000000" w:themeColor="text1"/>
        </w:rPr>
      </w:pPr>
      <w:r w:rsidRPr="007431FC">
        <w:rPr>
          <w:rFonts w:ascii="Garamond" w:hAnsi="Garamond" w:cs="Arial"/>
          <w:color w:val="000000" w:themeColor="text1"/>
        </w:rPr>
        <w:t>obec, na území ktorej sa škola alebo školské zariadenia nachádzajú</w:t>
      </w:r>
      <w:r w:rsidR="001400D8">
        <w:rPr>
          <w:rFonts w:ascii="Garamond" w:hAnsi="Garamond" w:cs="Arial"/>
          <w:color w:val="000000" w:themeColor="text1"/>
        </w:rPr>
        <w:t>,</w:t>
      </w:r>
      <w:r w:rsidRPr="007431FC">
        <w:rPr>
          <w:rFonts w:ascii="Garamond" w:hAnsi="Garamond" w:cs="Arial"/>
          <w:color w:val="000000" w:themeColor="text1"/>
        </w:rPr>
        <w:t xml:space="preserve"> </w:t>
      </w:r>
    </w:p>
    <w:p w:rsidR="002F5AD2" w:rsidRPr="007431FC" w:rsidRDefault="002F5AD2" w:rsidP="007431FC">
      <w:pPr>
        <w:pStyle w:val="Odsekzoznamu"/>
        <w:numPr>
          <w:ilvl w:val="1"/>
          <w:numId w:val="7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zriaďovateľa školy alebo školského zariadenia, </w:t>
      </w:r>
    </w:p>
    <w:p w:rsidR="007431FC" w:rsidRPr="007431FC" w:rsidRDefault="007431FC" w:rsidP="007431FC">
      <w:pPr>
        <w:pStyle w:val="Odsekzoznamu"/>
        <w:numPr>
          <w:ilvl w:val="1"/>
          <w:numId w:val="7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regionálny úrad školskej správy</w:t>
      </w:r>
      <w:r w:rsidRPr="007431FC">
        <w:rPr>
          <w:rFonts w:ascii="Garamond" w:hAnsi="Garamond" w:cs="Arial"/>
          <w:color w:val="000000" w:themeColor="text1"/>
        </w:rPr>
        <w:t>.</w:t>
      </w:r>
    </w:p>
    <w:p w:rsidR="007431FC" w:rsidRPr="007431FC" w:rsidRDefault="007431FC" w:rsidP="007431FC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7431FC">
        <w:rPr>
          <w:rFonts w:ascii="Garamond" w:hAnsi="Garamond" w:cs="Arial"/>
          <w:color w:val="000000" w:themeColor="text1"/>
        </w:rPr>
        <w:t>Na vyrozumenie detí, žiakov, zamestnancov a ostatných osôb nachádzajúcich sa v škole alebo školskom zariadení využije škola alebo školské zariadenie dostupné prostriedky (napr. školský rozhlas, ústne odovzdanie informácií).</w:t>
      </w:r>
    </w:p>
    <w:p w:rsidR="007431FC" w:rsidRPr="007431FC" w:rsidRDefault="007431FC" w:rsidP="007431FC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7431FC">
        <w:rPr>
          <w:rFonts w:ascii="Garamond" w:hAnsi="Garamond" w:cs="Arial"/>
          <w:color w:val="000000" w:themeColor="text1"/>
        </w:rPr>
        <w:t>Vyrozumenie obce</w:t>
      </w:r>
      <w:r w:rsidR="0067377F">
        <w:rPr>
          <w:rFonts w:ascii="Garamond" w:hAnsi="Garamond" w:cs="Arial"/>
          <w:color w:val="000000" w:themeColor="text1"/>
        </w:rPr>
        <w:t xml:space="preserve"> a zriaďovateľa školy alebo školského zariadenia</w:t>
      </w:r>
      <w:r w:rsidRPr="007431FC">
        <w:rPr>
          <w:rFonts w:ascii="Garamond" w:hAnsi="Garamond" w:cs="Arial"/>
          <w:color w:val="000000" w:themeColor="text1"/>
        </w:rPr>
        <w:t xml:space="preserve"> sa vykoná formou a spôsobom, ktorý ustanoví obec</w:t>
      </w:r>
      <w:r w:rsidR="0067377F">
        <w:rPr>
          <w:rFonts w:ascii="Garamond" w:hAnsi="Garamond" w:cs="Arial"/>
          <w:color w:val="000000" w:themeColor="text1"/>
        </w:rPr>
        <w:t xml:space="preserve"> resp. zriaďovateľ</w:t>
      </w:r>
      <w:r w:rsidRPr="007431FC">
        <w:rPr>
          <w:rFonts w:ascii="Garamond" w:hAnsi="Garamond" w:cs="Arial"/>
          <w:color w:val="000000" w:themeColor="text1"/>
        </w:rPr>
        <w:t>.</w:t>
      </w:r>
    </w:p>
    <w:p w:rsidR="0067377F" w:rsidRDefault="007431FC" w:rsidP="002F7E26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7431FC">
        <w:rPr>
          <w:rFonts w:ascii="Garamond" w:hAnsi="Garamond" w:cs="Arial"/>
          <w:color w:val="000000" w:themeColor="text1"/>
        </w:rPr>
        <w:t xml:space="preserve">Na vyrozumenie </w:t>
      </w:r>
      <w:r w:rsidR="002F7E26">
        <w:rPr>
          <w:rFonts w:ascii="Garamond" w:hAnsi="Garamond" w:cs="Arial"/>
          <w:color w:val="000000" w:themeColor="text1"/>
        </w:rPr>
        <w:t xml:space="preserve">regionálneho úradu školskej správy </w:t>
      </w:r>
      <w:r w:rsidRPr="007431FC">
        <w:rPr>
          <w:rFonts w:ascii="Garamond" w:hAnsi="Garamond" w:cs="Arial"/>
          <w:color w:val="000000" w:themeColor="text1"/>
        </w:rPr>
        <w:t xml:space="preserve"> využije škola alebo školské zariadenie vhodné technické prostriedky (napr. telefonát, SMS, e-mail).</w:t>
      </w:r>
    </w:p>
    <w:p w:rsidR="0067377F" w:rsidRDefault="0067377F" w:rsidP="002F7E26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Žiaci vykonávajú evakuáciu najskôr do evakuačného zberného miesta, ktoré je určené v blízkosti školy tak</w:t>
      </w:r>
      <w:r w:rsidR="0088042E">
        <w:rPr>
          <w:rFonts w:ascii="Garamond" w:hAnsi="Garamond" w:cs="Arial"/>
          <w:color w:val="000000" w:themeColor="text1"/>
        </w:rPr>
        <w:t>,</w:t>
      </w:r>
      <w:r>
        <w:rPr>
          <w:rFonts w:ascii="Garamond" w:hAnsi="Garamond" w:cs="Arial"/>
          <w:color w:val="000000" w:themeColor="text1"/>
        </w:rPr>
        <w:t xml:space="preserve"> aby v prípade výbuchu nedošlo k ohrozeniu </w:t>
      </w:r>
      <w:r w:rsidR="0088042E">
        <w:rPr>
          <w:rFonts w:ascii="Garamond" w:hAnsi="Garamond" w:cs="Arial"/>
          <w:color w:val="000000" w:themeColor="text1"/>
        </w:rPr>
        <w:t xml:space="preserve">životov a </w:t>
      </w:r>
      <w:r>
        <w:rPr>
          <w:rFonts w:ascii="Garamond" w:hAnsi="Garamond" w:cs="Arial"/>
          <w:color w:val="000000" w:themeColor="text1"/>
        </w:rPr>
        <w:t xml:space="preserve">zdravia  </w:t>
      </w:r>
      <w:r w:rsidR="0088042E">
        <w:rPr>
          <w:rFonts w:ascii="Garamond" w:hAnsi="Garamond" w:cs="Arial"/>
          <w:color w:val="000000" w:themeColor="text1"/>
        </w:rPr>
        <w:t>osôb</w:t>
      </w:r>
      <w:r>
        <w:rPr>
          <w:rFonts w:ascii="Garamond" w:hAnsi="Garamond" w:cs="Arial"/>
          <w:color w:val="000000" w:themeColor="text1"/>
        </w:rPr>
        <w:t xml:space="preserve">. </w:t>
      </w:r>
    </w:p>
    <w:p w:rsidR="0067377F" w:rsidRDefault="0067377F" w:rsidP="002F7E26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V evakuačnom zbernom mieste zodpovedné osoby skontrolujú počet žiakov, ktoré nahlásia riaditeľovi školy.</w:t>
      </w:r>
    </w:p>
    <w:p w:rsidR="002F7E26" w:rsidRDefault="0067377F" w:rsidP="002F7E26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Až po úplnom preverení počtu žiakov, kde je jednoznačne zjavné, že v budove školy sa zo žiakov, zamestnancov a osôb </w:t>
      </w:r>
      <w:r w:rsidR="00F167C6">
        <w:rPr>
          <w:rFonts w:ascii="Garamond" w:hAnsi="Garamond" w:cs="Arial"/>
          <w:color w:val="000000" w:themeColor="text1"/>
        </w:rPr>
        <w:t>prevzatých</w:t>
      </w:r>
      <w:r>
        <w:rPr>
          <w:rFonts w:ascii="Garamond" w:hAnsi="Garamond" w:cs="Arial"/>
          <w:color w:val="000000" w:themeColor="text1"/>
        </w:rPr>
        <w:t xml:space="preserve"> do starostlivosti nikto nenachádza sa v súlade s vypracovaným plánom evakuácie vykoná presun osôb do evakuačného strediska.   </w:t>
      </w:r>
      <w:r w:rsidR="007431FC" w:rsidRPr="007431FC">
        <w:rPr>
          <w:rFonts w:ascii="Garamond" w:hAnsi="Garamond" w:cs="Arial"/>
          <w:color w:val="000000" w:themeColor="text1"/>
        </w:rPr>
        <w:t xml:space="preserve"> </w:t>
      </w:r>
    </w:p>
    <w:p w:rsidR="002F7E26" w:rsidRPr="002F7E26" w:rsidRDefault="002F7E26" w:rsidP="002F7E26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2F7E26">
        <w:rPr>
          <w:rFonts w:ascii="Garamond" w:hAnsi="Garamond"/>
        </w:rPr>
        <w:t xml:space="preserve">Vyrozumenie </w:t>
      </w:r>
      <w:r w:rsidRPr="002F7E26">
        <w:rPr>
          <w:rFonts w:ascii="Garamond" w:hAnsi="Garamond" w:cs="Arial"/>
          <w:color w:val="000000" w:themeColor="text1"/>
        </w:rPr>
        <w:t>zákonných zástupcov detí a žiakov navštevujúcich školu</w:t>
      </w:r>
      <w:r w:rsidR="0067377F">
        <w:rPr>
          <w:rFonts w:ascii="Garamond" w:hAnsi="Garamond" w:cs="Arial"/>
          <w:color w:val="000000" w:themeColor="text1"/>
        </w:rPr>
        <w:t>,</w:t>
      </w:r>
      <w:r w:rsidRPr="002F7E26">
        <w:rPr>
          <w:rFonts w:ascii="Garamond" w:hAnsi="Garamond" w:cs="Arial"/>
          <w:color w:val="000000" w:themeColor="text1"/>
        </w:rPr>
        <w:t xml:space="preserve"> alebo školské zariadenie</w:t>
      </w:r>
      <w:r>
        <w:rPr>
          <w:rFonts w:ascii="Garamond" w:hAnsi="Garamond" w:cs="Arial"/>
          <w:color w:val="000000" w:themeColor="text1"/>
        </w:rPr>
        <w:t xml:space="preserve"> sa vykoná až po vykonaní evakuácie </w:t>
      </w:r>
      <w:r w:rsidR="0067377F">
        <w:rPr>
          <w:rFonts w:ascii="Garamond" w:hAnsi="Garamond" w:cs="Arial"/>
          <w:color w:val="000000" w:themeColor="text1"/>
        </w:rPr>
        <w:t xml:space="preserve">do evakuačného strediska </w:t>
      </w:r>
      <w:r>
        <w:rPr>
          <w:rFonts w:ascii="Garamond" w:hAnsi="Garamond" w:cs="Arial"/>
          <w:color w:val="000000" w:themeColor="text1"/>
        </w:rPr>
        <w:t>a zabezpečení bezpečnosti detí.</w:t>
      </w:r>
    </w:p>
    <w:p w:rsidR="002F7E26" w:rsidRDefault="002F7E26" w:rsidP="002F7E26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  <w:color w:val="000000" w:themeColor="text1"/>
        </w:rPr>
      </w:pPr>
      <w:r w:rsidRPr="002F7E26">
        <w:rPr>
          <w:rFonts w:ascii="Garamond" w:hAnsi="Garamond" w:cs="Arial"/>
          <w:color w:val="000000" w:themeColor="text1"/>
        </w:rPr>
        <w:t xml:space="preserve">Informovanie zákonných zástupcov o vzniknutej situácii podľa predchádzajúceho odseku sa vykonáva predovšetkým za účelom poskytnutia informácie o mieste </w:t>
      </w:r>
      <w:r w:rsidR="00862EF3">
        <w:rPr>
          <w:rFonts w:ascii="Garamond" w:hAnsi="Garamond" w:cs="Arial"/>
          <w:color w:val="000000" w:themeColor="text1"/>
        </w:rPr>
        <w:t>evakuačného strediska</w:t>
      </w:r>
      <w:r w:rsidRPr="002F7E26">
        <w:rPr>
          <w:rFonts w:ascii="Garamond" w:hAnsi="Garamond" w:cs="Arial"/>
          <w:color w:val="000000" w:themeColor="text1"/>
        </w:rPr>
        <w:t xml:space="preserve"> </w:t>
      </w:r>
      <w:r w:rsidRPr="002F7E26">
        <w:rPr>
          <w:rFonts w:ascii="Garamond" w:hAnsi="Garamond" w:cs="Arial"/>
          <w:color w:val="000000" w:themeColor="text1"/>
        </w:rPr>
        <w:lastRenderedPageBreak/>
        <w:t xml:space="preserve">všetkých detí a žiakov a spôsobom predchádzajúcim vzniku paniky a dezinformácií, ktoré by mohli mať negatívny vplyv na činnosť zasahujúcich záchranných a bezpečnostných zložiek. </w:t>
      </w:r>
    </w:p>
    <w:p w:rsidR="008C60DC" w:rsidRDefault="008C60DC" w:rsidP="002F7E26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Žiaci ostávajú v</w:t>
      </w:r>
      <w:r w:rsidR="002F5AD2">
        <w:rPr>
          <w:rFonts w:ascii="Garamond" w:hAnsi="Garamond" w:cs="Arial"/>
          <w:color w:val="000000" w:themeColor="text1"/>
        </w:rPr>
        <w:t xml:space="preserve"> mieste </w:t>
      </w:r>
      <w:r w:rsidR="00862EF3">
        <w:rPr>
          <w:rFonts w:ascii="Garamond" w:hAnsi="Garamond" w:cs="Arial"/>
          <w:color w:val="000000" w:themeColor="text1"/>
        </w:rPr>
        <w:t>evakuačného strediska</w:t>
      </w:r>
      <w:r w:rsidR="002F5AD2">
        <w:rPr>
          <w:rFonts w:ascii="Garamond" w:hAnsi="Garamond" w:cs="Arial"/>
          <w:color w:val="000000" w:themeColor="text1"/>
        </w:rPr>
        <w:t xml:space="preserve"> </w:t>
      </w:r>
      <w:r>
        <w:rPr>
          <w:rFonts w:ascii="Garamond" w:hAnsi="Garamond" w:cs="Arial"/>
          <w:color w:val="000000" w:themeColor="text1"/>
        </w:rPr>
        <w:t xml:space="preserve">až do </w:t>
      </w:r>
      <w:r w:rsidR="002F5AD2">
        <w:rPr>
          <w:rFonts w:ascii="Garamond" w:hAnsi="Garamond" w:cs="Arial"/>
          <w:color w:val="000000" w:themeColor="text1"/>
        </w:rPr>
        <w:t>odvolania</w:t>
      </w:r>
      <w:r>
        <w:rPr>
          <w:rFonts w:ascii="Garamond" w:hAnsi="Garamond" w:cs="Arial"/>
          <w:color w:val="000000" w:themeColor="text1"/>
        </w:rPr>
        <w:t xml:space="preserve"> mimoriadnej situácie</w:t>
      </w:r>
      <w:r w:rsidR="00455E6E">
        <w:rPr>
          <w:rFonts w:ascii="Garamond" w:hAnsi="Garamond" w:cs="Arial"/>
          <w:color w:val="000000" w:themeColor="text1"/>
        </w:rPr>
        <w:t xml:space="preserve"> resp. do ukončenia trvania mimoriadnej udalosti</w:t>
      </w:r>
      <w:r>
        <w:rPr>
          <w:rFonts w:ascii="Garamond" w:hAnsi="Garamond" w:cs="Arial"/>
          <w:color w:val="000000" w:themeColor="text1"/>
        </w:rPr>
        <w:t xml:space="preserve">.  </w:t>
      </w:r>
    </w:p>
    <w:p w:rsidR="002F7E26" w:rsidRDefault="002F7E26" w:rsidP="002F7E26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Škola nežiada </w:t>
      </w:r>
      <w:r w:rsidRPr="002F7E26">
        <w:rPr>
          <w:rFonts w:ascii="Garamond" w:hAnsi="Garamond" w:cs="Arial"/>
          <w:color w:val="000000" w:themeColor="text1"/>
        </w:rPr>
        <w:t>zákonných zástupcov</w:t>
      </w:r>
      <w:r>
        <w:rPr>
          <w:rFonts w:ascii="Garamond" w:hAnsi="Garamond" w:cs="Arial"/>
          <w:color w:val="000000" w:themeColor="text1"/>
        </w:rPr>
        <w:t xml:space="preserve">, aby prišli do </w:t>
      </w:r>
      <w:r w:rsidR="002F5AD2">
        <w:rPr>
          <w:rFonts w:ascii="Garamond" w:hAnsi="Garamond" w:cs="Arial"/>
          <w:color w:val="000000" w:themeColor="text1"/>
        </w:rPr>
        <w:t xml:space="preserve">miesta </w:t>
      </w:r>
      <w:r w:rsidR="00862EF3">
        <w:rPr>
          <w:rFonts w:ascii="Garamond" w:hAnsi="Garamond" w:cs="Arial"/>
          <w:color w:val="000000" w:themeColor="text1"/>
        </w:rPr>
        <w:t>evakuačného strediska</w:t>
      </w:r>
      <w:r>
        <w:rPr>
          <w:rFonts w:ascii="Garamond" w:hAnsi="Garamond" w:cs="Arial"/>
          <w:color w:val="000000" w:themeColor="text1"/>
        </w:rPr>
        <w:t xml:space="preserve"> pre deti. Škola je povinná zabezpečiť deťom náhradný program</w:t>
      </w:r>
      <w:r w:rsidR="005D24AB">
        <w:rPr>
          <w:rFonts w:ascii="Garamond" w:hAnsi="Garamond" w:cs="Arial"/>
          <w:color w:val="000000" w:themeColor="text1"/>
        </w:rPr>
        <w:t xml:space="preserve"> až do konca vyučovania v daný deň</w:t>
      </w:r>
      <w:r>
        <w:rPr>
          <w:rFonts w:ascii="Garamond" w:hAnsi="Garamond" w:cs="Arial"/>
          <w:color w:val="000000" w:themeColor="text1"/>
        </w:rPr>
        <w:t xml:space="preserve">. </w:t>
      </w:r>
    </w:p>
    <w:p w:rsidR="002F7E26" w:rsidRDefault="002F7E26" w:rsidP="00F01970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V prípade ak sa  zákonný zástupca z vlastnej iniciatívy rozhodne vyzdvihnúť dieťa z</w:t>
      </w:r>
      <w:r w:rsidR="00862EF3">
        <w:rPr>
          <w:rFonts w:ascii="Garamond" w:hAnsi="Garamond" w:cs="Arial"/>
          <w:color w:val="000000" w:themeColor="text1"/>
        </w:rPr>
        <w:t xml:space="preserve"> evakuačného strediska </w:t>
      </w:r>
      <w:r>
        <w:rPr>
          <w:rFonts w:ascii="Garamond" w:hAnsi="Garamond" w:cs="Arial"/>
          <w:color w:val="000000" w:themeColor="text1"/>
        </w:rPr>
        <w:t>vyhotoví sa o tom zápis</w:t>
      </w:r>
      <w:r w:rsidR="008C60DC">
        <w:rPr>
          <w:rFonts w:ascii="Garamond" w:hAnsi="Garamond" w:cs="Arial"/>
          <w:color w:val="000000" w:themeColor="text1"/>
        </w:rPr>
        <w:t xml:space="preserve">.  </w:t>
      </w:r>
    </w:p>
    <w:p w:rsidR="001400D8" w:rsidRPr="004E11F7" w:rsidRDefault="001400D8" w:rsidP="001400D8">
      <w:pPr>
        <w:pStyle w:val="Odsekzoznamu"/>
        <w:spacing w:before="120" w:line="276" w:lineRule="auto"/>
        <w:ind w:left="360"/>
        <w:rPr>
          <w:rFonts w:ascii="Garamond" w:hAnsi="Garamond" w:cs="Arial"/>
          <w:color w:val="000000" w:themeColor="text1"/>
        </w:rPr>
      </w:pPr>
    </w:p>
    <w:p w:rsidR="002F7E26" w:rsidRPr="00EF5DB8" w:rsidRDefault="002F7E26" w:rsidP="002F7E26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 xml:space="preserve">Čl. </w:t>
      </w:r>
      <w:r>
        <w:rPr>
          <w:rFonts w:ascii="Garamond" w:hAnsi="Garamond"/>
          <w:b/>
          <w:i/>
          <w:sz w:val="24"/>
          <w:szCs w:val="24"/>
        </w:rPr>
        <w:t>7</w:t>
      </w:r>
    </w:p>
    <w:p w:rsidR="002F7E26" w:rsidRDefault="002F7E26" w:rsidP="002F7E26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 xml:space="preserve">Činnosť </w:t>
      </w:r>
      <w:r>
        <w:rPr>
          <w:rFonts w:ascii="Garamond" w:hAnsi="Garamond"/>
          <w:b/>
          <w:i/>
          <w:sz w:val="24"/>
          <w:szCs w:val="24"/>
        </w:rPr>
        <w:t xml:space="preserve">v evakuačnom </w:t>
      </w:r>
      <w:r w:rsidR="00862EF3">
        <w:rPr>
          <w:rFonts w:ascii="Garamond" w:hAnsi="Garamond"/>
          <w:b/>
          <w:i/>
          <w:sz w:val="24"/>
          <w:szCs w:val="24"/>
        </w:rPr>
        <w:t>stredisku</w:t>
      </w:r>
    </w:p>
    <w:p w:rsidR="002C29CB" w:rsidRDefault="002C29CB" w:rsidP="002C29CB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FF11A2">
        <w:rPr>
          <w:rFonts w:ascii="Garamond" w:hAnsi="Garamond" w:cs="Arial"/>
          <w:color w:val="000000" w:themeColor="text1"/>
        </w:rPr>
        <w:t xml:space="preserve">Obec </w:t>
      </w:r>
      <w:r>
        <w:rPr>
          <w:rFonts w:ascii="Garamond" w:hAnsi="Garamond" w:cs="Arial"/>
          <w:color w:val="000000" w:themeColor="text1"/>
        </w:rPr>
        <w:t>je povinná poskytnúť obyvateľovi obce nevyhnutnú okamžitú pomoc v jeho náhlej núdzi spôsobenej živelnou pohromou, haváriou, alebo inou podobnou udalosťou, najmä zabezpečiť mu prístrešie stravu , alebo inú materiálnu pomoc.</w:t>
      </w:r>
      <w:r>
        <w:rPr>
          <w:rStyle w:val="Odkaznapoznmkupodiarou"/>
          <w:rFonts w:ascii="Garamond" w:hAnsi="Garamond"/>
          <w:color w:val="000000" w:themeColor="text1"/>
        </w:rPr>
        <w:footnoteReference w:id="14"/>
      </w:r>
      <w:r>
        <w:rPr>
          <w:rFonts w:ascii="Garamond" w:hAnsi="Garamond" w:cs="Arial"/>
          <w:color w:val="000000" w:themeColor="text1"/>
        </w:rPr>
        <w:t xml:space="preserve">  </w:t>
      </w:r>
    </w:p>
    <w:p w:rsidR="002C29CB" w:rsidRDefault="002C29CB" w:rsidP="002C29CB">
      <w:pPr>
        <w:pStyle w:val="Odsekzoznamu"/>
        <w:numPr>
          <w:ilvl w:val="0"/>
          <w:numId w:val="6"/>
        </w:numPr>
        <w:spacing w:before="120" w:line="276" w:lineRule="auto"/>
        <w:ind w:left="0" w:firstLine="0"/>
        <w:rPr>
          <w:rFonts w:ascii="Garamond" w:hAnsi="Garamond" w:cs="Arial"/>
          <w:color w:val="000000" w:themeColor="text1"/>
        </w:rPr>
      </w:pPr>
      <w:r w:rsidRPr="00FF11A2">
        <w:rPr>
          <w:rFonts w:ascii="Garamond" w:hAnsi="Garamond" w:cs="Arial"/>
          <w:color w:val="000000" w:themeColor="text1"/>
        </w:rPr>
        <w:t xml:space="preserve">Pre tieto účely poskytuje riaditeľ obci, na území ktorej sa škola alebo školské zariadenie nachádza, nevyhnutnú súčinnosť, spočívajúcu najmä v ohlasovaní počtu detí, žiakov a zamestnancov a ostatných významných špecifík, podmieňujúcich výber vhodného </w:t>
      </w:r>
      <w:r>
        <w:rPr>
          <w:rFonts w:ascii="Garamond" w:hAnsi="Garamond" w:cs="Arial"/>
          <w:color w:val="000000" w:themeColor="text1"/>
        </w:rPr>
        <w:t>evakuačného zberného miesta</w:t>
      </w:r>
      <w:r w:rsidRPr="00FF11A2">
        <w:rPr>
          <w:rFonts w:ascii="Garamond" w:hAnsi="Garamond" w:cs="Arial"/>
          <w:color w:val="000000" w:themeColor="text1"/>
        </w:rPr>
        <w:t xml:space="preserve"> evakuovaných osôb a druh a spôsob dopravy </w:t>
      </w:r>
      <w:r>
        <w:rPr>
          <w:rFonts w:ascii="Garamond" w:hAnsi="Garamond" w:cs="Arial"/>
          <w:color w:val="000000" w:themeColor="text1"/>
        </w:rPr>
        <w:t>do evakuačného strediska</w:t>
      </w:r>
      <w:r w:rsidRPr="00FF11A2">
        <w:rPr>
          <w:rFonts w:ascii="Garamond" w:hAnsi="Garamond" w:cs="Arial"/>
          <w:color w:val="000000" w:themeColor="text1"/>
        </w:rPr>
        <w:t>.</w:t>
      </w:r>
    </w:p>
    <w:p w:rsidR="002F7E26" w:rsidRDefault="002F7E26" w:rsidP="002F7E26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</w:rPr>
      </w:pPr>
      <w:r w:rsidRPr="002F7E26">
        <w:rPr>
          <w:rFonts w:ascii="Garamond" w:hAnsi="Garamond" w:cs="Arial"/>
        </w:rPr>
        <w:t xml:space="preserve">Po príchode do </w:t>
      </w:r>
      <w:r w:rsidR="00862EF3">
        <w:rPr>
          <w:rFonts w:ascii="Garamond" w:hAnsi="Garamond" w:cs="Arial"/>
        </w:rPr>
        <w:t>evakuačného strediska</w:t>
      </w:r>
      <w:r w:rsidRPr="002F7E26">
        <w:rPr>
          <w:rFonts w:ascii="Garamond" w:hAnsi="Garamond" w:cs="Arial"/>
        </w:rPr>
        <w:t>, sa činnosť zameriava predovšetkým na zabezpečenie základných fyziologických potrieb dotknutých osôb</w:t>
      </w:r>
      <w:r w:rsidR="00C64CD8">
        <w:rPr>
          <w:rFonts w:ascii="Garamond" w:hAnsi="Garamond" w:cs="Arial"/>
        </w:rPr>
        <w:t xml:space="preserve"> ak je to možné deťom a žiakom sa poskytuje psychosociálna prvá pomoc</w:t>
      </w:r>
      <w:r w:rsidRPr="002F7E26">
        <w:rPr>
          <w:rFonts w:ascii="Garamond" w:hAnsi="Garamond" w:cs="Arial"/>
        </w:rPr>
        <w:t>.</w:t>
      </w:r>
    </w:p>
    <w:p w:rsidR="005D24AB" w:rsidRPr="005D24AB" w:rsidRDefault="005D24AB" w:rsidP="005D24AB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</w:rPr>
      </w:pPr>
      <w:r w:rsidRPr="005D24AB">
        <w:rPr>
          <w:rFonts w:ascii="Garamond" w:hAnsi="Garamond" w:cs="Arial"/>
        </w:rPr>
        <w:t>V</w:t>
      </w:r>
      <w:r w:rsidR="00862EF3">
        <w:rPr>
          <w:rFonts w:ascii="Garamond" w:hAnsi="Garamond" w:cs="Arial"/>
        </w:rPr>
        <w:t> evakuačnom stredisku</w:t>
      </w:r>
      <w:r w:rsidRPr="005D24AB">
        <w:rPr>
          <w:rFonts w:ascii="Garamond" w:hAnsi="Garamond" w:cs="Arial"/>
        </w:rPr>
        <w:t xml:space="preserve"> zotrvajú všetky evakuované osoby, okrem detí a žiakov, ktorých prevzali do starostlivosti ich zákonní zástupcovia</w:t>
      </w:r>
      <w:r w:rsidR="00862EF3">
        <w:rPr>
          <w:rFonts w:ascii="Garamond" w:hAnsi="Garamond" w:cs="Arial"/>
        </w:rPr>
        <w:t>,</w:t>
      </w:r>
      <w:r w:rsidRPr="005D24AB">
        <w:rPr>
          <w:rFonts w:ascii="Garamond" w:hAnsi="Garamond" w:cs="Arial"/>
        </w:rPr>
        <w:t xml:space="preserve"> alebo nimi splnomocnené osoby, až do momentu návratu do objektu školy alebo školského zariadenia.</w:t>
      </w:r>
    </w:p>
    <w:p w:rsidR="005D24AB" w:rsidRDefault="005D24AB" w:rsidP="005D24AB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</w:rPr>
      </w:pPr>
      <w:r w:rsidRPr="005D24AB">
        <w:rPr>
          <w:rFonts w:ascii="Garamond" w:hAnsi="Garamond" w:cs="Arial"/>
        </w:rPr>
        <w:t>Návrat do objektu školy alebo školského zariadenia sa realizuje až po prijatí pokynov od</w:t>
      </w:r>
      <w:r w:rsidR="0067377F">
        <w:rPr>
          <w:rFonts w:ascii="Garamond" w:hAnsi="Garamond" w:cs="Arial"/>
        </w:rPr>
        <w:t xml:space="preserve"> veliteľa zásahu a </w:t>
      </w:r>
      <w:r w:rsidRPr="005D24AB">
        <w:rPr>
          <w:rFonts w:ascii="Garamond" w:hAnsi="Garamond" w:cs="Arial"/>
        </w:rPr>
        <w:t xml:space="preserve"> zasahujúcich </w:t>
      </w:r>
      <w:r>
        <w:rPr>
          <w:rFonts w:ascii="Garamond" w:hAnsi="Garamond" w:cs="Arial"/>
        </w:rPr>
        <w:t xml:space="preserve">zložiek integrovaného záchranného systému. </w:t>
      </w:r>
    </w:p>
    <w:p w:rsidR="009F63C7" w:rsidRPr="009F63C7" w:rsidRDefault="009F63C7" w:rsidP="009F63C7">
      <w:pPr>
        <w:pStyle w:val="Odsekzoznamu"/>
        <w:spacing w:before="120" w:line="276" w:lineRule="auto"/>
        <w:ind w:left="360"/>
        <w:rPr>
          <w:rFonts w:ascii="Garamond" w:hAnsi="Garamond" w:cs="Arial"/>
        </w:rPr>
      </w:pPr>
    </w:p>
    <w:p w:rsidR="005D24AB" w:rsidRPr="00EF5DB8" w:rsidRDefault="005D24AB" w:rsidP="005D24AB">
      <w:pPr>
        <w:jc w:val="center"/>
        <w:rPr>
          <w:rFonts w:ascii="Garamond" w:hAnsi="Garamond"/>
          <w:b/>
          <w:i/>
          <w:sz w:val="24"/>
          <w:szCs w:val="24"/>
        </w:rPr>
      </w:pPr>
      <w:r w:rsidRPr="00EF5DB8">
        <w:rPr>
          <w:rFonts w:ascii="Garamond" w:hAnsi="Garamond"/>
          <w:b/>
          <w:i/>
          <w:sz w:val="24"/>
          <w:szCs w:val="24"/>
        </w:rPr>
        <w:t xml:space="preserve">Čl. </w:t>
      </w:r>
      <w:r>
        <w:rPr>
          <w:rFonts w:ascii="Garamond" w:hAnsi="Garamond"/>
          <w:b/>
          <w:i/>
          <w:sz w:val="24"/>
          <w:szCs w:val="24"/>
        </w:rPr>
        <w:t>8</w:t>
      </w:r>
    </w:p>
    <w:p w:rsidR="005D24AB" w:rsidRDefault="005D24AB" w:rsidP="004D6A81">
      <w:pPr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Záverečné ustanovenia</w:t>
      </w:r>
    </w:p>
    <w:p w:rsidR="005D24AB" w:rsidRPr="005D24AB" w:rsidRDefault="005D24AB" w:rsidP="00986E38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Vzorová dokumentácia </w:t>
      </w:r>
      <w:r w:rsidRPr="005D24A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civilnej ochrany </w:t>
      </w:r>
      <w:r w:rsidR="004D6A81">
        <w:rPr>
          <w:rFonts w:ascii="Garamond" w:hAnsi="Garamond" w:cs="Arial"/>
        </w:rPr>
        <w:t>je prílohou č. 1 uvedeného odporúčania</w:t>
      </w:r>
      <w:r w:rsidR="001400D8">
        <w:rPr>
          <w:rFonts w:ascii="Garamond" w:hAnsi="Garamond" w:cs="Arial"/>
        </w:rPr>
        <w:t>.</w:t>
      </w:r>
      <w:r w:rsidR="004D6A81">
        <w:rPr>
          <w:rFonts w:ascii="Garamond" w:hAnsi="Garamond" w:cs="Arial"/>
        </w:rPr>
        <w:t xml:space="preserve"> </w:t>
      </w:r>
    </w:p>
    <w:p w:rsidR="005D24AB" w:rsidRDefault="005D24AB" w:rsidP="003823F9">
      <w:pPr>
        <w:pStyle w:val="Odsekzoznamu"/>
        <w:numPr>
          <w:ilvl w:val="0"/>
          <w:numId w:val="6"/>
        </w:numPr>
        <w:spacing w:before="120" w:line="276" w:lineRule="auto"/>
        <w:rPr>
          <w:rFonts w:ascii="Garamond" w:hAnsi="Garamond" w:cs="Arial"/>
        </w:rPr>
      </w:pPr>
      <w:r w:rsidRPr="005D24AB">
        <w:rPr>
          <w:rFonts w:ascii="Garamond" w:hAnsi="Garamond" w:cs="Arial"/>
        </w:rPr>
        <w:t xml:space="preserve">Pri reakcii na doručenie podozrivej poštovej zásielky sa okrem vyššie uvedených postupov odporúča aplikovať postupy uvedené v prílohe č. 2. </w:t>
      </w:r>
    </w:p>
    <w:p w:rsidR="002F7E26" w:rsidRPr="002F7E26" w:rsidRDefault="002F7E26" w:rsidP="002F7E26">
      <w:pPr>
        <w:jc w:val="center"/>
        <w:rPr>
          <w:rFonts w:ascii="Garamond" w:hAnsi="Garamond"/>
          <w:sz w:val="24"/>
          <w:szCs w:val="24"/>
        </w:rPr>
      </w:pPr>
    </w:p>
    <w:p w:rsidR="002F7E26" w:rsidRPr="00F01970" w:rsidRDefault="002F7E26" w:rsidP="00F01970">
      <w:pPr>
        <w:jc w:val="both"/>
        <w:rPr>
          <w:rFonts w:ascii="Garamond" w:hAnsi="Garamond"/>
          <w:sz w:val="24"/>
          <w:szCs w:val="24"/>
        </w:rPr>
      </w:pPr>
    </w:p>
    <w:sectPr w:rsidR="002F7E26" w:rsidRPr="00F0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602" w:rsidRDefault="008C5602" w:rsidP="008F288A">
      <w:pPr>
        <w:spacing w:after="0" w:line="240" w:lineRule="auto"/>
      </w:pPr>
      <w:r>
        <w:separator/>
      </w:r>
    </w:p>
  </w:endnote>
  <w:endnote w:type="continuationSeparator" w:id="0">
    <w:p w:rsidR="008C5602" w:rsidRDefault="008C5602" w:rsidP="008F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602" w:rsidRDefault="008C5602" w:rsidP="008F288A">
      <w:pPr>
        <w:spacing w:after="0" w:line="240" w:lineRule="auto"/>
      </w:pPr>
      <w:r>
        <w:separator/>
      </w:r>
    </w:p>
  </w:footnote>
  <w:footnote w:type="continuationSeparator" w:id="0">
    <w:p w:rsidR="008C5602" w:rsidRDefault="008C5602" w:rsidP="008F288A">
      <w:pPr>
        <w:spacing w:after="0" w:line="240" w:lineRule="auto"/>
      </w:pPr>
      <w:r>
        <w:continuationSeparator/>
      </w:r>
    </w:p>
  </w:footnote>
  <w:footnote w:id="1">
    <w:p w:rsidR="008F288A" w:rsidRDefault="008F288A" w:rsidP="008F288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Predložený dokument sumarizuje postupy vo vzťahu k vybraným udalostiam. Z analýzy rizík vzniku mimoriadnej udalosti môž</w:t>
      </w:r>
      <w:r w:rsidR="00907E70">
        <w:t>u</w:t>
      </w:r>
      <w:r>
        <w:t xml:space="preserve"> pre daný objekt školy/školského zariadenia vyplynúť aj iné udalosti (únik nebezpečných látok, povodeň a iné), pričom tieto mimoriadne udalosti majú vlastné špecifiká, na ktoré je potrebné reagovať vo vlastnej plánovacej dokumentácii a vhodne upraviť uvedené postupy. </w:t>
      </w:r>
    </w:p>
  </w:footnote>
  <w:footnote w:id="2">
    <w:p w:rsidR="0034744F" w:rsidRDefault="003474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85C8D">
        <w:rPr>
          <w:bCs/>
          <w:shd w:val="clear" w:color="auto" w:fill="FFFFFF"/>
        </w:rPr>
        <w:t>§ 3</w:t>
      </w:r>
      <w:r>
        <w:rPr>
          <w:bCs/>
          <w:shd w:val="clear" w:color="auto" w:fill="FFFFFF"/>
        </w:rPr>
        <w:t xml:space="preserve"> odst.2 </w:t>
      </w:r>
      <w:r w:rsidRPr="000E5DDA">
        <w:t>zákona NR SR č. 42/1994 Z. z. o civilnej ochrane obyvateľstva v znení neskorších predpisov</w:t>
      </w:r>
    </w:p>
  </w:footnote>
  <w:footnote w:id="3">
    <w:p w:rsidR="0034744F" w:rsidRDefault="0034744F" w:rsidP="0034744F">
      <w:pPr>
        <w:pStyle w:val="Textpoznmkypodiarou"/>
      </w:pPr>
      <w:r>
        <w:rPr>
          <w:rStyle w:val="Odkaznapoznmkupodiarou"/>
        </w:rPr>
        <w:footnoteRef/>
      </w:r>
      <w:r>
        <w:t xml:space="preserve"> Príloha č. 1 k vyhláške MV SR č. 523/2006 Z. z. o podrobnostiach na zabezpečenie záchranných prác a organizovania jednotiek civilnej ochrany</w:t>
      </w:r>
    </w:p>
    <w:p w:rsidR="0034744F" w:rsidRDefault="0034744F">
      <w:pPr>
        <w:pStyle w:val="Textpoznmkypodiarou"/>
      </w:pPr>
    </w:p>
  </w:footnote>
  <w:footnote w:id="4">
    <w:p w:rsidR="00F16D3E" w:rsidRDefault="00F16D3E">
      <w:pPr>
        <w:pStyle w:val="Textpoznmkypodiarou"/>
      </w:pPr>
      <w:r>
        <w:rPr>
          <w:rStyle w:val="Odkaznapoznmkupodiarou"/>
        </w:rPr>
        <w:footnoteRef/>
      </w:r>
      <w:r>
        <w:t xml:space="preserve"> ustanoveni</w:t>
      </w:r>
      <w:r w:rsidR="0021770B">
        <w:t>e</w:t>
      </w:r>
      <w:r>
        <w:t xml:space="preserve"> § 3 ods. 6 </w:t>
      </w:r>
      <w:r>
        <w:rPr>
          <w:noProof/>
        </w:rPr>
        <w:t xml:space="preserve">zákona 42/1994 </w:t>
      </w:r>
      <w:r w:rsidRPr="000E5DDA">
        <w:t>Z. z. o civilnej ochrane obyvateľstva v znení neskorších predpisov</w:t>
      </w:r>
    </w:p>
  </w:footnote>
  <w:footnote w:id="5">
    <w:p w:rsidR="004D6A81" w:rsidRDefault="004D6A81" w:rsidP="004D6A81">
      <w:pPr>
        <w:pStyle w:val="Textpoznmkypodiarou"/>
      </w:pPr>
      <w:r>
        <w:rPr>
          <w:rStyle w:val="Odkaznapoznmkupodiarou"/>
          <w:rFonts w:ascii="Arial" w:hAnsi="Arial"/>
        </w:rPr>
        <w:footnoteRef/>
      </w:r>
      <w:r>
        <w:t xml:space="preserve"> Protichemické, </w:t>
      </w:r>
      <w:proofErr w:type="spellStart"/>
      <w:r>
        <w:t>protibiologické</w:t>
      </w:r>
      <w:proofErr w:type="spellEnd"/>
      <w:r>
        <w:t xml:space="preserve"> a protiradiačné opatrenia sa vypracúvajú spravidla ako súčasť ostatných častí dokumentácie alebo samostatne, ak je to potrebné v záujme ochrany života, zdravia a majetku v zmysle záverov a odporúčaní analýzy územia z hľadiska vzniku možných mimoriadnych udalostí týkajúcich sa objektu.</w:t>
      </w:r>
    </w:p>
  </w:footnote>
  <w:footnote w:id="6">
    <w:p w:rsidR="00EF5DB8" w:rsidRPr="00440722" w:rsidRDefault="00EF5DB8" w:rsidP="00EF5DB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D7A9E">
        <w:t>Dokumentácia požiarnej ochrany</w:t>
      </w:r>
      <w:r w:rsidR="00440722">
        <w:t xml:space="preserve"> podľa </w:t>
      </w:r>
      <w:r w:rsidR="00440722" w:rsidRPr="00C80A35">
        <w:rPr>
          <w:color w:val="000000"/>
          <w:shd w:val="clear" w:color="auto" w:fill="FFFFFF"/>
        </w:rPr>
        <w:t xml:space="preserve">zákona č. </w:t>
      </w:r>
      <w:r w:rsidR="00440722">
        <w:rPr>
          <w:color w:val="000000"/>
          <w:shd w:val="clear" w:color="auto" w:fill="FFFFFF"/>
        </w:rPr>
        <w:t xml:space="preserve">314/ </w:t>
      </w:r>
      <w:r w:rsidR="00440722" w:rsidRPr="00C80A35">
        <w:rPr>
          <w:color w:val="000000"/>
          <w:shd w:val="clear" w:color="auto" w:fill="FFFFFF"/>
        </w:rPr>
        <w:t>200</w:t>
      </w:r>
      <w:r w:rsidR="00440722">
        <w:rPr>
          <w:color w:val="000000"/>
          <w:shd w:val="clear" w:color="auto" w:fill="FFFFFF"/>
        </w:rPr>
        <w:t>1</w:t>
      </w:r>
      <w:r w:rsidR="00440722" w:rsidRPr="00C80A35">
        <w:rPr>
          <w:color w:val="000000"/>
          <w:shd w:val="clear" w:color="auto" w:fill="FFFFFF"/>
        </w:rPr>
        <w:t xml:space="preserve"> Z. z. o</w:t>
      </w:r>
      <w:r w:rsidR="00440722">
        <w:rPr>
          <w:color w:val="000000"/>
          <w:shd w:val="clear" w:color="auto" w:fill="FFFFFF"/>
        </w:rPr>
        <w:t> ochrane pred požiarmi</w:t>
      </w:r>
      <w:r w:rsidRPr="008D7A9E">
        <w:t xml:space="preserve">, </w:t>
      </w:r>
      <w:r w:rsidRPr="00440722">
        <w:t xml:space="preserve">ale najmä dokumentácia civilnej ochrany vypracovaná v súlade </w:t>
      </w:r>
      <w:r w:rsidR="007431FC">
        <w:t xml:space="preserve">so zákonom </w:t>
      </w:r>
      <w:r w:rsidRPr="00440722">
        <w:t> </w:t>
      </w:r>
      <w:r w:rsidR="007431FC" w:rsidRPr="000E5DDA">
        <w:t>č. 42/1994 Z. z. o civilnej ochrane obyvateľstva v znení neskorších predpisov</w:t>
      </w:r>
      <w:r w:rsidR="007431FC">
        <w:t xml:space="preserve"> a prislúchajúcich vyhlášok MV SR k zákonu. </w:t>
      </w:r>
    </w:p>
  </w:footnote>
  <w:footnote w:id="7">
    <w:p w:rsidR="00EF5DB8" w:rsidRDefault="00EF5DB8" w:rsidP="00EF5DB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0B15">
        <w:t>Podľa Vzorového Pracovného poriadku pre pedagogických zamestnancov a ostatných zamestnancov škôl a školských zariadení č. 2020/8006:1-B2001 zabezpečuje riaditeľ školy alebo školského zariadenia vypracovanie dokumentácie civilnej ochrany v súlade s platnými právnymi predpismi.</w:t>
      </w:r>
    </w:p>
  </w:footnote>
  <w:footnote w:id="8">
    <w:p w:rsidR="00C80A35" w:rsidRPr="00C80A35" w:rsidRDefault="00C80A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80A35">
        <w:rPr>
          <w:color w:val="000000"/>
          <w:shd w:val="clear" w:color="auto" w:fill="FFFFFF"/>
        </w:rPr>
        <w:t>§ 18 ods. 1 zákona č. 261/2002 Z. z. o prevencii závažných priemyselných havárií a o zmene a doplnení niektorých zákonov.</w:t>
      </w:r>
    </w:p>
  </w:footnote>
  <w:footnote w:id="9">
    <w:p w:rsidR="00EF5DB8" w:rsidRDefault="00EF5DB8" w:rsidP="00EF5DB8">
      <w:pPr>
        <w:pStyle w:val="Textpoznmkypodiarou"/>
      </w:pPr>
      <w:r>
        <w:rPr>
          <w:rStyle w:val="Odkaznapoznmkupodiarou"/>
        </w:rPr>
        <w:footnoteRef/>
      </w:r>
      <w:r>
        <w:t xml:space="preserve"> Obsah plánu evakuácie definuje v prílohe č. 11, v časti C. vyhláška Ministerstva vnútra SR č. 328/2012 Z. z., ktorou sa ustanovujú podrobnosti o evakuácii </w:t>
      </w:r>
    </w:p>
  </w:footnote>
  <w:footnote w:id="10">
    <w:p w:rsidR="00C80A35" w:rsidRDefault="00C80A35" w:rsidP="00C80A35">
      <w:pPr>
        <w:pStyle w:val="Textkomentra"/>
      </w:pPr>
      <w:r>
        <w:rPr>
          <w:rStyle w:val="Odkaznapoznmkupodiarou"/>
        </w:rPr>
        <w:footnoteRef/>
      </w:r>
      <w:r>
        <w:t xml:space="preserve"> § 15 ods. 2 Vyhlášky MV SR č. 328/2012  Z. z., ktorou sa ustanovujú podrobnosti o evakuácii v znení neskorších predpisov</w:t>
      </w:r>
    </w:p>
  </w:footnote>
  <w:footnote w:id="11">
    <w:p w:rsidR="00E9593C" w:rsidRDefault="00E9593C" w:rsidP="00E9593C">
      <w:pPr>
        <w:pStyle w:val="Textpoznmkypodiarou"/>
      </w:pPr>
      <w:r>
        <w:rPr>
          <w:rStyle w:val="Odkaznapoznmkupodiarou"/>
        </w:rPr>
        <w:footnoteRef/>
      </w:r>
      <w:r>
        <w:t xml:space="preserve"> ŠVP – Ochrana života a zdravia . ISCED1, ISCED 2 a ISCED 3</w:t>
      </w:r>
    </w:p>
  </w:footnote>
  <w:footnote w:id="12">
    <w:p w:rsidR="00E9593C" w:rsidRPr="00C80A35" w:rsidRDefault="00E9593C" w:rsidP="00E9593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80A35">
        <w:rPr>
          <w:color w:val="000000"/>
          <w:shd w:val="clear" w:color="auto" w:fill="FFFFFF"/>
        </w:rPr>
        <w:t xml:space="preserve">§ </w:t>
      </w:r>
      <w:r>
        <w:rPr>
          <w:color w:val="000000"/>
          <w:shd w:val="clear" w:color="auto" w:fill="FFFFFF"/>
        </w:rPr>
        <w:t>5</w:t>
      </w:r>
      <w:r w:rsidRPr="00C80A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písm. e</w:t>
      </w:r>
      <w:r w:rsidRPr="00C80A35">
        <w:rPr>
          <w:color w:val="000000"/>
          <w:shd w:val="clear" w:color="auto" w:fill="FFFFFF"/>
        </w:rPr>
        <w:t xml:space="preserve"> zákona č. </w:t>
      </w:r>
      <w:r>
        <w:rPr>
          <w:color w:val="000000"/>
          <w:shd w:val="clear" w:color="auto" w:fill="FFFFFF"/>
        </w:rPr>
        <w:t xml:space="preserve">314/ </w:t>
      </w:r>
      <w:r w:rsidRPr="00C80A35">
        <w:rPr>
          <w:color w:val="000000"/>
          <w:shd w:val="clear" w:color="auto" w:fill="FFFFFF"/>
        </w:rPr>
        <w:t>200</w:t>
      </w:r>
      <w:r>
        <w:rPr>
          <w:color w:val="000000"/>
          <w:shd w:val="clear" w:color="auto" w:fill="FFFFFF"/>
        </w:rPr>
        <w:t>1</w:t>
      </w:r>
      <w:r w:rsidRPr="00C80A35">
        <w:rPr>
          <w:color w:val="000000"/>
          <w:shd w:val="clear" w:color="auto" w:fill="FFFFFF"/>
        </w:rPr>
        <w:t xml:space="preserve"> Z. z. o</w:t>
      </w:r>
      <w:r>
        <w:rPr>
          <w:color w:val="000000"/>
          <w:shd w:val="clear" w:color="auto" w:fill="FFFFFF"/>
        </w:rPr>
        <w:t> ochrane pred požiarmi</w:t>
      </w:r>
    </w:p>
    <w:p w:rsidR="00E9593C" w:rsidRDefault="00E9593C" w:rsidP="00E9593C">
      <w:pPr>
        <w:pStyle w:val="Textpoznmkypodiarou"/>
      </w:pPr>
    </w:p>
  </w:footnote>
  <w:footnote w:id="13">
    <w:p w:rsidR="001400D8" w:rsidRPr="00C80A35" w:rsidRDefault="001400D8" w:rsidP="001400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80A35">
        <w:rPr>
          <w:color w:val="000000"/>
          <w:shd w:val="clear" w:color="auto" w:fill="FFFFFF"/>
        </w:rPr>
        <w:t>§ 18 ods. 1 zákona č. 261/2002 Z. z. o prevencii závažných priemyselných havárií a o zmene a doplnení niektorých zákonov.</w:t>
      </w:r>
    </w:p>
  </w:footnote>
  <w:footnote w:id="14">
    <w:p w:rsidR="002C29CB" w:rsidRDefault="002C29CB" w:rsidP="002C29CB">
      <w:pPr>
        <w:pStyle w:val="Textpoznmkypodiarou"/>
      </w:pPr>
      <w:r>
        <w:rPr>
          <w:rStyle w:val="Odkaznapoznmkupodiarou"/>
        </w:rPr>
        <w:footnoteRef/>
      </w:r>
      <w:r>
        <w:t xml:space="preserve"> § 3 ods. 4 zákona č. 369/1990 Zb. o obecnom zriadení v znení neskorších predpisov a v súlade s </w:t>
      </w:r>
      <w:r w:rsidRPr="000E5DDA">
        <w:t>§ 15 ods. 1 písm. f) zákona NR SR č. 42/1994 Z. z. o civilnej ochrane obyvateľstva v znení neskorších predpisov</w:t>
      </w:r>
    </w:p>
    <w:p w:rsidR="002C29CB" w:rsidRDefault="002C29CB" w:rsidP="002C29C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AF1"/>
    <w:multiLevelType w:val="hybridMultilevel"/>
    <w:tmpl w:val="665C69B6"/>
    <w:lvl w:ilvl="0" w:tplc="C29C6F6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F4DD4"/>
    <w:multiLevelType w:val="multilevel"/>
    <w:tmpl w:val="217E5E10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ascii="Garamond" w:hAnsi="Garamond" w:cs="Arial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2" w15:restartNumberingAfterBreak="0">
    <w:nsid w:val="40F95D36"/>
    <w:multiLevelType w:val="multilevel"/>
    <w:tmpl w:val="919447EC"/>
    <w:lvl w:ilvl="0">
      <w:start w:val="1"/>
      <w:numFmt w:val="decimal"/>
      <w:lvlText w:val="Čl. %1"/>
      <w:lvlJc w:val="left"/>
      <w:pPr>
        <w:tabs>
          <w:tab w:val="num" w:pos="-30110"/>
        </w:tabs>
        <w:ind w:firstLine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2"/>
      <w:numFmt w:val="decimal"/>
      <w:pStyle w:val="odsek"/>
      <w:lvlText w:val="(%2)"/>
      <w:lvlJc w:val="left"/>
      <w:pPr>
        <w:tabs>
          <w:tab w:val="num" w:pos="1389"/>
        </w:tabs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99"/>
        </w:tabs>
        <w:ind w:left="1599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6"/>
        </w:tabs>
        <w:ind w:left="1956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22"/>
        </w:tabs>
        <w:ind w:left="23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82"/>
        </w:tabs>
        <w:ind w:left="26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abstractNum w:abstractNumId="3" w15:restartNumberingAfterBreak="0">
    <w:nsid w:val="507D1EF4"/>
    <w:multiLevelType w:val="hybridMultilevel"/>
    <w:tmpl w:val="853EFD3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4004"/>
    <w:multiLevelType w:val="hybridMultilevel"/>
    <w:tmpl w:val="B6043DA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072E"/>
    <w:multiLevelType w:val="hybridMultilevel"/>
    <w:tmpl w:val="7C6EF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F05D6"/>
    <w:multiLevelType w:val="hybridMultilevel"/>
    <w:tmpl w:val="8C74AD26"/>
    <w:lvl w:ilvl="0" w:tplc="455427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FC7A25"/>
    <w:multiLevelType w:val="hybridMultilevel"/>
    <w:tmpl w:val="8F120792"/>
    <w:lvl w:ilvl="0" w:tplc="E7DC677C">
      <w:start w:val="1"/>
      <w:numFmt w:val="decimal"/>
      <w:lvlText w:val="(%1)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E65B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E3CE7"/>
    <w:multiLevelType w:val="hybridMultilevel"/>
    <w:tmpl w:val="EA707162"/>
    <w:lvl w:ilvl="0" w:tplc="EAC2B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003B8"/>
    <w:multiLevelType w:val="hybridMultilevel"/>
    <w:tmpl w:val="CFB60DEE"/>
    <w:lvl w:ilvl="0" w:tplc="D2CA3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A"/>
    <w:rsid w:val="000835EF"/>
    <w:rsid w:val="000914C6"/>
    <w:rsid w:val="00136206"/>
    <w:rsid w:val="001400D8"/>
    <w:rsid w:val="00177D4B"/>
    <w:rsid w:val="001870C0"/>
    <w:rsid w:val="0021770B"/>
    <w:rsid w:val="00246733"/>
    <w:rsid w:val="002C29CB"/>
    <w:rsid w:val="002C3714"/>
    <w:rsid w:val="002F5AD2"/>
    <w:rsid w:val="002F7E26"/>
    <w:rsid w:val="0034744F"/>
    <w:rsid w:val="00352563"/>
    <w:rsid w:val="00376256"/>
    <w:rsid w:val="003823F9"/>
    <w:rsid w:val="003D2B2B"/>
    <w:rsid w:val="00440722"/>
    <w:rsid w:val="00455E6E"/>
    <w:rsid w:val="004C5419"/>
    <w:rsid w:val="004D6A81"/>
    <w:rsid w:val="004E11F7"/>
    <w:rsid w:val="00523F33"/>
    <w:rsid w:val="005C098F"/>
    <w:rsid w:val="005D24AB"/>
    <w:rsid w:val="005E252C"/>
    <w:rsid w:val="0067377F"/>
    <w:rsid w:val="006B73CE"/>
    <w:rsid w:val="006D3EAD"/>
    <w:rsid w:val="006D6EB1"/>
    <w:rsid w:val="006E0A23"/>
    <w:rsid w:val="00721623"/>
    <w:rsid w:val="007431FC"/>
    <w:rsid w:val="008045D2"/>
    <w:rsid w:val="00862EF3"/>
    <w:rsid w:val="0088042E"/>
    <w:rsid w:val="008C5602"/>
    <w:rsid w:val="008C60DC"/>
    <w:rsid w:val="008F288A"/>
    <w:rsid w:val="00907E70"/>
    <w:rsid w:val="00985C8D"/>
    <w:rsid w:val="00986E38"/>
    <w:rsid w:val="009F63C7"/>
    <w:rsid w:val="00A63F05"/>
    <w:rsid w:val="00A87A97"/>
    <w:rsid w:val="00AB57E6"/>
    <w:rsid w:val="00B71047"/>
    <w:rsid w:val="00B804CE"/>
    <w:rsid w:val="00C252D1"/>
    <w:rsid w:val="00C50881"/>
    <w:rsid w:val="00C64CD8"/>
    <w:rsid w:val="00C80A35"/>
    <w:rsid w:val="00C97E71"/>
    <w:rsid w:val="00CF6522"/>
    <w:rsid w:val="00D36370"/>
    <w:rsid w:val="00DC03F3"/>
    <w:rsid w:val="00DF7884"/>
    <w:rsid w:val="00E20638"/>
    <w:rsid w:val="00E76B4B"/>
    <w:rsid w:val="00E8213F"/>
    <w:rsid w:val="00E9593C"/>
    <w:rsid w:val="00EB4C91"/>
    <w:rsid w:val="00EF5DB8"/>
    <w:rsid w:val="00F01970"/>
    <w:rsid w:val="00F167C6"/>
    <w:rsid w:val="00F16D3E"/>
    <w:rsid w:val="00FF11A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A6AC"/>
  <w15:docId w15:val="{5D2F9825-FB42-4DE7-81F4-46CD9C4E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288A"/>
    <w:pPr>
      <w:keepNext/>
      <w:widowControl w:val="0"/>
      <w:spacing w:before="80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2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288A"/>
    <w:rPr>
      <w:rFonts w:ascii="Times New Roman" w:eastAsia="Times New Roman" w:hAnsi="Times New Roman" w:cs="Arial"/>
      <w:b/>
      <w:bCs/>
      <w:color w:val="000000"/>
      <w:sz w:val="28"/>
      <w:szCs w:val="28"/>
      <w:lang w:eastAsia="sk-SK"/>
    </w:rPr>
  </w:style>
  <w:style w:type="character" w:styleId="Odkaznakomentr">
    <w:name w:val="annotation reference"/>
    <w:basedOn w:val="Predvolenpsmoodseku"/>
    <w:uiPriority w:val="99"/>
    <w:rsid w:val="008F288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F288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288A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88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28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F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288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8F288A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8F288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01970"/>
    <w:rPr>
      <w:color w:val="0000FF"/>
      <w:u w:val="single"/>
    </w:rPr>
  </w:style>
  <w:style w:type="paragraph" w:customStyle="1" w:styleId="odsek">
    <w:name w:val="odsek"/>
    <w:basedOn w:val="Normlny"/>
    <w:rsid w:val="005D24AB"/>
    <w:pPr>
      <w:numPr>
        <w:ilvl w:val="1"/>
        <w:numId w:val="10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4D6A81"/>
    <w:pPr>
      <w:tabs>
        <w:tab w:val="num" w:pos="833"/>
        <w:tab w:val="num" w:pos="5399"/>
      </w:tabs>
      <w:spacing w:before="120" w:after="240" w:line="240" w:lineRule="auto"/>
      <w:ind w:firstLine="113"/>
      <w:jc w:val="center"/>
    </w:pPr>
    <w:rPr>
      <w:rFonts w:ascii="Arial" w:eastAsia="Times New Roman" w:hAnsi="Arial" w:cs="Times New Roman"/>
      <w:b/>
      <w:color w:val="000000"/>
      <w:sz w:val="26"/>
      <w:szCs w:val="2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770B"/>
    <w:pPr>
      <w:spacing w:after="16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770B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69AC-EECD-47F2-AE68-8F95A303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Borza Maroš</dc:creator>
  <cp:lastModifiedBy>Mršťáková Veronika</cp:lastModifiedBy>
  <cp:revision>10</cp:revision>
  <dcterms:created xsi:type="dcterms:W3CDTF">2024-09-17T12:12:00Z</dcterms:created>
  <dcterms:modified xsi:type="dcterms:W3CDTF">2024-11-21T10:22:00Z</dcterms:modified>
</cp:coreProperties>
</file>