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4AF9F" w14:textId="13FBF48E" w:rsidR="009533AB" w:rsidRPr="005A112A" w:rsidRDefault="009533AB" w:rsidP="005A112A">
      <w:pPr>
        <w:pStyle w:val="Nadpis1"/>
      </w:pPr>
      <w:r w:rsidRPr="005A112A">
        <w:t xml:space="preserve">Dodatok č. </w:t>
      </w:r>
      <w:r w:rsidR="00FC2C1F" w:rsidRPr="005A112A">
        <w:t>3</w:t>
      </w:r>
      <w:r w:rsidRPr="005A112A">
        <w:t xml:space="preserve"> k metodike rozpisu dotácií zo štátneho rozpočtu verejným vysokým školám na rok 2026</w:t>
      </w:r>
    </w:p>
    <w:p w14:paraId="0116F4C7" w14:textId="77777777" w:rsidR="009533AB" w:rsidRPr="009533AB" w:rsidRDefault="009533AB" w:rsidP="009533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C21E22" w14:textId="77777777" w:rsidR="009533AB" w:rsidRDefault="009533AB" w:rsidP="009533AB">
      <w:pPr>
        <w:rPr>
          <w:rFonts w:ascii="Times New Roman" w:hAnsi="Times New Roman" w:cs="Times New Roman"/>
          <w:sz w:val="24"/>
          <w:szCs w:val="24"/>
        </w:rPr>
      </w:pPr>
      <w:r w:rsidRPr="009533AB">
        <w:rPr>
          <w:rFonts w:ascii="Times New Roman" w:hAnsi="Times New Roman" w:cs="Times New Roman"/>
          <w:sz w:val="24"/>
          <w:szCs w:val="24"/>
        </w:rPr>
        <w:t>Metodika rozpisu dotácií zo štátneho rozpočtu verejným vysokým školám na rok 2026 sa mení a dopĺňa nasledovne:</w:t>
      </w:r>
    </w:p>
    <w:p w14:paraId="4749F474" w14:textId="5C7458DD" w:rsidR="008033B0" w:rsidRDefault="008033B0" w:rsidP="009533A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odseku 6 sa vypúšťa písmeno j).</w:t>
      </w:r>
    </w:p>
    <w:p w14:paraId="74C88C0F" w14:textId="77777777" w:rsidR="008033B0" w:rsidRDefault="008033B0" w:rsidP="008033B0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2D710267" w14:textId="62B4A5CF" w:rsidR="009533AB" w:rsidRDefault="009533AB" w:rsidP="009533A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533AB">
        <w:rPr>
          <w:rFonts w:ascii="Times New Roman" w:hAnsi="Times New Roman" w:cs="Times New Roman"/>
          <w:sz w:val="24"/>
          <w:szCs w:val="24"/>
        </w:rPr>
        <w:t xml:space="preserve">V ods. 6 písm. l) sa suma „2 </w:t>
      </w:r>
      <w:r w:rsidR="00F7520F">
        <w:rPr>
          <w:rFonts w:ascii="Times New Roman" w:hAnsi="Times New Roman" w:cs="Times New Roman"/>
          <w:sz w:val="24"/>
          <w:szCs w:val="24"/>
        </w:rPr>
        <w:t>140 600</w:t>
      </w:r>
      <w:r w:rsidRPr="009533AB">
        <w:rPr>
          <w:rFonts w:ascii="Times New Roman" w:hAnsi="Times New Roman" w:cs="Times New Roman"/>
          <w:sz w:val="24"/>
          <w:szCs w:val="24"/>
        </w:rPr>
        <w:t xml:space="preserve"> €“ nahrádza sumou „2</w:t>
      </w:r>
      <w:r w:rsidR="00F7520F">
        <w:rPr>
          <w:rFonts w:ascii="Times New Roman" w:hAnsi="Times New Roman" w:cs="Times New Roman"/>
          <w:sz w:val="24"/>
          <w:szCs w:val="24"/>
        </w:rPr>
        <w:t> 950 200</w:t>
      </w:r>
      <w:r w:rsidRPr="009533AB">
        <w:rPr>
          <w:rFonts w:ascii="Times New Roman" w:hAnsi="Times New Roman" w:cs="Times New Roman"/>
          <w:sz w:val="24"/>
          <w:szCs w:val="24"/>
        </w:rPr>
        <w:t xml:space="preserve"> €“.</w:t>
      </w:r>
    </w:p>
    <w:p w14:paraId="3FB0B7A0" w14:textId="77777777" w:rsidR="009533AB" w:rsidRPr="009533AB" w:rsidRDefault="009533AB" w:rsidP="009533A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42AD1744" w14:textId="0320D03F" w:rsidR="006E3832" w:rsidRDefault="006E3832" w:rsidP="006E383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E3832">
        <w:rPr>
          <w:rFonts w:ascii="Times New Roman" w:hAnsi="Times New Roman" w:cs="Times New Roman"/>
          <w:sz w:val="24"/>
          <w:szCs w:val="24"/>
        </w:rPr>
        <w:t>V ods. 10 sa suma „</w:t>
      </w:r>
      <w:r w:rsidR="002107BF" w:rsidRPr="006E3832">
        <w:rPr>
          <w:rFonts w:ascii="Times New Roman" w:hAnsi="Times New Roman" w:cs="Times New Roman"/>
          <w:sz w:val="24"/>
          <w:szCs w:val="24"/>
        </w:rPr>
        <w:t>930 814</w:t>
      </w:r>
      <w:r w:rsidR="002107BF">
        <w:rPr>
          <w:rFonts w:ascii="Times New Roman" w:hAnsi="Times New Roman" w:cs="Times New Roman"/>
          <w:sz w:val="24"/>
          <w:szCs w:val="24"/>
        </w:rPr>
        <w:t> </w:t>
      </w:r>
      <w:r w:rsidR="002107BF" w:rsidRPr="006E3832">
        <w:rPr>
          <w:rFonts w:ascii="Times New Roman" w:hAnsi="Times New Roman" w:cs="Times New Roman"/>
          <w:sz w:val="24"/>
          <w:szCs w:val="24"/>
        </w:rPr>
        <w:t xml:space="preserve">229 </w:t>
      </w:r>
      <w:r w:rsidRPr="006E3832">
        <w:rPr>
          <w:rFonts w:ascii="Times New Roman" w:hAnsi="Times New Roman" w:cs="Times New Roman"/>
          <w:sz w:val="24"/>
          <w:szCs w:val="24"/>
        </w:rPr>
        <w:t>€“ nahrádza sumou „</w:t>
      </w:r>
      <w:r w:rsidR="004F4F18">
        <w:rPr>
          <w:rFonts w:ascii="Times New Roman" w:hAnsi="Times New Roman" w:cs="Times New Roman"/>
          <w:sz w:val="24"/>
          <w:szCs w:val="24"/>
        </w:rPr>
        <w:t> </w:t>
      </w:r>
      <w:r w:rsidR="004F4F18" w:rsidRPr="004F4F18">
        <w:rPr>
          <w:rFonts w:ascii="Times New Roman" w:hAnsi="Times New Roman" w:cs="Times New Roman"/>
          <w:sz w:val="24"/>
          <w:szCs w:val="24"/>
        </w:rPr>
        <w:t>940 </w:t>
      </w:r>
      <w:r w:rsidR="00707054">
        <w:rPr>
          <w:rFonts w:ascii="Times New Roman" w:hAnsi="Times New Roman" w:cs="Times New Roman"/>
          <w:sz w:val="24"/>
          <w:szCs w:val="24"/>
        </w:rPr>
        <w:t>8</w:t>
      </w:r>
      <w:r w:rsidR="004F4F18" w:rsidRPr="004F4F18">
        <w:rPr>
          <w:rFonts w:ascii="Times New Roman" w:hAnsi="Times New Roman" w:cs="Times New Roman"/>
          <w:sz w:val="24"/>
          <w:szCs w:val="24"/>
        </w:rPr>
        <w:t>29 229</w:t>
      </w:r>
      <w:r w:rsidR="00B34121">
        <w:rPr>
          <w:rFonts w:ascii="Times New Roman" w:hAnsi="Times New Roman" w:cs="Times New Roman"/>
          <w:sz w:val="24"/>
          <w:szCs w:val="24"/>
        </w:rPr>
        <w:t xml:space="preserve"> </w:t>
      </w:r>
      <w:r w:rsidRPr="006E3832">
        <w:rPr>
          <w:rFonts w:ascii="Times New Roman" w:hAnsi="Times New Roman" w:cs="Times New Roman"/>
          <w:sz w:val="24"/>
          <w:szCs w:val="24"/>
        </w:rPr>
        <w:t>€“.</w:t>
      </w:r>
    </w:p>
    <w:p w14:paraId="7E20CA49" w14:textId="77777777" w:rsidR="00951F2C" w:rsidRPr="00951F2C" w:rsidRDefault="00951F2C" w:rsidP="00951F2C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5A3EB5E8" w14:textId="5077C176" w:rsidR="00951F2C" w:rsidRDefault="00951F2C" w:rsidP="00951F2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51F2C">
        <w:rPr>
          <w:rFonts w:ascii="Times New Roman" w:hAnsi="Times New Roman" w:cs="Times New Roman"/>
          <w:sz w:val="24"/>
          <w:szCs w:val="24"/>
        </w:rPr>
        <w:t>V ods. 13 sa suma „551 084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51F2C">
        <w:rPr>
          <w:rFonts w:ascii="Times New Roman" w:hAnsi="Times New Roman" w:cs="Times New Roman"/>
          <w:sz w:val="24"/>
          <w:szCs w:val="24"/>
        </w:rPr>
        <w:t>004 €“ nahrádza sumou „</w:t>
      </w:r>
      <w:r w:rsidR="008033B0" w:rsidRPr="008033B0">
        <w:rPr>
          <w:rFonts w:ascii="Times New Roman" w:hAnsi="Times New Roman" w:cs="Times New Roman"/>
          <w:sz w:val="24"/>
          <w:szCs w:val="24"/>
        </w:rPr>
        <w:t>553 </w:t>
      </w:r>
      <w:r w:rsidR="00903AAE">
        <w:rPr>
          <w:rFonts w:ascii="Times New Roman" w:hAnsi="Times New Roman" w:cs="Times New Roman"/>
          <w:sz w:val="24"/>
          <w:szCs w:val="24"/>
        </w:rPr>
        <w:t>5</w:t>
      </w:r>
      <w:r w:rsidR="008033B0" w:rsidRPr="008033B0">
        <w:rPr>
          <w:rFonts w:ascii="Times New Roman" w:hAnsi="Times New Roman" w:cs="Times New Roman"/>
          <w:sz w:val="24"/>
          <w:szCs w:val="24"/>
        </w:rPr>
        <w:t>25 827</w:t>
      </w:r>
      <w:r w:rsidR="008C158D">
        <w:rPr>
          <w:rFonts w:ascii="Times New Roman" w:hAnsi="Times New Roman" w:cs="Times New Roman"/>
          <w:sz w:val="24"/>
          <w:szCs w:val="24"/>
        </w:rPr>
        <w:t xml:space="preserve"> </w:t>
      </w:r>
      <w:r w:rsidRPr="00951F2C">
        <w:rPr>
          <w:rFonts w:ascii="Times New Roman" w:hAnsi="Times New Roman" w:cs="Times New Roman"/>
          <w:sz w:val="24"/>
          <w:szCs w:val="24"/>
        </w:rPr>
        <w:t>€“.</w:t>
      </w:r>
    </w:p>
    <w:p w14:paraId="17878333" w14:textId="77777777" w:rsidR="00C04AF9" w:rsidRPr="00C04AF9" w:rsidRDefault="00C04AF9" w:rsidP="00C04AF9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4D0A19AB" w14:textId="512F62AA" w:rsidR="00C04AF9" w:rsidRDefault="00C04AF9" w:rsidP="00951F2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04AF9">
        <w:rPr>
          <w:rFonts w:ascii="Times New Roman" w:hAnsi="Times New Roman" w:cs="Times New Roman"/>
          <w:sz w:val="24"/>
          <w:szCs w:val="24"/>
        </w:rPr>
        <w:t>V ods. 30 sa suma „17 273 075 €“.nahrádza sumou „</w:t>
      </w:r>
      <w:r w:rsidR="008033B0" w:rsidRPr="008033B0">
        <w:rPr>
          <w:rFonts w:ascii="Times New Roman" w:hAnsi="Times New Roman" w:cs="Times New Roman"/>
          <w:sz w:val="24"/>
          <w:szCs w:val="24"/>
        </w:rPr>
        <w:t>19 </w:t>
      </w:r>
      <w:r w:rsidR="0004516A">
        <w:rPr>
          <w:rFonts w:ascii="Times New Roman" w:hAnsi="Times New Roman" w:cs="Times New Roman"/>
          <w:sz w:val="24"/>
          <w:szCs w:val="24"/>
        </w:rPr>
        <w:t>7</w:t>
      </w:r>
      <w:r w:rsidR="008033B0" w:rsidRPr="008033B0">
        <w:rPr>
          <w:rFonts w:ascii="Times New Roman" w:hAnsi="Times New Roman" w:cs="Times New Roman"/>
          <w:sz w:val="24"/>
          <w:szCs w:val="24"/>
        </w:rPr>
        <w:t>14</w:t>
      </w:r>
      <w:r w:rsidR="008033B0">
        <w:rPr>
          <w:rFonts w:ascii="Times New Roman" w:hAnsi="Times New Roman" w:cs="Times New Roman"/>
          <w:sz w:val="24"/>
          <w:szCs w:val="24"/>
        </w:rPr>
        <w:t> </w:t>
      </w:r>
      <w:r w:rsidR="008033B0" w:rsidRPr="008033B0">
        <w:rPr>
          <w:rFonts w:ascii="Times New Roman" w:hAnsi="Times New Roman" w:cs="Times New Roman"/>
          <w:sz w:val="24"/>
          <w:szCs w:val="24"/>
        </w:rPr>
        <w:t>898</w:t>
      </w:r>
      <w:r w:rsidR="008033B0">
        <w:rPr>
          <w:rFonts w:ascii="Times New Roman" w:hAnsi="Times New Roman" w:cs="Times New Roman"/>
          <w:sz w:val="24"/>
          <w:szCs w:val="24"/>
        </w:rPr>
        <w:t xml:space="preserve"> </w:t>
      </w:r>
      <w:r w:rsidRPr="00C04AF9">
        <w:rPr>
          <w:rFonts w:ascii="Times New Roman" w:hAnsi="Times New Roman" w:cs="Times New Roman"/>
          <w:sz w:val="24"/>
          <w:szCs w:val="24"/>
        </w:rPr>
        <w:t>€“.</w:t>
      </w:r>
    </w:p>
    <w:p w14:paraId="68A7F539" w14:textId="77777777" w:rsidR="001748F3" w:rsidRPr="008041FA" w:rsidRDefault="001748F3" w:rsidP="008033B0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381715B1" w14:textId="406D9147" w:rsidR="001748F3" w:rsidRPr="008033B0" w:rsidRDefault="001748F3" w:rsidP="001748F3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48F3">
        <w:rPr>
          <w:rFonts w:ascii="Times New Roman" w:hAnsi="Times New Roman" w:cs="Times New Roman"/>
          <w:sz w:val="24"/>
          <w:szCs w:val="24"/>
        </w:rPr>
        <w:t>V ods. 39 sa suma „314 622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748F3">
        <w:rPr>
          <w:rFonts w:ascii="Times New Roman" w:hAnsi="Times New Roman" w:cs="Times New Roman"/>
          <w:sz w:val="24"/>
          <w:szCs w:val="24"/>
        </w:rPr>
        <w:t>861 €“ nahrádza sumou „</w:t>
      </w:r>
      <w:r w:rsidR="00F81A41" w:rsidRPr="00F81A41">
        <w:rPr>
          <w:rFonts w:ascii="Times New Roman" w:hAnsi="Times New Roman" w:cs="Times New Roman"/>
          <w:sz w:val="24"/>
          <w:szCs w:val="24"/>
        </w:rPr>
        <w:t>322 894</w:t>
      </w:r>
      <w:r w:rsidR="00F81A41">
        <w:rPr>
          <w:rFonts w:ascii="Times New Roman" w:hAnsi="Times New Roman" w:cs="Times New Roman"/>
          <w:sz w:val="24"/>
          <w:szCs w:val="24"/>
        </w:rPr>
        <w:t> </w:t>
      </w:r>
      <w:r w:rsidR="00F81A41" w:rsidRPr="00F81A41">
        <w:rPr>
          <w:rFonts w:ascii="Times New Roman" w:hAnsi="Times New Roman" w:cs="Times New Roman"/>
          <w:sz w:val="24"/>
          <w:szCs w:val="24"/>
        </w:rPr>
        <w:t>861</w:t>
      </w:r>
      <w:r w:rsidR="00F81A41">
        <w:rPr>
          <w:rFonts w:ascii="Times New Roman" w:hAnsi="Times New Roman" w:cs="Times New Roman"/>
          <w:sz w:val="24"/>
          <w:szCs w:val="24"/>
        </w:rPr>
        <w:t xml:space="preserve"> </w:t>
      </w:r>
      <w:r w:rsidRPr="001748F3">
        <w:rPr>
          <w:rFonts w:ascii="Times New Roman" w:hAnsi="Times New Roman" w:cs="Times New Roman"/>
          <w:sz w:val="24"/>
          <w:szCs w:val="24"/>
        </w:rPr>
        <w:t>€“.</w:t>
      </w:r>
    </w:p>
    <w:p w14:paraId="45B9BF40" w14:textId="77777777" w:rsidR="008C7432" w:rsidRPr="008C7432" w:rsidRDefault="008C7432" w:rsidP="008C7432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2F89BC9D" w14:textId="5D28D231" w:rsidR="00D776BC" w:rsidRDefault="00D776BC" w:rsidP="00D776B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776BC">
        <w:rPr>
          <w:rFonts w:ascii="Times New Roman" w:hAnsi="Times New Roman" w:cs="Times New Roman"/>
          <w:sz w:val="24"/>
          <w:szCs w:val="24"/>
        </w:rPr>
        <w:t xml:space="preserve">V ods. 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D776BC">
        <w:rPr>
          <w:rFonts w:ascii="Times New Roman" w:hAnsi="Times New Roman" w:cs="Times New Roman"/>
          <w:sz w:val="24"/>
          <w:szCs w:val="24"/>
        </w:rPr>
        <w:t xml:space="preserve"> sa suma „</w:t>
      </w:r>
      <w:r w:rsidR="00C305F2" w:rsidRPr="00C305F2">
        <w:rPr>
          <w:rFonts w:ascii="Times New Roman" w:hAnsi="Times New Roman" w:cs="Times New Roman"/>
          <w:bCs/>
          <w:sz w:val="24"/>
          <w:szCs w:val="24"/>
        </w:rPr>
        <w:t>282 741</w:t>
      </w:r>
      <w:r w:rsidR="00C305F2">
        <w:rPr>
          <w:rFonts w:ascii="Times New Roman" w:hAnsi="Times New Roman" w:cs="Times New Roman"/>
          <w:bCs/>
          <w:sz w:val="24"/>
          <w:szCs w:val="24"/>
        </w:rPr>
        <w:t> </w:t>
      </w:r>
      <w:r w:rsidR="00C305F2" w:rsidRPr="00C305F2">
        <w:rPr>
          <w:rFonts w:ascii="Times New Roman" w:hAnsi="Times New Roman" w:cs="Times New Roman"/>
          <w:bCs/>
          <w:sz w:val="24"/>
          <w:szCs w:val="24"/>
        </w:rPr>
        <w:t>729</w:t>
      </w:r>
      <w:r w:rsidR="00C305F2">
        <w:rPr>
          <w:rFonts w:ascii="Times New Roman" w:hAnsi="Times New Roman" w:cs="Times New Roman"/>
          <w:bCs/>
          <w:sz w:val="24"/>
          <w:szCs w:val="24"/>
        </w:rPr>
        <w:t xml:space="preserve"> €</w:t>
      </w:r>
      <w:r w:rsidRPr="00D776BC">
        <w:rPr>
          <w:rFonts w:ascii="Times New Roman" w:hAnsi="Times New Roman" w:cs="Times New Roman"/>
          <w:sz w:val="24"/>
          <w:szCs w:val="24"/>
        </w:rPr>
        <w:t>“ nahrádza sumou „</w:t>
      </w:r>
      <w:r w:rsidR="00C81022" w:rsidRPr="00C81022">
        <w:rPr>
          <w:rFonts w:ascii="Times New Roman" w:hAnsi="Times New Roman" w:cs="Times New Roman"/>
          <w:sz w:val="24"/>
          <w:szCs w:val="24"/>
        </w:rPr>
        <w:t>291 013</w:t>
      </w:r>
      <w:r w:rsidR="00C81022">
        <w:rPr>
          <w:rFonts w:ascii="Times New Roman" w:hAnsi="Times New Roman" w:cs="Times New Roman"/>
          <w:sz w:val="24"/>
          <w:szCs w:val="24"/>
        </w:rPr>
        <w:t> </w:t>
      </w:r>
      <w:r w:rsidR="00C81022" w:rsidRPr="00C81022">
        <w:rPr>
          <w:rFonts w:ascii="Times New Roman" w:hAnsi="Times New Roman" w:cs="Times New Roman"/>
          <w:sz w:val="24"/>
          <w:szCs w:val="24"/>
        </w:rPr>
        <w:t>729</w:t>
      </w:r>
      <w:r w:rsidR="00C81022">
        <w:rPr>
          <w:rFonts w:ascii="Times New Roman" w:hAnsi="Times New Roman" w:cs="Times New Roman"/>
          <w:sz w:val="24"/>
          <w:szCs w:val="24"/>
        </w:rPr>
        <w:t xml:space="preserve"> €</w:t>
      </w:r>
      <w:r w:rsidRPr="00D776BC">
        <w:rPr>
          <w:rFonts w:ascii="Times New Roman" w:hAnsi="Times New Roman" w:cs="Times New Roman"/>
          <w:sz w:val="24"/>
          <w:szCs w:val="24"/>
        </w:rPr>
        <w:t>“.</w:t>
      </w:r>
    </w:p>
    <w:p w14:paraId="05F2079C" w14:textId="77777777" w:rsidR="00B97C6B" w:rsidRPr="008033B0" w:rsidRDefault="00B97C6B" w:rsidP="008033B0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5BA5E293" w14:textId="177FBC01" w:rsidR="00B97C6B" w:rsidRPr="008033B0" w:rsidRDefault="00B97C6B" w:rsidP="00B97C6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97C6B">
        <w:rPr>
          <w:rFonts w:ascii="Times New Roman" w:hAnsi="Times New Roman" w:cs="Times New Roman"/>
          <w:sz w:val="24"/>
          <w:szCs w:val="24"/>
        </w:rPr>
        <w:t>V ods. 43 sa suma „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97C6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65</w:t>
      </w:r>
      <w:r w:rsidRPr="00B97C6B">
        <w:rPr>
          <w:rFonts w:ascii="Times New Roman" w:hAnsi="Times New Roman" w:cs="Times New Roman"/>
          <w:sz w:val="24"/>
          <w:szCs w:val="24"/>
        </w:rPr>
        <w:t>0 000 €“ nahrádza sumou „</w:t>
      </w:r>
      <w:r>
        <w:rPr>
          <w:rFonts w:ascii="Times New Roman" w:hAnsi="Times New Roman" w:cs="Times New Roman"/>
          <w:sz w:val="24"/>
          <w:szCs w:val="24"/>
        </w:rPr>
        <w:t>790 000</w:t>
      </w:r>
      <w:r w:rsidRPr="00B97C6B">
        <w:rPr>
          <w:rFonts w:ascii="Times New Roman" w:hAnsi="Times New Roman" w:cs="Times New Roman"/>
          <w:sz w:val="24"/>
          <w:szCs w:val="24"/>
        </w:rPr>
        <w:t xml:space="preserve"> €“.</w:t>
      </w:r>
    </w:p>
    <w:p w14:paraId="1FAED8DE" w14:textId="77777777" w:rsidR="00D776BC" w:rsidRPr="00D776BC" w:rsidRDefault="00D776BC" w:rsidP="00D776BC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01826FC2" w14:textId="78094B35" w:rsidR="008C7432" w:rsidRPr="008C7432" w:rsidRDefault="008C7432" w:rsidP="008C743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7432">
        <w:rPr>
          <w:rFonts w:ascii="Times New Roman" w:hAnsi="Times New Roman" w:cs="Times New Roman"/>
          <w:sz w:val="24"/>
          <w:szCs w:val="24"/>
        </w:rPr>
        <w:t>Za ods. 43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8C7432">
        <w:rPr>
          <w:rFonts w:ascii="Times New Roman" w:hAnsi="Times New Roman" w:cs="Times New Roman"/>
          <w:sz w:val="24"/>
          <w:szCs w:val="24"/>
        </w:rPr>
        <w:t xml:space="preserve"> sa vkladá odsek 43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C7432">
        <w:rPr>
          <w:rFonts w:ascii="Times New Roman" w:hAnsi="Times New Roman" w:cs="Times New Roman"/>
          <w:sz w:val="24"/>
          <w:szCs w:val="24"/>
        </w:rPr>
        <w:t>, ktorý znie:</w:t>
      </w:r>
    </w:p>
    <w:p w14:paraId="1EF19507" w14:textId="791E080D" w:rsidR="00C04AF9" w:rsidRDefault="0054070B" w:rsidP="003F448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CD00EB" w:rsidRPr="00CD00EB">
        <w:rPr>
          <w:rFonts w:ascii="Times New Roman" w:hAnsi="Times New Roman" w:cs="Times New Roman"/>
          <w:sz w:val="24"/>
          <w:szCs w:val="24"/>
        </w:rPr>
        <w:t xml:space="preserve">Na realizáciu </w:t>
      </w:r>
      <w:r w:rsidR="00CD00EB" w:rsidRPr="00CD00EB">
        <w:rPr>
          <w:rFonts w:ascii="Times New Roman" w:hAnsi="Times New Roman" w:cs="Times New Roman"/>
          <w:b/>
          <w:bCs/>
          <w:sz w:val="24"/>
          <w:szCs w:val="24"/>
        </w:rPr>
        <w:t xml:space="preserve">národných aktivít zameraných na zvyšovanie kompetencií a zručností v oblasti akumulátorov, batériových technológií a </w:t>
      </w:r>
      <w:proofErr w:type="spellStart"/>
      <w:r w:rsidR="00CD00EB" w:rsidRPr="00CD00EB">
        <w:rPr>
          <w:rFonts w:ascii="Times New Roman" w:hAnsi="Times New Roman" w:cs="Times New Roman"/>
          <w:b/>
          <w:bCs/>
          <w:sz w:val="24"/>
          <w:szCs w:val="24"/>
        </w:rPr>
        <w:t>elektromobility</w:t>
      </w:r>
      <w:proofErr w:type="spellEnd"/>
      <w:r w:rsidR="00CD00EB" w:rsidRPr="00CD00EB">
        <w:rPr>
          <w:rFonts w:ascii="Times New Roman" w:hAnsi="Times New Roman" w:cs="Times New Roman"/>
          <w:sz w:val="24"/>
          <w:szCs w:val="24"/>
        </w:rPr>
        <w:t xml:space="preserve"> </w:t>
      </w:r>
      <w:r w:rsidR="00506252">
        <w:rPr>
          <w:rFonts w:ascii="Times New Roman" w:hAnsi="Times New Roman" w:cs="Times New Roman"/>
          <w:sz w:val="24"/>
          <w:szCs w:val="24"/>
        </w:rPr>
        <w:t>(</w:t>
      </w:r>
      <w:r w:rsidR="00506252" w:rsidRPr="00CD00EB">
        <w:rPr>
          <w:rFonts w:ascii="Times New Roman" w:hAnsi="Times New Roman" w:cs="Times New Roman"/>
          <w:sz w:val="24"/>
          <w:szCs w:val="24"/>
        </w:rPr>
        <w:t>Slovenská univerzitná a priemyselná  vzdelávacia platforma Európskej batériovej akadémie, skrátene "SKEBA"</w:t>
      </w:r>
      <w:r w:rsidR="00F16A9F">
        <w:rPr>
          <w:rFonts w:ascii="Times New Roman" w:hAnsi="Times New Roman" w:cs="Times New Roman"/>
          <w:sz w:val="24"/>
          <w:szCs w:val="24"/>
        </w:rPr>
        <w:t>)</w:t>
      </w:r>
      <w:r w:rsidR="00506252" w:rsidRPr="00CD00EB">
        <w:rPr>
          <w:rFonts w:ascii="Times New Roman" w:hAnsi="Times New Roman" w:cs="Times New Roman"/>
          <w:sz w:val="24"/>
          <w:szCs w:val="24"/>
        </w:rPr>
        <w:t xml:space="preserve"> </w:t>
      </w:r>
      <w:r w:rsidR="00CD00EB" w:rsidRPr="00CD00EB">
        <w:rPr>
          <w:rFonts w:ascii="Times New Roman" w:hAnsi="Times New Roman" w:cs="Times New Roman"/>
          <w:sz w:val="24"/>
          <w:szCs w:val="24"/>
        </w:rPr>
        <w:t>v celom hodnotovom reťazci, ktoré majú dopad na štátny, resp. verejný záujem</w:t>
      </w:r>
      <w:r w:rsidR="00CD00EB">
        <w:rPr>
          <w:rFonts w:ascii="Times New Roman" w:hAnsi="Times New Roman" w:cs="Times New Roman"/>
          <w:sz w:val="24"/>
          <w:szCs w:val="24"/>
        </w:rPr>
        <w:t xml:space="preserve"> sa vyčleňuje suma </w:t>
      </w:r>
      <w:r w:rsidR="005B429B" w:rsidRPr="0080466F">
        <w:rPr>
          <w:rFonts w:ascii="Times New Roman" w:hAnsi="Times New Roman" w:cs="Times New Roman"/>
          <w:b/>
          <w:bCs/>
          <w:sz w:val="24"/>
          <w:szCs w:val="24"/>
        </w:rPr>
        <w:t>350 000 €,</w:t>
      </w:r>
      <w:r w:rsidR="005B429B">
        <w:rPr>
          <w:rFonts w:ascii="Times New Roman" w:hAnsi="Times New Roman" w:cs="Times New Roman"/>
          <w:sz w:val="24"/>
          <w:szCs w:val="24"/>
        </w:rPr>
        <w:t xml:space="preserve"> ktorá sa</w:t>
      </w:r>
      <w:r w:rsidR="00F16A9F">
        <w:rPr>
          <w:rFonts w:ascii="Times New Roman" w:hAnsi="Times New Roman" w:cs="Times New Roman"/>
          <w:sz w:val="24"/>
          <w:szCs w:val="24"/>
        </w:rPr>
        <w:t xml:space="preserve"> </w:t>
      </w:r>
      <w:r w:rsidR="005B429B" w:rsidRPr="00CD00EB">
        <w:rPr>
          <w:rFonts w:ascii="Times New Roman" w:hAnsi="Times New Roman" w:cs="Times New Roman"/>
          <w:sz w:val="24"/>
          <w:szCs w:val="24"/>
        </w:rPr>
        <w:t>rozdeľuje sa na jednotlivé verejné vysoké školy podľa prílohy č. 15</w:t>
      </w:r>
      <w:r w:rsidR="003F448C">
        <w:rPr>
          <w:rFonts w:ascii="Times New Roman" w:hAnsi="Times New Roman" w:cs="Times New Roman"/>
          <w:sz w:val="24"/>
          <w:szCs w:val="24"/>
        </w:rPr>
        <w:t xml:space="preserve">. Predmetné aktivity </w:t>
      </w:r>
      <w:r w:rsidR="00CD00EB" w:rsidRPr="00CD00EB">
        <w:rPr>
          <w:rFonts w:ascii="Times New Roman" w:hAnsi="Times New Roman" w:cs="Times New Roman"/>
          <w:sz w:val="24"/>
          <w:szCs w:val="24"/>
        </w:rPr>
        <w:t xml:space="preserve">vychádzajú z Memoranda o spolupráci a partnerstve medzi Slovenskou republikou (zastúpenou </w:t>
      </w:r>
      <w:r w:rsidR="002F4EE5">
        <w:rPr>
          <w:rFonts w:ascii="Times New Roman" w:hAnsi="Times New Roman" w:cs="Times New Roman"/>
          <w:sz w:val="24"/>
          <w:szCs w:val="24"/>
        </w:rPr>
        <w:t>ministerstvom</w:t>
      </w:r>
      <w:r w:rsidR="00CD00EB" w:rsidRPr="00CD00EB">
        <w:rPr>
          <w:rFonts w:ascii="Times New Roman" w:hAnsi="Times New Roman" w:cs="Times New Roman"/>
          <w:sz w:val="24"/>
          <w:szCs w:val="24"/>
        </w:rPr>
        <w:t xml:space="preserve">) a KIC </w:t>
      </w:r>
      <w:proofErr w:type="spellStart"/>
      <w:r w:rsidR="00CD00EB" w:rsidRPr="00CD00EB">
        <w:rPr>
          <w:rFonts w:ascii="Times New Roman" w:hAnsi="Times New Roman" w:cs="Times New Roman"/>
          <w:sz w:val="24"/>
          <w:szCs w:val="24"/>
        </w:rPr>
        <w:t>InnoEnergy</w:t>
      </w:r>
      <w:proofErr w:type="spellEnd"/>
      <w:r w:rsidR="00CD00EB" w:rsidRPr="00CD00EB">
        <w:rPr>
          <w:rFonts w:ascii="Times New Roman" w:hAnsi="Times New Roman" w:cs="Times New Roman"/>
          <w:sz w:val="24"/>
          <w:szCs w:val="24"/>
        </w:rPr>
        <w:t xml:space="preserve"> SE</w:t>
      </w:r>
      <w:r w:rsidR="006404F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“</w:t>
      </w:r>
    </w:p>
    <w:p w14:paraId="63880D88" w14:textId="77777777" w:rsidR="0054070B" w:rsidRDefault="0054070B" w:rsidP="003F448C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64F8D46B" w14:textId="0DE697FD" w:rsidR="00A94801" w:rsidRDefault="00A94801" w:rsidP="00A94801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7432">
        <w:rPr>
          <w:rFonts w:ascii="Times New Roman" w:hAnsi="Times New Roman" w:cs="Times New Roman"/>
          <w:sz w:val="24"/>
          <w:szCs w:val="24"/>
        </w:rPr>
        <w:t>Za ods. 43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8C7432">
        <w:rPr>
          <w:rFonts w:ascii="Times New Roman" w:hAnsi="Times New Roman" w:cs="Times New Roman"/>
          <w:sz w:val="24"/>
          <w:szCs w:val="24"/>
        </w:rPr>
        <w:t xml:space="preserve"> sa vkladá odsek 43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C7432">
        <w:rPr>
          <w:rFonts w:ascii="Times New Roman" w:hAnsi="Times New Roman" w:cs="Times New Roman"/>
          <w:sz w:val="24"/>
          <w:szCs w:val="24"/>
        </w:rPr>
        <w:t>, ktorý znie:</w:t>
      </w:r>
    </w:p>
    <w:p w14:paraId="0872A068" w14:textId="589CBB6E" w:rsidR="00D71177" w:rsidRPr="008C7432" w:rsidRDefault="00D71177" w:rsidP="0080466F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podporu </w:t>
      </w:r>
      <w:r w:rsidRPr="0080466F">
        <w:rPr>
          <w:rFonts w:ascii="Times New Roman" w:hAnsi="Times New Roman" w:cs="Times New Roman"/>
          <w:b/>
          <w:bCs/>
          <w:sz w:val="24"/>
          <w:szCs w:val="24"/>
        </w:rPr>
        <w:t>národn</w:t>
      </w:r>
      <w:r w:rsidR="000B6D27" w:rsidRPr="0080466F">
        <w:rPr>
          <w:rFonts w:ascii="Times New Roman" w:hAnsi="Times New Roman" w:cs="Times New Roman"/>
          <w:b/>
          <w:bCs/>
          <w:sz w:val="24"/>
          <w:szCs w:val="24"/>
        </w:rPr>
        <w:t xml:space="preserve">ej platformy výskumných infraštruktúr typu ESFRI </w:t>
      </w:r>
      <w:r w:rsidR="000B6D27" w:rsidRPr="000B6D27">
        <w:rPr>
          <w:rFonts w:ascii="Times New Roman" w:hAnsi="Times New Roman" w:cs="Times New Roman"/>
          <w:sz w:val="24"/>
          <w:szCs w:val="24"/>
        </w:rPr>
        <w:t>(Európskeho strategického fóra výskumných infraštruktúr)</w:t>
      </w:r>
      <w:r w:rsidR="0080466F">
        <w:rPr>
          <w:rFonts w:ascii="Times New Roman" w:hAnsi="Times New Roman" w:cs="Times New Roman"/>
          <w:sz w:val="24"/>
          <w:szCs w:val="24"/>
        </w:rPr>
        <w:t xml:space="preserve"> sa vyčleňuje suma </w:t>
      </w:r>
      <w:r w:rsidR="000B6D27" w:rsidRPr="000B6D27">
        <w:rPr>
          <w:rFonts w:ascii="Times New Roman" w:hAnsi="Times New Roman" w:cs="Times New Roman"/>
          <w:sz w:val="24"/>
          <w:szCs w:val="24"/>
        </w:rPr>
        <w:t xml:space="preserve"> </w:t>
      </w:r>
      <w:r w:rsidR="000B6D27" w:rsidRPr="0080466F">
        <w:rPr>
          <w:rFonts w:ascii="Times New Roman" w:hAnsi="Times New Roman" w:cs="Times New Roman"/>
          <w:b/>
          <w:bCs/>
          <w:sz w:val="24"/>
          <w:szCs w:val="24"/>
        </w:rPr>
        <w:t>8 782 000 €,</w:t>
      </w:r>
      <w:r w:rsidR="000B6D27" w:rsidRPr="000B6D27">
        <w:rPr>
          <w:rFonts w:ascii="Times New Roman" w:hAnsi="Times New Roman" w:cs="Times New Roman"/>
          <w:sz w:val="24"/>
          <w:szCs w:val="24"/>
        </w:rPr>
        <w:t xml:space="preserve"> ktor</w:t>
      </w:r>
      <w:r w:rsidR="0080466F">
        <w:rPr>
          <w:rFonts w:ascii="Times New Roman" w:hAnsi="Times New Roman" w:cs="Times New Roman"/>
          <w:sz w:val="24"/>
          <w:szCs w:val="24"/>
        </w:rPr>
        <w:t>á</w:t>
      </w:r>
      <w:r w:rsidR="000B6D27" w:rsidRPr="000B6D27">
        <w:rPr>
          <w:rFonts w:ascii="Times New Roman" w:hAnsi="Times New Roman" w:cs="Times New Roman"/>
          <w:sz w:val="24"/>
          <w:szCs w:val="24"/>
        </w:rPr>
        <w:t xml:space="preserve"> sa rozpíše podľa prílohy č. 16</w:t>
      </w:r>
      <w:r w:rsidR="0080466F">
        <w:rPr>
          <w:rFonts w:ascii="Times New Roman" w:hAnsi="Times New Roman" w:cs="Times New Roman"/>
          <w:sz w:val="24"/>
          <w:szCs w:val="24"/>
        </w:rPr>
        <w:t>.</w:t>
      </w:r>
    </w:p>
    <w:p w14:paraId="726D99EB" w14:textId="77777777" w:rsidR="00A94801" w:rsidRDefault="00A94801" w:rsidP="00A9480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268E5F5F" w14:textId="7A75E6A9" w:rsidR="00E51453" w:rsidRDefault="00E51453" w:rsidP="00E51453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533AB">
        <w:rPr>
          <w:rFonts w:ascii="Times New Roman" w:hAnsi="Times New Roman" w:cs="Times New Roman"/>
          <w:sz w:val="24"/>
          <w:szCs w:val="24"/>
        </w:rPr>
        <w:t>V</w:t>
      </w:r>
      <w:r w:rsidR="008033B0">
        <w:rPr>
          <w:rFonts w:ascii="Times New Roman" w:hAnsi="Times New Roman" w:cs="Times New Roman"/>
          <w:sz w:val="24"/>
          <w:szCs w:val="24"/>
        </w:rPr>
        <w:t> </w:t>
      </w:r>
      <w:r w:rsidRPr="009533AB">
        <w:rPr>
          <w:rFonts w:ascii="Times New Roman" w:hAnsi="Times New Roman" w:cs="Times New Roman"/>
          <w:sz w:val="24"/>
          <w:szCs w:val="24"/>
        </w:rPr>
        <w:t>ods</w:t>
      </w:r>
      <w:r w:rsidR="008033B0">
        <w:rPr>
          <w:rFonts w:ascii="Times New Roman" w:hAnsi="Times New Roman" w:cs="Times New Roman"/>
          <w:sz w:val="24"/>
          <w:szCs w:val="24"/>
        </w:rPr>
        <w:t>.</w:t>
      </w:r>
      <w:r w:rsidRPr="009533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47</w:t>
      </w:r>
      <w:r w:rsidRPr="009533AB">
        <w:rPr>
          <w:rFonts w:ascii="Times New Roman" w:hAnsi="Times New Roman" w:cs="Times New Roman"/>
          <w:sz w:val="24"/>
          <w:szCs w:val="24"/>
        </w:rPr>
        <w:t xml:space="preserve"> sa suma „</w:t>
      </w:r>
      <w:r>
        <w:rPr>
          <w:rFonts w:ascii="Times New Roman" w:hAnsi="Times New Roman" w:cs="Times New Roman"/>
          <w:sz w:val="24"/>
          <w:szCs w:val="24"/>
        </w:rPr>
        <w:t>4 442 010</w:t>
      </w:r>
      <w:r w:rsidRPr="009533AB">
        <w:rPr>
          <w:rFonts w:ascii="Times New Roman" w:hAnsi="Times New Roman" w:cs="Times New Roman"/>
          <w:sz w:val="24"/>
          <w:szCs w:val="24"/>
        </w:rPr>
        <w:t xml:space="preserve"> €“ nahrádza sumou „</w:t>
      </w:r>
      <w:r w:rsidR="00554497" w:rsidRPr="00554497">
        <w:rPr>
          <w:rFonts w:ascii="Times New Roman" w:hAnsi="Times New Roman" w:cs="Times New Roman"/>
          <w:sz w:val="24"/>
          <w:szCs w:val="24"/>
        </w:rPr>
        <w:t>4 093</w:t>
      </w:r>
      <w:r w:rsidR="008033B0">
        <w:rPr>
          <w:rFonts w:ascii="Times New Roman" w:hAnsi="Times New Roman" w:cs="Times New Roman"/>
          <w:sz w:val="24"/>
          <w:szCs w:val="24"/>
        </w:rPr>
        <w:t> </w:t>
      </w:r>
      <w:r w:rsidR="00554497" w:rsidRPr="00554497">
        <w:rPr>
          <w:rFonts w:ascii="Times New Roman" w:hAnsi="Times New Roman" w:cs="Times New Roman"/>
          <w:sz w:val="24"/>
          <w:szCs w:val="24"/>
        </w:rPr>
        <w:t>400</w:t>
      </w:r>
      <w:r w:rsidR="008033B0">
        <w:rPr>
          <w:rFonts w:ascii="Times New Roman" w:hAnsi="Times New Roman" w:cs="Times New Roman"/>
          <w:sz w:val="24"/>
          <w:szCs w:val="24"/>
        </w:rPr>
        <w:t xml:space="preserve"> </w:t>
      </w:r>
      <w:r w:rsidRPr="009533AB">
        <w:rPr>
          <w:rFonts w:ascii="Times New Roman" w:hAnsi="Times New Roman" w:cs="Times New Roman"/>
          <w:sz w:val="24"/>
          <w:szCs w:val="24"/>
        </w:rPr>
        <w:t>€“.</w:t>
      </w:r>
    </w:p>
    <w:p w14:paraId="1AC4C0E8" w14:textId="77777777" w:rsidR="00E51453" w:rsidRDefault="00E51453" w:rsidP="00FF725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5FEB849E" w14:textId="77777777" w:rsidR="00E51453" w:rsidRDefault="00E51453" w:rsidP="00FF725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77A98D9E" w14:textId="1D40BDA8" w:rsidR="00E51453" w:rsidRDefault="00E51453" w:rsidP="00B52B6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3AB">
        <w:rPr>
          <w:rFonts w:ascii="Times New Roman" w:hAnsi="Times New Roman" w:cs="Times New Roman"/>
          <w:sz w:val="24"/>
          <w:szCs w:val="24"/>
        </w:rPr>
        <w:t>V</w:t>
      </w:r>
      <w:r w:rsidR="008033B0">
        <w:rPr>
          <w:rFonts w:ascii="Times New Roman" w:hAnsi="Times New Roman" w:cs="Times New Roman"/>
          <w:sz w:val="24"/>
          <w:szCs w:val="24"/>
        </w:rPr>
        <w:t> </w:t>
      </w:r>
      <w:r w:rsidRPr="009533AB">
        <w:rPr>
          <w:rFonts w:ascii="Times New Roman" w:hAnsi="Times New Roman" w:cs="Times New Roman"/>
          <w:sz w:val="24"/>
          <w:szCs w:val="24"/>
        </w:rPr>
        <w:t>ods</w:t>
      </w:r>
      <w:r w:rsidR="008033B0">
        <w:rPr>
          <w:rFonts w:ascii="Times New Roman" w:hAnsi="Times New Roman" w:cs="Times New Roman"/>
          <w:sz w:val="24"/>
          <w:szCs w:val="24"/>
        </w:rPr>
        <w:t>.</w:t>
      </w:r>
      <w:r w:rsidRPr="009533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49</w:t>
      </w:r>
      <w:r w:rsidRPr="009533AB">
        <w:rPr>
          <w:rFonts w:ascii="Times New Roman" w:hAnsi="Times New Roman" w:cs="Times New Roman"/>
          <w:sz w:val="24"/>
          <w:szCs w:val="24"/>
        </w:rPr>
        <w:t xml:space="preserve"> sa suma „</w:t>
      </w:r>
      <w:r>
        <w:rPr>
          <w:rFonts w:ascii="Times New Roman" w:hAnsi="Times New Roman" w:cs="Times New Roman"/>
          <w:sz w:val="24"/>
          <w:szCs w:val="24"/>
        </w:rPr>
        <w:t>1 000 000</w:t>
      </w:r>
      <w:r w:rsidRPr="009533AB">
        <w:rPr>
          <w:rFonts w:ascii="Times New Roman" w:hAnsi="Times New Roman" w:cs="Times New Roman"/>
          <w:sz w:val="24"/>
          <w:szCs w:val="24"/>
        </w:rPr>
        <w:t xml:space="preserve"> €“ nahrádza sumou „</w:t>
      </w:r>
      <w:r>
        <w:rPr>
          <w:rFonts w:ascii="Times New Roman" w:hAnsi="Times New Roman" w:cs="Times New Roman"/>
          <w:sz w:val="24"/>
          <w:szCs w:val="24"/>
        </w:rPr>
        <w:t>750 000</w:t>
      </w:r>
      <w:r w:rsidRPr="009533AB">
        <w:rPr>
          <w:rFonts w:ascii="Times New Roman" w:hAnsi="Times New Roman" w:cs="Times New Roman"/>
          <w:sz w:val="24"/>
          <w:szCs w:val="24"/>
        </w:rPr>
        <w:t xml:space="preserve"> €“</w:t>
      </w:r>
      <w:r w:rsidR="00B52B66">
        <w:rPr>
          <w:rFonts w:ascii="Times New Roman" w:hAnsi="Times New Roman" w:cs="Times New Roman"/>
          <w:sz w:val="24"/>
          <w:szCs w:val="24"/>
        </w:rPr>
        <w:t xml:space="preserve"> a za slová </w:t>
      </w:r>
      <w:r w:rsidR="00B52B66" w:rsidRPr="00B52B66">
        <w:rPr>
          <w:rFonts w:ascii="Times New Roman" w:hAnsi="Times New Roman" w:cs="Times New Roman"/>
          <w:sz w:val="24"/>
          <w:szCs w:val="24"/>
        </w:rPr>
        <w:t xml:space="preserve">„kvalifikačné vzdelávanie“ </w:t>
      </w:r>
      <w:r w:rsidR="00B52B66">
        <w:rPr>
          <w:rFonts w:ascii="Times New Roman" w:hAnsi="Times New Roman" w:cs="Times New Roman"/>
          <w:sz w:val="24"/>
          <w:szCs w:val="24"/>
        </w:rPr>
        <w:t>sa vkladajú slová</w:t>
      </w:r>
      <w:r w:rsidR="00B52B66" w:rsidRPr="00B52B66">
        <w:rPr>
          <w:rFonts w:ascii="Times New Roman" w:hAnsi="Times New Roman" w:cs="Times New Roman"/>
          <w:sz w:val="24"/>
          <w:szCs w:val="24"/>
        </w:rPr>
        <w:t xml:space="preserve"> „alebo prípravu“.</w:t>
      </w:r>
    </w:p>
    <w:p w14:paraId="5D183EB9" w14:textId="77777777" w:rsidR="00E2544F" w:rsidRDefault="00E2544F" w:rsidP="008033B0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73F2E6E6" w14:textId="2DA7053D" w:rsidR="00E2544F" w:rsidRPr="00E2544F" w:rsidRDefault="00E2544F" w:rsidP="00E2544F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2544F">
        <w:rPr>
          <w:rFonts w:ascii="Times New Roman" w:hAnsi="Times New Roman" w:cs="Times New Roman"/>
          <w:sz w:val="24"/>
          <w:szCs w:val="24"/>
        </w:rPr>
        <w:t>V ods. 54 sa suma „59 573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E2544F">
        <w:rPr>
          <w:rFonts w:ascii="Times New Roman" w:hAnsi="Times New Roman" w:cs="Times New Roman"/>
          <w:sz w:val="24"/>
          <w:szCs w:val="24"/>
        </w:rPr>
        <w:t>611 €“ nahrádza sumou „</w:t>
      </w:r>
      <w:r w:rsidR="008033B0" w:rsidRPr="008033B0">
        <w:rPr>
          <w:rFonts w:ascii="Times New Roman" w:hAnsi="Times New Roman" w:cs="Times New Roman"/>
          <w:sz w:val="24"/>
          <w:szCs w:val="24"/>
        </w:rPr>
        <w:t>58 864</w:t>
      </w:r>
      <w:r w:rsidR="008033B0">
        <w:rPr>
          <w:rFonts w:ascii="Times New Roman" w:hAnsi="Times New Roman" w:cs="Times New Roman"/>
          <w:sz w:val="24"/>
          <w:szCs w:val="24"/>
        </w:rPr>
        <w:t> </w:t>
      </w:r>
      <w:r w:rsidR="008033B0" w:rsidRPr="008033B0">
        <w:rPr>
          <w:rFonts w:ascii="Times New Roman" w:hAnsi="Times New Roman" w:cs="Times New Roman"/>
          <w:sz w:val="24"/>
          <w:szCs w:val="24"/>
        </w:rPr>
        <w:t>041</w:t>
      </w:r>
      <w:r w:rsidR="008033B0">
        <w:rPr>
          <w:rFonts w:ascii="Times New Roman" w:hAnsi="Times New Roman" w:cs="Times New Roman"/>
          <w:sz w:val="24"/>
          <w:szCs w:val="24"/>
        </w:rPr>
        <w:t xml:space="preserve"> </w:t>
      </w:r>
      <w:r w:rsidRPr="00E2544F">
        <w:rPr>
          <w:rFonts w:ascii="Times New Roman" w:hAnsi="Times New Roman" w:cs="Times New Roman"/>
          <w:sz w:val="24"/>
          <w:szCs w:val="24"/>
        </w:rPr>
        <w:t>€“.</w:t>
      </w:r>
    </w:p>
    <w:p w14:paraId="2353A2F1" w14:textId="77777777" w:rsidR="00E2544F" w:rsidRDefault="00E2544F" w:rsidP="008033B0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2A90B29B" w14:textId="45BAB13A" w:rsidR="009533AB" w:rsidRDefault="009533AB" w:rsidP="009533A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533AB">
        <w:rPr>
          <w:rFonts w:ascii="Times New Roman" w:hAnsi="Times New Roman" w:cs="Times New Roman"/>
          <w:sz w:val="24"/>
          <w:szCs w:val="24"/>
        </w:rPr>
        <w:t>V odseku 58 sa suma „2 1</w:t>
      </w:r>
      <w:r w:rsidR="00F7520F">
        <w:rPr>
          <w:rFonts w:ascii="Times New Roman" w:hAnsi="Times New Roman" w:cs="Times New Roman"/>
          <w:sz w:val="24"/>
          <w:szCs w:val="24"/>
        </w:rPr>
        <w:t>40</w:t>
      </w:r>
      <w:r w:rsidRPr="009533AB">
        <w:rPr>
          <w:rFonts w:ascii="Times New Roman" w:hAnsi="Times New Roman" w:cs="Times New Roman"/>
          <w:sz w:val="24"/>
          <w:szCs w:val="24"/>
        </w:rPr>
        <w:t xml:space="preserve"> </w:t>
      </w:r>
      <w:r w:rsidR="00F7520F">
        <w:rPr>
          <w:rFonts w:ascii="Times New Roman" w:hAnsi="Times New Roman" w:cs="Times New Roman"/>
          <w:sz w:val="24"/>
          <w:szCs w:val="24"/>
        </w:rPr>
        <w:t>6</w:t>
      </w:r>
      <w:r w:rsidRPr="009533AB">
        <w:rPr>
          <w:rFonts w:ascii="Times New Roman" w:hAnsi="Times New Roman" w:cs="Times New Roman"/>
          <w:sz w:val="24"/>
          <w:szCs w:val="24"/>
        </w:rPr>
        <w:t>00 €“ nahrádza sumou „2</w:t>
      </w:r>
      <w:r w:rsidR="00F7520F">
        <w:rPr>
          <w:rFonts w:ascii="Times New Roman" w:hAnsi="Times New Roman" w:cs="Times New Roman"/>
          <w:sz w:val="24"/>
          <w:szCs w:val="24"/>
        </w:rPr>
        <w:t> 950 200</w:t>
      </w:r>
      <w:r w:rsidRPr="009533AB">
        <w:rPr>
          <w:rFonts w:ascii="Times New Roman" w:hAnsi="Times New Roman" w:cs="Times New Roman"/>
          <w:sz w:val="24"/>
          <w:szCs w:val="24"/>
        </w:rPr>
        <w:t xml:space="preserve"> €“.</w:t>
      </w:r>
    </w:p>
    <w:p w14:paraId="2C157B1A" w14:textId="77777777" w:rsidR="009A4381" w:rsidRDefault="009A4381" w:rsidP="00FC2C1F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4EB4D4AA" w14:textId="14DC9F1E" w:rsidR="00EC7BA4" w:rsidRDefault="00EC7BA4" w:rsidP="00761310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61310">
        <w:rPr>
          <w:rFonts w:ascii="Times New Roman" w:hAnsi="Times New Roman" w:cs="Times New Roman"/>
          <w:sz w:val="24"/>
          <w:szCs w:val="24"/>
        </w:rPr>
        <w:t xml:space="preserve">V odseku 58 sa </w:t>
      </w:r>
      <w:r w:rsidR="0076682E" w:rsidRPr="00761310">
        <w:rPr>
          <w:rFonts w:ascii="Times New Roman" w:hAnsi="Times New Roman" w:cs="Times New Roman"/>
          <w:sz w:val="24"/>
          <w:szCs w:val="24"/>
        </w:rPr>
        <w:t xml:space="preserve">veta „Rozdelenie finančných prostriedkov na konkrétne vysoké školy vyplýva z výsledkov štipendijnej schémy pre ak. rok 2025/2026 a konkrétneho počtu štipendistov pre jednotlivé vysoké školy a je uvedené v prílohe č. 13.“ </w:t>
      </w:r>
      <w:r w:rsidR="0076682E" w:rsidRPr="00761310">
        <w:rPr>
          <w:rFonts w:ascii="Times New Roman" w:hAnsi="Times New Roman" w:cs="Times New Roman"/>
          <w:b/>
          <w:bCs/>
          <w:sz w:val="24"/>
          <w:szCs w:val="24"/>
        </w:rPr>
        <w:t>nahrádza vetou</w:t>
      </w:r>
      <w:r w:rsidR="0076682E" w:rsidRPr="00761310">
        <w:rPr>
          <w:rFonts w:ascii="Times New Roman" w:hAnsi="Times New Roman" w:cs="Times New Roman"/>
          <w:sz w:val="24"/>
          <w:szCs w:val="24"/>
        </w:rPr>
        <w:t xml:space="preserve"> „</w:t>
      </w:r>
      <w:r w:rsidR="00CF6305" w:rsidRPr="00761310">
        <w:rPr>
          <w:rFonts w:ascii="Times New Roman" w:hAnsi="Times New Roman" w:cs="Times New Roman"/>
          <w:sz w:val="24"/>
          <w:szCs w:val="24"/>
        </w:rPr>
        <w:t>Rozdelenie finančných prostriedkov na konkrétne vysoké školy vyplýva z výsledkov štipendijnej schémy pre ak</w:t>
      </w:r>
      <w:r w:rsidR="00A559CE" w:rsidRPr="00761310">
        <w:rPr>
          <w:rFonts w:ascii="Times New Roman" w:hAnsi="Times New Roman" w:cs="Times New Roman"/>
          <w:sz w:val="24"/>
          <w:szCs w:val="24"/>
        </w:rPr>
        <w:t>ad</w:t>
      </w:r>
      <w:r w:rsidR="00CF6305" w:rsidRPr="00761310">
        <w:rPr>
          <w:rFonts w:ascii="Times New Roman" w:hAnsi="Times New Roman" w:cs="Times New Roman"/>
          <w:sz w:val="24"/>
          <w:szCs w:val="24"/>
        </w:rPr>
        <w:t>. rok 2025/2026 a konkrétneho počtu štipendistov pre jednotlivé vysoké školy z</w:t>
      </w:r>
      <w:r w:rsidR="00F643DF" w:rsidRPr="00761310">
        <w:rPr>
          <w:rFonts w:ascii="Times New Roman" w:hAnsi="Times New Roman" w:cs="Times New Roman"/>
          <w:sz w:val="24"/>
          <w:szCs w:val="24"/>
        </w:rPr>
        <w:t> daného roku</w:t>
      </w:r>
      <w:r w:rsidR="00CF6305" w:rsidRPr="00761310">
        <w:rPr>
          <w:rFonts w:ascii="Times New Roman" w:hAnsi="Times New Roman" w:cs="Times New Roman"/>
          <w:sz w:val="24"/>
          <w:szCs w:val="24"/>
        </w:rPr>
        <w:t xml:space="preserve"> a je </w:t>
      </w:r>
      <w:r w:rsidR="00F643DF" w:rsidRPr="00761310">
        <w:rPr>
          <w:rFonts w:ascii="Times New Roman" w:hAnsi="Times New Roman" w:cs="Times New Roman"/>
          <w:sz w:val="24"/>
          <w:szCs w:val="24"/>
        </w:rPr>
        <w:t xml:space="preserve">zároveň </w:t>
      </w:r>
      <w:r w:rsidR="00CF6305" w:rsidRPr="00761310">
        <w:rPr>
          <w:rFonts w:ascii="Times New Roman" w:hAnsi="Times New Roman" w:cs="Times New Roman"/>
          <w:sz w:val="24"/>
          <w:szCs w:val="24"/>
        </w:rPr>
        <w:t>doplnené</w:t>
      </w:r>
      <w:r w:rsidR="00CE4F2F" w:rsidRPr="00761310">
        <w:rPr>
          <w:rFonts w:ascii="Times New Roman" w:hAnsi="Times New Roman" w:cs="Times New Roman"/>
          <w:sz w:val="24"/>
          <w:szCs w:val="24"/>
        </w:rPr>
        <w:t xml:space="preserve"> o odhadované finančné prostriedky pre zabezpečenie štipendií pre nových štipendistov nas</w:t>
      </w:r>
      <w:r w:rsidR="006207C0" w:rsidRPr="00761310">
        <w:rPr>
          <w:rFonts w:ascii="Times New Roman" w:hAnsi="Times New Roman" w:cs="Times New Roman"/>
          <w:sz w:val="24"/>
          <w:szCs w:val="24"/>
        </w:rPr>
        <w:t>tupujúcich do 1. ročníka príslušného štúdia</w:t>
      </w:r>
      <w:r w:rsidR="00CE4F2F" w:rsidRPr="00761310">
        <w:rPr>
          <w:rFonts w:ascii="Times New Roman" w:hAnsi="Times New Roman" w:cs="Times New Roman"/>
          <w:sz w:val="24"/>
          <w:szCs w:val="24"/>
        </w:rPr>
        <w:t xml:space="preserve"> v akademickom roku 2026/2027</w:t>
      </w:r>
      <w:r w:rsidR="009A597B" w:rsidRPr="00761310">
        <w:rPr>
          <w:rFonts w:ascii="Times New Roman" w:hAnsi="Times New Roman" w:cs="Times New Roman"/>
          <w:sz w:val="24"/>
          <w:szCs w:val="24"/>
        </w:rPr>
        <w:t>, a</w:t>
      </w:r>
      <w:r w:rsidR="00D72891" w:rsidRPr="00761310">
        <w:rPr>
          <w:rFonts w:ascii="Times New Roman" w:hAnsi="Times New Roman" w:cs="Times New Roman"/>
          <w:sz w:val="24"/>
          <w:szCs w:val="24"/>
        </w:rPr>
        <w:t> </w:t>
      </w:r>
      <w:r w:rsidR="009A597B" w:rsidRPr="00761310">
        <w:rPr>
          <w:rFonts w:ascii="Times New Roman" w:hAnsi="Times New Roman" w:cs="Times New Roman"/>
          <w:sz w:val="24"/>
          <w:szCs w:val="24"/>
        </w:rPr>
        <w:t>to</w:t>
      </w:r>
      <w:r w:rsidR="00D72891" w:rsidRPr="00761310">
        <w:rPr>
          <w:rFonts w:ascii="Times New Roman" w:hAnsi="Times New Roman" w:cs="Times New Roman"/>
          <w:sz w:val="24"/>
          <w:szCs w:val="24"/>
        </w:rPr>
        <w:t xml:space="preserve"> určené</w:t>
      </w:r>
      <w:r w:rsidR="009A597B" w:rsidRPr="00761310">
        <w:rPr>
          <w:rFonts w:ascii="Times New Roman" w:hAnsi="Times New Roman" w:cs="Times New Roman"/>
          <w:sz w:val="24"/>
          <w:szCs w:val="24"/>
        </w:rPr>
        <w:t xml:space="preserve"> na </w:t>
      </w:r>
      <w:r w:rsidR="00557C4F" w:rsidRPr="00761310">
        <w:rPr>
          <w:rFonts w:ascii="Times New Roman" w:hAnsi="Times New Roman" w:cs="Times New Roman"/>
          <w:sz w:val="24"/>
          <w:szCs w:val="24"/>
        </w:rPr>
        <w:t>vyplácanie štipendií za mesiace</w:t>
      </w:r>
      <w:r w:rsidR="00FA555E" w:rsidRPr="00761310">
        <w:rPr>
          <w:rFonts w:ascii="Times New Roman" w:hAnsi="Times New Roman" w:cs="Times New Roman"/>
          <w:sz w:val="24"/>
          <w:szCs w:val="24"/>
        </w:rPr>
        <w:t xml:space="preserve"> 09/2026 až 12/2026</w:t>
      </w:r>
      <w:r w:rsidR="00021385" w:rsidRPr="00761310">
        <w:rPr>
          <w:rFonts w:ascii="Times New Roman" w:hAnsi="Times New Roman" w:cs="Times New Roman"/>
          <w:sz w:val="24"/>
          <w:szCs w:val="24"/>
        </w:rPr>
        <w:t xml:space="preserve"> po zrealizovaní príslušných administratívnych procesov (doručenie finálnych rebríčkov</w:t>
      </w:r>
      <w:r w:rsidR="00D72891" w:rsidRPr="00761310">
        <w:rPr>
          <w:rFonts w:ascii="Times New Roman" w:hAnsi="Times New Roman" w:cs="Times New Roman"/>
          <w:sz w:val="24"/>
          <w:szCs w:val="24"/>
        </w:rPr>
        <w:t>, vydanie rozhodnutí a pod.)</w:t>
      </w:r>
      <w:r w:rsidR="00FA555E" w:rsidRPr="00761310">
        <w:rPr>
          <w:rFonts w:ascii="Times New Roman" w:hAnsi="Times New Roman" w:cs="Times New Roman"/>
          <w:sz w:val="24"/>
          <w:szCs w:val="24"/>
        </w:rPr>
        <w:t xml:space="preserve"> </w:t>
      </w:r>
      <w:r w:rsidR="009A4381" w:rsidRPr="00761310">
        <w:rPr>
          <w:rFonts w:ascii="Times New Roman" w:hAnsi="Times New Roman" w:cs="Times New Roman"/>
          <w:sz w:val="24"/>
          <w:szCs w:val="24"/>
        </w:rPr>
        <w:t xml:space="preserve">na základe  rozdelenia uvedeného </w:t>
      </w:r>
      <w:r w:rsidR="00FA555E" w:rsidRPr="00761310">
        <w:rPr>
          <w:rFonts w:ascii="Times New Roman" w:hAnsi="Times New Roman" w:cs="Times New Roman"/>
          <w:sz w:val="24"/>
          <w:szCs w:val="24"/>
        </w:rPr>
        <w:t>v prílohe č. 13.</w:t>
      </w:r>
      <w:r w:rsidR="00761310" w:rsidRPr="00761310">
        <w:t xml:space="preserve"> </w:t>
      </w:r>
      <w:r w:rsidR="00761310" w:rsidRPr="00761310">
        <w:rPr>
          <w:rFonts w:ascii="Times New Roman" w:hAnsi="Times New Roman" w:cs="Times New Roman"/>
          <w:sz w:val="24"/>
          <w:szCs w:val="24"/>
        </w:rPr>
        <w:t>V prípade, že po zostavení finálneho rebríčka pre nových štipendistov nastupujúcich do 1. ročníka príslušného štúdia v akademickom roku 2026/2027 nebudú navrhované počty a alokácie uvedené v prílohe č. 13 zodpovedať realite, bude ministerstvo informovať príslušné vysoké školy o následnom postupe k navýšeniu alebo vráteniu zálohovej platby.</w:t>
      </w:r>
      <w:r w:rsidR="00431B9A" w:rsidRPr="00761310">
        <w:rPr>
          <w:rFonts w:ascii="Times New Roman" w:hAnsi="Times New Roman" w:cs="Times New Roman"/>
          <w:sz w:val="24"/>
          <w:szCs w:val="24"/>
        </w:rPr>
        <w:t>“.</w:t>
      </w:r>
    </w:p>
    <w:p w14:paraId="39A6E603" w14:textId="77777777" w:rsidR="004F4F18" w:rsidRDefault="004F4F18" w:rsidP="008033B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7726C01F" w14:textId="0EA91AC9" w:rsidR="00AC4F60" w:rsidRPr="008033B0" w:rsidRDefault="00AC4F60" w:rsidP="008033B0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533AB">
        <w:rPr>
          <w:rFonts w:ascii="Times New Roman" w:hAnsi="Times New Roman" w:cs="Times New Roman"/>
          <w:sz w:val="24"/>
          <w:szCs w:val="24"/>
        </w:rPr>
        <w:t>V</w:t>
      </w:r>
      <w:r w:rsidR="008033B0">
        <w:rPr>
          <w:rFonts w:ascii="Times New Roman" w:hAnsi="Times New Roman" w:cs="Times New Roman"/>
          <w:sz w:val="24"/>
          <w:szCs w:val="24"/>
        </w:rPr>
        <w:t> </w:t>
      </w:r>
      <w:r w:rsidRPr="009533AB">
        <w:rPr>
          <w:rFonts w:ascii="Times New Roman" w:hAnsi="Times New Roman" w:cs="Times New Roman"/>
          <w:sz w:val="24"/>
          <w:szCs w:val="24"/>
        </w:rPr>
        <w:t>ods</w:t>
      </w:r>
      <w:r w:rsidR="008033B0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68</w:t>
      </w:r>
      <w:r w:rsidRPr="009533AB">
        <w:rPr>
          <w:rFonts w:ascii="Times New Roman" w:hAnsi="Times New Roman" w:cs="Times New Roman"/>
          <w:sz w:val="24"/>
          <w:szCs w:val="24"/>
        </w:rPr>
        <w:t xml:space="preserve"> sa suma „</w:t>
      </w:r>
      <w:r>
        <w:rPr>
          <w:rFonts w:ascii="Times New Roman" w:hAnsi="Times New Roman" w:cs="Times New Roman"/>
          <w:sz w:val="24"/>
          <w:szCs w:val="24"/>
        </w:rPr>
        <w:t>5 400 000</w:t>
      </w:r>
      <w:r w:rsidRPr="009533AB">
        <w:rPr>
          <w:rFonts w:ascii="Times New Roman" w:hAnsi="Times New Roman" w:cs="Times New Roman"/>
          <w:sz w:val="24"/>
          <w:szCs w:val="24"/>
        </w:rPr>
        <w:t xml:space="preserve"> €“ nahrádza sumou „</w:t>
      </w:r>
      <w:r>
        <w:rPr>
          <w:rFonts w:ascii="Times New Roman" w:hAnsi="Times New Roman" w:cs="Times New Roman"/>
          <w:sz w:val="24"/>
          <w:szCs w:val="24"/>
        </w:rPr>
        <w:t>7 400 000</w:t>
      </w:r>
      <w:r w:rsidRPr="009533AB">
        <w:rPr>
          <w:rFonts w:ascii="Times New Roman" w:hAnsi="Times New Roman" w:cs="Times New Roman"/>
          <w:sz w:val="24"/>
          <w:szCs w:val="24"/>
        </w:rPr>
        <w:t xml:space="preserve"> €“.</w:t>
      </w:r>
    </w:p>
    <w:p w14:paraId="61200BDE" w14:textId="77777777" w:rsidR="009533AB" w:rsidRDefault="009533AB" w:rsidP="009533A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077DFB1F" w14:textId="42DE9A25" w:rsidR="004F4F18" w:rsidRDefault="004F4F18" w:rsidP="00B52B66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prílohe č. 10 sa suma ,,607 200,00 €“ </w:t>
      </w:r>
      <w:r w:rsidRPr="009533AB">
        <w:rPr>
          <w:rFonts w:ascii="Times New Roman" w:hAnsi="Times New Roman" w:cs="Times New Roman"/>
          <w:sz w:val="24"/>
          <w:szCs w:val="24"/>
        </w:rPr>
        <w:t>nahrádza sumou „</w:t>
      </w:r>
      <w:r w:rsidRPr="004F4F18">
        <w:rPr>
          <w:rFonts w:ascii="Times New Roman" w:hAnsi="Times New Roman" w:cs="Times New Roman"/>
          <w:sz w:val="24"/>
          <w:szCs w:val="24"/>
        </w:rPr>
        <w:t>357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4F4F18">
        <w:rPr>
          <w:rFonts w:ascii="Times New Roman" w:hAnsi="Times New Roman" w:cs="Times New Roman"/>
          <w:sz w:val="24"/>
          <w:szCs w:val="24"/>
        </w:rPr>
        <w:t>200</w:t>
      </w:r>
      <w:r>
        <w:rPr>
          <w:rFonts w:ascii="Times New Roman" w:hAnsi="Times New Roman" w:cs="Times New Roman"/>
          <w:sz w:val="24"/>
          <w:szCs w:val="24"/>
        </w:rPr>
        <w:t>,00 €“</w:t>
      </w:r>
      <w:r w:rsidR="00B52B66">
        <w:rPr>
          <w:rFonts w:ascii="Times New Roman" w:hAnsi="Times New Roman" w:cs="Times New Roman"/>
          <w:sz w:val="24"/>
          <w:szCs w:val="24"/>
        </w:rPr>
        <w:t xml:space="preserve"> a za poslednú vetu sa dopĺňa text, ktorý znie: „</w:t>
      </w:r>
      <w:r w:rsidR="00B52B66" w:rsidRPr="003302DD">
        <w:rPr>
          <w:rFonts w:ascii="Times New Roman" w:hAnsi="Times New Roman" w:cs="Times New Roman"/>
          <w:sz w:val="24"/>
          <w:szCs w:val="24"/>
        </w:rPr>
        <w:t>Na tento účel môžu byť alokované aj nevyčerpané prostriedky z financovania rozširujúceho štúdia nedostatkových predmetov so začiatkom v akademickom roku 2025/2026. Suma na rozvoj v oblasti prípravy učiteľov a fakultné školy a školské zariadenia sa rozdelí medzi vysoké školy pripravujúce učiteľov podľa počtu študentov učiteľských programov I., II. a spojeného stupňa v dennej forme.</w:t>
      </w:r>
      <w:r w:rsidR="00B52B66">
        <w:rPr>
          <w:rFonts w:ascii="Times New Roman" w:hAnsi="Times New Roman" w:cs="Times New Roman"/>
          <w:sz w:val="24"/>
          <w:szCs w:val="24"/>
        </w:rPr>
        <w:t>“.</w:t>
      </w:r>
    </w:p>
    <w:p w14:paraId="7C8E0F01" w14:textId="77777777" w:rsidR="004F4F18" w:rsidRPr="009533AB" w:rsidRDefault="004F4F18" w:rsidP="009533AB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4F8EA2B0" w14:textId="031403CB" w:rsidR="009533AB" w:rsidRDefault="009533AB" w:rsidP="009533A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533AB">
        <w:rPr>
          <w:rFonts w:ascii="Times New Roman" w:hAnsi="Times New Roman" w:cs="Times New Roman"/>
          <w:sz w:val="24"/>
          <w:szCs w:val="24"/>
        </w:rPr>
        <w:t>Príloha č. 13 sa nahrádza prílohou tohto dodatku.</w:t>
      </w:r>
    </w:p>
    <w:p w14:paraId="5A1C6E17" w14:textId="77777777" w:rsidR="00477508" w:rsidRPr="008033B0" w:rsidRDefault="00477508" w:rsidP="008033B0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76273B57" w14:textId="07672A08" w:rsidR="00477508" w:rsidRPr="008033B0" w:rsidRDefault="00477508" w:rsidP="00B97C6B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533AB">
        <w:rPr>
          <w:rFonts w:ascii="Times New Roman" w:hAnsi="Times New Roman" w:cs="Times New Roman"/>
          <w:sz w:val="24"/>
          <w:szCs w:val="24"/>
        </w:rPr>
        <w:t>Príloha č.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533AB">
        <w:rPr>
          <w:rFonts w:ascii="Times New Roman" w:hAnsi="Times New Roman" w:cs="Times New Roman"/>
          <w:sz w:val="24"/>
          <w:szCs w:val="24"/>
        </w:rPr>
        <w:t xml:space="preserve"> sa nahrádza prílohou tohto dodatku.</w:t>
      </w:r>
    </w:p>
    <w:p w14:paraId="6AF3947C" w14:textId="77777777" w:rsidR="00934B27" w:rsidRPr="00934B27" w:rsidRDefault="00934B27" w:rsidP="00934B27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04705CE3" w14:textId="1D5B6766" w:rsidR="00934B27" w:rsidRPr="00934B27" w:rsidRDefault="00934B27" w:rsidP="000D21A1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4B27">
        <w:rPr>
          <w:rFonts w:ascii="Times New Roman" w:hAnsi="Times New Roman" w:cs="Times New Roman"/>
          <w:sz w:val="24"/>
          <w:szCs w:val="24"/>
        </w:rPr>
        <w:t>Za prílohu č. 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34B27">
        <w:rPr>
          <w:rFonts w:ascii="Times New Roman" w:hAnsi="Times New Roman" w:cs="Times New Roman"/>
          <w:sz w:val="24"/>
          <w:szCs w:val="24"/>
        </w:rPr>
        <w:t xml:space="preserve"> sa vklad</w:t>
      </w:r>
      <w:r>
        <w:rPr>
          <w:rFonts w:ascii="Times New Roman" w:hAnsi="Times New Roman" w:cs="Times New Roman"/>
          <w:sz w:val="24"/>
          <w:szCs w:val="24"/>
        </w:rPr>
        <w:t>ajú</w:t>
      </w:r>
      <w:r w:rsidRPr="00934B27">
        <w:rPr>
          <w:rFonts w:ascii="Times New Roman" w:hAnsi="Times New Roman" w:cs="Times New Roman"/>
          <w:sz w:val="24"/>
          <w:szCs w:val="24"/>
        </w:rPr>
        <w:t xml:space="preserve"> príloh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934B27">
        <w:rPr>
          <w:rFonts w:ascii="Times New Roman" w:hAnsi="Times New Roman" w:cs="Times New Roman"/>
          <w:sz w:val="24"/>
          <w:szCs w:val="24"/>
        </w:rPr>
        <w:t xml:space="preserve"> č. 1</w:t>
      </w:r>
      <w:r>
        <w:rPr>
          <w:rFonts w:ascii="Times New Roman" w:hAnsi="Times New Roman" w:cs="Times New Roman"/>
          <w:sz w:val="24"/>
          <w:szCs w:val="24"/>
        </w:rPr>
        <w:t>5 a 16</w:t>
      </w:r>
      <w:r w:rsidRPr="00934B27">
        <w:rPr>
          <w:rFonts w:ascii="Times New Roman" w:hAnsi="Times New Roman" w:cs="Times New Roman"/>
          <w:sz w:val="24"/>
          <w:szCs w:val="24"/>
        </w:rPr>
        <w:t>, ktor</w:t>
      </w:r>
      <w:r>
        <w:rPr>
          <w:rFonts w:ascii="Times New Roman" w:hAnsi="Times New Roman" w:cs="Times New Roman"/>
          <w:sz w:val="24"/>
          <w:szCs w:val="24"/>
        </w:rPr>
        <w:t>ých</w:t>
      </w:r>
      <w:r w:rsidRPr="00934B27">
        <w:rPr>
          <w:rFonts w:ascii="Times New Roman" w:hAnsi="Times New Roman" w:cs="Times New Roman"/>
          <w:sz w:val="24"/>
          <w:szCs w:val="24"/>
        </w:rPr>
        <w:t xml:space="preserve"> znenie je uvedené v príloh</w:t>
      </w:r>
      <w:r w:rsidR="000D21A1">
        <w:rPr>
          <w:rFonts w:ascii="Times New Roman" w:hAnsi="Times New Roman" w:cs="Times New Roman"/>
          <w:sz w:val="24"/>
          <w:szCs w:val="24"/>
        </w:rPr>
        <w:t>ách</w:t>
      </w:r>
      <w:r w:rsidRPr="00934B27">
        <w:rPr>
          <w:rFonts w:ascii="Times New Roman" w:hAnsi="Times New Roman" w:cs="Times New Roman"/>
          <w:sz w:val="24"/>
          <w:szCs w:val="24"/>
        </w:rPr>
        <w:t xml:space="preserve"> tohto dodatku.</w:t>
      </w:r>
    </w:p>
    <w:p w14:paraId="75D7981D" w14:textId="77777777" w:rsidR="00934B27" w:rsidRPr="009533AB" w:rsidRDefault="00934B27" w:rsidP="000D21A1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2E04101B" w14:textId="3350C0E5" w:rsidR="009533AB" w:rsidRPr="009533AB" w:rsidRDefault="009533AB" w:rsidP="009533AB">
      <w:pPr>
        <w:rPr>
          <w:rFonts w:ascii="Times New Roman" w:hAnsi="Times New Roman" w:cs="Times New Roman"/>
          <w:sz w:val="24"/>
          <w:szCs w:val="24"/>
        </w:rPr>
      </w:pPr>
      <w:r w:rsidRPr="009533AB">
        <w:rPr>
          <w:rFonts w:ascii="Times New Roman" w:hAnsi="Times New Roman" w:cs="Times New Roman"/>
          <w:sz w:val="24"/>
          <w:szCs w:val="24"/>
        </w:rPr>
        <w:t xml:space="preserve">V Bratislave </w:t>
      </w:r>
      <w:r w:rsidRPr="00FC2C1F">
        <w:rPr>
          <w:rFonts w:ascii="Times New Roman" w:hAnsi="Times New Roman" w:cs="Times New Roman"/>
          <w:sz w:val="24"/>
          <w:szCs w:val="24"/>
        </w:rPr>
        <w:t xml:space="preserve">dňa </w:t>
      </w:r>
      <w:r w:rsidR="00FC1B62">
        <w:rPr>
          <w:rFonts w:ascii="Times New Roman" w:hAnsi="Times New Roman" w:cs="Times New Roman"/>
          <w:sz w:val="24"/>
          <w:szCs w:val="24"/>
        </w:rPr>
        <w:t>22</w:t>
      </w:r>
      <w:r w:rsidR="00775B46">
        <w:rPr>
          <w:rFonts w:ascii="Times New Roman" w:hAnsi="Times New Roman" w:cs="Times New Roman"/>
          <w:sz w:val="24"/>
          <w:szCs w:val="24"/>
        </w:rPr>
        <w:t xml:space="preserve"> </w:t>
      </w:r>
      <w:r w:rsidRPr="00FC2C1F">
        <w:rPr>
          <w:rFonts w:ascii="Times New Roman" w:hAnsi="Times New Roman" w:cs="Times New Roman"/>
          <w:sz w:val="24"/>
          <w:szCs w:val="24"/>
        </w:rPr>
        <w:t xml:space="preserve">. </w:t>
      </w:r>
      <w:r w:rsidR="007A6CD9">
        <w:rPr>
          <w:rFonts w:ascii="Times New Roman" w:hAnsi="Times New Roman" w:cs="Times New Roman"/>
          <w:sz w:val="24"/>
          <w:szCs w:val="24"/>
        </w:rPr>
        <w:t>10</w:t>
      </w:r>
      <w:r w:rsidRPr="00FC2C1F">
        <w:rPr>
          <w:rFonts w:ascii="Times New Roman" w:hAnsi="Times New Roman" w:cs="Times New Roman"/>
          <w:sz w:val="24"/>
          <w:szCs w:val="24"/>
        </w:rPr>
        <w:t>. 2026</w:t>
      </w:r>
    </w:p>
    <w:p w14:paraId="10F39F5F" w14:textId="77777777" w:rsidR="00C0520C" w:rsidRPr="00C0520C" w:rsidRDefault="00C0520C" w:rsidP="00C0520C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C0520C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JUDr. Ing. Tomáš Drucker, </w:t>
      </w:r>
      <w:proofErr w:type="spellStart"/>
      <w:r w:rsidRPr="00C0520C">
        <w:rPr>
          <w:rFonts w:ascii="Times New Roman" w:eastAsia="Times New Roman" w:hAnsi="Times New Roman" w:cs="Times New Roman"/>
          <w:sz w:val="24"/>
          <w:szCs w:val="24"/>
          <w14:ligatures w14:val="none"/>
        </w:rPr>
        <w:t>MSc</w:t>
      </w:r>
      <w:proofErr w:type="spellEnd"/>
      <w:r w:rsidRPr="00C0520C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. </w:t>
      </w:r>
    </w:p>
    <w:p w14:paraId="23F13BE9" w14:textId="77777777" w:rsidR="00C0520C" w:rsidRDefault="00C0520C" w:rsidP="00C0520C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C0520C">
        <w:rPr>
          <w:rFonts w:ascii="Times New Roman" w:eastAsia="Times New Roman" w:hAnsi="Times New Roman" w:cs="Times New Roman"/>
          <w:sz w:val="24"/>
          <w:szCs w:val="24"/>
          <w14:ligatures w14:val="none"/>
        </w:rPr>
        <w:t>minister školstva, výskumu, vývoja a</w:t>
      </w:r>
    </w:p>
    <w:p w14:paraId="6D35C68B" w14:textId="72B1A419" w:rsidR="00C0520C" w:rsidRPr="00C0520C" w:rsidRDefault="00C0520C" w:rsidP="00C0520C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14:ligatures w14:val="none"/>
        </w:rPr>
      </w:pPr>
      <w:r w:rsidRPr="00C0520C">
        <w:rPr>
          <w:rFonts w:ascii="Times New Roman" w:eastAsia="Times New Roman" w:hAnsi="Times New Roman" w:cs="Times New Roman"/>
          <w:sz w:val="24"/>
          <w:szCs w:val="24"/>
          <w14:ligatures w14:val="none"/>
        </w:rPr>
        <w:t xml:space="preserve"> mládeže Slovenskej republiky</w:t>
      </w:r>
    </w:p>
    <w:p w14:paraId="7D5D3637" w14:textId="45DE4328" w:rsidR="009533AB" w:rsidRPr="005A112A" w:rsidRDefault="009533AB" w:rsidP="007A7572">
      <w:pPr>
        <w:pStyle w:val="Nadpis2"/>
      </w:pPr>
      <w:r w:rsidRPr="005A112A">
        <w:lastRenderedPageBreak/>
        <w:t>Príloha č. 13 - Rozdelenie finančných prostriedkov na štipendiá pre talentovaných domácich a zahraničných študentov pre vysoké školy v Bratislavskom samosprávnom kraji</w:t>
      </w:r>
    </w:p>
    <w:p w14:paraId="045737F7" w14:textId="210AAA7E" w:rsidR="009533AB" w:rsidRPr="002D3A2D" w:rsidRDefault="009533AB" w:rsidP="00FC2C1F">
      <w:pPr>
        <w:jc w:val="both"/>
        <w:rPr>
          <w:rFonts w:ascii="Times New Roman" w:hAnsi="Times New Roman" w:cs="Times New Roman"/>
          <w:i/>
          <w:iCs/>
        </w:rPr>
      </w:pPr>
      <w:r w:rsidRPr="002D3A2D">
        <w:rPr>
          <w:rFonts w:ascii="Times New Roman" w:hAnsi="Times New Roman" w:cs="Times New Roman"/>
          <w:i/>
          <w:iCs/>
        </w:rPr>
        <w:t>Vysoké školy sú povinné pri poskytovaní finančných prostriedkov na štipendiá a na účely v zmysle bodu 28 metodiky a v súvislosti s inými úkonmi s tým súvisiacimi postupovať v zmysle pokynov a usmernení ministerstva.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1985"/>
        <w:gridCol w:w="2834"/>
      </w:tblGrid>
      <w:tr w:rsidR="008103E9" w:rsidRPr="005C6B0E" w14:paraId="550ADF46" w14:textId="77777777" w:rsidTr="00765FC4">
        <w:trPr>
          <w:trHeight w:val="844"/>
        </w:trPr>
        <w:tc>
          <w:tcPr>
            <w:tcW w:w="704" w:type="dxa"/>
          </w:tcPr>
          <w:p w14:paraId="03DC09DD" w14:textId="77777777" w:rsidR="008103E9" w:rsidRPr="005C6B0E" w:rsidRDefault="008103E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2B730F6C" w14:textId="1015DC82" w:rsidR="008103E9" w:rsidRPr="005C6B0E" w:rsidRDefault="008103E9" w:rsidP="00C932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6B0E">
              <w:rPr>
                <w:rFonts w:ascii="Times New Roman" w:hAnsi="Times New Roman" w:cs="Times New Roman"/>
                <w:b/>
                <w:bCs/>
              </w:rPr>
              <w:t xml:space="preserve">Názov </w:t>
            </w:r>
            <w:r w:rsidR="00C932BF">
              <w:rPr>
                <w:rFonts w:ascii="Times New Roman" w:hAnsi="Times New Roman" w:cs="Times New Roman"/>
                <w:b/>
                <w:bCs/>
              </w:rPr>
              <w:t>vysokej školy</w:t>
            </w:r>
          </w:p>
        </w:tc>
        <w:tc>
          <w:tcPr>
            <w:tcW w:w="1985" w:type="dxa"/>
          </w:tcPr>
          <w:p w14:paraId="10A5B958" w14:textId="77777777" w:rsidR="008103E9" w:rsidRPr="005C6B0E" w:rsidRDefault="008103E9" w:rsidP="00C932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6B0E">
              <w:rPr>
                <w:rFonts w:ascii="Times New Roman" w:hAnsi="Times New Roman" w:cs="Times New Roman"/>
                <w:b/>
                <w:bCs/>
              </w:rPr>
              <w:t>Celkový počet štipendistov</w:t>
            </w:r>
          </w:p>
          <w:p w14:paraId="782360AE" w14:textId="51A7373D" w:rsidR="005145E2" w:rsidRPr="005C6B0E" w:rsidRDefault="00E93D1C" w:rsidP="005C6B0E">
            <w:pPr>
              <w:jc w:val="both"/>
              <w:rPr>
                <w:rFonts w:ascii="Times New Roman" w:hAnsi="Times New Roman" w:cs="Times New Roman"/>
              </w:rPr>
            </w:pPr>
            <w:r w:rsidRPr="00E93D1C">
              <w:rPr>
                <w:rFonts w:ascii="Times New Roman" w:hAnsi="Times New Roman" w:cs="Times New Roman"/>
              </w:rPr>
              <w:t>(štipendisti z  ak. roku 2025/2026 + štipendisti v 1. ročníku z  ak. roku 2026/2027 = súčet štipendistov)</w:t>
            </w:r>
          </w:p>
        </w:tc>
        <w:tc>
          <w:tcPr>
            <w:tcW w:w="2834" w:type="dxa"/>
          </w:tcPr>
          <w:p w14:paraId="1F05BDA4" w14:textId="77777777" w:rsidR="008103E9" w:rsidRPr="005C6B0E" w:rsidRDefault="008103E9" w:rsidP="00C932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6B0E">
              <w:rPr>
                <w:rFonts w:ascii="Times New Roman" w:hAnsi="Times New Roman" w:cs="Times New Roman"/>
                <w:b/>
                <w:bCs/>
              </w:rPr>
              <w:t>Pridelené finančné prostriedky</w:t>
            </w:r>
          </w:p>
          <w:p w14:paraId="0040E7D7" w14:textId="5B567A69" w:rsidR="002552F1" w:rsidRPr="005C6B0E" w:rsidRDefault="002D3A2D" w:rsidP="005C6B0E">
            <w:pPr>
              <w:jc w:val="both"/>
              <w:rPr>
                <w:rFonts w:ascii="Times New Roman" w:hAnsi="Times New Roman" w:cs="Times New Roman"/>
              </w:rPr>
            </w:pPr>
            <w:r w:rsidRPr="002D3A2D">
              <w:rPr>
                <w:rFonts w:ascii="Times New Roman" w:hAnsi="Times New Roman" w:cs="Times New Roman"/>
              </w:rPr>
              <w:t>(alokovaná suma na štipendistov z  ak. roku 2025/2026 a ich štipendiá 09/2025 až 12/2026 + alokovaná suma na nových štipendistov nastupujúcich do 1. ročníka v ak. z roku 2026/2027 a ich štipendiá na obdobie 09/2026 až 12/2026 = celková suma)</w:t>
            </w:r>
          </w:p>
        </w:tc>
      </w:tr>
      <w:tr w:rsidR="00966BAA" w:rsidRPr="005C6B0E" w14:paraId="03D28107" w14:textId="77777777" w:rsidTr="00765FC4">
        <w:tc>
          <w:tcPr>
            <w:tcW w:w="704" w:type="dxa"/>
          </w:tcPr>
          <w:p w14:paraId="1D2454CE" w14:textId="40C7BB62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27" w:type="dxa"/>
          </w:tcPr>
          <w:p w14:paraId="15D61291" w14:textId="3EBAF818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Ekonomická univerzita v Bratislave</w:t>
            </w:r>
          </w:p>
        </w:tc>
        <w:tc>
          <w:tcPr>
            <w:tcW w:w="1985" w:type="dxa"/>
          </w:tcPr>
          <w:p w14:paraId="50931333" w14:textId="47146B5A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41 + 57 = 98</w:t>
            </w:r>
          </w:p>
        </w:tc>
        <w:tc>
          <w:tcPr>
            <w:tcW w:w="2834" w:type="dxa"/>
          </w:tcPr>
          <w:p w14:paraId="35547327" w14:textId="6320B536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 xml:space="preserve">229 600 € +  94 000 € = </w:t>
            </w:r>
            <w:r w:rsidR="00FC2783" w:rsidRPr="005C6B0E">
              <w:rPr>
                <w:rFonts w:ascii="Times New Roman" w:hAnsi="Times New Roman" w:cs="Times New Roman"/>
              </w:rPr>
              <w:t>323 600 €</w:t>
            </w:r>
          </w:p>
        </w:tc>
      </w:tr>
      <w:tr w:rsidR="00966BAA" w:rsidRPr="005C6B0E" w14:paraId="7C2D6AD8" w14:textId="77777777" w:rsidTr="00765FC4">
        <w:tc>
          <w:tcPr>
            <w:tcW w:w="704" w:type="dxa"/>
          </w:tcPr>
          <w:p w14:paraId="3DACA590" w14:textId="5ED7356E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27" w:type="dxa"/>
          </w:tcPr>
          <w:p w14:paraId="23584BBF" w14:textId="707CF678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Slovenská technická univerzita v Bratislave</w:t>
            </w:r>
          </w:p>
        </w:tc>
        <w:tc>
          <w:tcPr>
            <w:tcW w:w="1985" w:type="dxa"/>
          </w:tcPr>
          <w:p w14:paraId="0D5EAE57" w14:textId="75EDC737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110 + 148 = 258</w:t>
            </w:r>
          </w:p>
        </w:tc>
        <w:tc>
          <w:tcPr>
            <w:tcW w:w="2834" w:type="dxa"/>
          </w:tcPr>
          <w:p w14:paraId="0452EBD1" w14:textId="71297181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 xml:space="preserve">632 800 €  +  252 000 € = </w:t>
            </w:r>
            <w:r w:rsidR="00FC2783" w:rsidRPr="005C6B0E">
              <w:rPr>
                <w:rFonts w:ascii="Times New Roman" w:hAnsi="Times New Roman" w:cs="Times New Roman"/>
              </w:rPr>
              <w:t xml:space="preserve"> 884 800 €</w:t>
            </w:r>
          </w:p>
        </w:tc>
      </w:tr>
      <w:tr w:rsidR="00966BAA" w:rsidRPr="005C6B0E" w14:paraId="4EC07034" w14:textId="77777777" w:rsidTr="00765FC4">
        <w:tc>
          <w:tcPr>
            <w:tcW w:w="704" w:type="dxa"/>
          </w:tcPr>
          <w:p w14:paraId="7568C9F7" w14:textId="385950CB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27" w:type="dxa"/>
          </w:tcPr>
          <w:p w14:paraId="5018FF57" w14:textId="63ED5EBD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Slovenská zdravotnícka univerzita v Bratislave</w:t>
            </w:r>
          </w:p>
        </w:tc>
        <w:tc>
          <w:tcPr>
            <w:tcW w:w="1985" w:type="dxa"/>
          </w:tcPr>
          <w:p w14:paraId="6A089B1F" w14:textId="502794B0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7 + 18 = 25</w:t>
            </w:r>
          </w:p>
        </w:tc>
        <w:tc>
          <w:tcPr>
            <w:tcW w:w="2834" w:type="dxa"/>
          </w:tcPr>
          <w:p w14:paraId="6733F164" w14:textId="1B9C9638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 xml:space="preserve">39 200 € +  31 600 € = </w:t>
            </w:r>
            <w:r w:rsidR="00FC2783" w:rsidRPr="005C6B0E">
              <w:rPr>
                <w:rFonts w:ascii="Times New Roman" w:hAnsi="Times New Roman" w:cs="Times New Roman"/>
              </w:rPr>
              <w:t>70 800 €</w:t>
            </w:r>
          </w:p>
        </w:tc>
      </w:tr>
      <w:tr w:rsidR="00966BAA" w:rsidRPr="005C6B0E" w14:paraId="160C9147" w14:textId="77777777" w:rsidTr="00765FC4">
        <w:tc>
          <w:tcPr>
            <w:tcW w:w="704" w:type="dxa"/>
          </w:tcPr>
          <w:p w14:paraId="479D63CA" w14:textId="445A77DA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27" w:type="dxa"/>
          </w:tcPr>
          <w:p w14:paraId="7C0A219C" w14:textId="30111B26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Univerzita Komenského v Bratislave</w:t>
            </w:r>
          </w:p>
        </w:tc>
        <w:tc>
          <w:tcPr>
            <w:tcW w:w="1985" w:type="dxa"/>
          </w:tcPr>
          <w:p w14:paraId="2BB846B9" w14:textId="02DBC485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219 + 261 = 480</w:t>
            </w:r>
          </w:p>
        </w:tc>
        <w:tc>
          <w:tcPr>
            <w:tcW w:w="2834" w:type="dxa"/>
          </w:tcPr>
          <w:p w14:paraId="577DF428" w14:textId="5EEC3119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 xml:space="preserve">1 239 000 €+  432 000 € = </w:t>
            </w:r>
            <w:r w:rsidR="00FC2783" w:rsidRPr="005C6B0E">
              <w:rPr>
                <w:rFonts w:ascii="Times New Roman" w:hAnsi="Times New Roman" w:cs="Times New Roman"/>
              </w:rPr>
              <w:t xml:space="preserve"> 1 671 000 €</w:t>
            </w:r>
          </w:p>
        </w:tc>
      </w:tr>
      <w:tr w:rsidR="00966BAA" w:rsidRPr="005C6B0E" w14:paraId="0145C7DB" w14:textId="77777777" w:rsidTr="00765FC4">
        <w:tc>
          <w:tcPr>
            <w:tcW w:w="704" w:type="dxa"/>
          </w:tcPr>
          <w:p w14:paraId="7B2E1619" w14:textId="77777777" w:rsidR="00966BAA" w:rsidRPr="005C6B0E" w:rsidRDefault="00966BAA" w:rsidP="00966B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3212BDF6" w14:textId="20F6CD81" w:rsidR="00966BAA" w:rsidRPr="005C6B0E" w:rsidRDefault="00966BAA" w:rsidP="00966BAA">
            <w:pPr>
              <w:rPr>
                <w:rFonts w:ascii="Times New Roman" w:hAnsi="Times New Roman" w:cs="Times New Roman"/>
                <w:b/>
                <w:bCs/>
              </w:rPr>
            </w:pPr>
            <w:r w:rsidRPr="005C6B0E">
              <w:rPr>
                <w:rFonts w:ascii="Times New Roman" w:hAnsi="Times New Roman" w:cs="Times New Roman"/>
                <w:b/>
                <w:bCs/>
              </w:rPr>
              <w:t>Súčet</w:t>
            </w:r>
          </w:p>
        </w:tc>
        <w:tc>
          <w:tcPr>
            <w:tcW w:w="1985" w:type="dxa"/>
          </w:tcPr>
          <w:p w14:paraId="140E4A08" w14:textId="5A98599E" w:rsidR="00966BAA" w:rsidRPr="005C6B0E" w:rsidRDefault="00966BAA" w:rsidP="00966BAA">
            <w:pPr>
              <w:rPr>
                <w:rFonts w:ascii="Times New Roman" w:hAnsi="Times New Roman" w:cs="Times New Roman"/>
                <w:b/>
                <w:bCs/>
              </w:rPr>
            </w:pPr>
            <w:r w:rsidRPr="005C6B0E">
              <w:rPr>
                <w:rFonts w:ascii="Times New Roman" w:hAnsi="Times New Roman" w:cs="Times New Roman"/>
                <w:b/>
                <w:bCs/>
              </w:rPr>
              <w:t xml:space="preserve">377 + 484 = 861 </w:t>
            </w:r>
          </w:p>
        </w:tc>
        <w:tc>
          <w:tcPr>
            <w:tcW w:w="2834" w:type="dxa"/>
          </w:tcPr>
          <w:p w14:paraId="033AC936" w14:textId="29492C5C" w:rsidR="00966BAA" w:rsidRPr="005C6B0E" w:rsidRDefault="00966BAA" w:rsidP="00966BAA">
            <w:pPr>
              <w:rPr>
                <w:rFonts w:ascii="Times New Roman" w:hAnsi="Times New Roman" w:cs="Times New Roman"/>
                <w:b/>
                <w:bCs/>
              </w:rPr>
            </w:pPr>
            <w:r w:rsidRPr="005C6B0E">
              <w:rPr>
                <w:rFonts w:ascii="Times New Roman" w:hAnsi="Times New Roman" w:cs="Times New Roman"/>
                <w:b/>
                <w:bCs/>
              </w:rPr>
              <w:t>2 140</w:t>
            </w:r>
            <w:r w:rsidR="00FC2C1F" w:rsidRPr="005C6B0E">
              <w:rPr>
                <w:rFonts w:ascii="Times New Roman" w:hAnsi="Times New Roman" w:cs="Times New Roman"/>
                <w:b/>
                <w:bCs/>
              </w:rPr>
              <w:t> </w:t>
            </w:r>
            <w:r w:rsidRPr="005C6B0E">
              <w:rPr>
                <w:rFonts w:ascii="Times New Roman" w:hAnsi="Times New Roman" w:cs="Times New Roman"/>
                <w:b/>
                <w:bCs/>
              </w:rPr>
              <w:t>600</w:t>
            </w:r>
            <w:r w:rsidR="00FC2C1F" w:rsidRPr="005C6B0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C6B0E">
              <w:rPr>
                <w:rFonts w:ascii="Times New Roman" w:hAnsi="Times New Roman" w:cs="Times New Roman"/>
                <w:b/>
                <w:bCs/>
              </w:rPr>
              <w:t xml:space="preserve">€ +  809 600 € = </w:t>
            </w:r>
            <w:r w:rsidR="00FC2783" w:rsidRPr="005C6B0E">
              <w:rPr>
                <w:rFonts w:ascii="Times New Roman" w:hAnsi="Times New Roman" w:cs="Times New Roman"/>
                <w:b/>
                <w:bCs/>
              </w:rPr>
              <w:t>2 950 200 €</w:t>
            </w:r>
          </w:p>
        </w:tc>
      </w:tr>
    </w:tbl>
    <w:p w14:paraId="18093DFF" w14:textId="77777777" w:rsidR="008103E9" w:rsidRPr="005C6B0E" w:rsidRDefault="008103E9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4"/>
        <w:gridCol w:w="3827"/>
        <w:gridCol w:w="1985"/>
        <w:gridCol w:w="2834"/>
      </w:tblGrid>
      <w:tr w:rsidR="008103E9" w:rsidRPr="005C6B0E" w14:paraId="3E60B249" w14:textId="77777777" w:rsidTr="00765FC4">
        <w:tc>
          <w:tcPr>
            <w:tcW w:w="704" w:type="dxa"/>
          </w:tcPr>
          <w:p w14:paraId="68AAB2E4" w14:textId="77777777" w:rsidR="008103E9" w:rsidRPr="005C6B0E" w:rsidRDefault="008103E9" w:rsidP="006134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779DC272" w14:textId="76B6F0F9" w:rsidR="008103E9" w:rsidRPr="00C932BF" w:rsidRDefault="008103E9" w:rsidP="00C932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32BF">
              <w:rPr>
                <w:rFonts w:ascii="Times New Roman" w:hAnsi="Times New Roman" w:cs="Times New Roman"/>
                <w:b/>
                <w:bCs/>
              </w:rPr>
              <w:t xml:space="preserve">Názov </w:t>
            </w:r>
            <w:r w:rsidR="00C932BF" w:rsidRPr="00C932BF">
              <w:rPr>
                <w:rFonts w:ascii="Times New Roman" w:hAnsi="Times New Roman" w:cs="Times New Roman"/>
                <w:b/>
                <w:bCs/>
              </w:rPr>
              <w:t>vysokej školy</w:t>
            </w:r>
          </w:p>
        </w:tc>
        <w:tc>
          <w:tcPr>
            <w:tcW w:w="1985" w:type="dxa"/>
          </w:tcPr>
          <w:p w14:paraId="7A3985A6" w14:textId="77777777" w:rsidR="008103E9" w:rsidRPr="00C932BF" w:rsidRDefault="008103E9" w:rsidP="00C932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32BF">
              <w:rPr>
                <w:rFonts w:ascii="Times New Roman" w:hAnsi="Times New Roman" w:cs="Times New Roman"/>
                <w:b/>
                <w:bCs/>
              </w:rPr>
              <w:t>Celkový počet štipendistov</w:t>
            </w:r>
          </w:p>
        </w:tc>
        <w:tc>
          <w:tcPr>
            <w:tcW w:w="2834" w:type="dxa"/>
          </w:tcPr>
          <w:p w14:paraId="0BC9236D" w14:textId="1D78C2A7" w:rsidR="008103E9" w:rsidRPr="00C932BF" w:rsidRDefault="008103E9" w:rsidP="00C932B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932BF">
              <w:rPr>
                <w:rFonts w:ascii="Times New Roman" w:hAnsi="Times New Roman" w:cs="Times New Roman"/>
                <w:b/>
                <w:bCs/>
              </w:rPr>
              <w:t>Pridelené finančné prostriedky na organizačno-technické zabezpečenie</w:t>
            </w:r>
          </w:p>
        </w:tc>
      </w:tr>
      <w:tr w:rsidR="008103E9" w:rsidRPr="005C6B0E" w14:paraId="0065A3E3" w14:textId="77777777" w:rsidTr="00765FC4">
        <w:tc>
          <w:tcPr>
            <w:tcW w:w="704" w:type="dxa"/>
          </w:tcPr>
          <w:p w14:paraId="1EA4825F" w14:textId="77777777" w:rsidR="008103E9" w:rsidRPr="005C6B0E" w:rsidRDefault="008103E9" w:rsidP="00613472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27" w:type="dxa"/>
          </w:tcPr>
          <w:p w14:paraId="282A46E9" w14:textId="77777777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Ekonomická univerzita v Bratislave</w:t>
            </w:r>
          </w:p>
        </w:tc>
        <w:tc>
          <w:tcPr>
            <w:tcW w:w="1985" w:type="dxa"/>
          </w:tcPr>
          <w:p w14:paraId="78EF2EA9" w14:textId="111858DC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834" w:type="dxa"/>
          </w:tcPr>
          <w:p w14:paraId="0ADDF751" w14:textId="49D55A71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26</w:t>
            </w:r>
            <w:r w:rsidR="00FC2C1F" w:rsidRPr="005C6B0E">
              <w:rPr>
                <w:rFonts w:ascii="Times New Roman" w:hAnsi="Times New Roman" w:cs="Times New Roman"/>
              </w:rPr>
              <w:t> </w:t>
            </w:r>
            <w:r w:rsidRPr="005C6B0E">
              <w:rPr>
                <w:rFonts w:ascii="Times New Roman" w:hAnsi="Times New Roman" w:cs="Times New Roman"/>
              </w:rPr>
              <w:t>240</w:t>
            </w:r>
            <w:r w:rsidR="00FC2C1F" w:rsidRPr="005C6B0E">
              <w:rPr>
                <w:rFonts w:ascii="Times New Roman" w:hAnsi="Times New Roman" w:cs="Times New Roman"/>
              </w:rPr>
              <w:t xml:space="preserve"> </w:t>
            </w:r>
            <w:r w:rsidRPr="005C6B0E">
              <w:rPr>
                <w:rFonts w:ascii="Times New Roman" w:hAnsi="Times New Roman" w:cs="Times New Roman"/>
              </w:rPr>
              <w:t>€</w:t>
            </w:r>
          </w:p>
        </w:tc>
      </w:tr>
      <w:tr w:rsidR="008103E9" w:rsidRPr="005C6B0E" w14:paraId="3939D06A" w14:textId="77777777" w:rsidTr="00765FC4">
        <w:tc>
          <w:tcPr>
            <w:tcW w:w="704" w:type="dxa"/>
          </w:tcPr>
          <w:p w14:paraId="564CFD8D" w14:textId="77777777" w:rsidR="008103E9" w:rsidRPr="005C6B0E" w:rsidRDefault="008103E9" w:rsidP="00613472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27" w:type="dxa"/>
          </w:tcPr>
          <w:p w14:paraId="62A7EC01" w14:textId="77777777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Slovenská technická univerzita v Bratislave</w:t>
            </w:r>
          </w:p>
        </w:tc>
        <w:tc>
          <w:tcPr>
            <w:tcW w:w="1985" w:type="dxa"/>
          </w:tcPr>
          <w:p w14:paraId="5F15CC29" w14:textId="0BF7A430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2834" w:type="dxa"/>
          </w:tcPr>
          <w:p w14:paraId="62462D04" w14:textId="74687252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70</w:t>
            </w:r>
            <w:r w:rsidR="00FC2C1F" w:rsidRPr="005C6B0E">
              <w:rPr>
                <w:rFonts w:ascii="Times New Roman" w:hAnsi="Times New Roman" w:cs="Times New Roman"/>
              </w:rPr>
              <w:t> </w:t>
            </w:r>
            <w:r w:rsidRPr="005C6B0E">
              <w:rPr>
                <w:rFonts w:ascii="Times New Roman" w:hAnsi="Times New Roman" w:cs="Times New Roman"/>
              </w:rPr>
              <w:t>400</w:t>
            </w:r>
            <w:r w:rsidR="00FC2C1F" w:rsidRPr="005C6B0E">
              <w:rPr>
                <w:rFonts w:ascii="Times New Roman" w:hAnsi="Times New Roman" w:cs="Times New Roman"/>
              </w:rPr>
              <w:t xml:space="preserve"> </w:t>
            </w:r>
            <w:r w:rsidRPr="005C6B0E">
              <w:rPr>
                <w:rFonts w:ascii="Times New Roman" w:hAnsi="Times New Roman" w:cs="Times New Roman"/>
              </w:rPr>
              <w:t>€</w:t>
            </w:r>
          </w:p>
        </w:tc>
      </w:tr>
      <w:tr w:rsidR="008103E9" w:rsidRPr="005C6B0E" w14:paraId="3DD78A4B" w14:textId="77777777" w:rsidTr="00765FC4">
        <w:tc>
          <w:tcPr>
            <w:tcW w:w="704" w:type="dxa"/>
          </w:tcPr>
          <w:p w14:paraId="79FD43CD" w14:textId="77777777" w:rsidR="008103E9" w:rsidRPr="005C6B0E" w:rsidRDefault="008103E9" w:rsidP="00613472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27" w:type="dxa"/>
          </w:tcPr>
          <w:p w14:paraId="041F12C0" w14:textId="77777777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Slovenská zdravotnícka univerzita v Bratislave</w:t>
            </w:r>
          </w:p>
        </w:tc>
        <w:tc>
          <w:tcPr>
            <w:tcW w:w="1985" w:type="dxa"/>
          </w:tcPr>
          <w:p w14:paraId="371F0C38" w14:textId="36627744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4" w:type="dxa"/>
          </w:tcPr>
          <w:p w14:paraId="3D248A39" w14:textId="7B54408B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4 480 €</w:t>
            </w:r>
          </w:p>
        </w:tc>
      </w:tr>
      <w:tr w:rsidR="008103E9" w:rsidRPr="005C6B0E" w14:paraId="07D365F1" w14:textId="77777777" w:rsidTr="00765FC4">
        <w:tc>
          <w:tcPr>
            <w:tcW w:w="704" w:type="dxa"/>
          </w:tcPr>
          <w:p w14:paraId="10E13411" w14:textId="77777777" w:rsidR="008103E9" w:rsidRPr="005C6B0E" w:rsidRDefault="008103E9" w:rsidP="00613472">
            <w:pPr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827" w:type="dxa"/>
          </w:tcPr>
          <w:p w14:paraId="2A973B55" w14:textId="77777777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Univerzita Komenského v Bratislave</w:t>
            </w:r>
          </w:p>
        </w:tc>
        <w:tc>
          <w:tcPr>
            <w:tcW w:w="1985" w:type="dxa"/>
          </w:tcPr>
          <w:p w14:paraId="06CBE67A" w14:textId="2CDF83C9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2834" w:type="dxa"/>
          </w:tcPr>
          <w:p w14:paraId="57558B72" w14:textId="7751707B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</w:rPr>
            </w:pPr>
            <w:r w:rsidRPr="005C6B0E">
              <w:rPr>
                <w:rFonts w:ascii="Times New Roman" w:hAnsi="Times New Roman" w:cs="Times New Roman"/>
              </w:rPr>
              <w:t>140</w:t>
            </w:r>
            <w:r w:rsidR="00FC2C1F" w:rsidRPr="005C6B0E">
              <w:rPr>
                <w:rFonts w:ascii="Times New Roman" w:hAnsi="Times New Roman" w:cs="Times New Roman"/>
              </w:rPr>
              <w:t> </w:t>
            </w:r>
            <w:r w:rsidRPr="005C6B0E">
              <w:rPr>
                <w:rFonts w:ascii="Times New Roman" w:hAnsi="Times New Roman" w:cs="Times New Roman"/>
              </w:rPr>
              <w:t>160</w:t>
            </w:r>
            <w:r w:rsidR="00FC2C1F" w:rsidRPr="005C6B0E">
              <w:rPr>
                <w:rFonts w:ascii="Times New Roman" w:hAnsi="Times New Roman" w:cs="Times New Roman"/>
              </w:rPr>
              <w:t xml:space="preserve"> </w:t>
            </w:r>
            <w:r w:rsidRPr="005C6B0E">
              <w:rPr>
                <w:rFonts w:ascii="Times New Roman" w:hAnsi="Times New Roman" w:cs="Times New Roman"/>
              </w:rPr>
              <w:t>€</w:t>
            </w:r>
          </w:p>
        </w:tc>
      </w:tr>
      <w:tr w:rsidR="008103E9" w:rsidRPr="005C6B0E" w14:paraId="6DE7C090" w14:textId="77777777" w:rsidTr="00765FC4">
        <w:tc>
          <w:tcPr>
            <w:tcW w:w="704" w:type="dxa"/>
          </w:tcPr>
          <w:p w14:paraId="53FA73A4" w14:textId="77777777" w:rsidR="008103E9" w:rsidRPr="005C6B0E" w:rsidRDefault="008103E9" w:rsidP="006134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14:paraId="4A33310C" w14:textId="77777777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6B0E">
              <w:rPr>
                <w:rFonts w:ascii="Times New Roman" w:hAnsi="Times New Roman" w:cs="Times New Roman"/>
                <w:b/>
                <w:bCs/>
              </w:rPr>
              <w:t>Súčet</w:t>
            </w:r>
          </w:p>
        </w:tc>
        <w:tc>
          <w:tcPr>
            <w:tcW w:w="1985" w:type="dxa"/>
          </w:tcPr>
          <w:p w14:paraId="28ED645D" w14:textId="36C4C3E7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6B0E">
              <w:rPr>
                <w:rFonts w:ascii="Times New Roman" w:hAnsi="Times New Roman" w:cs="Times New Roman"/>
                <w:b/>
                <w:bCs/>
              </w:rPr>
              <w:t>377</w:t>
            </w:r>
          </w:p>
        </w:tc>
        <w:tc>
          <w:tcPr>
            <w:tcW w:w="2834" w:type="dxa"/>
          </w:tcPr>
          <w:p w14:paraId="363016CE" w14:textId="371557D8" w:rsidR="008103E9" w:rsidRPr="005C6B0E" w:rsidRDefault="008103E9" w:rsidP="008103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C6B0E">
              <w:rPr>
                <w:rFonts w:ascii="Times New Roman" w:hAnsi="Times New Roman" w:cs="Times New Roman"/>
                <w:b/>
                <w:bCs/>
              </w:rPr>
              <w:t>241</w:t>
            </w:r>
            <w:r w:rsidR="00FC2C1F" w:rsidRPr="005C6B0E">
              <w:rPr>
                <w:rFonts w:ascii="Times New Roman" w:hAnsi="Times New Roman" w:cs="Times New Roman"/>
                <w:b/>
                <w:bCs/>
              </w:rPr>
              <w:t> </w:t>
            </w:r>
            <w:r w:rsidRPr="005C6B0E">
              <w:rPr>
                <w:rFonts w:ascii="Times New Roman" w:hAnsi="Times New Roman" w:cs="Times New Roman"/>
                <w:b/>
                <w:bCs/>
              </w:rPr>
              <w:t>280</w:t>
            </w:r>
            <w:r w:rsidR="00FC2C1F" w:rsidRPr="005C6B0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5C6B0E">
              <w:rPr>
                <w:rFonts w:ascii="Times New Roman" w:hAnsi="Times New Roman" w:cs="Times New Roman"/>
                <w:b/>
                <w:bCs/>
              </w:rPr>
              <w:t>€</w:t>
            </w:r>
          </w:p>
        </w:tc>
      </w:tr>
    </w:tbl>
    <w:p w14:paraId="5CC5827D" w14:textId="77777777" w:rsidR="005C6B0E" w:rsidRDefault="005C6B0E" w:rsidP="005C6B0E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3F9FEA4" w14:textId="2C79EEA9" w:rsidR="008103E9" w:rsidRDefault="003131E5" w:rsidP="005C6B0E">
      <w:pPr>
        <w:jc w:val="both"/>
        <w:rPr>
          <w:rFonts w:ascii="Times New Roman" w:hAnsi="Times New Roman" w:cs="Times New Roman"/>
          <w:i/>
          <w:iCs/>
        </w:rPr>
      </w:pPr>
      <w:r w:rsidRPr="002D3A2D">
        <w:rPr>
          <w:rFonts w:ascii="Times New Roman" w:hAnsi="Times New Roman" w:cs="Times New Roman"/>
          <w:i/>
          <w:iCs/>
        </w:rPr>
        <w:t>Finančné prostriedky na organizačno-technické zabezpečenie štipendií pre nových štipendistov nastupujúcich do 1. ročníka príslušného štúdia v akademickom roku 2026/2027, pre obdobie za mesiace 09/2026 až 12/2026 budú napočítané a zohľadnené v rámci metodiky financovania pre rok 2027.</w:t>
      </w:r>
    </w:p>
    <w:p w14:paraId="35A88AD1" w14:textId="77777777" w:rsidR="004E4CDC" w:rsidRDefault="004E4CDC" w:rsidP="005C6B0E">
      <w:pPr>
        <w:jc w:val="both"/>
        <w:rPr>
          <w:rFonts w:ascii="Times New Roman" w:hAnsi="Times New Roman" w:cs="Times New Roman"/>
          <w:i/>
          <w:iCs/>
        </w:rPr>
      </w:pPr>
    </w:p>
    <w:p w14:paraId="0B1C48EB" w14:textId="77777777" w:rsidR="004E4CDC" w:rsidRDefault="004E4CDC" w:rsidP="005C6B0E">
      <w:pPr>
        <w:jc w:val="both"/>
        <w:rPr>
          <w:rFonts w:ascii="Times New Roman" w:hAnsi="Times New Roman" w:cs="Times New Roman"/>
          <w:i/>
          <w:iCs/>
        </w:rPr>
      </w:pPr>
    </w:p>
    <w:p w14:paraId="70F40978" w14:textId="77777777" w:rsidR="00B24F66" w:rsidRPr="00B24F66" w:rsidRDefault="00B24F66" w:rsidP="00B24F66">
      <w:pPr>
        <w:jc w:val="both"/>
        <w:rPr>
          <w:rFonts w:ascii="Times New Roman" w:hAnsi="Times New Roman" w:cs="Times New Roman"/>
          <w:b/>
          <w:i/>
          <w:iCs/>
        </w:rPr>
      </w:pPr>
      <w:r w:rsidRPr="00B24F66">
        <w:rPr>
          <w:rFonts w:ascii="Times New Roman" w:hAnsi="Times New Roman" w:cs="Times New Roman"/>
          <w:b/>
          <w:i/>
          <w:iCs/>
        </w:rPr>
        <w:lastRenderedPageBreak/>
        <w:t>Príloha č. 14 – Rozdelenie finančných prostriedkov na podporu aktivít technologického transferu,</w:t>
      </w:r>
      <w:r w:rsidRPr="00B24F66">
        <w:rPr>
          <w:rFonts w:ascii="Times New Roman" w:hAnsi="Times New Roman" w:cs="Times New Roman"/>
          <w:i/>
          <w:iCs/>
        </w:rPr>
        <w:t xml:space="preserve"> </w:t>
      </w:r>
      <w:r w:rsidRPr="00B24F66">
        <w:rPr>
          <w:rFonts w:ascii="Times New Roman" w:hAnsi="Times New Roman" w:cs="Times New Roman"/>
          <w:b/>
          <w:i/>
          <w:iCs/>
        </w:rPr>
        <w:t>ktoré majú dopad na štátny, resp. verejný záujem</w:t>
      </w:r>
    </w:p>
    <w:p w14:paraId="5D1C3FE6" w14:textId="77777777" w:rsidR="00B24F66" w:rsidRPr="00B24F66" w:rsidRDefault="00B24F66" w:rsidP="00B24F66">
      <w:pPr>
        <w:jc w:val="both"/>
        <w:rPr>
          <w:rFonts w:ascii="Times New Roman" w:hAnsi="Times New Roman" w:cs="Times New Roman"/>
          <w:i/>
          <w:iCs/>
        </w:rPr>
      </w:pPr>
    </w:p>
    <w:p w14:paraId="1FCC30F3" w14:textId="77777777" w:rsidR="00B24F66" w:rsidRPr="00B24F66" w:rsidRDefault="00B24F66" w:rsidP="00B24F66">
      <w:pPr>
        <w:jc w:val="both"/>
        <w:rPr>
          <w:rFonts w:ascii="Times New Roman" w:hAnsi="Times New Roman" w:cs="Times New Roman"/>
          <w:i/>
          <w:iCs/>
        </w:rPr>
      </w:pPr>
      <w:r w:rsidRPr="00B24F66">
        <w:rPr>
          <w:rFonts w:ascii="Times New Roman" w:hAnsi="Times New Roman" w:cs="Times New Roman"/>
          <w:i/>
          <w:iCs/>
        </w:rPr>
        <w:t xml:space="preserve">Rozdelenie zdrojov medzi jednotlivé VVŠ koncipované zo strany ÚPPVL (VAIA) v rámci Opatrenia 7  Akčného plánu </w:t>
      </w:r>
      <w:proofErr w:type="spellStart"/>
      <w:r w:rsidRPr="00B24F66">
        <w:rPr>
          <w:rFonts w:ascii="Times New Roman" w:hAnsi="Times New Roman" w:cs="Times New Roman"/>
          <w:i/>
          <w:iCs/>
        </w:rPr>
        <w:t>NSVVaI</w:t>
      </w:r>
      <w:proofErr w:type="spellEnd"/>
      <w:r w:rsidRPr="00B24F66">
        <w:rPr>
          <w:rFonts w:ascii="Times New Roman" w:hAnsi="Times New Roman" w:cs="Times New Roman"/>
          <w:i/>
          <w:iCs/>
        </w:rPr>
        <w:t xml:space="preserve"> reflektuje princíp spolufinancovania CTT v pomere 50/50, t. j. zdroje </w:t>
      </w:r>
      <w:proofErr w:type="spellStart"/>
      <w:r w:rsidRPr="00B24F66">
        <w:rPr>
          <w:rFonts w:ascii="Times New Roman" w:hAnsi="Times New Roman" w:cs="Times New Roman"/>
          <w:i/>
          <w:iCs/>
        </w:rPr>
        <w:t>MŠVVaM</w:t>
      </w:r>
      <w:proofErr w:type="spellEnd"/>
      <w:r w:rsidRPr="00B24F66">
        <w:rPr>
          <w:rFonts w:ascii="Times New Roman" w:hAnsi="Times New Roman" w:cs="Times New Roman"/>
          <w:i/>
          <w:iCs/>
        </w:rPr>
        <w:t xml:space="preserve"> SR / zdroje CTT VVŠ, a zohľadňuje reálne vykonávané aktivity (nároky) jednotlivých CTT. V prípade </w:t>
      </w:r>
      <w:proofErr w:type="spellStart"/>
      <w:r w:rsidRPr="00B24F66">
        <w:rPr>
          <w:rFonts w:ascii="Times New Roman" w:hAnsi="Times New Roman" w:cs="Times New Roman"/>
          <w:i/>
          <w:iCs/>
        </w:rPr>
        <w:t>Proof</w:t>
      </w:r>
      <w:proofErr w:type="spellEnd"/>
      <w:r w:rsidRPr="00B24F66">
        <w:rPr>
          <w:rFonts w:ascii="Times New Roman" w:hAnsi="Times New Roman" w:cs="Times New Roman"/>
          <w:i/>
          <w:iCs/>
        </w:rPr>
        <w:t xml:space="preserve"> of </w:t>
      </w:r>
      <w:proofErr w:type="spellStart"/>
      <w:r w:rsidRPr="00B24F66">
        <w:rPr>
          <w:rFonts w:ascii="Times New Roman" w:hAnsi="Times New Roman" w:cs="Times New Roman"/>
          <w:i/>
          <w:iCs/>
        </w:rPr>
        <w:t>Concept</w:t>
      </w:r>
      <w:proofErr w:type="spellEnd"/>
      <w:r w:rsidRPr="00B24F66">
        <w:rPr>
          <w:rFonts w:ascii="Times New Roman" w:hAnsi="Times New Roman" w:cs="Times New Roman"/>
          <w:i/>
          <w:iCs/>
        </w:rPr>
        <w:t xml:space="preserve"> (</w:t>
      </w:r>
      <w:proofErr w:type="spellStart"/>
      <w:r w:rsidRPr="00B24F66">
        <w:rPr>
          <w:rFonts w:ascii="Times New Roman" w:hAnsi="Times New Roman" w:cs="Times New Roman"/>
          <w:i/>
          <w:iCs/>
        </w:rPr>
        <w:t>PoC</w:t>
      </w:r>
      <w:proofErr w:type="spellEnd"/>
      <w:r w:rsidRPr="00B24F66">
        <w:rPr>
          <w:rFonts w:ascii="Times New Roman" w:hAnsi="Times New Roman" w:cs="Times New Roman"/>
          <w:i/>
          <w:iCs/>
        </w:rPr>
        <w:t>) bola výška alokácie stanovená proporcionálne podľa výšky alokácie na TT pre zapojené VVŠ, s následným zaokrúhlením na celé tisíce eur a vychádza z deklarovaného záujmu o zapojenie do pilotnej aktivity zo strany VVŠ.</w:t>
      </w:r>
    </w:p>
    <w:p w14:paraId="777E9E4F" w14:textId="77777777" w:rsidR="00B24F66" w:rsidRPr="00B24F66" w:rsidRDefault="00B24F66" w:rsidP="00B24F66">
      <w:pPr>
        <w:jc w:val="both"/>
        <w:rPr>
          <w:rFonts w:ascii="Times New Roman" w:hAnsi="Times New Roman" w:cs="Times New Roman"/>
          <w:i/>
          <w:iCs/>
        </w:rPr>
      </w:pPr>
    </w:p>
    <w:tbl>
      <w:tblPr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2320"/>
        <w:gridCol w:w="2140"/>
        <w:gridCol w:w="1580"/>
      </w:tblGrid>
      <w:tr w:rsidR="00B24F66" w:rsidRPr="00B24F66" w14:paraId="4B60FF35" w14:textId="77777777">
        <w:trPr>
          <w:trHeight w:val="1035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F8C3A34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24F66">
              <w:rPr>
                <w:rFonts w:ascii="Times New Roman" w:hAnsi="Times New Roman" w:cs="Times New Roman"/>
                <w:b/>
                <w:bCs/>
                <w:i/>
                <w:iCs/>
              </w:rPr>
              <w:t>Vysoká škola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A1C052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24F66">
              <w:rPr>
                <w:rFonts w:ascii="Times New Roman" w:hAnsi="Times New Roman" w:cs="Times New Roman"/>
                <w:b/>
                <w:bCs/>
                <w:i/>
                <w:iCs/>
              </w:rPr>
              <w:t>Dotácia CTT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5BE50D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proofErr w:type="spellStart"/>
            <w:r w:rsidRPr="00B24F66">
              <w:rPr>
                <w:rFonts w:ascii="Times New Roman" w:hAnsi="Times New Roman" w:cs="Times New Roman"/>
                <w:b/>
                <w:bCs/>
                <w:i/>
                <w:iCs/>
              </w:rPr>
              <w:t>Proof</w:t>
            </w:r>
            <w:proofErr w:type="spellEnd"/>
            <w:r w:rsidRPr="00B24F66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of </w:t>
            </w:r>
            <w:proofErr w:type="spellStart"/>
            <w:r w:rsidRPr="00B24F66">
              <w:rPr>
                <w:rFonts w:ascii="Times New Roman" w:hAnsi="Times New Roman" w:cs="Times New Roman"/>
                <w:b/>
                <w:bCs/>
                <w:i/>
                <w:iCs/>
              </w:rPr>
              <w:t>Concept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16F06B3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24F66">
              <w:rPr>
                <w:rFonts w:ascii="Times New Roman" w:hAnsi="Times New Roman" w:cs="Times New Roman"/>
                <w:b/>
                <w:bCs/>
                <w:i/>
                <w:iCs/>
              </w:rPr>
              <w:t>Spolu</w:t>
            </w:r>
          </w:p>
        </w:tc>
      </w:tr>
      <w:tr w:rsidR="00B24F66" w:rsidRPr="00B24F66" w14:paraId="11625E28" w14:textId="77777777">
        <w:trPr>
          <w:trHeight w:val="84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2B6998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Prešovská univerzita v Prešove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37EE827" w14:textId="64DD0BAB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9</w:t>
            </w:r>
            <w:r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69CE448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BEE55E7" w14:textId="567D2F6C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9</w:t>
            </w:r>
            <w:r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</w:tr>
      <w:tr w:rsidR="00B24F66" w:rsidRPr="00B24F66" w14:paraId="213569DF" w14:textId="77777777">
        <w:trPr>
          <w:trHeight w:val="1065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5C2D2D7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Slovenská poľnohospodárska univerzita v Nitre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1F3F53" w14:textId="5F375D8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35</w:t>
            </w:r>
            <w:r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CD15FD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25 000 €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9D165A5" w14:textId="3D69CE60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60</w:t>
            </w:r>
            <w:r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</w:tr>
      <w:tr w:rsidR="00B24F66" w:rsidRPr="00B24F66" w14:paraId="3FDAE0D9" w14:textId="77777777">
        <w:trPr>
          <w:trHeight w:val="885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92B5E51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Slovenská technická univerzita v Bratislave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CDF5C9" w14:textId="50F1F1AB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63</w:t>
            </w:r>
            <w:r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B5AE7E1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50 000 €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97E5DA2" w14:textId="7842FDB3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13</w:t>
            </w:r>
            <w:r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</w:tr>
      <w:tr w:rsidR="00B24F66" w:rsidRPr="00B24F66" w14:paraId="26CF72FC" w14:textId="77777777">
        <w:trPr>
          <w:trHeight w:val="945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AF0CC3C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Trenčianska univerzita Alexandra Dubčeka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2D7E6C0" w14:textId="51F20308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9</w:t>
            </w:r>
            <w:r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BC1C21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E9009A8" w14:textId="0FE3AD51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1</w:t>
            </w:r>
            <w:r>
              <w:rPr>
                <w:rFonts w:ascii="Times New Roman" w:hAnsi="Times New Roman" w:cs="Times New Roman"/>
                <w:i/>
                <w:iCs/>
              </w:rPr>
              <w:t>9</w:t>
            </w:r>
            <w:r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</w:tr>
      <w:tr w:rsidR="00B24F66" w:rsidRPr="00B24F66" w14:paraId="5EB43AFC" w14:textId="77777777">
        <w:trPr>
          <w:trHeight w:val="735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7AF83F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Technická univerzita v Košiciach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928CC3" w14:textId="46C37E58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38</w:t>
            </w:r>
            <w:r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2EE2B1" w14:textId="3E617DAD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1BB6F94" w14:textId="6755FB62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38</w:t>
            </w:r>
            <w:r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</w:tr>
      <w:tr w:rsidR="00B24F66" w:rsidRPr="00B24F66" w14:paraId="14A55FFC" w14:textId="77777777">
        <w:trPr>
          <w:trHeight w:val="63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347B48E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Technická univerzita vo Zvolene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E691B7" w14:textId="6035BE58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4</w:t>
            </w:r>
            <w:r>
              <w:rPr>
                <w:rFonts w:ascii="Times New Roman" w:hAnsi="Times New Roman" w:cs="Times New Roman"/>
                <w:i/>
                <w:iCs/>
              </w:rPr>
              <w:t>1</w:t>
            </w:r>
            <w:r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70E310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29 000 €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DC39E86" w14:textId="33C8E708" w:rsidR="00B24F66" w:rsidRPr="00B24F66" w:rsidRDefault="00AA6672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70</w:t>
            </w:r>
            <w:r w:rsidR="00B24F66"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</w:tr>
      <w:tr w:rsidR="00B24F66" w:rsidRPr="00B24F66" w14:paraId="6100DCD1" w14:textId="77777777">
        <w:trPr>
          <w:trHeight w:val="915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7601034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Univerzita Komenského v Bratislave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B5A6393" w14:textId="523B6D02" w:rsidR="00B24F66" w:rsidRPr="00B24F66" w:rsidRDefault="00AA6672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40</w:t>
            </w:r>
            <w:r w:rsidR="00B24F66"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5AAB939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30 000 €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19089BD" w14:textId="196B159A" w:rsidR="00B24F66" w:rsidRPr="00B24F66" w:rsidRDefault="00AA6672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70</w:t>
            </w:r>
            <w:r w:rsidR="00B24F66"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</w:tr>
      <w:tr w:rsidR="00B24F66" w:rsidRPr="00B24F66" w14:paraId="619EB029" w14:textId="77777777">
        <w:trPr>
          <w:trHeight w:val="93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92430DD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Univerzita Pavla Jozefa Šafárika v Košiciach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C73808C" w14:textId="57C99C45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3</w:t>
            </w:r>
            <w:r w:rsidR="00AA6672">
              <w:rPr>
                <w:rFonts w:ascii="Times New Roman" w:hAnsi="Times New Roman" w:cs="Times New Roman"/>
                <w:i/>
                <w:iCs/>
              </w:rPr>
              <w:t>8</w:t>
            </w:r>
            <w:r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6177B35" w14:textId="655E5375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-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DEA64C" w14:textId="2567B227" w:rsidR="00B24F66" w:rsidRPr="00B24F66" w:rsidRDefault="00AA6672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38</w:t>
            </w:r>
            <w:r w:rsidR="00B24F66"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</w:tr>
      <w:tr w:rsidR="00B24F66" w:rsidRPr="00B24F66" w14:paraId="411269FF" w14:textId="77777777">
        <w:trPr>
          <w:trHeight w:val="30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D90D28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Žilinská univerzita v Žiline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4DA7F76" w14:textId="0C87A3C6" w:rsidR="00B24F66" w:rsidRPr="00B24F66" w:rsidRDefault="00AA6672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45</w:t>
            </w:r>
            <w:r w:rsidR="00B24F66"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D58BA18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B24F66">
              <w:rPr>
                <w:rFonts w:ascii="Times New Roman" w:hAnsi="Times New Roman" w:cs="Times New Roman"/>
                <w:i/>
                <w:iCs/>
              </w:rPr>
              <w:t>28 000 €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FE7F798" w14:textId="121F8EFB" w:rsidR="00B24F66" w:rsidRPr="00B24F66" w:rsidRDefault="00AA6672" w:rsidP="00B24F66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73</w:t>
            </w:r>
            <w:r w:rsidR="00B24F66" w:rsidRPr="00B24F66">
              <w:rPr>
                <w:rFonts w:ascii="Times New Roman" w:hAnsi="Times New Roman" w:cs="Times New Roman"/>
                <w:i/>
                <w:iCs/>
              </w:rPr>
              <w:t> 000 €</w:t>
            </w:r>
          </w:p>
        </w:tc>
      </w:tr>
      <w:tr w:rsidR="00B24F66" w:rsidRPr="00B24F66" w14:paraId="00BB3989" w14:textId="77777777">
        <w:trPr>
          <w:trHeight w:val="300"/>
        </w:trPr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792510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24F66">
              <w:rPr>
                <w:rFonts w:ascii="Times New Roman" w:hAnsi="Times New Roman" w:cs="Times New Roman"/>
                <w:b/>
                <w:bCs/>
                <w:i/>
                <w:iCs/>
              </w:rPr>
              <w:t>SPOLU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8FD751" w14:textId="2527713E" w:rsidR="00B24F66" w:rsidRPr="00B24F66" w:rsidRDefault="00AA6672" w:rsidP="00B24F6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338 </w:t>
            </w:r>
            <w:r w:rsidR="00B24F66" w:rsidRPr="00B24F66">
              <w:rPr>
                <w:rFonts w:ascii="Times New Roman" w:hAnsi="Times New Roman" w:cs="Times New Roman"/>
                <w:b/>
                <w:bCs/>
                <w:i/>
                <w:iCs/>
              </w:rPr>
              <w:t>000 €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4405AE" w14:textId="02808EE7" w:rsidR="00B24F66" w:rsidRPr="00B24F66" w:rsidRDefault="00AA6672" w:rsidP="00B24F6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16</w:t>
            </w:r>
            <w:r w:rsidR="00B24F66" w:rsidRPr="00B24F66">
              <w:rPr>
                <w:rFonts w:ascii="Times New Roman" w:hAnsi="Times New Roman" w:cs="Times New Roman"/>
                <w:b/>
                <w:bCs/>
                <w:i/>
                <w:iCs/>
              </w:rPr>
              <w:t>2 000 €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9ADA72" w14:textId="77777777" w:rsidR="00B24F66" w:rsidRPr="00B24F66" w:rsidRDefault="00B24F66" w:rsidP="00B24F66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B24F66">
              <w:rPr>
                <w:rFonts w:ascii="Times New Roman" w:hAnsi="Times New Roman" w:cs="Times New Roman"/>
                <w:b/>
                <w:bCs/>
                <w:i/>
                <w:iCs/>
              </w:rPr>
              <w:t>500 000 €</w:t>
            </w:r>
          </w:p>
        </w:tc>
      </w:tr>
    </w:tbl>
    <w:p w14:paraId="1263901D" w14:textId="77777777" w:rsidR="00597D4A" w:rsidRPr="007A7572" w:rsidRDefault="00597D4A" w:rsidP="007A7572">
      <w:pPr>
        <w:pStyle w:val="Nadpis2"/>
      </w:pPr>
      <w:r w:rsidRPr="007A7572">
        <w:lastRenderedPageBreak/>
        <w:t xml:space="preserve">Príloha č. 15 – Rozdelenie finančných prostriedkov na realizáciu národných aktivít zameraných na zvyšovanie kompetencií a zručností v oblasti akumulátorov, batériových technológií a </w:t>
      </w:r>
      <w:proofErr w:type="spellStart"/>
      <w:r w:rsidRPr="007A7572">
        <w:t>elektromobility</w:t>
      </w:r>
      <w:proofErr w:type="spellEnd"/>
      <w:r w:rsidRPr="007A7572">
        <w:t xml:space="preserve"> v celom hodnotovom reťazci, ktoré majú dopad na štátny, resp. verejný záujem</w:t>
      </w:r>
    </w:p>
    <w:p w14:paraId="109C6F58" w14:textId="77777777" w:rsidR="00597D4A" w:rsidRPr="00597D4A" w:rsidRDefault="00597D4A" w:rsidP="00597D4A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14:ligatures w14:val="none"/>
        </w:rPr>
      </w:pPr>
    </w:p>
    <w:p w14:paraId="5C684F65" w14:textId="63CA1F4A" w:rsidR="00597D4A" w:rsidRPr="00597D4A" w:rsidRDefault="00597D4A" w:rsidP="00597D4A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14:ligatures w14:val="none"/>
        </w:rPr>
      </w:pPr>
      <w:r w:rsidRPr="00597D4A">
        <w:rPr>
          <w:rFonts w:ascii="Times New Roman" w:eastAsia="Times New Roman" w:hAnsi="Times New Roman" w:cs="Times New Roman"/>
          <w:i/>
          <w:iCs/>
          <w14:ligatures w14:val="none"/>
        </w:rPr>
        <w:t xml:space="preserve">Predmetné aktivity vychádzajú z Memoranda o spolupráci a partnerstve medzi Slovenskou republikou (zastúpenou ministerstvom) a KIC </w:t>
      </w:r>
      <w:proofErr w:type="spellStart"/>
      <w:r w:rsidRPr="00597D4A">
        <w:rPr>
          <w:rFonts w:ascii="Times New Roman" w:eastAsia="Times New Roman" w:hAnsi="Times New Roman" w:cs="Times New Roman"/>
          <w:i/>
          <w:iCs/>
          <w14:ligatures w14:val="none"/>
        </w:rPr>
        <w:t>InnoEnergy</w:t>
      </w:r>
      <w:proofErr w:type="spellEnd"/>
      <w:r w:rsidRPr="00597D4A">
        <w:rPr>
          <w:rFonts w:ascii="Times New Roman" w:eastAsia="Times New Roman" w:hAnsi="Times New Roman" w:cs="Times New Roman"/>
          <w:i/>
          <w:iCs/>
          <w14:ligatures w14:val="none"/>
        </w:rPr>
        <w:t xml:space="preserve"> SE, a to s dôrazom na   záruky strán v zmysle časti 1.  bod 1.1  odseky 6, 7, a 8   Memoranda,  kde v záujme </w:t>
      </w:r>
      <w:r w:rsidR="006404FB" w:rsidRPr="000205C1">
        <w:rPr>
          <w:rFonts w:ascii="Times New Roman" w:eastAsia="Times New Roman" w:hAnsi="Times New Roman" w:cs="Times New Roman"/>
          <w:i/>
          <w:iCs/>
          <w14:ligatures w14:val="none"/>
        </w:rPr>
        <w:t>ministerstva</w:t>
      </w:r>
      <w:r w:rsidRPr="00597D4A">
        <w:rPr>
          <w:rFonts w:ascii="Times New Roman" w:eastAsia="Times New Roman" w:hAnsi="Times New Roman" w:cs="Times New Roman"/>
          <w:i/>
          <w:iCs/>
          <w14:ligatures w14:val="none"/>
        </w:rPr>
        <w:t xml:space="preserve">  na základe partnerskej zmluvnej spolupráce aktivity  realizuje Slovenská technická univerzita v Bratislave, Strojnícka fakulta, ktorá koná v mene vytvoreného združenia Slovenská univerzitná a priemyselná  vzdelávacia platforma Európskej batériovej akadémie, skrátene "SKEBA"</w:t>
      </w:r>
      <w:r w:rsidR="006404FB" w:rsidRPr="000205C1">
        <w:rPr>
          <w:rFonts w:ascii="Times New Roman" w:eastAsia="Times New Roman" w:hAnsi="Times New Roman" w:cs="Times New Roman"/>
          <w:i/>
          <w:iCs/>
          <w14:ligatures w14:val="none"/>
        </w:rPr>
        <w:t>.</w:t>
      </w:r>
    </w:p>
    <w:p w14:paraId="28BABA06" w14:textId="77777777" w:rsidR="00597D4A" w:rsidRPr="00597D4A" w:rsidRDefault="00597D4A" w:rsidP="00597D4A">
      <w:pPr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14:ligatures w14:val="none"/>
        </w:rPr>
      </w:pPr>
      <w:r w:rsidRPr="00597D4A">
        <w:rPr>
          <w:rFonts w:ascii="Times New Roman" w:eastAsia="Times New Roman" w:hAnsi="Times New Roman" w:cs="Times New Roman"/>
          <w:i/>
          <w:iCs/>
          <w14:ligatures w14:val="none"/>
        </w:rPr>
        <w:t xml:space="preserve">Vysoké školy sú povinné pri poskytovaní finančných prostriedkov na realizáciu národných aktivít zameraných na zvyšovanie kompetencií a zručností v oblasti akumulátorov, batériových technológií a </w:t>
      </w:r>
      <w:proofErr w:type="spellStart"/>
      <w:r w:rsidRPr="00597D4A">
        <w:rPr>
          <w:rFonts w:ascii="Times New Roman" w:eastAsia="Times New Roman" w:hAnsi="Times New Roman" w:cs="Times New Roman"/>
          <w:i/>
          <w:iCs/>
          <w14:ligatures w14:val="none"/>
        </w:rPr>
        <w:t>elektromobility</w:t>
      </w:r>
      <w:proofErr w:type="spellEnd"/>
      <w:r w:rsidRPr="00597D4A">
        <w:rPr>
          <w:rFonts w:ascii="Times New Roman" w:eastAsia="Times New Roman" w:hAnsi="Times New Roman" w:cs="Times New Roman"/>
          <w:i/>
          <w:iCs/>
          <w14:ligatures w14:val="none"/>
        </w:rPr>
        <w:t xml:space="preserve"> v celom hodnotovom reťazci,</w:t>
      </w:r>
      <w:r w:rsidRPr="00597D4A">
        <w:rPr>
          <w:rFonts w:ascii="Times New Roman" w:eastAsia="Times New Roman" w:hAnsi="Times New Roman" w:cs="Times New Roman"/>
          <w14:ligatures w14:val="none"/>
        </w:rPr>
        <w:t xml:space="preserve"> </w:t>
      </w:r>
      <w:r w:rsidRPr="00597D4A">
        <w:rPr>
          <w:rFonts w:ascii="Times New Roman" w:eastAsia="Times New Roman" w:hAnsi="Times New Roman" w:cs="Times New Roman"/>
          <w:i/>
          <w:iCs/>
          <w14:ligatures w14:val="none"/>
        </w:rPr>
        <w:t>ktoré majú dopad na štátny, resp. verejný záujem a v súvislosti,  s inými úkonmi s tým súvisiacimi postupovať v zmysle pokynov a usmernení ministerstva.</w:t>
      </w:r>
    </w:p>
    <w:p w14:paraId="49772C0A" w14:textId="77777777" w:rsidR="000205C1" w:rsidRDefault="000205C1" w:rsidP="000205C1">
      <w:pPr>
        <w:rPr>
          <w:rFonts w:ascii="Times New Roman" w:hAnsi="Times New Roman" w:cs="Times New Roman"/>
        </w:rPr>
      </w:pPr>
    </w:p>
    <w:tbl>
      <w:tblPr>
        <w:tblStyle w:val="Mriekatabuky1"/>
        <w:tblW w:w="5000" w:type="pct"/>
        <w:tblLook w:val="04A0" w:firstRow="1" w:lastRow="0" w:firstColumn="1" w:lastColumn="0" w:noHBand="0" w:noVBand="1"/>
      </w:tblPr>
      <w:tblGrid>
        <w:gridCol w:w="713"/>
        <w:gridCol w:w="4860"/>
        <w:gridCol w:w="3777"/>
      </w:tblGrid>
      <w:tr w:rsidR="002C3C1C" w:rsidRPr="00597D4A" w14:paraId="6D0F4F0C" w14:textId="77777777" w:rsidTr="0050532A">
        <w:trPr>
          <w:trHeight w:val="282"/>
        </w:trPr>
        <w:tc>
          <w:tcPr>
            <w:tcW w:w="381" w:type="pct"/>
          </w:tcPr>
          <w:p w14:paraId="14346618" w14:textId="1A0B2020" w:rsidR="002C3C1C" w:rsidRPr="00597D4A" w:rsidRDefault="001A6681" w:rsidP="0050532A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Pre</w:t>
            </w:r>
          </w:p>
        </w:tc>
        <w:tc>
          <w:tcPr>
            <w:tcW w:w="2599" w:type="pct"/>
            <w:noWrap/>
            <w:vAlign w:val="center"/>
            <w:hideMark/>
          </w:tcPr>
          <w:p w14:paraId="393D6E20" w14:textId="77777777" w:rsidR="002C3C1C" w:rsidRPr="00597D4A" w:rsidRDefault="002C3C1C" w:rsidP="0050532A">
            <w:pPr>
              <w:rPr>
                <w:b/>
                <w:bCs/>
                <w:sz w:val="22"/>
                <w:szCs w:val="22"/>
              </w:rPr>
            </w:pPr>
            <w:r w:rsidRPr="00597D4A">
              <w:rPr>
                <w:b/>
                <w:bCs/>
                <w:sz w:val="22"/>
                <w:szCs w:val="22"/>
              </w:rPr>
              <w:t xml:space="preserve">Názov </w:t>
            </w:r>
            <w:r w:rsidRPr="002C3C1C">
              <w:rPr>
                <w:b/>
                <w:bCs/>
                <w:sz w:val="22"/>
                <w:szCs w:val="22"/>
              </w:rPr>
              <w:t>vysokej školy</w:t>
            </w:r>
          </w:p>
        </w:tc>
        <w:tc>
          <w:tcPr>
            <w:tcW w:w="2020" w:type="pct"/>
            <w:noWrap/>
            <w:vAlign w:val="center"/>
            <w:hideMark/>
          </w:tcPr>
          <w:p w14:paraId="04B69F70" w14:textId="77777777" w:rsidR="002C3C1C" w:rsidRPr="00597D4A" w:rsidRDefault="002C3C1C" w:rsidP="0050532A">
            <w:pPr>
              <w:rPr>
                <w:b/>
                <w:bCs/>
                <w:sz w:val="22"/>
                <w:szCs w:val="22"/>
              </w:rPr>
            </w:pPr>
            <w:r w:rsidRPr="00597D4A">
              <w:rPr>
                <w:b/>
                <w:bCs/>
                <w:sz w:val="22"/>
                <w:szCs w:val="22"/>
              </w:rPr>
              <w:t xml:space="preserve">Pridelené finančné prostriedky </w:t>
            </w:r>
          </w:p>
        </w:tc>
      </w:tr>
      <w:tr w:rsidR="002C3C1C" w:rsidRPr="00597D4A" w14:paraId="1032D3F2" w14:textId="77777777" w:rsidTr="0050532A">
        <w:trPr>
          <w:trHeight w:val="306"/>
        </w:trPr>
        <w:tc>
          <w:tcPr>
            <w:tcW w:w="381" w:type="pct"/>
            <w:vAlign w:val="center"/>
          </w:tcPr>
          <w:p w14:paraId="7F586482" w14:textId="77777777" w:rsidR="002C3C1C" w:rsidRPr="00597D4A" w:rsidRDefault="002C3C1C" w:rsidP="0050532A">
            <w:pPr>
              <w:rPr>
                <w:sz w:val="22"/>
                <w:szCs w:val="22"/>
              </w:rPr>
            </w:pPr>
            <w:r w:rsidRPr="00597D4A">
              <w:rPr>
                <w:sz w:val="22"/>
                <w:szCs w:val="22"/>
              </w:rPr>
              <w:t>1.</w:t>
            </w:r>
          </w:p>
        </w:tc>
        <w:tc>
          <w:tcPr>
            <w:tcW w:w="2599" w:type="pct"/>
            <w:noWrap/>
            <w:vAlign w:val="center"/>
            <w:hideMark/>
          </w:tcPr>
          <w:p w14:paraId="7D14D7D1" w14:textId="77777777" w:rsidR="002C3C1C" w:rsidRPr="00597D4A" w:rsidRDefault="002C3C1C" w:rsidP="0050532A">
            <w:pPr>
              <w:rPr>
                <w:sz w:val="22"/>
                <w:szCs w:val="22"/>
              </w:rPr>
            </w:pPr>
            <w:r w:rsidRPr="00597D4A">
              <w:rPr>
                <w:sz w:val="22"/>
                <w:szCs w:val="22"/>
              </w:rPr>
              <w:t>Slovenská technická univerzita v Bratislave</w:t>
            </w:r>
          </w:p>
        </w:tc>
        <w:tc>
          <w:tcPr>
            <w:tcW w:w="2020" w:type="pct"/>
            <w:noWrap/>
            <w:vAlign w:val="center"/>
          </w:tcPr>
          <w:p w14:paraId="23A8723A" w14:textId="77777777" w:rsidR="002C3C1C" w:rsidRPr="00597D4A" w:rsidRDefault="002C3C1C" w:rsidP="0050532A">
            <w:pPr>
              <w:rPr>
                <w:sz w:val="22"/>
                <w:szCs w:val="22"/>
              </w:rPr>
            </w:pPr>
            <w:r w:rsidRPr="00597D4A">
              <w:rPr>
                <w:sz w:val="22"/>
                <w:szCs w:val="22"/>
              </w:rPr>
              <w:t xml:space="preserve"> 203 000 € </w:t>
            </w:r>
          </w:p>
        </w:tc>
      </w:tr>
      <w:tr w:rsidR="002C3C1C" w:rsidRPr="00597D4A" w14:paraId="5FA5D590" w14:textId="77777777" w:rsidTr="0050532A">
        <w:trPr>
          <w:trHeight w:val="306"/>
        </w:trPr>
        <w:tc>
          <w:tcPr>
            <w:tcW w:w="381" w:type="pct"/>
            <w:vAlign w:val="center"/>
          </w:tcPr>
          <w:p w14:paraId="08F99939" w14:textId="77777777" w:rsidR="002C3C1C" w:rsidRPr="00597D4A" w:rsidRDefault="002C3C1C" w:rsidP="0050532A">
            <w:pPr>
              <w:rPr>
                <w:sz w:val="22"/>
                <w:szCs w:val="22"/>
              </w:rPr>
            </w:pPr>
            <w:r w:rsidRPr="00597D4A">
              <w:rPr>
                <w:sz w:val="22"/>
                <w:szCs w:val="22"/>
              </w:rPr>
              <w:t>2.</w:t>
            </w:r>
          </w:p>
        </w:tc>
        <w:tc>
          <w:tcPr>
            <w:tcW w:w="2599" w:type="pct"/>
            <w:noWrap/>
            <w:vAlign w:val="center"/>
            <w:hideMark/>
          </w:tcPr>
          <w:p w14:paraId="6A77DCEC" w14:textId="77777777" w:rsidR="002C3C1C" w:rsidRPr="00597D4A" w:rsidRDefault="002C3C1C" w:rsidP="0050532A">
            <w:pPr>
              <w:rPr>
                <w:sz w:val="22"/>
                <w:szCs w:val="22"/>
              </w:rPr>
            </w:pPr>
            <w:r w:rsidRPr="00597D4A">
              <w:rPr>
                <w:sz w:val="22"/>
                <w:szCs w:val="22"/>
              </w:rPr>
              <w:t>Univerzita Pavla Jozefa Šafárika v Košiciach</w:t>
            </w:r>
          </w:p>
        </w:tc>
        <w:tc>
          <w:tcPr>
            <w:tcW w:w="2020" w:type="pct"/>
            <w:noWrap/>
            <w:vAlign w:val="center"/>
          </w:tcPr>
          <w:p w14:paraId="136332F0" w14:textId="77777777" w:rsidR="002C3C1C" w:rsidRPr="00597D4A" w:rsidRDefault="002C3C1C" w:rsidP="0050532A">
            <w:pPr>
              <w:rPr>
                <w:sz w:val="22"/>
                <w:szCs w:val="22"/>
              </w:rPr>
            </w:pPr>
            <w:r w:rsidRPr="00597D4A">
              <w:rPr>
                <w:sz w:val="22"/>
                <w:szCs w:val="22"/>
              </w:rPr>
              <w:t xml:space="preserve"> 49 000 € </w:t>
            </w:r>
          </w:p>
        </w:tc>
      </w:tr>
      <w:tr w:rsidR="002C3C1C" w:rsidRPr="00597D4A" w14:paraId="19144BCA" w14:textId="77777777" w:rsidTr="0050532A">
        <w:trPr>
          <w:trHeight w:val="306"/>
        </w:trPr>
        <w:tc>
          <w:tcPr>
            <w:tcW w:w="381" w:type="pct"/>
            <w:vAlign w:val="center"/>
          </w:tcPr>
          <w:p w14:paraId="77FECDE0" w14:textId="77777777" w:rsidR="002C3C1C" w:rsidRPr="00597D4A" w:rsidRDefault="002C3C1C" w:rsidP="0050532A">
            <w:pPr>
              <w:rPr>
                <w:sz w:val="22"/>
                <w:szCs w:val="22"/>
              </w:rPr>
            </w:pPr>
            <w:r w:rsidRPr="00597D4A">
              <w:rPr>
                <w:sz w:val="22"/>
                <w:szCs w:val="22"/>
              </w:rPr>
              <w:t>3.</w:t>
            </w:r>
          </w:p>
        </w:tc>
        <w:tc>
          <w:tcPr>
            <w:tcW w:w="2599" w:type="pct"/>
            <w:noWrap/>
            <w:vAlign w:val="center"/>
            <w:hideMark/>
          </w:tcPr>
          <w:p w14:paraId="052CFF0B" w14:textId="77777777" w:rsidR="002C3C1C" w:rsidRPr="00597D4A" w:rsidRDefault="002C3C1C" w:rsidP="0050532A">
            <w:pPr>
              <w:rPr>
                <w:sz w:val="22"/>
                <w:szCs w:val="22"/>
              </w:rPr>
            </w:pPr>
            <w:r w:rsidRPr="00597D4A">
              <w:rPr>
                <w:sz w:val="22"/>
                <w:szCs w:val="22"/>
              </w:rPr>
              <w:t>Technická univerzita v Košiciach</w:t>
            </w:r>
          </w:p>
        </w:tc>
        <w:tc>
          <w:tcPr>
            <w:tcW w:w="2020" w:type="pct"/>
            <w:noWrap/>
            <w:vAlign w:val="center"/>
          </w:tcPr>
          <w:p w14:paraId="2A40F56E" w14:textId="77777777" w:rsidR="002C3C1C" w:rsidRPr="00597D4A" w:rsidRDefault="002C3C1C" w:rsidP="0050532A">
            <w:pPr>
              <w:rPr>
                <w:sz w:val="22"/>
                <w:szCs w:val="22"/>
              </w:rPr>
            </w:pPr>
            <w:r w:rsidRPr="00597D4A">
              <w:rPr>
                <w:sz w:val="22"/>
                <w:szCs w:val="22"/>
              </w:rPr>
              <w:t xml:space="preserve"> 49 000 € </w:t>
            </w:r>
          </w:p>
        </w:tc>
      </w:tr>
      <w:tr w:rsidR="002C3C1C" w:rsidRPr="00597D4A" w14:paraId="729FFBE4" w14:textId="77777777" w:rsidTr="0050532A">
        <w:trPr>
          <w:trHeight w:val="306"/>
        </w:trPr>
        <w:tc>
          <w:tcPr>
            <w:tcW w:w="381" w:type="pct"/>
            <w:vAlign w:val="center"/>
          </w:tcPr>
          <w:p w14:paraId="3AAC3B28" w14:textId="77777777" w:rsidR="002C3C1C" w:rsidRPr="00597D4A" w:rsidRDefault="002C3C1C" w:rsidP="0050532A">
            <w:pPr>
              <w:rPr>
                <w:sz w:val="22"/>
                <w:szCs w:val="22"/>
              </w:rPr>
            </w:pPr>
            <w:r w:rsidRPr="00597D4A">
              <w:rPr>
                <w:sz w:val="22"/>
                <w:szCs w:val="22"/>
              </w:rPr>
              <w:t>4.</w:t>
            </w:r>
          </w:p>
        </w:tc>
        <w:tc>
          <w:tcPr>
            <w:tcW w:w="2599" w:type="pct"/>
            <w:noWrap/>
            <w:vAlign w:val="center"/>
            <w:hideMark/>
          </w:tcPr>
          <w:p w14:paraId="7C663EE6" w14:textId="77777777" w:rsidR="002C3C1C" w:rsidRPr="00597D4A" w:rsidRDefault="002C3C1C" w:rsidP="0050532A">
            <w:pPr>
              <w:rPr>
                <w:sz w:val="22"/>
                <w:szCs w:val="22"/>
              </w:rPr>
            </w:pPr>
            <w:r w:rsidRPr="00597D4A">
              <w:rPr>
                <w:sz w:val="22"/>
                <w:szCs w:val="22"/>
              </w:rPr>
              <w:t>Žilinská univerzita v Žiline</w:t>
            </w:r>
          </w:p>
        </w:tc>
        <w:tc>
          <w:tcPr>
            <w:tcW w:w="2020" w:type="pct"/>
            <w:noWrap/>
            <w:vAlign w:val="center"/>
          </w:tcPr>
          <w:p w14:paraId="798807CB" w14:textId="77777777" w:rsidR="002C3C1C" w:rsidRPr="00597D4A" w:rsidRDefault="002C3C1C" w:rsidP="0050532A">
            <w:pPr>
              <w:rPr>
                <w:sz w:val="22"/>
                <w:szCs w:val="22"/>
              </w:rPr>
            </w:pPr>
            <w:r w:rsidRPr="00597D4A">
              <w:rPr>
                <w:sz w:val="22"/>
                <w:szCs w:val="22"/>
              </w:rPr>
              <w:t xml:space="preserve"> 49 000 € </w:t>
            </w:r>
          </w:p>
        </w:tc>
      </w:tr>
      <w:tr w:rsidR="002C3C1C" w:rsidRPr="00597D4A" w14:paraId="5835D067" w14:textId="77777777" w:rsidTr="0050532A">
        <w:trPr>
          <w:trHeight w:val="306"/>
        </w:trPr>
        <w:tc>
          <w:tcPr>
            <w:tcW w:w="381" w:type="pct"/>
          </w:tcPr>
          <w:p w14:paraId="7E8F517C" w14:textId="77777777" w:rsidR="002C3C1C" w:rsidRPr="00597D4A" w:rsidRDefault="002C3C1C" w:rsidP="0050532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99" w:type="pct"/>
            <w:noWrap/>
          </w:tcPr>
          <w:p w14:paraId="5B360565" w14:textId="77777777" w:rsidR="002C3C1C" w:rsidRPr="00597D4A" w:rsidRDefault="002C3C1C" w:rsidP="0050532A">
            <w:pPr>
              <w:jc w:val="both"/>
              <w:rPr>
                <w:sz w:val="22"/>
                <w:szCs w:val="22"/>
              </w:rPr>
            </w:pPr>
            <w:r w:rsidRPr="00597D4A">
              <w:rPr>
                <w:b/>
                <w:bCs/>
                <w:sz w:val="22"/>
                <w:szCs w:val="22"/>
              </w:rPr>
              <w:t>Súčet</w:t>
            </w:r>
          </w:p>
        </w:tc>
        <w:tc>
          <w:tcPr>
            <w:tcW w:w="2020" w:type="pct"/>
            <w:noWrap/>
          </w:tcPr>
          <w:p w14:paraId="4279DD91" w14:textId="77777777" w:rsidR="002C3C1C" w:rsidRPr="00597D4A" w:rsidRDefault="002C3C1C" w:rsidP="0050532A">
            <w:pPr>
              <w:jc w:val="both"/>
              <w:rPr>
                <w:b/>
                <w:bCs/>
                <w:sz w:val="22"/>
                <w:szCs w:val="22"/>
              </w:rPr>
            </w:pPr>
            <w:r w:rsidRPr="00597D4A">
              <w:rPr>
                <w:b/>
                <w:bCs/>
                <w:sz w:val="22"/>
                <w:szCs w:val="22"/>
              </w:rPr>
              <w:t xml:space="preserve"> 350 000 € </w:t>
            </w:r>
          </w:p>
        </w:tc>
      </w:tr>
    </w:tbl>
    <w:p w14:paraId="0FB567D4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p w14:paraId="319B52E9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p w14:paraId="5BD321F7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p w14:paraId="79C2A99F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p w14:paraId="56E7A8D2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p w14:paraId="2B00019E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p w14:paraId="625455AC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p w14:paraId="182C240E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p w14:paraId="13597432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p w14:paraId="3C449C59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p w14:paraId="34CF8980" w14:textId="77777777" w:rsidR="000205C1" w:rsidRDefault="000205C1" w:rsidP="000205C1">
      <w:pPr>
        <w:ind w:firstLine="708"/>
        <w:rPr>
          <w:rFonts w:ascii="Times New Roman" w:hAnsi="Times New Roman" w:cs="Times New Roman"/>
        </w:rPr>
      </w:pPr>
    </w:p>
    <w:p w14:paraId="1C66E5AF" w14:textId="77777777" w:rsidR="000205C1" w:rsidRDefault="000205C1" w:rsidP="000205C1">
      <w:pPr>
        <w:ind w:firstLine="708"/>
        <w:rPr>
          <w:rFonts w:ascii="Times New Roman" w:hAnsi="Times New Roman" w:cs="Times New Roman"/>
        </w:rPr>
      </w:pPr>
    </w:p>
    <w:p w14:paraId="3A15D4AC" w14:textId="77777777" w:rsidR="000205C1" w:rsidRPr="000205C1" w:rsidRDefault="000205C1" w:rsidP="000205C1">
      <w:pPr>
        <w:keepNext/>
        <w:spacing w:before="240" w:after="60" w:line="240" w:lineRule="auto"/>
        <w:jc w:val="both"/>
        <w:outlineLvl w:val="2"/>
        <w:rPr>
          <w:rFonts w:ascii="Times New Roman" w:eastAsia="Times New Roman" w:hAnsi="Times New Roman" w:cs="Times New Roman"/>
          <w:b/>
          <w:i/>
          <w:iCs/>
          <w:sz w:val="24"/>
          <w:szCs w:val="24"/>
          <w14:ligatures w14:val="none"/>
        </w:rPr>
      </w:pPr>
      <w:r w:rsidRPr="000205C1">
        <w:rPr>
          <w:rFonts w:ascii="Times New Roman" w:eastAsia="Times New Roman" w:hAnsi="Times New Roman" w:cs="Times New Roman"/>
          <w:b/>
          <w:i/>
          <w:iCs/>
          <w:sz w:val="24"/>
          <w:szCs w:val="24"/>
          <w14:ligatures w14:val="none"/>
        </w:rPr>
        <w:lastRenderedPageBreak/>
        <w:t>Príloha č. 16 – Metodika a spôsob rozdelenia finančných prostriedkov pre národné platformy výskumnej infraštruktúry typu ESFRI</w:t>
      </w:r>
    </w:p>
    <w:p w14:paraId="728CAE36" w14:textId="77777777" w:rsidR="000205C1" w:rsidRPr="000205C1" w:rsidRDefault="000205C1" w:rsidP="000205C1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i/>
          <w:iCs/>
          <w14:ligatures w14:val="none"/>
        </w:rPr>
      </w:pPr>
    </w:p>
    <w:p w14:paraId="1A0444C1" w14:textId="2739166B" w:rsidR="000205C1" w:rsidRPr="000205C1" w:rsidRDefault="000205C1" w:rsidP="000205C1">
      <w:pPr>
        <w:spacing w:after="120" w:line="240" w:lineRule="auto"/>
        <w:jc w:val="both"/>
        <w:rPr>
          <w:rFonts w:ascii="Times New Roman" w:eastAsia="Times New Roman" w:hAnsi="Times New Roman" w:cs="Times New Roman"/>
          <w14:ligatures w14:val="none"/>
        </w:rPr>
      </w:pPr>
      <w:r w:rsidRPr="000205C1">
        <w:rPr>
          <w:rFonts w:ascii="Times New Roman" w:eastAsia="Times New Roman" w:hAnsi="Times New Roman" w:cs="Times New Roman"/>
          <w14:ligatures w14:val="none"/>
        </w:rPr>
        <w:t>1. Cieľom rozdelenia finančných prostriedkov je podporiť prevádzkové a rozvojové aktivity „národných platforiem výskumných infraštruktúr uvedených na Cestovnej mape výskumných infraštruktúr SR</w:t>
      </w:r>
      <w:r w:rsidRPr="000205C1">
        <w:rPr>
          <w:rFonts w:ascii="Times New Roman" w:eastAsia="Times New Roman" w:hAnsi="Times New Roman" w:cs="Times New Roman"/>
          <w:vertAlign w:val="superscript"/>
          <w14:ligatures w14:val="none"/>
        </w:rPr>
        <w:footnoteReference w:id="1"/>
      </w:r>
      <w:r w:rsidRPr="000205C1">
        <w:rPr>
          <w:rFonts w:ascii="Times New Roman" w:eastAsia="Times New Roman" w:hAnsi="Times New Roman" w:cs="Times New Roman"/>
          <w14:ligatures w14:val="none"/>
        </w:rPr>
        <w:t xml:space="preserve"> alebo na ESFRI </w:t>
      </w:r>
      <w:proofErr w:type="spellStart"/>
      <w:r w:rsidRPr="000205C1">
        <w:rPr>
          <w:rFonts w:ascii="Times New Roman" w:eastAsia="Times New Roman" w:hAnsi="Times New Roman" w:cs="Times New Roman"/>
          <w14:ligatures w14:val="none"/>
        </w:rPr>
        <w:t>Roadmap</w:t>
      </w:r>
      <w:proofErr w:type="spellEnd"/>
      <w:r w:rsidRPr="000205C1">
        <w:rPr>
          <w:rFonts w:ascii="Times New Roman" w:eastAsia="Times New Roman" w:hAnsi="Times New Roman" w:cs="Times New Roman"/>
          <w14:ligatures w14:val="none"/>
        </w:rPr>
        <w:t xml:space="preserve"> 2021</w:t>
      </w:r>
      <w:r w:rsidRPr="000205C1">
        <w:rPr>
          <w:rFonts w:ascii="Times New Roman" w:eastAsia="Times New Roman" w:hAnsi="Times New Roman" w:cs="Times New Roman"/>
          <w:vertAlign w:val="superscript"/>
          <w14:ligatures w14:val="none"/>
        </w:rPr>
        <w:footnoteReference w:id="2"/>
      </w:r>
      <w:r w:rsidRPr="000205C1">
        <w:rPr>
          <w:rFonts w:ascii="Times New Roman" w:eastAsia="Times New Roman" w:hAnsi="Times New Roman" w:cs="Times New Roman"/>
          <w14:ligatures w14:val="none"/>
        </w:rPr>
        <w:t>“ (ďalej len „VIESF“), alebo projektu výskumnej infraštruktúry tohto typu, ako vyplýva z opatrenia č. 13 Akčného plánu Národnej stratégie výskumu, vývoja a inovácií, prijatej uznesením vlády SR č. 176 z 6. mája 2026 s názvom: „Podpora rozvoja zdieľanej infraštruktúry výskumu, vývoja a inovácií“. Cieľom opatrenia je zabezpečiť efektívne využívanie a rozvoj výskumnej a technologickej infraštruktúry pre špičkový výskum, prilákanie a udržanie talentu, spoluprácu verejného a súkromného sektora a hospodársky a spoločenský dopad.</w:t>
      </w:r>
    </w:p>
    <w:p w14:paraId="30CE72C3" w14:textId="1B9B3BB9" w:rsidR="000205C1" w:rsidRPr="000205C1" w:rsidRDefault="000205C1" w:rsidP="000205C1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14:ligatures w14:val="none"/>
        </w:rPr>
      </w:pPr>
      <w:r w:rsidRPr="000205C1">
        <w:rPr>
          <w:rFonts w:ascii="Times New Roman" w:eastAsia="Times New Roman" w:hAnsi="Times New Roman" w:cs="Times New Roman"/>
          <w:bCs/>
          <w14:ligatures w14:val="none"/>
        </w:rPr>
        <w:t xml:space="preserve">2. Hlavné </w:t>
      </w:r>
      <w:r w:rsidRPr="000205C1">
        <w:rPr>
          <w:rFonts w:ascii="Times New Roman" w:eastAsia="Times New Roman" w:hAnsi="Times New Roman" w:cs="Times New Roman"/>
          <w14:ligatures w14:val="none"/>
        </w:rPr>
        <w:t>indikátory</w:t>
      </w:r>
      <w:r w:rsidRPr="000205C1">
        <w:rPr>
          <w:rFonts w:ascii="Times New Roman" w:eastAsia="Times New Roman" w:hAnsi="Times New Roman" w:cs="Times New Roman"/>
          <w:bCs/>
          <w14:ligatures w14:val="none"/>
        </w:rPr>
        <w:t xml:space="preserve">, </w:t>
      </w:r>
      <w:r w:rsidR="009E30BF">
        <w:rPr>
          <w:rFonts w:ascii="Times New Roman" w:eastAsia="Times New Roman" w:hAnsi="Times New Roman" w:cs="Times New Roman"/>
          <w:bCs/>
          <w14:ligatures w14:val="none"/>
        </w:rPr>
        <w:t>použité</w:t>
      </w:r>
      <w:r w:rsidRPr="000205C1">
        <w:rPr>
          <w:rFonts w:ascii="Times New Roman" w:eastAsia="Times New Roman" w:hAnsi="Times New Roman" w:cs="Times New Roman"/>
          <w:bCs/>
          <w14:ligatures w14:val="none"/>
        </w:rPr>
        <w:t xml:space="preserve"> na identifikáciu národných platforiem výskumných infraštruktúr:</w:t>
      </w:r>
    </w:p>
    <w:p w14:paraId="7B1563B9" w14:textId="77777777" w:rsidR="000205C1" w:rsidRPr="000205C1" w:rsidRDefault="000205C1" w:rsidP="000205C1">
      <w:pPr>
        <w:numPr>
          <w:ilvl w:val="0"/>
          <w:numId w:val="4"/>
        </w:numPr>
        <w:tabs>
          <w:tab w:val="left" w:pos="1578"/>
        </w:tabs>
        <w:spacing w:after="120" w:line="278" w:lineRule="auto"/>
        <w:contextualSpacing/>
        <w:jc w:val="both"/>
        <w:rPr>
          <w:rFonts w:ascii="Times New Roman" w:eastAsia="Times New Roman" w:hAnsi="Times New Roman" w:cs="Times New Roman"/>
          <w14:ligatures w14:val="none"/>
        </w:rPr>
      </w:pPr>
      <w:r w:rsidRPr="000205C1">
        <w:rPr>
          <w:rFonts w:ascii="Times New Roman" w:eastAsia="Times New Roman" w:hAnsi="Times New Roman" w:cs="Times New Roman"/>
          <w14:ligatures w14:val="none"/>
        </w:rPr>
        <w:t>národná platforma musí splniť jednu z týchto podmienok:</w:t>
      </w:r>
    </w:p>
    <w:p w14:paraId="7E9FBBF2" w14:textId="77777777" w:rsidR="000205C1" w:rsidRPr="000205C1" w:rsidRDefault="000205C1" w:rsidP="000205C1">
      <w:pPr>
        <w:numPr>
          <w:ilvl w:val="0"/>
          <w:numId w:val="5"/>
        </w:numPr>
        <w:tabs>
          <w:tab w:val="left" w:pos="1578"/>
        </w:tabs>
        <w:spacing w:after="120" w:line="278" w:lineRule="auto"/>
        <w:contextualSpacing/>
        <w:jc w:val="both"/>
        <w:rPr>
          <w:rFonts w:ascii="Times New Roman" w:eastAsia="Times New Roman" w:hAnsi="Times New Roman" w:cs="Times New Roman"/>
          <w14:ligatures w14:val="none"/>
        </w:rPr>
      </w:pPr>
      <w:r w:rsidRPr="000205C1">
        <w:rPr>
          <w:rFonts w:ascii="Times New Roman" w:eastAsia="Times New Roman" w:hAnsi="Times New Roman" w:cs="Times New Roman"/>
          <w14:ligatures w14:val="none"/>
        </w:rPr>
        <w:t>zastupovať výskumnú infraštruktúru uvedenú na Cestovnej mape výskumných infraštruktúr SR</w:t>
      </w:r>
      <w:r w:rsidRPr="000205C1">
        <w:rPr>
          <w:rFonts w:ascii="Times New Roman" w:eastAsia="Times New Roman" w:hAnsi="Times New Roman" w:cs="Times New Roman"/>
          <w:vertAlign w:val="superscript"/>
          <w14:ligatures w14:val="none"/>
        </w:rPr>
        <w:t>1</w:t>
      </w:r>
      <w:r w:rsidRPr="000205C1">
        <w:rPr>
          <w:rFonts w:ascii="Times New Roman" w:eastAsia="Times New Roman" w:hAnsi="Times New Roman" w:cs="Times New Roman"/>
          <w14:ligatures w14:val="none"/>
        </w:rPr>
        <w:t xml:space="preserve"> alebo na ESFRI Roadmap</w:t>
      </w:r>
      <w:r w:rsidRPr="000205C1">
        <w:rPr>
          <w:rFonts w:ascii="Times New Roman" w:eastAsia="Times New Roman" w:hAnsi="Times New Roman" w:cs="Times New Roman"/>
          <w:vertAlign w:val="superscript"/>
          <w14:ligatures w14:val="none"/>
        </w:rPr>
        <w:t>2</w:t>
      </w:r>
      <w:r w:rsidRPr="000205C1">
        <w:rPr>
          <w:rFonts w:ascii="Times New Roman" w:eastAsia="Times New Roman" w:hAnsi="Times New Roman" w:cs="Times New Roman"/>
          <w14:ligatures w14:val="none"/>
        </w:rPr>
        <w:t>,</w:t>
      </w:r>
    </w:p>
    <w:p w14:paraId="50FA29F9" w14:textId="77777777" w:rsidR="000205C1" w:rsidRPr="000205C1" w:rsidRDefault="000205C1" w:rsidP="000205C1">
      <w:pPr>
        <w:numPr>
          <w:ilvl w:val="0"/>
          <w:numId w:val="5"/>
        </w:numPr>
        <w:tabs>
          <w:tab w:val="left" w:pos="1578"/>
        </w:tabs>
        <w:spacing w:after="120" w:line="278" w:lineRule="auto"/>
        <w:contextualSpacing/>
        <w:jc w:val="both"/>
        <w:rPr>
          <w:rFonts w:ascii="Times New Roman" w:eastAsia="Times New Roman" w:hAnsi="Times New Roman" w:cs="Times New Roman"/>
          <w14:ligatures w14:val="none"/>
        </w:rPr>
      </w:pPr>
      <w:r w:rsidRPr="000205C1">
        <w:rPr>
          <w:rFonts w:ascii="Times New Roman" w:eastAsia="Times New Roman" w:hAnsi="Times New Roman" w:cs="Times New Roman"/>
          <w14:ligatures w14:val="none"/>
        </w:rPr>
        <w:t>alebo predložiť nový projekt výskumnej infraštruktúry, ktorá spĺňa kvalitatívne parametre výskumných infraštruktúr uvedených v predchádzajúcom bode;</w:t>
      </w:r>
    </w:p>
    <w:p w14:paraId="2829276D" w14:textId="77777777" w:rsidR="000205C1" w:rsidRPr="000205C1" w:rsidRDefault="000205C1" w:rsidP="000205C1">
      <w:pPr>
        <w:numPr>
          <w:ilvl w:val="0"/>
          <w:numId w:val="4"/>
        </w:numPr>
        <w:tabs>
          <w:tab w:val="left" w:pos="1578"/>
        </w:tabs>
        <w:spacing w:after="120" w:line="278" w:lineRule="auto"/>
        <w:contextualSpacing/>
        <w:jc w:val="both"/>
        <w:rPr>
          <w:rFonts w:ascii="Times New Roman" w:eastAsia="Times New Roman" w:hAnsi="Times New Roman" w:cs="Times New Roman"/>
          <w14:ligatures w14:val="none"/>
        </w:rPr>
      </w:pPr>
      <w:r w:rsidRPr="000205C1">
        <w:rPr>
          <w:rFonts w:ascii="Times New Roman" w:eastAsia="Times New Roman" w:hAnsi="Times New Roman" w:cs="Times New Roman"/>
          <w14:ligatures w14:val="none"/>
        </w:rPr>
        <w:t xml:space="preserve">národná platforma musí zastupovať konzorcium partnerov, ktorí spolupracujú na prevádzke výskumnej alebo technologickej infraštruktúry (napr. zdieľané laboratóriá, špecializované centrá) a ktoré má uzavretú tzv. partnerskú / konzorciálnu zmluvu. </w:t>
      </w:r>
    </w:p>
    <w:p w14:paraId="4DDA3EA3" w14:textId="77777777" w:rsidR="000205C1" w:rsidRPr="000205C1" w:rsidRDefault="000205C1" w:rsidP="000205C1">
      <w:pPr>
        <w:numPr>
          <w:ilvl w:val="0"/>
          <w:numId w:val="4"/>
        </w:numPr>
        <w:tabs>
          <w:tab w:val="left" w:pos="1578"/>
        </w:tabs>
        <w:spacing w:after="120" w:line="278" w:lineRule="auto"/>
        <w:jc w:val="both"/>
        <w:rPr>
          <w:rFonts w:ascii="Times New Roman" w:eastAsia="Times New Roman" w:hAnsi="Times New Roman" w:cs="Times New Roman"/>
          <w14:ligatures w14:val="none"/>
        </w:rPr>
      </w:pPr>
      <w:r w:rsidRPr="000205C1">
        <w:rPr>
          <w:rFonts w:ascii="Times New Roman" w:eastAsia="Times New Roman" w:hAnsi="Times New Roman" w:cs="Times New Roman"/>
          <w14:ligatures w14:val="none"/>
        </w:rPr>
        <w:t>národná platforma musí predložiť žiadosť o financovanie a požadovať financie aj na zriadenie a prevádzku kancelárie národnej platformy výskumnej infraštruktúry, ktorej súčasťou je aj kontaktný bod pre register výskumnej infraštruktúry systému SK CRIS a pre EOSC, a popísať plán jej činnosti.</w:t>
      </w:r>
    </w:p>
    <w:p w14:paraId="48A1DC57" w14:textId="77777777" w:rsidR="000205C1" w:rsidRPr="000205C1" w:rsidRDefault="000205C1" w:rsidP="000205C1">
      <w:pPr>
        <w:numPr>
          <w:ilvl w:val="0"/>
          <w:numId w:val="4"/>
        </w:numPr>
        <w:tabs>
          <w:tab w:val="left" w:pos="1578"/>
        </w:tabs>
        <w:spacing w:after="120" w:line="278" w:lineRule="auto"/>
        <w:jc w:val="both"/>
        <w:rPr>
          <w:rFonts w:ascii="Times New Roman" w:eastAsia="Times New Roman" w:hAnsi="Times New Roman" w:cs="Times New Roman"/>
          <w14:ligatures w14:val="none"/>
        </w:rPr>
      </w:pPr>
      <w:r w:rsidRPr="000205C1">
        <w:rPr>
          <w:rFonts w:ascii="Times New Roman" w:eastAsia="Times New Roman" w:hAnsi="Times New Roman" w:cs="Times New Roman"/>
          <w14:ligatures w14:val="none"/>
        </w:rPr>
        <w:t>národná platforma musí vyplniť monitorovaciu správu za rok 2025, ak sa jedná o už existujúcu výskumnú infraštruktúru.</w:t>
      </w:r>
    </w:p>
    <w:p w14:paraId="048EC961" w14:textId="35168BC4" w:rsidR="000205C1" w:rsidRPr="000205C1" w:rsidRDefault="000205C1" w:rsidP="000205C1">
      <w:pPr>
        <w:spacing w:after="120" w:line="240" w:lineRule="auto"/>
        <w:jc w:val="both"/>
        <w:rPr>
          <w:rFonts w:ascii="Times New Roman" w:eastAsia="Times New Roman" w:hAnsi="Times New Roman" w:cs="Times New Roman"/>
          <w:bCs/>
          <w14:ligatures w14:val="none"/>
        </w:rPr>
      </w:pPr>
      <w:r w:rsidRPr="000205C1">
        <w:rPr>
          <w:rFonts w:ascii="Times New Roman" w:eastAsia="Times New Roman" w:hAnsi="Times New Roman" w:cs="Times New Roman"/>
          <w:bCs/>
          <w14:ligatures w14:val="none"/>
        </w:rPr>
        <w:t xml:space="preserve">2. Hlavné </w:t>
      </w:r>
      <w:r w:rsidRPr="000205C1">
        <w:rPr>
          <w:rFonts w:ascii="Times New Roman" w:eastAsia="Times New Roman" w:hAnsi="Times New Roman" w:cs="Times New Roman"/>
          <w14:ligatures w14:val="none"/>
        </w:rPr>
        <w:t>indikátory</w:t>
      </w:r>
      <w:r w:rsidRPr="000205C1">
        <w:rPr>
          <w:rFonts w:ascii="Times New Roman" w:eastAsia="Times New Roman" w:hAnsi="Times New Roman" w:cs="Times New Roman"/>
          <w:bCs/>
          <w14:ligatures w14:val="none"/>
        </w:rPr>
        <w:t xml:space="preserve">, </w:t>
      </w:r>
      <w:r w:rsidR="009E30BF">
        <w:rPr>
          <w:rFonts w:ascii="Times New Roman" w:eastAsia="Times New Roman" w:hAnsi="Times New Roman" w:cs="Times New Roman"/>
          <w:bCs/>
          <w14:ligatures w14:val="none"/>
        </w:rPr>
        <w:t>použité</w:t>
      </w:r>
      <w:r w:rsidRPr="000205C1">
        <w:rPr>
          <w:rFonts w:ascii="Times New Roman" w:eastAsia="Times New Roman" w:hAnsi="Times New Roman" w:cs="Times New Roman"/>
          <w:bCs/>
          <w14:ligatures w14:val="none"/>
        </w:rPr>
        <w:t xml:space="preserve"> na identifikáciu výšky finančných prostriedkov pre národné platformy výskumných infraštruktúr:</w:t>
      </w:r>
    </w:p>
    <w:p w14:paraId="74D0448F" w14:textId="77777777" w:rsidR="000205C1" w:rsidRPr="000205C1" w:rsidRDefault="000205C1" w:rsidP="000205C1">
      <w:pPr>
        <w:numPr>
          <w:ilvl w:val="0"/>
          <w:numId w:val="3"/>
        </w:numPr>
        <w:spacing w:after="120" w:line="278" w:lineRule="auto"/>
        <w:contextualSpacing/>
        <w:jc w:val="both"/>
        <w:rPr>
          <w:rFonts w:ascii="Times New Roman" w:eastAsia="Times New Roman" w:hAnsi="Times New Roman" w:cs="Times New Roman"/>
          <w14:ligatures w14:val="none"/>
        </w:rPr>
      </w:pPr>
      <w:r w:rsidRPr="000205C1">
        <w:rPr>
          <w:rFonts w:ascii="Times New Roman" w:eastAsia="Times New Roman" w:hAnsi="Times New Roman" w:cs="Times New Roman"/>
          <w14:ligatures w14:val="none"/>
        </w:rPr>
        <w:t xml:space="preserve">prínos a strategický význam národnej platformy výskumnej infraštruktúry pre SR, celková váha 25%, </w:t>
      </w:r>
    </w:p>
    <w:p w14:paraId="74E3163C" w14:textId="77777777" w:rsidR="000205C1" w:rsidRPr="000205C1" w:rsidRDefault="000205C1" w:rsidP="000205C1">
      <w:pPr>
        <w:numPr>
          <w:ilvl w:val="0"/>
          <w:numId w:val="3"/>
        </w:numPr>
        <w:spacing w:after="120" w:line="278" w:lineRule="auto"/>
        <w:contextualSpacing/>
        <w:jc w:val="both"/>
        <w:rPr>
          <w:rFonts w:ascii="Times New Roman" w:eastAsia="Times New Roman" w:hAnsi="Times New Roman" w:cs="Times New Roman"/>
          <w14:ligatures w14:val="none"/>
        </w:rPr>
      </w:pPr>
      <w:r w:rsidRPr="000205C1">
        <w:rPr>
          <w:rFonts w:ascii="Times New Roman" w:eastAsia="Times New Roman" w:hAnsi="Times New Roman" w:cs="Times New Roman"/>
          <w14:ligatures w14:val="none"/>
        </w:rPr>
        <w:t>kvalita riadenia a prevádzky národnej platformy výskumnej infraštruktúry, celková váha 25%,</w:t>
      </w:r>
    </w:p>
    <w:p w14:paraId="46D8F867" w14:textId="77777777" w:rsidR="000205C1" w:rsidRPr="000205C1" w:rsidRDefault="000205C1" w:rsidP="000205C1">
      <w:pPr>
        <w:numPr>
          <w:ilvl w:val="0"/>
          <w:numId w:val="3"/>
        </w:numPr>
        <w:spacing w:after="120" w:line="278" w:lineRule="auto"/>
        <w:contextualSpacing/>
        <w:jc w:val="both"/>
        <w:rPr>
          <w:rFonts w:ascii="Times New Roman" w:eastAsia="Times New Roman" w:hAnsi="Times New Roman" w:cs="Times New Roman"/>
          <w14:ligatures w14:val="none"/>
        </w:rPr>
      </w:pPr>
      <w:r w:rsidRPr="000205C1">
        <w:rPr>
          <w:rFonts w:ascii="Times New Roman" w:eastAsia="Times New Roman" w:hAnsi="Times New Roman" w:cs="Times New Roman"/>
          <w14:ligatures w14:val="none"/>
        </w:rPr>
        <w:t xml:space="preserve">kvalita komunikačného a užívateľského plánu národnej platformy výskumnej infraštruktúry – vrátane prevádzky kancelárie národnej platformy a  registra výskumných infraštruktúr, celková váha 25%, </w:t>
      </w:r>
    </w:p>
    <w:p w14:paraId="0CBE63F5" w14:textId="77777777" w:rsidR="000205C1" w:rsidRPr="000205C1" w:rsidRDefault="000205C1" w:rsidP="000205C1">
      <w:pPr>
        <w:numPr>
          <w:ilvl w:val="0"/>
          <w:numId w:val="3"/>
        </w:numPr>
        <w:spacing w:after="120" w:line="278" w:lineRule="auto"/>
        <w:contextualSpacing/>
        <w:jc w:val="both"/>
        <w:rPr>
          <w:rFonts w:ascii="Times New Roman" w:eastAsia="Times New Roman" w:hAnsi="Times New Roman" w:cs="Times New Roman"/>
          <w14:ligatures w14:val="none"/>
        </w:rPr>
      </w:pPr>
      <w:r w:rsidRPr="000205C1">
        <w:rPr>
          <w:rFonts w:ascii="Times New Roman" w:eastAsia="Times New Roman" w:hAnsi="Times New Roman" w:cs="Times New Roman"/>
          <w14:ligatures w14:val="none"/>
        </w:rPr>
        <w:t>ekonomická efektívnosť využitia finančných prostriedkov národnej platformy výskumnej infraštruktúry, celková váha 25%.</w:t>
      </w:r>
      <w:r w:rsidRPr="000205C1">
        <w:rPr>
          <w:rFonts w:ascii="Times New Roman" w:eastAsia="Times New Roman" w:hAnsi="Times New Roman" w:cs="Times New Roman"/>
          <w:b/>
          <w:i/>
          <w14:ligatures w14:val="none"/>
        </w:rPr>
        <w:t xml:space="preserve"> </w:t>
      </w:r>
    </w:p>
    <w:p w14:paraId="5EEDE260" w14:textId="77777777" w:rsidR="000205C1" w:rsidRPr="000205C1" w:rsidRDefault="000205C1" w:rsidP="000205C1">
      <w:pPr>
        <w:ind w:firstLine="708"/>
        <w:rPr>
          <w:rFonts w:ascii="Times New Roman" w:hAnsi="Times New Roman" w:cs="Times New Roman"/>
        </w:rPr>
      </w:pPr>
    </w:p>
    <w:p w14:paraId="1C635B86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p w14:paraId="5CE2AAF1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p w14:paraId="6E8BD337" w14:textId="7FEB0D9A" w:rsidR="004C2CCD" w:rsidRDefault="004C2CCD" w:rsidP="000205C1"/>
    <w:tbl>
      <w:tblPr>
        <w:tblW w:w="87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5040"/>
        <w:gridCol w:w="200"/>
        <w:gridCol w:w="1520"/>
      </w:tblGrid>
      <w:tr w:rsidR="004C2CCD" w:rsidRPr="004C2CCD" w14:paraId="7260AD49" w14:textId="77777777" w:rsidTr="004C2CCD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45659BF3" w14:textId="0F19DEFA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Názov VIESF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661C93DD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Verejná vysoká škola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1764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D0D0"/>
            <w:noWrap/>
            <w:vAlign w:val="center"/>
            <w:hideMark/>
          </w:tcPr>
          <w:p w14:paraId="4303585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Financovanie</w:t>
            </w:r>
          </w:p>
        </w:tc>
      </w:tr>
      <w:tr w:rsidR="004C2CCD" w:rsidRPr="004C2CCD" w14:paraId="4FA4EFE1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E4C5C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336E2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D57A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90440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7768A8D3" w14:textId="77777777" w:rsidTr="004C2CCD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36269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CNVS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2F73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Ekonomická univerzita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1CA3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EF8BC9E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250 000 €</w:t>
            </w:r>
          </w:p>
        </w:tc>
      </w:tr>
      <w:tr w:rsidR="004C2CCD" w:rsidRPr="004C2CCD" w14:paraId="62EC232C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1A609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SHARE ERIC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B52A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Ekonomická univerzita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EB107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06A23C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118 750 €</w:t>
            </w:r>
          </w:p>
        </w:tc>
      </w:tr>
      <w:tr w:rsidR="004C2CCD" w:rsidRPr="004C2CCD" w14:paraId="29026CA3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E3590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9A25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5B2F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EF224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43075795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E6C33" w14:textId="77777777" w:rsidR="004C2CCD" w:rsidRPr="004C2CCD" w:rsidRDefault="004C2CCD" w:rsidP="004C2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9C93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8A037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72D0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368 750 €</w:t>
            </w:r>
          </w:p>
        </w:tc>
      </w:tr>
      <w:tr w:rsidR="004C2CCD" w:rsidRPr="004C2CCD" w14:paraId="0D400584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7DA8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46458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53A02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F37E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68607462" w14:textId="77777777" w:rsidTr="004C2CCD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04AC7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FNH-RI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1AC7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Slovenská poľnohospodárska univerzita v Nitre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A2ABA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C9FC54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449 500 €</w:t>
            </w:r>
          </w:p>
        </w:tc>
      </w:tr>
      <w:tr w:rsidR="004C2CCD" w:rsidRPr="004C2CCD" w14:paraId="2B9B63EE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5DBEE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15B97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38820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9E60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4DF1AFEB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567D3" w14:textId="77777777" w:rsidR="004C2CCD" w:rsidRPr="004C2CCD" w:rsidRDefault="004C2CCD" w:rsidP="004C2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CAC4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E9A9C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26E6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449 500 €</w:t>
            </w:r>
          </w:p>
        </w:tc>
      </w:tr>
      <w:tr w:rsidR="004C2CCD" w:rsidRPr="004C2CCD" w14:paraId="29C70516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F6B00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CA8D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6B400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420B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1C279D88" w14:textId="77777777" w:rsidTr="004C2CCD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AEE4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EIRENE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469C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Slovenská technická univerzita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B739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C1DBEA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117 500 €</w:t>
            </w:r>
          </w:p>
        </w:tc>
      </w:tr>
      <w:tr w:rsidR="004C2CCD" w:rsidRPr="004C2CCD" w14:paraId="7B7E1BD9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318F0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NEXT GENTECH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0814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Slovenská technická univerzita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D908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73EB3A2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250 000 €</w:t>
            </w:r>
          </w:p>
        </w:tc>
      </w:tr>
      <w:tr w:rsidR="004C2CCD" w:rsidRPr="004C2CCD" w14:paraId="12832465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F576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SKEBA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091E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Slovenská technická univerzita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FCA0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3A6010E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100 000 €</w:t>
            </w:r>
          </w:p>
        </w:tc>
      </w:tr>
      <w:tr w:rsidR="004C2CCD" w:rsidRPr="004C2CCD" w14:paraId="1F9F26C6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7F3E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UNIVNET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4F47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Slovenská technická univerzita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3ED6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3C820CD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300 000 €</w:t>
            </w:r>
          </w:p>
        </w:tc>
      </w:tr>
      <w:tr w:rsidR="004C2CCD" w:rsidRPr="004C2CCD" w14:paraId="0191C939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F4CA7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C6A8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F77F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9035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57CDCB05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E12E34" w14:textId="77777777" w:rsidR="004C2CCD" w:rsidRPr="004C2CCD" w:rsidRDefault="004C2CCD" w:rsidP="004C2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B657F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939D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D56F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767 500 €</w:t>
            </w:r>
          </w:p>
        </w:tc>
      </w:tr>
      <w:tr w:rsidR="004C2CCD" w:rsidRPr="004C2CCD" w14:paraId="4D3BBEBF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F26CBD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2540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9F0B7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82D39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24696E1E" w14:textId="77777777" w:rsidTr="004C2CCD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17377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ELTER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875A0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Technická univerzita vo Zvolene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6529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EAD7E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234 872 €</w:t>
            </w:r>
          </w:p>
        </w:tc>
      </w:tr>
      <w:tr w:rsidR="004C2CCD" w:rsidRPr="004C2CCD" w14:paraId="5165945C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24D63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IN SYLVA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FBCA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Technická univerzita vo Zvolene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5763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495C9A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368 700 €</w:t>
            </w:r>
          </w:p>
        </w:tc>
      </w:tr>
      <w:tr w:rsidR="004C2CCD" w:rsidRPr="004C2CCD" w14:paraId="44FBDAAE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969F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2C25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6FB8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CDF3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553F5502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12AAB" w14:textId="77777777" w:rsidR="004C2CCD" w:rsidRPr="004C2CCD" w:rsidRDefault="004C2CCD" w:rsidP="004C2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E935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7A423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08E49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603 572 €</w:t>
            </w:r>
          </w:p>
        </w:tc>
      </w:tr>
      <w:tr w:rsidR="004C2CCD" w:rsidRPr="004C2CCD" w14:paraId="7404FD9A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CFEA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376B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DF6C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07E2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52CB3F22" w14:textId="77777777" w:rsidTr="004C2CCD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1EFC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BBMRI ERIC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9C392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Komenského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309D1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E086302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500 000 €</w:t>
            </w:r>
          </w:p>
        </w:tc>
      </w:tr>
      <w:tr w:rsidR="004C2CCD" w:rsidRPr="004C2CCD" w14:paraId="5040BDB3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1DB7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BIOFORGE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DFF9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Komenského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3DC2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071FE9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675 000 €</w:t>
            </w:r>
          </w:p>
        </w:tc>
      </w:tr>
      <w:tr w:rsidR="004C2CCD" w:rsidRPr="004C2CCD" w14:paraId="499D9893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A4F02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DISSCO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F31E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Komenského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C953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F67970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100 000 €</w:t>
            </w:r>
          </w:p>
        </w:tc>
      </w:tr>
      <w:tr w:rsidR="004C2CCD" w:rsidRPr="004C2CCD" w14:paraId="79E209AC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325E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EATRIS ERIC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1FB57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Komenského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40C13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201C1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500 000 €</w:t>
            </w:r>
          </w:p>
        </w:tc>
      </w:tr>
      <w:tr w:rsidR="004C2CCD" w:rsidRPr="004C2CCD" w14:paraId="34A54564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A0697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EIRENE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BB97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Komenského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76972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D64F203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146 825 €</w:t>
            </w:r>
          </w:p>
        </w:tc>
      </w:tr>
      <w:tr w:rsidR="004C2CCD" w:rsidRPr="004C2CCD" w14:paraId="47830849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3E12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ELIXIR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238A3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Komenského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3B562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52473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500 000 €</w:t>
            </w:r>
          </w:p>
        </w:tc>
      </w:tr>
      <w:tr w:rsidR="004C2CCD" w:rsidRPr="004C2CCD" w14:paraId="1490D6A4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1A34D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KM3NET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27F1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Komenského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25F1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0D69EA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103 375 €</w:t>
            </w:r>
          </w:p>
        </w:tc>
      </w:tr>
      <w:tr w:rsidR="004C2CCD" w:rsidRPr="004C2CCD" w14:paraId="4999800A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71BF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proofErr w:type="spellStart"/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MEDem</w:t>
            </w:r>
            <w:proofErr w:type="spellEnd"/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9542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Komenského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F6D69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78522E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13 777 €</w:t>
            </w:r>
          </w:p>
        </w:tc>
      </w:tr>
      <w:tr w:rsidR="004C2CCD" w:rsidRPr="004C2CCD" w14:paraId="65815D5B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1E46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NEXMAT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475C0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Komenského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605E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86DC09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574 725 €</w:t>
            </w:r>
          </w:p>
        </w:tc>
      </w:tr>
      <w:tr w:rsidR="004C2CCD" w:rsidRPr="004C2CCD" w14:paraId="2508B9E9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E74E5E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INSTRUCT ERIC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62B9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Komenského v Bratislave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3FA1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88EB02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120 600 €</w:t>
            </w:r>
          </w:p>
        </w:tc>
      </w:tr>
      <w:tr w:rsidR="004C2CCD" w:rsidRPr="004C2CCD" w14:paraId="541CC803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0EF2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32D9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7E653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BBF0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2567F6A9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1EBB6" w14:textId="77777777" w:rsidR="004C2CCD" w:rsidRPr="004C2CCD" w:rsidRDefault="004C2CCD" w:rsidP="004C2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C900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EB143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34B2D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3 234 302 €</w:t>
            </w:r>
          </w:p>
        </w:tc>
      </w:tr>
      <w:tr w:rsidR="004C2CCD" w:rsidRPr="004C2CCD" w14:paraId="018C0885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E67D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38B83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5BEE9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CF41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12B90DC9" w14:textId="77777777" w:rsidTr="004C2CCD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F8FB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ECRIN ERIC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91833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Pavla Jozefa Šafárika v Košiciach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2553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B5CD089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500 000 €</w:t>
            </w:r>
          </w:p>
        </w:tc>
      </w:tr>
      <w:tr w:rsidR="004C2CCD" w:rsidRPr="004C2CCD" w14:paraId="2E3C7753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28EB7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EHRI ERIC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9F33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Pavla Jozefa Šafárika v Košiciach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59FE2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43A5CD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808 990 €</w:t>
            </w:r>
          </w:p>
        </w:tc>
      </w:tr>
      <w:tr w:rsidR="004C2CCD" w:rsidRPr="004C2CCD" w14:paraId="6C46751C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A7A6D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NCPXFEL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F7882E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Pavla Jozefa Šafárika v Košiciach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02BB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0A17F9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803 000 €</w:t>
            </w:r>
          </w:p>
        </w:tc>
      </w:tr>
      <w:tr w:rsidR="004C2CCD" w:rsidRPr="004C2CCD" w14:paraId="3A8158FB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7A237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SKBIN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6F950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Pavla Jozefa Šafárika v Košiciach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74A0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9DFD1D3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269 000 €</w:t>
            </w:r>
          </w:p>
        </w:tc>
      </w:tr>
      <w:tr w:rsidR="004C2CCD" w:rsidRPr="004C2CCD" w14:paraId="4C9DCD47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F5A0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X-PULSE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E2F1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Pavla Jozefa Šafárika v Košiciach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05532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5FA15DF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87 386 €</w:t>
            </w:r>
          </w:p>
        </w:tc>
      </w:tr>
      <w:tr w:rsidR="004C2CCD" w:rsidRPr="004C2CCD" w14:paraId="715D757D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8F7C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5949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2006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74FCE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18223D1D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712C94" w14:textId="77777777" w:rsidR="004C2CCD" w:rsidRPr="004C2CCD" w:rsidRDefault="004C2CCD" w:rsidP="004C2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8007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6686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0712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2 468 376 €</w:t>
            </w:r>
          </w:p>
        </w:tc>
      </w:tr>
      <w:tr w:rsidR="004C2CCD" w:rsidRPr="004C2CCD" w14:paraId="4A851D65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F47BD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0256E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8CBE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2EF5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46D217E2" w14:textId="77777777" w:rsidTr="004C2CCD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5936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GUIDE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44C2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sv. Cyrila a Metoda v Trnave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A5280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269BECA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100 000 €</w:t>
            </w:r>
          </w:p>
        </w:tc>
      </w:tr>
      <w:tr w:rsidR="004C2CCD" w:rsidRPr="004C2CCD" w14:paraId="6897B8F4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B1DC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3467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13533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D4FB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25BF7D4A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F5F8E" w14:textId="77777777" w:rsidR="004C2CCD" w:rsidRPr="004C2CCD" w:rsidRDefault="004C2CCD" w:rsidP="004C2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1882D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20C0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42EAC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100 000 €</w:t>
            </w:r>
          </w:p>
        </w:tc>
      </w:tr>
      <w:tr w:rsidR="004C2CCD" w:rsidRPr="004C2CCD" w14:paraId="28A69290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63CA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1920F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D168D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6F58B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517F139F" w14:textId="77777777" w:rsidTr="004C2CCD">
        <w:trPr>
          <w:trHeight w:val="29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17994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 xml:space="preserve">PAVV </w:t>
            </w:r>
          </w:p>
        </w:tc>
        <w:tc>
          <w:tcPr>
            <w:tcW w:w="5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1DF6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  <w:t>Univerzita veterinárskeho lekárstva a farmácie v Košiciach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D38A6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572003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790 000 €</w:t>
            </w:r>
          </w:p>
        </w:tc>
      </w:tr>
      <w:tr w:rsidR="004C2CCD" w:rsidRPr="004C2CCD" w14:paraId="51E097BB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0AC35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B20E1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93758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D227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6BDC07E6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9D30D" w14:textId="77777777" w:rsidR="004C2CCD" w:rsidRPr="004C2CCD" w:rsidRDefault="004C2CCD" w:rsidP="004C2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265B3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5464E9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0132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790 000 €</w:t>
            </w:r>
          </w:p>
        </w:tc>
      </w:tr>
      <w:tr w:rsidR="004C2CCD" w:rsidRPr="004C2CCD" w14:paraId="0173EBB0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7F3FE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857C6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C348D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8D51A" w14:textId="77777777" w:rsidR="004C2CCD" w:rsidRPr="004C2CCD" w:rsidRDefault="004C2CCD" w:rsidP="004C2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4C2CCD" w:rsidRPr="004C2CCD" w14:paraId="57DB4589" w14:textId="77777777" w:rsidTr="004C2CCD">
        <w:trPr>
          <w:trHeight w:val="290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57CFA" w14:textId="77777777" w:rsidR="004C2CCD" w:rsidRPr="004C2CCD" w:rsidRDefault="004C2CCD" w:rsidP="004C2C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86BF2" w14:textId="77777777" w:rsidR="004C2CCD" w:rsidRPr="004C2CCD" w:rsidRDefault="004C2CCD" w:rsidP="004C2CC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Spolu:</w:t>
            </w:r>
          </w:p>
        </w:tc>
        <w:tc>
          <w:tcPr>
            <w:tcW w:w="2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20227" w14:textId="77777777" w:rsidR="004C2CCD" w:rsidRPr="004C2CCD" w:rsidRDefault="004C2CCD" w:rsidP="004C2CC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94079" w14:textId="77777777" w:rsidR="004C2CCD" w:rsidRPr="004C2CCD" w:rsidRDefault="004C2CCD" w:rsidP="004C2CCD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</w:pPr>
            <w:r w:rsidRPr="004C2CCD">
              <w:rPr>
                <w:rFonts w:ascii="Aptos Narrow" w:eastAsia="Times New Roman" w:hAnsi="Aptos Narrow" w:cs="Times New Roman"/>
                <w:b/>
                <w:bCs/>
                <w:color w:val="000000"/>
                <w:lang w:eastAsia="sk-SK"/>
                <w14:ligatures w14:val="none"/>
              </w:rPr>
              <w:t>8 782 000 €</w:t>
            </w:r>
          </w:p>
        </w:tc>
      </w:tr>
    </w:tbl>
    <w:p w14:paraId="607B4FC9" w14:textId="3F1ABDAB" w:rsidR="000205C1" w:rsidRPr="000205C1" w:rsidRDefault="000205C1" w:rsidP="000205C1">
      <w:pPr>
        <w:rPr>
          <w:rFonts w:ascii="Times New Roman" w:hAnsi="Times New Roman" w:cs="Times New Roman"/>
        </w:rPr>
      </w:pPr>
    </w:p>
    <w:p w14:paraId="1858CA98" w14:textId="77777777" w:rsidR="000205C1" w:rsidRPr="000205C1" w:rsidRDefault="000205C1" w:rsidP="000205C1">
      <w:pPr>
        <w:rPr>
          <w:rFonts w:ascii="Times New Roman" w:hAnsi="Times New Roman" w:cs="Times New Roman"/>
        </w:rPr>
      </w:pPr>
    </w:p>
    <w:sectPr w:rsidR="000205C1" w:rsidRPr="000205C1" w:rsidSect="00F349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533C2" w14:textId="77777777" w:rsidR="00BB7378" w:rsidRDefault="00BB7378" w:rsidP="000205C1">
      <w:pPr>
        <w:spacing w:after="0" w:line="240" w:lineRule="auto"/>
      </w:pPr>
      <w:r>
        <w:separator/>
      </w:r>
    </w:p>
  </w:endnote>
  <w:endnote w:type="continuationSeparator" w:id="0">
    <w:p w14:paraId="1CE8A44E" w14:textId="77777777" w:rsidR="00BB7378" w:rsidRDefault="00BB7378" w:rsidP="00020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D7AE4" w14:textId="77777777" w:rsidR="00BB7378" w:rsidRDefault="00BB7378" w:rsidP="000205C1">
      <w:pPr>
        <w:spacing w:after="0" w:line="240" w:lineRule="auto"/>
      </w:pPr>
      <w:r>
        <w:separator/>
      </w:r>
    </w:p>
  </w:footnote>
  <w:footnote w:type="continuationSeparator" w:id="0">
    <w:p w14:paraId="1C5F8C65" w14:textId="77777777" w:rsidR="00BB7378" w:rsidRDefault="00BB7378" w:rsidP="000205C1">
      <w:pPr>
        <w:spacing w:after="0" w:line="240" w:lineRule="auto"/>
      </w:pPr>
      <w:r>
        <w:continuationSeparator/>
      </w:r>
    </w:p>
  </w:footnote>
  <w:footnote w:id="1">
    <w:p w14:paraId="7F0D6DFD" w14:textId="77777777" w:rsidR="000205C1" w:rsidRDefault="000205C1" w:rsidP="000205C1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1" w:history="1">
        <w:r w:rsidRPr="00993C9B">
          <w:rPr>
            <w:rStyle w:val="Hypertextovprepojenie"/>
          </w:rPr>
          <w:t>https://www.minedu.sk/cestovna-mapa-vyskumnych-infrastruktur-sk-vi-roadmap-2020-2030/</w:t>
        </w:r>
      </w:hyperlink>
      <w:r>
        <w:t xml:space="preserve"> </w:t>
      </w:r>
    </w:p>
  </w:footnote>
  <w:footnote w:id="2">
    <w:p w14:paraId="414187C2" w14:textId="77777777" w:rsidR="000205C1" w:rsidRDefault="000205C1" w:rsidP="000205C1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hyperlink r:id="rId2" w:history="1">
        <w:r w:rsidRPr="00993C9B">
          <w:rPr>
            <w:rStyle w:val="Hypertextovprepojenie"/>
          </w:rPr>
          <w:t>https://roadmap2021.esfri.eu/</w:t>
        </w:r>
      </w:hyperlink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B692C"/>
    <w:multiLevelType w:val="hybridMultilevel"/>
    <w:tmpl w:val="9D06955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B7505"/>
    <w:multiLevelType w:val="hybridMultilevel"/>
    <w:tmpl w:val="890885D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B7286"/>
    <w:multiLevelType w:val="hybridMultilevel"/>
    <w:tmpl w:val="561282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E5C4E"/>
    <w:multiLevelType w:val="hybridMultilevel"/>
    <w:tmpl w:val="D2081A82"/>
    <w:lvl w:ilvl="0" w:tplc="E4B6A5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D71B26"/>
    <w:multiLevelType w:val="hybridMultilevel"/>
    <w:tmpl w:val="3452A5BA"/>
    <w:lvl w:ilvl="0" w:tplc="452861F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447719">
    <w:abstractNumId w:val="2"/>
  </w:num>
  <w:num w:numId="2" w16cid:durableId="11985414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4684886">
    <w:abstractNumId w:val="4"/>
  </w:num>
  <w:num w:numId="4" w16cid:durableId="427041952">
    <w:abstractNumId w:val="0"/>
  </w:num>
  <w:num w:numId="5" w16cid:durableId="1931771785">
    <w:abstractNumId w:val="3"/>
  </w:num>
  <w:num w:numId="6" w16cid:durableId="11982025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3AB"/>
    <w:rsid w:val="00015C82"/>
    <w:rsid w:val="000205C1"/>
    <w:rsid w:val="00021385"/>
    <w:rsid w:val="0004516A"/>
    <w:rsid w:val="00067C88"/>
    <w:rsid w:val="000B6D27"/>
    <w:rsid w:val="000D21A1"/>
    <w:rsid w:val="000E5DCE"/>
    <w:rsid w:val="001347AC"/>
    <w:rsid w:val="001748F3"/>
    <w:rsid w:val="00184BDE"/>
    <w:rsid w:val="001A00C1"/>
    <w:rsid w:val="001A6681"/>
    <w:rsid w:val="001B33BC"/>
    <w:rsid w:val="001D1A59"/>
    <w:rsid w:val="002107BF"/>
    <w:rsid w:val="0021294B"/>
    <w:rsid w:val="00225174"/>
    <w:rsid w:val="00225A4F"/>
    <w:rsid w:val="002552F1"/>
    <w:rsid w:val="002C3C1C"/>
    <w:rsid w:val="002D3A2D"/>
    <w:rsid w:val="002E0E78"/>
    <w:rsid w:val="002F4EE5"/>
    <w:rsid w:val="003131E5"/>
    <w:rsid w:val="00366609"/>
    <w:rsid w:val="00391E68"/>
    <w:rsid w:val="003F448C"/>
    <w:rsid w:val="004122CB"/>
    <w:rsid w:val="00431B9A"/>
    <w:rsid w:val="00436EAE"/>
    <w:rsid w:val="00477508"/>
    <w:rsid w:val="004C2CCD"/>
    <w:rsid w:val="004E4CDC"/>
    <w:rsid w:val="004F4F18"/>
    <w:rsid w:val="0050532A"/>
    <w:rsid w:val="00506252"/>
    <w:rsid w:val="005145E2"/>
    <w:rsid w:val="0054070B"/>
    <w:rsid w:val="00554497"/>
    <w:rsid w:val="00557C4F"/>
    <w:rsid w:val="00573A89"/>
    <w:rsid w:val="00584F8A"/>
    <w:rsid w:val="00597D4A"/>
    <w:rsid w:val="005A112A"/>
    <w:rsid w:val="005B429B"/>
    <w:rsid w:val="005B5DA7"/>
    <w:rsid w:val="005C6B0E"/>
    <w:rsid w:val="005E33A1"/>
    <w:rsid w:val="006207C0"/>
    <w:rsid w:val="006404FB"/>
    <w:rsid w:val="00672768"/>
    <w:rsid w:val="0069013C"/>
    <w:rsid w:val="006E124E"/>
    <w:rsid w:val="006E3832"/>
    <w:rsid w:val="00707054"/>
    <w:rsid w:val="00761310"/>
    <w:rsid w:val="00765FC4"/>
    <w:rsid w:val="0076682E"/>
    <w:rsid w:val="00775B46"/>
    <w:rsid w:val="007A6CD9"/>
    <w:rsid w:val="007A7572"/>
    <w:rsid w:val="008033B0"/>
    <w:rsid w:val="008041FA"/>
    <w:rsid w:val="0080466F"/>
    <w:rsid w:val="008103E9"/>
    <w:rsid w:val="008216F2"/>
    <w:rsid w:val="00885FC3"/>
    <w:rsid w:val="008C158D"/>
    <w:rsid w:val="008C6F19"/>
    <w:rsid w:val="008C7432"/>
    <w:rsid w:val="008D137C"/>
    <w:rsid w:val="008E137F"/>
    <w:rsid w:val="00902A79"/>
    <w:rsid w:val="00903AAE"/>
    <w:rsid w:val="00925CB3"/>
    <w:rsid w:val="00934B27"/>
    <w:rsid w:val="009406BD"/>
    <w:rsid w:val="00951F2C"/>
    <w:rsid w:val="009533AB"/>
    <w:rsid w:val="00966BAA"/>
    <w:rsid w:val="009A4381"/>
    <w:rsid w:val="009A597B"/>
    <w:rsid w:val="009C7637"/>
    <w:rsid w:val="009E30BF"/>
    <w:rsid w:val="00A2683B"/>
    <w:rsid w:val="00A27906"/>
    <w:rsid w:val="00A559CE"/>
    <w:rsid w:val="00A63187"/>
    <w:rsid w:val="00A66E5C"/>
    <w:rsid w:val="00A749DD"/>
    <w:rsid w:val="00A94801"/>
    <w:rsid w:val="00A9536C"/>
    <w:rsid w:val="00AA6672"/>
    <w:rsid w:val="00AC4F60"/>
    <w:rsid w:val="00AD6F72"/>
    <w:rsid w:val="00B1750A"/>
    <w:rsid w:val="00B24F66"/>
    <w:rsid w:val="00B34121"/>
    <w:rsid w:val="00B52B66"/>
    <w:rsid w:val="00B82ACF"/>
    <w:rsid w:val="00B82EDD"/>
    <w:rsid w:val="00B97C6B"/>
    <w:rsid w:val="00BB7378"/>
    <w:rsid w:val="00BC0A6C"/>
    <w:rsid w:val="00C04AF9"/>
    <w:rsid w:val="00C0520C"/>
    <w:rsid w:val="00C20649"/>
    <w:rsid w:val="00C305F2"/>
    <w:rsid w:val="00C429AD"/>
    <w:rsid w:val="00C75128"/>
    <w:rsid w:val="00C81022"/>
    <w:rsid w:val="00C932BF"/>
    <w:rsid w:val="00CC718E"/>
    <w:rsid w:val="00CD00EB"/>
    <w:rsid w:val="00CE4F2F"/>
    <w:rsid w:val="00CF6305"/>
    <w:rsid w:val="00D13CD6"/>
    <w:rsid w:val="00D633D2"/>
    <w:rsid w:val="00D71177"/>
    <w:rsid w:val="00D72891"/>
    <w:rsid w:val="00D776BC"/>
    <w:rsid w:val="00DA6CCC"/>
    <w:rsid w:val="00DB751A"/>
    <w:rsid w:val="00DC5F6A"/>
    <w:rsid w:val="00DE7CC2"/>
    <w:rsid w:val="00E2544F"/>
    <w:rsid w:val="00E51453"/>
    <w:rsid w:val="00E675BE"/>
    <w:rsid w:val="00E9301A"/>
    <w:rsid w:val="00E93D1C"/>
    <w:rsid w:val="00EA79B2"/>
    <w:rsid w:val="00EC5330"/>
    <w:rsid w:val="00EC7BA4"/>
    <w:rsid w:val="00F16A9F"/>
    <w:rsid w:val="00F2427B"/>
    <w:rsid w:val="00F3107A"/>
    <w:rsid w:val="00F31C5A"/>
    <w:rsid w:val="00F34963"/>
    <w:rsid w:val="00F643DF"/>
    <w:rsid w:val="00F65526"/>
    <w:rsid w:val="00F7520F"/>
    <w:rsid w:val="00F81A41"/>
    <w:rsid w:val="00FA555E"/>
    <w:rsid w:val="00FC1B62"/>
    <w:rsid w:val="00FC2783"/>
    <w:rsid w:val="00FC2C1F"/>
    <w:rsid w:val="00FD0B72"/>
    <w:rsid w:val="00FF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5EB6"/>
  <w15:chartTrackingRefBased/>
  <w15:docId w15:val="{D8CB0EDF-AF4C-45D3-AAA3-0E811AEAC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A112A"/>
    <w:pPr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A7572"/>
    <w:pPr>
      <w:jc w:val="both"/>
      <w:outlineLvl w:val="1"/>
    </w:pPr>
    <w:rPr>
      <w:rFonts w:ascii="Times New Roman" w:hAnsi="Times New Roman" w:cs="Times New Roman"/>
      <w:b/>
      <w:bCs/>
      <w:i/>
      <w:iCs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533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533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533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533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533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533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533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A112A"/>
    <w:rPr>
      <w:rFonts w:ascii="Times New Roman" w:hAnsi="Times New Roman" w:cs="Times New Roman"/>
      <w:b/>
      <w:bCs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A7572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533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533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533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533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533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533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533A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533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533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533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533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533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533A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533AB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533A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533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533A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533AB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810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F7520F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F752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F752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F752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752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7520F"/>
    <w:rPr>
      <w:b/>
      <w:bCs/>
      <w:sz w:val="20"/>
      <w:szCs w:val="20"/>
    </w:rPr>
  </w:style>
  <w:style w:type="table" w:customStyle="1" w:styleId="Mriekatabuky1">
    <w:name w:val="Mriežka tabuľky1"/>
    <w:basedOn w:val="Normlnatabuka"/>
    <w:next w:val="Mriekatabuky"/>
    <w:uiPriority w:val="59"/>
    <w:rsid w:val="00597D4A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020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205C1"/>
  </w:style>
  <w:style w:type="paragraph" w:styleId="Pta">
    <w:name w:val="footer"/>
    <w:basedOn w:val="Normlny"/>
    <w:link w:val="PtaChar"/>
    <w:uiPriority w:val="99"/>
    <w:unhideWhenUsed/>
    <w:rsid w:val="000205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205C1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205C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205C1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rsid w:val="000205C1"/>
    <w:rPr>
      <w:rFonts w:cs="Times New Roman"/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0205C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roadmap2021.esfri.eu/" TargetMode="External"/><Relationship Id="rId1" Type="http://schemas.openxmlformats.org/officeDocument/2006/relationships/hyperlink" Target="https://www.minedu.sk/cestovna-mapa-vyskumnych-infrastruktur-sk-vi-roadmap-2020-2030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52459-C818-4129-9CFA-3AD3CD4B8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1966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Dujičová Miroslava</dc:creator>
  <cp:keywords/>
  <dc:description/>
  <cp:lastModifiedBy>Petrovská Frederika</cp:lastModifiedBy>
  <cp:revision>10</cp:revision>
  <cp:lastPrinted>2026-10-19T06:50:00Z</cp:lastPrinted>
  <dcterms:created xsi:type="dcterms:W3CDTF">2026-10-08T11:10:00Z</dcterms:created>
  <dcterms:modified xsi:type="dcterms:W3CDTF">2026-10-23T08:03:00Z</dcterms:modified>
</cp:coreProperties>
</file>