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57B1F" w14:textId="77777777" w:rsidR="00FC5C0A" w:rsidRPr="001B6156" w:rsidRDefault="00FC5C0A" w:rsidP="00B655F6">
      <w:pPr>
        <w:autoSpaceDE w:val="0"/>
        <w:autoSpaceDN w:val="0"/>
        <w:adjustRightInd w:val="0"/>
        <w:spacing w:before="120" w:after="120" w:line="288" w:lineRule="auto"/>
        <w:ind w:left="1701" w:firstLine="567"/>
        <w:jc w:val="left"/>
        <w:rPr>
          <w:rFonts w:ascii="Century Gothic" w:hAnsi="Century Gothic" w:cs="Arial"/>
          <w:b/>
          <w:bCs/>
          <w:color w:val="000000"/>
          <w:sz w:val="24"/>
          <w:szCs w:val="24"/>
          <w:lang w:val="sk-SK"/>
        </w:rPr>
      </w:pPr>
      <w:bookmarkStart w:id="0" w:name="_GoBack"/>
      <w:bookmarkEnd w:id="0"/>
      <w:r w:rsidRPr="001B6156">
        <w:rPr>
          <w:rFonts w:ascii="Century Gothic" w:hAnsi="Century Gothic" w:cs="Arial"/>
          <w:b/>
          <w:bCs/>
          <w:color w:val="000000"/>
          <w:sz w:val="24"/>
          <w:szCs w:val="24"/>
          <w:lang w:val="sk-SK"/>
        </w:rPr>
        <w:t>POLITIK</w:t>
      </w:r>
      <w:r w:rsidR="00B75183">
        <w:rPr>
          <w:rFonts w:ascii="Century Gothic" w:hAnsi="Century Gothic" w:cs="Arial"/>
          <w:b/>
          <w:bCs/>
          <w:color w:val="000000"/>
          <w:sz w:val="24"/>
          <w:szCs w:val="24"/>
          <w:lang w:val="sk-SK"/>
        </w:rPr>
        <w:t>A</w:t>
      </w:r>
      <w:r w:rsidRPr="001B6156">
        <w:rPr>
          <w:rFonts w:ascii="Century Gothic" w:hAnsi="Century Gothic" w:cs="Arial"/>
          <w:b/>
          <w:bCs/>
          <w:color w:val="000000"/>
          <w:sz w:val="24"/>
          <w:szCs w:val="24"/>
          <w:lang w:val="sk-SK"/>
        </w:rPr>
        <w:t xml:space="preserve"> BOJA PROTI PODVODOM</w:t>
      </w:r>
      <w:r w:rsidRPr="001B6156">
        <w:rPr>
          <w:rStyle w:val="Odkaznapoznmkupodiarou"/>
          <w:rFonts w:ascii="Century Gothic" w:hAnsi="Century Gothic" w:cs="Arial"/>
          <w:color w:val="000000"/>
          <w:sz w:val="24"/>
          <w:szCs w:val="24"/>
          <w:lang w:val="sk-SK"/>
        </w:rPr>
        <w:footnoteReference w:id="1"/>
      </w:r>
    </w:p>
    <w:p w14:paraId="0F010D6F" w14:textId="77777777" w:rsidR="00FC5C0A" w:rsidRPr="00647D56" w:rsidRDefault="009054B2" w:rsidP="00B655F6">
      <w:pPr>
        <w:autoSpaceDE w:val="0"/>
        <w:autoSpaceDN w:val="0"/>
        <w:adjustRightInd w:val="0"/>
        <w:spacing w:before="120" w:after="120" w:line="288" w:lineRule="auto"/>
        <w:jc w:val="left"/>
        <w:rPr>
          <w:rFonts w:asciiTheme="minorHAnsi" w:hAnsiTheme="minorHAnsi" w:cstheme="minorHAnsi"/>
          <w:b/>
          <w:bCs/>
          <w:color w:val="000000"/>
          <w:sz w:val="22"/>
          <w:szCs w:val="22"/>
          <w:u w:val="single"/>
          <w:lang w:val="sk-SK"/>
        </w:rPr>
      </w:pPr>
      <w:r w:rsidRPr="00647D56">
        <w:rPr>
          <w:rFonts w:asciiTheme="minorHAnsi" w:hAnsiTheme="minorHAnsi" w:cstheme="minorHAnsi"/>
          <w:b/>
          <w:bCs/>
          <w:color w:val="000000"/>
          <w:sz w:val="22"/>
          <w:szCs w:val="22"/>
          <w:u w:val="single"/>
          <w:lang w:val="sk-SK"/>
        </w:rPr>
        <w:t>Úvod</w:t>
      </w:r>
    </w:p>
    <w:p w14:paraId="366D2581" w14:textId="08952379" w:rsidR="009054B2" w:rsidRPr="00647D56" w:rsidRDefault="00960FB9" w:rsidP="00B655F6">
      <w:pPr>
        <w:pStyle w:val="Default"/>
        <w:spacing w:before="120" w:after="120" w:line="288" w:lineRule="auto"/>
        <w:jc w:val="both"/>
        <w:rPr>
          <w:rFonts w:asciiTheme="minorHAnsi" w:hAnsiTheme="minorHAnsi" w:cstheme="minorHAnsi"/>
          <w:sz w:val="22"/>
          <w:szCs w:val="22"/>
          <w:lang w:val="sk-SK"/>
        </w:rPr>
      </w:pPr>
      <w:r>
        <w:rPr>
          <w:rFonts w:asciiTheme="minorHAnsi" w:hAnsiTheme="minorHAnsi" w:cstheme="minorHAnsi"/>
          <w:sz w:val="22"/>
          <w:szCs w:val="22"/>
          <w:lang w:val="sk-SK"/>
        </w:rPr>
        <w:t>Ministerstvo školstva, vedy, výskumu a športu SR  (sekcia štrukturálnych fondov EÚ) ako r</w:t>
      </w:r>
      <w:r w:rsidR="003B73BF" w:rsidRPr="00647D56">
        <w:rPr>
          <w:rFonts w:asciiTheme="minorHAnsi" w:hAnsiTheme="minorHAnsi" w:cstheme="minorHAnsi"/>
          <w:sz w:val="22"/>
          <w:szCs w:val="22"/>
          <w:lang w:val="sk-SK"/>
        </w:rPr>
        <w:t xml:space="preserve">iadiaci orgán (RO) pre </w:t>
      </w:r>
      <w:r w:rsidR="00513019" w:rsidRPr="00647D56">
        <w:rPr>
          <w:rFonts w:asciiTheme="minorHAnsi" w:hAnsiTheme="minorHAnsi" w:cstheme="minorHAnsi"/>
          <w:sz w:val="22"/>
          <w:szCs w:val="22"/>
          <w:lang w:val="sk-SK"/>
        </w:rPr>
        <w:t>Operačný program</w:t>
      </w:r>
      <w:r w:rsidR="003B73BF" w:rsidRPr="00647D56">
        <w:rPr>
          <w:rFonts w:asciiTheme="minorHAnsi" w:hAnsiTheme="minorHAnsi" w:cstheme="minorHAnsi"/>
          <w:sz w:val="22"/>
          <w:szCs w:val="22"/>
          <w:lang w:val="sk-SK"/>
        </w:rPr>
        <w:t xml:space="preserve"> </w:t>
      </w:r>
      <w:r w:rsidR="00513019" w:rsidRPr="00647D56">
        <w:rPr>
          <w:rFonts w:asciiTheme="minorHAnsi" w:hAnsiTheme="minorHAnsi" w:cstheme="minorHAnsi"/>
          <w:sz w:val="22"/>
          <w:szCs w:val="22"/>
          <w:lang w:val="sk-SK"/>
        </w:rPr>
        <w:t xml:space="preserve">výskum a inovácie 2014 – 2020 </w:t>
      </w:r>
      <w:r w:rsidR="003B73BF" w:rsidRPr="00647D56">
        <w:rPr>
          <w:rFonts w:asciiTheme="minorHAnsi" w:hAnsiTheme="minorHAnsi" w:cstheme="minorHAnsi"/>
          <w:sz w:val="22"/>
          <w:szCs w:val="22"/>
          <w:lang w:val="sk-SK"/>
        </w:rPr>
        <w:t xml:space="preserve">sa zaväzuje zachovávať vysoké právne, etické a morálne štandardy, dodržiavať zásady integrity, objektivity a čestnosti a vďaka spôsobu, akým vykonáva svoju činnosť chce byť </w:t>
      </w:r>
      <w:r w:rsidR="007B66F1" w:rsidRPr="00647D56">
        <w:rPr>
          <w:rFonts w:asciiTheme="minorHAnsi" w:hAnsiTheme="minorHAnsi" w:cstheme="minorHAnsi"/>
          <w:sz w:val="22"/>
          <w:szCs w:val="22"/>
          <w:lang w:val="sk-SK"/>
        </w:rPr>
        <w:t>vníman</w:t>
      </w:r>
      <w:r w:rsidR="007B66F1">
        <w:rPr>
          <w:rFonts w:asciiTheme="minorHAnsi" w:hAnsiTheme="minorHAnsi" w:cstheme="minorHAnsi"/>
          <w:sz w:val="22"/>
          <w:szCs w:val="22"/>
          <w:lang w:val="sk-SK"/>
        </w:rPr>
        <w:t>é</w:t>
      </w:r>
      <w:r w:rsidR="007B66F1" w:rsidRPr="00647D56">
        <w:rPr>
          <w:rFonts w:asciiTheme="minorHAnsi" w:hAnsiTheme="minorHAnsi" w:cstheme="minorHAnsi"/>
          <w:sz w:val="22"/>
          <w:szCs w:val="22"/>
          <w:lang w:val="sk-SK"/>
        </w:rPr>
        <w:t xml:space="preserve"> </w:t>
      </w:r>
      <w:r w:rsidR="003B73BF" w:rsidRPr="00647D56">
        <w:rPr>
          <w:rFonts w:asciiTheme="minorHAnsi" w:hAnsiTheme="minorHAnsi" w:cstheme="minorHAnsi"/>
          <w:sz w:val="22"/>
          <w:szCs w:val="22"/>
          <w:lang w:val="sk-SK"/>
        </w:rPr>
        <w:t xml:space="preserve">ako </w:t>
      </w:r>
      <w:r w:rsidR="003B73BF" w:rsidRPr="00647D56">
        <w:rPr>
          <w:rFonts w:asciiTheme="minorHAnsi" w:hAnsiTheme="minorHAnsi" w:cstheme="minorHAnsi"/>
          <w:b/>
          <w:bCs/>
          <w:sz w:val="22"/>
          <w:szCs w:val="22"/>
          <w:lang w:val="sk-SK"/>
        </w:rPr>
        <w:t>subjekt, ktorý bojuje proti podvodom a korupcii</w:t>
      </w:r>
      <w:r w:rsidR="003B73BF" w:rsidRPr="00647D56">
        <w:rPr>
          <w:rFonts w:asciiTheme="minorHAnsi" w:hAnsiTheme="minorHAnsi" w:cstheme="minorHAnsi"/>
          <w:sz w:val="22"/>
          <w:szCs w:val="22"/>
          <w:lang w:val="sk-SK"/>
        </w:rPr>
        <w:t xml:space="preserve">. Tento záväzok musí byť spoločný pre všetkých zamestnancov. Cieľom tejto politiky je podporiť kultúru, ktorá odrádza od podvodnej činnosti a uľahčiť prevenciu a odhaľovanie podvodov, ako aj tvorbu postupov, ktoré pomôžu pri vyšetrovaní podvodov a súvisiacich trestných činov a ktoré zabezpečia, že sa takéto prípady riešia včas a vhodným </w:t>
      </w:r>
      <w:r w:rsidR="000A6208" w:rsidRPr="00647D56">
        <w:rPr>
          <w:rFonts w:asciiTheme="minorHAnsi" w:hAnsiTheme="minorHAnsi" w:cstheme="minorHAnsi"/>
          <w:sz w:val="22"/>
          <w:szCs w:val="22"/>
          <w:lang w:val="sk-SK"/>
        </w:rPr>
        <w:t xml:space="preserve">a zodpovedným </w:t>
      </w:r>
      <w:r w:rsidR="003B73BF" w:rsidRPr="00647D56">
        <w:rPr>
          <w:rFonts w:asciiTheme="minorHAnsi" w:hAnsiTheme="minorHAnsi" w:cstheme="minorHAnsi"/>
          <w:sz w:val="22"/>
          <w:szCs w:val="22"/>
          <w:lang w:val="sk-SK"/>
        </w:rPr>
        <w:t>spôsobom.</w:t>
      </w:r>
    </w:p>
    <w:p w14:paraId="144498F6" w14:textId="0098D093" w:rsidR="000F4D40" w:rsidRPr="00647D56" w:rsidRDefault="000F4D40" w:rsidP="00B655F6">
      <w:pPr>
        <w:pStyle w:val="Default"/>
        <w:spacing w:before="120" w:after="120" w:line="288" w:lineRule="auto"/>
        <w:jc w:val="both"/>
        <w:rPr>
          <w:rFonts w:asciiTheme="minorHAnsi" w:hAnsiTheme="minorHAnsi" w:cstheme="minorHAnsi"/>
          <w:sz w:val="22"/>
          <w:szCs w:val="22"/>
          <w:lang w:val="sk-SK"/>
        </w:rPr>
      </w:pPr>
      <w:r w:rsidRPr="00647D56">
        <w:rPr>
          <w:rFonts w:asciiTheme="minorHAnsi" w:hAnsiTheme="minorHAnsi" w:cstheme="minorHAnsi"/>
          <w:sz w:val="22"/>
          <w:szCs w:val="22"/>
          <w:lang w:val="sk-SK"/>
        </w:rPr>
        <w:t xml:space="preserve">Zaviedol sa postup na </w:t>
      </w:r>
      <w:r w:rsidR="004D65EE">
        <w:rPr>
          <w:rFonts w:asciiTheme="minorHAnsi" w:hAnsiTheme="minorHAnsi" w:cstheme="minorHAnsi"/>
          <w:b/>
          <w:bCs/>
          <w:sz w:val="22"/>
          <w:szCs w:val="22"/>
          <w:lang w:val="sk-SK"/>
        </w:rPr>
        <w:t>oznamovanie</w:t>
      </w:r>
      <w:r w:rsidR="004D65EE" w:rsidRPr="00647D56">
        <w:rPr>
          <w:rFonts w:asciiTheme="minorHAnsi" w:hAnsiTheme="minorHAnsi" w:cstheme="minorHAnsi"/>
          <w:sz w:val="22"/>
          <w:szCs w:val="22"/>
          <w:lang w:val="sk-SK"/>
        </w:rPr>
        <w:t xml:space="preserve"> </w:t>
      </w:r>
      <w:r w:rsidRPr="00647D56">
        <w:rPr>
          <w:rFonts w:asciiTheme="minorHAnsi" w:hAnsiTheme="minorHAnsi" w:cstheme="minorHAnsi"/>
          <w:b/>
          <w:bCs/>
          <w:sz w:val="22"/>
          <w:szCs w:val="22"/>
          <w:lang w:val="sk-SK"/>
        </w:rPr>
        <w:t>situácií, pri ktorých dochádza ku konfliktu záujmov.</w:t>
      </w:r>
      <w:r w:rsidRPr="00647D56">
        <w:rPr>
          <w:rFonts w:asciiTheme="minorHAnsi" w:hAnsiTheme="minorHAnsi" w:cstheme="minorHAnsi"/>
          <w:sz w:val="22"/>
          <w:szCs w:val="22"/>
          <w:lang w:val="sk-SK"/>
        </w:rPr>
        <w:t xml:space="preserve"> </w:t>
      </w:r>
    </w:p>
    <w:p w14:paraId="26ACD9B4" w14:textId="77777777" w:rsidR="000A6208" w:rsidRPr="00647D56" w:rsidRDefault="003D0195" w:rsidP="00B655F6">
      <w:pPr>
        <w:pStyle w:val="Default"/>
        <w:spacing w:before="120" w:after="120" w:line="288" w:lineRule="auto"/>
        <w:jc w:val="both"/>
        <w:rPr>
          <w:rFonts w:asciiTheme="minorHAnsi" w:hAnsiTheme="minorHAnsi" w:cstheme="minorHAnsi"/>
          <w:sz w:val="22"/>
          <w:szCs w:val="22"/>
          <w:lang w:val="sk-SK"/>
        </w:rPr>
      </w:pPr>
      <w:r w:rsidRPr="00647D56">
        <w:rPr>
          <w:rFonts w:asciiTheme="minorHAnsi" w:hAnsiTheme="minorHAnsi" w:cstheme="minorHAnsi"/>
          <w:sz w:val="22"/>
          <w:szCs w:val="22"/>
          <w:lang w:val="sk-SK"/>
        </w:rPr>
        <w:t xml:space="preserve">Pojem </w:t>
      </w:r>
      <w:r w:rsidRPr="00647D56">
        <w:rPr>
          <w:rFonts w:asciiTheme="minorHAnsi" w:hAnsiTheme="minorHAnsi" w:cstheme="minorHAnsi"/>
          <w:b/>
          <w:sz w:val="22"/>
          <w:szCs w:val="22"/>
          <w:lang w:val="sk-SK"/>
        </w:rPr>
        <w:t xml:space="preserve">podvod </w:t>
      </w:r>
      <w:r w:rsidRPr="00647D56">
        <w:rPr>
          <w:rFonts w:asciiTheme="minorHAnsi" w:hAnsiTheme="minorHAnsi" w:cstheme="minorHAnsi"/>
          <w:sz w:val="22"/>
          <w:szCs w:val="22"/>
          <w:lang w:val="sk-SK"/>
        </w:rPr>
        <w:t xml:space="preserve">sa bežne používa na opísanie širokej škály prehreškov vrátane krádeží, korupcie, sprenevery, podplácania, falšovania, skresľovania, </w:t>
      </w:r>
      <w:proofErr w:type="spellStart"/>
      <w:r w:rsidRPr="00647D56">
        <w:rPr>
          <w:rFonts w:asciiTheme="minorHAnsi" w:hAnsiTheme="minorHAnsi" w:cstheme="minorHAnsi"/>
          <w:sz w:val="22"/>
          <w:szCs w:val="22"/>
          <w:lang w:val="sk-SK"/>
        </w:rPr>
        <w:t>kolúzie</w:t>
      </w:r>
      <w:proofErr w:type="spellEnd"/>
      <w:r w:rsidRPr="00647D56">
        <w:rPr>
          <w:rFonts w:asciiTheme="minorHAnsi" w:hAnsiTheme="minorHAnsi" w:cstheme="minorHAnsi"/>
          <w:sz w:val="22"/>
          <w:szCs w:val="22"/>
          <w:lang w:val="sk-SK"/>
        </w:rPr>
        <w:t xml:space="preserve">, pranie špinavých peňazí a zamlčovania dôležitých skutočností. Často sa s ním spája podvodné konanie s cieľom osobného zisku, zisku pre prepojené osoby alebo tretie strany a zároveň strata pre inú stranu - úmysel je kľúčovým prvkom, ktorý odlišuje podvody od nezrovnalostí. Podvod nemá iba potenciálny finančný dopad, ale môže poškodiť aj povesť organizácie zodpovednej za efektívne a účinné riadenie finančných prostriedkov. Tento aspekt je mimoriadne dôležitý v prípade organizácií verejne správy zodpovedných za riadenie fondov EÚ. </w:t>
      </w:r>
    </w:p>
    <w:p w14:paraId="50289B0B" w14:textId="77777777" w:rsidR="00D95D1E" w:rsidRPr="00647D56" w:rsidRDefault="003D0195" w:rsidP="00B655F6">
      <w:pPr>
        <w:pStyle w:val="Default"/>
        <w:spacing w:before="120" w:after="120" w:line="288" w:lineRule="auto"/>
        <w:jc w:val="both"/>
        <w:rPr>
          <w:rFonts w:asciiTheme="minorHAnsi" w:hAnsiTheme="minorHAnsi" w:cstheme="minorHAnsi"/>
          <w:sz w:val="22"/>
          <w:szCs w:val="22"/>
          <w:lang w:val="sk-SK"/>
        </w:rPr>
      </w:pPr>
      <w:r w:rsidRPr="00647D56">
        <w:rPr>
          <w:rFonts w:asciiTheme="minorHAnsi" w:hAnsiTheme="minorHAnsi" w:cstheme="minorHAnsi"/>
          <w:b/>
          <w:sz w:val="22"/>
          <w:szCs w:val="22"/>
          <w:lang w:val="sk-SK"/>
        </w:rPr>
        <w:t>Korupcia</w:t>
      </w:r>
      <w:r w:rsidRPr="00647D56">
        <w:rPr>
          <w:rFonts w:asciiTheme="minorHAnsi" w:hAnsiTheme="minorHAnsi" w:cstheme="minorHAnsi"/>
          <w:sz w:val="22"/>
          <w:szCs w:val="22"/>
          <w:lang w:val="sk-SK"/>
        </w:rPr>
        <w:t xml:space="preserve"> je zneužitie právomoci na vlastné obohatenie. Ku konfliktu záujmov dochádza vtedy, keď je ohrozený nestranný a objektívny výkon úradných funkcií z dôvodov, medzi ktoré patrí rodinný život, citový život, politická spriaznenosť alebo spriaznenosť na základe štátnej príslušnosti, ekonomický záujem alebo akýkoľvek iný spoločný záujem</w:t>
      </w:r>
      <w:r w:rsidR="007B66F1">
        <w:rPr>
          <w:rFonts w:asciiTheme="minorHAnsi" w:hAnsiTheme="minorHAnsi" w:cstheme="minorHAnsi"/>
          <w:sz w:val="22"/>
          <w:szCs w:val="22"/>
          <w:lang w:val="sk-SK"/>
        </w:rPr>
        <w:t>,</w:t>
      </w:r>
      <w:r w:rsidRPr="00647D56">
        <w:rPr>
          <w:rFonts w:asciiTheme="minorHAnsi" w:hAnsiTheme="minorHAnsi" w:cstheme="minorHAnsi"/>
          <w:sz w:val="22"/>
          <w:szCs w:val="22"/>
          <w:lang w:val="sk-SK"/>
        </w:rPr>
        <w:t xml:space="preserve"> napr. so žiadateľom alebo príjemcom prostriedkov z fondov EÚ. </w:t>
      </w:r>
    </w:p>
    <w:p w14:paraId="40D0C7DE" w14:textId="77777777" w:rsidR="00ED140B" w:rsidRPr="00647D56" w:rsidRDefault="00ED140B" w:rsidP="00B655F6">
      <w:pPr>
        <w:autoSpaceDE w:val="0"/>
        <w:autoSpaceDN w:val="0"/>
        <w:adjustRightInd w:val="0"/>
        <w:spacing w:before="120" w:after="120" w:line="288" w:lineRule="auto"/>
        <w:rPr>
          <w:rFonts w:asciiTheme="minorHAnsi" w:hAnsiTheme="minorHAnsi" w:cstheme="minorHAnsi"/>
          <w:b/>
          <w:bCs/>
          <w:color w:val="000000"/>
          <w:sz w:val="22"/>
          <w:szCs w:val="22"/>
          <w:u w:val="single"/>
          <w:lang w:val="sk-SK"/>
        </w:rPr>
      </w:pPr>
      <w:r w:rsidRPr="00647D56">
        <w:rPr>
          <w:rFonts w:asciiTheme="minorHAnsi" w:hAnsiTheme="minorHAnsi" w:cstheme="minorHAnsi"/>
          <w:b/>
          <w:bCs/>
          <w:color w:val="000000"/>
          <w:sz w:val="22"/>
          <w:szCs w:val="22"/>
          <w:u w:val="single"/>
          <w:lang w:val="sk-SK"/>
        </w:rPr>
        <w:t>Zodpovednosti</w:t>
      </w:r>
    </w:p>
    <w:p w14:paraId="24906571" w14:textId="77777777" w:rsidR="003C7D77" w:rsidRPr="00647D56" w:rsidRDefault="007548E1" w:rsidP="00B655F6">
      <w:pPr>
        <w:numPr>
          <w:ilvl w:val="0"/>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t>V rámci RO bola</w:t>
      </w:r>
      <w:r w:rsidR="000A6208" w:rsidRPr="00647D56">
        <w:rPr>
          <w:rFonts w:asciiTheme="minorHAnsi" w:hAnsiTheme="minorHAnsi" w:cstheme="minorHAnsi"/>
          <w:sz w:val="22"/>
          <w:szCs w:val="22"/>
          <w:lang w:val="sk-SK"/>
        </w:rPr>
        <w:t xml:space="preserve"> celková</w:t>
      </w:r>
      <w:r w:rsidRPr="00647D56">
        <w:rPr>
          <w:rFonts w:asciiTheme="minorHAnsi" w:hAnsiTheme="minorHAnsi" w:cstheme="minorHAnsi"/>
          <w:sz w:val="22"/>
          <w:szCs w:val="22"/>
          <w:lang w:val="sk-SK"/>
        </w:rPr>
        <w:t xml:space="preserve"> zodpovednosť za riadenie rizika podvodu a korupcie delegovaná na</w:t>
      </w:r>
      <w:r w:rsidR="00513019" w:rsidRPr="00647D56">
        <w:rPr>
          <w:rFonts w:asciiTheme="minorHAnsi" w:hAnsiTheme="minorHAnsi" w:cstheme="minorHAnsi"/>
          <w:sz w:val="22"/>
          <w:szCs w:val="22"/>
          <w:lang w:val="sk-SK"/>
        </w:rPr>
        <w:t xml:space="preserve"> </w:t>
      </w:r>
      <w:r w:rsidR="000A6208" w:rsidRPr="00647D56">
        <w:rPr>
          <w:rFonts w:asciiTheme="minorHAnsi" w:hAnsiTheme="minorHAnsi" w:cstheme="minorHAnsi"/>
          <w:sz w:val="22"/>
          <w:szCs w:val="22"/>
          <w:lang w:val="sk-SK"/>
        </w:rPr>
        <w:t>Odbor</w:t>
      </w:r>
      <w:r w:rsidR="00513019" w:rsidRPr="00647D56">
        <w:rPr>
          <w:rFonts w:asciiTheme="minorHAnsi" w:hAnsiTheme="minorHAnsi" w:cstheme="minorHAnsi"/>
          <w:sz w:val="22"/>
          <w:szCs w:val="22"/>
          <w:lang w:val="sk-SK"/>
        </w:rPr>
        <w:t> koordinácie auditov</w:t>
      </w:r>
      <w:r w:rsidR="000A6208" w:rsidRPr="00647D56">
        <w:rPr>
          <w:rFonts w:asciiTheme="minorHAnsi" w:hAnsiTheme="minorHAnsi" w:cstheme="minorHAnsi"/>
          <w:sz w:val="22"/>
          <w:szCs w:val="22"/>
          <w:lang w:val="sk-SK"/>
        </w:rPr>
        <w:t xml:space="preserve"> a kontroly delegovaných úloh</w:t>
      </w:r>
      <w:r w:rsidRPr="00647D56">
        <w:rPr>
          <w:rFonts w:asciiTheme="minorHAnsi" w:hAnsiTheme="minorHAnsi" w:cstheme="minorHAnsi"/>
          <w:sz w:val="22"/>
          <w:szCs w:val="22"/>
          <w:lang w:val="sk-SK"/>
        </w:rPr>
        <w:t>, ktorý nesie zodpovednosť za</w:t>
      </w:r>
      <w:r w:rsidR="00D56D08" w:rsidRPr="00647D56">
        <w:rPr>
          <w:rFonts w:asciiTheme="minorHAnsi" w:hAnsiTheme="minorHAnsi" w:cstheme="minorHAnsi"/>
          <w:sz w:val="22"/>
          <w:szCs w:val="22"/>
          <w:lang w:val="sk-SK"/>
        </w:rPr>
        <w:t>:</w:t>
      </w:r>
    </w:p>
    <w:p w14:paraId="52907911" w14:textId="77777777" w:rsidR="003C7D77" w:rsidRPr="00647D56" w:rsidRDefault="00D4137D" w:rsidP="00B655F6">
      <w:pPr>
        <w:numPr>
          <w:ilvl w:val="1"/>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t>v</w:t>
      </w:r>
      <w:r w:rsidR="003C7D77" w:rsidRPr="00647D56">
        <w:rPr>
          <w:rFonts w:asciiTheme="minorHAnsi" w:hAnsiTheme="minorHAnsi" w:cstheme="minorHAnsi"/>
          <w:sz w:val="22"/>
          <w:szCs w:val="22"/>
          <w:lang w:val="sk-SK"/>
        </w:rPr>
        <w:t xml:space="preserve">ykonávanie pravidelného vyhodnocovania rizík podvodov v spolupráci s tímom vykonávajúcim hodnotenie rizík; </w:t>
      </w:r>
    </w:p>
    <w:p w14:paraId="0B8152ED" w14:textId="77777777" w:rsidR="003C7D77" w:rsidRPr="00647D56" w:rsidRDefault="00D4137D" w:rsidP="00B655F6">
      <w:pPr>
        <w:numPr>
          <w:ilvl w:val="1"/>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t>v</w:t>
      </w:r>
      <w:r w:rsidR="003C7D77" w:rsidRPr="00647D56">
        <w:rPr>
          <w:rFonts w:asciiTheme="minorHAnsi" w:hAnsiTheme="minorHAnsi" w:cstheme="minorHAnsi"/>
          <w:sz w:val="22"/>
          <w:szCs w:val="22"/>
          <w:lang w:val="sk-SK"/>
        </w:rPr>
        <w:t>ytvorenie účinnej politiky boja proti podvodom a riešenia podvodov;</w:t>
      </w:r>
    </w:p>
    <w:p w14:paraId="7B570817" w14:textId="77777777" w:rsidR="007D49EF" w:rsidRPr="00647D56" w:rsidRDefault="00D4137D" w:rsidP="00B655F6">
      <w:pPr>
        <w:numPr>
          <w:ilvl w:val="1"/>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t>z</w:t>
      </w:r>
      <w:r w:rsidR="007D49EF" w:rsidRPr="00647D56">
        <w:rPr>
          <w:rFonts w:asciiTheme="minorHAnsi" w:hAnsiTheme="minorHAnsi" w:cstheme="minorHAnsi"/>
          <w:sz w:val="22"/>
          <w:szCs w:val="22"/>
          <w:lang w:val="sk-SK"/>
        </w:rPr>
        <w:t>abezpečenie informovanosti zamestnancov o podvodoch a vzdelávania;</w:t>
      </w:r>
    </w:p>
    <w:p w14:paraId="54DE4AD2" w14:textId="77777777" w:rsidR="003C7D77" w:rsidRPr="00647D56" w:rsidRDefault="00D4137D" w:rsidP="00B655F6">
      <w:pPr>
        <w:numPr>
          <w:ilvl w:val="1"/>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lastRenderedPageBreak/>
        <w:t>z</w:t>
      </w:r>
      <w:r w:rsidR="003C7D77" w:rsidRPr="00647D56">
        <w:rPr>
          <w:rFonts w:asciiTheme="minorHAnsi" w:hAnsiTheme="minorHAnsi" w:cstheme="minorHAnsi"/>
          <w:sz w:val="22"/>
          <w:szCs w:val="22"/>
          <w:lang w:val="sk-SK"/>
        </w:rPr>
        <w:t>abezpečenie, aby RO bezodkladne odovzdal vyšetrovanie prípadov podvodov príslušným vyšetrovacím orgánom;</w:t>
      </w:r>
    </w:p>
    <w:p w14:paraId="6EE94CDA" w14:textId="1C2EF648" w:rsidR="003C7D77" w:rsidRPr="00647D56" w:rsidRDefault="000A6208" w:rsidP="00B655F6">
      <w:pPr>
        <w:numPr>
          <w:ilvl w:val="0"/>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t>M</w:t>
      </w:r>
      <w:r w:rsidR="003C7D77" w:rsidRPr="00647D56">
        <w:rPr>
          <w:rFonts w:asciiTheme="minorHAnsi" w:hAnsiTheme="minorHAnsi" w:cstheme="minorHAnsi"/>
          <w:sz w:val="22"/>
          <w:szCs w:val="22"/>
          <w:lang w:val="sk-SK"/>
        </w:rPr>
        <w:t>anažéri procesov v rámci RO</w:t>
      </w:r>
      <w:r w:rsidR="004D65EE">
        <w:rPr>
          <w:rFonts w:asciiTheme="minorHAnsi" w:hAnsiTheme="minorHAnsi" w:cstheme="minorHAnsi"/>
          <w:sz w:val="22"/>
          <w:szCs w:val="22"/>
          <w:lang w:val="sk-SK"/>
        </w:rPr>
        <w:t>/PJ</w:t>
      </w:r>
      <w:r w:rsidR="003C7D77" w:rsidRPr="00647D56">
        <w:rPr>
          <w:rFonts w:asciiTheme="minorHAnsi" w:hAnsiTheme="minorHAnsi" w:cstheme="minorHAnsi"/>
          <w:sz w:val="22"/>
          <w:szCs w:val="22"/>
          <w:lang w:val="sk-SK"/>
        </w:rPr>
        <w:t xml:space="preserve"> sú zodpovední za každodenné riadenie rizík podvodov </w:t>
      </w:r>
      <w:r w:rsidR="00D56D08" w:rsidRPr="00647D56">
        <w:rPr>
          <w:rFonts w:asciiTheme="minorHAnsi" w:hAnsiTheme="minorHAnsi" w:cstheme="minorHAnsi"/>
          <w:sz w:val="22"/>
          <w:szCs w:val="22"/>
          <w:lang w:val="sk-SK"/>
        </w:rPr>
        <w:br/>
      </w:r>
      <w:r w:rsidR="003C7D77" w:rsidRPr="00647D56">
        <w:rPr>
          <w:rFonts w:asciiTheme="minorHAnsi" w:hAnsiTheme="minorHAnsi" w:cstheme="minorHAnsi"/>
          <w:sz w:val="22"/>
          <w:szCs w:val="22"/>
          <w:lang w:val="sk-SK"/>
        </w:rPr>
        <w:t>a akčných plánov tak, ako je uvedené v hodnotení rizík podvodov a najmä za</w:t>
      </w:r>
      <w:r w:rsidR="00D56D08" w:rsidRPr="00647D56">
        <w:rPr>
          <w:rFonts w:asciiTheme="minorHAnsi" w:hAnsiTheme="minorHAnsi" w:cstheme="minorHAnsi"/>
          <w:sz w:val="22"/>
          <w:szCs w:val="22"/>
          <w:lang w:val="sk-SK"/>
        </w:rPr>
        <w:t>:</w:t>
      </w:r>
    </w:p>
    <w:p w14:paraId="07363CFD" w14:textId="77777777" w:rsidR="004F0321" w:rsidRPr="00647D56" w:rsidRDefault="00D4137D" w:rsidP="00B655F6">
      <w:pPr>
        <w:numPr>
          <w:ilvl w:val="1"/>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t>z</w:t>
      </w:r>
      <w:r w:rsidR="004F0321" w:rsidRPr="00647D56">
        <w:rPr>
          <w:rFonts w:asciiTheme="minorHAnsi" w:hAnsiTheme="minorHAnsi" w:cstheme="minorHAnsi"/>
          <w:sz w:val="22"/>
          <w:szCs w:val="22"/>
          <w:lang w:val="sk-SK"/>
        </w:rPr>
        <w:t>abezpečenie, aby v rámci ich pôsobnosti existoval primeraný systém vnútornej kontroly;</w:t>
      </w:r>
    </w:p>
    <w:p w14:paraId="46CE57B4" w14:textId="77777777" w:rsidR="000A45C0" w:rsidRPr="00647D56" w:rsidRDefault="00D4137D" w:rsidP="00B655F6">
      <w:pPr>
        <w:numPr>
          <w:ilvl w:val="1"/>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t>p</w:t>
      </w:r>
      <w:r w:rsidR="00F561FD" w:rsidRPr="00647D56">
        <w:rPr>
          <w:rFonts w:asciiTheme="minorHAnsi" w:hAnsiTheme="minorHAnsi" w:cstheme="minorHAnsi"/>
          <w:sz w:val="22"/>
          <w:szCs w:val="22"/>
          <w:lang w:val="sk-SK"/>
        </w:rPr>
        <w:t>revenciu a odhaľovanie podvodov;</w:t>
      </w:r>
    </w:p>
    <w:p w14:paraId="75076B28" w14:textId="77777777" w:rsidR="004C4174" w:rsidRPr="00647D56" w:rsidRDefault="00D4137D" w:rsidP="00B655F6">
      <w:pPr>
        <w:numPr>
          <w:ilvl w:val="1"/>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t>z</w:t>
      </w:r>
      <w:r w:rsidR="004C4174" w:rsidRPr="00647D56">
        <w:rPr>
          <w:rFonts w:asciiTheme="minorHAnsi" w:hAnsiTheme="minorHAnsi" w:cstheme="minorHAnsi"/>
          <w:sz w:val="22"/>
          <w:szCs w:val="22"/>
          <w:lang w:val="sk-SK"/>
        </w:rPr>
        <w:t>abezpečenie náležitej starostlivosti a vykonanie preventívnych opatrení v prípade podozrenia z podvodu</w:t>
      </w:r>
    </w:p>
    <w:p w14:paraId="38A6C469" w14:textId="77777777" w:rsidR="004F0321" w:rsidRPr="00647D56" w:rsidRDefault="00D4137D" w:rsidP="00B655F6">
      <w:pPr>
        <w:numPr>
          <w:ilvl w:val="1"/>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t>p</w:t>
      </w:r>
      <w:r w:rsidR="000A45C0" w:rsidRPr="00647D56">
        <w:rPr>
          <w:rFonts w:asciiTheme="minorHAnsi" w:hAnsiTheme="minorHAnsi" w:cstheme="minorHAnsi"/>
          <w:sz w:val="22"/>
          <w:szCs w:val="22"/>
          <w:lang w:val="sk-SK"/>
        </w:rPr>
        <w:t>rijímanie nápravných opatrení, vrátane prípadných správnych sankcií, ak je to relevantné.</w:t>
      </w:r>
    </w:p>
    <w:p w14:paraId="70C9B2C1" w14:textId="77777777" w:rsidR="004C4174" w:rsidRPr="00647D56" w:rsidRDefault="004C4174" w:rsidP="00B655F6">
      <w:pPr>
        <w:numPr>
          <w:ilvl w:val="0"/>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t>Certifikačné orgány majú systém, ktorý zaznamenáva a uchováva spoľahlivé informácie o každej operácii;  RO im predkladajú primerané informácie o postupoch a overovaniach vykonaných v súvislosti s výdavkami</w:t>
      </w:r>
    </w:p>
    <w:p w14:paraId="04DB8250" w14:textId="77777777" w:rsidR="003C7D77" w:rsidRPr="00647D56" w:rsidRDefault="004F0321" w:rsidP="00B655F6">
      <w:pPr>
        <w:numPr>
          <w:ilvl w:val="0"/>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sz w:val="22"/>
          <w:szCs w:val="22"/>
          <w:lang w:val="sk-SK"/>
        </w:rPr>
        <w:t>Orgán auditu je pri hodnotení rizika podvodu a primeranosti zavedeného rámca opatrení zodpovedný konať v súlade so služobnými predpismi</w:t>
      </w:r>
      <w:r w:rsidRPr="00647D56">
        <w:rPr>
          <w:rStyle w:val="Odkaznapoznmkupodiarou"/>
          <w:rFonts w:asciiTheme="minorHAnsi" w:hAnsiTheme="minorHAnsi" w:cstheme="minorHAnsi"/>
          <w:sz w:val="22"/>
          <w:szCs w:val="22"/>
          <w:lang w:val="sk-SK"/>
        </w:rPr>
        <w:footnoteReference w:id="2"/>
      </w:r>
      <w:r w:rsidRPr="00647D56">
        <w:rPr>
          <w:rFonts w:asciiTheme="minorHAnsi" w:hAnsiTheme="minorHAnsi" w:cstheme="minorHAnsi"/>
          <w:sz w:val="22"/>
          <w:szCs w:val="22"/>
          <w:lang w:val="sk-SK"/>
        </w:rPr>
        <w:t>.</w:t>
      </w:r>
    </w:p>
    <w:p w14:paraId="7422F5A0" w14:textId="77777777" w:rsidR="00496E37" w:rsidRPr="00647D56" w:rsidRDefault="00496E37" w:rsidP="00496E37">
      <w:pPr>
        <w:spacing w:before="120" w:after="120" w:line="288" w:lineRule="auto"/>
        <w:ind w:left="360"/>
        <w:rPr>
          <w:rFonts w:asciiTheme="minorHAnsi" w:hAnsiTheme="minorHAnsi" w:cstheme="minorHAnsi"/>
          <w:sz w:val="22"/>
          <w:szCs w:val="22"/>
          <w:lang w:val="sk-SK"/>
        </w:rPr>
      </w:pPr>
    </w:p>
    <w:p w14:paraId="7C35EEA9" w14:textId="77777777" w:rsidR="00ED140B" w:rsidRPr="00647D56" w:rsidRDefault="00ED140B" w:rsidP="00B655F6">
      <w:pPr>
        <w:spacing w:before="120" w:after="120" w:line="288" w:lineRule="auto"/>
        <w:jc w:val="left"/>
        <w:rPr>
          <w:rFonts w:asciiTheme="minorHAnsi" w:hAnsiTheme="minorHAnsi" w:cstheme="minorHAnsi"/>
          <w:b/>
          <w:bCs/>
          <w:color w:val="000000"/>
          <w:sz w:val="22"/>
          <w:szCs w:val="22"/>
          <w:u w:val="single"/>
          <w:lang w:val="sk-SK"/>
        </w:rPr>
      </w:pPr>
      <w:r w:rsidRPr="00647D56">
        <w:rPr>
          <w:rFonts w:asciiTheme="minorHAnsi" w:hAnsiTheme="minorHAnsi" w:cstheme="minorHAnsi"/>
          <w:b/>
          <w:bCs/>
          <w:color w:val="000000"/>
          <w:sz w:val="22"/>
          <w:szCs w:val="22"/>
          <w:u w:val="single"/>
          <w:lang w:val="sk-SK"/>
        </w:rPr>
        <w:t>Oznamovanie podvodov</w:t>
      </w:r>
    </w:p>
    <w:p w14:paraId="3C11CD32" w14:textId="77777777" w:rsidR="00513019" w:rsidRPr="00647D56" w:rsidRDefault="00C4719F" w:rsidP="00B655F6">
      <w:pPr>
        <w:autoSpaceDE w:val="0"/>
        <w:autoSpaceDN w:val="0"/>
        <w:adjustRightInd w:val="0"/>
        <w:spacing w:before="120" w:after="120" w:line="288" w:lineRule="auto"/>
        <w:rPr>
          <w:rFonts w:asciiTheme="minorHAnsi" w:hAnsiTheme="minorHAnsi" w:cstheme="minorHAnsi"/>
          <w:color w:val="000000"/>
          <w:sz w:val="22"/>
          <w:szCs w:val="22"/>
          <w:lang w:val="sk-SK"/>
        </w:rPr>
      </w:pPr>
      <w:r w:rsidRPr="00647D56">
        <w:rPr>
          <w:rFonts w:asciiTheme="minorHAnsi" w:hAnsiTheme="minorHAnsi" w:cstheme="minorHAnsi"/>
          <w:color w:val="000000"/>
          <w:sz w:val="22"/>
          <w:szCs w:val="22"/>
          <w:lang w:val="sk-SK"/>
        </w:rPr>
        <w:t>RO má zavedené postupy na oznamovanie podvodov, a to interne, ako aj Európskemu úradu pre boj proti podvodom</w:t>
      </w:r>
      <w:r w:rsidR="00513019" w:rsidRPr="00647D56">
        <w:rPr>
          <w:rFonts w:asciiTheme="minorHAnsi" w:hAnsiTheme="minorHAnsi" w:cstheme="minorHAnsi"/>
          <w:color w:val="000000"/>
          <w:sz w:val="22"/>
          <w:szCs w:val="22"/>
          <w:lang w:val="sk-SK"/>
        </w:rPr>
        <w:t>:</w:t>
      </w:r>
    </w:p>
    <w:p w14:paraId="11F9BE20" w14:textId="77777777" w:rsidR="00B75183" w:rsidRPr="00647D56" w:rsidRDefault="00B75183" w:rsidP="00B75183">
      <w:pPr>
        <w:pStyle w:val="Default"/>
        <w:rPr>
          <w:rFonts w:asciiTheme="minorHAnsi" w:hAnsiTheme="minorHAnsi" w:cstheme="minorHAnsi"/>
          <w:sz w:val="22"/>
          <w:szCs w:val="22"/>
        </w:rPr>
      </w:pPr>
    </w:p>
    <w:p w14:paraId="34FF85A0" w14:textId="77777777" w:rsidR="00C657F9" w:rsidRDefault="00B75183" w:rsidP="00C657F9">
      <w:pPr>
        <w:pStyle w:val="Odsekzoznamu"/>
        <w:numPr>
          <w:ilvl w:val="0"/>
          <w:numId w:val="11"/>
        </w:numPr>
        <w:spacing w:before="120" w:after="120" w:line="288" w:lineRule="auto"/>
        <w:rPr>
          <w:rFonts w:asciiTheme="minorHAnsi" w:hAnsiTheme="minorHAnsi" w:cstheme="minorHAnsi"/>
          <w:sz w:val="22"/>
          <w:szCs w:val="22"/>
          <w:lang w:val="sk-SK"/>
        </w:rPr>
      </w:pPr>
      <w:r w:rsidRPr="00C657F9">
        <w:rPr>
          <w:rFonts w:asciiTheme="minorHAnsi" w:hAnsiTheme="minorHAnsi" w:cstheme="minorHAnsi"/>
          <w:b/>
          <w:sz w:val="22"/>
          <w:szCs w:val="22"/>
          <w:lang w:val="sk-SK"/>
        </w:rPr>
        <w:t>anonymné, resp. neanonymné</w:t>
      </w:r>
      <w:r w:rsidR="00C657F9" w:rsidRPr="00647D56">
        <w:rPr>
          <w:rStyle w:val="Odkaznapoznmkupodiarou"/>
          <w:rFonts w:asciiTheme="minorHAnsi" w:hAnsiTheme="minorHAnsi" w:cstheme="minorHAnsi"/>
          <w:sz w:val="22"/>
          <w:szCs w:val="22"/>
          <w:lang w:val="sk-SK"/>
        </w:rPr>
        <w:footnoteReference w:id="3"/>
      </w:r>
      <w:r w:rsidRPr="00C657F9">
        <w:rPr>
          <w:rFonts w:asciiTheme="minorHAnsi" w:hAnsiTheme="minorHAnsi" w:cstheme="minorHAnsi"/>
          <w:sz w:val="22"/>
          <w:szCs w:val="22"/>
          <w:lang w:val="sk-SK"/>
        </w:rPr>
        <w:t xml:space="preserve"> nahlasovanie potenciálnych rizík vrátane podozrení z podvodu a nezákonného konania na e-mailovú</w:t>
      </w:r>
      <w:r w:rsidR="00496E37" w:rsidRPr="00C657F9">
        <w:rPr>
          <w:rFonts w:asciiTheme="minorHAnsi" w:hAnsiTheme="minorHAnsi" w:cstheme="minorHAnsi"/>
          <w:sz w:val="22"/>
          <w:szCs w:val="22"/>
          <w:lang w:val="sk-SK"/>
        </w:rPr>
        <w:t xml:space="preserve"> adresu </w:t>
      </w:r>
      <w:hyperlink r:id="rId11" w:history="1">
        <w:r w:rsidR="00496E37" w:rsidRPr="00C657F9">
          <w:rPr>
            <w:rStyle w:val="Hypertextovprepojenie"/>
            <w:rFonts w:asciiTheme="minorHAnsi" w:hAnsiTheme="minorHAnsi" w:cstheme="minorHAnsi"/>
            <w:sz w:val="22"/>
            <w:szCs w:val="22"/>
            <w:lang w:val="sk-SK"/>
          </w:rPr>
          <w:t>rizika.opvai@minedu.sk</w:t>
        </w:r>
      </w:hyperlink>
      <w:r w:rsidR="00C657F9">
        <w:rPr>
          <w:rFonts w:asciiTheme="minorHAnsi" w:hAnsiTheme="minorHAnsi" w:cstheme="minorHAnsi"/>
          <w:sz w:val="22"/>
          <w:szCs w:val="22"/>
          <w:lang w:val="sk-SK"/>
        </w:rPr>
        <w:t xml:space="preserve"> </w:t>
      </w:r>
    </w:p>
    <w:p w14:paraId="49B62736" w14:textId="77777777" w:rsidR="00B75183" w:rsidRPr="00C657F9" w:rsidRDefault="00B75183" w:rsidP="00647D56">
      <w:pPr>
        <w:pStyle w:val="Odsekzoznamu"/>
        <w:numPr>
          <w:ilvl w:val="0"/>
          <w:numId w:val="11"/>
        </w:numPr>
        <w:spacing w:before="120" w:after="120" w:line="288" w:lineRule="auto"/>
        <w:rPr>
          <w:rStyle w:val="Hypertextovprepojenie"/>
        </w:rPr>
      </w:pPr>
      <w:r w:rsidRPr="00647D56">
        <w:rPr>
          <w:rFonts w:asciiTheme="minorHAnsi" w:hAnsiTheme="minorHAnsi" w:cstheme="minorHAnsi"/>
          <w:b/>
          <w:sz w:val="22"/>
          <w:szCs w:val="22"/>
          <w:lang w:val="sk-SK"/>
        </w:rPr>
        <w:t>anonymné, resp. neanonymné</w:t>
      </w:r>
      <w:r w:rsidR="00C657F9" w:rsidRPr="00647D56">
        <w:rPr>
          <w:rStyle w:val="Odkaznapoznmkupodiarou"/>
          <w:rFonts w:asciiTheme="minorHAnsi" w:hAnsiTheme="minorHAnsi" w:cstheme="minorHAnsi"/>
          <w:sz w:val="22"/>
          <w:szCs w:val="22"/>
          <w:lang w:val="sk-SK"/>
        </w:rPr>
        <w:footnoteReference w:id="4"/>
      </w:r>
      <w:r w:rsidRPr="00647D56">
        <w:rPr>
          <w:rFonts w:asciiTheme="minorHAnsi" w:hAnsiTheme="minorHAnsi" w:cstheme="minorHAnsi"/>
          <w:sz w:val="22"/>
          <w:szCs w:val="22"/>
          <w:lang w:val="sk-SK"/>
        </w:rPr>
        <w:t xml:space="preserve"> nahlasovanie podvodného alebo korupčného správania </w:t>
      </w:r>
      <w:r w:rsidR="00496E37" w:rsidRPr="00647D56">
        <w:rPr>
          <w:rFonts w:asciiTheme="minorHAnsi" w:hAnsiTheme="minorHAnsi" w:cstheme="minorHAnsi"/>
          <w:sz w:val="22"/>
          <w:szCs w:val="22"/>
          <w:lang w:val="sk-SK"/>
        </w:rPr>
        <w:t xml:space="preserve">na adrese </w:t>
      </w:r>
      <w:hyperlink r:id="rId12" w:history="1">
        <w:r w:rsidR="00496E37" w:rsidRPr="00647D56">
          <w:rPr>
            <w:rStyle w:val="Hypertextovprepojenie"/>
            <w:rFonts w:asciiTheme="minorHAnsi" w:hAnsiTheme="minorHAnsi" w:cstheme="minorHAnsi"/>
            <w:sz w:val="22"/>
            <w:szCs w:val="22"/>
            <w:lang w:val="sk-SK"/>
          </w:rPr>
          <w:t>https://www.opvai.sk/ohlasovaniekorupcnehospravania/</w:t>
        </w:r>
      </w:hyperlink>
    </w:p>
    <w:p w14:paraId="6C0B2585" w14:textId="77777777" w:rsidR="001D2ED3" w:rsidRPr="00647D56" w:rsidRDefault="00B75183" w:rsidP="00C657F9">
      <w:pPr>
        <w:pStyle w:val="Default"/>
        <w:numPr>
          <w:ilvl w:val="0"/>
          <w:numId w:val="11"/>
        </w:numPr>
        <w:spacing w:before="120" w:after="120" w:line="288" w:lineRule="auto"/>
        <w:ind w:left="357"/>
        <w:rPr>
          <w:rFonts w:asciiTheme="minorHAnsi" w:hAnsiTheme="minorHAnsi" w:cstheme="minorHAnsi"/>
          <w:sz w:val="22"/>
          <w:szCs w:val="22"/>
          <w:lang w:val="sk-SK"/>
        </w:rPr>
      </w:pPr>
      <w:r w:rsidRPr="00647D56">
        <w:rPr>
          <w:rFonts w:asciiTheme="minorHAnsi" w:hAnsiTheme="minorHAnsi" w:cstheme="minorHAnsi"/>
          <w:b/>
          <w:sz w:val="22"/>
          <w:szCs w:val="22"/>
          <w:u w:val="single"/>
          <w:lang w:val="sk-SK" w:eastAsia="en-US"/>
        </w:rPr>
        <w:t>anonymné, resp. neanonymné</w:t>
      </w:r>
      <w:r w:rsidR="00C657F9" w:rsidRPr="00647D56">
        <w:rPr>
          <w:rStyle w:val="Odkaznapoznmkupodiarou"/>
          <w:rFonts w:asciiTheme="minorHAnsi" w:hAnsiTheme="minorHAnsi" w:cstheme="minorHAnsi"/>
          <w:sz w:val="22"/>
          <w:szCs w:val="22"/>
          <w:lang w:val="sk-SK"/>
        </w:rPr>
        <w:footnoteReference w:id="5"/>
      </w:r>
      <w:r w:rsidRPr="00647D56">
        <w:rPr>
          <w:rFonts w:asciiTheme="minorHAnsi" w:hAnsiTheme="minorHAnsi" w:cstheme="minorHAnsi"/>
          <w:sz w:val="22"/>
          <w:szCs w:val="22"/>
          <w:lang w:val="sk-SK" w:eastAsia="en-US"/>
        </w:rPr>
        <w:t xml:space="preserve"> nahlasovanie potenciálnych rizík vrátane podozrení z podvodu a nezákonného konania: komunikačný formulár na ohlasovanie korupčného správania, ktorý umožňuje pri nahlásení podvodného správania automatické zaslanie správy na adresu </w:t>
      </w:r>
      <w:hyperlink r:id="rId13" w:history="1">
        <w:r w:rsidR="00496E37" w:rsidRPr="00647D56">
          <w:rPr>
            <w:rStyle w:val="Hypertextovprepojenie"/>
            <w:rFonts w:asciiTheme="minorHAnsi" w:hAnsiTheme="minorHAnsi" w:cstheme="minorHAnsi"/>
            <w:sz w:val="22"/>
            <w:szCs w:val="22"/>
            <w:lang w:val="sk-SK" w:eastAsia="en-US"/>
          </w:rPr>
          <w:t>nezrovnalosti@vlada.gov.sk</w:t>
        </w:r>
      </w:hyperlink>
      <w:r w:rsidR="00496E37" w:rsidRPr="00647D56">
        <w:rPr>
          <w:rFonts w:asciiTheme="minorHAnsi" w:hAnsiTheme="minorHAnsi" w:cstheme="minorHAnsi"/>
          <w:sz w:val="22"/>
          <w:szCs w:val="22"/>
          <w:lang w:val="sk-SK"/>
        </w:rPr>
        <w:t xml:space="preserve"> ,</w:t>
      </w:r>
      <w:r w:rsidRPr="00647D56">
        <w:rPr>
          <w:rFonts w:asciiTheme="minorHAnsi" w:hAnsiTheme="minorHAnsi" w:cstheme="minorHAnsi"/>
          <w:sz w:val="22"/>
          <w:szCs w:val="22"/>
          <w:lang w:val="sk-SK" w:eastAsia="en-US"/>
        </w:rPr>
        <w:t xml:space="preserve"> ktorý žiadateľom, prijímateľom, zamestnancov všetkých zainteresovaných subjektov a širšej verejnosti umožní hlásiť podozrenia na podvodné, resp. </w:t>
      </w:r>
      <w:r w:rsidRPr="00647D56">
        <w:rPr>
          <w:rFonts w:asciiTheme="minorHAnsi" w:hAnsiTheme="minorHAnsi" w:cstheme="minorHAnsi"/>
          <w:sz w:val="22"/>
          <w:szCs w:val="22"/>
          <w:lang w:val="sk-SK" w:eastAsia="en-US"/>
        </w:rPr>
        <w:lastRenderedPageBreak/>
        <w:t>korupčné správanie (tzv. „</w:t>
      </w:r>
      <w:proofErr w:type="spellStart"/>
      <w:r w:rsidRPr="00647D56">
        <w:rPr>
          <w:rFonts w:asciiTheme="minorHAnsi" w:hAnsiTheme="minorHAnsi" w:cstheme="minorHAnsi"/>
          <w:sz w:val="22"/>
          <w:szCs w:val="22"/>
          <w:lang w:val="sk-SK" w:eastAsia="en-US"/>
        </w:rPr>
        <w:t>whistleblowing</w:t>
      </w:r>
      <w:proofErr w:type="spellEnd"/>
      <w:r w:rsidRPr="00647D56">
        <w:rPr>
          <w:rFonts w:asciiTheme="minorHAnsi" w:hAnsiTheme="minorHAnsi" w:cstheme="minorHAnsi"/>
          <w:sz w:val="22"/>
          <w:szCs w:val="22"/>
          <w:lang w:val="sk-SK" w:eastAsia="en-US"/>
        </w:rPr>
        <w:t xml:space="preserve"> systém“)</w:t>
      </w:r>
      <w:r w:rsidR="00647D56">
        <w:rPr>
          <w:rFonts w:asciiTheme="minorHAnsi" w:hAnsiTheme="minorHAnsi" w:cstheme="minorHAnsi"/>
          <w:sz w:val="22"/>
          <w:szCs w:val="22"/>
          <w:lang w:val="sk-SK" w:eastAsia="en-US"/>
        </w:rPr>
        <w:t xml:space="preserve">, </w:t>
      </w:r>
      <w:r w:rsidR="001D2ED3" w:rsidRPr="00647D56">
        <w:rPr>
          <w:rFonts w:asciiTheme="minorHAnsi" w:hAnsiTheme="minorHAnsi" w:cstheme="minorHAnsi"/>
          <w:sz w:val="22"/>
          <w:szCs w:val="22"/>
          <w:lang w:val="sk-SK"/>
        </w:rPr>
        <w:t xml:space="preserve">ktorého kľúčovým prvkom je ochrana oznamovateľov podvodného konania v pracovnoprávnom vzťahu v zmysle zákona č. 307/2014 Z. z. o niektorých opatreniach súvisiacich s oznamovaním protispoločenskej činnosti a o zmene a doplnení niektorých zákonov v znení neskorších predpisov </w:t>
      </w:r>
    </w:p>
    <w:p w14:paraId="02AB5688" w14:textId="77777777" w:rsidR="00B75183" w:rsidRPr="00647D56" w:rsidRDefault="00B75183" w:rsidP="003C259D">
      <w:pPr>
        <w:pStyle w:val="Default"/>
        <w:numPr>
          <w:ilvl w:val="0"/>
          <w:numId w:val="11"/>
        </w:numPr>
        <w:spacing w:before="120" w:after="120" w:line="288" w:lineRule="auto"/>
        <w:rPr>
          <w:rFonts w:asciiTheme="minorHAnsi" w:hAnsiTheme="minorHAnsi" w:cstheme="minorHAnsi"/>
          <w:sz w:val="22"/>
          <w:szCs w:val="22"/>
          <w:lang w:val="sk-SK" w:eastAsia="en-US"/>
        </w:rPr>
      </w:pPr>
      <w:r w:rsidRPr="00647D56">
        <w:rPr>
          <w:rFonts w:asciiTheme="minorHAnsi" w:hAnsiTheme="minorHAnsi" w:cstheme="minorHAnsi"/>
          <w:b/>
          <w:sz w:val="22"/>
          <w:szCs w:val="22"/>
          <w:lang w:val="sk-SK" w:eastAsia="en-US"/>
        </w:rPr>
        <w:t xml:space="preserve">anonymné nahlasovanie </w:t>
      </w:r>
      <w:r w:rsidRPr="00647D56">
        <w:rPr>
          <w:rFonts w:asciiTheme="minorHAnsi" w:hAnsiTheme="minorHAnsi" w:cstheme="minorHAnsi"/>
          <w:sz w:val="22"/>
          <w:szCs w:val="22"/>
          <w:lang w:val="sk-SK" w:eastAsia="en-US"/>
        </w:rPr>
        <w:t xml:space="preserve">korupcie cez linku zriadenú MŠVVaŠ SR v rámci politiky transparentnosti a protikorupčného správania sa - </w:t>
      </w:r>
      <w:hyperlink r:id="rId14" w:history="1">
        <w:r w:rsidR="001D2ED3" w:rsidRPr="00647D56">
          <w:rPr>
            <w:rStyle w:val="Hypertextovprepojenie"/>
            <w:rFonts w:asciiTheme="minorHAnsi" w:hAnsiTheme="minorHAnsi" w:cstheme="minorHAnsi"/>
            <w:sz w:val="22"/>
            <w:szCs w:val="22"/>
            <w:lang w:val="sk-SK" w:eastAsia="en-US"/>
          </w:rPr>
          <w:t>http://www.minedu.sk/eduoko-proti-korupcii/</w:t>
        </w:r>
      </w:hyperlink>
      <w:r w:rsidR="001D2ED3" w:rsidRPr="00647D56">
        <w:rPr>
          <w:rFonts w:asciiTheme="minorHAnsi" w:hAnsiTheme="minorHAnsi" w:cstheme="minorHAnsi"/>
          <w:sz w:val="22"/>
          <w:szCs w:val="22"/>
          <w:lang w:val="sk-SK" w:eastAsia="en-US"/>
        </w:rPr>
        <w:t xml:space="preserve"> </w:t>
      </w:r>
      <w:r w:rsidRPr="00647D56">
        <w:rPr>
          <w:rFonts w:asciiTheme="minorHAnsi" w:hAnsiTheme="minorHAnsi" w:cstheme="minorHAnsi"/>
          <w:sz w:val="22"/>
          <w:szCs w:val="22"/>
          <w:lang w:val="sk-SK" w:eastAsia="en-US"/>
        </w:rPr>
        <w:t>alebo prostrední</w:t>
      </w:r>
      <w:r w:rsidR="001D2ED3" w:rsidRPr="00647D56">
        <w:rPr>
          <w:rFonts w:asciiTheme="minorHAnsi" w:hAnsiTheme="minorHAnsi" w:cstheme="minorHAnsi"/>
          <w:sz w:val="22"/>
          <w:szCs w:val="22"/>
          <w:lang w:val="sk-SK" w:eastAsia="en-US"/>
        </w:rPr>
        <w:t xml:space="preserve">ctvom e-mailu </w:t>
      </w:r>
      <w:hyperlink r:id="rId15" w:history="1">
        <w:r w:rsidR="001D2ED3" w:rsidRPr="00647D56">
          <w:rPr>
            <w:rStyle w:val="Hypertextovprepojenie"/>
            <w:rFonts w:asciiTheme="minorHAnsi" w:hAnsiTheme="minorHAnsi" w:cstheme="minorHAnsi"/>
            <w:sz w:val="22"/>
            <w:szCs w:val="22"/>
            <w:lang w:val="sk-SK" w:eastAsia="en-US"/>
          </w:rPr>
          <w:t>eduoko@minedu.sk</w:t>
        </w:r>
      </w:hyperlink>
      <w:r w:rsidR="001D2ED3" w:rsidRPr="00647D56">
        <w:rPr>
          <w:rFonts w:asciiTheme="minorHAnsi" w:hAnsiTheme="minorHAnsi" w:cstheme="minorHAnsi"/>
          <w:sz w:val="22"/>
          <w:szCs w:val="22"/>
          <w:lang w:val="sk-SK" w:eastAsia="en-US"/>
        </w:rPr>
        <w:t xml:space="preserve"> .</w:t>
      </w:r>
    </w:p>
    <w:p w14:paraId="02235296" w14:textId="77777777" w:rsidR="00B75183" w:rsidRPr="00647D56" w:rsidRDefault="00B75183" w:rsidP="003C259D">
      <w:pPr>
        <w:pStyle w:val="Default"/>
        <w:numPr>
          <w:ilvl w:val="0"/>
          <w:numId w:val="11"/>
        </w:numPr>
        <w:rPr>
          <w:rFonts w:asciiTheme="minorHAnsi" w:hAnsiTheme="minorHAnsi" w:cstheme="minorHAnsi"/>
          <w:color w:val="0000FF"/>
          <w:sz w:val="22"/>
          <w:szCs w:val="22"/>
          <w:u w:val="single"/>
          <w:lang w:val="sk-SK" w:eastAsia="en-US"/>
        </w:rPr>
      </w:pPr>
      <w:r w:rsidRPr="00647D56">
        <w:rPr>
          <w:rFonts w:asciiTheme="minorHAnsi" w:hAnsiTheme="minorHAnsi" w:cstheme="minorHAnsi"/>
          <w:b/>
          <w:sz w:val="22"/>
          <w:szCs w:val="22"/>
          <w:lang w:val="sk-SK" w:eastAsia="en-US"/>
        </w:rPr>
        <w:t>anonymné, resp. neanonymné</w:t>
      </w:r>
      <w:r w:rsidR="00C657F9" w:rsidRPr="00647D56">
        <w:rPr>
          <w:rStyle w:val="Odkaznapoznmkupodiarou"/>
          <w:rFonts w:asciiTheme="minorHAnsi" w:hAnsiTheme="minorHAnsi" w:cstheme="minorHAnsi"/>
          <w:sz w:val="22"/>
          <w:szCs w:val="22"/>
          <w:lang w:val="sk-SK"/>
        </w:rPr>
        <w:footnoteReference w:id="6"/>
      </w:r>
      <w:r w:rsidR="00C657F9" w:rsidRPr="00647D56">
        <w:rPr>
          <w:rFonts w:asciiTheme="minorHAnsi" w:hAnsiTheme="minorHAnsi" w:cstheme="minorHAnsi"/>
          <w:sz w:val="22"/>
          <w:szCs w:val="22"/>
          <w:lang w:val="sk-SK" w:eastAsia="en-US"/>
        </w:rPr>
        <w:t xml:space="preserve"> </w:t>
      </w:r>
      <w:r w:rsidR="001D2ED3" w:rsidRPr="00647D56">
        <w:rPr>
          <w:rFonts w:asciiTheme="minorHAnsi" w:hAnsiTheme="minorHAnsi" w:cstheme="minorHAnsi"/>
          <w:b/>
          <w:sz w:val="22"/>
          <w:szCs w:val="22"/>
          <w:lang w:val="sk-SK" w:eastAsia="en-US"/>
        </w:rPr>
        <w:t xml:space="preserve"> </w:t>
      </w:r>
      <w:r w:rsidRPr="00647D56">
        <w:rPr>
          <w:rFonts w:asciiTheme="minorHAnsi" w:hAnsiTheme="minorHAnsi" w:cstheme="minorHAnsi"/>
          <w:sz w:val="22"/>
          <w:szCs w:val="22"/>
          <w:lang w:val="sk-SK" w:eastAsia="en-US"/>
        </w:rPr>
        <w:t xml:space="preserve">nahlasovanie korupcie cez telefonickú linku zriadenú ÚV SR uvedenú na </w:t>
      </w:r>
      <w:hyperlink r:id="rId16" w:history="1">
        <w:r w:rsidR="001D2ED3" w:rsidRPr="00647D56">
          <w:rPr>
            <w:rStyle w:val="Hypertextovprepojenie"/>
            <w:rFonts w:asciiTheme="minorHAnsi" w:hAnsiTheme="minorHAnsi" w:cstheme="minorHAnsi"/>
            <w:sz w:val="22"/>
            <w:szCs w:val="22"/>
            <w:lang w:val="sk-SK" w:eastAsia="en-US"/>
          </w:rPr>
          <w:t>www.bojprotikorupcii.vlada.gov.sk</w:t>
        </w:r>
      </w:hyperlink>
      <w:r w:rsidR="001D2ED3" w:rsidRPr="00647D56">
        <w:rPr>
          <w:rStyle w:val="Hypertextovprepojenie"/>
          <w:rFonts w:asciiTheme="minorHAnsi" w:hAnsiTheme="minorHAnsi" w:cstheme="minorHAnsi"/>
          <w:sz w:val="22"/>
          <w:szCs w:val="22"/>
          <w:lang w:val="sk-SK" w:eastAsia="en-US"/>
        </w:rPr>
        <w:t xml:space="preserve"> - </w:t>
      </w:r>
      <w:r w:rsidRPr="00647D56">
        <w:rPr>
          <w:rFonts w:asciiTheme="minorHAnsi" w:hAnsiTheme="minorHAnsi" w:cstheme="minorHAnsi"/>
          <w:sz w:val="22"/>
          <w:szCs w:val="22"/>
          <w:lang w:val="sk-SK" w:eastAsia="en-US"/>
        </w:rPr>
        <w:t xml:space="preserve">o spôsobe vybavenia podnetov rozhoduje ÚV SR, sekcia kontroly a prevencie korupcie; </w:t>
      </w:r>
    </w:p>
    <w:p w14:paraId="2023FA4C" w14:textId="77777777" w:rsidR="00B75183" w:rsidRPr="00647D56" w:rsidRDefault="00B75183" w:rsidP="003C259D">
      <w:pPr>
        <w:pStyle w:val="Default"/>
        <w:numPr>
          <w:ilvl w:val="0"/>
          <w:numId w:val="11"/>
        </w:numPr>
        <w:spacing w:before="120" w:after="120" w:line="288" w:lineRule="auto"/>
        <w:rPr>
          <w:rFonts w:asciiTheme="minorHAnsi" w:hAnsiTheme="minorHAnsi" w:cstheme="minorHAnsi"/>
          <w:sz w:val="22"/>
          <w:szCs w:val="22"/>
          <w:lang w:val="sk-SK" w:eastAsia="en-US"/>
        </w:rPr>
      </w:pPr>
      <w:r w:rsidRPr="00647D56">
        <w:rPr>
          <w:rFonts w:asciiTheme="minorHAnsi" w:hAnsiTheme="minorHAnsi" w:cstheme="minorHAnsi"/>
          <w:b/>
          <w:sz w:val="22"/>
          <w:szCs w:val="22"/>
          <w:lang w:val="sk-SK" w:eastAsia="en-US"/>
        </w:rPr>
        <w:t>neanonymné nahlasovanie</w:t>
      </w:r>
      <w:r w:rsidR="00C657F9" w:rsidRPr="00647D56">
        <w:rPr>
          <w:rStyle w:val="Odkaznapoznmkupodiarou"/>
          <w:rFonts w:asciiTheme="minorHAnsi" w:hAnsiTheme="minorHAnsi" w:cstheme="minorHAnsi"/>
          <w:sz w:val="22"/>
          <w:szCs w:val="22"/>
          <w:lang w:val="sk-SK"/>
        </w:rPr>
        <w:footnoteReference w:id="7"/>
      </w:r>
      <w:r w:rsidR="00C657F9" w:rsidRPr="00647D56">
        <w:rPr>
          <w:rFonts w:asciiTheme="minorHAnsi" w:hAnsiTheme="minorHAnsi" w:cstheme="minorHAnsi"/>
          <w:sz w:val="22"/>
          <w:szCs w:val="22"/>
          <w:lang w:val="sk-SK" w:eastAsia="en-US"/>
        </w:rPr>
        <w:t xml:space="preserve"> </w:t>
      </w:r>
      <w:r w:rsidRPr="00647D56">
        <w:rPr>
          <w:rFonts w:asciiTheme="minorHAnsi" w:hAnsiTheme="minorHAnsi" w:cstheme="minorHAnsi"/>
          <w:sz w:val="22"/>
          <w:szCs w:val="22"/>
          <w:lang w:val="sk-SK" w:eastAsia="en-US"/>
        </w:rPr>
        <w:t xml:space="preserve"> podozrení z trestných činov (najmä podozrení z podvodu v zmysle Dohovoru) alebo inej nezákonnej činnosti, s dopadom na finančné prostriedky EÚ a ŠR na e-mailovú adresu </w:t>
      </w:r>
      <w:r w:rsidRPr="00647D56">
        <w:rPr>
          <w:rStyle w:val="Hypertextovprepojenie"/>
          <w:rFonts w:asciiTheme="minorHAnsi" w:hAnsiTheme="minorHAnsi" w:cstheme="minorHAnsi"/>
          <w:sz w:val="22"/>
          <w:szCs w:val="22"/>
          <w:lang w:val="sk-SK" w:eastAsia="en-US"/>
        </w:rPr>
        <w:t xml:space="preserve">infoirq@minv.sk </w:t>
      </w:r>
      <w:r w:rsidRPr="00647D56">
        <w:rPr>
          <w:rFonts w:asciiTheme="minorHAnsi" w:hAnsiTheme="minorHAnsi" w:cstheme="minorHAnsi"/>
          <w:sz w:val="22"/>
          <w:szCs w:val="22"/>
          <w:lang w:val="sk-SK" w:eastAsia="en-US"/>
        </w:rPr>
        <w:t xml:space="preserve">zriadenú NAKA Prezídia policajného zboru, pracovisko Národná protikorupčná jednotka v spolupráci OCKÚ OLAF – o spôsobe vybavenia podnetov rozhodne Národná protikorupčná jednotka, ktorej operatívni pracovníci posúdia podozrenie z nezákonnej trestnej činnosti; </w:t>
      </w:r>
    </w:p>
    <w:p w14:paraId="1F45E9C2" w14:textId="1F7078BF" w:rsidR="00B75183" w:rsidRDefault="00B75183" w:rsidP="006B1769">
      <w:pPr>
        <w:pStyle w:val="Default"/>
        <w:numPr>
          <w:ilvl w:val="0"/>
          <w:numId w:val="11"/>
        </w:numPr>
        <w:spacing w:before="120" w:after="120" w:line="288" w:lineRule="auto"/>
        <w:rPr>
          <w:rFonts w:asciiTheme="minorHAnsi" w:hAnsiTheme="minorHAnsi" w:cstheme="minorHAnsi"/>
          <w:sz w:val="22"/>
          <w:szCs w:val="22"/>
          <w:lang w:val="sk-SK"/>
        </w:rPr>
      </w:pPr>
      <w:r w:rsidRPr="00647D56">
        <w:rPr>
          <w:rFonts w:asciiTheme="minorHAnsi" w:hAnsiTheme="minorHAnsi" w:cstheme="minorHAnsi"/>
          <w:b/>
          <w:bCs/>
          <w:sz w:val="22"/>
          <w:szCs w:val="22"/>
          <w:lang w:val="sk-SK"/>
        </w:rPr>
        <w:t xml:space="preserve">anonymné </w:t>
      </w:r>
      <w:r w:rsidRPr="00647D56">
        <w:rPr>
          <w:rFonts w:asciiTheme="minorHAnsi" w:hAnsiTheme="minorHAnsi" w:cstheme="minorHAnsi"/>
          <w:sz w:val="22"/>
          <w:szCs w:val="22"/>
          <w:lang w:val="sk-SK"/>
        </w:rPr>
        <w:t xml:space="preserve">nahlasovanie podozrení z podvodov a nezrovnalostí s dopadom na finančné prostriedky EÚ OLAF EK </w:t>
      </w:r>
      <w:hyperlink r:id="rId17" w:history="1">
        <w:r w:rsidR="004D65EE" w:rsidRPr="008032A5">
          <w:rPr>
            <w:rStyle w:val="Hypertextovprepojenie"/>
            <w:rFonts w:asciiTheme="minorHAnsi" w:hAnsiTheme="minorHAnsi" w:cstheme="minorHAnsi"/>
            <w:sz w:val="22"/>
            <w:szCs w:val="22"/>
            <w:lang w:val="sk-SK" w:eastAsia="en-US"/>
          </w:rPr>
          <w:t>https://fns.olaf.europa.eu/</w:t>
        </w:r>
      </w:hyperlink>
      <w:r w:rsidRPr="006B1769">
        <w:rPr>
          <w:rFonts w:asciiTheme="minorHAnsi" w:hAnsiTheme="minorHAnsi" w:cstheme="minorHAnsi"/>
          <w:sz w:val="22"/>
          <w:szCs w:val="22"/>
          <w:lang w:val="sk-SK"/>
        </w:rPr>
        <w:t xml:space="preserve"> - o spôsobe vybavenia podnetov rozhoduje OLAF EK. </w:t>
      </w:r>
    </w:p>
    <w:p w14:paraId="70393D03" w14:textId="77777777" w:rsidR="006B1769" w:rsidRPr="006B1769" w:rsidRDefault="006B1769" w:rsidP="006B1769">
      <w:pPr>
        <w:pStyle w:val="Default"/>
        <w:rPr>
          <w:rFonts w:asciiTheme="minorHAnsi" w:hAnsiTheme="minorHAnsi" w:cstheme="minorHAnsi"/>
          <w:sz w:val="22"/>
          <w:szCs w:val="22"/>
          <w:lang w:val="sk-SK"/>
        </w:rPr>
      </w:pPr>
      <w:r w:rsidRPr="006B1769">
        <w:rPr>
          <w:rFonts w:asciiTheme="minorHAnsi" w:hAnsiTheme="minorHAnsi" w:cstheme="minorHAnsi"/>
          <w:sz w:val="22"/>
          <w:szCs w:val="22"/>
          <w:lang w:val="sk-SK"/>
        </w:rPr>
        <w:t xml:space="preserve">O podozreniach z podvodu alebo korupcie môže ktokoľvek informovať OLAF, všeobecným pravidlom pri oznamovaní podozrenia z podvodu alebo korupcie je: čím včasnejšie a konkrétnejšie informácie sú, tým lepšie. Zároveň by sa mali predložiť aj všetky dostupné dokumenty na podloženie informácií. OLAF možno kontaktovať vo všetkých úradných jazykoch prostredníctvom týchto rôznych kanálov: </w:t>
      </w:r>
    </w:p>
    <w:p w14:paraId="5EE67C5F" w14:textId="73977C30" w:rsidR="006B1769" w:rsidRPr="006B1769" w:rsidRDefault="006B1769" w:rsidP="006B1769">
      <w:pPr>
        <w:pStyle w:val="Default"/>
        <w:numPr>
          <w:ilvl w:val="0"/>
          <w:numId w:val="11"/>
        </w:numPr>
        <w:rPr>
          <w:rFonts w:asciiTheme="minorHAnsi" w:hAnsiTheme="minorHAnsi" w:cstheme="minorHAnsi"/>
          <w:sz w:val="22"/>
          <w:szCs w:val="22"/>
          <w:lang w:val="sk-SK"/>
        </w:rPr>
      </w:pPr>
      <w:r w:rsidRPr="006B1769">
        <w:rPr>
          <w:rFonts w:asciiTheme="minorHAnsi" w:hAnsiTheme="minorHAnsi" w:cstheme="minorHAnsi"/>
          <w:sz w:val="22"/>
          <w:szCs w:val="22"/>
          <w:lang w:val="sk-SK"/>
        </w:rPr>
        <w:t xml:space="preserve">listom na adresu: </w:t>
      </w:r>
      <w:proofErr w:type="spellStart"/>
      <w:r w:rsidRPr="006B1769">
        <w:rPr>
          <w:rFonts w:asciiTheme="minorHAnsi" w:hAnsiTheme="minorHAnsi" w:cstheme="minorHAnsi"/>
          <w:sz w:val="22"/>
          <w:szCs w:val="22"/>
          <w:lang w:val="sk-SK"/>
        </w:rPr>
        <w:t>European</w:t>
      </w:r>
      <w:proofErr w:type="spellEnd"/>
      <w:r w:rsidRPr="006B1769">
        <w:rPr>
          <w:rFonts w:asciiTheme="minorHAnsi" w:hAnsiTheme="minorHAnsi" w:cstheme="minorHAnsi"/>
          <w:sz w:val="22"/>
          <w:szCs w:val="22"/>
          <w:lang w:val="sk-SK"/>
        </w:rPr>
        <w:t xml:space="preserve"> </w:t>
      </w:r>
      <w:proofErr w:type="spellStart"/>
      <w:r w:rsidRPr="006B1769">
        <w:rPr>
          <w:rFonts w:asciiTheme="minorHAnsi" w:hAnsiTheme="minorHAnsi" w:cstheme="minorHAnsi"/>
          <w:sz w:val="22"/>
          <w:szCs w:val="22"/>
          <w:lang w:val="sk-SK"/>
        </w:rPr>
        <w:t>Commission</w:t>
      </w:r>
      <w:proofErr w:type="spellEnd"/>
      <w:r w:rsidRPr="006B1769">
        <w:rPr>
          <w:rFonts w:asciiTheme="minorHAnsi" w:hAnsiTheme="minorHAnsi" w:cstheme="minorHAnsi"/>
          <w:sz w:val="22"/>
          <w:szCs w:val="22"/>
          <w:lang w:val="sk-SK"/>
        </w:rPr>
        <w:t xml:space="preserve">, </w:t>
      </w:r>
      <w:proofErr w:type="spellStart"/>
      <w:r w:rsidRPr="006B1769">
        <w:rPr>
          <w:rFonts w:asciiTheme="minorHAnsi" w:hAnsiTheme="minorHAnsi" w:cstheme="minorHAnsi"/>
          <w:sz w:val="22"/>
          <w:szCs w:val="22"/>
          <w:lang w:val="sk-SK"/>
        </w:rPr>
        <w:t>European</w:t>
      </w:r>
      <w:proofErr w:type="spellEnd"/>
      <w:r w:rsidRPr="006B1769">
        <w:rPr>
          <w:rFonts w:asciiTheme="minorHAnsi" w:hAnsiTheme="minorHAnsi" w:cstheme="minorHAnsi"/>
          <w:sz w:val="22"/>
          <w:szCs w:val="22"/>
          <w:lang w:val="sk-SK"/>
        </w:rPr>
        <w:t xml:space="preserve"> </w:t>
      </w:r>
      <w:proofErr w:type="spellStart"/>
      <w:r w:rsidRPr="006B1769">
        <w:rPr>
          <w:rFonts w:asciiTheme="minorHAnsi" w:hAnsiTheme="minorHAnsi" w:cstheme="minorHAnsi"/>
          <w:sz w:val="22"/>
          <w:szCs w:val="22"/>
          <w:lang w:val="sk-SK"/>
        </w:rPr>
        <w:t>Anti-Fraud</w:t>
      </w:r>
      <w:proofErr w:type="spellEnd"/>
      <w:r w:rsidRPr="006B1769">
        <w:rPr>
          <w:rFonts w:asciiTheme="minorHAnsi" w:hAnsiTheme="minorHAnsi" w:cstheme="minorHAnsi"/>
          <w:sz w:val="22"/>
          <w:szCs w:val="22"/>
          <w:lang w:val="sk-SK"/>
        </w:rPr>
        <w:t xml:space="preserve"> Office (OLAF),</w:t>
      </w:r>
      <w:proofErr w:type="spellStart"/>
      <w:r w:rsidRPr="006B1769">
        <w:rPr>
          <w:rFonts w:asciiTheme="minorHAnsi" w:hAnsiTheme="minorHAnsi" w:cstheme="minorHAnsi"/>
          <w:sz w:val="22"/>
          <w:szCs w:val="22"/>
          <w:lang w:val="sk-SK"/>
        </w:rPr>
        <w:t>Investigations+Operations</w:t>
      </w:r>
      <w:proofErr w:type="spellEnd"/>
      <w:r w:rsidRPr="006B1769">
        <w:rPr>
          <w:rFonts w:asciiTheme="minorHAnsi" w:hAnsiTheme="minorHAnsi" w:cstheme="minorHAnsi"/>
          <w:sz w:val="22"/>
          <w:szCs w:val="22"/>
          <w:lang w:val="sk-SK"/>
        </w:rPr>
        <w:t xml:space="preserve">, B-1049 </w:t>
      </w:r>
      <w:proofErr w:type="spellStart"/>
      <w:r w:rsidRPr="006B1769">
        <w:rPr>
          <w:rFonts w:asciiTheme="minorHAnsi" w:hAnsiTheme="minorHAnsi" w:cstheme="minorHAnsi"/>
          <w:sz w:val="22"/>
          <w:szCs w:val="22"/>
          <w:lang w:val="sk-SK"/>
        </w:rPr>
        <w:t>Brussels</w:t>
      </w:r>
      <w:proofErr w:type="spellEnd"/>
      <w:r w:rsidRPr="006B1769">
        <w:rPr>
          <w:rFonts w:asciiTheme="minorHAnsi" w:hAnsiTheme="minorHAnsi" w:cstheme="minorHAnsi"/>
          <w:sz w:val="22"/>
          <w:szCs w:val="22"/>
          <w:lang w:val="sk-SK"/>
        </w:rPr>
        <w:t xml:space="preserve">, </w:t>
      </w:r>
      <w:proofErr w:type="spellStart"/>
      <w:r w:rsidRPr="006B1769">
        <w:rPr>
          <w:rFonts w:asciiTheme="minorHAnsi" w:hAnsiTheme="minorHAnsi" w:cstheme="minorHAnsi"/>
          <w:sz w:val="22"/>
          <w:szCs w:val="22"/>
          <w:lang w:val="sk-SK"/>
        </w:rPr>
        <w:t>Belgium</w:t>
      </w:r>
      <w:proofErr w:type="spellEnd"/>
      <w:r w:rsidRPr="006B1769">
        <w:rPr>
          <w:rFonts w:asciiTheme="minorHAnsi" w:hAnsiTheme="minorHAnsi" w:cstheme="minorHAnsi"/>
          <w:sz w:val="22"/>
          <w:szCs w:val="22"/>
          <w:lang w:val="sk-SK"/>
        </w:rPr>
        <w:t xml:space="preserve"> </w:t>
      </w:r>
    </w:p>
    <w:p w14:paraId="4B3E3216" w14:textId="5EDCB1E7" w:rsidR="006B1769" w:rsidRPr="006B1769" w:rsidRDefault="006B1769" w:rsidP="00087983">
      <w:pPr>
        <w:pStyle w:val="Default"/>
        <w:numPr>
          <w:ilvl w:val="0"/>
          <w:numId w:val="11"/>
        </w:numPr>
        <w:rPr>
          <w:rFonts w:asciiTheme="minorHAnsi" w:hAnsiTheme="minorHAnsi" w:cstheme="minorHAnsi"/>
          <w:sz w:val="22"/>
          <w:szCs w:val="22"/>
          <w:lang w:val="sk-SK"/>
        </w:rPr>
      </w:pPr>
      <w:r w:rsidRPr="006B1769">
        <w:rPr>
          <w:rFonts w:asciiTheme="minorHAnsi" w:hAnsiTheme="minorHAnsi" w:cstheme="minorHAnsi"/>
          <w:sz w:val="22"/>
          <w:szCs w:val="22"/>
          <w:lang w:val="sk-SK"/>
        </w:rPr>
        <w:t xml:space="preserve">e-mailom: </w:t>
      </w:r>
      <w:hyperlink r:id="rId18" w:history="1">
        <w:r w:rsidRPr="006B1769">
          <w:rPr>
            <w:rStyle w:val="Hypertextovprepojenie"/>
            <w:rFonts w:asciiTheme="minorHAnsi" w:hAnsiTheme="minorHAnsi" w:cstheme="minorHAnsi"/>
            <w:sz w:val="22"/>
            <w:szCs w:val="22"/>
            <w:lang w:val="sk-SK"/>
          </w:rPr>
          <w:t>OLAF-COURRIER@ec.europa.eu</w:t>
        </w:r>
      </w:hyperlink>
      <w:r w:rsidRPr="006B1769">
        <w:rPr>
          <w:rFonts w:asciiTheme="minorHAnsi" w:hAnsiTheme="minorHAnsi" w:cstheme="minorHAnsi"/>
          <w:sz w:val="22"/>
          <w:szCs w:val="22"/>
          <w:lang w:val="sk-SK"/>
        </w:rPr>
        <w:t xml:space="preserve"> </w:t>
      </w:r>
    </w:p>
    <w:p w14:paraId="0C606BEF" w14:textId="13502C0D" w:rsidR="006B1769" w:rsidRDefault="006B1769" w:rsidP="006B1769">
      <w:pPr>
        <w:pStyle w:val="Default"/>
        <w:numPr>
          <w:ilvl w:val="0"/>
          <w:numId w:val="11"/>
        </w:numPr>
        <w:rPr>
          <w:rFonts w:asciiTheme="minorHAnsi" w:hAnsiTheme="minorHAnsi" w:cstheme="minorHAnsi"/>
          <w:sz w:val="22"/>
          <w:szCs w:val="22"/>
          <w:lang w:val="sk-SK"/>
        </w:rPr>
      </w:pPr>
      <w:r w:rsidRPr="006B1769">
        <w:rPr>
          <w:rFonts w:asciiTheme="minorHAnsi" w:hAnsiTheme="minorHAnsi" w:cstheme="minorHAnsi"/>
          <w:sz w:val="22"/>
          <w:szCs w:val="22"/>
          <w:lang w:val="sk-SK"/>
        </w:rPr>
        <w:t>prostredníctvom bezplatných telefónnych liniek (</w:t>
      </w:r>
      <w:hyperlink r:id="rId19" w:history="1">
        <w:r w:rsidRPr="008032A5">
          <w:rPr>
            <w:rStyle w:val="Hypertextovprepojenie"/>
            <w:rFonts w:asciiTheme="minorHAnsi" w:hAnsiTheme="minorHAnsi" w:cstheme="minorHAnsi"/>
            <w:sz w:val="22"/>
            <w:szCs w:val="22"/>
            <w:lang w:val="sk-SK"/>
          </w:rPr>
          <w:t>http://ec.europa.eu/anti-fraud</w:t>
        </w:r>
      </w:hyperlink>
      <w:r w:rsidRPr="006B1769">
        <w:rPr>
          <w:rFonts w:asciiTheme="minorHAnsi" w:hAnsiTheme="minorHAnsi" w:cstheme="minorHAnsi"/>
          <w:sz w:val="22"/>
          <w:szCs w:val="22"/>
          <w:lang w:val="sk-SK"/>
        </w:rPr>
        <w:t xml:space="preserve">) </w:t>
      </w:r>
    </w:p>
    <w:p w14:paraId="1B063BC9" w14:textId="77777777" w:rsidR="006B1769" w:rsidRDefault="006B1769" w:rsidP="006B1769">
      <w:pPr>
        <w:pStyle w:val="Default"/>
        <w:ind w:left="360"/>
        <w:rPr>
          <w:rFonts w:asciiTheme="minorHAnsi" w:hAnsiTheme="minorHAnsi" w:cstheme="minorHAnsi"/>
          <w:sz w:val="22"/>
          <w:szCs w:val="22"/>
          <w:lang w:val="sk-SK"/>
        </w:rPr>
      </w:pPr>
    </w:p>
    <w:p w14:paraId="49233F97" w14:textId="77777777" w:rsidR="006B1769" w:rsidRDefault="006B1769" w:rsidP="006B1769">
      <w:pPr>
        <w:pStyle w:val="Default"/>
        <w:rPr>
          <w:rFonts w:asciiTheme="minorHAnsi" w:hAnsiTheme="minorHAnsi" w:cstheme="minorHAnsi"/>
          <w:sz w:val="22"/>
          <w:szCs w:val="22"/>
          <w:lang w:val="sk-SK"/>
        </w:rPr>
      </w:pPr>
      <w:r w:rsidRPr="006B1769">
        <w:rPr>
          <w:rFonts w:asciiTheme="minorHAnsi" w:hAnsiTheme="minorHAnsi" w:cstheme="minorHAnsi"/>
          <w:sz w:val="22"/>
          <w:szCs w:val="22"/>
          <w:lang w:val="sk-SK"/>
        </w:rPr>
        <w:t>Všetky kontakt</w:t>
      </w:r>
      <w:r>
        <w:rPr>
          <w:rFonts w:asciiTheme="minorHAnsi" w:hAnsiTheme="minorHAnsi" w:cstheme="minorHAnsi"/>
          <w:sz w:val="22"/>
          <w:szCs w:val="22"/>
          <w:lang w:val="sk-SK"/>
        </w:rPr>
        <w:t xml:space="preserve">né údaje sú uvedené na stránke: </w:t>
      </w:r>
    </w:p>
    <w:p w14:paraId="160201F1" w14:textId="5186C3D1" w:rsidR="006B1769" w:rsidRDefault="001718BA" w:rsidP="006B1769">
      <w:pPr>
        <w:pStyle w:val="Default"/>
        <w:rPr>
          <w:rFonts w:asciiTheme="minorHAnsi" w:hAnsiTheme="minorHAnsi" w:cstheme="minorHAnsi"/>
          <w:sz w:val="22"/>
          <w:szCs w:val="22"/>
          <w:lang w:val="sk-SK"/>
        </w:rPr>
      </w:pPr>
      <w:hyperlink r:id="rId20" w:history="1">
        <w:r w:rsidR="006B1769" w:rsidRPr="008032A5">
          <w:rPr>
            <w:rStyle w:val="Hypertextovprepojenie"/>
            <w:rFonts w:asciiTheme="minorHAnsi" w:hAnsiTheme="minorHAnsi" w:cstheme="minorHAnsi"/>
            <w:sz w:val="22"/>
            <w:szCs w:val="22"/>
            <w:lang w:val="sk-SK"/>
          </w:rPr>
          <w:t>http://ec.europa.eu/anti_fraud/contact_us/index_en.html</w:t>
        </w:r>
      </w:hyperlink>
    </w:p>
    <w:p w14:paraId="50AE785A" w14:textId="77777777" w:rsidR="006B1769" w:rsidRPr="006B1769" w:rsidRDefault="006B1769" w:rsidP="006B1769">
      <w:pPr>
        <w:pStyle w:val="Default"/>
        <w:rPr>
          <w:rFonts w:asciiTheme="minorHAnsi" w:hAnsiTheme="minorHAnsi" w:cstheme="minorHAnsi"/>
          <w:sz w:val="22"/>
          <w:szCs w:val="22"/>
          <w:lang w:val="sk-SK"/>
        </w:rPr>
      </w:pPr>
    </w:p>
    <w:p w14:paraId="5825737E" w14:textId="77777777" w:rsidR="00B75183" w:rsidRPr="00647D56" w:rsidRDefault="00B75183" w:rsidP="00496E37">
      <w:pPr>
        <w:autoSpaceDE w:val="0"/>
        <w:autoSpaceDN w:val="0"/>
        <w:adjustRightInd w:val="0"/>
        <w:spacing w:before="120" w:after="120" w:line="288" w:lineRule="auto"/>
        <w:rPr>
          <w:rFonts w:asciiTheme="minorHAnsi" w:hAnsiTheme="minorHAnsi" w:cstheme="minorHAnsi"/>
          <w:color w:val="000000"/>
          <w:sz w:val="22"/>
          <w:szCs w:val="22"/>
          <w:lang w:val="sk-SK"/>
        </w:rPr>
      </w:pPr>
      <w:r w:rsidRPr="00647D56">
        <w:rPr>
          <w:rFonts w:asciiTheme="minorHAnsi" w:hAnsiTheme="minorHAnsi" w:cstheme="minorHAnsi"/>
          <w:sz w:val="22"/>
          <w:szCs w:val="22"/>
          <w:lang w:val="sk-SK"/>
        </w:rPr>
        <w:t xml:space="preserve">V prípade akéhokoľvek podozrenia, že bol v procese implementácie OP </w:t>
      </w:r>
      <w:proofErr w:type="spellStart"/>
      <w:r w:rsidRPr="00647D56">
        <w:rPr>
          <w:rFonts w:asciiTheme="minorHAnsi" w:hAnsiTheme="minorHAnsi" w:cstheme="minorHAnsi"/>
          <w:sz w:val="22"/>
          <w:szCs w:val="22"/>
          <w:lang w:val="sk-SK"/>
        </w:rPr>
        <w:t>VaI</w:t>
      </w:r>
      <w:proofErr w:type="spellEnd"/>
      <w:r w:rsidRPr="00647D56">
        <w:rPr>
          <w:rFonts w:asciiTheme="minorHAnsi" w:hAnsiTheme="minorHAnsi" w:cstheme="minorHAnsi"/>
          <w:sz w:val="22"/>
          <w:szCs w:val="22"/>
          <w:lang w:val="sk-SK"/>
        </w:rPr>
        <w:t xml:space="preserve"> spáchaný trestný čin (napr. subvenčný podvod, poškodzovanie finančných záujmov ES, falšovanie a pozmeňovanie verejnej listiny, úradnej pečate, úradnej uzávery, úradného znaku a úradnej značky v súlade s Trestným zákonom) podľa § 3 ods. 2 Trestného poriadku, sú zamestnanci RO a PJ povinní túto skutočnosť bezodkladne oznámiť sekretariátu, ktorý zabezpečí </w:t>
      </w:r>
      <w:r w:rsidR="00647D56" w:rsidRPr="00647D56">
        <w:rPr>
          <w:rFonts w:asciiTheme="minorHAnsi" w:hAnsiTheme="minorHAnsi" w:cstheme="minorHAnsi"/>
          <w:sz w:val="22"/>
          <w:szCs w:val="22"/>
          <w:lang w:val="sk-SK"/>
        </w:rPr>
        <w:t xml:space="preserve">v spolupráci s odborom koordinácie auditov a kontroly </w:t>
      </w:r>
      <w:r w:rsidR="00647D56" w:rsidRPr="00647D56">
        <w:rPr>
          <w:rFonts w:asciiTheme="minorHAnsi" w:hAnsiTheme="minorHAnsi" w:cstheme="minorHAnsi"/>
          <w:sz w:val="22"/>
          <w:szCs w:val="22"/>
          <w:lang w:val="sk-SK"/>
        </w:rPr>
        <w:lastRenderedPageBreak/>
        <w:t xml:space="preserve">delegovaných úloh </w:t>
      </w:r>
      <w:r w:rsidRPr="00647D56">
        <w:rPr>
          <w:rFonts w:asciiTheme="minorHAnsi" w:hAnsiTheme="minorHAnsi" w:cstheme="minorHAnsi"/>
          <w:sz w:val="22"/>
          <w:szCs w:val="22"/>
          <w:lang w:val="sk-SK"/>
        </w:rPr>
        <w:t>odoslanie informácie orgánom činným v trestnom konaní (napr. GP SR, Prezídium policajného zboru – NAKA).</w:t>
      </w:r>
    </w:p>
    <w:p w14:paraId="2FCC9592" w14:textId="79F638CA" w:rsidR="00513019" w:rsidRPr="00647D56" w:rsidRDefault="00513019" w:rsidP="00513019">
      <w:pPr>
        <w:spacing w:before="120" w:after="120" w:line="288" w:lineRule="auto"/>
        <w:rPr>
          <w:rFonts w:asciiTheme="minorHAnsi" w:hAnsiTheme="minorHAnsi" w:cstheme="minorHAnsi"/>
          <w:i/>
          <w:color w:val="000000"/>
          <w:sz w:val="22"/>
          <w:szCs w:val="22"/>
          <w:lang w:val="sk-SK"/>
        </w:rPr>
      </w:pPr>
      <w:r w:rsidRPr="00647D56">
        <w:rPr>
          <w:rFonts w:asciiTheme="minorHAnsi" w:hAnsiTheme="minorHAnsi" w:cstheme="minorHAnsi"/>
          <w:i/>
          <w:color w:val="000000"/>
          <w:sz w:val="22"/>
          <w:szCs w:val="22"/>
          <w:lang w:val="sk-SK"/>
        </w:rPr>
        <w:t xml:space="preserve">Podávanie správ Komisii o výsledkoch účinných opatrení proti podvodom a akýchkoľvek prípadoch podozrenia z podvodov </w:t>
      </w:r>
      <w:r w:rsidR="007B66F1">
        <w:rPr>
          <w:rFonts w:asciiTheme="minorHAnsi" w:hAnsiTheme="minorHAnsi" w:cstheme="minorHAnsi"/>
          <w:i/>
          <w:color w:val="000000"/>
          <w:sz w:val="22"/>
          <w:szCs w:val="22"/>
          <w:lang w:val="sk-SK"/>
        </w:rPr>
        <w:t>je</w:t>
      </w:r>
      <w:r w:rsidR="007B66F1" w:rsidRPr="00647D56">
        <w:rPr>
          <w:rFonts w:asciiTheme="minorHAnsi" w:hAnsiTheme="minorHAnsi" w:cstheme="minorHAnsi"/>
          <w:i/>
          <w:color w:val="000000"/>
          <w:sz w:val="22"/>
          <w:szCs w:val="22"/>
          <w:lang w:val="sk-SK"/>
        </w:rPr>
        <w:t xml:space="preserve"> </w:t>
      </w:r>
      <w:r w:rsidRPr="00647D56">
        <w:rPr>
          <w:rFonts w:asciiTheme="minorHAnsi" w:hAnsiTheme="minorHAnsi" w:cstheme="minorHAnsi"/>
          <w:i/>
          <w:color w:val="000000"/>
          <w:sz w:val="22"/>
          <w:szCs w:val="22"/>
          <w:lang w:val="sk-SK"/>
        </w:rPr>
        <w:t>súčasťou výročnej súhrnnej správy a manažérskeho stanoviska RO.</w:t>
      </w:r>
    </w:p>
    <w:p w14:paraId="5692D1FD" w14:textId="77777777" w:rsidR="00513019" w:rsidRPr="00647D56" w:rsidRDefault="00513019" w:rsidP="00513019">
      <w:pPr>
        <w:spacing w:before="120" w:after="120" w:line="288" w:lineRule="auto"/>
        <w:rPr>
          <w:rFonts w:asciiTheme="minorHAnsi" w:hAnsiTheme="minorHAnsi" w:cstheme="minorHAnsi"/>
          <w:i/>
          <w:color w:val="000000"/>
          <w:sz w:val="22"/>
          <w:szCs w:val="22"/>
          <w:lang w:val="sk-SK"/>
        </w:rPr>
      </w:pPr>
      <w:r w:rsidRPr="00647D56">
        <w:rPr>
          <w:rFonts w:asciiTheme="minorHAnsi" w:hAnsiTheme="minorHAnsi" w:cstheme="minorHAnsi"/>
          <w:i/>
          <w:color w:val="000000"/>
          <w:sz w:val="22"/>
          <w:szCs w:val="22"/>
          <w:lang w:val="sk-SK"/>
        </w:rPr>
        <w:t xml:space="preserve">Podozrenie z podvodu musí oznámiť OLAF-u orgán určený členským štátom (OCKU OLAF) v súlade s požiadavkami podľa článku 122 všeobecného nariadenia. </w:t>
      </w:r>
    </w:p>
    <w:p w14:paraId="598EA97B" w14:textId="096D459A" w:rsidR="00513019" w:rsidRPr="00647D56" w:rsidRDefault="00513019" w:rsidP="00513019">
      <w:pPr>
        <w:spacing w:before="120" w:after="120" w:line="288" w:lineRule="auto"/>
        <w:rPr>
          <w:rFonts w:asciiTheme="minorHAnsi" w:hAnsiTheme="minorHAnsi" w:cstheme="minorHAnsi"/>
          <w:i/>
          <w:color w:val="000000"/>
          <w:sz w:val="22"/>
          <w:szCs w:val="22"/>
          <w:lang w:val="sk-SK"/>
        </w:rPr>
      </w:pPr>
      <w:r w:rsidRPr="00647D56">
        <w:rPr>
          <w:rFonts w:asciiTheme="minorHAnsi" w:hAnsiTheme="minorHAnsi" w:cstheme="minorHAnsi"/>
          <w:i/>
          <w:color w:val="000000"/>
          <w:sz w:val="22"/>
          <w:szCs w:val="22"/>
          <w:lang w:val="sk-SK"/>
        </w:rPr>
        <w:t>Manažéri RO</w:t>
      </w:r>
      <w:r w:rsidR="004D65EE">
        <w:rPr>
          <w:rFonts w:asciiTheme="minorHAnsi" w:hAnsiTheme="minorHAnsi" w:cstheme="minorHAnsi"/>
          <w:i/>
          <w:color w:val="000000"/>
          <w:sz w:val="22"/>
          <w:szCs w:val="22"/>
          <w:lang w:val="sk-SK"/>
        </w:rPr>
        <w:t xml:space="preserve">/PJ </w:t>
      </w:r>
      <w:r w:rsidRPr="00647D56">
        <w:rPr>
          <w:rFonts w:asciiTheme="minorHAnsi" w:hAnsiTheme="minorHAnsi" w:cstheme="minorHAnsi"/>
          <w:i/>
          <w:color w:val="000000"/>
          <w:sz w:val="22"/>
          <w:szCs w:val="22"/>
          <w:lang w:val="sk-SK"/>
        </w:rPr>
        <w:t xml:space="preserve"> pre OPVaI evidujú podvody v ITMS2014+.</w:t>
      </w:r>
    </w:p>
    <w:p w14:paraId="5108B3F7" w14:textId="00A48CD4" w:rsidR="00513019" w:rsidRPr="00647D56" w:rsidRDefault="00513019" w:rsidP="00513019">
      <w:pPr>
        <w:spacing w:before="120" w:after="120" w:line="288" w:lineRule="auto"/>
        <w:rPr>
          <w:rFonts w:asciiTheme="minorHAnsi" w:hAnsiTheme="minorHAnsi" w:cstheme="minorHAnsi"/>
          <w:i/>
          <w:color w:val="000000"/>
          <w:sz w:val="22"/>
          <w:szCs w:val="22"/>
          <w:lang w:val="sk-SK"/>
        </w:rPr>
      </w:pPr>
      <w:r w:rsidRPr="00647D56">
        <w:rPr>
          <w:rFonts w:asciiTheme="minorHAnsi" w:hAnsiTheme="minorHAnsi" w:cstheme="minorHAnsi"/>
          <w:i/>
          <w:color w:val="000000"/>
          <w:sz w:val="22"/>
          <w:szCs w:val="22"/>
          <w:lang w:val="sk-SK"/>
        </w:rPr>
        <w:t>Podozrenia z podvodov týkajúcich sa kartelov a porušenia pravidiel hospodárskej súťaže, nahl</w:t>
      </w:r>
      <w:r w:rsidR="00960FB9">
        <w:rPr>
          <w:rFonts w:asciiTheme="minorHAnsi" w:hAnsiTheme="minorHAnsi" w:cstheme="minorHAnsi"/>
          <w:i/>
          <w:color w:val="000000"/>
          <w:sz w:val="22"/>
          <w:szCs w:val="22"/>
          <w:lang w:val="sk-SK"/>
        </w:rPr>
        <w:t>asujú manažéri RO</w:t>
      </w:r>
      <w:r w:rsidR="004D65EE">
        <w:rPr>
          <w:rFonts w:asciiTheme="minorHAnsi" w:hAnsiTheme="minorHAnsi" w:cstheme="minorHAnsi"/>
          <w:i/>
          <w:color w:val="000000"/>
          <w:sz w:val="22"/>
          <w:szCs w:val="22"/>
          <w:lang w:val="sk-SK"/>
        </w:rPr>
        <w:t xml:space="preserve">/PJ </w:t>
      </w:r>
      <w:r w:rsidR="00960FB9">
        <w:rPr>
          <w:rFonts w:asciiTheme="minorHAnsi" w:hAnsiTheme="minorHAnsi" w:cstheme="minorHAnsi"/>
          <w:i/>
          <w:color w:val="000000"/>
          <w:sz w:val="22"/>
          <w:szCs w:val="22"/>
          <w:lang w:val="sk-SK"/>
        </w:rPr>
        <w:t xml:space="preserve"> pre OPVaI na P</w:t>
      </w:r>
      <w:r w:rsidRPr="00647D56">
        <w:rPr>
          <w:rFonts w:asciiTheme="minorHAnsi" w:hAnsiTheme="minorHAnsi" w:cstheme="minorHAnsi"/>
          <w:i/>
          <w:color w:val="000000"/>
          <w:sz w:val="22"/>
          <w:szCs w:val="22"/>
          <w:lang w:val="sk-SK"/>
        </w:rPr>
        <w:t>rotimonopolný úrad</w:t>
      </w:r>
      <w:r w:rsidR="00960FB9">
        <w:rPr>
          <w:rFonts w:asciiTheme="minorHAnsi" w:hAnsiTheme="minorHAnsi" w:cstheme="minorHAnsi"/>
          <w:i/>
          <w:color w:val="000000"/>
          <w:sz w:val="22"/>
          <w:szCs w:val="22"/>
          <w:lang w:val="sk-SK"/>
        </w:rPr>
        <w:t xml:space="preserve"> Slovenskej republiky</w:t>
      </w:r>
      <w:r w:rsidRPr="00647D56">
        <w:rPr>
          <w:rFonts w:asciiTheme="minorHAnsi" w:hAnsiTheme="minorHAnsi" w:cstheme="minorHAnsi"/>
          <w:i/>
          <w:color w:val="000000"/>
          <w:sz w:val="22"/>
          <w:szCs w:val="22"/>
          <w:lang w:val="sk-SK"/>
        </w:rPr>
        <w:t>.</w:t>
      </w:r>
    </w:p>
    <w:p w14:paraId="55ECF43A" w14:textId="77777777" w:rsidR="00ED140B" w:rsidRDefault="00C4719F" w:rsidP="00B655F6">
      <w:pPr>
        <w:autoSpaceDE w:val="0"/>
        <w:autoSpaceDN w:val="0"/>
        <w:adjustRightInd w:val="0"/>
        <w:spacing w:before="120" w:after="120" w:line="288" w:lineRule="auto"/>
        <w:rPr>
          <w:rFonts w:asciiTheme="minorHAnsi" w:hAnsiTheme="minorHAnsi" w:cstheme="minorHAnsi"/>
          <w:color w:val="000000"/>
          <w:sz w:val="22"/>
          <w:szCs w:val="22"/>
          <w:lang w:val="sk-SK"/>
        </w:rPr>
      </w:pPr>
      <w:r w:rsidRPr="00647D56">
        <w:rPr>
          <w:rFonts w:asciiTheme="minorHAnsi" w:hAnsiTheme="minorHAnsi" w:cstheme="minorHAnsi"/>
          <w:color w:val="000000"/>
          <w:sz w:val="22"/>
          <w:szCs w:val="22"/>
          <w:lang w:val="sk-SK"/>
        </w:rPr>
        <w:t xml:space="preserve">Všetky oznámené podvody sa budú riešiť v najprísnejšej tajnosti a v súlade </w:t>
      </w:r>
      <w:r w:rsidR="00513019" w:rsidRPr="00647D56">
        <w:rPr>
          <w:rFonts w:asciiTheme="minorHAnsi" w:hAnsiTheme="minorHAnsi" w:cstheme="minorHAnsi"/>
          <w:color w:val="000000"/>
          <w:sz w:val="22"/>
          <w:szCs w:val="22"/>
          <w:lang w:val="sk-SK"/>
        </w:rPr>
        <w:t>so zákonom č. 122/2013 Z. z. o ochrane osobných údajov a o zmene a doplnení niektorých zákonov</w:t>
      </w:r>
      <w:r w:rsidRPr="00647D56">
        <w:rPr>
          <w:rFonts w:asciiTheme="minorHAnsi" w:hAnsiTheme="minorHAnsi" w:cstheme="minorHAnsi"/>
          <w:color w:val="000000"/>
          <w:sz w:val="22"/>
          <w:szCs w:val="22"/>
          <w:lang w:val="sk-SK"/>
        </w:rPr>
        <w:t xml:space="preserve">. Zamestnanci, ktorí oznámia nezrovnalosti alebo podozrenia z podvodov sú chránení pred odvetnými opatreniami. </w:t>
      </w:r>
    </w:p>
    <w:p w14:paraId="7E624BAE" w14:textId="77777777" w:rsidR="00647D56" w:rsidRPr="00647D56" w:rsidRDefault="00647D56" w:rsidP="00B655F6">
      <w:pPr>
        <w:autoSpaceDE w:val="0"/>
        <w:autoSpaceDN w:val="0"/>
        <w:adjustRightInd w:val="0"/>
        <w:spacing w:before="120" w:after="120" w:line="288" w:lineRule="auto"/>
        <w:rPr>
          <w:rFonts w:asciiTheme="minorHAnsi" w:hAnsiTheme="minorHAnsi" w:cstheme="minorHAnsi"/>
          <w:bCs/>
          <w:color w:val="000000"/>
          <w:sz w:val="22"/>
          <w:szCs w:val="22"/>
          <w:lang w:val="sk-SK"/>
        </w:rPr>
      </w:pPr>
    </w:p>
    <w:p w14:paraId="1BFE40A8" w14:textId="77777777" w:rsidR="00E40F0F" w:rsidRPr="00647D56" w:rsidRDefault="00E40F0F" w:rsidP="00B655F6">
      <w:pPr>
        <w:autoSpaceDE w:val="0"/>
        <w:autoSpaceDN w:val="0"/>
        <w:adjustRightInd w:val="0"/>
        <w:spacing w:before="120" w:after="120" w:line="288" w:lineRule="auto"/>
        <w:rPr>
          <w:rFonts w:asciiTheme="minorHAnsi" w:hAnsiTheme="minorHAnsi" w:cstheme="minorHAnsi"/>
          <w:b/>
          <w:bCs/>
          <w:color w:val="000000"/>
          <w:sz w:val="22"/>
          <w:szCs w:val="22"/>
          <w:u w:val="single"/>
          <w:lang w:val="sk-SK"/>
        </w:rPr>
      </w:pPr>
      <w:r w:rsidRPr="00647D56">
        <w:rPr>
          <w:rFonts w:asciiTheme="minorHAnsi" w:hAnsiTheme="minorHAnsi" w:cstheme="minorHAnsi"/>
          <w:b/>
          <w:bCs/>
          <w:color w:val="000000"/>
          <w:sz w:val="22"/>
          <w:szCs w:val="22"/>
          <w:u w:val="single"/>
          <w:lang w:val="sk-SK"/>
        </w:rPr>
        <w:t>Opatrenia proti podvodom</w:t>
      </w:r>
    </w:p>
    <w:p w14:paraId="04033CFC" w14:textId="77777777" w:rsidR="005D409F" w:rsidRPr="00647D56" w:rsidRDefault="00E40F0F" w:rsidP="00513019">
      <w:pPr>
        <w:spacing w:before="120" w:after="120" w:line="288" w:lineRule="auto"/>
        <w:rPr>
          <w:rFonts w:asciiTheme="minorHAnsi" w:hAnsiTheme="minorHAnsi" w:cstheme="minorHAnsi"/>
          <w:color w:val="000000"/>
          <w:sz w:val="22"/>
          <w:szCs w:val="22"/>
          <w:lang w:val="sk-SK"/>
        </w:rPr>
      </w:pPr>
      <w:r w:rsidRPr="00647D56">
        <w:rPr>
          <w:rFonts w:asciiTheme="minorHAnsi" w:hAnsiTheme="minorHAnsi" w:cstheme="minorHAnsi"/>
          <w:color w:val="000000"/>
          <w:sz w:val="22"/>
          <w:szCs w:val="22"/>
          <w:lang w:val="sk-SK"/>
        </w:rPr>
        <w:t xml:space="preserve">RO zaviedol primerané opatrenia proti podvodom na základe dôkladného hodnotenia rizík podvodov (pozri usmernenia Komisie o vykonávaní článku 125.4 c)). Na zisťovanie rizikových operácií predovšetkým používa IT nástroje (napríklad ARACHNE) a zabezpečuje, aby si zamestnanci boli vedomí rizík podvodov a absolvovali školenie v oblasti boja proti podvodom. RO dôrazne a promptne skúma všetky prípady podozrení z podvodu a prípady skutočných podvodov, aby v prípade potreby zlepšil vnútorný systém riadenia a kontroly. </w:t>
      </w:r>
      <w:r w:rsidR="00513019" w:rsidRPr="00647D56">
        <w:rPr>
          <w:rFonts w:asciiTheme="minorHAnsi" w:hAnsiTheme="minorHAnsi" w:cstheme="minorHAnsi"/>
          <w:color w:val="000000"/>
          <w:sz w:val="22"/>
          <w:szCs w:val="22"/>
          <w:lang w:val="sk-SK"/>
        </w:rPr>
        <w:t>Hodnotenie rizík podvodu sa vykonáva zväčša na ročnej báze a nástroj pokrýva pravdepodobnosť a dopad špecifických a bežne známych rizík podvodu, ktoré sa dotýkajú troch kľúčových procesov</w:t>
      </w:r>
      <w:r w:rsidR="005D409F" w:rsidRPr="00647D56">
        <w:rPr>
          <w:rFonts w:asciiTheme="minorHAnsi" w:hAnsiTheme="minorHAnsi" w:cstheme="minorHAnsi"/>
          <w:color w:val="000000"/>
          <w:sz w:val="22"/>
          <w:szCs w:val="22"/>
          <w:lang w:val="sk-SK"/>
        </w:rPr>
        <w:t>:</w:t>
      </w:r>
      <w:r w:rsidR="00513019" w:rsidRPr="00647D56">
        <w:rPr>
          <w:rFonts w:asciiTheme="minorHAnsi" w:hAnsiTheme="minorHAnsi" w:cstheme="minorHAnsi"/>
          <w:color w:val="000000"/>
          <w:sz w:val="22"/>
          <w:szCs w:val="22"/>
          <w:lang w:val="sk-SK"/>
        </w:rPr>
        <w:t xml:space="preserve"> </w:t>
      </w:r>
    </w:p>
    <w:p w14:paraId="0B473BC2" w14:textId="77777777" w:rsidR="005D409F" w:rsidRPr="00647D56" w:rsidRDefault="005D409F" w:rsidP="005D409F">
      <w:pPr>
        <w:pStyle w:val="Bulletslevel1"/>
        <w:numPr>
          <w:ilvl w:val="0"/>
          <w:numId w:val="14"/>
        </w:numPr>
        <w:spacing w:after="120" w:line="288" w:lineRule="auto"/>
        <w:jc w:val="both"/>
        <w:rPr>
          <w:rFonts w:asciiTheme="minorHAnsi" w:hAnsiTheme="minorHAnsi" w:cstheme="minorHAnsi"/>
          <w:sz w:val="22"/>
          <w:szCs w:val="22"/>
          <w:lang w:val="sk-SK"/>
        </w:rPr>
      </w:pPr>
      <w:r w:rsidRPr="00647D56">
        <w:rPr>
          <w:rFonts w:asciiTheme="minorHAnsi" w:hAnsiTheme="minorHAnsi" w:cstheme="minorHAnsi"/>
          <w:sz w:val="22"/>
          <w:szCs w:val="22"/>
          <w:lang w:val="sk-SK"/>
        </w:rPr>
        <w:t>výber žiadateľov,</w:t>
      </w:r>
    </w:p>
    <w:p w14:paraId="46CC3B65" w14:textId="77777777" w:rsidR="005D409F" w:rsidRPr="00647D56" w:rsidRDefault="005D409F" w:rsidP="005D409F">
      <w:pPr>
        <w:pStyle w:val="Bulletslevel1"/>
        <w:numPr>
          <w:ilvl w:val="0"/>
          <w:numId w:val="14"/>
        </w:numPr>
        <w:spacing w:after="120" w:line="288" w:lineRule="auto"/>
        <w:jc w:val="both"/>
        <w:rPr>
          <w:rFonts w:asciiTheme="minorHAnsi" w:hAnsiTheme="minorHAnsi" w:cstheme="minorHAnsi"/>
          <w:sz w:val="22"/>
          <w:szCs w:val="22"/>
          <w:lang w:val="sk-SK"/>
        </w:rPr>
      </w:pPr>
      <w:r w:rsidRPr="00647D56">
        <w:rPr>
          <w:rFonts w:asciiTheme="minorHAnsi" w:hAnsiTheme="minorHAnsi" w:cstheme="minorHAnsi"/>
          <w:sz w:val="22"/>
          <w:szCs w:val="22"/>
          <w:lang w:val="sk-SK"/>
        </w:rPr>
        <w:t>vykonávanie a overovanie operácií,</w:t>
      </w:r>
    </w:p>
    <w:p w14:paraId="240F7B31" w14:textId="77777777" w:rsidR="005D409F" w:rsidRPr="00647D56" w:rsidRDefault="005D409F" w:rsidP="005D409F">
      <w:pPr>
        <w:pStyle w:val="Bulletslevel1"/>
        <w:numPr>
          <w:ilvl w:val="0"/>
          <w:numId w:val="14"/>
        </w:numPr>
        <w:spacing w:after="120" w:line="288" w:lineRule="auto"/>
        <w:jc w:val="both"/>
        <w:rPr>
          <w:rFonts w:asciiTheme="minorHAnsi" w:hAnsiTheme="minorHAnsi" w:cstheme="minorHAnsi"/>
          <w:sz w:val="22"/>
          <w:szCs w:val="22"/>
          <w:lang w:val="sk-SK"/>
        </w:rPr>
      </w:pPr>
      <w:r w:rsidRPr="00647D56">
        <w:rPr>
          <w:rFonts w:asciiTheme="minorHAnsi" w:hAnsiTheme="minorHAnsi" w:cstheme="minorHAnsi"/>
          <w:sz w:val="22"/>
          <w:szCs w:val="22"/>
          <w:lang w:val="sk-SK"/>
        </w:rPr>
        <w:t>platby</w:t>
      </w:r>
      <w:r w:rsidR="005517E7" w:rsidRPr="00647D56">
        <w:rPr>
          <w:rFonts w:asciiTheme="minorHAnsi" w:hAnsiTheme="minorHAnsi" w:cstheme="minorHAnsi"/>
          <w:sz w:val="22"/>
          <w:szCs w:val="22"/>
          <w:lang w:val="sk-SK"/>
        </w:rPr>
        <w:t xml:space="preserve"> na platobnej jednotke</w:t>
      </w:r>
    </w:p>
    <w:p w14:paraId="00F5D70E" w14:textId="77777777" w:rsidR="00C4719F" w:rsidRPr="00647D56" w:rsidRDefault="00C4719F" w:rsidP="00513019">
      <w:pPr>
        <w:autoSpaceDE w:val="0"/>
        <w:autoSpaceDN w:val="0"/>
        <w:adjustRightInd w:val="0"/>
        <w:spacing w:before="120" w:after="120" w:line="288" w:lineRule="auto"/>
        <w:rPr>
          <w:rFonts w:asciiTheme="minorHAnsi" w:hAnsiTheme="minorHAnsi" w:cstheme="minorHAnsi"/>
          <w:b/>
          <w:bCs/>
          <w:color w:val="000000"/>
          <w:sz w:val="22"/>
          <w:szCs w:val="22"/>
          <w:u w:val="single"/>
          <w:lang w:val="sk-SK"/>
        </w:rPr>
      </w:pPr>
      <w:r w:rsidRPr="00647D56">
        <w:rPr>
          <w:rFonts w:asciiTheme="minorHAnsi" w:hAnsiTheme="minorHAnsi" w:cstheme="minorHAnsi"/>
          <w:b/>
          <w:bCs/>
          <w:color w:val="000000"/>
          <w:sz w:val="22"/>
          <w:szCs w:val="22"/>
          <w:u w:val="single"/>
          <w:lang w:val="sk-SK"/>
        </w:rPr>
        <w:t>Záver</w:t>
      </w:r>
    </w:p>
    <w:p w14:paraId="7247D5CD" w14:textId="75ED921E" w:rsidR="003A3F61" w:rsidRPr="00647D56" w:rsidRDefault="00C4719F" w:rsidP="00B655F6">
      <w:pPr>
        <w:autoSpaceDE w:val="0"/>
        <w:autoSpaceDN w:val="0"/>
        <w:adjustRightInd w:val="0"/>
        <w:spacing w:before="120" w:after="120" w:line="288" w:lineRule="auto"/>
        <w:rPr>
          <w:rFonts w:asciiTheme="minorHAnsi" w:hAnsiTheme="minorHAnsi" w:cstheme="minorHAnsi"/>
          <w:bCs/>
          <w:color w:val="000000"/>
          <w:sz w:val="22"/>
          <w:szCs w:val="22"/>
          <w:lang w:val="sk-SK"/>
        </w:rPr>
      </w:pPr>
      <w:r w:rsidRPr="00647D56">
        <w:rPr>
          <w:rFonts w:asciiTheme="minorHAnsi" w:hAnsiTheme="minorHAnsi" w:cstheme="minorHAnsi"/>
          <w:color w:val="000000"/>
          <w:sz w:val="22"/>
          <w:szCs w:val="22"/>
          <w:lang w:val="sk-SK"/>
        </w:rPr>
        <w:t xml:space="preserve">Podvody sa môžu prejavovať mnohými rôznymi spôsobmi. RO uplatňuje politiku nulovej tolerancie voči podvodom a korupcii a má zavedený spoľahlivý systém kontroly, ktorý je navrhnutý tak, aby sa v najväčšej možnej miere predchádzalo podvodom a aby sa zabezpečilo ich odhalenie a náprava dôsledkov v prípade, že k nim dôjde. </w:t>
      </w:r>
    </w:p>
    <w:sectPr w:rsidR="003A3F61" w:rsidRPr="00647D56" w:rsidSect="005F0A5F">
      <w:headerReference w:type="default" r:id="rId21"/>
      <w:pgSz w:w="11909" w:h="16834" w:code="9"/>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A8BD6" w14:textId="77777777" w:rsidR="001718BA" w:rsidRDefault="001718BA" w:rsidP="00AC03DD">
      <w:r>
        <w:separator/>
      </w:r>
    </w:p>
  </w:endnote>
  <w:endnote w:type="continuationSeparator" w:id="0">
    <w:p w14:paraId="5C773F14" w14:textId="77777777" w:rsidR="001718BA" w:rsidRDefault="001718BA" w:rsidP="00AC0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Symbo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 Courier"/>
    <w:panose1 w:val="02070309020205020404"/>
    <w:charset w:val="EE"/>
    <w:family w:val="modern"/>
    <w:pitch w:val="fixed"/>
    <w:sig w:usb0="E0002EFF" w:usb1="C0007843" w:usb2="00000009" w:usb3="00000000" w:csb0="000001FF" w:csb1="00000000"/>
  </w:font>
  <w:font w:name="Arial">
    <w:altName w:val="Times New Roman"/>
    <w:panose1 w:val="020B0604020202020204"/>
    <w:charset w:val="EE"/>
    <w:family w:val="swiss"/>
    <w:pitch w:val="variable"/>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altName w:val="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altName w:val="Futura Bk"/>
    <w:panose1 w:val="020F0502020204030204"/>
    <w:charset w:val="EE"/>
    <w:family w:val="swiss"/>
    <w:pitch w:val="variable"/>
    <w:sig w:usb0="E0002AFF" w:usb1="C000247B" w:usb2="00000009" w:usb3="00000000" w:csb0="000001FF" w:csb1="00000000"/>
  </w:font>
  <w:font w:name="Cambria">
    <w:altName w:val="Palatino Linotype"/>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4CD55" w14:textId="77777777" w:rsidR="001718BA" w:rsidRDefault="001718BA" w:rsidP="00AC03DD">
      <w:r>
        <w:separator/>
      </w:r>
    </w:p>
  </w:footnote>
  <w:footnote w:type="continuationSeparator" w:id="0">
    <w:p w14:paraId="6EAFEC43" w14:textId="77777777" w:rsidR="001718BA" w:rsidRDefault="001718BA" w:rsidP="00AC03DD">
      <w:r>
        <w:continuationSeparator/>
      </w:r>
    </w:p>
  </w:footnote>
  <w:footnote w:id="1">
    <w:p w14:paraId="10F22127" w14:textId="77777777" w:rsidR="005328EC" w:rsidRPr="001B6156" w:rsidRDefault="005328EC">
      <w:pPr>
        <w:pStyle w:val="Textpoznmkypodiarou"/>
        <w:rPr>
          <w:rFonts w:ascii="Century Gothic" w:hAnsi="Century Gothic" w:cs="Arial"/>
          <w:sz w:val="16"/>
          <w:szCs w:val="16"/>
          <w:lang w:val="sk-SK"/>
        </w:rPr>
      </w:pPr>
      <w:r w:rsidRPr="001B6156">
        <w:rPr>
          <w:rStyle w:val="Odkaznapoznmkupodiarou"/>
          <w:rFonts w:ascii="Century Gothic" w:hAnsi="Century Gothic"/>
          <w:sz w:val="16"/>
          <w:szCs w:val="16"/>
        </w:rPr>
        <w:footnoteRef/>
      </w:r>
      <w:r w:rsidRPr="001B6156">
        <w:rPr>
          <w:rFonts w:ascii="Century Gothic" w:hAnsi="Century Gothic"/>
          <w:sz w:val="16"/>
          <w:szCs w:val="16"/>
        </w:rPr>
        <w:t xml:space="preserve"> </w:t>
      </w:r>
      <w:r w:rsidRPr="001B6156">
        <w:rPr>
          <w:rFonts w:ascii="Century Gothic" w:hAnsi="Century Gothic" w:cs="Arial"/>
          <w:sz w:val="16"/>
          <w:szCs w:val="16"/>
          <w:lang w:val="sk-SK"/>
        </w:rPr>
        <w:t xml:space="preserve">Vyhlásenie o politike boja proti podvodom, spolu s postupmi na primerané hodnotenie rizík podvodov a zavedenie účinných a primeraných opatrení na boj proti podvodom prostredníctvom akčného plánu (v prípade, že čisté riziko po zohľadnení opatrení je významné alebo kritické), predstavujú kľúčové súčasti programu alebo stratégie riadiaceho orgánu na boj proti podvodom. </w:t>
      </w:r>
    </w:p>
  </w:footnote>
  <w:footnote w:id="2">
    <w:p w14:paraId="33EE9C5A" w14:textId="77777777" w:rsidR="005328EC" w:rsidRPr="00C657F9" w:rsidRDefault="005328EC" w:rsidP="003C7D77">
      <w:pPr>
        <w:pStyle w:val="Textpoznmkypodiarou"/>
        <w:rPr>
          <w:rFonts w:asciiTheme="minorHAnsi" w:hAnsiTheme="minorHAnsi" w:cs="Arial"/>
          <w:sz w:val="16"/>
          <w:szCs w:val="16"/>
          <w:lang w:val="sk-SK"/>
        </w:rPr>
      </w:pPr>
      <w:r w:rsidRPr="00C657F9">
        <w:rPr>
          <w:rStyle w:val="Odkaznapoznmkupodiarou"/>
          <w:rFonts w:asciiTheme="minorHAnsi" w:hAnsiTheme="minorHAnsi" w:cs="Arial"/>
          <w:sz w:val="16"/>
          <w:szCs w:val="16"/>
          <w:lang w:val="sk-SK"/>
        </w:rPr>
        <w:footnoteRef/>
      </w:r>
      <w:r w:rsidRPr="00C657F9">
        <w:rPr>
          <w:rFonts w:asciiTheme="minorHAnsi" w:hAnsiTheme="minorHAnsi" w:cs="Arial"/>
          <w:sz w:val="16"/>
          <w:szCs w:val="16"/>
          <w:lang w:val="sk-SK"/>
        </w:rPr>
        <w:t xml:space="preserve"> </w:t>
      </w:r>
      <w:r w:rsidRPr="00C657F9">
        <w:rPr>
          <w:rFonts w:asciiTheme="minorHAnsi" w:hAnsiTheme="minorHAnsi" w:cs="Arial"/>
          <w:sz w:val="16"/>
          <w:szCs w:val="16"/>
          <w:lang w:val="sk-SK"/>
        </w:rPr>
        <w:t>Medzinárodné štandardy pre profesionálnu prax interného auditu, Medzinárodné štandardy auditu</w:t>
      </w:r>
    </w:p>
  </w:footnote>
  <w:footnote w:id="3">
    <w:p w14:paraId="63F0F199" w14:textId="77777777" w:rsidR="00C657F9" w:rsidRPr="001B6156" w:rsidRDefault="00C657F9" w:rsidP="00C657F9">
      <w:pPr>
        <w:pStyle w:val="Textpoznmkypodiarou"/>
        <w:rPr>
          <w:rFonts w:ascii="Century Gothic" w:hAnsi="Century Gothic" w:cs="Arial"/>
          <w:sz w:val="16"/>
          <w:szCs w:val="16"/>
        </w:rPr>
      </w:pPr>
      <w:r w:rsidRPr="00C657F9">
        <w:rPr>
          <w:rStyle w:val="Odkaznapoznmkupodiarou"/>
          <w:rFonts w:asciiTheme="minorHAnsi" w:hAnsiTheme="minorHAnsi" w:cs="Arial"/>
          <w:sz w:val="16"/>
          <w:szCs w:val="16"/>
          <w:lang w:val="sk-SK"/>
        </w:rPr>
        <w:footnoteRef/>
      </w:r>
      <w:r w:rsidRPr="00C657F9">
        <w:rPr>
          <w:rFonts w:asciiTheme="minorHAnsi" w:hAnsiTheme="minorHAnsi" w:cs="Arial"/>
          <w:sz w:val="16"/>
          <w:szCs w:val="16"/>
          <w:lang w:val="sk-SK"/>
        </w:rPr>
        <w:t xml:space="preserve"> </w:t>
      </w:r>
      <w:r>
        <w:rPr>
          <w:rFonts w:asciiTheme="minorHAnsi" w:hAnsiTheme="minorHAnsi" w:cstheme="minorHAnsi"/>
          <w:sz w:val="16"/>
          <w:szCs w:val="16"/>
          <w:lang w:val="sk-SK"/>
        </w:rPr>
        <w:t>F</w:t>
      </w:r>
      <w:r w:rsidRPr="00C657F9">
        <w:rPr>
          <w:rFonts w:asciiTheme="minorHAnsi" w:hAnsiTheme="minorHAnsi" w:cstheme="minorHAnsi"/>
          <w:sz w:val="16"/>
          <w:szCs w:val="16"/>
          <w:lang w:val="sk-SK"/>
        </w:rPr>
        <w:t xml:space="preserve">orma nahlasovania potenciálneho rizika môže byť anonymná aj neanonymná v závislosti od možnosti identifikácie </w:t>
      </w:r>
      <w:proofErr w:type="spellStart"/>
      <w:r w:rsidRPr="00C657F9">
        <w:rPr>
          <w:rFonts w:asciiTheme="minorHAnsi" w:hAnsiTheme="minorHAnsi" w:cstheme="minorHAnsi"/>
          <w:sz w:val="16"/>
          <w:szCs w:val="16"/>
          <w:lang w:val="sk-SK"/>
        </w:rPr>
        <w:t>nahlasovateľa</w:t>
      </w:r>
      <w:proofErr w:type="spellEnd"/>
      <w:r w:rsidRPr="00C657F9">
        <w:rPr>
          <w:rFonts w:asciiTheme="minorHAnsi" w:hAnsiTheme="minorHAnsi" w:cstheme="minorHAnsi"/>
          <w:sz w:val="16"/>
          <w:szCs w:val="16"/>
          <w:lang w:val="sk-SK"/>
        </w:rPr>
        <w:t xml:space="preserve"> na základe e-mailovej adresy</w:t>
      </w:r>
    </w:p>
  </w:footnote>
  <w:footnote w:id="4">
    <w:p w14:paraId="2D7170AC" w14:textId="77777777" w:rsidR="00C657F9" w:rsidRPr="001B6156" w:rsidRDefault="00C657F9" w:rsidP="00C657F9">
      <w:pPr>
        <w:pStyle w:val="Textpoznmkypodiarou"/>
        <w:rPr>
          <w:rFonts w:ascii="Century Gothic" w:hAnsi="Century Gothic" w:cs="Arial"/>
          <w:sz w:val="16"/>
          <w:szCs w:val="16"/>
        </w:rPr>
      </w:pPr>
      <w:r w:rsidRPr="001B6156">
        <w:rPr>
          <w:rStyle w:val="Odkaznapoznmkupodiarou"/>
          <w:rFonts w:ascii="Century Gothic" w:hAnsi="Century Gothic" w:cs="Arial"/>
          <w:sz w:val="16"/>
          <w:szCs w:val="16"/>
        </w:rPr>
        <w:footnoteRef/>
      </w:r>
      <w:r w:rsidRPr="001B6156">
        <w:rPr>
          <w:rFonts w:ascii="Century Gothic" w:hAnsi="Century Gothic" w:cs="Arial"/>
          <w:sz w:val="16"/>
          <w:szCs w:val="16"/>
        </w:rPr>
        <w:t xml:space="preserve"> </w:t>
      </w:r>
      <w:r>
        <w:rPr>
          <w:rFonts w:asciiTheme="minorHAnsi" w:hAnsiTheme="minorHAnsi" w:cstheme="minorHAnsi"/>
          <w:sz w:val="16"/>
          <w:szCs w:val="16"/>
          <w:lang w:val="sk-SK"/>
        </w:rPr>
        <w:t>F</w:t>
      </w:r>
      <w:r w:rsidRPr="00C657F9">
        <w:rPr>
          <w:rFonts w:asciiTheme="minorHAnsi" w:hAnsiTheme="minorHAnsi" w:cstheme="minorHAnsi"/>
          <w:sz w:val="16"/>
          <w:szCs w:val="16"/>
          <w:lang w:val="sk-SK"/>
        </w:rPr>
        <w:t xml:space="preserve">orma nahlasovania potenciálneho rizika môže byť anonymná aj neanonymná v závislosti od možnosti identifikácie </w:t>
      </w:r>
      <w:proofErr w:type="spellStart"/>
      <w:r w:rsidRPr="00C657F9">
        <w:rPr>
          <w:rFonts w:asciiTheme="minorHAnsi" w:hAnsiTheme="minorHAnsi" w:cstheme="minorHAnsi"/>
          <w:sz w:val="16"/>
          <w:szCs w:val="16"/>
          <w:lang w:val="sk-SK"/>
        </w:rPr>
        <w:t>nahlasovateľa</w:t>
      </w:r>
      <w:proofErr w:type="spellEnd"/>
      <w:r w:rsidRPr="00C657F9">
        <w:rPr>
          <w:rFonts w:asciiTheme="minorHAnsi" w:hAnsiTheme="minorHAnsi" w:cstheme="minorHAnsi"/>
          <w:sz w:val="16"/>
          <w:szCs w:val="16"/>
          <w:lang w:val="sk-SK"/>
        </w:rPr>
        <w:t xml:space="preserve"> na základe e-mailovej adresy</w:t>
      </w:r>
    </w:p>
  </w:footnote>
  <w:footnote w:id="5">
    <w:p w14:paraId="73FC3426" w14:textId="77777777" w:rsidR="00C657F9" w:rsidRPr="001B6156" w:rsidRDefault="00C657F9" w:rsidP="00C657F9">
      <w:pPr>
        <w:pStyle w:val="Textpoznmkypodiarou"/>
        <w:rPr>
          <w:rFonts w:ascii="Century Gothic" w:hAnsi="Century Gothic" w:cs="Arial"/>
          <w:sz w:val="16"/>
          <w:szCs w:val="16"/>
        </w:rPr>
      </w:pPr>
      <w:r w:rsidRPr="001B6156">
        <w:rPr>
          <w:rStyle w:val="Odkaznapoznmkupodiarou"/>
          <w:rFonts w:ascii="Century Gothic" w:hAnsi="Century Gothic" w:cs="Arial"/>
          <w:sz w:val="16"/>
          <w:szCs w:val="16"/>
        </w:rPr>
        <w:footnoteRef/>
      </w:r>
      <w:r w:rsidRPr="001B6156">
        <w:rPr>
          <w:rFonts w:ascii="Century Gothic" w:hAnsi="Century Gothic" w:cs="Arial"/>
          <w:sz w:val="16"/>
          <w:szCs w:val="16"/>
        </w:rPr>
        <w:t xml:space="preserve"> </w:t>
      </w:r>
      <w:r>
        <w:rPr>
          <w:rFonts w:asciiTheme="minorHAnsi" w:hAnsiTheme="minorHAnsi" w:cstheme="minorHAnsi"/>
          <w:sz w:val="16"/>
          <w:szCs w:val="16"/>
          <w:lang w:val="sk-SK"/>
        </w:rPr>
        <w:t>F</w:t>
      </w:r>
      <w:r w:rsidRPr="00C657F9">
        <w:rPr>
          <w:rFonts w:asciiTheme="minorHAnsi" w:hAnsiTheme="minorHAnsi" w:cstheme="minorHAnsi"/>
          <w:sz w:val="16"/>
          <w:szCs w:val="16"/>
          <w:lang w:val="sk-SK"/>
        </w:rPr>
        <w:t xml:space="preserve">orma nahlasovania potenciálneho rizika môže byť anonymná aj neanonymná v závislosti od možnosti identifikácie </w:t>
      </w:r>
      <w:proofErr w:type="spellStart"/>
      <w:r w:rsidRPr="00C657F9">
        <w:rPr>
          <w:rFonts w:asciiTheme="minorHAnsi" w:hAnsiTheme="minorHAnsi" w:cstheme="minorHAnsi"/>
          <w:sz w:val="16"/>
          <w:szCs w:val="16"/>
          <w:lang w:val="sk-SK"/>
        </w:rPr>
        <w:t>nahlasovateľa</w:t>
      </w:r>
      <w:proofErr w:type="spellEnd"/>
      <w:r w:rsidRPr="00C657F9">
        <w:rPr>
          <w:rFonts w:asciiTheme="minorHAnsi" w:hAnsiTheme="minorHAnsi" w:cstheme="minorHAnsi"/>
          <w:sz w:val="16"/>
          <w:szCs w:val="16"/>
          <w:lang w:val="sk-SK"/>
        </w:rPr>
        <w:t xml:space="preserve"> na základe e-mailovej adresy</w:t>
      </w:r>
    </w:p>
  </w:footnote>
  <w:footnote w:id="6">
    <w:p w14:paraId="2D698274" w14:textId="77777777" w:rsidR="00C657F9" w:rsidRPr="00C657F9" w:rsidRDefault="00C657F9" w:rsidP="00C657F9">
      <w:pPr>
        <w:pStyle w:val="Textpoznmkypodiarou"/>
        <w:rPr>
          <w:rFonts w:asciiTheme="minorHAnsi" w:hAnsiTheme="minorHAnsi" w:cs="Arial"/>
          <w:sz w:val="16"/>
          <w:szCs w:val="16"/>
          <w:lang w:val="sk-SK"/>
        </w:rPr>
      </w:pPr>
      <w:r w:rsidRPr="00C657F9">
        <w:rPr>
          <w:rStyle w:val="Odkaznapoznmkupodiarou"/>
          <w:rFonts w:asciiTheme="minorHAnsi" w:hAnsiTheme="minorHAnsi" w:cs="Arial"/>
          <w:sz w:val="16"/>
          <w:szCs w:val="16"/>
          <w:lang w:val="sk-SK"/>
        </w:rPr>
        <w:footnoteRef/>
      </w:r>
      <w:r w:rsidRPr="00C657F9">
        <w:rPr>
          <w:rFonts w:asciiTheme="minorHAnsi" w:hAnsiTheme="minorHAnsi" w:cs="Arial"/>
          <w:sz w:val="16"/>
          <w:szCs w:val="16"/>
          <w:lang w:val="sk-SK"/>
        </w:rPr>
        <w:t xml:space="preserve"> </w:t>
      </w:r>
      <w:r w:rsidRPr="00C657F9">
        <w:rPr>
          <w:rFonts w:asciiTheme="minorHAnsi" w:hAnsiTheme="minorHAnsi"/>
          <w:sz w:val="16"/>
          <w:szCs w:val="16"/>
          <w:lang w:val="sk-SK"/>
        </w:rPr>
        <w:t xml:space="preserve">Forma nahlasovania podozrenia môže byť anonymná aj neanonymná v závislosti od toho, či chce byť </w:t>
      </w:r>
      <w:proofErr w:type="spellStart"/>
      <w:r w:rsidRPr="00C657F9">
        <w:rPr>
          <w:rFonts w:asciiTheme="minorHAnsi" w:hAnsiTheme="minorHAnsi"/>
          <w:sz w:val="16"/>
          <w:szCs w:val="16"/>
          <w:lang w:val="sk-SK"/>
        </w:rPr>
        <w:t>nahlasovateľ</w:t>
      </w:r>
      <w:proofErr w:type="spellEnd"/>
      <w:r w:rsidRPr="00C657F9">
        <w:rPr>
          <w:rFonts w:asciiTheme="minorHAnsi" w:hAnsiTheme="minorHAnsi"/>
          <w:sz w:val="16"/>
          <w:szCs w:val="16"/>
          <w:lang w:val="sk-SK"/>
        </w:rPr>
        <w:t xml:space="preserve"> informovaný o výsledku prešetrenia. Ak áno, uvedie svoje kontaktné údaje (meno, priezvisko, adresa, telefón, prípadne e-mailová adresa - v súlade s pokynmi uvedenými na webovom sídle Úradu vlády SR)  </w:t>
      </w:r>
    </w:p>
  </w:footnote>
  <w:footnote w:id="7">
    <w:p w14:paraId="43BE5E4D" w14:textId="77777777" w:rsidR="00C657F9" w:rsidRPr="00C657F9" w:rsidRDefault="00C657F9" w:rsidP="00C657F9">
      <w:pPr>
        <w:pStyle w:val="Textpoznmkypodiarou"/>
        <w:rPr>
          <w:rFonts w:asciiTheme="minorHAnsi" w:hAnsiTheme="minorHAnsi" w:cs="Arial"/>
          <w:sz w:val="16"/>
          <w:szCs w:val="16"/>
          <w:lang w:val="sk-SK"/>
        </w:rPr>
      </w:pPr>
      <w:r w:rsidRPr="00C657F9">
        <w:rPr>
          <w:rStyle w:val="Odkaznapoznmkupodiarou"/>
          <w:rFonts w:asciiTheme="minorHAnsi" w:hAnsiTheme="minorHAnsi" w:cs="Arial"/>
          <w:sz w:val="16"/>
          <w:szCs w:val="16"/>
          <w:lang w:val="sk-SK"/>
        </w:rPr>
        <w:footnoteRef/>
      </w:r>
      <w:r w:rsidRPr="00C657F9">
        <w:rPr>
          <w:rFonts w:asciiTheme="minorHAnsi" w:hAnsiTheme="minorHAnsi" w:cs="Arial"/>
          <w:sz w:val="16"/>
          <w:szCs w:val="16"/>
          <w:lang w:val="sk-SK"/>
        </w:rPr>
        <w:t xml:space="preserve"> </w:t>
      </w:r>
      <w:r w:rsidRPr="00C657F9">
        <w:rPr>
          <w:rFonts w:asciiTheme="minorHAnsi" w:hAnsiTheme="minorHAnsi"/>
          <w:sz w:val="16"/>
          <w:szCs w:val="16"/>
          <w:lang w:val="sk-SK"/>
        </w:rPr>
        <w:t xml:space="preserve">Forma nahlasovania je neanonymná, nakoľko jednou z informácií, ktoré má zasielaný podnet z dôvodu eliminácie neopodstatnených, resp. neoveriteľných podnetov obsahovať, je kontakt na osobu, ktorá podozrenie z nezrovnalosti identifikovala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D2E1E" w14:textId="77777777" w:rsidR="00ED7C0A" w:rsidRDefault="00ED7C0A" w:rsidP="00ED7C0A">
    <w:pPr>
      <w:pStyle w:val="Hlavika"/>
    </w:pPr>
    <w:r>
      <w:t xml:space="preserve">                </w:t>
    </w:r>
    <w:r w:rsidR="001B6156">
      <w:rPr>
        <w:noProof/>
        <w:lang w:val="sk-SK" w:eastAsia="sk-SK"/>
      </w:rPr>
      <w:drawing>
        <wp:inline distT="0" distB="0" distL="0" distR="0" wp14:anchorId="5608A98E" wp14:editId="255D8CE0">
          <wp:extent cx="4743450" cy="888379"/>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VaI-hlavick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42924" cy="888281"/>
                  </a:xfrm>
                  <a:prstGeom prst="rect">
                    <a:avLst/>
                  </a:prstGeom>
                </pic:spPr>
              </pic:pic>
            </a:graphicData>
          </a:graphic>
        </wp:inline>
      </w:drawing>
    </w:r>
  </w:p>
  <w:p w14:paraId="1FDEF065" w14:textId="77777777" w:rsidR="000B3500" w:rsidRDefault="000B3500">
    <w:pPr>
      <w:pStyle w:val="Hlavika"/>
    </w:pPr>
  </w:p>
  <w:p w14:paraId="46B90EB5" w14:textId="77777777" w:rsidR="000B3500" w:rsidRDefault="000B3500">
    <w:pPr>
      <w:pStyle w:val="Hlavika"/>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360C79A"/>
    <w:lvl w:ilvl="0">
      <w:start w:val="1"/>
      <w:numFmt w:val="bullet"/>
      <w:pStyle w:val="slovanzoznam2"/>
      <w:lvlText w:val=""/>
      <w:lvlJc w:val="left"/>
      <w:pPr>
        <w:tabs>
          <w:tab w:val="num" w:pos="567"/>
        </w:tabs>
        <w:ind w:left="567" w:hanging="567"/>
      </w:pPr>
      <w:rPr>
        <w:rFonts w:ascii="Wingdings" w:hAnsi="Wingdings" w:hint="default"/>
      </w:rPr>
    </w:lvl>
  </w:abstractNum>
  <w:abstractNum w:abstractNumId="1" w15:restartNumberingAfterBreak="0">
    <w:nsid w:val="037A077E"/>
    <w:multiLevelType w:val="hybridMultilevel"/>
    <w:tmpl w:val="EE9425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C63F04"/>
    <w:multiLevelType w:val="multilevel"/>
    <w:tmpl w:val="D1787BAE"/>
    <w:lvl w:ilvl="0">
      <w:start w:val="1"/>
      <w:numFmt w:val="decimal"/>
      <w:pStyle w:val="MSHouseLevel1"/>
      <w:lvlText w:val="%1."/>
      <w:lvlJc w:val="left"/>
      <w:pPr>
        <w:tabs>
          <w:tab w:val="num" w:pos="851"/>
        </w:tabs>
        <w:ind w:left="851" w:hanging="851"/>
      </w:pPr>
      <w:rPr>
        <w:rFonts w:hint="default"/>
      </w:rPr>
    </w:lvl>
    <w:lvl w:ilvl="1">
      <w:start w:val="1"/>
      <w:numFmt w:val="decimal"/>
      <w:pStyle w:val="MSHouseLevel2"/>
      <w:lvlText w:val="%1.%2."/>
      <w:lvlJc w:val="left"/>
      <w:pPr>
        <w:tabs>
          <w:tab w:val="num" w:pos="851"/>
        </w:tabs>
        <w:ind w:left="851" w:hanging="851"/>
      </w:pPr>
      <w:rPr>
        <w:rFonts w:hint="default"/>
      </w:rPr>
    </w:lvl>
    <w:lvl w:ilvl="2">
      <w:start w:val="1"/>
      <w:numFmt w:val="decimal"/>
      <w:pStyle w:val="MSHouseLevel3"/>
      <w:lvlText w:val="%1.%2.%3."/>
      <w:lvlJc w:val="left"/>
      <w:pPr>
        <w:tabs>
          <w:tab w:val="num" w:pos="851"/>
        </w:tabs>
        <w:ind w:left="851" w:hanging="851"/>
      </w:pPr>
      <w:rPr>
        <w:rFonts w:hint="default"/>
      </w:rPr>
    </w:lvl>
    <w:lvl w:ilvl="3">
      <w:start w:val="1"/>
      <w:numFmt w:val="lowerRoman"/>
      <w:pStyle w:val="MSHouseLevel4"/>
      <w:lvlText w:val="%4."/>
      <w:lvlJc w:val="left"/>
      <w:pPr>
        <w:tabs>
          <w:tab w:val="num" w:pos="851"/>
        </w:tabs>
        <w:ind w:left="851" w:hanging="851"/>
      </w:pPr>
      <w:rPr>
        <w:rFonts w:hint="default"/>
      </w:rPr>
    </w:lvl>
    <w:lvl w:ilvl="4">
      <w:start w:val="1"/>
      <w:numFmt w:val="bullet"/>
      <w:pStyle w:val="MSHouseLevel5"/>
      <w:lvlText w:val=""/>
      <w:lvlJc w:val="left"/>
      <w:pPr>
        <w:tabs>
          <w:tab w:val="num" w:pos="851"/>
        </w:tabs>
        <w:ind w:left="851" w:hanging="851"/>
      </w:pPr>
      <w:rPr>
        <w:rFonts w:ascii="Symbol" w:hAnsi="Symbol" w:hint="default"/>
      </w:rPr>
    </w:lvl>
    <w:lvl w:ilvl="5">
      <w:start w:val="1"/>
      <w:numFmt w:val="bullet"/>
      <w:pStyle w:val="MSHouseLevel6"/>
      <w:lvlText w:val="♦"/>
      <w:lvlJc w:val="left"/>
      <w:pPr>
        <w:tabs>
          <w:tab w:val="num" w:pos="1418"/>
        </w:tabs>
        <w:ind w:left="1418" w:hanging="567"/>
      </w:pPr>
      <w:rPr>
        <w:rFonts w:ascii="Times New Roman" w:cs="Times New Roman" w:hint="default"/>
      </w:rPr>
    </w:lvl>
    <w:lvl w:ilvl="6">
      <w:start w:val="1"/>
      <w:numFmt w:val="bullet"/>
      <w:pStyle w:val="MSHouseLevel7"/>
      <w:lvlText w:val="-"/>
      <w:lvlJc w:val="left"/>
      <w:pPr>
        <w:tabs>
          <w:tab w:val="num" w:pos="1985"/>
        </w:tabs>
        <w:ind w:left="1985" w:hanging="567"/>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E10F9D"/>
    <w:multiLevelType w:val="multilevel"/>
    <w:tmpl w:val="605C38E4"/>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lowerRoman"/>
      <w:lvlText w:val="%4."/>
      <w:lvlJc w:val="left"/>
      <w:pPr>
        <w:tabs>
          <w:tab w:val="num" w:pos="851"/>
        </w:tabs>
        <w:ind w:left="851" w:hanging="851"/>
      </w:pPr>
    </w:lvl>
    <w:lvl w:ilvl="4">
      <w:start w:val="1"/>
      <w:numFmt w:val="bullet"/>
      <w:pStyle w:val="ReportHead6"/>
      <w:lvlText w:val=""/>
      <w:lvlJc w:val="left"/>
      <w:pPr>
        <w:tabs>
          <w:tab w:val="num" w:pos="850"/>
        </w:tabs>
        <w:ind w:left="850" w:hanging="850"/>
      </w:pPr>
      <w:rPr>
        <w:rFonts w:ascii="Symbol" w:hAnsi="Symbol" w:hint="default"/>
      </w:rPr>
    </w:lvl>
    <w:lvl w:ilvl="5">
      <w:start w:val="1"/>
      <w:numFmt w:val="bullet"/>
      <w:lvlText w:val=""/>
      <w:lvlJc w:val="left"/>
      <w:pPr>
        <w:tabs>
          <w:tab w:val="num" w:pos="1417"/>
        </w:tabs>
        <w:ind w:left="1417" w:hanging="567"/>
      </w:pPr>
      <w:rPr>
        <w:rFonts w:ascii="Symbol" w:hAnsi="Symbol" w:hint="default"/>
        <w:sz w:val="22"/>
      </w:rPr>
    </w:lvl>
    <w:lvl w:ilvl="6">
      <w:start w:val="1"/>
      <w:numFmt w:val="bullet"/>
      <w:lvlText w:val=""/>
      <w:lvlJc w:val="left"/>
      <w:pPr>
        <w:tabs>
          <w:tab w:val="num" w:pos="1984"/>
        </w:tabs>
        <w:ind w:left="1984" w:hanging="567"/>
      </w:pPr>
      <w:rPr>
        <w:rFonts w:ascii="Symbol" w:hAnsi="Symbol"/>
        <w:sz w:val="12"/>
      </w:rPr>
    </w:lvl>
    <w:lvl w:ilvl="7">
      <w:start w:val="1"/>
      <w:numFmt w:val="none"/>
      <w:lvlText w:val=""/>
      <w:lvlJc w:val="left"/>
      <w:pPr>
        <w:tabs>
          <w:tab w:val="num" w:pos="1984"/>
        </w:tabs>
        <w:ind w:left="1984" w:hanging="567"/>
      </w:pPr>
    </w:lvl>
    <w:lvl w:ilvl="8">
      <w:start w:val="1"/>
      <w:numFmt w:val="none"/>
      <w:lvlText w:val=""/>
      <w:lvlJc w:val="left"/>
      <w:pPr>
        <w:tabs>
          <w:tab w:val="num" w:pos="2551"/>
        </w:tabs>
        <w:ind w:left="2551" w:hanging="567"/>
      </w:pPr>
    </w:lvl>
  </w:abstractNum>
  <w:abstractNum w:abstractNumId="4" w15:restartNumberingAfterBreak="0">
    <w:nsid w:val="1FF36B30"/>
    <w:multiLevelType w:val="hybridMultilevel"/>
    <w:tmpl w:val="F1CCE3CA"/>
    <w:lvl w:ilvl="0" w:tplc="A402687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74C8C"/>
    <w:multiLevelType w:val="multilevel"/>
    <w:tmpl w:val="BB809E9E"/>
    <w:lvl w:ilvl="0">
      <w:start w:val="1"/>
      <w:numFmt w:val="bullet"/>
      <w:lvlText w:val=""/>
      <w:lvlJc w:val="left"/>
      <w:pPr>
        <w:tabs>
          <w:tab w:val="num" w:pos="567"/>
        </w:tabs>
        <w:ind w:left="567" w:hanging="567"/>
      </w:pPr>
      <w:rPr>
        <w:rFonts w:ascii="Symbol" w:hAnsi="Symbol" w:hint="default"/>
      </w:rPr>
    </w:lvl>
    <w:lvl w:ilvl="1">
      <w:start w:val="1"/>
      <w:numFmt w:val="bullet"/>
      <w:pStyle w:val="MSBulletLevel2"/>
      <w:lvlText w:val="♦"/>
      <w:lvlJc w:val="left"/>
      <w:pPr>
        <w:tabs>
          <w:tab w:val="num" w:pos="1134"/>
        </w:tabs>
        <w:ind w:left="1134" w:hanging="567"/>
      </w:pPr>
      <w:rPr>
        <w:rFonts w:ascii="Times New Roman" w:cs="Times New Roman" w:hint="default"/>
      </w:rPr>
    </w:lvl>
    <w:lvl w:ilvl="2">
      <w:start w:val="1"/>
      <w:numFmt w:val="bullet"/>
      <w:pStyle w:val="MSBulletLevel3"/>
      <w:lvlText w:val="-"/>
      <w:lvlJc w:val="left"/>
      <w:pPr>
        <w:tabs>
          <w:tab w:val="num" w:pos="1701"/>
        </w:tabs>
        <w:ind w:left="1701" w:hanging="567"/>
      </w:pPr>
      <w:rPr>
        <w:rFonts w:ascii="Times New Roman" w:cs="Times New Roman"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6" w15:restartNumberingAfterBreak="0">
    <w:nsid w:val="2BFA5EEA"/>
    <w:multiLevelType w:val="multilevel"/>
    <w:tmpl w:val="5600A380"/>
    <w:lvl w:ilvl="0">
      <w:start w:val="1"/>
      <w:numFmt w:val="decimal"/>
      <w:suff w:val="space"/>
      <w:lvlText w:val="Kapitola %1"/>
      <w:lvlJc w:val="left"/>
      <w:pPr>
        <w:ind w:left="0" w:firstLine="0"/>
      </w:pPr>
      <w:rPr>
        <w:rFonts w:hint="default"/>
      </w:rPr>
    </w:lvl>
    <w:lvl w:ilvl="1">
      <w:start w:val="1"/>
      <w:numFmt w:val="none"/>
      <w:pStyle w:val="Nadpis1"/>
      <w:suff w:val="nothing"/>
      <w:lvlText w:val=""/>
      <w:lvlJc w:val="left"/>
      <w:pPr>
        <w:ind w:left="0" w:firstLine="0"/>
      </w:pPr>
      <w:rPr>
        <w:rFonts w:hint="default"/>
      </w:rPr>
    </w:lvl>
    <w:lvl w:ilvl="2">
      <w:start w:val="1"/>
      <w:numFmt w:val="none"/>
      <w:pStyle w:val="Nadpis3"/>
      <w:suff w:val="nothing"/>
      <w:lvlText w:val=""/>
      <w:lvlJc w:val="left"/>
      <w:pPr>
        <w:ind w:left="0" w:firstLine="0"/>
      </w:pPr>
      <w:rPr>
        <w:rFonts w:hint="default"/>
      </w:rPr>
    </w:lvl>
    <w:lvl w:ilvl="3">
      <w:start w:val="1"/>
      <w:numFmt w:val="none"/>
      <w:pStyle w:val="Nadpis4"/>
      <w:suff w:val="nothing"/>
      <w:lvlText w:val=""/>
      <w:lvlJc w:val="left"/>
      <w:pPr>
        <w:ind w:left="0" w:firstLine="0"/>
      </w:pPr>
      <w:rPr>
        <w:rFonts w:hint="default"/>
      </w:rPr>
    </w:lvl>
    <w:lvl w:ilvl="4">
      <w:start w:val="1"/>
      <w:numFmt w:val="none"/>
      <w:pStyle w:val="Nadpis5"/>
      <w:suff w:val="nothing"/>
      <w:lvlText w:val=""/>
      <w:lvlJc w:val="left"/>
      <w:pPr>
        <w:ind w:left="0" w:firstLine="0"/>
      </w:pPr>
      <w:rPr>
        <w:rFonts w:hint="default"/>
      </w:rPr>
    </w:lvl>
    <w:lvl w:ilvl="5">
      <w:start w:val="1"/>
      <w:numFmt w:val="none"/>
      <w:pStyle w:val="Nadpis6"/>
      <w:suff w:val="nothing"/>
      <w:lvlText w:val=""/>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7" w15:restartNumberingAfterBreak="0">
    <w:nsid w:val="2F2A1071"/>
    <w:multiLevelType w:val="multilevel"/>
    <w:tmpl w:val="DF6E4090"/>
    <w:lvl w:ilvl="0">
      <w:start w:val="1"/>
      <w:numFmt w:val="decimal"/>
      <w:pStyle w:val="MSLetterLevel1"/>
      <w:lvlText w:val="%1."/>
      <w:lvlJc w:val="left"/>
      <w:pPr>
        <w:tabs>
          <w:tab w:val="num" w:pos="567"/>
        </w:tabs>
        <w:ind w:left="567" w:hanging="567"/>
      </w:pPr>
      <w:rPr>
        <w:rFonts w:hint="default"/>
      </w:rPr>
    </w:lvl>
    <w:lvl w:ilvl="1">
      <w:start w:val="1"/>
      <w:numFmt w:val="lowerLetter"/>
      <w:pStyle w:val="MSLetterLevel2"/>
      <w:lvlText w:val="%2."/>
      <w:lvlJc w:val="left"/>
      <w:pPr>
        <w:tabs>
          <w:tab w:val="num" w:pos="567"/>
        </w:tabs>
        <w:ind w:left="567" w:hanging="567"/>
      </w:pPr>
      <w:rPr>
        <w:rFonts w:hint="default"/>
      </w:rPr>
    </w:lvl>
    <w:lvl w:ilvl="2">
      <w:start w:val="1"/>
      <w:numFmt w:val="lowerRoman"/>
      <w:pStyle w:val="MSLetterLevel3"/>
      <w:lvlText w:val="%3."/>
      <w:lvlJc w:val="left"/>
      <w:pPr>
        <w:tabs>
          <w:tab w:val="num" w:pos="1287"/>
        </w:tabs>
        <w:ind w:left="1134" w:hanging="567"/>
      </w:pPr>
      <w:rPr>
        <w:rFonts w:hint="default"/>
      </w:rPr>
    </w:lvl>
    <w:lvl w:ilvl="3">
      <w:start w:val="1"/>
      <w:numFmt w:val="decimal"/>
      <w:lvlText w:val="%4)"/>
      <w:lvlJc w:val="left"/>
      <w:pPr>
        <w:tabs>
          <w:tab w:val="num" w:pos="1701"/>
        </w:tabs>
        <w:ind w:left="1701" w:hanging="567"/>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lowerLetter"/>
      <w:lvlText w:val="(%8)"/>
      <w:lvlJc w:val="left"/>
      <w:pPr>
        <w:tabs>
          <w:tab w:val="num" w:pos="3969"/>
        </w:tabs>
        <w:ind w:left="3969" w:hanging="567"/>
      </w:pPr>
      <w:rPr>
        <w:rFonts w:hint="default"/>
      </w:rPr>
    </w:lvl>
    <w:lvl w:ilvl="8">
      <w:start w:val="1"/>
      <w:numFmt w:val="lowerRoman"/>
      <w:lvlText w:val="(%9)"/>
      <w:lvlJc w:val="left"/>
      <w:pPr>
        <w:tabs>
          <w:tab w:val="num" w:pos="4689"/>
        </w:tabs>
        <w:ind w:left="4536" w:hanging="567"/>
      </w:pPr>
      <w:rPr>
        <w:rFonts w:hint="default"/>
      </w:rPr>
    </w:lvl>
  </w:abstractNum>
  <w:abstractNum w:abstractNumId="8" w15:restartNumberingAfterBreak="0">
    <w:nsid w:val="32B46874"/>
    <w:multiLevelType w:val="multilevel"/>
    <w:tmpl w:val="81A2B286"/>
    <w:lvl w:ilvl="0">
      <w:start w:val="1"/>
      <w:numFmt w:val="bullet"/>
      <w:pStyle w:val="MSBulletLevel1"/>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Times New Roman" w:cs="Times New Roman" w:hint="default"/>
      </w:rPr>
    </w:lvl>
    <w:lvl w:ilvl="2">
      <w:start w:val="1"/>
      <w:numFmt w:val="bullet"/>
      <w:lvlText w:val="-"/>
      <w:lvlJc w:val="left"/>
      <w:pPr>
        <w:tabs>
          <w:tab w:val="num" w:pos="1701"/>
        </w:tabs>
        <w:ind w:left="1701" w:hanging="567"/>
      </w:pPr>
      <w:rPr>
        <w:rFonts w:ascii="Times New Roman" w:cs="Times New Roman"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 w15:restartNumberingAfterBreak="0">
    <w:nsid w:val="3BA975B2"/>
    <w:multiLevelType w:val="hybridMultilevel"/>
    <w:tmpl w:val="050260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962995"/>
    <w:multiLevelType w:val="hybridMultilevel"/>
    <w:tmpl w:val="D6C6202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80D4505"/>
    <w:multiLevelType w:val="multilevel"/>
    <w:tmpl w:val="194499BE"/>
    <w:lvl w:ilvl="0">
      <w:start w:val="1"/>
      <w:numFmt w:val="decimal"/>
      <w:lvlText w:val="%1."/>
      <w:lvlJc w:val="left"/>
      <w:pPr>
        <w:tabs>
          <w:tab w:val="num" w:pos="850"/>
        </w:tabs>
        <w:ind w:left="850" w:hanging="850"/>
      </w:pPr>
    </w:lvl>
    <w:lvl w:ilvl="1">
      <w:start w:val="1"/>
      <w:numFmt w:val="decimal"/>
      <w:pStyle w:val="ReportHead2"/>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lowerRoman"/>
      <w:lvlText w:val="%4."/>
      <w:lvlJc w:val="left"/>
      <w:pPr>
        <w:tabs>
          <w:tab w:val="num" w:pos="851"/>
        </w:tabs>
        <w:ind w:left="851" w:hanging="851"/>
      </w:pPr>
    </w:lvl>
    <w:lvl w:ilvl="4">
      <w:start w:val="1"/>
      <w:numFmt w:val="bullet"/>
      <w:lvlText w:val=""/>
      <w:lvlJc w:val="left"/>
      <w:pPr>
        <w:tabs>
          <w:tab w:val="num" w:pos="850"/>
        </w:tabs>
        <w:ind w:left="850" w:hanging="850"/>
      </w:pPr>
      <w:rPr>
        <w:rFonts w:ascii="Symbol" w:hAnsi="Symbol" w:hint="default"/>
      </w:rPr>
    </w:lvl>
    <w:lvl w:ilvl="5">
      <w:start w:val="1"/>
      <w:numFmt w:val="bullet"/>
      <w:lvlText w:val=""/>
      <w:lvlJc w:val="left"/>
      <w:pPr>
        <w:tabs>
          <w:tab w:val="num" w:pos="1417"/>
        </w:tabs>
        <w:ind w:left="1417" w:hanging="567"/>
      </w:pPr>
      <w:rPr>
        <w:rFonts w:ascii="Symbol" w:hAnsi="Symbol" w:hint="default"/>
        <w:sz w:val="22"/>
      </w:rPr>
    </w:lvl>
    <w:lvl w:ilvl="6">
      <w:start w:val="1"/>
      <w:numFmt w:val="bullet"/>
      <w:lvlText w:val=""/>
      <w:lvlJc w:val="left"/>
      <w:pPr>
        <w:tabs>
          <w:tab w:val="num" w:pos="1984"/>
        </w:tabs>
        <w:ind w:left="1984" w:hanging="567"/>
      </w:pPr>
      <w:rPr>
        <w:rFonts w:ascii="Symbol" w:hAnsi="Symbol" w:hint="default"/>
        <w:sz w:val="12"/>
      </w:rPr>
    </w:lvl>
    <w:lvl w:ilvl="7">
      <w:start w:val="1"/>
      <w:numFmt w:val="none"/>
      <w:lvlText w:val=""/>
      <w:lvlJc w:val="left"/>
      <w:pPr>
        <w:tabs>
          <w:tab w:val="num" w:pos="1984"/>
        </w:tabs>
        <w:ind w:left="1984" w:hanging="567"/>
      </w:pPr>
    </w:lvl>
    <w:lvl w:ilvl="8">
      <w:start w:val="1"/>
      <w:numFmt w:val="none"/>
      <w:lvlText w:val=""/>
      <w:lvlJc w:val="left"/>
      <w:pPr>
        <w:tabs>
          <w:tab w:val="num" w:pos="2551"/>
        </w:tabs>
        <w:ind w:left="2551" w:hanging="567"/>
      </w:pPr>
    </w:lvl>
  </w:abstractNum>
  <w:abstractNum w:abstractNumId="12" w15:restartNumberingAfterBreak="0">
    <w:nsid w:val="5F7131AB"/>
    <w:multiLevelType w:val="multilevel"/>
    <w:tmpl w:val="767A9986"/>
    <w:lvl w:ilvl="0">
      <w:start w:val="1"/>
      <w:numFmt w:val="decimal"/>
      <w:lvlRestart w:val="0"/>
      <w:pStyle w:val="MSStandardLevel1"/>
      <w:lvlText w:val="%1."/>
      <w:lvlJc w:val="left"/>
      <w:pPr>
        <w:tabs>
          <w:tab w:val="num" w:pos="850"/>
        </w:tabs>
        <w:ind w:left="850" w:hanging="850"/>
      </w:pPr>
      <w:rPr>
        <w:rFonts w:hint="default"/>
      </w:rPr>
    </w:lvl>
    <w:lvl w:ilvl="1">
      <w:start w:val="1"/>
      <w:numFmt w:val="decimal"/>
      <w:pStyle w:val="MSStandardLevel2"/>
      <w:lvlText w:val="%1.%2."/>
      <w:lvlJc w:val="left"/>
      <w:pPr>
        <w:tabs>
          <w:tab w:val="num" w:pos="850"/>
        </w:tabs>
        <w:ind w:left="850" w:hanging="850"/>
      </w:pPr>
      <w:rPr>
        <w:rFonts w:hint="default"/>
      </w:rPr>
    </w:lvl>
    <w:lvl w:ilvl="2">
      <w:start w:val="1"/>
      <w:numFmt w:val="decimal"/>
      <w:pStyle w:val="MSStandardLevel3"/>
      <w:lvlText w:val="%1.%2.%3."/>
      <w:lvlJc w:val="left"/>
      <w:pPr>
        <w:tabs>
          <w:tab w:val="num" w:pos="850"/>
        </w:tabs>
        <w:ind w:left="850" w:hanging="850"/>
      </w:pPr>
      <w:rPr>
        <w:rFonts w:hint="default"/>
      </w:rPr>
    </w:lvl>
    <w:lvl w:ilvl="3">
      <w:start w:val="1"/>
      <w:numFmt w:val="decimal"/>
      <w:pStyle w:val="MSStandardLevel4"/>
      <w:lvlText w:val="%1.%2.%3.%4."/>
      <w:lvlJc w:val="left"/>
      <w:pPr>
        <w:tabs>
          <w:tab w:val="num" w:pos="1134"/>
        </w:tabs>
        <w:ind w:left="1134" w:hanging="1134"/>
      </w:pPr>
      <w:rPr>
        <w:rFonts w:hint="default"/>
      </w:rPr>
    </w:lvl>
    <w:lvl w:ilvl="4">
      <w:start w:val="1"/>
      <w:numFmt w:val="decimal"/>
      <w:pStyle w:val="MSStandardLevel5"/>
      <w:lvlText w:val="%1.%2.%3.%4.%5."/>
      <w:lvlJc w:val="left"/>
      <w:pPr>
        <w:tabs>
          <w:tab w:val="num" w:pos="1440"/>
        </w:tabs>
        <w:ind w:left="1134" w:hanging="1134"/>
      </w:pPr>
      <w:rPr>
        <w:rFonts w:hint="default"/>
      </w:rPr>
    </w:lvl>
    <w:lvl w:ilvl="5">
      <w:start w:val="1"/>
      <w:numFmt w:val="decimal"/>
      <w:pStyle w:val="MSStandardLevel6"/>
      <w:lvlText w:val="%1.%2.%3.%4.%5.%6."/>
      <w:lvlJc w:val="left"/>
      <w:pPr>
        <w:tabs>
          <w:tab w:val="num" w:pos="1440"/>
        </w:tabs>
        <w:ind w:left="1134" w:hanging="1134"/>
      </w:pPr>
      <w:rPr>
        <w:rFonts w:hint="default"/>
      </w:rPr>
    </w:lvl>
    <w:lvl w:ilvl="6">
      <w:start w:val="1"/>
      <w:numFmt w:val="decimal"/>
      <w:pStyle w:val="MSStandardLevel7"/>
      <w:lvlText w:val="%1.%2.%3.%4.%5.%6.%7."/>
      <w:lvlJc w:val="left"/>
      <w:pPr>
        <w:tabs>
          <w:tab w:val="num" w:pos="1797"/>
        </w:tabs>
        <w:ind w:left="1417" w:hanging="1417"/>
      </w:pPr>
      <w:rPr>
        <w:rFonts w:hint="default"/>
      </w:rPr>
    </w:lvl>
    <w:lvl w:ilvl="7">
      <w:start w:val="1"/>
      <w:numFmt w:val="decimal"/>
      <w:lvlText w:val="%1.%2.%3.%4.%5.%6.%7.%8."/>
      <w:lvlJc w:val="left"/>
      <w:pPr>
        <w:tabs>
          <w:tab w:val="num" w:pos="1440"/>
        </w:tabs>
        <w:ind w:left="1134" w:hanging="1134"/>
      </w:pPr>
      <w:rPr>
        <w:rFonts w:hint="default"/>
      </w:rPr>
    </w:lvl>
    <w:lvl w:ilvl="8">
      <w:start w:val="1"/>
      <w:numFmt w:val="decimal"/>
      <w:lvlText w:val="%1.%2.%3.%4.%5.%6.%7.%8.%9."/>
      <w:lvlJc w:val="left"/>
      <w:pPr>
        <w:tabs>
          <w:tab w:val="num" w:pos="2160"/>
        </w:tabs>
        <w:ind w:left="1417" w:hanging="1417"/>
      </w:pPr>
      <w:rPr>
        <w:rFonts w:hint="default"/>
      </w:rPr>
    </w:lvl>
  </w:abstractNum>
  <w:abstractNum w:abstractNumId="13" w15:restartNumberingAfterBreak="0">
    <w:nsid w:val="60154AE7"/>
    <w:multiLevelType w:val="hybridMultilevel"/>
    <w:tmpl w:val="9C141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D26BB3"/>
    <w:multiLevelType w:val="multilevel"/>
    <w:tmpl w:val="351CF70E"/>
    <w:lvl w:ilvl="0">
      <w:start w:val="1"/>
      <w:numFmt w:val="decimal"/>
      <w:pStyle w:val="ReportHead1"/>
      <w:lvlText w:val="%1."/>
      <w:lvlJc w:val="left"/>
      <w:pPr>
        <w:tabs>
          <w:tab w:val="num" w:pos="850"/>
        </w:tabs>
        <w:ind w:left="850" w:hanging="850"/>
      </w:pPr>
    </w:lvl>
    <w:lvl w:ilvl="1">
      <w:start w:val="1"/>
      <w:numFmt w:val="decimal"/>
      <w:pStyle w:val="ReportHead3"/>
      <w:lvlText w:val="%1.%2."/>
      <w:lvlJc w:val="left"/>
      <w:pPr>
        <w:tabs>
          <w:tab w:val="num" w:pos="850"/>
        </w:tabs>
        <w:ind w:left="850" w:hanging="850"/>
      </w:pPr>
    </w:lvl>
    <w:lvl w:ilvl="2">
      <w:start w:val="1"/>
      <w:numFmt w:val="decimal"/>
      <w:pStyle w:val="ReportHead4"/>
      <w:lvlText w:val="%1.%2.%3."/>
      <w:lvlJc w:val="left"/>
      <w:pPr>
        <w:tabs>
          <w:tab w:val="num" w:pos="850"/>
        </w:tabs>
        <w:ind w:left="850" w:hanging="850"/>
      </w:pPr>
    </w:lvl>
    <w:lvl w:ilvl="3">
      <w:start w:val="1"/>
      <w:numFmt w:val="lowerRoman"/>
      <w:pStyle w:val="ReportHead5"/>
      <w:lvlText w:val="%4."/>
      <w:lvlJc w:val="left"/>
      <w:pPr>
        <w:tabs>
          <w:tab w:val="num" w:pos="851"/>
        </w:tabs>
        <w:ind w:left="851" w:hanging="851"/>
      </w:pPr>
    </w:lvl>
    <w:lvl w:ilvl="4">
      <w:start w:val="1"/>
      <w:numFmt w:val="bullet"/>
      <w:lvlText w:val=""/>
      <w:lvlJc w:val="left"/>
      <w:pPr>
        <w:tabs>
          <w:tab w:val="num" w:pos="850"/>
        </w:tabs>
        <w:ind w:left="850" w:hanging="850"/>
      </w:pPr>
      <w:rPr>
        <w:rFonts w:ascii="Symbol" w:hAnsi="Symbol" w:hint="default"/>
      </w:rPr>
    </w:lvl>
    <w:lvl w:ilvl="5">
      <w:start w:val="1"/>
      <w:numFmt w:val="bullet"/>
      <w:lvlText w:val=""/>
      <w:lvlJc w:val="left"/>
      <w:pPr>
        <w:tabs>
          <w:tab w:val="num" w:pos="1417"/>
        </w:tabs>
        <w:ind w:left="1417" w:hanging="567"/>
      </w:pPr>
      <w:rPr>
        <w:rFonts w:ascii="Symbol" w:hAnsi="Symbol" w:hint="default"/>
        <w:sz w:val="22"/>
      </w:rPr>
    </w:lvl>
    <w:lvl w:ilvl="6">
      <w:start w:val="1"/>
      <w:numFmt w:val="bullet"/>
      <w:lvlText w:val=""/>
      <w:lvlJc w:val="left"/>
      <w:pPr>
        <w:tabs>
          <w:tab w:val="num" w:pos="1984"/>
        </w:tabs>
        <w:ind w:left="1984" w:hanging="567"/>
      </w:pPr>
      <w:rPr>
        <w:rFonts w:ascii="Symbol" w:hAnsi="Symbol" w:hint="default"/>
        <w:sz w:val="12"/>
      </w:rPr>
    </w:lvl>
    <w:lvl w:ilvl="7">
      <w:start w:val="1"/>
      <w:numFmt w:val="none"/>
      <w:lvlText w:val=""/>
      <w:lvlJc w:val="left"/>
      <w:pPr>
        <w:tabs>
          <w:tab w:val="num" w:pos="1984"/>
        </w:tabs>
        <w:ind w:left="1984" w:hanging="567"/>
      </w:pPr>
    </w:lvl>
    <w:lvl w:ilvl="8">
      <w:start w:val="1"/>
      <w:numFmt w:val="none"/>
      <w:lvlText w:val=""/>
      <w:lvlJc w:val="left"/>
      <w:pPr>
        <w:tabs>
          <w:tab w:val="num" w:pos="2551"/>
        </w:tabs>
        <w:ind w:left="2551" w:hanging="567"/>
      </w:pPr>
    </w:lvl>
  </w:abstractNum>
  <w:num w:numId="1">
    <w:abstractNumId w:val="0"/>
  </w:num>
  <w:num w:numId="2">
    <w:abstractNumId w:val="11"/>
  </w:num>
  <w:num w:numId="3">
    <w:abstractNumId w:val="15"/>
  </w:num>
  <w:num w:numId="4">
    <w:abstractNumId w:val="3"/>
  </w:num>
  <w:num w:numId="5">
    <w:abstractNumId w:val="6"/>
  </w:num>
  <w:num w:numId="6">
    <w:abstractNumId w:val="2"/>
  </w:num>
  <w:num w:numId="7">
    <w:abstractNumId w:val="7"/>
  </w:num>
  <w:num w:numId="8">
    <w:abstractNumId w:val="8"/>
  </w:num>
  <w:num w:numId="9">
    <w:abstractNumId w:val="5"/>
  </w:num>
  <w:num w:numId="10">
    <w:abstractNumId w:val="12"/>
  </w:num>
  <w:num w:numId="11">
    <w:abstractNumId w:val="10"/>
  </w:num>
  <w:num w:numId="12">
    <w:abstractNumId w:val="9"/>
  </w:num>
  <w:num w:numId="13">
    <w:abstractNumId w:val="14"/>
  </w:num>
  <w:num w:numId="14">
    <w:abstractNumId w:val="4"/>
  </w:num>
  <w:num w:numId="15">
    <w:abstractNumId w:val="1"/>
  </w:num>
  <w:num w:numId="1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131077" w:nlCheck="1" w:checkStyle="1"/>
  <w:activeWritingStyle w:appName="MSWord" w:lang="en-GB" w:vendorID="64" w:dllVersion="131078" w:nlCheck="1"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12"/>
    <w:rsid w:val="00005F14"/>
    <w:rsid w:val="00010080"/>
    <w:rsid w:val="000238B0"/>
    <w:rsid w:val="00031FAF"/>
    <w:rsid w:val="00060769"/>
    <w:rsid w:val="00095D47"/>
    <w:rsid w:val="00095D6D"/>
    <w:rsid w:val="000A45C0"/>
    <w:rsid w:val="000A6208"/>
    <w:rsid w:val="000B3500"/>
    <w:rsid w:val="000C3DCD"/>
    <w:rsid w:val="000E1FB6"/>
    <w:rsid w:val="000F37BB"/>
    <w:rsid w:val="000F4D40"/>
    <w:rsid w:val="001656CE"/>
    <w:rsid w:val="001718BA"/>
    <w:rsid w:val="001B5385"/>
    <w:rsid w:val="001B6156"/>
    <w:rsid w:val="001D2ED3"/>
    <w:rsid w:val="002124BD"/>
    <w:rsid w:val="00251A34"/>
    <w:rsid w:val="002755DF"/>
    <w:rsid w:val="00287FC6"/>
    <w:rsid w:val="002C3FA5"/>
    <w:rsid w:val="002D4B15"/>
    <w:rsid w:val="002E6798"/>
    <w:rsid w:val="002F3EAC"/>
    <w:rsid w:val="00337E37"/>
    <w:rsid w:val="00341779"/>
    <w:rsid w:val="00353915"/>
    <w:rsid w:val="003A3F61"/>
    <w:rsid w:val="003B73BF"/>
    <w:rsid w:val="003C259D"/>
    <w:rsid w:val="003C7D77"/>
    <w:rsid w:val="003D0195"/>
    <w:rsid w:val="00401012"/>
    <w:rsid w:val="00447BE7"/>
    <w:rsid w:val="0048308F"/>
    <w:rsid w:val="00484C38"/>
    <w:rsid w:val="00496E37"/>
    <w:rsid w:val="004C4174"/>
    <w:rsid w:val="004D65EE"/>
    <w:rsid w:val="004F0321"/>
    <w:rsid w:val="004F43F2"/>
    <w:rsid w:val="00513019"/>
    <w:rsid w:val="00523B57"/>
    <w:rsid w:val="005328EC"/>
    <w:rsid w:val="005517E7"/>
    <w:rsid w:val="005A5F42"/>
    <w:rsid w:val="005D409F"/>
    <w:rsid w:val="005E393A"/>
    <w:rsid w:val="005F0A5F"/>
    <w:rsid w:val="00632B55"/>
    <w:rsid w:val="006361E7"/>
    <w:rsid w:val="00647D56"/>
    <w:rsid w:val="006827FD"/>
    <w:rsid w:val="006B1769"/>
    <w:rsid w:val="006B44EC"/>
    <w:rsid w:val="006C0053"/>
    <w:rsid w:val="006C1E8E"/>
    <w:rsid w:val="006F5EB6"/>
    <w:rsid w:val="007548E1"/>
    <w:rsid w:val="00762372"/>
    <w:rsid w:val="007741FE"/>
    <w:rsid w:val="007B66F1"/>
    <w:rsid w:val="007D49EF"/>
    <w:rsid w:val="00824426"/>
    <w:rsid w:val="00842CF3"/>
    <w:rsid w:val="009054B2"/>
    <w:rsid w:val="0091578B"/>
    <w:rsid w:val="00952C8E"/>
    <w:rsid w:val="00960FB9"/>
    <w:rsid w:val="009A53DF"/>
    <w:rsid w:val="009B06E2"/>
    <w:rsid w:val="009C1524"/>
    <w:rsid w:val="00A872B5"/>
    <w:rsid w:val="00A91833"/>
    <w:rsid w:val="00AC03DD"/>
    <w:rsid w:val="00AE5B28"/>
    <w:rsid w:val="00B35610"/>
    <w:rsid w:val="00B45833"/>
    <w:rsid w:val="00B655F6"/>
    <w:rsid w:val="00B73AAA"/>
    <w:rsid w:val="00B75183"/>
    <w:rsid w:val="00B87C4C"/>
    <w:rsid w:val="00BE53FB"/>
    <w:rsid w:val="00C02D75"/>
    <w:rsid w:val="00C25B44"/>
    <w:rsid w:val="00C4719F"/>
    <w:rsid w:val="00C657F9"/>
    <w:rsid w:val="00CA1F44"/>
    <w:rsid w:val="00CF3EBE"/>
    <w:rsid w:val="00D0293A"/>
    <w:rsid w:val="00D307D6"/>
    <w:rsid w:val="00D36928"/>
    <w:rsid w:val="00D4137D"/>
    <w:rsid w:val="00D53865"/>
    <w:rsid w:val="00D56D08"/>
    <w:rsid w:val="00D65B95"/>
    <w:rsid w:val="00D95D1E"/>
    <w:rsid w:val="00DE1195"/>
    <w:rsid w:val="00E00D54"/>
    <w:rsid w:val="00E115E9"/>
    <w:rsid w:val="00E1303F"/>
    <w:rsid w:val="00E26055"/>
    <w:rsid w:val="00E40F0F"/>
    <w:rsid w:val="00EA14DB"/>
    <w:rsid w:val="00EC4824"/>
    <w:rsid w:val="00ED140B"/>
    <w:rsid w:val="00ED7C0A"/>
    <w:rsid w:val="00EE4A33"/>
    <w:rsid w:val="00F00C98"/>
    <w:rsid w:val="00F21E4A"/>
    <w:rsid w:val="00F33724"/>
    <w:rsid w:val="00F561FD"/>
    <w:rsid w:val="00F841FF"/>
    <w:rsid w:val="00FC5C0A"/>
    <w:rsid w:val="00FD6A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BFA180"/>
  <w15:docId w15:val="{D14F868E-5B9B-404D-8903-53966429A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jc w:val="both"/>
    </w:pPr>
    <w:rPr>
      <w:rFonts w:ascii="Arial" w:hAnsi="Arial"/>
      <w:lang w:eastAsia="en-US"/>
    </w:rPr>
  </w:style>
  <w:style w:type="paragraph" w:styleId="Nadpis1">
    <w:name w:val="heading 1"/>
    <w:basedOn w:val="Normlny"/>
    <w:next w:val="Normlny"/>
    <w:qFormat/>
    <w:pPr>
      <w:keepNext/>
      <w:numPr>
        <w:ilvl w:val="1"/>
        <w:numId w:val="5"/>
      </w:numPr>
      <w:spacing w:after="240"/>
      <w:outlineLvl w:val="0"/>
    </w:pPr>
    <w:rPr>
      <w:rFonts w:cs="Arial"/>
      <w:caps/>
      <w:sz w:val="28"/>
    </w:rPr>
  </w:style>
  <w:style w:type="paragraph" w:styleId="Nadpis2">
    <w:name w:val="heading 2"/>
    <w:basedOn w:val="Normlny"/>
    <w:next w:val="Normlny"/>
    <w:qFormat/>
    <w:pPr>
      <w:keepNext/>
      <w:spacing w:after="240"/>
      <w:outlineLvl w:val="1"/>
    </w:pPr>
    <w:rPr>
      <w:b/>
      <w:sz w:val="22"/>
    </w:rPr>
  </w:style>
  <w:style w:type="paragraph" w:styleId="Nadpis3">
    <w:name w:val="heading 3"/>
    <w:basedOn w:val="Normlny"/>
    <w:next w:val="Normlny"/>
    <w:qFormat/>
    <w:pPr>
      <w:keepNext/>
      <w:numPr>
        <w:ilvl w:val="2"/>
        <w:numId w:val="5"/>
      </w:numPr>
      <w:spacing w:after="240"/>
      <w:outlineLvl w:val="2"/>
    </w:pPr>
    <w:rPr>
      <w:i/>
      <w:sz w:val="22"/>
    </w:rPr>
  </w:style>
  <w:style w:type="paragraph" w:styleId="Nadpis4">
    <w:name w:val="heading 4"/>
    <w:basedOn w:val="Normlny"/>
    <w:next w:val="Normlny"/>
    <w:qFormat/>
    <w:pPr>
      <w:keepNext/>
      <w:numPr>
        <w:ilvl w:val="3"/>
        <w:numId w:val="5"/>
      </w:numPr>
      <w:outlineLvl w:val="3"/>
    </w:pPr>
    <w:rPr>
      <w:b/>
      <w:sz w:val="22"/>
    </w:rPr>
  </w:style>
  <w:style w:type="paragraph" w:styleId="Nadpis5">
    <w:name w:val="heading 5"/>
    <w:basedOn w:val="Normlny"/>
    <w:next w:val="Normlny"/>
    <w:qFormat/>
    <w:pPr>
      <w:numPr>
        <w:ilvl w:val="4"/>
        <w:numId w:val="5"/>
      </w:numPr>
      <w:outlineLvl w:val="4"/>
    </w:pPr>
  </w:style>
  <w:style w:type="paragraph" w:styleId="Nadpis6">
    <w:name w:val="heading 6"/>
    <w:basedOn w:val="Normlny"/>
    <w:next w:val="Normlny"/>
    <w:qFormat/>
    <w:pPr>
      <w:numPr>
        <w:ilvl w:val="5"/>
        <w:numId w:val="5"/>
      </w:numPr>
      <w:spacing w:before="240" w:after="60"/>
      <w:outlineLvl w:val="5"/>
    </w:pPr>
    <w:rPr>
      <w:rFonts w:ascii="Times New Roman" w:hAnsi="Times New Roman"/>
      <w:b/>
      <w:bCs/>
      <w:sz w:val="22"/>
      <w:szCs w:val="22"/>
    </w:rPr>
  </w:style>
  <w:style w:type="paragraph" w:styleId="Nadpis7">
    <w:name w:val="heading 7"/>
    <w:basedOn w:val="Normlny"/>
    <w:next w:val="Normlny"/>
    <w:link w:val="Nadpis7Char"/>
    <w:uiPriority w:val="99"/>
    <w:qFormat/>
    <w:pPr>
      <w:numPr>
        <w:ilvl w:val="6"/>
        <w:numId w:val="5"/>
      </w:numPr>
      <w:spacing w:before="240" w:after="60"/>
      <w:outlineLvl w:val="6"/>
    </w:pPr>
    <w:rPr>
      <w:rFonts w:ascii="Times New Roman" w:hAnsi="Times New Roman"/>
      <w:sz w:val="24"/>
      <w:szCs w:val="24"/>
    </w:rPr>
  </w:style>
  <w:style w:type="paragraph" w:styleId="Nadpis8">
    <w:name w:val="heading 8"/>
    <w:basedOn w:val="Normlny"/>
    <w:next w:val="Normlny"/>
    <w:qFormat/>
    <w:pPr>
      <w:numPr>
        <w:ilvl w:val="7"/>
        <w:numId w:val="5"/>
      </w:numPr>
      <w:spacing w:before="240" w:after="60"/>
      <w:outlineLvl w:val="7"/>
    </w:pPr>
    <w:rPr>
      <w:rFonts w:ascii="Times New Roman" w:hAnsi="Times New Roman"/>
      <w:i/>
      <w:iCs/>
      <w:sz w:val="24"/>
      <w:szCs w:val="24"/>
    </w:rPr>
  </w:style>
  <w:style w:type="paragraph" w:styleId="Nadpis9">
    <w:name w:val="heading 9"/>
    <w:basedOn w:val="Normlny"/>
    <w:next w:val="Normlny"/>
    <w:qFormat/>
    <w:pPr>
      <w:numPr>
        <w:ilvl w:val="8"/>
        <w:numId w:val="5"/>
      </w:numPr>
      <w:spacing w:before="240" w:after="60"/>
      <w:outlineLvl w:val="8"/>
    </w:pPr>
    <w:rPr>
      <w:rFonts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Spiatonadresanaoblke">
    <w:name w:val="envelope return"/>
    <w:basedOn w:val="Normlny"/>
  </w:style>
  <w:style w:type="paragraph" w:styleId="Zkladntext">
    <w:name w:val="Body Text"/>
    <w:basedOn w:val="Normlny"/>
    <w:pPr>
      <w:spacing w:after="120"/>
    </w:pPr>
  </w:style>
  <w:style w:type="paragraph" w:customStyle="1" w:styleId="ReportHead1">
    <w:name w:val="Report Head 1"/>
    <w:basedOn w:val="Normlny"/>
    <w:next w:val="Normlny"/>
    <w:pPr>
      <w:numPr>
        <w:numId w:val="3"/>
      </w:numPr>
      <w:spacing w:after="240"/>
      <w:outlineLvl w:val="0"/>
    </w:pPr>
    <w:rPr>
      <w:b/>
      <w:caps/>
      <w:sz w:val="24"/>
    </w:rPr>
  </w:style>
  <w:style w:type="paragraph" w:styleId="slovanzoznam2">
    <w:name w:val="List Number 2"/>
    <w:basedOn w:val="Normlny"/>
    <w:pPr>
      <w:numPr>
        <w:numId w:val="1"/>
      </w:numPr>
    </w:pPr>
  </w:style>
  <w:style w:type="paragraph" w:customStyle="1" w:styleId="ReportHead2">
    <w:name w:val="Report Head 2"/>
    <w:basedOn w:val="Normlny"/>
    <w:next w:val="Normlny"/>
    <w:pPr>
      <w:numPr>
        <w:ilvl w:val="1"/>
        <w:numId w:val="2"/>
      </w:numPr>
      <w:spacing w:after="240"/>
      <w:outlineLvl w:val="1"/>
    </w:pPr>
    <w:rPr>
      <w:b/>
      <w:sz w:val="24"/>
    </w:rPr>
  </w:style>
  <w:style w:type="paragraph" w:customStyle="1" w:styleId="ReportHead3">
    <w:name w:val="Report Head 3"/>
    <w:basedOn w:val="Normlny"/>
    <w:next w:val="Normlny"/>
    <w:pPr>
      <w:numPr>
        <w:ilvl w:val="1"/>
        <w:numId w:val="3"/>
      </w:numPr>
      <w:spacing w:after="120"/>
      <w:outlineLvl w:val="1"/>
    </w:pPr>
  </w:style>
  <w:style w:type="paragraph" w:customStyle="1" w:styleId="ReportHead4">
    <w:name w:val="Report Head 4"/>
    <w:basedOn w:val="Normlny"/>
    <w:pPr>
      <w:numPr>
        <w:ilvl w:val="2"/>
        <w:numId w:val="3"/>
      </w:numPr>
      <w:spacing w:after="120"/>
      <w:outlineLvl w:val="2"/>
    </w:pPr>
  </w:style>
  <w:style w:type="paragraph" w:styleId="Adresanaoblke">
    <w:name w:val="envelope address"/>
    <w:basedOn w:val="Normlny"/>
    <w:pPr>
      <w:framePr w:w="5041" w:hSpace="181" w:vSpace="181" w:wrap="around" w:vAnchor="page" w:hAnchor="page" w:x="2161" w:y="2881"/>
    </w:pPr>
    <w:rPr>
      <w:sz w:val="24"/>
    </w:rPr>
  </w:style>
  <w:style w:type="paragraph" w:customStyle="1" w:styleId="ReportBodyText">
    <w:name w:val="Report Body Text"/>
    <w:basedOn w:val="Normlny"/>
    <w:pPr>
      <w:spacing w:after="120"/>
    </w:pPr>
  </w:style>
  <w:style w:type="paragraph" w:customStyle="1" w:styleId="ReportHead5">
    <w:name w:val="Report Head 5"/>
    <w:basedOn w:val="Normlny"/>
    <w:pPr>
      <w:numPr>
        <w:ilvl w:val="3"/>
        <w:numId w:val="3"/>
      </w:numPr>
      <w:spacing w:after="120"/>
      <w:outlineLvl w:val="3"/>
    </w:pPr>
  </w:style>
  <w:style w:type="paragraph" w:customStyle="1" w:styleId="ReportHead6">
    <w:name w:val="Report Head 6"/>
    <w:basedOn w:val="Normlny"/>
    <w:pPr>
      <w:numPr>
        <w:ilvl w:val="4"/>
        <w:numId w:val="4"/>
      </w:numPr>
      <w:spacing w:after="120"/>
      <w:outlineLvl w:val="4"/>
    </w:pPr>
  </w:style>
  <w:style w:type="paragraph" w:customStyle="1" w:styleId="MSStandardLevel1">
    <w:name w:val="MS Standard Level 1"/>
    <w:basedOn w:val="Normlny"/>
    <w:pPr>
      <w:numPr>
        <w:numId w:val="10"/>
      </w:numPr>
      <w:spacing w:after="120"/>
      <w:outlineLvl w:val="0"/>
    </w:pPr>
  </w:style>
  <w:style w:type="paragraph" w:customStyle="1" w:styleId="MSStandardLevel2">
    <w:name w:val="MS Standard Level 2"/>
    <w:basedOn w:val="Normlny"/>
    <w:pPr>
      <w:numPr>
        <w:ilvl w:val="1"/>
        <w:numId w:val="10"/>
      </w:numPr>
      <w:spacing w:after="120"/>
      <w:outlineLvl w:val="1"/>
    </w:pPr>
  </w:style>
  <w:style w:type="paragraph" w:customStyle="1" w:styleId="MSStandardLevel3">
    <w:name w:val="MS Standard Level 3"/>
    <w:basedOn w:val="Normlny"/>
    <w:pPr>
      <w:numPr>
        <w:ilvl w:val="2"/>
        <w:numId w:val="10"/>
      </w:numPr>
      <w:spacing w:after="120"/>
      <w:outlineLvl w:val="2"/>
    </w:pPr>
  </w:style>
  <w:style w:type="paragraph" w:customStyle="1" w:styleId="MSStandardLevel4">
    <w:name w:val="MS Standard Level 4"/>
    <w:basedOn w:val="Normlny"/>
    <w:pPr>
      <w:numPr>
        <w:ilvl w:val="3"/>
        <w:numId w:val="10"/>
      </w:numPr>
      <w:spacing w:after="120"/>
      <w:outlineLvl w:val="3"/>
    </w:pPr>
  </w:style>
  <w:style w:type="paragraph" w:customStyle="1" w:styleId="MSStandardLevel5">
    <w:name w:val="MS Standard Level 5"/>
    <w:basedOn w:val="Normlny"/>
    <w:pPr>
      <w:numPr>
        <w:ilvl w:val="4"/>
        <w:numId w:val="10"/>
      </w:numPr>
      <w:tabs>
        <w:tab w:val="left" w:pos="1134"/>
      </w:tabs>
      <w:spacing w:after="120"/>
      <w:outlineLvl w:val="4"/>
    </w:pPr>
  </w:style>
  <w:style w:type="paragraph" w:customStyle="1" w:styleId="MSStandardLevel6">
    <w:name w:val="MS Standard Level 6"/>
    <w:basedOn w:val="Normlny"/>
    <w:pPr>
      <w:numPr>
        <w:ilvl w:val="5"/>
        <w:numId w:val="10"/>
      </w:numPr>
      <w:tabs>
        <w:tab w:val="left" w:pos="1134"/>
      </w:tabs>
      <w:spacing w:after="120"/>
      <w:outlineLvl w:val="5"/>
    </w:pPr>
  </w:style>
  <w:style w:type="paragraph" w:customStyle="1" w:styleId="MSStandardLevel7">
    <w:name w:val="MS Standard Level 7"/>
    <w:basedOn w:val="Normlny"/>
    <w:pPr>
      <w:numPr>
        <w:ilvl w:val="6"/>
        <w:numId w:val="10"/>
      </w:numPr>
      <w:tabs>
        <w:tab w:val="left" w:pos="1418"/>
      </w:tabs>
      <w:spacing w:after="120"/>
      <w:outlineLvl w:val="6"/>
    </w:pPr>
  </w:style>
  <w:style w:type="paragraph" w:styleId="Obsah1">
    <w:name w:val="toc 1"/>
    <w:basedOn w:val="Normlny"/>
    <w:next w:val="Normlny"/>
    <w:autoRedefine/>
    <w:semiHidden/>
  </w:style>
  <w:style w:type="paragraph" w:styleId="Obsah2">
    <w:name w:val="toc 2"/>
    <w:basedOn w:val="Normlny"/>
    <w:next w:val="Normlny"/>
    <w:autoRedefine/>
    <w:semiHidden/>
  </w:style>
  <w:style w:type="paragraph" w:styleId="Obsah3">
    <w:name w:val="toc 3"/>
    <w:basedOn w:val="Normlny"/>
    <w:next w:val="Normlny"/>
    <w:autoRedefine/>
    <w:semiHidden/>
  </w:style>
  <w:style w:type="paragraph" w:styleId="Obsah4">
    <w:name w:val="toc 4"/>
    <w:basedOn w:val="Normlny"/>
    <w:next w:val="Normlny"/>
    <w:autoRedefine/>
    <w:semiHidden/>
  </w:style>
  <w:style w:type="paragraph" w:styleId="Obsah5">
    <w:name w:val="toc 5"/>
    <w:basedOn w:val="Normlny"/>
    <w:next w:val="Normlny"/>
    <w:autoRedefine/>
    <w:semiHidden/>
    <w:pPr>
      <w:ind w:left="800"/>
    </w:pPr>
  </w:style>
  <w:style w:type="paragraph" w:styleId="Obsah6">
    <w:name w:val="toc 6"/>
    <w:basedOn w:val="Normlny"/>
    <w:next w:val="Normlny"/>
    <w:autoRedefine/>
    <w:semiHidden/>
    <w:pPr>
      <w:ind w:left="1000"/>
    </w:pPr>
  </w:style>
  <w:style w:type="paragraph" w:styleId="Obsah7">
    <w:name w:val="toc 7"/>
    <w:basedOn w:val="Normlny"/>
    <w:next w:val="Normlny"/>
    <w:autoRedefine/>
    <w:semiHidden/>
    <w:pPr>
      <w:ind w:left="1200"/>
    </w:pPr>
  </w:style>
  <w:style w:type="paragraph" w:styleId="Obsah8">
    <w:name w:val="toc 8"/>
    <w:basedOn w:val="Normlny"/>
    <w:next w:val="Normlny"/>
    <w:autoRedefine/>
    <w:semiHidden/>
    <w:pPr>
      <w:ind w:left="1400"/>
    </w:pPr>
  </w:style>
  <w:style w:type="paragraph" w:styleId="Obsah9">
    <w:name w:val="toc 9"/>
    <w:basedOn w:val="Normlny"/>
    <w:next w:val="Normlny"/>
    <w:autoRedefine/>
    <w:semiHidden/>
    <w:pPr>
      <w:ind w:left="1600"/>
    </w:pPr>
  </w:style>
  <w:style w:type="paragraph" w:customStyle="1" w:styleId="MSHouseLevel1">
    <w:name w:val="MS House Level 1"/>
    <w:basedOn w:val="Normlny"/>
    <w:pPr>
      <w:numPr>
        <w:numId w:val="6"/>
      </w:numPr>
      <w:spacing w:after="240"/>
      <w:outlineLvl w:val="0"/>
    </w:pPr>
    <w:rPr>
      <w:b/>
      <w:caps/>
      <w:sz w:val="22"/>
    </w:rPr>
  </w:style>
  <w:style w:type="paragraph" w:customStyle="1" w:styleId="MSHouseLevel2">
    <w:name w:val="MS House Level 2"/>
    <w:basedOn w:val="Normlny"/>
    <w:pPr>
      <w:numPr>
        <w:ilvl w:val="1"/>
        <w:numId w:val="6"/>
      </w:numPr>
      <w:spacing w:after="120"/>
      <w:outlineLvl w:val="1"/>
    </w:pPr>
  </w:style>
  <w:style w:type="paragraph" w:customStyle="1" w:styleId="MSHouseLevel3">
    <w:name w:val="MS House Level 3"/>
    <w:basedOn w:val="Normlny"/>
    <w:pPr>
      <w:numPr>
        <w:ilvl w:val="2"/>
        <w:numId w:val="6"/>
      </w:numPr>
      <w:spacing w:after="120"/>
      <w:outlineLvl w:val="2"/>
    </w:pPr>
  </w:style>
  <w:style w:type="paragraph" w:customStyle="1" w:styleId="MSHouseLevel4">
    <w:name w:val="MS House Level 4"/>
    <w:basedOn w:val="Normlny"/>
    <w:pPr>
      <w:numPr>
        <w:ilvl w:val="3"/>
        <w:numId w:val="6"/>
      </w:numPr>
      <w:spacing w:after="120"/>
      <w:outlineLvl w:val="3"/>
    </w:pPr>
  </w:style>
  <w:style w:type="paragraph" w:customStyle="1" w:styleId="MSHouseLevel5">
    <w:name w:val="MS House Level 5"/>
    <w:basedOn w:val="Normlny"/>
    <w:pPr>
      <w:numPr>
        <w:ilvl w:val="4"/>
        <w:numId w:val="6"/>
      </w:numPr>
      <w:spacing w:after="120"/>
      <w:outlineLvl w:val="4"/>
    </w:pPr>
  </w:style>
  <w:style w:type="paragraph" w:customStyle="1" w:styleId="MSHouseLevel6">
    <w:name w:val="MS House Level 6"/>
    <w:basedOn w:val="Normlny"/>
    <w:pPr>
      <w:numPr>
        <w:ilvl w:val="5"/>
        <w:numId w:val="6"/>
      </w:numPr>
      <w:spacing w:after="120"/>
      <w:outlineLvl w:val="5"/>
    </w:pPr>
  </w:style>
  <w:style w:type="paragraph" w:customStyle="1" w:styleId="MSHouseLevel7">
    <w:name w:val="MS House Level 7"/>
    <w:basedOn w:val="Normlny"/>
    <w:pPr>
      <w:numPr>
        <w:ilvl w:val="6"/>
        <w:numId w:val="6"/>
      </w:numPr>
      <w:spacing w:after="120"/>
      <w:outlineLvl w:val="6"/>
    </w:pPr>
  </w:style>
  <w:style w:type="character" w:styleId="Hypertextovprepojenie">
    <w:name w:val="Hyperlink"/>
    <w:basedOn w:val="Predvolenpsmoodseku"/>
    <w:rPr>
      <w:color w:val="0000FF"/>
      <w:u w:val="single"/>
    </w:rPr>
  </w:style>
  <w:style w:type="paragraph" w:customStyle="1" w:styleId="MSLetterLevel1">
    <w:name w:val="MS Letter Level 1"/>
    <w:basedOn w:val="Normlny"/>
    <w:pPr>
      <w:numPr>
        <w:numId w:val="7"/>
      </w:numPr>
      <w:spacing w:after="120"/>
    </w:pPr>
  </w:style>
  <w:style w:type="paragraph" w:customStyle="1" w:styleId="MSLetterLevel2">
    <w:name w:val="MS Letter Level 2"/>
    <w:basedOn w:val="MSLetterLevel1"/>
    <w:pPr>
      <w:numPr>
        <w:ilvl w:val="1"/>
      </w:numPr>
    </w:pPr>
  </w:style>
  <w:style w:type="paragraph" w:customStyle="1" w:styleId="MSLetterLevel3">
    <w:name w:val="MS Letter Level 3"/>
    <w:basedOn w:val="MSLetterLevel2"/>
    <w:pPr>
      <w:numPr>
        <w:ilvl w:val="2"/>
      </w:numPr>
      <w:tabs>
        <w:tab w:val="clear" w:pos="1287"/>
        <w:tab w:val="left" w:pos="1134"/>
      </w:tabs>
    </w:pPr>
  </w:style>
  <w:style w:type="paragraph" w:customStyle="1" w:styleId="MSBulletLevel1">
    <w:name w:val="MS Bullet Level 1"/>
    <w:basedOn w:val="Normlny"/>
    <w:pPr>
      <w:numPr>
        <w:numId w:val="8"/>
      </w:numPr>
      <w:spacing w:after="120"/>
    </w:pPr>
  </w:style>
  <w:style w:type="paragraph" w:customStyle="1" w:styleId="MSBulletLevel2">
    <w:name w:val="MS Bullet Level 2"/>
    <w:basedOn w:val="Normlny"/>
    <w:pPr>
      <w:numPr>
        <w:ilvl w:val="1"/>
        <w:numId w:val="9"/>
      </w:numPr>
      <w:spacing w:after="120"/>
    </w:pPr>
  </w:style>
  <w:style w:type="paragraph" w:customStyle="1" w:styleId="MSBulletLevel3">
    <w:name w:val="MS Bullet Level 3"/>
    <w:basedOn w:val="Normlny"/>
    <w:pPr>
      <w:numPr>
        <w:ilvl w:val="2"/>
        <w:numId w:val="9"/>
      </w:numPr>
      <w:spacing w:after="120"/>
    </w:pPr>
  </w:style>
  <w:style w:type="paragraph" w:styleId="Textpoznmkypodiarou">
    <w:name w:val="footnote text"/>
    <w:basedOn w:val="Normlny"/>
    <w:link w:val="TextpoznmkypodiarouChar"/>
    <w:rsid w:val="00AC03DD"/>
  </w:style>
  <w:style w:type="character" w:customStyle="1" w:styleId="TextpoznmkypodiarouChar">
    <w:name w:val="Text poznámky pod čiarou Char"/>
    <w:basedOn w:val="Predvolenpsmoodseku"/>
    <w:link w:val="Textpoznmkypodiarou"/>
    <w:rsid w:val="00AC03DD"/>
    <w:rPr>
      <w:rFonts w:ascii="Arial" w:hAnsi="Arial"/>
      <w:lang w:eastAsia="en-US"/>
    </w:rPr>
  </w:style>
  <w:style w:type="character" w:styleId="Odkaznapoznmkupodiarou">
    <w:name w:val="footnote reference"/>
    <w:basedOn w:val="Predvolenpsmoodseku"/>
    <w:rsid w:val="00AC03DD"/>
    <w:rPr>
      <w:vertAlign w:val="superscript"/>
    </w:rPr>
  </w:style>
  <w:style w:type="paragraph" w:customStyle="1" w:styleId="Default">
    <w:name w:val="Default"/>
    <w:rsid w:val="009054B2"/>
    <w:pPr>
      <w:autoSpaceDE w:val="0"/>
      <w:autoSpaceDN w:val="0"/>
      <w:adjustRightInd w:val="0"/>
    </w:pPr>
    <w:rPr>
      <w:rFonts w:ascii="Arial" w:hAnsi="Arial" w:cs="Arial"/>
      <w:color w:val="000000"/>
      <w:sz w:val="24"/>
      <w:szCs w:val="24"/>
    </w:rPr>
  </w:style>
  <w:style w:type="character" w:customStyle="1" w:styleId="Nadpis7Char">
    <w:name w:val="Nadpis 7 Char"/>
    <w:basedOn w:val="Predvolenpsmoodseku"/>
    <w:link w:val="Nadpis7"/>
    <w:uiPriority w:val="99"/>
    <w:rsid w:val="009054B2"/>
    <w:rPr>
      <w:sz w:val="24"/>
      <w:szCs w:val="24"/>
      <w:lang w:eastAsia="en-US"/>
    </w:rPr>
  </w:style>
  <w:style w:type="paragraph" w:styleId="Textbubliny">
    <w:name w:val="Balloon Text"/>
    <w:basedOn w:val="Normlny"/>
    <w:link w:val="TextbublinyChar"/>
    <w:rsid w:val="00D36928"/>
    <w:rPr>
      <w:rFonts w:ascii="Tahoma" w:hAnsi="Tahoma" w:cs="Tahoma"/>
      <w:sz w:val="16"/>
      <w:szCs w:val="16"/>
    </w:rPr>
  </w:style>
  <w:style w:type="character" w:customStyle="1" w:styleId="TextbublinyChar">
    <w:name w:val="Text bubliny Char"/>
    <w:basedOn w:val="Predvolenpsmoodseku"/>
    <w:link w:val="Textbubliny"/>
    <w:rsid w:val="00D36928"/>
    <w:rPr>
      <w:rFonts w:ascii="Tahoma" w:hAnsi="Tahoma" w:cs="Tahoma"/>
      <w:sz w:val="16"/>
      <w:szCs w:val="16"/>
      <w:lang w:eastAsia="en-US"/>
    </w:rPr>
  </w:style>
  <w:style w:type="paragraph" w:styleId="Odsekzoznamu">
    <w:name w:val="List Paragraph"/>
    <w:basedOn w:val="Normlny"/>
    <w:uiPriority w:val="34"/>
    <w:qFormat/>
    <w:rsid w:val="00287FC6"/>
    <w:pPr>
      <w:ind w:left="720"/>
      <w:contextualSpacing/>
    </w:pPr>
  </w:style>
  <w:style w:type="paragraph" w:styleId="Hlavika">
    <w:name w:val="header"/>
    <w:basedOn w:val="Normlny"/>
    <w:link w:val="HlavikaChar"/>
    <w:uiPriority w:val="99"/>
    <w:rsid w:val="000B3500"/>
    <w:pPr>
      <w:tabs>
        <w:tab w:val="center" w:pos="4680"/>
        <w:tab w:val="right" w:pos="9360"/>
      </w:tabs>
    </w:pPr>
  </w:style>
  <w:style w:type="character" w:customStyle="1" w:styleId="HlavikaChar">
    <w:name w:val="Hlavička Char"/>
    <w:basedOn w:val="Predvolenpsmoodseku"/>
    <w:link w:val="Hlavika"/>
    <w:uiPriority w:val="99"/>
    <w:rsid w:val="000B3500"/>
    <w:rPr>
      <w:rFonts w:ascii="Arial" w:hAnsi="Arial"/>
      <w:lang w:eastAsia="en-US"/>
    </w:rPr>
  </w:style>
  <w:style w:type="paragraph" w:styleId="Pta">
    <w:name w:val="footer"/>
    <w:basedOn w:val="Normlny"/>
    <w:link w:val="PtaChar"/>
    <w:rsid w:val="000B3500"/>
    <w:pPr>
      <w:tabs>
        <w:tab w:val="center" w:pos="4680"/>
        <w:tab w:val="right" w:pos="9360"/>
      </w:tabs>
    </w:pPr>
  </w:style>
  <w:style w:type="character" w:customStyle="1" w:styleId="PtaChar">
    <w:name w:val="Päta Char"/>
    <w:basedOn w:val="Predvolenpsmoodseku"/>
    <w:link w:val="Pta"/>
    <w:rsid w:val="000B3500"/>
    <w:rPr>
      <w:rFonts w:ascii="Arial" w:hAnsi="Arial"/>
      <w:lang w:eastAsia="en-US"/>
    </w:rPr>
  </w:style>
  <w:style w:type="paragraph" w:customStyle="1" w:styleId="Bulletslevel1">
    <w:name w:val="Bullets level 1"/>
    <w:basedOn w:val="Normlny"/>
    <w:link w:val="Bulletslevel1Char"/>
    <w:qFormat/>
    <w:rsid w:val="005D409F"/>
    <w:pPr>
      <w:numPr>
        <w:numId w:val="13"/>
      </w:numPr>
      <w:spacing w:before="120"/>
      <w:ind w:left="360"/>
      <w:jc w:val="left"/>
    </w:pPr>
    <w:rPr>
      <w:rFonts w:eastAsia="Times"/>
      <w:color w:val="000000"/>
      <w:sz w:val="19"/>
    </w:rPr>
  </w:style>
  <w:style w:type="character" w:customStyle="1" w:styleId="Bulletslevel1Char">
    <w:name w:val="Bullets level 1 Char"/>
    <w:basedOn w:val="Predvolenpsmoodseku"/>
    <w:link w:val="Bulletslevel1"/>
    <w:rsid w:val="005D409F"/>
    <w:rPr>
      <w:rFonts w:ascii="Arial" w:eastAsia="Times" w:hAnsi="Arial"/>
      <w:color w:val="000000"/>
      <w:sz w:val="19"/>
      <w:lang w:eastAsia="en-US"/>
    </w:rPr>
  </w:style>
  <w:style w:type="character" w:styleId="PouitHypertextovPrepojenie">
    <w:name w:val="FollowedHyperlink"/>
    <w:basedOn w:val="Predvolenpsmoodseku"/>
    <w:semiHidden/>
    <w:unhideWhenUsed/>
    <w:rsid w:val="00496E37"/>
    <w:rPr>
      <w:color w:val="800080" w:themeColor="followedHyperlink"/>
      <w:u w:val="single"/>
    </w:rPr>
  </w:style>
  <w:style w:type="character" w:styleId="Odkaznakomentr">
    <w:name w:val="annotation reference"/>
    <w:basedOn w:val="Predvolenpsmoodseku"/>
    <w:semiHidden/>
    <w:unhideWhenUsed/>
    <w:rsid w:val="007B66F1"/>
    <w:rPr>
      <w:sz w:val="16"/>
      <w:szCs w:val="16"/>
    </w:rPr>
  </w:style>
  <w:style w:type="paragraph" w:styleId="Textkomentra">
    <w:name w:val="annotation text"/>
    <w:basedOn w:val="Normlny"/>
    <w:link w:val="TextkomentraChar"/>
    <w:semiHidden/>
    <w:unhideWhenUsed/>
    <w:rsid w:val="007B66F1"/>
  </w:style>
  <w:style w:type="character" w:customStyle="1" w:styleId="TextkomentraChar">
    <w:name w:val="Text komentára Char"/>
    <w:basedOn w:val="Predvolenpsmoodseku"/>
    <w:link w:val="Textkomentra"/>
    <w:semiHidden/>
    <w:rsid w:val="007B66F1"/>
    <w:rPr>
      <w:rFonts w:ascii="Arial" w:hAnsi="Arial"/>
      <w:lang w:eastAsia="en-US"/>
    </w:rPr>
  </w:style>
  <w:style w:type="paragraph" w:styleId="Predmetkomentra">
    <w:name w:val="annotation subject"/>
    <w:basedOn w:val="Textkomentra"/>
    <w:next w:val="Textkomentra"/>
    <w:link w:val="PredmetkomentraChar"/>
    <w:semiHidden/>
    <w:unhideWhenUsed/>
    <w:rsid w:val="007B66F1"/>
    <w:rPr>
      <w:b/>
      <w:bCs/>
    </w:rPr>
  </w:style>
  <w:style w:type="character" w:customStyle="1" w:styleId="PredmetkomentraChar">
    <w:name w:val="Predmet komentára Char"/>
    <w:basedOn w:val="TextkomentraChar"/>
    <w:link w:val="Predmetkomentra"/>
    <w:semiHidden/>
    <w:rsid w:val="007B66F1"/>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zrovnalosti@vlada.gov.sk" TargetMode="External"/><Relationship Id="rId18" Type="http://schemas.openxmlformats.org/officeDocument/2006/relationships/hyperlink" Target="mailto:OLAF-COURRIER@ec.europa.e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pvai.sk/ohlasovaniekorupcnehospravania/" TargetMode="External"/><Relationship Id="rId17" Type="http://schemas.openxmlformats.org/officeDocument/2006/relationships/hyperlink" Target="https://fns.olaf.europa.eu/" TargetMode="External"/><Relationship Id="rId2" Type="http://schemas.openxmlformats.org/officeDocument/2006/relationships/customXml" Target="../customXml/item2.xml"/><Relationship Id="rId16" Type="http://schemas.openxmlformats.org/officeDocument/2006/relationships/hyperlink" Target="http://www.bojprotikorupcii.vlada.gov.sk" TargetMode="External"/><Relationship Id="rId20" Type="http://schemas.openxmlformats.org/officeDocument/2006/relationships/hyperlink" Target="http://ec.europa.eu/anti_fraud/contact_us/index_e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zika.opvai@minedu.sk" TargetMode="External"/><Relationship Id="rId5" Type="http://schemas.openxmlformats.org/officeDocument/2006/relationships/numbering" Target="numbering.xml"/><Relationship Id="rId15" Type="http://schemas.openxmlformats.org/officeDocument/2006/relationships/hyperlink" Target="mailto:eduoko@minedu.s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ec.europa.eu/anti-frau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edu.sk/eduoko-proti-korupci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90CB1-47CD-42B3-A032-0B817121DB66}">
  <ds:schemaRefs>
    <ds:schemaRef ds:uri="http://schemas.microsoft.com/sharepoint/v3/contenttype/forms"/>
  </ds:schemaRefs>
</ds:datastoreItem>
</file>

<file path=customXml/itemProps2.xml><?xml version="1.0" encoding="utf-8"?>
<ds:datastoreItem xmlns:ds="http://schemas.openxmlformats.org/officeDocument/2006/customXml" ds:itemID="{7189695E-4CBF-4E72-92EA-813A4F491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D20732D-4120-47F1-994B-AD74A95677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395F89-41BA-404B-AD37-5C5FC5618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1412</Words>
  <Characters>8052</Characters>
  <Application>Microsoft Office Word</Application>
  <DocSecurity>0</DocSecurity>
  <Lines>67</Lines>
  <Paragraphs>18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Moore Stephens LLP</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cholmes</dc:creator>
  <cp:lastModifiedBy>Hudák Milan</cp:lastModifiedBy>
  <cp:revision>2</cp:revision>
  <cp:lastPrinted>2019-07-03T08:24:00Z</cp:lastPrinted>
  <dcterms:created xsi:type="dcterms:W3CDTF">2019-07-16T11:37:00Z</dcterms:created>
  <dcterms:modified xsi:type="dcterms:W3CDTF">2019-07-16T11:37:00Z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