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B3535D9" w:rsidR="00B87C18" w:rsidRPr="00C75FCA" w:rsidRDefault="00976656" w:rsidP="00ED1133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w:pict w14:anchorId="095B8703">
          <v:roundrect id="_x0000_s1178" style="position:absolute;margin-left:-4.85pt;margin-top:19.25pt;width:481.9pt;height:81.7pt;z-index:251658253" arcsize="23802f" fillcolor="#d6e3bc [1302]"/>
        </w:pict>
      </w:r>
      <w:proofErr w:type="spellStart"/>
      <w:r w:rsidR="00923FE8">
        <w:rPr>
          <w:b/>
          <w:sz w:val="28"/>
          <w:szCs w:val="28"/>
          <w:lang w:val="sk-SK"/>
        </w:rPr>
        <w:t>Theory</w:t>
      </w:r>
      <w:proofErr w:type="spellEnd"/>
      <w:r w:rsidR="00923FE8">
        <w:rPr>
          <w:b/>
          <w:sz w:val="28"/>
          <w:szCs w:val="28"/>
          <w:lang w:val="sk-SK"/>
        </w:rPr>
        <w:t xml:space="preserve"> of Change Project NP 9 </w:t>
      </w:r>
      <w:proofErr w:type="spellStart"/>
      <w:r w:rsidR="00923FE8">
        <w:rPr>
          <w:b/>
          <w:sz w:val="28"/>
          <w:szCs w:val="28"/>
          <w:lang w:val="sk-SK"/>
        </w:rPr>
        <w:t>Measure</w:t>
      </w:r>
      <w:proofErr w:type="spellEnd"/>
      <w:r w:rsidR="00923FE8">
        <w:rPr>
          <w:b/>
          <w:sz w:val="28"/>
          <w:szCs w:val="28"/>
          <w:lang w:val="sk-SK"/>
        </w:rPr>
        <w:t xml:space="preserve"> </w:t>
      </w:r>
      <w:r w:rsidR="0080082F" w:rsidRPr="00DE40BF">
        <w:rPr>
          <w:b/>
          <w:sz w:val="28"/>
          <w:szCs w:val="28"/>
          <w:lang w:val="sk-SK"/>
        </w:rPr>
        <w:t>1.1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>OP</w:t>
      </w:r>
      <w:r w:rsidR="00923FE8">
        <w:rPr>
          <w:b/>
          <w:sz w:val="28"/>
          <w:szCs w:val="28"/>
          <w:lang w:val="sk-SK"/>
        </w:rPr>
        <w:t xml:space="preserve">E </w:t>
      </w:r>
    </w:p>
    <w:p w14:paraId="54264823" w14:textId="12B59AE4" w:rsidR="000561C9" w:rsidRDefault="00976656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5.65pt;z-index:251658277;mso-width-relative:margin;mso-height-relative:margin" filled="f" stroked="f">
            <v:textbox style="mso-next-textbox:#_x0000_s1191">
              <w:txbxContent>
                <w:p w14:paraId="55ED577F" w14:textId="05EA39B0" w:rsidR="00FF2CDE" w:rsidRPr="00923FE8" w:rsidRDefault="00FF2CDE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923FE8">
                    <w:rPr>
                      <w:b/>
                      <w:bCs/>
                    </w:rPr>
                    <w:t xml:space="preserve">Model </w:t>
                  </w:r>
                  <w:r w:rsidR="00923FE8" w:rsidRPr="00923FE8">
                    <w:rPr>
                      <w:b/>
                      <w:bCs/>
                    </w:rPr>
                    <w:t xml:space="preserve">of change in project </w:t>
                  </w:r>
                  <w:r w:rsidR="00815D12" w:rsidRPr="00923FE8">
                    <w:rPr>
                      <w:b/>
                      <w:bCs/>
                    </w:rPr>
                    <w:t xml:space="preserve">NP </w:t>
                  </w:r>
                  <w:r w:rsidR="00185B79" w:rsidRPr="00923FE8">
                    <w:rPr>
                      <w:b/>
                      <w:bCs/>
                    </w:rPr>
                    <w:t>9</w:t>
                  </w:r>
                </w:p>
                <w:p w14:paraId="4EBAE6B6" w14:textId="0AEB674B" w:rsidR="000154C1" w:rsidRPr="00923FE8" w:rsidRDefault="00923FE8" w:rsidP="000561C9">
                  <w:pPr>
                    <w:spacing w:after="0" w:line="240" w:lineRule="auto"/>
                    <w:rPr>
                      <w:bCs/>
                    </w:rPr>
                  </w:pPr>
                  <w:r w:rsidRPr="00923FE8">
                    <w:rPr>
                      <w:b/>
                      <w:bCs/>
                    </w:rPr>
                    <w:t>Project title</w:t>
                  </w:r>
                  <w:r w:rsidR="00815D12" w:rsidRPr="00923FE8">
                    <w:rPr>
                      <w:b/>
                      <w:bCs/>
                    </w:rPr>
                    <w:t>:</w:t>
                  </w:r>
                  <w:r w:rsidR="00DD7C0B" w:rsidRPr="00923FE8">
                    <w:rPr>
                      <w:b/>
                      <w:bCs/>
                    </w:rPr>
                    <w:t xml:space="preserve"> </w:t>
                  </w:r>
                  <w:r w:rsidRPr="00923FE8">
                    <w:t>Support of primary school pupils’ professional orientation to vocational education and training by development of polytechnical education to enhance job skills and work with talents</w:t>
                  </w:r>
                  <w:r w:rsidRPr="00923FE8">
                    <w:rPr>
                      <w:b/>
                      <w:bCs/>
                    </w:rPr>
                    <w:t xml:space="preserve"> Target group</w:t>
                  </w:r>
                  <w:r w:rsidR="000154C1" w:rsidRPr="00923FE8">
                    <w:rPr>
                      <w:b/>
                    </w:rPr>
                    <w:t xml:space="preserve">: </w:t>
                  </w:r>
                  <w:r w:rsidRPr="00923FE8">
                    <w:rPr>
                      <w:bCs/>
                    </w:rPr>
                    <w:t>primary school pupils, primary school teaching staff</w:t>
                  </w:r>
                  <w:r w:rsidR="009F20A9" w:rsidRPr="00923FE8">
                    <w:rPr>
                      <w:bCs/>
                    </w:rPr>
                    <w:t>: 49 pilot</w:t>
                  </w:r>
                  <w:r w:rsidRPr="00923FE8">
                    <w:rPr>
                      <w:bCs/>
                    </w:rPr>
                    <w:t xml:space="preserve"> primary schools, </w:t>
                  </w:r>
                  <w:r w:rsidR="009F20A9" w:rsidRPr="00923FE8">
                    <w:rPr>
                      <w:bCs/>
                    </w:rPr>
                    <w:t xml:space="preserve">451 </w:t>
                  </w:r>
                  <w:r w:rsidRPr="00923FE8">
                    <w:rPr>
                      <w:bCs/>
                    </w:rPr>
                    <w:t>primary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79.8pt;z-index:251658276" arcsize="21360f" fillcolor="#c6d9f1 [671]"/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5pt;z-index:251658254;mso-width-relative:margin;mso-height-relative:margin" filled="f" stroked="f">
            <v:textbox style="mso-next-textbox:#_x0000_s1180">
              <w:txbxContent>
                <w:p w14:paraId="53B1E443" w14:textId="727D3766" w:rsidR="00FF2CDE" w:rsidRPr="00923FE8" w:rsidRDefault="00FF2CDE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923FE8">
                    <w:rPr>
                      <w:b/>
                      <w:bCs/>
                    </w:rPr>
                    <w:t xml:space="preserve">Model </w:t>
                  </w:r>
                  <w:r w:rsidR="00923FE8" w:rsidRPr="00923FE8">
                    <w:rPr>
                      <w:b/>
                      <w:bCs/>
                    </w:rPr>
                    <w:t xml:space="preserve">of action in project </w:t>
                  </w:r>
                  <w:r w:rsidR="00815D12" w:rsidRPr="00923FE8">
                    <w:rPr>
                      <w:b/>
                      <w:bCs/>
                    </w:rPr>
                    <w:t xml:space="preserve">NP </w:t>
                  </w:r>
                  <w:r w:rsidR="00877528" w:rsidRPr="00923FE8">
                    <w:rPr>
                      <w:b/>
                      <w:bCs/>
                    </w:rPr>
                    <w:t>9</w:t>
                  </w:r>
                </w:p>
                <w:p w14:paraId="010B8513" w14:textId="353F8294" w:rsidR="000154C1" w:rsidRPr="00923FE8" w:rsidRDefault="00923FE8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923FE8">
                    <w:rPr>
                      <w:b/>
                      <w:bCs/>
                    </w:rPr>
                    <w:t>Project title</w:t>
                  </w:r>
                  <w:r w:rsidR="00815D12" w:rsidRPr="00923FE8">
                    <w:rPr>
                      <w:b/>
                      <w:bCs/>
                    </w:rPr>
                    <w:t xml:space="preserve">: </w:t>
                  </w:r>
                  <w:r w:rsidRPr="00923FE8">
                    <w:t>Support of primary school pupils’ professional orientation to vocational education and training by development of polytechnical education to enhance job skills and work with talents</w:t>
                  </w:r>
                  <w:r w:rsidRPr="00923FE8">
                    <w:rPr>
                      <w:b/>
                      <w:bCs/>
                    </w:rPr>
                    <w:t xml:space="preserve"> Beneficiary</w:t>
                  </w:r>
                  <w:r w:rsidR="000154C1" w:rsidRPr="00923FE8">
                    <w:rPr>
                      <w:b/>
                      <w:bCs/>
                    </w:rPr>
                    <w:t xml:space="preserve">: </w:t>
                  </w:r>
                  <w:r w:rsidRPr="00923FE8">
                    <w:rPr>
                      <w:rFonts w:eastAsia="Calibri" w:cstheme="minorHAnsi"/>
                    </w:rPr>
                    <w:t>State Vocational Education Institute</w:t>
                  </w:r>
                </w:p>
                <w:p w14:paraId="4E938EF5" w14:textId="77777777" w:rsidR="006D202E" w:rsidRPr="00923FE8" w:rsidRDefault="006D202E" w:rsidP="00634AF8">
                  <w:pPr>
                    <w:spacing w:after="0" w:line="240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5BAA5B87" w14:textId="6DAB6A6B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4AE5A102" w:rsidR="000561C9" w:rsidRDefault="000561C9" w:rsidP="000561C9"/>
    <w:p w14:paraId="31981C6F" w14:textId="3AA1CF56" w:rsidR="00623260" w:rsidRDefault="00623260" w:rsidP="000561C9"/>
    <w:p w14:paraId="0320FB02" w14:textId="665EAEE1" w:rsidR="000561C9" w:rsidRDefault="00976656" w:rsidP="000561C9">
      <w:r>
        <w:rPr>
          <w:noProof/>
          <w:lang w:eastAsia="cs-CZ"/>
        </w:rPr>
        <w:pict w14:anchorId="4E726D5C">
          <v:roundrect id="_x0000_s1199" style="position:absolute;margin-left:522.55pt;margin-top:3.1pt;width:367pt;height:605.3pt;z-index:251658262" arcsize="2473f" filled="f" strokecolor="#0070c0" strokeweight="2.25pt"/>
        </w:pict>
      </w:r>
      <w:r>
        <w:rPr>
          <w:noProof/>
          <w:lang w:eastAsia="cs-CZ"/>
        </w:rPr>
        <w:pict w14:anchorId="16DA5357">
          <v:roundrect id="_x0000_s1166" style="position:absolute;margin-left:-5.65pt;margin-top:3.7pt;width:481.9pt;height:605.4pt;z-index:251658252" arcsize="1775f" filled="f" strokecolor="#00b050" strokeweight="2.25pt"/>
        </w:pict>
      </w:r>
      <w:r>
        <w:rPr>
          <w:noProof/>
          <w:lang w:eastAsia="cs-CZ"/>
        </w:rPr>
        <w:pict w14:anchorId="6EC6748E">
          <v:roundrect id="_x0000_s1220" style="position:absolute;margin-left:897.7pt;margin-top:3.7pt;width:108.8pt;height:588.1pt;z-index:251658267;visibility:visible" arcsize="5364f" fillcolor="#b2a1c7 [1943]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1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1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0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DBFE571" w:rsidR="00FF2CDE" w:rsidRPr="00B46CF7" w:rsidRDefault="00FF2CDE" w:rsidP="00C3709B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3A3BA123" w:rsidR="00FF2CDE" w:rsidRPr="008541E8" w:rsidRDefault="00923FE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OUPUTS OF ACTIVITIES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3544F307" w:rsidR="00FF2CDE" w:rsidRPr="008541E8" w:rsidRDefault="00923FE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1A066921" w:rsidR="00FF2CDE" w:rsidRPr="008541E8" w:rsidRDefault="00923FE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1C8A61CE" w:rsidR="00FF2CDE" w:rsidRDefault="00923FE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64B4B956" w:rsidR="00FF2CDE" w:rsidRPr="00596D9C" w:rsidRDefault="00923FE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17E1EA93" w:rsidR="00FF2CDE" w:rsidRDefault="00923FE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65E98881" w:rsidR="000561C9" w:rsidRDefault="00976656" w:rsidP="000561C9">
      <w:r>
        <w:rPr>
          <w:noProof/>
          <w:lang w:eastAsia="cs-CZ"/>
        </w:rPr>
        <w:pict w14:anchorId="317BC199">
          <v:shape id="_x0000_s1136" type="#_x0000_t202" style="position:absolute;margin-left:123pt;margin-top:8.8pt;width:131.55pt;height:34.95pt;z-index:251658247;visibility:visible;mso-width-relative:margin;mso-height-relative:margin">
            <v:textbox style="mso-next-textbox:#_x0000_s1136">
              <w:txbxContent>
                <w:p w14:paraId="7F19E471" w14:textId="7DB807F6" w:rsidR="00FF2CDE" w:rsidRPr="00D76CF0" w:rsidRDefault="00D76CF0" w:rsidP="00D76CF0">
                  <w:pPr>
                    <w:rPr>
                      <w:sz w:val="18"/>
                      <w:szCs w:val="18"/>
                    </w:rPr>
                  </w:pPr>
                  <w:r w:rsidRPr="00D76CF0">
                    <w:rPr>
                      <w:sz w:val="14"/>
                      <w:szCs w:val="14"/>
                    </w:rPr>
                    <w:t xml:space="preserve">Newly created specialised classrooms for Physics, Technology, Biology and </w:t>
                  </w:r>
                  <w:proofErr w:type="spellStart"/>
                  <w:r w:rsidRPr="00D76CF0">
                    <w:rPr>
                      <w:sz w:val="14"/>
                      <w:szCs w:val="14"/>
                    </w:rPr>
                    <w:t>Chemitry</w:t>
                  </w:r>
                  <w:proofErr w:type="spellEnd"/>
                  <w:r w:rsidRPr="00D76CF0">
                    <w:rPr>
                      <w:sz w:val="14"/>
                      <w:szCs w:val="14"/>
                    </w:rPr>
                    <w:t xml:space="preserve"> at </w:t>
                  </w:r>
                  <w:r w:rsidR="00A77C95" w:rsidRPr="00D76CF0">
                    <w:rPr>
                      <w:sz w:val="14"/>
                      <w:szCs w:val="14"/>
                    </w:rPr>
                    <w:t>49 pilot</w:t>
                  </w:r>
                  <w:r w:rsidRPr="00D76CF0">
                    <w:rPr>
                      <w:sz w:val="14"/>
                      <w:szCs w:val="14"/>
                    </w:rPr>
                    <w:t xml:space="preserve"> schools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55pt;margin-top:22.65pt;width:20.3pt;height:45.8pt;z-index:251658286" o:connectortype="straight">
            <v:stroke endarrow="block"/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69.4pt;z-index:251658283;visibility:visible;mso-width-relative:margin;mso-height-relative:margin">
            <v:textbox style="mso-next-textbox:#_x0000_s1254">
              <w:txbxContent>
                <w:p w14:paraId="3A767FFD" w14:textId="632272CD" w:rsidR="00FF2CDE" w:rsidRPr="003E10CD" w:rsidRDefault="003E10CD" w:rsidP="00976656">
                  <w:pPr>
                    <w:spacing w:after="0" w:line="240" w:lineRule="auto"/>
                    <w:rPr>
                      <w:szCs w:val="18"/>
                    </w:rPr>
                  </w:pPr>
                  <w:r w:rsidRPr="003E10CD">
                    <w:rPr>
                      <w:bCs/>
                      <w:sz w:val="14"/>
                      <w:szCs w:val="14"/>
                    </w:rPr>
                    <w:t>Support of the polytechnical education of pupils in 49 pilot primary schools and further training of primary school teachers in the polytechnical education (500 primary schools)</w:t>
                  </w:r>
                </w:p>
              </w:txbxContent>
            </v:textbox>
          </v:shape>
        </w:pict>
      </w:r>
    </w:p>
    <w:p w14:paraId="713B0177" w14:textId="0E5FC2B5" w:rsidR="000561C9" w:rsidRDefault="00976656" w:rsidP="000561C9">
      <w:r>
        <w:rPr>
          <w:noProof/>
          <w:lang w:eastAsia="cs-CZ"/>
        </w:rPr>
        <w:pict w14:anchorId="7D892E30">
          <v:shape id="_x0000_s1349" type="#_x0000_t202" style="position:absolute;margin-left:121.95pt;margin-top:21.35pt;width:131.55pt;height:37.4pt;z-index:251658248;visibility:visible;mso-width-relative:margin;mso-height-relative:margin">
            <v:textbox style="mso-next-textbox:#_x0000_s1349">
              <w:txbxContent>
                <w:p w14:paraId="6AFB357F" w14:textId="623CC77E" w:rsidR="00FF2CDE" w:rsidRPr="00D76CF0" w:rsidRDefault="00D76CF0" w:rsidP="00BB13A5">
                  <w:pPr>
                    <w:rPr>
                      <w:sz w:val="14"/>
                      <w:szCs w:val="14"/>
                    </w:rPr>
                  </w:pPr>
                  <w:r w:rsidRPr="00D76CF0">
                    <w:rPr>
                      <w:sz w:val="14"/>
                      <w:szCs w:val="14"/>
                    </w:rPr>
                    <w:t xml:space="preserve">Material and technical provision and utilising teaching resources for specialised classrooms </w:t>
                  </w:r>
                  <w:r w:rsidR="00BB13A5" w:rsidRPr="00D76CF0">
                    <w:rPr>
                      <w:sz w:val="14"/>
                      <w:szCs w:val="14"/>
                    </w:rPr>
                    <w:t>-</w:t>
                  </w:r>
                  <w:r w:rsidR="006A5A09" w:rsidRPr="00D76CF0">
                    <w:rPr>
                      <w:sz w:val="14"/>
                      <w:szCs w:val="14"/>
                    </w:rPr>
                    <w:t xml:space="preserve"> </w:t>
                  </w:r>
                  <w:r w:rsidRPr="00D76CF0">
                    <w:rPr>
                      <w:sz w:val="14"/>
                      <w:szCs w:val="14"/>
                    </w:rPr>
                    <w:t>laboratories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05pt;margin-top:4.7pt;width:20.45pt;height:137.5pt;z-index:251658291" o:connectortype="straight">
            <v:stroke endarrow="block"/>
          </v:shape>
        </w:pict>
      </w:r>
      <w:r>
        <w:rPr>
          <w:noProof/>
          <w:lang w:eastAsia="cs-CZ"/>
        </w:rPr>
        <w:pict w14:anchorId="7D51488A">
          <v:shape id="_x0000_s1404" type="#_x0000_t32" style="position:absolute;margin-left:102.45pt;margin-top:6.35pt;width:19pt;height:197.05pt;z-index:251660392" o:connectortype="straight">
            <v:stroke endarrow="block"/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9.8pt;margin-top:16.05pt;width:85.05pt;height:85.2pt;z-index:251658269;mso-width-relative:margin;mso-height-relative:margin" fillcolor="white [3212]">
            <v:textbox style="mso-next-textbox:#_x0000_s1222">
              <w:txbxContent>
                <w:p w14:paraId="7D264840" w14:textId="77777777" w:rsidR="00923FE8" w:rsidRPr="00055F7E" w:rsidRDefault="00923FE8" w:rsidP="00923FE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6B4D196B" w14:textId="7AF0A63C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0pt;margin-top:21.7pt;width:116.15pt;height:53.2pt;z-index:251658265;mso-width-relative:margin;mso-height-relative:margin" fillcolor="white [3212]">
            <v:textbox style="mso-next-textbox:#_x0000_s1211">
              <w:txbxContent>
                <w:p w14:paraId="2226671A" w14:textId="1A316BEF" w:rsidR="00904F09" w:rsidRPr="009D22CB" w:rsidRDefault="009D22CB" w:rsidP="00482823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9D22CB">
                    <w:rPr>
                      <w:sz w:val="14"/>
                      <w:szCs w:val="14"/>
                    </w:rPr>
                    <w:t xml:space="preserve">Practical orientation of education with support of innovated teaching methods contributes to improvement of key competences of primary school pupils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AB111A5">
          <v:shape id="_x0000_s1354" type="#_x0000_t202" style="position:absolute;margin-left:555.8pt;margin-top:7.55pt;width:138.05pt;height:35.45pt;z-index:251658274;visibility:visible;mso-width-relative:margin;mso-height-relative:margin">
            <v:textbox style="mso-next-textbox:#_x0000_s1354">
              <w:txbxContent>
                <w:p w14:paraId="5C62BB73" w14:textId="6FA2EAB8" w:rsidR="00FF2CDE" w:rsidRPr="009D22CB" w:rsidRDefault="009D22CB" w:rsidP="004F0E0D">
                  <w:pPr>
                    <w:rPr>
                      <w:sz w:val="14"/>
                      <w:szCs w:val="14"/>
                    </w:rPr>
                  </w:pPr>
                  <w:r w:rsidRPr="009D22CB">
                    <w:rPr>
                      <w:sz w:val="14"/>
                      <w:szCs w:val="14"/>
                    </w:rPr>
                    <w:t>Improved level of practical skills of primary school pupils in subjects of polytechnical education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BC0683">
          <v:shape id="_x0000_s1342" type="#_x0000_t32" style="position:absolute;margin-left:459.3pt;margin-top:24.65pt;width:96.5pt;height:18.35pt;flip:y;z-index:251658302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102.05pt;margin-top:5.2pt;width:19.9pt;height:81.45pt;z-index:25165831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1pt;width:20.35pt;height:4.2pt;flip:y;z-index:251658285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45pt;margin-top:5.75pt;width:20.55pt;height:36.6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4.45pt;margin-top:25.25pt;width:185.5pt;height:38.45pt;z-index:251658296;visibility:visible;mso-width-relative:margin;mso-height-relative:margin">
            <v:textbox style="mso-next-textbox:#_x0000_s1344">
              <w:txbxContent>
                <w:p w14:paraId="4BEA3707" w14:textId="63C8236E" w:rsidR="00DA35ED" w:rsidRPr="00A3552D" w:rsidRDefault="00A97DB5" w:rsidP="00DA35ED">
                  <w:pPr>
                    <w:rPr>
                      <w:szCs w:val="18"/>
                    </w:rPr>
                  </w:pPr>
                  <w:r w:rsidRPr="00A3552D">
                    <w:rPr>
                      <w:sz w:val="14"/>
                      <w:szCs w:val="14"/>
                    </w:rPr>
                    <w:t>Pra</w:t>
                  </w:r>
                  <w:r w:rsidR="00A3552D" w:rsidRPr="00A3552D">
                    <w:rPr>
                      <w:sz w:val="14"/>
                      <w:szCs w:val="14"/>
                    </w:rPr>
                    <w:t xml:space="preserve">ctical education of primary school pupils according to the innovated curriculum takes place in modernised classrooms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4.8pt;margin-top:24.1pt;width:55.2pt;height:26.6pt;z-index:251658306" o:connectortype="straight">
            <v:stroke endarrow="block"/>
          </v:shape>
        </w:pict>
      </w:r>
    </w:p>
    <w:p w14:paraId="7FB42DC9" w14:textId="4062E0C7" w:rsidR="000561C9" w:rsidRDefault="00976656" w:rsidP="000561C9">
      <w:r>
        <w:rPr>
          <w:noProof/>
          <w:lang w:eastAsia="cs-CZ"/>
        </w:rPr>
        <w:pict w14:anchorId="09D035A5">
          <v:shape id="_x0000_s1410" type="#_x0000_t32" style="position:absolute;margin-left:460.75pt;margin-top:.9pt;width:94.6pt;height:113.75pt;flip:y;z-index:251665512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3.6pt;margin-top:18.9pt;width:20.5pt;height:43.55pt;flip:y;z-index:251658297" o:connectortype="straight">
            <v:stroke endarrow="block"/>
          </v:shape>
        </w:pict>
      </w:r>
      <w:r>
        <w:rPr>
          <w:noProof/>
          <w:lang w:eastAsia="cs-CZ"/>
        </w:rPr>
        <w:pict w14:anchorId="209B3AAC">
          <v:shape id="_x0000_s1412" type="#_x0000_t32" style="position:absolute;margin-left:459.95pt;margin-top:17.6pt;width:97.45pt;height:64.25pt;z-index:251667560" o:connectortype="straight">
            <v:stroke endarrow="block"/>
          </v:shape>
        </w:pict>
      </w:r>
      <w:r>
        <w:rPr>
          <w:noProof/>
          <w:lang w:eastAsia="cs-CZ"/>
        </w:rPr>
        <w:pict w14:anchorId="73BEDA4E">
          <v:shape id="_x0000_s1345" type="#_x0000_t32" style="position:absolute;margin-left:867.25pt;margin-top:21.75pt;width:41.2pt;height:9pt;z-index:251658308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5.45pt;margin-top:25.3pt;width:55.15pt;height:61.7pt;flip:y;z-index:251658307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4.05pt;margin-top:16.95pt;width:20.8pt;height:.65pt;z-index:251658300" o:connectortype="straight">
            <v:stroke endarrow="block"/>
          </v:shape>
        </w:pict>
      </w:r>
    </w:p>
    <w:p w14:paraId="3E4D6617" w14:textId="1A206BE9" w:rsidR="000561C9" w:rsidRDefault="00976656" w:rsidP="000561C9">
      <w:r>
        <w:rPr>
          <w:noProof/>
          <w:lang w:eastAsia="cs-CZ"/>
        </w:rPr>
        <w:pict w14:anchorId="5BB82A97">
          <v:shape id="_x0000_s1401" type="#_x0000_t32" style="position:absolute;margin-left:862.95pt;margin-top:4.4pt;width:45.5pt;height:550.4pt;flip:y;z-index:251658514" o:connectortype="straight">
            <v:stroke endarrow="block"/>
          </v:shape>
        </w:pict>
      </w:r>
      <w:r>
        <w:rPr>
          <w:noProof/>
          <w:lang w:eastAsia="cs-CZ"/>
        </w:rPr>
        <w:pict w14:anchorId="7D892E30">
          <v:shape id="_x0000_s1363" type="#_x0000_t202" style="position:absolute;margin-left:121.95pt;margin-top:11.2pt;width:131.55pt;height:48.1pt;z-index:251658316;visibility:visible;mso-width-relative:margin;mso-height-relative:margin">
            <v:textbox style="mso-next-textbox:#_x0000_s1363">
              <w:txbxContent>
                <w:p w14:paraId="2CC1CFA1" w14:textId="2C283284" w:rsidR="006A5A09" w:rsidRPr="00D76CF0" w:rsidRDefault="00D76CF0" w:rsidP="00D76CF0">
                  <w:pPr>
                    <w:rPr>
                      <w:sz w:val="14"/>
                      <w:szCs w:val="14"/>
                    </w:rPr>
                  </w:pPr>
                  <w:r w:rsidRPr="00D76CF0">
                    <w:rPr>
                      <w:sz w:val="14"/>
                      <w:szCs w:val="14"/>
                    </w:rPr>
                    <w:t xml:space="preserve">Innovated curriculum for Man and nature (Biology, Chemistry, Physics) and Man and the world of labour (Technology) </w:t>
                  </w:r>
                </w:p>
              </w:txbxContent>
            </v:textbox>
          </v:shape>
        </w:pict>
      </w:r>
    </w:p>
    <w:p w14:paraId="3A5253C0" w14:textId="60CF515A" w:rsidR="000561C9" w:rsidRDefault="00976656" w:rsidP="000561C9">
      <w:r>
        <w:rPr>
          <w:noProof/>
          <w:lang w:eastAsia="cs-CZ"/>
        </w:rPr>
        <w:pict w14:anchorId="643A6FA6">
          <v:shape id="_x0000_s1411" type="#_x0000_t32" style="position:absolute;margin-left:460.75pt;margin-top:16.45pt;width:97.05pt;height:18pt;z-index:251666536" o:connectortype="straight">
            <v:stroke endarrow="block"/>
          </v:shape>
        </w:pict>
      </w:r>
      <w:r>
        <w:rPr>
          <w:noProof/>
          <w:lang w:eastAsia="cs-CZ"/>
        </w:rPr>
        <w:pict w14:anchorId="62FB26E2">
          <v:shape id="_x0000_s1406" type="#_x0000_t32" style="position:absolute;margin-left:253.05pt;margin-top:10.95pt;width:21.4pt;height:8.95pt;z-index:251662440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405" type="#_x0000_t202" style="position:absolute;margin-left:274.85pt;margin-top:.95pt;width:185.5pt;height:35.15pt;z-index:251661416;visibility:visible;mso-width-relative:margin;mso-height-relative:margin">
            <v:textbox style="mso-next-textbox:#_x0000_s1405">
              <w:txbxContent>
                <w:p w14:paraId="40E5497A" w14:textId="36F92DB2" w:rsidR="001529EB" w:rsidRPr="00A3552D" w:rsidRDefault="00A3552D" w:rsidP="001529EB">
                  <w:pPr>
                    <w:rPr>
                      <w:szCs w:val="18"/>
                    </w:rPr>
                  </w:pPr>
                  <w:r w:rsidRPr="00A3552D">
                    <w:rPr>
                      <w:sz w:val="14"/>
                      <w:szCs w:val="14"/>
                    </w:rPr>
                    <w:t xml:space="preserve">Pilot verification and evaluation of the innovated curriculum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17.95pt;width:138.05pt;height:38.7pt;z-index:251658288;visibility:visible;mso-width-relative:margin;mso-height-relative:margin">
            <v:textbox style="mso-next-textbox:#_x0000_s1331">
              <w:txbxContent>
                <w:p w14:paraId="042BFDD0" w14:textId="136F72AA" w:rsidR="00FF2CDE" w:rsidRPr="009D22CB" w:rsidRDefault="009D22CB" w:rsidP="009D22CB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9D22CB">
                    <w:rPr>
                      <w:sz w:val="14"/>
                      <w:szCs w:val="14"/>
                    </w:rPr>
                    <w:t>New forms and methods of the process of teaching and learning have been applied to support the polytechnical education</w:t>
                  </w:r>
                </w:p>
              </w:txbxContent>
            </v:textbox>
          </v:shape>
        </w:pict>
      </w:r>
    </w:p>
    <w:p w14:paraId="0363CCF6" w14:textId="0A7C3137" w:rsidR="000561C9" w:rsidRDefault="00976656" w:rsidP="000561C9">
      <w:r>
        <w:rPr>
          <w:noProof/>
          <w:lang w:eastAsia="cs-CZ"/>
        </w:rPr>
        <w:pict w14:anchorId="5BB2F014">
          <v:shape id="_x0000_s1403" type="#_x0000_t202" style="position:absolute;margin-left:122.5pt;margin-top:11.85pt;width:131.55pt;height:54.65pt;z-index:251659368;visibility:visible;mso-width-relative:margin;mso-height-relative:margin">
            <v:textbox style="mso-next-textbox:#_x0000_s1403">
              <w:txbxContent>
                <w:p w14:paraId="7D01CFFB" w14:textId="55910400" w:rsidR="002C13B6" w:rsidRPr="00D76CF0" w:rsidRDefault="00D76CF0" w:rsidP="00C84075">
                  <w:pPr>
                    <w:spacing w:after="0"/>
                    <w:rPr>
                      <w:rFonts w:cstheme="minorHAnsi"/>
                      <w:sz w:val="14"/>
                      <w:szCs w:val="14"/>
                    </w:rPr>
                  </w:pPr>
                  <w:r w:rsidRPr="00D76CF0">
                    <w:rPr>
                      <w:rFonts w:cstheme="minorHAnsi"/>
                      <w:sz w:val="14"/>
                      <w:szCs w:val="14"/>
                    </w:rPr>
                    <w:t>Business trips to participating primary schools with a focus on consultations and monitoring of education to collect information on experience and methodological support (abroad)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55pt;margin-top:9.85pt;width:99.25pt;height:148.55pt;flip:y;z-index:251658304" o:connectortype="straight">
            <v:stroke endarrow="block"/>
          </v:shape>
        </w:pict>
      </w:r>
      <w:r>
        <w:rPr>
          <w:noProof/>
          <w:lang w:eastAsia="cs-CZ"/>
        </w:rPr>
        <w:pict w14:anchorId="5BCA5E1C">
          <v:shape id="_x0000_s1408" type="#_x0000_t202" style="position:absolute;margin-left:274.85pt;margin-top:19.95pt;width:185.5pt;height:35.15pt;z-index:251663464;visibility:visible;mso-width-relative:margin;mso-height-relative:margin">
            <v:textbox style="mso-next-textbox:#_x0000_s1408">
              <w:txbxContent>
                <w:p w14:paraId="70CEF785" w14:textId="126B2AE8" w:rsidR="003E1A66" w:rsidRPr="00A3552D" w:rsidRDefault="00A3552D" w:rsidP="003E1A66">
                  <w:pPr>
                    <w:rPr>
                      <w:szCs w:val="18"/>
                    </w:rPr>
                  </w:pPr>
                  <w:r w:rsidRPr="00A3552D">
                    <w:rPr>
                      <w:sz w:val="14"/>
                      <w:szCs w:val="14"/>
                    </w:rPr>
                    <w:t xml:space="preserve">Methodological support for teaching staff in participating and not participating schools </w:t>
                  </w:r>
                </w:p>
              </w:txbxContent>
            </v:textbox>
          </v:shape>
        </w:pict>
      </w:r>
    </w:p>
    <w:p w14:paraId="26BAB589" w14:textId="148719BF" w:rsidR="000561C9" w:rsidRDefault="00976656" w:rsidP="000561C9">
      <w:r>
        <w:rPr>
          <w:noProof/>
          <w:lang w:eastAsia="cs-CZ"/>
        </w:rPr>
        <w:pict w14:anchorId="126C4F62">
          <v:shape id="_x0000_s1409" type="#_x0000_t32" style="position:absolute;margin-left:254.55pt;margin-top:12.15pt;width:20.3pt;height:.05pt;z-index:251664488" o:connectortype="straight">
            <v:stroke endarrow="block"/>
          </v:shape>
        </w:pict>
      </w:r>
    </w:p>
    <w:p w14:paraId="1C31426B" w14:textId="0CA3B170" w:rsidR="00E822F7" w:rsidRDefault="00976656" w:rsidP="000561C9">
      <w:r>
        <w:rPr>
          <w:noProof/>
          <w:lang w:eastAsia="cs-CZ"/>
        </w:rPr>
        <w:pict w14:anchorId="5BB2F014">
          <v:shape id="_x0000_s1355" type="#_x0000_t202" style="position:absolute;margin-left:122.5pt;margin-top:20.25pt;width:131.55pt;height:58.1pt;z-index:251658249;visibility:visible;mso-width-relative:margin;mso-height-relative:margin">
            <v:textbox style="mso-next-textbox:#_x0000_s1355">
              <w:txbxContent>
                <w:p w14:paraId="4213EE64" w14:textId="710FC4EB" w:rsidR="00FF2CDE" w:rsidRPr="00D76CF0" w:rsidRDefault="00D76CF0" w:rsidP="00D76CF0">
                  <w:pPr>
                    <w:rPr>
                      <w:sz w:val="18"/>
                      <w:szCs w:val="18"/>
                    </w:rPr>
                  </w:pPr>
                  <w:r w:rsidRPr="00D76CF0">
                    <w:rPr>
                      <w:sz w:val="14"/>
                      <w:szCs w:val="14"/>
                    </w:rPr>
                    <w:t xml:space="preserve">Developed programmes of continuing education for teaching staff focusing on introducing innovated methods into the process of teaching and learning in Biology, Chemistry, Physics, Technology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11.5pt;margin-top:13.35pt;width:85.05pt;height:117.45pt;z-index:251658270;mso-width-relative:margin;mso-height-relative:margin" fillcolor="white [3212]">
            <v:textbox style="mso-next-textbox:#_x0000_s1223">
              <w:txbxContent>
                <w:p w14:paraId="20AE573A" w14:textId="77777777" w:rsidR="00923FE8" w:rsidRPr="005B70AD" w:rsidRDefault="00923FE8" w:rsidP="00923FE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00AADA1" w14:textId="09446A4A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3D31D23" w14:textId="2FE836FA" w:rsidR="000561C9" w:rsidRDefault="00976656" w:rsidP="000561C9">
      <w:r>
        <w:rPr>
          <w:noProof/>
          <w:lang w:eastAsia="cs-CZ"/>
        </w:rPr>
        <w:pict w14:anchorId="60611A39">
          <v:shape id="_x0000_s1394" type="#_x0000_t202" style="position:absolute;margin-left:557.4pt;margin-top:8.55pt;width:138.05pt;height:51pt;z-index:251658339;visibility:visible;mso-width-relative:margin;mso-height-relative:margin">
            <v:textbox style="mso-next-textbox:#_x0000_s1394">
              <w:txbxContent>
                <w:p w14:paraId="2A89035F" w14:textId="43DFA655" w:rsidR="004F0E0D" w:rsidRPr="009D22CB" w:rsidRDefault="009D22CB" w:rsidP="004F0E0D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9D22CB">
                    <w:rPr>
                      <w:sz w:val="14"/>
                      <w:szCs w:val="14"/>
                    </w:rPr>
                    <w:t>Teaching staff have enhanced their competences supporting the professional orientation of primary school pupils in subjects of polytechnical education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49.35pt;margin-top:12.4pt;width:114.4pt;height:47.15pt;z-index:251658266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1425E24A" w:rsidR="00FF2CDE" w:rsidRPr="009D22CB" w:rsidRDefault="009D22CB" w:rsidP="000561C9">
                  <w:pPr>
                    <w:rPr>
                      <w:szCs w:val="18"/>
                    </w:rPr>
                  </w:pPr>
                  <w:r w:rsidRPr="009D22CB">
                    <w:rPr>
                      <w:sz w:val="14"/>
                      <w:szCs w:val="14"/>
                    </w:rPr>
                    <w:t xml:space="preserve">Teaching staff with competences required for transformation of a traditional school into a modern one </w:t>
                  </w:r>
                </w:p>
              </w:txbxContent>
            </v:textbox>
          </v:shape>
        </w:pict>
      </w:r>
    </w:p>
    <w:p w14:paraId="3B6CF80D" w14:textId="7616675D" w:rsidR="00E822F7" w:rsidRDefault="00976656" w:rsidP="000561C9">
      <w:r>
        <w:rPr>
          <w:noProof/>
          <w:lang w:eastAsia="cs-CZ"/>
        </w:rPr>
        <w:pict w14:anchorId="427CEABE">
          <v:shape id="_x0000_s1396" type="#_x0000_t32" style="position:absolute;margin-left:459.95pt;margin-top:10pt;width:97.85pt;height:128.65pt;flip:y;z-index:251658341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4.25pt;margin-top:11.85pt;width:55.1pt;height:.05pt;z-index:251658305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63.4pt;margin-top:14.1pt;width:47.5pt;height:.3pt;z-index:251658309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05pt;margin-top:3.1pt;width:19.25pt;height:132.25pt;z-index:251658298" o:connectortype="straight">
            <v:stroke endarrow="block"/>
          </v:shape>
        </w:pict>
      </w:r>
    </w:p>
    <w:p w14:paraId="3402342F" w14:textId="24F4E911" w:rsidR="003859F3" w:rsidRDefault="00976656" w:rsidP="000561C9">
      <w:r>
        <w:rPr>
          <w:noProof/>
          <w:lang w:eastAsia="cs-CZ"/>
        </w:rPr>
        <w:pict w14:anchorId="158721C3">
          <v:shape id="_x0000_s1413" type="#_x0000_t202" style="position:absolute;margin-left:122.05pt;margin-top:8.65pt;width:131.55pt;height:45.85pt;z-index:251668584;visibility:visible;mso-width-relative:margin;mso-height-relative:margin">
            <v:textbox style="mso-next-textbox:#_x0000_s1413">
              <w:txbxContent>
                <w:p w14:paraId="3BE0042E" w14:textId="629DFEE0" w:rsidR="003859F3" w:rsidRPr="00D76CF0" w:rsidRDefault="003E10CD" w:rsidP="003859F3">
                  <w:r w:rsidRPr="00D76CF0">
                    <w:rPr>
                      <w:sz w:val="14"/>
                      <w:szCs w:val="14"/>
                    </w:rPr>
                    <w:t>Business trips with a focus on the development of a concept linking schools and VET using models from abro</w:t>
                  </w:r>
                  <w:r w:rsidR="00D76CF0" w:rsidRPr="00D76CF0">
                    <w:rPr>
                      <w:sz w:val="14"/>
                      <w:szCs w:val="14"/>
                    </w:rPr>
                    <w:t>a</w:t>
                  </w:r>
                  <w:r w:rsidRPr="00D76CF0">
                    <w:rPr>
                      <w:sz w:val="14"/>
                      <w:szCs w:val="14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416" type="#_x0000_t202" style="position:absolute;margin-left:273.3pt;margin-top:18.3pt;width:185.5pt;height:28.2pt;z-index:251670632;visibility:visible;mso-width-relative:margin;mso-height-relative:margin">
            <v:textbox style="mso-next-textbox:#_x0000_s1416">
              <w:txbxContent>
                <w:p w14:paraId="2E4A3650" w14:textId="7B1DAD37" w:rsidR="002A6E83" w:rsidRPr="00A3552D" w:rsidRDefault="00A3552D" w:rsidP="00A3552D">
                  <w:pPr>
                    <w:rPr>
                      <w:sz w:val="18"/>
                      <w:szCs w:val="18"/>
                    </w:rPr>
                  </w:pPr>
                  <w:r w:rsidRPr="00A3552D">
                    <w:rPr>
                      <w:sz w:val="14"/>
                      <w:szCs w:val="14"/>
                    </w:rPr>
                    <w:t xml:space="preserve">Development of a specialised methodology for professional orientation and its potential </w:t>
                  </w:r>
                </w:p>
              </w:txbxContent>
            </v:textbox>
          </v:shape>
        </w:pict>
      </w:r>
    </w:p>
    <w:p w14:paraId="2494CAE2" w14:textId="78F78854" w:rsidR="003859F3" w:rsidRDefault="00976656" w:rsidP="000561C9">
      <w:r>
        <w:rPr>
          <w:noProof/>
        </w:rPr>
        <w:pict w14:anchorId="4B35E791">
          <v:shape id="_x0000_s1417" type="#_x0000_t32" style="position:absolute;margin-left:253.05pt;margin-top:5.75pt;width:20.25pt;height:.3pt;z-index:251671656" o:connectortype="straight">
            <v:stroke endarrow="block"/>
          </v:shape>
        </w:pict>
      </w:r>
      <w:r>
        <w:rPr>
          <w:noProof/>
        </w:rPr>
        <w:pict w14:anchorId="370C3D27">
          <v:shape id="_x0000_s1415" type="#_x0000_t32" style="position:absolute;margin-left:102.65pt;margin-top:5.75pt;width:18.8pt;height:129.1pt;flip:y;z-index:251669608" o:connectortype="straight">
            <v:stroke endarrow="block"/>
          </v:shape>
        </w:pict>
      </w:r>
    </w:p>
    <w:p w14:paraId="448E2433" w14:textId="1EF98984" w:rsidR="00E822F7" w:rsidRDefault="00976656" w:rsidP="000561C9">
      <w:r>
        <w:rPr>
          <w:noProof/>
          <w:lang w:eastAsia="cs-CZ"/>
        </w:rPr>
        <w:pict w14:anchorId="06180011">
          <v:shape id="_x0000_s1377" type="#_x0000_t32" style="position:absolute;margin-left:103.25pt;margin-top:24.6pt;width:18.7pt;height:84.85pt;flip:y;z-index:251658326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74" type="#_x0000_t202" style="position:absolute;margin-left:122.05pt;margin-top:5.45pt;width:131.55pt;height:48.5pt;z-index:251658324;visibility:visible;mso-width-relative:margin;mso-height-relative:margin">
            <v:textbox style="mso-next-textbox:#_x0000_s1374">
              <w:txbxContent>
                <w:p w14:paraId="62C77B43" w14:textId="1F022CF1" w:rsidR="000E110D" w:rsidRPr="003E10CD" w:rsidRDefault="003E10CD" w:rsidP="000E110D">
                  <w:r w:rsidRPr="003E10CD">
                    <w:rPr>
                      <w:sz w:val="14"/>
                      <w:szCs w:val="14"/>
                    </w:rPr>
                    <w:t>Programmes of continuing education for employees working in professional orientation of primary school pupils</w:t>
                  </w:r>
                </w:p>
              </w:txbxContent>
            </v:textbox>
          </v:shape>
        </w:pict>
      </w:r>
    </w:p>
    <w:p w14:paraId="3511B5C9" w14:textId="2C76BEC0" w:rsidR="000561C9" w:rsidRDefault="00976656" w:rsidP="000561C9">
      <w:r>
        <w:rPr>
          <w:noProof/>
          <w:lang w:eastAsia="cs-CZ"/>
        </w:rPr>
        <w:pict w14:anchorId="02836BCA">
          <v:shape id="_x0000_s1356" type="#_x0000_t202" style="position:absolute;margin-left:273.05pt;margin-top:20.6pt;width:185.5pt;height:36.45pt;z-index:251658314;visibility:visible;mso-width-relative:margin;mso-height-relative:margin">
            <v:textbox style="mso-next-textbox:#_x0000_s1356">
              <w:txbxContent>
                <w:p w14:paraId="39B4E9F7" w14:textId="068C12FC" w:rsidR="00FA2B75" w:rsidRPr="00A3552D" w:rsidRDefault="00A3552D" w:rsidP="00A3552D">
                  <w:pPr>
                    <w:rPr>
                      <w:sz w:val="18"/>
                      <w:szCs w:val="18"/>
                    </w:rPr>
                  </w:pPr>
                  <w:r w:rsidRPr="00A3552D">
                    <w:rPr>
                      <w:sz w:val="14"/>
                      <w:szCs w:val="14"/>
                    </w:rPr>
                    <w:t xml:space="preserve">Teaching staff graduated from continuing education programmes and received certificates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8443E0">
          <v:shape id="_x0000_s1378" type="#_x0000_t32" style="position:absolute;margin-left:253.6pt;margin-top:5.1pt;width:19.05pt;height:32.4pt;z-index:251658327" o:connectortype="straight">
            <v:stroke endarrow="block"/>
          </v:shape>
        </w:pict>
      </w:r>
    </w:p>
    <w:p w14:paraId="0377B358" w14:textId="6A0A5BDE" w:rsidR="000561C9" w:rsidRDefault="00976656" w:rsidP="000561C9">
      <w:r>
        <w:rPr>
          <w:noProof/>
        </w:rPr>
        <w:pict w14:anchorId="7DFA2A04">
          <v:shape id="_x0000_s1446" type="#_x0000_t32" style="position:absolute;margin-left:258.85pt;margin-top:12.8pt;width:12.3pt;height:201.7pt;flip:y;z-index:251680872" o:connectortype="straight">
            <v:stroke endarrow="block"/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9.8pt;margin-top:19.05pt;width:85.05pt;height:84.45pt;z-index:251658271;mso-width-relative:margin;mso-height-relative:margin" fillcolor="white [3212]">
            <v:textbox style="mso-next-textbox:#_x0000_s1224">
              <w:txbxContent>
                <w:p w14:paraId="434A06CC" w14:textId="77777777" w:rsidR="00923FE8" w:rsidRPr="009B7ECC" w:rsidRDefault="00923FE8" w:rsidP="00923FE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4970DEB4" w14:textId="67946741" w:rsidR="00FF2CDE" w:rsidRPr="00923FE8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3pt;margin-top:8.15pt;width:131.55pt;height:55.35pt;z-index:251658250;visibility:visible;mso-width-relative:margin;mso-height-relative:margin">
            <v:textbox style="mso-next-textbox:#_x0000_s1141">
              <w:txbxContent>
                <w:p w14:paraId="1DD45E81" w14:textId="7877090D" w:rsidR="00FF2CDE" w:rsidRPr="003E10CD" w:rsidRDefault="003E10CD">
                  <w:r w:rsidRPr="003E10CD">
                    <w:rPr>
                      <w:sz w:val="14"/>
                      <w:szCs w:val="14"/>
                    </w:rPr>
                    <w:t>Organised events</w:t>
                  </w:r>
                  <w:r w:rsidR="002D2D3A" w:rsidRPr="003E10CD">
                    <w:rPr>
                      <w:sz w:val="14"/>
                      <w:szCs w:val="14"/>
                    </w:rPr>
                    <w:t>:</w:t>
                  </w:r>
                  <w:r w:rsidR="000315FB" w:rsidRPr="003E10CD">
                    <w:rPr>
                      <w:sz w:val="14"/>
                      <w:szCs w:val="14"/>
                    </w:rPr>
                    <w:t xml:space="preserve"> </w:t>
                  </w:r>
                  <w:r w:rsidRPr="003E10CD">
                    <w:rPr>
                      <w:sz w:val="14"/>
                      <w:szCs w:val="14"/>
                    </w:rPr>
                    <w:t>discussions, excursions in businesses, open day events, VET, meetings with representatives of individua</w:t>
                  </w:r>
                  <w:r w:rsidR="00655516">
                    <w:rPr>
                      <w:sz w:val="14"/>
                      <w:szCs w:val="14"/>
                    </w:rPr>
                    <w:t>l</w:t>
                  </w:r>
                  <w:r w:rsidRPr="003E10CD">
                    <w:rPr>
                      <w:sz w:val="14"/>
                      <w:szCs w:val="14"/>
                    </w:rPr>
                    <w:t xml:space="preserve"> professions in 49 pilot primary schools </w:t>
                  </w:r>
                </w:p>
              </w:txbxContent>
            </v:textbox>
          </v:shape>
        </w:pict>
      </w:r>
    </w:p>
    <w:p w14:paraId="2227E9D9" w14:textId="25981528" w:rsidR="000561C9" w:rsidRDefault="00976656" w:rsidP="000561C9">
      <w:r>
        <w:rPr>
          <w:noProof/>
          <w:lang w:eastAsia="cs-CZ"/>
        </w:rPr>
        <w:pict w14:anchorId="60611A39">
          <v:shape id="_x0000_s1361" type="#_x0000_t202" style="position:absolute;margin-left:558.6pt;margin-top:9.05pt;width:138.05pt;height:31.05pt;z-index:251658275;visibility:visible;mso-width-relative:margin;mso-height-relative:margin">
            <v:textbox style="mso-next-textbox:#_x0000_s1361">
              <w:txbxContent>
                <w:p w14:paraId="2843FF09" w14:textId="78D8A64F" w:rsidR="00FF2CDE" w:rsidRPr="009D22CB" w:rsidRDefault="009D22CB" w:rsidP="009D22CB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</w:rPr>
                  </w:pPr>
                  <w:r w:rsidRPr="009D22CB">
                    <w:rPr>
                      <w:sz w:val="14"/>
                      <w:szCs w:val="14"/>
                    </w:rPr>
                    <w:t>Pupils decide on their prospective study considering potential employability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3.05pt;margin-top:23.55pt;width:185.5pt;height:30.35pt;z-index:251658244;visibility:visible;mso-width-relative:margin;mso-height-relative:margin">
            <v:textbox style="mso-next-textbox:#_x0000_s1157">
              <w:txbxContent>
                <w:p w14:paraId="08E082B7" w14:textId="6D4D1B6D" w:rsidR="00FF2CDE" w:rsidRPr="00ED1FEC" w:rsidRDefault="00A3552D" w:rsidP="00ED1FEC">
                  <w:pPr>
                    <w:rPr>
                      <w:sz w:val="18"/>
                      <w:szCs w:val="18"/>
                    </w:rPr>
                  </w:pPr>
                  <w:r w:rsidRPr="00ED1FEC">
                    <w:rPr>
                      <w:sz w:val="14"/>
                      <w:szCs w:val="14"/>
                    </w:rPr>
                    <w:t xml:space="preserve">Pupils use access to information about jobs (Catalogue of </w:t>
                  </w:r>
                  <w:r w:rsidR="00ED1FEC" w:rsidRPr="00ED1FEC">
                    <w:rPr>
                      <w:sz w:val="14"/>
                      <w:szCs w:val="14"/>
                    </w:rPr>
                    <w:t xml:space="preserve">job positions, event recordings)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FBF92B1">
          <v:shape id="_x0000_s1419" type="#_x0000_t32" style="position:absolute;margin-left:254.05pt;margin-top:10.75pt;width:19pt;height:29.35pt;z-index:251672680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3.25pt;margin-top:10.75pt;width:20.25pt;height:22.35pt;flip:y;z-index:251658292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6.85pt;margin-top:10.75pt;width:96.4pt;height:42.25pt;z-index:251658284;visibility:visible;mso-width-relative:margin;mso-height-relative:margin">
            <v:textbox style="mso-next-textbox:#_x0000_s1259">
              <w:txbxContent>
                <w:p w14:paraId="3EE5E14F" w14:textId="2CC9AA84" w:rsidR="00FF2CDE" w:rsidRPr="003E10CD" w:rsidRDefault="003E10CD" w:rsidP="00976656">
                  <w:pPr>
                    <w:spacing w:after="0" w:line="240" w:lineRule="auto"/>
                  </w:pPr>
                  <w:r w:rsidRPr="003E10CD">
                    <w:rPr>
                      <w:bCs/>
                      <w:sz w:val="14"/>
                      <w:szCs w:val="14"/>
                    </w:rPr>
                    <w:t>Support of the professional orientation of primary school pupils for VET</w:t>
                  </w:r>
                </w:p>
              </w:txbxContent>
            </v:textbox>
          </v:shape>
        </w:pict>
      </w:r>
    </w:p>
    <w:p w14:paraId="7042EA1E" w14:textId="2DBEB2F1" w:rsidR="000561C9" w:rsidRDefault="00976656" w:rsidP="000561C9">
      <w:r>
        <w:rPr>
          <w:noProof/>
          <w:lang w:eastAsia="cs-CZ"/>
        </w:rPr>
        <w:pict w14:anchorId="0094C7B5">
          <v:shape id="_x0000_s1398" type="#_x0000_t32" style="position:absolute;margin-left:697.15pt;margin-top:1.6pt;width:49.2pt;height:218.6pt;z-index:251658343" o:connectortype="straight">
            <v:stroke endarrow="block"/>
          </v:shape>
        </w:pict>
      </w:r>
      <w:r>
        <w:rPr>
          <w:noProof/>
        </w:rPr>
        <w:pict w14:anchorId="38B729EE">
          <v:shape id="_x0000_s1386" type="#_x0000_t32" style="position:absolute;margin-left:254.95pt;margin-top:19.25pt;width:18.35pt;height:47.65pt;flip:y;z-index:251658334" o:connectortype="straight">
            <v:stroke endarrow="block"/>
          </v:shape>
        </w:pict>
      </w:r>
      <w:r>
        <w:rPr>
          <w:noProof/>
        </w:rPr>
        <w:pict w14:anchorId="63AE0BD3">
          <v:shape id="_x0000_s1285" type="#_x0000_t32" style="position:absolute;margin-left:254.95pt;margin-top:15.25pt;width:17.7pt;height:15.35pt;flip:y;z-index:251658295" o:connectortype="straight">
            <v:stroke endarrow="block"/>
          </v:shape>
        </w:pict>
      </w:r>
      <w:r>
        <w:rPr>
          <w:noProof/>
          <w:lang w:eastAsia="cs-CZ"/>
        </w:rPr>
        <w:pict w14:anchorId="3DDF4668">
          <v:shape id="_x0000_s1380" type="#_x0000_t32" style="position:absolute;margin-left:103.25pt;margin-top:7.7pt;width:19.75pt;height:22.45pt;z-index:251658329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84" type="#_x0000_t202" style="position:absolute;margin-left:123.4pt;margin-top:17.4pt;width:131.55pt;height:26.65pt;z-index:251658332;visibility:visible;mso-width-relative:margin;mso-height-relative:margin">
            <v:textbox style="mso-next-textbox:#_x0000_s1384">
              <w:txbxContent>
                <w:p w14:paraId="0502440E" w14:textId="075FAAC7" w:rsidR="00420CAD" w:rsidRPr="003E10CD" w:rsidRDefault="003E10CD" w:rsidP="00420CAD">
                  <w:pPr>
                    <w:rPr>
                      <w:sz w:val="14"/>
                      <w:szCs w:val="14"/>
                    </w:rPr>
                  </w:pPr>
                  <w:r w:rsidRPr="003E10CD">
                    <w:rPr>
                      <w:sz w:val="14"/>
                      <w:szCs w:val="14"/>
                    </w:rPr>
                    <w:t>Catalogue of job positions and their requirements (electronic form)</w:t>
                  </w:r>
                </w:p>
                <w:p w14:paraId="489F81C7" w14:textId="77777777" w:rsidR="00420CAD" w:rsidRDefault="00420CAD" w:rsidP="00420CAD"/>
              </w:txbxContent>
            </v:textbox>
          </v:shape>
        </w:pict>
      </w:r>
      <w:r>
        <w:rPr>
          <w:noProof/>
        </w:rPr>
        <w:pict w14:anchorId="0837DE44">
          <v:shape id="_x0000_s1337" type="#_x0000_t32" style="position:absolute;margin-left:458.8pt;margin-top:1.2pt;width:99.8pt;height:18.05pt;flip:y;z-index:251658301" o:connectortype="straight">
            <v:stroke endarrow="block"/>
          </v:shape>
        </w:pict>
      </w:r>
      <w:r>
        <w:rPr>
          <w:noProof/>
        </w:rPr>
        <w:pict w14:anchorId="27DF62F0">
          <v:shape id="_x0000_s1385" type="#_x0000_t32" style="position:absolute;margin-left:103.25pt;margin-top:8.6pt;width:20.25pt;height:58.3pt;z-index:251658333" o:connectortype="straight">
            <v:stroke endarrow="block"/>
          </v:shape>
        </w:pict>
      </w:r>
    </w:p>
    <w:p w14:paraId="521C7B41" w14:textId="1434CC9E" w:rsidR="000561C9" w:rsidRDefault="00976656" w:rsidP="000561C9">
      <w:r>
        <w:rPr>
          <w:noProof/>
          <w:lang w:eastAsia="cs-CZ"/>
        </w:rPr>
        <w:pict w14:anchorId="158721C3">
          <v:shape id="_x0000_s1366" type="#_x0000_t202" style="position:absolute;margin-left:123.75pt;margin-top:24.15pt;width:131.55pt;height:36.95pt;z-index:251658318;visibility:visible;mso-width-relative:margin;mso-height-relative:margin">
            <v:textbox style="mso-next-textbox:#_x0000_s1366">
              <w:txbxContent>
                <w:p w14:paraId="563DD8A2" w14:textId="6C9B273B" w:rsidR="009771CA" w:rsidRPr="003E10CD" w:rsidRDefault="003E10CD" w:rsidP="009771CA">
                  <w:pPr>
                    <w:rPr>
                      <w:sz w:val="14"/>
                      <w:szCs w:val="14"/>
                    </w:rPr>
                  </w:pPr>
                  <w:r w:rsidRPr="003E10CD">
                    <w:rPr>
                      <w:sz w:val="14"/>
                      <w:szCs w:val="14"/>
                    </w:rPr>
                    <w:t>Acquiring a software tool to identify professional orientation of pupils in</w:t>
                  </w:r>
                  <w:r w:rsidR="00CF7234" w:rsidRPr="003E10CD">
                    <w:rPr>
                      <w:sz w:val="14"/>
                      <w:szCs w:val="14"/>
                    </w:rPr>
                    <w:t xml:space="preserve"> 500</w:t>
                  </w:r>
                  <w:r w:rsidRPr="003E10CD">
                    <w:rPr>
                      <w:sz w:val="14"/>
                      <w:szCs w:val="14"/>
                    </w:rPr>
                    <w:t xml:space="preserve"> primary school </w:t>
                  </w:r>
                </w:p>
              </w:txbxContent>
            </v:textbox>
          </v:shape>
        </w:pict>
      </w:r>
    </w:p>
    <w:p w14:paraId="29B15E48" w14:textId="13F5F77C" w:rsidR="000561C9" w:rsidRDefault="00976656" w:rsidP="000561C9">
      <w:r>
        <w:rPr>
          <w:noProof/>
        </w:rPr>
        <w:pict w14:anchorId="2F737201">
          <v:shape id="_x0000_s1338" type="#_x0000_t32" style="position:absolute;margin-left:459.5pt;margin-top:15.6pt;width:100.15pt;height:137.5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7D8FB725">
          <v:shape id="_x0000_s1379" type="#_x0000_t32" style="position:absolute;margin-left:254.95pt;margin-top:12.8pt;width:19.15pt;height:3.85pt;flip:y;z-index:251658328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_x0000_s1369" type="#_x0000_t202" style="position:absolute;margin-left:273.8pt;margin-top:.3pt;width:185.5pt;height:28.75pt;z-index:251658320;visibility:visible;mso-width-relative:margin;mso-height-relative:margin">
            <v:textbox style="mso-next-textbox:#_x0000_s1369">
              <w:txbxContent>
                <w:p w14:paraId="5823C277" w14:textId="5502C29B" w:rsidR="00FF36EF" w:rsidRPr="00ED1FEC" w:rsidRDefault="00ED1FEC" w:rsidP="00FF36EF">
                  <w:pPr>
                    <w:rPr>
                      <w:szCs w:val="18"/>
                    </w:rPr>
                  </w:pPr>
                  <w:r w:rsidRPr="00ED1FEC">
                    <w:rPr>
                      <w:rFonts w:cstheme="minorHAnsi"/>
                      <w:color w:val="000000" w:themeColor="text1"/>
                      <w:sz w:val="14"/>
                      <w:szCs w:val="14"/>
                    </w:rPr>
                    <w:t xml:space="preserve">Teachers use tools for professional orientation of primary school pupils </w:t>
                  </w:r>
                </w:p>
              </w:txbxContent>
            </v:textbox>
          </v:shape>
        </w:pict>
      </w:r>
    </w:p>
    <w:p w14:paraId="495AEDE4" w14:textId="2335117B" w:rsidR="00CF5DA5" w:rsidRDefault="00CF5DA5" w:rsidP="000561C9"/>
    <w:p w14:paraId="7FC316B9" w14:textId="7ED3872E" w:rsidR="00CF5DA5" w:rsidRDefault="00CF5DA5" w:rsidP="000561C9"/>
    <w:p w14:paraId="46E1BC38" w14:textId="6E042CAB" w:rsidR="00CF5DA5" w:rsidRDefault="00CF5DA5" w:rsidP="000561C9"/>
    <w:p w14:paraId="430C0B2F" w14:textId="30BAC9A0" w:rsidR="000561C9" w:rsidRDefault="00976656" w:rsidP="000561C9">
      <w:r>
        <w:rPr>
          <w:noProof/>
        </w:rPr>
        <w:lastRenderedPageBreak/>
        <w:pict w14:anchorId="78F9FDE3">
          <v:shape id="_x0000_s1339" type="#_x0000_t202" style="position:absolute;margin-left:560.1pt;margin-top:12.55pt;width:138.05pt;height:38.2pt;z-index:251658290;visibility:visible;mso-width-relative:margin;mso-height-relative:margin">
            <v:textbox style="mso-next-textbox:#_x0000_s1339">
              <w:txbxContent>
                <w:p w14:paraId="63E2BCA7" w14:textId="71854812" w:rsidR="00077CCA" w:rsidRPr="009D22CB" w:rsidRDefault="009D22CB" w:rsidP="00040DB8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  <w:r w:rsidRPr="009D22CB">
                    <w:rPr>
                      <w:color w:val="000000" w:themeColor="text1"/>
                      <w:sz w:val="14"/>
                      <w:szCs w:val="14"/>
                    </w:rPr>
                    <w:t>Improved level</w:t>
                  </w:r>
                  <w:r>
                    <w:rPr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9D22CB">
                    <w:rPr>
                      <w:color w:val="000000" w:themeColor="text1"/>
                      <w:sz w:val="14"/>
                      <w:szCs w:val="14"/>
                    </w:rPr>
                    <w:t xml:space="preserve">of career guidance in professional orientation of primary school pupils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6EC6748E">
          <v:roundrect id="AutoShape 16" o:spid="_x0000_s1420" style="position:absolute;margin-left:897.7pt;margin-top:5.1pt;width:108.8pt;height:200.8pt;z-index:251657215;visibility:visible" arcsize="5364f" fillcolor="#b2a1c7 [1943]"/>
        </w:pict>
      </w:r>
      <w:r>
        <w:rPr>
          <w:noProof/>
          <w:lang w:eastAsia="cs-CZ"/>
        </w:rPr>
        <w:pict w14:anchorId="16DA5357">
          <v:roundrect id="_x0000_s1437" style="position:absolute;margin-left:-5.4pt;margin-top:-21.6pt;width:481.9pt;height:227.5pt;z-index:251674728" arcsize="1775f" filled="f" strokecolor="#00b050" strokeweight="2.25pt"/>
        </w:pict>
      </w:r>
      <w:r>
        <w:rPr>
          <w:noProof/>
        </w:rPr>
        <w:pict w14:anchorId="0703FB66">
          <v:roundrect id="_x0000_s1421" style="position:absolute;margin-left:.05pt;margin-top:3.9pt;width:107.3pt;height:193pt;z-index:251656190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</w:rPr>
        <w:pict w14:anchorId="5A364373">
          <v:roundrect id="_x0000_s1422" style="position:absolute;margin-left:115.35pt;margin-top:2.9pt;width:147.4pt;height:194pt;z-index:25165516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</w:rPr>
        <w:pict w14:anchorId="21231701">
          <v:roundrect id="AutoShape 34" o:spid="_x0000_s1424" style="position:absolute;margin-left:268.8pt;margin-top:2.9pt;width:202.9pt;height:194pt;z-index:2516541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E726D5C">
          <v:roundrect id="_x0000_s1439" style="position:absolute;margin-left:522.15pt;margin-top:-15.55pt;width:367pt;height:221.45pt;z-index:251675752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_x0000_s1427" style="position:absolute;margin-left:735.35pt;margin-top:5.1pt;width:146.45pt;height:191.8pt;z-index:251652090;visibility:visible" arcsize="3856f" fillcolor="#c6d9f1 [671]">
            <v:textbox style="mso-next-textbox:#_x0000_s1427">
              <w:txbxContent>
                <w:p w14:paraId="320FC1A8" w14:textId="319F943A" w:rsidR="00D77605" w:rsidRPr="00B46CF7" w:rsidRDefault="00D77605" w:rsidP="00D77605"/>
              </w:txbxContent>
            </v:textbox>
          </v:roundrect>
        </w:pict>
      </w:r>
      <w:r>
        <w:rPr>
          <w:noProof/>
        </w:rPr>
        <w:pict w14:anchorId="53EC0906">
          <v:roundrect id="_x0000_s1426" style="position:absolute;margin-left:528.25pt;margin-top:2.9pt;width:199.7pt;height:194pt;z-index:251653115;visibility:visible" arcsize="4333f" fillcolor="#d8d8d8 [2732]">
            <v:textbox style="mso-next-textbox:#_x0000_s1426">
              <w:txbxContent>
                <w:p w14:paraId="2F4D22D7" w14:textId="77777777" w:rsidR="00150162" w:rsidRDefault="00150162" w:rsidP="00150162"/>
                <w:p w14:paraId="3D3E529F" w14:textId="63549D62" w:rsidR="00150162" w:rsidRPr="00B46CF7" w:rsidRDefault="00150162" w:rsidP="00150162"/>
              </w:txbxContent>
            </v:textbox>
          </v:roundrect>
        </w:pict>
      </w:r>
      <w:r>
        <w:rPr>
          <w:noProof/>
          <w:lang w:eastAsia="cs-CZ"/>
        </w:rPr>
        <w:pict w14:anchorId="026D723F">
          <v:shape id="_x0000_s1452" type="#_x0000_t32" style="position:absolute;margin-left:863.75pt;margin-top:-10.15pt;width:4.65pt;height:63.8pt;flip:y;z-index:251684968" o:connectortype="straight">
            <v:stroke endarrow="block"/>
          </v:shape>
        </w:pict>
      </w:r>
      <w:r>
        <w:rPr>
          <w:noProof/>
          <w:lang w:eastAsia="cs-CZ"/>
        </w:rPr>
        <w:pict w14:anchorId="13D92808">
          <v:shape id="_x0000_s1449" type="#_x0000_t32" style="position:absolute;margin-left:734.15pt;margin-top:-3.15pt;width:14pt;height:54.8pt;z-index:251682920" o:connectortype="straight">
            <v:stroke endarrow="block"/>
          </v:shape>
        </w:pict>
      </w:r>
      <w:r>
        <w:rPr>
          <w:noProof/>
          <w:lang w:eastAsia="cs-CZ"/>
        </w:rPr>
        <w:pict w14:anchorId="2EE3CECE">
          <v:shape id="_x0000_s1441" type="#_x0000_t32" style="position:absolute;margin-left:528.85pt;margin-top:-6.4pt;width:30.9pt;height:39.1pt;z-index:251677800" o:connectortype="straight">
            <v:stroke endarrow="block"/>
          </v:shape>
        </w:pict>
      </w:r>
      <w:r>
        <w:rPr>
          <w:noProof/>
          <w:lang w:eastAsia="cs-CZ"/>
        </w:rPr>
        <w:pict w14:anchorId="6EE0E345">
          <v:shape id="_x0000_s1445" type="#_x0000_t32" style="position:absolute;margin-left:258.85pt;margin-top:-139.6pt;width:4.6pt;height:136.45pt;flip:y;z-index:251679848" o:connectortype="straight">
            <v:stroke endarrow="block"/>
          </v:shape>
        </w:pict>
      </w:r>
      <w:r>
        <w:rPr>
          <w:noProof/>
          <w:lang w:eastAsia="cs-CZ"/>
        </w:rPr>
        <w:pict w14:anchorId="07ED1E2F">
          <v:shape id="_x0000_s1440" type="#_x0000_t32" style="position:absolute;margin-left:255.35pt;margin-top:-3.15pt;width:2.85pt;height:53.9pt;flip:y;z-index:251676776" o:connectortype="straight"/>
        </w:pict>
      </w:r>
    </w:p>
    <w:p w14:paraId="4015DC59" w14:textId="3818BD40" w:rsidR="00DD7C0B" w:rsidRDefault="00976656">
      <w:r>
        <w:rPr>
          <w:noProof/>
          <w:lang w:eastAsia="cs-CZ"/>
        </w:rPr>
        <w:pict w14:anchorId="456D84A9">
          <v:shape id="_x0000_s1371" type="#_x0000_t202" style="position:absolute;margin-left:276.05pt;margin-top:15.25pt;width:185.5pt;height:45.45pt;z-index:251658322;visibility:visible;mso-width-relative:margin;mso-height-relative:margin">
            <v:textbox style="mso-next-textbox:#_x0000_s1371">
              <w:txbxContent>
                <w:p w14:paraId="72A5417A" w14:textId="36DA45BA" w:rsidR="00FF36EF" w:rsidRPr="00655516" w:rsidRDefault="00655516" w:rsidP="00FF36EF">
                  <w:pPr>
                    <w:rPr>
                      <w:sz w:val="14"/>
                      <w:szCs w:val="14"/>
                    </w:rPr>
                  </w:pPr>
                  <w:r w:rsidRPr="00655516">
                    <w:rPr>
                      <w:sz w:val="14"/>
                      <w:szCs w:val="14"/>
                    </w:rPr>
                    <w:t xml:space="preserve">Partnerships are used for event organisation (discussions, excursions in businesses, open day events, VET, meetings with representatives of individual professions, collaboration in management of competitions)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365" type="#_x0000_t202" style="position:absolute;margin-left:6.85pt;margin-top:20.05pt;width:96.4pt;height:79.35pt;z-index:251658317;visibility:visible;mso-width-relative:margin;mso-height-relative:margin">
            <v:textbox style="mso-next-textbox:#_x0000_s1365">
              <w:txbxContent>
                <w:p w14:paraId="1CCAAE7F" w14:textId="3C8167D0" w:rsidR="004602E1" w:rsidRPr="003E10CD" w:rsidRDefault="003E10CD" w:rsidP="00976656">
                  <w:pPr>
                    <w:spacing w:after="0" w:line="240" w:lineRule="auto"/>
                  </w:pPr>
                  <w:r w:rsidRPr="003E10CD">
                    <w:rPr>
                      <w:bCs/>
                      <w:sz w:val="14"/>
                      <w:szCs w:val="14"/>
                    </w:rPr>
                    <w:t xml:space="preserve">Work with talents in primary schools through organisation and participating in domestic and international VET competitions for joined teams of primary and secondary school pupils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F6409EB">
          <v:shape id="_x0000_s1397" type="#_x0000_t32" style="position:absolute;margin-left:698.15pt;margin-top:8.25pt;width:50.8pt;height:20.95pt;z-index:251658342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67" type="#_x0000_t202" style="position:absolute;margin-left:123.4pt;margin-top:1.55pt;width:131.55pt;height:37.15pt;z-index:251658319;visibility:visible;mso-width-relative:margin;mso-height-relative:margin">
            <v:textbox style="mso-next-textbox:#_x0000_s1367">
              <w:txbxContent>
                <w:p w14:paraId="2E81BDED" w14:textId="0CD4EBBD" w:rsidR="000860BA" w:rsidRPr="003E10CD" w:rsidRDefault="003E10CD" w:rsidP="000860BA">
                  <w:pPr>
                    <w:rPr>
                      <w:sz w:val="14"/>
                      <w:szCs w:val="14"/>
                    </w:rPr>
                  </w:pPr>
                  <w:r w:rsidRPr="003E10CD">
                    <w:rPr>
                      <w:sz w:val="14"/>
                      <w:szCs w:val="14"/>
                    </w:rPr>
                    <w:t xml:space="preserve">Programmes of continuing education for working with talents </w:t>
                  </w:r>
                  <w:r w:rsidR="004708C2" w:rsidRPr="003E10CD">
                    <w:rPr>
                      <w:sz w:val="14"/>
                      <w:szCs w:val="14"/>
                    </w:rPr>
                    <w:t>(workshop</w:t>
                  </w:r>
                  <w:r w:rsidRPr="003E10CD">
                    <w:rPr>
                      <w:sz w:val="14"/>
                      <w:szCs w:val="14"/>
                    </w:rPr>
                    <w:t>s</w:t>
                  </w:r>
                  <w:r w:rsidR="004708C2" w:rsidRPr="003E10CD">
                    <w:rPr>
                      <w:sz w:val="14"/>
                      <w:szCs w:val="14"/>
                    </w:rPr>
                    <w:t>)</w:t>
                  </w:r>
                </w:p>
                <w:p w14:paraId="49D683E5" w14:textId="77777777" w:rsidR="009771CA" w:rsidRDefault="009771CA" w:rsidP="009771CA"/>
              </w:txbxContent>
            </v:textbox>
          </v:shape>
        </w:pict>
      </w:r>
      <w:r>
        <w:rPr>
          <w:noProof/>
          <w:lang w:eastAsia="cs-CZ"/>
        </w:rPr>
        <w:pict w14:anchorId="2D1B6C3A">
          <v:shape id="_x0000_s1212" type="#_x0000_t202" style="position:absolute;margin-left:748.75pt;margin-top:3.6pt;width:115pt;height:52.4pt;z-index:251658287;mso-width-relative:margin;mso-height-relative:margin" fillcolor="white [3212]">
            <v:textbox style="mso-next-textbox:#_x0000_s1212">
              <w:txbxContent>
                <w:p w14:paraId="45AFCF33" w14:textId="1BCB0B6B" w:rsidR="00FF2CDE" w:rsidRPr="009D22CB" w:rsidRDefault="009D22CB" w:rsidP="008A1160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9D22CB">
                    <w:rPr>
                      <w:sz w:val="14"/>
                      <w:szCs w:val="14"/>
                    </w:rPr>
                    <w:t>Primary school supports professional orientation of pupils and improves their awareness of competences required for the labour market employability</w:t>
                  </w:r>
                </w:p>
              </w:txbxContent>
            </v:textbox>
          </v:shape>
        </w:pict>
      </w:r>
      <w:r>
        <w:rPr>
          <w:noProof/>
        </w:rPr>
        <w:pict w14:anchorId="3A4CAA77">
          <v:shape id="_x0000_s1383" type="#_x0000_t32" style="position:absolute;margin-left:103.6pt;margin-top:21.25pt;width:19.4pt;height:35.5pt;flip:y;z-index:251658331" o:connectortype="straight">
            <v:stroke endarrow="block"/>
          </v:shape>
        </w:pict>
      </w:r>
    </w:p>
    <w:p w14:paraId="21B306BE" w14:textId="05515A77" w:rsidR="00DD7C0B" w:rsidRDefault="00976656">
      <w:r>
        <w:rPr>
          <w:noProof/>
          <w:lang w:eastAsia="cs-CZ"/>
        </w:rPr>
        <w:pict w14:anchorId="3DCBEF39">
          <v:shape id="_x0000_s1225" type="#_x0000_t202" style="position:absolute;margin-left:910.9pt;margin-top:11.45pt;width:85.05pt;height:41.5pt;z-index:251658272;mso-width-relative:margin;mso-height-relative:margin" fillcolor="white [3212]">
            <v:textbox style="mso-next-textbox:#_x0000_s1225">
              <w:txbxContent>
                <w:p w14:paraId="2D7013A1" w14:textId="77777777" w:rsidR="00923FE8" w:rsidRPr="009B7ECC" w:rsidRDefault="00923FE8" w:rsidP="00923FE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3176745E" w14:textId="63401B9C" w:rsidR="00FF2CDE" w:rsidRPr="00923FE8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9C977E3">
          <v:shape id="_x0000_s1399" type="#_x0000_t32" style="position:absolute;margin-left:699.95pt;margin-top:4.35pt;width:48.8pt;height:61.65pt;flip:y;z-index:251658344" o:connectortype="straight">
            <v:stroke endarrow="block"/>
          </v:shape>
        </w:pict>
      </w:r>
      <w:r>
        <w:rPr>
          <w:noProof/>
          <w:lang w:eastAsia="cs-CZ"/>
        </w:rPr>
        <w:pict w14:anchorId="449D4A6D">
          <v:shape id="_x0000_s1448" type="#_x0000_t32" style="position:absolute;margin-left:461.85pt;margin-top:17.9pt;width:100.05pt;height:43.9pt;z-index:251681896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68" type="#_x0000_t202" style="position:absolute;margin-left:123.5pt;margin-top:21.25pt;width:131.55pt;height:43.8pt;z-index:251658321;visibility:visible;mso-width-relative:margin;mso-height-relative:margin">
            <v:textbox style="mso-next-textbox:#_x0000_s1368">
              <w:txbxContent>
                <w:p w14:paraId="2CC5F998" w14:textId="5F646A4E" w:rsidR="009771CA" w:rsidRPr="003E10CD" w:rsidRDefault="003E10CD" w:rsidP="009771CA">
                  <w:r w:rsidRPr="003E10CD">
                    <w:rPr>
                      <w:sz w:val="14"/>
                      <w:szCs w:val="14"/>
                    </w:rPr>
                    <w:t xml:space="preserve">Established cooperation with partners in the public and private sector and </w:t>
                  </w:r>
                  <w:r>
                    <w:rPr>
                      <w:sz w:val="14"/>
                      <w:szCs w:val="14"/>
                    </w:rPr>
                    <w:t xml:space="preserve">with </w:t>
                  </w:r>
                  <w:r w:rsidRPr="003E10CD">
                    <w:rPr>
                      <w:sz w:val="14"/>
                      <w:szCs w:val="14"/>
                    </w:rPr>
                    <w:t>secondary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B54AAF6">
          <v:shape id="_x0000_s1388" type="#_x0000_t32" style="position:absolute;margin-left:254.05pt;margin-top:16.85pt;width:21.45pt;height:24.85pt;flip:y;z-index:251658336" o:connectortype="straight">
            <v:stroke endarrow="block"/>
          </v:shape>
        </w:pict>
      </w:r>
    </w:p>
    <w:p w14:paraId="6C167AA4" w14:textId="24A25093" w:rsidR="00DD7C0B" w:rsidRDefault="00976656">
      <w:r>
        <w:rPr>
          <w:noProof/>
          <w:lang w:eastAsia="cs-CZ"/>
        </w:rPr>
        <w:pict w14:anchorId="3B75CE65">
          <v:shape id="_x0000_s1341" type="#_x0000_t202" style="position:absolute;margin-left:561.9pt;margin-top:16.25pt;width:138.05pt;height:37.05pt;z-index:251658273;visibility:visible;mso-width-relative:margin;mso-height-relative:margin">
            <v:textbox style="mso-next-textbox:#_x0000_s1341">
              <w:txbxContent>
                <w:p w14:paraId="6BB3EC3E" w14:textId="6ABFFFF4" w:rsidR="00FF2CDE" w:rsidRPr="009D22CB" w:rsidRDefault="009D22CB" w:rsidP="00572B52">
                  <w:pPr>
                    <w:rPr>
                      <w:sz w:val="14"/>
                      <w:szCs w:val="14"/>
                    </w:rPr>
                  </w:pPr>
                  <w:r w:rsidRPr="009D22CB">
                    <w:rPr>
                      <w:color w:val="000000" w:themeColor="text1"/>
                      <w:sz w:val="14"/>
                      <w:szCs w:val="14"/>
                    </w:rPr>
                    <w:t>Development of talent work in primary schools contributes to increasing of an interest of primary school pupils in VET</w:t>
                  </w:r>
                </w:p>
              </w:txbxContent>
            </v:textbox>
          </v:shape>
        </w:pict>
      </w:r>
      <w:r>
        <w:rPr>
          <w:noProof/>
        </w:rPr>
        <w:pict w14:anchorId="7C27D637">
          <v:shape id="_x0000_s1284" type="#_x0000_t32" style="position:absolute;margin-left:103.6pt;margin-top:6.25pt;width:18.9pt;height:58.8pt;z-index:251658294" o:connectortype="straight">
            <v:stroke endarrow="block"/>
          </v:shape>
        </w:pict>
      </w:r>
      <w:r>
        <w:rPr>
          <w:noProof/>
        </w:rPr>
        <w:pict w14:anchorId="49FFA96F">
          <v:shape id="_x0000_s1382" type="#_x0000_t32" style="position:absolute;margin-left:103.6pt;margin-top:7pt;width:18.35pt;height:10.05pt;z-index:251658330" o:connectortype="straight">
            <v:stroke endarrow="block"/>
          </v:shape>
        </w:pict>
      </w:r>
    </w:p>
    <w:p w14:paraId="356BDAB1" w14:textId="09AB94F6" w:rsidR="00DD7C0B" w:rsidRDefault="00976656">
      <w:r>
        <w:rPr>
          <w:noProof/>
          <w:lang w:eastAsia="cs-CZ"/>
        </w:rPr>
        <w:pict w14:anchorId="456D84A9">
          <v:shape id="Text Box 57" o:spid="_x0000_s1153" type="#_x0000_t202" style="position:absolute;margin-left:276.35pt;margin-top:6.25pt;width:185.5pt;height:29.5pt;z-index:251658243;visibility:visible;mso-width-relative:margin;mso-height-relative:margin">
            <v:textbox style="mso-next-textbox:#Text Box 57">
              <w:txbxContent>
                <w:p w14:paraId="57B94F03" w14:textId="284788B0" w:rsidR="00FF2CDE" w:rsidRPr="00655516" w:rsidRDefault="00655516" w:rsidP="00634AF8">
                  <w:pPr>
                    <w:rPr>
                      <w:sz w:val="14"/>
                      <w:szCs w:val="14"/>
                    </w:rPr>
                  </w:pPr>
                  <w:r w:rsidRPr="00655516">
                    <w:rPr>
                      <w:sz w:val="14"/>
                      <w:szCs w:val="14"/>
                    </w:rPr>
                    <w:t xml:space="preserve">Pupils took part in VET competitions and preparation workshops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3FE610C">
          <v:shape id="_x0000_s1390" type="#_x0000_t32" style="position:absolute;margin-left:462.4pt;margin-top:14.85pt;width:99.5pt;height:51.05pt;flip:y;z-index:251658338" o:connectortype="straight">
            <v:stroke endarrow="block"/>
          </v:shape>
        </w:pict>
      </w:r>
      <w:r>
        <w:rPr>
          <w:noProof/>
          <w:lang w:eastAsia="cs-CZ"/>
        </w:rPr>
        <w:pict w14:anchorId="19A8D810">
          <v:shape id="_x0000_s1451" type="#_x0000_t32" style="position:absolute;margin-left:862.95pt;margin-top:19.15pt;width:.05pt;height:.05pt;z-index:251683944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3pt;margin-top:23.1pt;width:131.55pt;height:31.05pt;z-index:251658251;visibility:visible;mso-width-relative:margin;mso-height-relative:margin">
            <v:textbox style="mso-next-textbox:#_x0000_s1142">
              <w:txbxContent>
                <w:p w14:paraId="4A04AF81" w14:textId="62130A3C" w:rsidR="00FF2CDE" w:rsidRDefault="003E10CD">
                  <w:r>
                    <w:rPr>
                      <w:sz w:val="14"/>
                      <w:szCs w:val="14"/>
                    </w:rPr>
                    <w:t>Training sessions and subsequent competitions for talented pupils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9B002AA">
          <v:shape id="_x0000_s1389" type="#_x0000_t32" style="position:absolute;margin-left:461.85pt;margin-top:12.7pt;width:99.6pt;height:10.4pt;flip:y;z-index:251658337" o:connectortype="straight">
            <v:stroke endarrow="block"/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3.8pt;margin-top:25.2pt;width:23.1pt;height:19.7pt;flip:y;z-index:251658293" o:connectortype="straight">
            <v:stroke endarrow="block"/>
          </v:shape>
        </w:pict>
      </w:r>
    </w:p>
    <w:p w14:paraId="05B18E8C" w14:textId="170E2344" w:rsidR="00DD7C0B" w:rsidRDefault="00976656">
      <w:r>
        <w:rPr>
          <w:noProof/>
          <w:lang w:eastAsia="cs-CZ"/>
        </w:rPr>
        <w:pict w14:anchorId="1F51F332">
          <v:shape id="_x0000_s1375" type="#_x0000_t32" style="position:absolute;margin-left:253.8pt;margin-top:18.9pt;width:24.2pt;height:22.5pt;z-index:251658325" o:connectortype="straight">
            <v:stroke endarrow="block"/>
          </v:shape>
        </w:pict>
      </w:r>
    </w:p>
    <w:p w14:paraId="07B646F6" w14:textId="6EA78A76" w:rsidR="00DD7C0B" w:rsidRDefault="00976656">
      <w:r>
        <w:rPr>
          <w:noProof/>
          <w:lang w:eastAsia="cs-CZ"/>
        </w:rPr>
        <w:pict w14:anchorId="456D84A9">
          <v:shape id="_x0000_s1372" type="#_x0000_t202" style="position:absolute;margin-left:276.9pt;margin-top:3.25pt;width:185.5pt;height:22.75pt;z-index:251658323;visibility:visible;mso-width-relative:margin;mso-height-relative:margin">
            <v:textbox style="mso-next-textbox:#_x0000_s1372">
              <w:txbxContent>
                <w:p w14:paraId="1D6BD13E" w14:textId="6BEDAB92" w:rsidR="00046671" w:rsidRPr="00655516" w:rsidRDefault="009D22CB" w:rsidP="00046671">
                  <w:pPr>
                    <w:rPr>
                      <w:szCs w:val="18"/>
                    </w:rPr>
                  </w:pPr>
                  <w:r w:rsidRPr="00655516">
                    <w:rPr>
                      <w:sz w:val="14"/>
                      <w:szCs w:val="14"/>
                    </w:rPr>
                    <w:t xml:space="preserve">Successful pupils </w:t>
                  </w:r>
                  <w:r w:rsidR="00655516">
                    <w:rPr>
                      <w:sz w:val="14"/>
                      <w:szCs w:val="14"/>
                    </w:rPr>
                    <w:t>visited</w:t>
                  </w:r>
                  <w:r w:rsidR="00655516" w:rsidRPr="00655516">
                    <w:rPr>
                      <w:sz w:val="14"/>
                      <w:szCs w:val="14"/>
                    </w:rPr>
                    <w:t xml:space="preserve"> CERN </w:t>
                  </w:r>
                </w:p>
              </w:txbxContent>
            </v:textbox>
          </v:shape>
        </w:pict>
      </w:r>
    </w:p>
    <w:p w14:paraId="76CD0462" w14:textId="1488644E" w:rsidR="00DD7C0B" w:rsidRDefault="00DD7C0B"/>
    <w:p w14:paraId="6D0F9861" w14:textId="0A402F98" w:rsidR="00C44C7C" w:rsidRDefault="00C44C7C"/>
    <w:p w14:paraId="3070B861" w14:textId="22853CFC" w:rsidR="00B90147" w:rsidRDefault="00976656"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305.7pt;z-index:251658255;visibility:visible" arcsize="5822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305.7pt;z-index:251658278;visibility:visible" arcsize="4706f" fillcolor="#ffc000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305.7pt;z-index:251658258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5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74F4773F" w14:textId="7A91EBA9" w:rsidR="00923FE8" w:rsidRPr="00A96A54" w:rsidRDefault="00923FE8" w:rsidP="00923FE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  <w:r w:rsidR="00976656">
                    <w:rPr>
                      <w:b/>
                      <w:sz w:val="20"/>
                      <w:szCs w:val="20"/>
                    </w:rPr>
                    <w:t>S</w:t>
                  </w:r>
                </w:p>
                <w:p w14:paraId="665B0130" w14:textId="34BA950A" w:rsidR="00FF2CDE" w:rsidRPr="00923FE8" w:rsidRDefault="00FF2CDE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7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5561668D" w14:textId="77777777" w:rsidR="00923FE8" w:rsidRPr="00F66DB9" w:rsidRDefault="00923FE8" w:rsidP="00923FE8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1A2D1BF8" w14:textId="60847AA1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129D432D" w14:textId="77777777" w:rsidR="00923FE8" w:rsidRPr="008541E8" w:rsidRDefault="00923FE8" w:rsidP="00923FE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3834F1D4" w14:textId="4BBFA802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6F5E24D2" w14:textId="0CA7A676" w:rsidR="00B90147" w:rsidRDefault="00976656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70.6pt;z-index:251658280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051"/>
                    <w:gridCol w:w="1134"/>
                    <w:gridCol w:w="1459"/>
                  </w:tblGrid>
                  <w:tr w:rsidR="00E70A99" w14:paraId="29266F50" w14:textId="77777777" w:rsidTr="00923FE8">
                    <w:tc>
                      <w:tcPr>
                        <w:tcW w:w="578" w:type="dxa"/>
                      </w:tcPr>
                      <w:p w14:paraId="1C6CEF3D" w14:textId="6E5A7282" w:rsidR="00E70A99" w:rsidRPr="00923FE8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923FE8" w:rsidRPr="00923FE8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1A22B8E0" w14:textId="60470035" w:rsidR="00E70A99" w:rsidRPr="00923FE8" w:rsidRDefault="00923FE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11B2851" w14:textId="0F9FD939" w:rsidR="00E70A99" w:rsidRPr="00923FE8" w:rsidRDefault="00923FE8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9E67514" w14:textId="79438BF6" w:rsidR="00E70A99" w:rsidRPr="00923FE8" w:rsidRDefault="00923FE8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F12A05" w14:paraId="426F2A86" w14:textId="77777777" w:rsidTr="00923FE8">
                    <w:tc>
                      <w:tcPr>
                        <w:tcW w:w="578" w:type="dxa"/>
                      </w:tcPr>
                      <w:p w14:paraId="42890AE2" w14:textId="6DF923EB" w:rsidR="00F12A05" w:rsidRPr="00923FE8" w:rsidRDefault="00F12A05" w:rsidP="00F12A05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1E734A22" w14:textId="4677A5A4" w:rsidR="00F12A05" w:rsidRPr="00923FE8" w:rsidRDefault="00923FE8" w:rsidP="00F12A05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bCs/>
                            <w:sz w:val="18"/>
                            <w:szCs w:val="18"/>
                          </w:rPr>
                          <w:t>Number of newly created educational programmes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7EFBF83" w14:textId="5485B942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392D12A" w14:textId="53059EBF" w:rsidR="00F12A05" w:rsidRPr="00923FE8" w:rsidRDefault="00706CD4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F12A05" w14:paraId="47B145A6" w14:textId="77777777" w:rsidTr="00923FE8">
                    <w:tc>
                      <w:tcPr>
                        <w:tcW w:w="578" w:type="dxa"/>
                      </w:tcPr>
                      <w:p w14:paraId="3DBF3098" w14:textId="48CEBD86" w:rsidR="00F12A05" w:rsidRPr="00923FE8" w:rsidRDefault="00F12A05" w:rsidP="00F12A05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6AB80FDB" w14:textId="3897CD34" w:rsidR="00F12A05" w:rsidRPr="00923FE8" w:rsidRDefault="00923FE8" w:rsidP="00F12A05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32454031" w14:textId="61268897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BC6667" w14:textId="045A3A8B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  <w:tr w:rsidR="00F12A05" w14:paraId="70279DDF" w14:textId="77777777" w:rsidTr="00923FE8">
                    <w:tc>
                      <w:tcPr>
                        <w:tcW w:w="578" w:type="dxa"/>
                      </w:tcPr>
                      <w:p w14:paraId="76C9CF09" w14:textId="3E499978" w:rsidR="00F12A05" w:rsidRPr="00923FE8" w:rsidRDefault="00F12A05" w:rsidP="00F12A05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37189564" w14:textId="6576F879" w:rsidR="00F12A05" w:rsidRPr="00923FE8" w:rsidRDefault="00923FE8" w:rsidP="00F12A05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527E064" w14:textId="7210DBCF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49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D8259C" w14:textId="3C7E695D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49</w:t>
                        </w:r>
                      </w:p>
                    </w:tc>
                  </w:tr>
                  <w:tr w:rsidR="00F12A05" w14:paraId="31606050" w14:textId="77777777" w:rsidTr="00923FE8">
                    <w:tc>
                      <w:tcPr>
                        <w:tcW w:w="578" w:type="dxa"/>
                      </w:tcPr>
                      <w:p w14:paraId="3AE069CD" w14:textId="289157A1" w:rsidR="00F12A05" w:rsidRPr="00923FE8" w:rsidRDefault="00F12A05" w:rsidP="00F12A05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4E47A5A1" w14:textId="0794C044" w:rsidR="00F12A05" w:rsidRPr="00923FE8" w:rsidRDefault="00923FE8" w:rsidP="00F12A05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members of staff involved in the educational activities of the project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2DA9E842" w14:textId="1DD1641F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A3FEC7D" w14:textId="184198E0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1 229</w:t>
                        </w:r>
                      </w:p>
                    </w:tc>
                  </w:tr>
                  <w:tr w:rsidR="00F12A05" w14:paraId="20FCB574" w14:textId="77777777" w:rsidTr="00923FE8">
                    <w:tc>
                      <w:tcPr>
                        <w:tcW w:w="578" w:type="dxa"/>
                      </w:tcPr>
                      <w:p w14:paraId="595B9BED" w14:textId="6ADB7674" w:rsidR="00F12A05" w:rsidRPr="00923FE8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2A79BC26" w14:textId="74441F2B" w:rsidR="00F12A05" w:rsidRPr="00923FE8" w:rsidRDefault="00923FE8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pupils involved in the project activities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1B33CA9C" w14:textId="4B9DB6ED" w:rsidR="00F12A05" w:rsidRPr="00923FE8" w:rsidRDefault="00706CD4" w:rsidP="00706CD4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4 960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CF07D1E" w14:textId="3D1C82B7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16 562</w:t>
                        </w:r>
                      </w:p>
                    </w:tc>
                  </w:tr>
                  <w:tr w:rsidR="00F12A05" w14:paraId="4F954052" w14:textId="77777777" w:rsidTr="00923FE8">
                    <w:tc>
                      <w:tcPr>
                        <w:tcW w:w="578" w:type="dxa"/>
                      </w:tcPr>
                      <w:p w14:paraId="19C9D68B" w14:textId="523CA1ED" w:rsidR="00F12A05" w:rsidRPr="00923FE8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6F385D32" w14:textId="2C6C779A" w:rsidR="00F12A05" w:rsidRPr="00923FE8" w:rsidRDefault="00923FE8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bCs/>
                            <w:sz w:val="18"/>
                            <w:szCs w:val="18"/>
                          </w:rPr>
                          <w:t xml:space="preserve">Number of newly created/ innovated educational programmes being used after the project implementation 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605C4B09" w14:textId="7C7F847A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FB78C7C" w14:textId="7A3267AC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F12A05" w14:paraId="56882359" w14:textId="77777777" w:rsidTr="00923FE8">
                    <w:tc>
                      <w:tcPr>
                        <w:tcW w:w="578" w:type="dxa"/>
                      </w:tcPr>
                      <w:p w14:paraId="2BD16A60" w14:textId="7B1CDE4E" w:rsidR="00F12A05" w:rsidRPr="00923FE8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1BEA9D86" w14:textId="5F690360" w:rsidR="00F12A05" w:rsidRPr="00923FE8" w:rsidRDefault="00923FE8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after the end of the project implementation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12A9DD72" w14:textId="3C49DE67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9A127FF" w14:textId="37ACBC60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  <w:tr w:rsidR="00F12A05" w14:paraId="5B747513" w14:textId="77777777" w:rsidTr="00923FE8">
                    <w:tc>
                      <w:tcPr>
                        <w:tcW w:w="578" w:type="dxa"/>
                      </w:tcPr>
                      <w:p w14:paraId="3FC0F2A3" w14:textId="1D89550B" w:rsidR="00F12A05" w:rsidRPr="00923FE8" w:rsidRDefault="00F12A05" w:rsidP="00F12A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51" w:type="dxa"/>
                      </w:tcPr>
                      <w:p w14:paraId="682920DE" w14:textId="6955E8BF" w:rsidR="00F12A05" w:rsidRPr="00923FE8" w:rsidRDefault="00923FE8" w:rsidP="00F12A05">
                        <w:pPr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bCs/>
                            <w:sz w:val="18"/>
                            <w:szCs w:val="18"/>
                          </w:rPr>
                          <w:t xml:space="preserve">Number of staff members graduating from the educational programme 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0CDED3B2" w14:textId="34670DD6" w:rsidR="00F12A05" w:rsidRPr="00923FE8" w:rsidRDefault="00706CD4" w:rsidP="00F12A05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B6C0E7B" w14:textId="001BA943" w:rsidR="00F12A05" w:rsidRPr="00923FE8" w:rsidRDefault="00F12A05" w:rsidP="00F12A05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23FE8"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</w:tbl>
                <w:p w14:paraId="401CE722" w14:textId="77777777" w:rsidR="00FF2CDE" w:rsidRPr="00952F6F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30.9pt;z-index:251658257;visibility:visible;mso-width-relative:margin;mso-height-relative:margin">
            <v:textbox style="mso-next-textbox:#Text Box 71">
              <w:txbxContent>
                <w:p w14:paraId="6453C968" w14:textId="381D9432" w:rsidR="00FF2CDE" w:rsidRPr="00923FE8" w:rsidRDefault="00923FE8" w:rsidP="005B51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</w:pPr>
                  <w:r w:rsidRPr="00923FE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FF2CDE" w:rsidRPr="00923FE8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004D5642" w14:textId="48D77FD9" w:rsidR="00255C64" w:rsidRPr="00923FE8" w:rsidRDefault="00255C64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</w:pP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19</w:t>
                  </w:r>
                  <w:r w:rsidR="00725FD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,</w:t>
                  </w: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92</w:t>
                  </w:r>
                  <w:r w:rsidR="00725FD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,</w:t>
                  </w: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846</w:t>
                  </w:r>
                  <w:r w:rsidR="00725FD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.</w:t>
                  </w: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31 EUR</w:t>
                  </w:r>
                </w:p>
                <w:p w14:paraId="0A5D78EF" w14:textId="77777777" w:rsidR="004255A6" w:rsidRPr="00923FE8" w:rsidRDefault="004255A6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</w:pPr>
                </w:p>
                <w:p w14:paraId="1B8FA400" w14:textId="77777777" w:rsidR="00923FE8" w:rsidRPr="00923FE8" w:rsidRDefault="00923FE8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23FE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DD7C0B" w:rsidRPr="00923FE8">
                    <w:rPr>
                      <w:rFonts w:ascii="Calibri (Základný)" w:hAnsi="Calibri (Základný)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  <w:r w:rsidR="00432A91" w:rsidRPr="00923FE8">
                    <w:rPr>
                      <w:rFonts w:ascii="Calibri (Základný)" w:hAnsi="Calibri (Základný)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     </w:t>
                  </w:r>
                </w:p>
                <w:p w14:paraId="7D095CE4" w14:textId="5D966B5C" w:rsidR="00432A91" w:rsidRPr="00923FE8" w:rsidRDefault="00432A91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</w:pP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15</w:t>
                  </w:r>
                  <w:r w:rsidR="00725FD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,</w:t>
                  </w: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950</w:t>
                  </w:r>
                  <w:r w:rsidR="00725FD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,</w:t>
                  </w: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121</w:t>
                  </w:r>
                  <w:r w:rsidR="00725FD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.</w:t>
                  </w:r>
                  <w:r w:rsidRPr="00923FE8"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  <w:t>53 (80,49%)</w:t>
                  </w:r>
                </w:p>
                <w:p w14:paraId="1A8C2689" w14:textId="15CDBA48" w:rsidR="00BA04FD" w:rsidRPr="00923FE8" w:rsidRDefault="00BA04FD" w:rsidP="005B511C">
                  <w:pPr>
                    <w:spacing w:after="0" w:line="240" w:lineRule="auto"/>
                    <w:rPr>
                      <w:rFonts w:ascii="Calibri (Základný)" w:hAnsi="Calibri (Základný)" w:cs="Calibri"/>
                      <w:bCs/>
                      <w:sz w:val="18"/>
                      <w:szCs w:val="18"/>
                    </w:rPr>
                  </w:pPr>
                </w:p>
                <w:p w14:paraId="23E826D6" w14:textId="20977176" w:rsidR="00FF2CDE" w:rsidRPr="00923FE8" w:rsidRDefault="00923FE8" w:rsidP="005B511C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</w:pPr>
                  <w:r w:rsidRPr="00923FE8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FF2CDE" w:rsidRPr="00923FE8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  <w:r w:rsidR="004255A6" w:rsidRPr="00923FE8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  <w:t xml:space="preserve">            </w:t>
                  </w:r>
                  <w:r w:rsidR="004255A6" w:rsidRPr="00923FE8">
                    <w:rPr>
                      <w:rFonts w:ascii="Calibri (Základný)" w:hAnsi="Calibri (Základný)" w:cs="Calibri"/>
                      <w:color w:val="000000"/>
                      <w:sz w:val="18"/>
                      <w:szCs w:val="18"/>
                    </w:rPr>
                    <w:t>04/2013 – 12/2015</w:t>
                  </w:r>
                </w:p>
                <w:p w14:paraId="1C26B04B" w14:textId="77777777" w:rsidR="00FF2CDE" w:rsidRPr="005B511C" w:rsidRDefault="00FF2CDE" w:rsidP="00952F6F">
                  <w:pPr>
                    <w:rPr>
                      <w:rFonts w:ascii="Calibri (Základný)" w:hAnsi="Calibri (Základný)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75.35pt;z-index:25165831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585F024" w14:textId="56ED26F6" w:rsidR="00DE182F" w:rsidRPr="0074625C" w:rsidRDefault="00DE182F" w:rsidP="00F1011F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74625C">
                    <w:rPr>
                      <w:sz w:val="18"/>
                      <w:szCs w:val="18"/>
                    </w:rPr>
                    <w:t>In</w:t>
                  </w:r>
                  <w:r w:rsidR="00923FE8" w:rsidRPr="0074625C">
                    <w:rPr>
                      <w:sz w:val="18"/>
                      <w:szCs w:val="18"/>
                    </w:rPr>
                    <w:t xml:space="preserve">novated </w:t>
                  </w:r>
                  <w:r w:rsidR="0074625C" w:rsidRPr="0074625C">
                    <w:rPr>
                      <w:sz w:val="18"/>
                      <w:szCs w:val="18"/>
                    </w:rPr>
                    <w:t xml:space="preserve">specialised learning resources with a focus on the labour market needs </w:t>
                  </w:r>
                </w:p>
                <w:p w14:paraId="0E99A961" w14:textId="77777777" w:rsidR="0074625C" w:rsidRPr="0074625C" w:rsidRDefault="0074625C" w:rsidP="0074625C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74625C">
                    <w:rPr>
                      <w:sz w:val="18"/>
                      <w:szCs w:val="18"/>
                    </w:rPr>
                    <w:t xml:space="preserve">Innovative methods for all forms of teaching practice </w:t>
                  </w:r>
                </w:p>
                <w:p w14:paraId="3C50B232" w14:textId="5B97123C" w:rsidR="00DE182F" w:rsidRPr="0074625C" w:rsidRDefault="00DE182F" w:rsidP="00F1011F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74625C">
                    <w:rPr>
                      <w:sz w:val="18"/>
                      <w:szCs w:val="18"/>
                    </w:rPr>
                    <w:t>In</w:t>
                  </w:r>
                  <w:r w:rsidR="0074625C" w:rsidRPr="0074625C">
                    <w:rPr>
                      <w:sz w:val="18"/>
                      <w:szCs w:val="18"/>
                    </w:rPr>
                    <w:t xml:space="preserve">novated teaching and learning resources to develop </w:t>
                  </w:r>
                  <w:proofErr w:type="gramStart"/>
                  <w:r w:rsidR="0074625C" w:rsidRPr="0074625C">
                    <w:rPr>
                      <w:sz w:val="18"/>
                      <w:szCs w:val="18"/>
                    </w:rPr>
                    <w:t>pupils‘ key</w:t>
                  </w:r>
                  <w:proofErr w:type="gramEnd"/>
                  <w:r w:rsidR="0074625C" w:rsidRPr="0074625C">
                    <w:rPr>
                      <w:sz w:val="18"/>
                      <w:szCs w:val="18"/>
                    </w:rPr>
                    <w:t xml:space="preserve"> competences </w:t>
                  </w:r>
                </w:p>
                <w:p w14:paraId="0C9621ED" w14:textId="77777777" w:rsidR="0074625C" w:rsidRPr="0074625C" w:rsidRDefault="0074625C" w:rsidP="0074625C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74625C">
                    <w:rPr>
                      <w:sz w:val="18"/>
                      <w:szCs w:val="18"/>
                    </w:rPr>
                    <w:t xml:space="preserve">New and effective methods of career counselling </w:t>
                  </w:r>
                </w:p>
                <w:p w14:paraId="4FC5FCDE" w14:textId="09A5372C" w:rsidR="007B5509" w:rsidRPr="0074625C" w:rsidRDefault="007B5509" w:rsidP="00F1011F">
                  <w:pPr>
                    <w:pStyle w:val="Odsekzoznamu"/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976656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8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E8E8F1E" w14:textId="77777777" w:rsidR="00923FE8" w:rsidRPr="00DD7C0B" w:rsidRDefault="00923FE8" w:rsidP="00923FE8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20F81005" w14:textId="5FA741A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976656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157.75pt;z-index:251658311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B0680D2" w14:textId="166C3B59" w:rsidR="003039B4" w:rsidRPr="0074625C" w:rsidRDefault="003039B4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</w:t>
                  </w:r>
                  <w:r w:rsidR="0074625C"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lanned national project 10 - measure 1.1, 28 - measure 4.1 -</w:t>
                  </w:r>
                  <w:r w:rsid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74625C" w:rsidRPr="0074625C">
                    <w:rPr>
                      <w:rFonts w:cstheme="minorHAnsi"/>
                      <w:sz w:val="18"/>
                      <w:szCs w:val="18"/>
                    </w:rPr>
                    <w:t>Support of polytechnical education at primary schools</w:t>
                  </w:r>
                </w:p>
                <w:p w14:paraId="4388E802" w14:textId="7BE86192" w:rsidR="003039B4" w:rsidRPr="0074625C" w:rsidRDefault="0074625C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Development of the innovated State educational programme in 2015 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– increased the subsidy for Physics, Chemistry and Biology on the 2nd stage of primary schools </w:t>
                  </w:r>
                </w:p>
                <w:p w14:paraId="763967F8" w14:textId="4A629A50" w:rsidR="003039B4" w:rsidRPr="0074625C" w:rsidRDefault="003039B4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PROFsmeZŠ</w:t>
                  </w:r>
                  <w:proofErr w:type="spellEnd"/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="0074625C" w:rsidRPr="0074625C">
                    <w:rPr>
                      <w:rFonts w:cstheme="minorHAnsi"/>
                      <w:sz w:val="18"/>
                      <w:szCs w:val="18"/>
                    </w:rPr>
                    <w:t xml:space="preserve">tool 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– </w:t>
                  </w:r>
                  <w:r w:rsidR="0074625C" w:rsidRPr="0074625C">
                    <w:rPr>
                      <w:rFonts w:cstheme="minorHAnsi"/>
                      <w:sz w:val="18"/>
                      <w:szCs w:val="18"/>
                    </w:rPr>
                    <w:t>a list of the labour market requirements, job position profiles, activities related to professional orientation of pupils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</w:p>
                <w:p w14:paraId="7A88037D" w14:textId="6C815AFF" w:rsidR="003039B4" w:rsidRPr="0074625C" w:rsidRDefault="0074625C" w:rsidP="003039B4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Europe 2020 strategy 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>includes a call for strengthening the cross-curriculum approaches and the new role of education. School curriculum and educational strategies should enable the pupils to enhance their competences in a changing environment, encourage independe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ce, autonomy and the responsibility of pupils for their own study. </w:t>
                  </w:r>
                  <w:r w:rsidR="003039B4" w:rsidRPr="0074625C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14:paraId="323A7309" w14:textId="55BE4F6E" w:rsidR="00751DFF" w:rsidRPr="003039B4" w:rsidRDefault="00751DFF" w:rsidP="003039B4">
                  <w:pPr>
                    <w:pStyle w:val="Odsekzoznamu"/>
                    <w:tabs>
                      <w:tab w:val="left" w:pos="7512"/>
                    </w:tabs>
                    <w:rPr>
                      <w:sz w:val="16"/>
                      <w:szCs w:val="16"/>
                      <w:lang w:val="sk-SK"/>
                    </w:rPr>
                  </w:pPr>
                </w:p>
                <w:p w14:paraId="0C9A9032" w14:textId="28F9B1B5" w:rsidR="007B5509" w:rsidRPr="003039B4" w:rsidRDefault="007B5509" w:rsidP="007B5509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48C84710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2D16E8F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301F7371" w:rsidR="005C11A0" w:rsidRDefault="005C11A0"/>
    <w:p w14:paraId="1871EA4F" w14:textId="0C3053F3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(Základný)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878"/>
    <w:multiLevelType w:val="hybridMultilevel"/>
    <w:tmpl w:val="78A6D50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E72"/>
    <w:rsid w:val="00007D8F"/>
    <w:rsid w:val="000125A8"/>
    <w:rsid w:val="000154C1"/>
    <w:rsid w:val="000315FB"/>
    <w:rsid w:val="00040DB8"/>
    <w:rsid w:val="00045590"/>
    <w:rsid w:val="00046671"/>
    <w:rsid w:val="000473FC"/>
    <w:rsid w:val="00051DEF"/>
    <w:rsid w:val="000561C9"/>
    <w:rsid w:val="00062889"/>
    <w:rsid w:val="0006654F"/>
    <w:rsid w:val="000721E9"/>
    <w:rsid w:val="000746DD"/>
    <w:rsid w:val="000767C8"/>
    <w:rsid w:val="00077CCA"/>
    <w:rsid w:val="00077DAD"/>
    <w:rsid w:val="0008015C"/>
    <w:rsid w:val="000860BA"/>
    <w:rsid w:val="000A6C02"/>
    <w:rsid w:val="000B1064"/>
    <w:rsid w:val="000B71D0"/>
    <w:rsid w:val="000C5F4E"/>
    <w:rsid w:val="000E110D"/>
    <w:rsid w:val="000E300B"/>
    <w:rsid w:val="000E6408"/>
    <w:rsid w:val="000F1F9E"/>
    <w:rsid w:val="000F273F"/>
    <w:rsid w:val="001126BB"/>
    <w:rsid w:val="00121304"/>
    <w:rsid w:val="00130A25"/>
    <w:rsid w:val="00133BFB"/>
    <w:rsid w:val="00137027"/>
    <w:rsid w:val="001375BE"/>
    <w:rsid w:val="001456EC"/>
    <w:rsid w:val="00150162"/>
    <w:rsid w:val="00150C52"/>
    <w:rsid w:val="001529EB"/>
    <w:rsid w:val="00155556"/>
    <w:rsid w:val="00165D28"/>
    <w:rsid w:val="001675C4"/>
    <w:rsid w:val="001745F6"/>
    <w:rsid w:val="001824B8"/>
    <w:rsid w:val="00185B79"/>
    <w:rsid w:val="0019117C"/>
    <w:rsid w:val="001A0E51"/>
    <w:rsid w:val="001B4862"/>
    <w:rsid w:val="001C2A33"/>
    <w:rsid w:val="001C49F4"/>
    <w:rsid w:val="001D132E"/>
    <w:rsid w:val="001D3550"/>
    <w:rsid w:val="001D3763"/>
    <w:rsid w:val="001E43E3"/>
    <w:rsid w:val="001F1C13"/>
    <w:rsid w:val="001F3F69"/>
    <w:rsid w:val="001F4C1A"/>
    <w:rsid w:val="001F7279"/>
    <w:rsid w:val="00217A80"/>
    <w:rsid w:val="00221855"/>
    <w:rsid w:val="002226C7"/>
    <w:rsid w:val="00231123"/>
    <w:rsid w:val="0023220D"/>
    <w:rsid w:val="00240C00"/>
    <w:rsid w:val="0024335C"/>
    <w:rsid w:val="00246D8F"/>
    <w:rsid w:val="00255C64"/>
    <w:rsid w:val="00261FA4"/>
    <w:rsid w:val="0026378D"/>
    <w:rsid w:val="00265928"/>
    <w:rsid w:val="002761D0"/>
    <w:rsid w:val="0028505A"/>
    <w:rsid w:val="00291D74"/>
    <w:rsid w:val="002A03D4"/>
    <w:rsid w:val="002A1BE3"/>
    <w:rsid w:val="002A6E83"/>
    <w:rsid w:val="002B09E6"/>
    <w:rsid w:val="002C13B6"/>
    <w:rsid w:val="002C2330"/>
    <w:rsid w:val="002C2ECE"/>
    <w:rsid w:val="002C64D0"/>
    <w:rsid w:val="002D2763"/>
    <w:rsid w:val="002D2D3A"/>
    <w:rsid w:val="002E3447"/>
    <w:rsid w:val="002F5CAE"/>
    <w:rsid w:val="00300033"/>
    <w:rsid w:val="00300D1F"/>
    <w:rsid w:val="003039B4"/>
    <w:rsid w:val="003121DA"/>
    <w:rsid w:val="00312820"/>
    <w:rsid w:val="00313912"/>
    <w:rsid w:val="0031518A"/>
    <w:rsid w:val="003200F5"/>
    <w:rsid w:val="003403F7"/>
    <w:rsid w:val="0034249E"/>
    <w:rsid w:val="003424F3"/>
    <w:rsid w:val="003447C9"/>
    <w:rsid w:val="00354F06"/>
    <w:rsid w:val="003550A3"/>
    <w:rsid w:val="003602F2"/>
    <w:rsid w:val="0036771B"/>
    <w:rsid w:val="003733BE"/>
    <w:rsid w:val="0037367B"/>
    <w:rsid w:val="003859F3"/>
    <w:rsid w:val="0039208B"/>
    <w:rsid w:val="00393FDB"/>
    <w:rsid w:val="003949F9"/>
    <w:rsid w:val="003B4450"/>
    <w:rsid w:val="003C3DC7"/>
    <w:rsid w:val="003C5B84"/>
    <w:rsid w:val="003C6084"/>
    <w:rsid w:val="003D01DC"/>
    <w:rsid w:val="003D15DD"/>
    <w:rsid w:val="003D7161"/>
    <w:rsid w:val="003E10CD"/>
    <w:rsid w:val="003E1A66"/>
    <w:rsid w:val="003F3D3B"/>
    <w:rsid w:val="00414C58"/>
    <w:rsid w:val="00420B01"/>
    <w:rsid w:val="00420CAD"/>
    <w:rsid w:val="00423488"/>
    <w:rsid w:val="004255A6"/>
    <w:rsid w:val="00426164"/>
    <w:rsid w:val="00426C47"/>
    <w:rsid w:val="00430024"/>
    <w:rsid w:val="00432A91"/>
    <w:rsid w:val="00437BB5"/>
    <w:rsid w:val="00443F4C"/>
    <w:rsid w:val="004451CB"/>
    <w:rsid w:val="00446842"/>
    <w:rsid w:val="0044765F"/>
    <w:rsid w:val="00454840"/>
    <w:rsid w:val="004602E1"/>
    <w:rsid w:val="00466058"/>
    <w:rsid w:val="004708C2"/>
    <w:rsid w:val="00482823"/>
    <w:rsid w:val="004858FA"/>
    <w:rsid w:val="00496F23"/>
    <w:rsid w:val="0049707A"/>
    <w:rsid w:val="00497AA0"/>
    <w:rsid w:val="004A1957"/>
    <w:rsid w:val="004A4E78"/>
    <w:rsid w:val="004B1544"/>
    <w:rsid w:val="004B259E"/>
    <w:rsid w:val="004C2283"/>
    <w:rsid w:val="004C741A"/>
    <w:rsid w:val="004E1ACD"/>
    <w:rsid w:val="004E5EF6"/>
    <w:rsid w:val="004E617D"/>
    <w:rsid w:val="004F0E0D"/>
    <w:rsid w:val="004F5DAE"/>
    <w:rsid w:val="0050393C"/>
    <w:rsid w:val="00506AC2"/>
    <w:rsid w:val="00515E75"/>
    <w:rsid w:val="005227F0"/>
    <w:rsid w:val="00523592"/>
    <w:rsid w:val="00534187"/>
    <w:rsid w:val="00537ADB"/>
    <w:rsid w:val="005412F8"/>
    <w:rsid w:val="00560003"/>
    <w:rsid w:val="0056536F"/>
    <w:rsid w:val="00572B52"/>
    <w:rsid w:val="00577F83"/>
    <w:rsid w:val="00594066"/>
    <w:rsid w:val="00594187"/>
    <w:rsid w:val="00596DEC"/>
    <w:rsid w:val="005A0048"/>
    <w:rsid w:val="005A556B"/>
    <w:rsid w:val="005B0982"/>
    <w:rsid w:val="005B511C"/>
    <w:rsid w:val="005B5CD3"/>
    <w:rsid w:val="005B7805"/>
    <w:rsid w:val="005C11A0"/>
    <w:rsid w:val="005C3D1B"/>
    <w:rsid w:val="005C6350"/>
    <w:rsid w:val="005D7FBF"/>
    <w:rsid w:val="005E116B"/>
    <w:rsid w:val="005E6C30"/>
    <w:rsid w:val="005F04D7"/>
    <w:rsid w:val="005F067C"/>
    <w:rsid w:val="005F3259"/>
    <w:rsid w:val="005F35EC"/>
    <w:rsid w:val="00610EBD"/>
    <w:rsid w:val="00611FA8"/>
    <w:rsid w:val="00615FD4"/>
    <w:rsid w:val="00623260"/>
    <w:rsid w:val="006349F9"/>
    <w:rsid w:val="00634AF8"/>
    <w:rsid w:val="006534C9"/>
    <w:rsid w:val="00655516"/>
    <w:rsid w:val="006651B7"/>
    <w:rsid w:val="00670111"/>
    <w:rsid w:val="00671A00"/>
    <w:rsid w:val="00683626"/>
    <w:rsid w:val="00697BD4"/>
    <w:rsid w:val="006A5836"/>
    <w:rsid w:val="006A5A09"/>
    <w:rsid w:val="006B069E"/>
    <w:rsid w:val="006C16A7"/>
    <w:rsid w:val="006C26CE"/>
    <w:rsid w:val="006C3CC1"/>
    <w:rsid w:val="006D202E"/>
    <w:rsid w:val="006D2462"/>
    <w:rsid w:val="006E3A92"/>
    <w:rsid w:val="006E746C"/>
    <w:rsid w:val="00706CD4"/>
    <w:rsid w:val="007119E9"/>
    <w:rsid w:val="00711F6E"/>
    <w:rsid w:val="00714094"/>
    <w:rsid w:val="007236B3"/>
    <w:rsid w:val="00724A93"/>
    <w:rsid w:val="00725FD8"/>
    <w:rsid w:val="0074625C"/>
    <w:rsid w:val="00750CF3"/>
    <w:rsid w:val="00751DFF"/>
    <w:rsid w:val="00755123"/>
    <w:rsid w:val="007575A1"/>
    <w:rsid w:val="00764471"/>
    <w:rsid w:val="00764DAC"/>
    <w:rsid w:val="00764E64"/>
    <w:rsid w:val="00773360"/>
    <w:rsid w:val="00776042"/>
    <w:rsid w:val="00777CD5"/>
    <w:rsid w:val="007867F0"/>
    <w:rsid w:val="0079351D"/>
    <w:rsid w:val="007979C4"/>
    <w:rsid w:val="007A3A83"/>
    <w:rsid w:val="007B279D"/>
    <w:rsid w:val="007B5509"/>
    <w:rsid w:val="007C1291"/>
    <w:rsid w:val="007C1735"/>
    <w:rsid w:val="007C28C2"/>
    <w:rsid w:val="007C3B67"/>
    <w:rsid w:val="007C7F80"/>
    <w:rsid w:val="007D1D05"/>
    <w:rsid w:val="007E0966"/>
    <w:rsid w:val="007E10FD"/>
    <w:rsid w:val="007E5C9F"/>
    <w:rsid w:val="007E7A18"/>
    <w:rsid w:val="0080082F"/>
    <w:rsid w:val="008037D8"/>
    <w:rsid w:val="008110C3"/>
    <w:rsid w:val="00815D12"/>
    <w:rsid w:val="0083755C"/>
    <w:rsid w:val="008441B4"/>
    <w:rsid w:val="00844D7A"/>
    <w:rsid w:val="00844D89"/>
    <w:rsid w:val="00867AC0"/>
    <w:rsid w:val="008738B1"/>
    <w:rsid w:val="0087623F"/>
    <w:rsid w:val="00877528"/>
    <w:rsid w:val="00882C49"/>
    <w:rsid w:val="00883938"/>
    <w:rsid w:val="0088544D"/>
    <w:rsid w:val="008A1160"/>
    <w:rsid w:val="008A7037"/>
    <w:rsid w:val="008B082E"/>
    <w:rsid w:val="008B170F"/>
    <w:rsid w:val="008B70D5"/>
    <w:rsid w:val="008C0162"/>
    <w:rsid w:val="008C4F50"/>
    <w:rsid w:val="008D1061"/>
    <w:rsid w:val="008D44DC"/>
    <w:rsid w:val="008E0610"/>
    <w:rsid w:val="008E200D"/>
    <w:rsid w:val="008E4CA8"/>
    <w:rsid w:val="008F43E4"/>
    <w:rsid w:val="00904F09"/>
    <w:rsid w:val="00905410"/>
    <w:rsid w:val="00905537"/>
    <w:rsid w:val="00905997"/>
    <w:rsid w:val="00923FE8"/>
    <w:rsid w:val="00942ECE"/>
    <w:rsid w:val="00945BAE"/>
    <w:rsid w:val="00952F6F"/>
    <w:rsid w:val="009604C2"/>
    <w:rsid w:val="00961260"/>
    <w:rsid w:val="009705A6"/>
    <w:rsid w:val="00976656"/>
    <w:rsid w:val="009771CA"/>
    <w:rsid w:val="00977AB1"/>
    <w:rsid w:val="00984C51"/>
    <w:rsid w:val="009865EF"/>
    <w:rsid w:val="00993975"/>
    <w:rsid w:val="00996EB3"/>
    <w:rsid w:val="009A06F7"/>
    <w:rsid w:val="009A3B2A"/>
    <w:rsid w:val="009A7A04"/>
    <w:rsid w:val="009C2778"/>
    <w:rsid w:val="009C2901"/>
    <w:rsid w:val="009C4DB1"/>
    <w:rsid w:val="009C4F0F"/>
    <w:rsid w:val="009C7136"/>
    <w:rsid w:val="009D22CB"/>
    <w:rsid w:val="009D4205"/>
    <w:rsid w:val="009E193B"/>
    <w:rsid w:val="009E53E2"/>
    <w:rsid w:val="009E656A"/>
    <w:rsid w:val="009F20A9"/>
    <w:rsid w:val="00A02FC1"/>
    <w:rsid w:val="00A07858"/>
    <w:rsid w:val="00A07BE4"/>
    <w:rsid w:val="00A26E33"/>
    <w:rsid w:val="00A302A7"/>
    <w:rsid w:val="00A316B8"/>
    <w:rsid w:val="00A3552D"/>
    <w:rsid w:val="00A362E5"/>
    <w:rsid w:val="00A36D10"/>
    <w:rsid w:val="00A37196"/>
    <w:rsid w:val="00A44CA4"/>
    <w:rsid w:val="00A57E97"/>
    <w:rsid w:val="00A64937"/>
    <w:rsid w:val="00A72573"/>
    <w:rsid w:val="00A72653"/>
    <w:rsid w:val="00A77C95"/>
    <w:rsid w:val="00A852DF"/>
    <w:rsid w:val="00A92468"/>
    <w:rsid w:val="00A95A1A"/>
    <w:rsid w:val="00A95D10"/>
    <w:rsid w:val="00A97DB5"/>
    <w:rsid w:val="00AA1BB7"/>
    <w:rsid w:val="00AA4ED6"/>
    <w:rsid w:val="00AA4FD2"/>
    <w:rsid w:val="00AC3A38"/>
    <w:rsid w:val="00AC4F7A"/>
    <w:rsid w:val="00AC5CC7"/>
    <w:rsid w:val="00AD2036"/>
    <w:rsid w:val="00AE0C3F"/>
    <w:rsid w:val="00AE18F1"/>
    <w:rsid w:val="00AE4C53"/>
    <w:rsid w:val="00B02C79"/>
    <w:rsid w:val="00B048AA"/>
    <w:rsid w:val="00B13F9B"/>
    <w:rsid w:val="00B203C3"/>
    <w:rsid w:val="00B2122C"/>
    <w:rsid w:val="00B24282"/>
    <w:rsid w:val="00B41F20"/>
    <w:rsid w:val="00B51760"/>
    <w:rsid w:val="00B534C8"/>
    <w:rsid w:val="00B670EC"/>
    <w:rsid w:val="00B721DC"/>
    <w:rsid w:val="00B730C8"/>
    <w:rsid w:val="00B81A52"/>
    <w:rsid w:val="00B87C18"/>
    <w:rsid w:val="00B90147"/>
    <w:rsid w:val="00BA04FD"/>
    <w:rsid w:val="00BB13A5"/>
    <w:rsid w:val="00BB1C01"/>
    <w:rsid w:val="00BD17CF"/>
    <w:rsid w:val="00BD2879"/>
    <w:rsid w:val="00BD3244"/>
    <w:rsid w:val="00BE17A1"/>
    <w:rsid w:val="00BF386A"/>
    <w:rsid w:val="00BF60D0"/>
    <w:rsid w:val="00C04AF2"/>
    <w:rsid w:val="00C0793A"/>
    <w:rsid w:val="00C15683"/>
    <w:rsid w:val="00C2153F"/>
    <w:rsid w:val="00C243F9"/>
    <w:rsid w:val="00C249E1"/>
    <w:rsid w:val="00C334F4"/>
    <w:rsid w:val="00C3709B"/>
    <w:rsid w:val="00C44A13"/>
    <w:rsid w:val="00C44C7C"/>
    <w:rsid w:val="00C53860"/>
    <w:rsid w:val="00C75FCA"/>
    <w:rsid w:val="00C84075"/>
    <w:rsid w:val="00C853D8"/>
    <w:rsid w:val="00C92DA7"/>
    <w:rsid w:val="00C97C10"/>
    <w:rsid w:val="00CA0306"/>
    <w:rsid w:val="00CA5A58"/>
    <w:rsid w:val="00CA6DD9"/>
    <w:rsid w:val="00CB0652"/>
    <w:rsid w:val="00CB471D"/>
    <w:rsid w:val="00CC5D43"/>
    <w:rsid w:val="00CD6527"/>
    <w:rsid w:val="00CD680A"/>
    <w:rsid w:val="00CD770E"/>
    <w:rsid w:val="00CE3D8A"/>
    <w:rsid w:val="00CE3E12"/>
    <w:rsid w:val="00CE6D72"/>
    <w:rsid w:val="00CE760A"/>
    <w:rsid w:val="00CF5DA5"/>
    <w:rsid w:val="00CF7234"/>
    <w:rsid w:val="00D406C5"/>
    <w:rsid w:val="00D55511"/>
    <w:rsid w:val="00D61103"/>
    <w:rsid w:val="00D61FF7"/>
    <w:rsid w:val="00D70344"/>
    <w:rsid w:val="00D72A43"/>
    <w:rsid w:val="00D76CF0"/>
    <w:rsid w:val="00D77605"/>
    <w:rsid w:val="00D92DAA"/>
    <w:rsid w:val="00D93495"/>
    <w:rsid w:val="00D97B13"/>
    <w:rsid w:val="00DA35ED"/>
    <w:rsid w:val="00DB1AA8"/>
    <w:rsid w:val="00DB1D73"/>
    <w:rsid w:val="00DB4998"/>
    <w:rsid w:val="00DC439A"/>
    <w:rsid w:val="00DC62A2"/>
    <w:rsid w:val="00DD09D3"/>
    <w:rsid w:val="00DD7C0B"/>
    <w:rsid w:val="00DE182F"/>
    <w:rsid w:val="00DE1EB6"/>
    <w:rsid w:val="00DE40BF"/>
    <w:rsid w:val="00DE4CFD"/>
    <w:rsid w:val="00DF7DC0"/>
    <w:rsid w:val="00E06392"/>
    <w:rsid w:val="00E21AC6"/>
    <w:rsid w:val="00E23DAF"/>
    <w:rsid w:val="00E32F73"/>
    <w:rsid w:val="00E70A99"/>
    <w:rsid w:val="00E77179"/>
    <w:rsid w:val="00E77DBC"/>
    <w:rsid w:val="00E80138"/>
    <w:rsid w:val="00E80301"/>
    <w:rsid w:val="00E821F9"/>
    <w:rsid w:val="00E822F7"/>
    <w:rsid w:val="00E90A09"/>
    <w:rsid w:val="00E95DD2"/>
    <w:rsid w:val="00EA5380"/>
    <w:rsid w:val="00EA6B96"/>
    <w:rsid w:val="00EB10A8"/>
    <w:rsid w:val="00EC5A04"/>
    <w:rsid w:val="00ED1133"/>
    <w:rsid w:val="00ED1FEC"/>
    <w:rsid w:val="00ED72C1"/>
    <w:rsid w:val="00EF1482"/>
    <w:rsid w:val="00F05E16"/>
    <w:rsid w:val="00F1011F"/>
    <w:rsid w:val="00F107E7"/>
    <w:rsid w:val="00F12A05"/>
    <w:rsid w:val="00F140B4"/>
    <w:rsid w:val="00F14268"/>
    <w:rsid w:val="00F15C17"/>
    <w:rsid w:val="00F22219"/>
    <w:rsid w:val="00F25EF6"/>
    <w:rsid w:val="00F26077"/>
    <w:rsid w:val="00F40621"/>
    <w:rsid w:val="00F40A55"/>
    <w:rsid w:val="00F473B8"/>
    <w:rsid w:val="00F5705D"/>
    <w:rsid w:val="00F65703"/>
    <w:rsid w:val="00F66DB9"/>
    <w:rsid w:val="00F70B4B"/>
    <w:rsid w:val="00FA2B75"/>
    <w:rsid w:val="00FB0CC3"/>
    <w:rsid w:val="00FB443A"/>
    <w:rsid w:val="00FC303B"/>
    <w:rsid w:val="00FC3CF6"/>
    <w:rsid w:val="00FE3C82"/>
    <w:rsid w:val="00FF1128"/>
    <w:rsid w:val="00FF2CDE"/>
    <w:rsid w:val="00FF30B3"/>
    <w:rsid w:val="00FF36EF"/>
    <w:rsid w:val="00FF6351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"/>
    <o:shapelayout v:ext="edit">
      <o:idmap v:ext="edit" data="1"/>
      <o:rules v:ext="edit">
        <o:r id="V:Rule56" type="connector" idref="#_x0000_s1419"/>
        <o:r id="V:Rule57" type="connector" idref="#_x0000_s1342"/>
        <o:r id="V:Rule58" type="connector" idref="#_x0000_s1441"/>
        <o:r id="V:Rule59" type="connector" idref="#_x0000_s1382"/>
        <o:r id="V:Rule60" type="connector" idref="#_x0000_s1383"/>
        <o:r id="V:Rule61" type="connector" idref="#_x0000_s1283"/>
        <o:r id="V:Rule62" type="connector" idref="#_x0000_s1386"/>
        <o:r id="V:Rule63" type="connector" idref="#_x0000_s1389"/>
        <o:r id="V:Rule64" type="connector" idref="#_x0000_s1388"/>
        <o:r id="V:Rule65" type="connector" idref="#_x0000_s1335"/>
        <o:r id="V:Rule66" type="connector" idref="#_x0000_s1330"/>
        <o:r id="V:Rule67" type="connector" idref="#_x0000_s1375"/>
        <o:r id="V:Rule68" type="connector" idref="#_x0000_s1284"/>
        <o:r id="V:Rule69" type="connector" idref="#_x0000_s1379"/>
        <o:r id="V:Rule70" type="connector" idref="#_x0000_s1417"/>
        <o:r id="V:Rule71" type="connector" idref="#_x0000_s1410"/>
        <o:r id="V:Rule72" type="connector" idref="#_x0000_s1446"/>
        <o:r id="V:Rule73" type="connector" idref="#_x0000_s1337"/>
        <o:r id="V:Rule74" type="connector" idref="#_x0000_s1282"/>
        <o:r id="V:Rule75" type="connector" idref="#_x0000_s1412"/>
        <o:r id="V:Rule76" type="connector" idref="#_x0000_s1411"/>
        <o:r id="V:Rule77" type="connector" idref="#_x0000_s1328"/>
        <o:r id="V:Rule78" type="connector" idref="#_x0000_s1396"/>
        <o:r id="V:Rule79" type="connector" idref="#_x0000_s1452"/>
        <o:r id="V:Rule80" type="connector" idref="#_x0000_s1399"/>
        <o:r id="V:Rule81" type="connector" idref="#_x0000_s1320"/>
        <o:r id="V:Rule82" type="connector" idref="#_x0000_s1448"/>
        <o:r id="V:Rule83" type="connector" idref="#_x0000_s1390"/>
        <o:r id="V:Rule84" type="connector" idref="#_x0000_s1329"/>
        <o:r id="V:Rule85" type="connector" idref="#_x0000_s1347"/>
        <o:r id="V:Rule86" type="connector" idref="#_x0000_s1409"/>
        <o:r id="V:Rule87" type="connector" idref="#_x0000_s1353"/>
        <o:r id="V:Rule88" type="connector" idref="#_x0000_s1440"/>
        <o:r id="V:Rule89" type="connector" idref="#_x0000_s1348"/>
        <o:r id="V:Rule90" type="connector" idref="#_x0000_s1415"/>
        <o:r id="V:Rule91" type="connector" idref="#_x0000_s1406"/>
        <o:r id="V:Rule92" type="connector" idref="#_x0000_s1285"/>
        <o:r id="V:Rule93" type="connector" idref="#_x0000_s1449"/>
        <o:r id="V:Rule94" type="connector" idref="#_x0000_s1385"/>
        <o:r id="V:Rule95" type="connector" idref="#_x0000_s1398"/>
        <o:r id="V:Rule96" type="connector" idref="#_x0000_s1397"/>
        <o:r id="V:Rule97" type="connector" idref="#_x0000_s1360"/>
        <o:r id="V:Rule98" type="connector" idref="#_x0000_s1378"/>
        <o:r id="V:Rule99" type="connector" idref="#_x0000_s1343"/>
        <o:r id="V:Rule100" type="connector" idref="#_x0000_s1281"/>
        <o:r id="V:Rule101" type="connector" idref="#_x0000_s1345"/>
        <o:r id="V:Rule102" type="connector" idref="#_x0000_s1338"/>
        <o:r id="V:Rule103" type="connector" idref="#_x0000_s1445"/>
        <o:r id="V:Rule104" type="connector" idref="#_x0000_s1380"/>
        <o:r id="V:Rule105" type="connector" idref="#_x0000_s1261"/>
        <o:r id="V:Rule106" type="connector" idref="#_x0000_s1451"/>
        <o:r id="V:Rule107" type="connector" idref="#_x0000_s1404"/>
        <o:r id="V:Rule108" type="connector" idref="#_x0000_s1377"/>
        <o:r id="V:Rule109" type="connector" idref="#_x0000_s1401"/>
        <o:r id="V:Rule110" type="connector" idref="#_x0000_s1332"/>
      </o:rules>
    </o:shapelayout>
  </w:shapeDefaults>
  <w:decimalSymbol w:val=","/>
  <w:listSeparator w:val=";"/>
  <w14:docId w14:val="2F171F2F"/>
  <w15:docId w15:val="{17515448-243A-4E72-81C1-282768B7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74625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FCB95-77A2-4099-8947-5EADD2A55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fb1b441-9ff5-43a6-adfa-811d4bab829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EB05BDD-7496-4F1B-8B4F-01FED687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Links>
    <vt:vector size="18" baseType="variant">
      <vt:variant>
        <vt:i4>1507418</vt:i4>
      </vt:variant>
      <vt:variant>
        <vt:i4>6</vt:i4>
      </vt:variant>
      <vt:variant>
        <vt:i4>0</vt:i4>
      </vt:variant>
      <vt:variant>
        <vt:i4>5</vt:i4>
      </vt:variant>
      <vt:variant>
        <vt:lpwstr>http://zsodborne.sk/</vt:lpwstr>
      </vt:variant>
      <vt:variant>
        <vt:lpwstr/>
      </vt:variant>
      <vt:variant>
        <vt:i4>7209017</vt:i4>
      </vt:variant>
      <vt:variant>
        <vt:i4>3</vt:i4>
      </vt:variant>
      <vt:variant>
        <vt:i4>0</vt:i4>
      </vt:variant>
      <vt:variant>
        <vt:i4>5</vt:i4>
      </vt:variant>
      <vt:variant>
        <vt:lpwstr>http://www.consumerclassroom.eu/sk/node</vt:lpwstr>
      </vt:variant>
      <vt:variant>
        <vt:lpwstr/>
      </vt:variant>
      <vt:variant>
        <vt:i4>8257644</vt:i4>
      </vt:variant>
      <vt:variant>
        <vt:i4>0</vt:i4>
      </vt:variant>
      <vt:variant>
        <vt:i4>0</vt:i4>
      </vt:variant>
      <vt:variant>
        <vt:i4>5</vt:i4>
      </vt:variant>
      <vt:variant>
        <vt:lpwstr>http://www.profsme.sk/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283</cp:revision>
  <cp:lastPrinted>2020-05-04T09:51:00Z</cp:lastPrinted>
  <dcterms:created xsi:type="dcterms:W3CDTF">2020-01-28T08:23:00Z</dcterms:created>
  <dcterms:modified xsi:type="dcterms:W3CDTF">2020-05-04T09:52:00Z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