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6FE2A" w14:textId="1A2BE37C" w:rsidR="00D00E90" w:rsidRPr="00301AF9" w:rsidRDefault="00762AF4" w:rsidP="00EC01D7">
      <w:pPr>
        <w:pStyle w:val="Nadpis1"/>
        <w:tabs>
          <w:tab w:val="right" w:pos="8820"/>
        </w:tabs>
        <w:spacing w:before="0"/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14771803"/>
      <w:bookmarkStart w:id="11" w:name="_Toc42504149"/>
      <w:bookmarkStart w:id="12" w:name="_Toc269207840"/>
      <w:r>
        <w:rPr>
          <w:sz w:val="36"/>
        </w:rPr>
        <w:t>Príkaz ministra</w:t>
      </w:r>
      <w:r w:rsidR="00D00E90">
        <w:rPr>
          <w:sz w:val="36"/>
        </w:rPr>
        <w:t xml:space="preserve"> </w:t>
      </w:r>
      <w:r w:rsidR="00D00E90" w:rsidRPr="00301AF9">
        <w:rPr>
          <w:sz w:val="36"/>
          <w:szCs w:val="36"/>
        </w:rPr>
        <w:t>č.</w:t>
      </w:r>
      <w:r w:rsidR="008371A7">
        <w:rPr>
          <w:sz w:val="36"/>
          <w:szCs w:val="36"/>
        </w:rPr>
        <w:t xml:space="preserve"> </w:t>
      </w:r>
      <w:r w:rsidR="00BA2293">
        <w:rPr>
          <w:sz w:val="36"/>
          <w:szCs w:val="36"/>
        </w:rPr>
        <w:t>53</w:t>
      </w:r>
      <w:r w:rsidR="00D00E90" w:rsidRPr="00301AF9">
        <w:rPr>
          <w:sz w:val="36"/>
          <w:szCs w:val="36"/>
        </w:rPr>
        <w:t>/</w:t>
      </w:r>
      <w:r w:rsidR="00D00E90">
        <w:rPr>
          <w:sz w:val="36"/>
        </w:rPr>
        <w:t>20</w:t>
      </w:r>
      <w:r w:rsidR="005E46DE">
        <w:rPr>
          <w:sz w:val="36"/>
        </w:rPr>
        <w:t>2</w:t>
      </w:r>
      <w:r w:rsidR="00A17176">
        <w:rPr>
          <w:sz w:val="36"/>
        </w:rPr>
        <w:t>2</w:t>
      </w:r>
      <w:r w:rsidR="00D00E90">
        <w:rPr>
          <w:sz w:val="36"/>
        </w:rPr>
        <w:t>,</w:t>
      </w:r>
      <w:r w:rsidR="00D00E90" w:rsidRPr="00301AF9">
        <w:br/>
      </w:r>
      <w:bookmarkEnd w:id="0"/>
      <w:bookmarkEnd w:id="1"/>
      <w:bookmarkEnd w:id="2"/>
      <w:bookmarkEnd w:id="3"/>
      <w:r w:rsidR="00D00E90" w:rsidRPr="00301AF9">
        <w:t xml:space="preserve"> </w:t>
      </w:r>
      <w:bookmarkEnd w:id="4"/>
      <w:bookmarkEnd w:id="5"/>
      <w:bookmarkEnd w:id="6"/>
      <w:bookmarkEnd w:id="7"/>
      <w:bookmarkEnd w:id="8"/>
      <w:bookmarkEnd w:id="9"/>
      <w:r w:rsidR="00D00E90">
        <w:t>ktor</w:t>
      </w:r>
      <w:r>
        <w:t>ým</w:t>
      </w:r>
      <w:r w:rsidR="00D00E90">
        <w:t xml:space="preserve"> sa </w:t>
      </w:r>
      <w:r w:rsidR="00885289">
        <w:t xml:space="preserve">mení </w:t>
      </w:r>
      <w:bookmarkEnd w:id="10"/>
      <w:bookmarkEnd w:id="11"/>
      <w:r w:rsidR="009B3AB8">
        <w:t xml:space="preserve">a dopĺňa </w:t>
      </w:r>
      <w:r w:rsidR="0089505B">
        <w:t>p</w:t>
      </w:r>
      <w:r w:rsidR="009B3AB8" w:rsidRPr="009B3AB8">
        <w:t>ríkaz ministra č. 39/2022, ktorým sa zriaďuje Rada pre periodické hodnotenie výskumnej, vývojovej, umeleckej a ďalšej tvorivej činnosti</w:t>
      </w:r>
    </w:p>
    <w:p w14:paraId="62A83CA8" w14:textId="77777777" w:rsidR="00C910B6" w:rsidRPr="00C910B6" w:rsidRDefault="00C910B6" w:rsidP="00C910B6"/>
    <w:p w14:paraId="405D55F6" w14:textId="19BD3FE7" w:rsidR="00F40E66" w:rsidRDefault="00E5090C" w:rsidP="00301AF9">
      <w:pPr>
        <w:pStyle w:val="gestorsktvar"/>
        <w:tabs>
          <w:tab w:val="left" w:pos="6096"/>
        </w:tabs>
        <w:rPr>
          <w:rFonts w:cs="Arial"/>
          <w:szCs w:val="20"/>
          <w:highlight w:val="yellow"/>
        </w:rPr>
      </w:pPr>
      <w:r w:rsidRPr="005F514A">
        <w:rPr>
          <w:rFonts w:cs="Arial"/>
          <w:szCs w:val="20"/>
        </w:rPr>
        <w:t xml:space="preserve">Gestorský útvar: </w:t>
      </w:r>
      <w:r>
        <w:rPr>
          <w:rFonts w:cs="Arial"/>
        </w:rPr>
        <w:t>Odbor stratégií a koncepcií vedy, výskumu a vysokých škôl, oddelenie metodiky a hodnotenia tvorivých činností, tel. 02/59 374 250</w:t>
      </w:r>
      <w:r w:rsidRPr="00D169B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Pr="008F0CF3">
        <w:rPr>
          <w:rFonts w:cs="Arial"/>
          <w:szCs w:val="20"/>
        </w:rPr>
        <w:t xml:space="preserve">ev. č.: </w:t>
      </w:r>
      <w:r>
        <w:rPr>
          <w:rFonts w:cs="Arial"/>
          <w:szCs w:val="20"/>
        </w:rPr>
        <w:t>2022/19369:1-D9110</w:t>
      </w:r>
    </w:p>
    <w:p w14:paraId="675B43B5" w14:textId="5DF9DDBD" w:rsidR="008857BB" w:rsidRPr="00864668" w:rsidRDefault="00D00E90" w:rsidP="001E0365">
      <w:pPr>
        <w:pStyle w:val="text"/>
        <w:ind w:firstLine="0"/>
        <w:rPr>
          <w:rFonts w:cs="Arial"/>
          <w:sz w:val="16"/>
          <w:szCs w:val="16"/>
        </w:rPr>
      </w:pPr>
      <w:r>
        <w:rPr>
          <w:rFonts w:cs="Arial"/>
        </w:rPr>
        <w:t xml:space="preserve">Minister školstva, vedy, výskumu a športu podľa </w:t>
      </w:r>
      <w:r w:rsidR="00AE1496">
        <w:rPr>
          <w:rFonts w:cs="Arial"/>
        </w:rPr>
        <w:t>čl.</w:t>
      </w:r>
      <w:r w:rsidR="00D1531E">
        <w:rPr>
          <w:rFonts w:cs="Arial"/>
        </w:rPr>
        <w:t xml:space="preserve"> </w:t>
      </w:r>
      <w:r w:rsidR="00AE1496">
        <w:rPr>
          <w:rFonts w:cs="Arial"/>
        </w:rPr>
        <w:t xml:space="preserve">12 ods. 2 písm. f) druhého bodu </w:t>
      </w:r>
      <w:r w:rsidR="00AE1496" w:rsidRPr="007C59F9">
        <w:rPr>
          <w:rFonts w:cs="Arial"/>
        </w:rPr>
        <w:t xml:space="preserve">Organizačného poriadku </w:t>
      </w:r>
      <w:r w:rsidR="00AE1496" w:rsidRPr="007C59F9">
        <w:rPr>
          <w:rFonts w:cs="Arial"/>
          <w:bCs/>
          <w:spacing w:val="-4"/>
        </w:rPr>
        <w:t xml:space="preserve">Ministerstva </w:t>
      </w:r>
      <w:r w:rsidR="00AE1496" w:rsidRPr="007C59F9">
        <w:rPr>
          <w:rFonts w:cs="Arial"/>
        </w:rPr>
        <w:t>školstva, vedy, výskumu a športu Slovenskej republiky</w:t>
      </w:r>
      <w:r>
        <w:rPr>
          <w:rFonts w:cs="Arial"/>
        </w:rPr>
        <w:t xml:space="preserve"> vydáva t</w:t>
      </w:r>
      <w:r w:rsidR="00762AF4">
        <w:rPr>
          <w:rFonts w:cs="Arial"/>
        </w:rPr>
        <w:t>ento</w:t>
      </w:r>
      <w:r>
        <w:rPr>
          <w:rFonts w:cs="Arial"/>
        </w:rPr>
        <w:t xml:space="preserve"> </w:t>
      </w:r>
      <w:r w:rsidR="00762AF4">
        <w:rPr>
          <w:rFonts w:cs="Arial"/>
        </w:rPr>
        <w:t>príkaz</w:t>
      </w:r>
      <w:r w:rsidR="00274476">
        <w:rPr>
          <w:rFonts w:cs="Arial"/>
        </w:rPr>
        <w:t>:</w:t>
      </w:r>
    </w:p>
    <w:p w14:paraId="29655895" w14:textId="2FBAE7D3" w:rsidR="00D00E90" w:rsidRDefault="00D00E90" w:rsidP="00D00E90">
      <w:pPr>
        <w:pStyle w:val="Nadpis3"/>
        <w:tabs>
          <w:tab w:val="right" w:pos="8820"/>
        </w:tabs>
      </w:pPr>
      <w:bookmarkStart w:id="13" w:name="_Toc68656842"/>
      <w:bookmarkStart w:id="14" w:name="_Toc68656940"/>
      <w:bookmarkStart w:id="15" w:name="_Toc68673461"/>
      <w:bookmarkStart w:id="16" w:name="_Toc42504150"/>
      <w:bookmarkEnd w:id="13"/>
      <w:bookmarkEnd w:id="14"/>
      <w:bookmarkEnd w:id="15"/>
      <w:bookmarkEnd w:id="16"/>
    </w:p>
    <w:p w14:paraId="30041197" w14:textId="6BA0381D" w:rsidR="00D00E90" w:rsidRPr="001C543A" w:rsidRDefault="009B6343" w:rsidP="00EF2208">
      <w:pPr>
        <w:pStyle w:val="odsek"/>
        <w:numPr>
          <w:ilvl w:val="0"/>
          <w:numId w:val="0"/>
        </w:numPr>
      </w:pPr>
      <w:r>
        <w:t>Príkaz</w:t>
      </w:r>
      <w:r w:rsidR="00022356">
        <w:t xml:space="preserve"> </w:t>
      </w:r>
      <w:r w:rsidR="0089505B" w:rsidRPr="0089505B">
        <w:t>ministra č. 39/2022, ktorým sa zriaďuje Rada pre periodické hodnotenie výskumnej, vývojovej, umeleckej a ďalšej tvorivej činnosti</w:t>
      </w:r>
      <w:r w:rsidR="00833C70">
        <w:t>,</w:t>
      </w:r>
      <w:r w:rsidR="00CF621E">
        <w:t xml:space="preserve"> </w:t>
      </w:r>
      <w:r w:rsidR="004A593D">
        <w:t xml:space="preserve">sa </w:t>
      </w:r>
      <w:r w:rsidR="00885289" w:rsidRPr="001C543A">
        <w:t xml:space="preserve">mení </w:t>
      </w:r>
      <w:r w:rsidR="0089505B">
        <w:t xml:space="preserve">a dopĺňa </w:t>
      </w:r>
      <w:r w:rsidR="00D00E90" w:rsidRPr="001C543A">
        <w:t>takto:</w:t>
      </w:r>
    </w:p>
    <w:p w14:paraId="65A1C0B4" w14:textId="77777777" w:rsidR="00AB4A74" w:rsidRPr="00AB4A74" w:rsidRDefault="00AB4A74" w:rsidP="00AB4A74">
      <w:pPr>
        <w:ind w:left="360"/>
        <w:jc w:val="center"/>
        <w:rPr>
          <w:b/>
        </w:rPr>
      </w:pPr>
      <w:bookmarkStart w:id="17" w:name="_Toc42504151"/>
    </w:p>
    <w:p w14:paraId="0A412ED0" w14:textId="78707434" w:rsidR="00A7453B" w:rsidRDefault="00E60EF8" w:rsidP="00A17176">
      <w:r>
        <w:t xml:space="preserve">1. </w:t>
      </w:r>
      <w:r w:rsidR="00A7453B">
        <w:t>V</w:t>
      </w:r>
      <w:r w:rsidR="00833C70">
        <w:t> </w:t>
      </w:r>
      <w:r w:rsidR="00A7453B">
        <w:t>prílohe</w:t>
      </w:r>
      <w:r w:rsidR="00833C70">
        <w:t xml:space="preserve"> </w:t>
      </w:r>
      <w:r w:rsidR="00AE1496">
        <w:t xml:space="preserve">čl. </w:t>
      </w:r>
      <w:r w:rsidR="00A81A93">
        <w:t>4</w:t>
      </w:r>
      <w:r w:rsidR="00AE1496">
        <w:t xml:space="preserve"> ods</w:t>
      </w:r>
      <w:r w:rsidR="00CF621E">
        <w:t>.</w:t>
      </w:r>
      <w:r w:rsidR="00AE1496">
        <w:t xml:space="preserve"> </w:t>
      </w:r>
      <w:r w:rsidR="00A81A93">
        <w:t>4</w:t>
      </w:r>
      <w:r w:rsidR="00AE1496">
        <w:t xml:space="preserve"> </w:t>
      </w:r>
      <w:r>
        <w:t xml:space="preserve">písmeno </w:t>
      </w:r>
      <w:r w:rsidR="0089505B">
        <w:t>b</w:t>
      </w:r>
      <w:r>
        <w:t>) znie:</w:t>
      </w:r>
    </w:p>
    <w:p w14:paraId="469B4AC1" w14:textId="4E8F98F7" w:rsidR="00E60EF8" w:rsidRDefault="00E60EF8" w:rsidP="00A17176"/>
    <w:p w14:paraId="75EC272D" w14:textId="2A0E1920" w:rsidR="00E60EF8" w:rsidRDefault="00E60EF8" w:rsidP="00A17176">
      <w:r>
        <w:t>„</w:t>
      </w:r>
      <w:r w:rsidR="0089505B">
        <w:t>b</w:t>
      </w:r>
      <w:r>
        <w:t>) odvolaním z dôvodu nečinnosti člena,“.</w:t>
      </w:r>
    </w:p>
    <w:p w14:paraId="65BA694D" w14:textId="3B669267" w:rsidR="00E60EF8" w:rsidRDefault="00E60EF8" w:rsidP="00A17176"/>
    <w:p w14:paraId="690B54AE" w14:textId="0FDAF1FE" w:rsidR="00E60EF8" w:rsidRDefault="00E60EF8" w:rsidP="00A17176">
      <w:r>
        <w:t xml:space="preserve">2. V prílohe čl. </w:t>
      </w:r>
      <w:r w:rsidR="0089505B">
        <w:t>4</w:t>
      </w:r>
      <w:r>
        <w:t xml:space="preserve"> ods. </w:t>
      </w:r>
      <w:r w:rsidR="0089505B">
        <w:t>4</w:t>
      </w:r>
      <w:r>
        <w:t xml:space="preserve"> sa za písmeno </w:t>
      </w:r>
      <w:r w:rsidR="0089505B">
        <w:t>b</w:t>
      </w:r>
      <w:r>
        <w:t xml:space="preserve">) vkladá nové písmeno </w:t>
      </w:r>
      <w:r w:rsidR="0089505B">
        <w:t>c</w:t>
      </w:r>
      <w:r>
        <w:t>), ktoré znie:</w:t>
      </w:r>
    </w:p>
    <w:p w14:paraId="34D33DA5" w14:textId="26F0ACE6" w:rsidR="00E60EF8" w:rsidRDefault="00E60EF8" w:rsidP="00A17176"/>
    <w:p w14:paraId="7A25B1BE" w14:textId="2CB92A11" w:rsidR="00E60EF8" w:rsidRDefault="00E60EF8" w:rsidP="00A17176">
      <w:r>
        <w:t>„</w:t>
      </w:r>
      <w:r w:rsidR="0089505B">
        <w:t>c</w:t>
      </w:r>
      <w:r>
        <w:t xml:space="preserve">) </w:t>
      </w:r>
      <w:r w:rsidR="00F24C14">
        <w:t>odvolaním z dôvodu, ak sa člen nezdržal konania, ktoré mohlo viesť ku konfliktu záujmov,“.</w:t>
      </w:r>
    </w:p>
    <w:p w14:paraId="2568ADB4" w14:textId="3BDC8890" w:rsidR="00E60EF8" w:rsidRDefault="00E60EF8" w:rsidP="00A17176"/>
    <w:p w14:paraId="166FE2AB" w14:textId="58628AB8" w:rsidR="00E60EF8" w:rsidRDefault="00E60EF8" w:rsidP="00A17176">
      <w:r>
        <w:t>Doterajšie písmen</w:t>
      </w:r>
      <w:r w:rsidR="00DC39FB">
        <w:t>o</w:t>
      </w:r>
      <w:r>
        <w:t xml:space="preserve"> </w:t>
      </w:r>
      <w:r w:rsidR="0089505B">
        <w:t>c</w:t>
      </w:r>
      <w:r>
        <w:t>) sa označuj</w:t>
      </w:r>
      <w:r w:rsidR="00DC39FB">
        <w:t>e</w:t>
      </w:r>
      <w:r>
        <w:t xml:space="preserve"> ako písmen</w:t>
      </w:r>
      <w:r w:rsidR="00DC39FB">
        <w:t>o</w:t>
      </w:r>
      <w:r>
        <w:t xml:space="preserve"> </w:t>
      </w:r>
      <w:r w:rsidR="0089505B">
        <w:t>d</w:t>
      </w:r>
      <w:r>
        <w:t>).</w:t>
      </w:r>
    </w:p>
    <w:p w14:paraId="79A064CC" w14:textId="77777777" w:rsidR="00A7453B" w:rsidRDefault="00A7453B" w:rsidP="00A7453B">
      <w:pPr>
        <w:pStyle w:val="Odsekzoznamu"/>
      </w:pPr>
    </w:p>
    <w:p w14:paraId="208C5DA7" w14:textId="19417681" w:rsidR="00D93D00" w:rsidRDefault="00D93D00" w:rsidP="00A17176"/>
    <w:p w14:paraId="7A1CAE1A" w14:textId="1B5DF669" w:rsidR="004B0F87" w:rsidRPr="004B0F87" w:rsidRDefault="004B0F87" w:rsidP="004B0F87">
      <w:pPr>
        <w:ind w:left="284"/>
        <w:jc w:val="center"/>
        <w:rPr>
          <w:b/>
        </w:rPr>
      </w:pPr>
      <w:r w:rsidRPr="004B0F87">
        <w:rPr>
          <w:b/>
        </w:rPr>
        <w:t xml:space="preserve">Čl. </w:t>
      </w:r>
      <w:r w:rsidR="00AB4A74">
        <w:rPr>
          <w:b/>
        </w:rPr>
        <w:t>2</w:t>
      </w:r>
    </w:p>
    <w:p w14:paraId="39501EB8" w14:textId="77777777" w:rsidR="00BD6666" w:rsidRPr="004B0F87" w:rsidRDefault="00A73ADF" w:rsidP="004B0F87">
      <w:pPr>
        <w:ind w:left="284"/>
        <w:jc w:val="center"/>
        <w:rPr>
          <w:b/>
        </w:rPr>
      </w:pPr>
      <w:r w:rsidRPr="004B0F87">
        <w:rPr>
          <w:b/>
        </w:rPr>
        <w:t>Účinnosť</w:t>
      </w:r>
      <w:bookmarkEnd w:id="17"/>
    </w:p>
    <w:p w14:paraId="59E7317B" w14:textId="77777777" w:rsidR="008371A7" w:rsidRDefault="008371A7" w:rsidP="00864668">
      <w:pPr>
        <w:pStyle w:val="odsek"/>
        <w:numPr>
          <w:ilvl w:val="0"/>
          <w:numId w:val="0"/>
        </w:numPr>
      </w:pPr>
    </w:p>
    <w:p w14:paraId="0D5D295B" w14:textId="3C1140CA" w:rsidR="000B0491" w:rsidRPr="00301AF9" w:rsidRDefault="00A73ADF" w:rsidP="00864668">
      <w:pPr>
        <w:pStyle w:val="odsek"/>
        <w:numPr>
          <w:ilvl w:val="0"/>
          <w:numId w:val="0"/>
        </w:numPr>
        <w:rPr>
          <w:rFonts w:cs="Arial"/>
        </w:rPr>
      </w:pPr>
      <w:r>
        <w:t>T</w:t>
      </w:r>
      <w:r w:rsidR="00672BD1">
        <w:t>ento</w:t>
      </w:r>
      <w:r>
        <w:t xml:space="preserve"> </w:t>
      </w:r>
      <w:r w:rsidR="00672BD1">
        <w:t xml:space="preserve">príkaz </w:t>
      </w:r>
      <w:r>
        <w:t xml:space="preserve">nadobúda účinnosť </w:t>
      </w:r>
      <w:bookmarkStart w:id="18" w:name="_Toc68573010"/>
      <w:bookmarkStart w:id="19" w:name="_Toc68578964"/>
      <w:bookmarkStart w:id="20" w:name="_Toc68579145"/>
      <w:bookmarkStart w:id="21" w:name="_Toc68580021"/>
      <w:bookmarkStart w:id="22" w:name="_Toc68656941"/>
      <w:bookmarkStart w:id="23" w:name="_Toc68673462"/>
      <w:bookmarkEnd w:id="12"/>
      <w:r w:rsidR="006332F3">
        <w:rPr>
          <w:color w:val="auto"/>
        </w:rPr>
        <w:t>23</w:t>
      </w:r>
      <w:bookmarkStart w:id="24" w:name="_GoBack"/>
      <w:bookmarkEnd w:id="24"/>
      <w:r w:rsidR="00E5090C">
        <w:rPr>
          <w:color w:val="auto"/>
        </w:rPr>
        <w:t>. augusta 2022</w:t>
      </w:r>
      <w:r w:rsidR="008D141F" w:rsidRPr="00F0060C">
        <w:rPr>
          <w:color w:val="auto"/>
        </w:rPr>
        <w:t>.</w:t>
      </w:r>
    </w:p>
    <w:p w14:paraId="4A0843DA" w14:textId="6CF1694C" w:rsidR="00C910B6" w:rsidRDefault="00496229" w:rsidP="00C910B6">
      <w:pPr>
        <w:jc w:val="center"/>
        <w:rPr>
          <w:rFonts w:cs="Arial"/>
        </w:rPr>
      </w:pPr>
      <w:bookmarkStart w:id="25" w:name="_Toc11150528"/>
      <w:bookmarkStart w:id="26" w:name="_Toc14267053"/>
      <w:bookmarkStart w:id="27" w:name="_Toc14346692"/>
      <w:bookmarkStart w:id="28" w:name="_Toc14346705"/>
      <w:bookmarkStart w:id="29" w:name="_Toc14698035"/>
      <w:bookmarkStart w:id="30" w:name="_Toc14771806"/>
      <w:bookmarkStart w:id="31" w:name="_Toc14771944"/>
      <w:bookmarkStart w:id="32" w:name="_Toc14773612"/>
      <w:bookmarkStart w:id="33" w:name="_Toc16765853"/>
      <w:bookmarkStart w:id="34" w:name="_Toc42504152"/>
      <w:r>
        <w:rPr>
          <w:noProof/>
        </w:rPr>
        <w:t xml:space="preserve"> </w:t>
      </w:r>
      <w:r w:rsidR="008F0CF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96BED1" wp14:editId="67E82D07">
                <wp:simplePos x="0" y="0"/>
                <wp:positionH relativeFrom="page">
                  <wp:posOffset>3905250</wp:posOffset>
                </wp:positionH>
                <wp:positionV relativeFrom="paragraph">
                  <wp:posOffset>648970</wp:posOffset>
                </wp:positionV>
                <wp:extent cx="2628900" cy="571500"/>
                <wp:effectExtent l="0" t="317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35554" w14:textId="77777777" w:rsidR="000B0491" w:rsidRPr="00DB1B5E" w:rsidRDefault="00A73AD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6BE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5pt;margin-top:51.1pt;width:20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+Qs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" filled="f" stroked="f">
                <v:textbox>
                  <w:txbxContent>
                    <w:p w14:paraId="68135554" w14:textId="77777777" w:rsidR="000B0491" w:rsidRPr="00DB1B5E" w:rsidRDefault="00A73ADF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End w:id="18"/>
      <w:bookmarkEnd w:id="19"/>
      <w:bookmarkEnd w:id="20"/>
      <w:bookmarkEnd w:id="21"/>
      <w:bookmarkEnd w:id="22"/>
      <w:bookmarkEnd w:id="23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D72E3A8" w14:textId="6B2BE021" w:rsidR="000B0491" w:rsidRDefault="000B0491" w:rsidP="008371A7">
      <w:pPr>
        <w:rPr>
          <w:rFonts w:cs="Arial"/>
        </w:rPr>
      </w:pPr>
    </w:p>
    <w:p w14:paraId="0D424FCC" w14:textId="43FBF7B0" w:rsidR="00C910B6" w:rsidRDefault="00C910B6" w:rsidP="008371A7">
      <w:pPr>
        <w:rPr>
          <w:rFonts w:cs="Arial"/>
        </w:rPr>
      </w:pPr>
    </w:p>
    <w:p w14:paraId="3459E5B8" w14:textId="77777777" w:rsidR="00C910B6" w:rsidRDefault="00C910B6" w:rsidP="008371A7">
      <w:pPr>
        <w:rPr>
          <w:rFonts w:cs="Arial"/>
        </w:rPr>
      </w:pPr>
    </w:p>
    <w:p w14:paraId="3B94A150" w14:textId="77777777" w:rsidR="00D23E2F" w:rsidRDefault="00D23E2F">
      <w:pPr>
        <w:rPr>
          <w:rFonts w:cs="Arial"/>
        </w:rPr>
      </w:pPr>
    </w:p>
    <w:p w14:paraId="16703813" w14:textId="504100BB" w:rsidR="00132072" w:rsidRDefault="00132072">
      <w:pPr>
        <w:rPr>
          <w:rFonts w:cs="Arial"/>
        </w:rPr>
      </w:pPr>
    </w:p>
    <w:p w14:paraId="68C5F859" w14:textId="0DD55630" w:rsidR="00132072" w:rsidRDefault="00132072">
      <w:pPr>
        <w:rPr>
          <w:rFonts w:cs="Arial"/>
        </w:rPr>
      </w:pPr>
    </w:p>
    <w:p w14:paraId="4C581979" w14:textId="6AD60CF9" w:rsidR="00132072" w:rsidRDefault="00132072">
      <w:pPr>
        <w:rPr>
          <w:rFonts w:cs="Arial"/>
        </w:rPr>
      </w:pPr>
    </w:p>
    <w:p w14:paraId="30BC9A61" w14:textId="4E7B40B2" w:rsidR="00132072" w:rsidRDefault="00132072">
      <w:pPr>
        <w:rPr>
          <w:rFonts w:cs="Arial"/>
        </w:rPr>
      </w:pPr>
    </w:p>
    <w:p w14:paraId="696DD51D" w14:textId="77777777" w:rsidR="00132072" w:rsidRDefault="00132072">
      <w:pPr>
        <w:rPr>
          <w:rFonts w:cs="Arial"/>
        </w:rPr>
      </w:pPr>
    </w:p>
    <w:p w14:paraId="7EC665DB" w14:textId="1C3E6E62" w:rsidR="00132072" w:rsidRDefault="00132072">
      <w:pPr>
        <w:rPr>
          <w:rFonts w:cs="Arial"/>
        </w:rPr>
      </w:pPr>
    </w:p>
    <w:p w14:paraId="5FE6CB43" w14:textId="77777777" w:rsidR="0080667C" w:rsidRDefault="0080667C" w:rsidP="00132072">
      <w:pPr>
        <w:rPr>
          <w:rFonts w:cs="Arial"/>
        </w:rPr>
      </w:pPr>
    </w:p>
    <w:sectPr w:rsidR="0080667C" w:rsidSect="00864668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4A9A5" w14:textId="77777777" w:rsidR="00AC6B40" w:rsidRDefault="00AC6B40">
      <w:r>
        <w:separator/>
      </w:r>
    </w:p>
  </w:endnote>
  <w:endnote w:type="continuationSeparator" w:id="0">
    <w:p w14:paraId="1114598A" w14:textId="77777777" w:rsidR="00AC6B40" w:rsidRDefault="00AC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14F3F" w14:textId="77777777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049ED78" w14:textId="77777777" w:rsidR="000B0491" w:rsidRDefault="000B04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53A3" w14:textId="292761E5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12F89">
      <w:rPr>
        <w:rStyle w:val="slostrany"/>
        <w:noProof/>
      </w:rPr>
      <w:t>2</w:t>
    </w:r>
    <w:r>
      <w:rPr>
        <w:rStyle w:val="slostrany"/>
      </w:rPr>
      <w:fldChar w:fldCharType="end"/>
    </w:r>
  </w:p>
  <w:p w14:paraId="2276843C" w14:textId="77777777" w:rsidR="000B0491" w:rsidRDefault="000B0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E1DF0" w14:textId="77777777" w:rsidR="00AC6B40" w:rsidRDefault="00AC6B40">
      <w:r>
        <w:separator/>
      </w:r>
    </w:p>
  </w:footnote>
  <w:footnote w:type="continuationSeparator" w:id="0">
    <w:p w14:paraId="0E3D6F1C" w14:textId="77777777" w:rsidR="00AC6B40" w:rsidRDefault="00AC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13045" w14:textId="0DF2E1DF" w:rsidR="000B0491" w:rsidRPr="00301AF9" w:rsidRDefault="001567B5" w:rsidP="001567B5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 xml:space="preserve">Príkaz ministra č. </w:t>
    </w:r>
    <w:r w:rsidR="00C910B6" w:rsidRPr="00C910B6">
      <w:rPr>
        <w:rFonts w:cs="Arial"/>
        <w:i/>
      </w:rPr>
      <w:t>35</w:t>
    </w:r>
    <w:r w:rsidR="008371A7" w:rsidRPr="00C910B6">
      <w:rPr>
        <w:rFonts w:cs="Arial"/>
        <w:i/>
      </w:rPr>
      <w:t>/</w:t>
    </w:r>
    <w:r w:rsidR="008371A7">
      <w:rPr>
        <w:rFonts w:cs="Arial"/>
        <w:i/>
      </w:rPr>
      <w:t>202</w:t>
    </w:r>
    <w:r w:rsidR="00CF621E">
      <w:rPr>
        <w:rFonts w:cs="Arial"/>
        <w:i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BB81" w14:textId="77777777" w:rsidR="000B0491" w:rsidRPr="00301AF9" w:rsidRDefault="000B0491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 w:rsidR="00301AF9"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14:paraId="363F0DE5" w14:textId="77777777" w:rsidR="000B0491" w:rsidRDefault="000B049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C3C"/>
    <w:multiLevelType w:val="hybridMultilevel"/>
    <w:tmpl w:val="05AABC3C"/>
    <w:lvl w:ilvl="0" w:tplc="23BA1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07C71628"/>
    <w:multiLevelType w:val="hybridMultilevel"/>
    <w:tmpl w:val="F40C099C"/>
    <w:lvl w:ilvl="0" w:tplc="5E4E4DC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2C6D"/>
    <w:multiLevelType w:val="hybridMultilevel"/>
    <w:tmpl w:val="82F6AF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95D36"/>
    <w:multiLevelType w:val="multilevel"/>
    <w:tmpl w:val="1480CA3C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661E4E19"/>
    <w:multiLevelType w:val="hybridMultilevel"/>
    <w:tmpl w:val="D5BE6A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02D83"/>
    <w:multiLevelType w:val="hybridMultilevel"/>
    <w:tmpl w:val="B43A85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02D45"/>
    <w:multiLevelType w:val="hybridMultilevel"/>
    <w:tmpl w:val="F6FE0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9B"/>
    <w:rsid w:val="000103B0"/>
    <w:rsid w:val="00010868"/>
    <w:rsid w:val="000164FD"/>
    <w:rsid w:val="00022356"/>
    <w:rsid w:val="00042777"/>
    <w:rsid w:val="00052728"/>
    <w:rsid w:val="000635A9"/>
    <w:rsid w:val="000913F2"/>
    <w:rsid w:val="000A1D80"/>
    <w:rsid w:val="000B0491"/>
    <w:rsid w:val="000B0F7C"/>
    <w:rsid w:val="000D421F"/>
    <w:rsid w:val="000F350A"/>
    <w:rsid w:val="0010741C"/>
    <w:rsid w:val="0011532F"/>
    <w:rsid w:val="00127A2E"/>
    <w:rsid w:val="00132072"/>
    <w:rsid w:val="00151AA5"/>
    <w:rsid w:val="00152304"/>
    <w:rsid w:val="001560B2"/>
    <w:rsid w:val="001567B5"/>
    <w:rsid w:val="00163B2C"/>
    <w:rsid w:val="00163F5A"/>
    <w:rsid w:val="00192410"/>
    <w:rsid w:val="001C3AE2"/>
    <w:rsid w:val="001C4200"/>
    <w:rsid w:val="001C4336"/>
    <w:rsid w:val="001C543A"/>
    <w:rsid w:val="001E0365"/>
    <w:rsid w:val="001E1482"/>
    <w:rsid w:val="001F3551"/>
    <w:rsid w:val="00203F54"/>
    <w:rsid w:val="002120B4"/>
    <w:rsid w:val="002159A4"/>
    <w:rsid w:val="0022374B"/>
    <w:rsid w:val="00240EE1"/>
    <w:rsid w:val="00241FD0"/>
    <w:rsid w:val="00243B93"/>
    <w:rsid w:val="00251670"/>
    <w:rsid w:val="002574DA"/>
    <w:rsid w:val="00264429"/>
    <w:rsid w:val="00267486"/>
    <w:rsid w:val="00274476"/>
    <w:rsid w:val="00281C65"/>
    <w:rsid w:val="002C3CFA"/>
    <w:rsid w:val="002D6029"/>
    <w:rsid w:val="002F262D"/>
    <w:rsid w:val="002F4410"/>
    <w:rsid w:val="002F6125"/>
    <w:rsid w:val="00301AF9"/>
    <w:rsid w:val="003264BF"/>
    <w:rsid w:val="00345146"/>
    <w:rsid w:val="00367304"/>
    <w:rsid w:val="003B5D8F"/>
    <w:rsid w:val="003B7349"/>
    <w:rsid w:val="003B7F37"/>
    <w:rsid w:val="003C56BA"/>
    <w:rsid w:val="003C5E49"/>
    <w:rsid w:val="003D23EA"/>
    <w:rsid w:val="003D79EF"/>
    <w:rsid w:val="003D7BB5"/>
    <w:rsid w:val="00411806"/>
    <w:rsid w:val="00412F89"/>
    <w:rsid w:val="00416A06"/>
    <w:rsid w:val="0042291E"/>
    <w:rsid w:val="00425633"/>
    <w:rsid w:val="0042782B"/>
    <w:rsid w:val="004301CC"/>
    <w:rsid w:val="004326ED"/>
    <w:rsid w:val="0043320C"/>
    <w:rsid w:val="00444AFD"/>
    <w:rsid w:val="00476C70"/>
    <w:rsid w:val="00496229"/>
    <w:rsid w:val="004962EE"/>
    <w:rsid w:val="004A593D"/>
    <w:rsid w:val="004B0F87"/>
    <w:rsid w:val="004C0079"/>
    <w:rsid w:val="004E4ED5"/>
    <w:rsid w:val="00507B81"/>
    <w:rsid w:val="005274F2"/>
    <w:rsid w:val="00541490"/>
    <w:rsid w:val="005556A6"/>
    <w:rsid w:val="00565563"/>
    <w:rsid w:val="00576607"/>
    <w:rsid w:val="00581BBA"/>
    <w:rsid w:val="00584E24"/>
    <w:rsid w:val="005878D4"/>
    <w:rsid w:val="00587F37"/>
    <w:rsid w:val="0059027D"/>
    <w:rsid w:val="00590E54"/>
    <w:rsid w:val="00593275"/>
    <w:rsid w:val="005A722C"/>
    <w:rsid w:val="005C7B94"/>
    <w:rsid w:val="005D2F51"/>
    <w:rsid w:val="005E268D"/>
    <w:rsid w:val="005E3665"/>
    <w:rsid w:val="005E46DE"/>
    <w:rsid w:val="005F514A"/>
    <w:rsid w:val="00606F86"/>
    <w:rsid w:val="00614702"/>
    <w:rsid w:val="00627AB4"/>
    <w:rsid w:val="00632099"/>
    <w:rsid w:val="006332F3"/>
    <w:rsid w:val="0067234C"/>
    <w:rsid w:val="00672BD1"/>
    <w:rsid w:val="00691DAD"/>
    <w:rsid w:val="006C6F86"/>
    <w:rsid w:val="006E5B7B"/>
    <w:rsid w:val="006E7EB5"/>
    <w:rsid w:val="007071FE"/>
    <w:rsid w:val="00722358"/>
    <w:rsid w:val="0073034D"/>
    <w:rsid w:val="00730CA8"/>
    <w:rsid w:val="00734B21"/>
    <w:rsid w:val="00762AF4"/>
    <w:rsid w:val="00792BBB"/>
    <w:rsid w:val="007A6D16"/>
    <w:rsid w:val="007A7E77"/>
    <w:rsid w:val="007B2936"/>
    <w:rsid w:val="007D0FAF"/>
    <w:rsid w:val="007D5BAF"/>
    <w:rsid w:val="007E63C4"/>
    <w:rsid w:val="0080667C"/>
    <w:rsid w:val="00807517"/>
    <w:rsid w:val="008160D2"/>
    <w:rsid w:val="00833C70"/>
    <w:rsid w:val="00836C62"/>
    <w:rsid w:val="008371A7"/>
    <w:rsid w:val="00855266"/>
    <w:rsid w:val="008557B6"/>
    <w:rsid w:val="00857824"/>
    <w:rsid w:val="00864668"/>
    <w:rsid w:val="00871670"/>
    <w:rsid w:val="00871C1C"/>
    <w:rsid w:val="00885289"/>
    <w:rsid w:val="008857BB"/>
    <w:rsid w:val="008921BB"/>
    <w:rsid w:val="00893058"/>
    <w:rsid w:val="0089505B"/>
    <w:rsid w:val="008B1EB4"/>
    <w:rsid w:val="008C7344"/>
    <w:rsid w:val="008D141F"/>
    <w:rsid w:val="008D52E0"/>
    <w:rsid w:val="008D5941"/>
    <w:rsid w:val="008E30E7"/>
    <w:rsid w:val="008E43DA"/>
    <w:rsid w:val="008E7286"/>
    <w:rsid w:val="008F0CF3"/>
    <w:rsid w:val="008F1D59"/>
    <w:rsid w:val="008F5C67"/>
    <w:rsid w:val="00907521"/>
    <w:rsid w:val="00924382"/>
    <w:rsid w:val="00943BB0"/>
    <w:rsid w:val="0094425B"/>
    <w:rsid w:val="009508DC"/>
    <w:rsid w:val="009806B4"/>
    <w:rsid w:val="009934BC"/>
    <w:rsid w:val="00993A72"/>
    <w:rsid w:val="009A7C4D"/>
    <w:rsid w:val="009B3AB8"/>
    <w:rsid w:val="009B6343"/>
    <w:rsid w:val="009B7C35"/>
    <w:rsid w:val="009C3B59"/>
    <w:rsid w:val="009C4B01"/>
    <w:rsid w:val="009C60DC"/>
    <w:rsid w:val="009C74CE"/>
    <w:rsid w:val="009D1D0A"/>
    <w:rsid w:val="009F1491"/>
    <w:rsid w:val="00A02AC0"/>
    <w:rsid w:val="00A11D29"/>
    <w:rsid w:val="00A17176"/>
    <w:rsid w:val="00A66FA4"/>
    <w:rsid w:val="00A71672"/>
    <w:rsid w:val="00A73ADF"/>
    <w:rsid w:val="00A7453B"/>
    <w:rsid w:val="00A81A93"/>
    <w:rsid w:val="00AB1C06"/>
    <w:rsid w:val="00AB4A74"/>
    <w:rsid w:val="00AB6AC4"/>
    <w:rsid w:val="00AC6B40"/>
    <w:rsid w:val="00AE1496"/>
    <w:rsid w:val="00AE44AC"/>
    <w:rsid w:val="00B0045F"/>
    <w:rsid w:val="00B139AA"/>
    <w:rsid w:val="00B26E55"/>
    <w:rsid w:val="00B27F86"/>
    <w:rsid w:val="00B327DB"/>
    <w:rsid w:val="00B37892"/>
    <w:rsid w:val="00B6258A"/>
    <w:rsid w:val="00B85E6F"/>
    <w:rsid w:val="00B91EDA"/>
    <w:rsid w:val="00BA2293"/>
    <w:rsid w:val="00BB6D01"/>
    <w:rsid w:val="00BB6FFC"/>
    <w:rsid w:val="00BC02F2"/>
    <w:rsid w:val="00BC7B50"/>
    <w:rsid w:val="00BD29D9"/>
    <w:rsid w:val="00BD36B3"/>
    <w:rsid w:val="00BD50EF"/>
    <w:rsid w:val="00BD6666"/>
    <w:rsid w:val="00BE3E5B"/>
    <w:rsid w:val="00BE62FD"/>
    <w:rsid w:val="00BF17ED"/>
    <w:rsid w:val="00C048A4"/>
    <w:rsid w:val="00C23157"/>
    <w:rsid w:val="00C6649A"/>
    <w:rsid w:val="00C85713"/>
    <w:rsid w:val="00C910B6"/>
    <w:rsid w:val="00C9144D"/>
    <w:rsid w:val="00CB6837"/>
    <w:rsid w:val="00CC57AF"/>
    <w:rsid w:val="00CC7C34"/>
    <w:rsid w:val="00CD124D"/>
    <w:rsid w:val="00CD6CBD"/>
    <w:rsid w:val="00CD7DE1"/>
    <w:rsid w:val="00CE2455"/>
    <w:rsid w:val="00CE5208"/>
    <w:rsid w:val="00CE7345"/>
    <w:rsid w:val="00CE7985"/>
    <w:rsid w:val="00CF621E"/>
    <w:rsid w:val="00D00E90"/>
    <w:rsid w:val="00D10D79"/>
    <w:rsid w:val="00D1531E"/>
    <w:rsid w:val="00D23E2F"/>
    <w:rsid w:val="00D53421"/>
    <w:rsid w:val="00D62B47"/>
    <w:rsid w:val="00D77781"/>
    <w:rsid w:val="00D818EB"/>
    <w:rsid w:val="00D93D00"/>
    <w:rsid w:val="00DA03EE"/>
    <w:rsid w:val="00DB1B5E"/>
    <w:rsid w:val="00DB7DDC"/>
    <w:rsid w:val="00DC39FB"/>
    <w:rsid w:val="00DC426F"/>
    <w:rsid w:val="00DD6BCA"/>
    <w:rsid w:val="00DE6B2D"/>
    <w:rsid w:val="00DF2A02"/>
    <w:rsid w:val="00E140BF"/>
    <w:rsid w:val="00E20655"/>
    <w:rsid w:val="00E21E2A"/>
    <w:rsid w:val="00E45A11"/>
    <w:rsid w:val="00E5090C"/>
    <w:rsid w:val="00E56354"/>
    <w:rsid w:val="00E60EF8"/>
    <w:rsid w:val="00E63B08"/>
    <w:rsid w:val="00E67A6F"/>
    <w:rsid w:val="00E93C67"/>
    <w:rsid w:val="00E94308"/>
    <w:rsid w:val="00EB21E6"/>
    <w:rsid w:val="00EB4719"/>
    <w:rsid w:val="00EC01D7"/>
    <w:rsid w:val="00ED47BA"/>
    <w:rsid w:val="00EE0A25"/>
    <w:rsid w:val="00EE3017"/>
    <w:rsid w:val="00EE4C0E"/>
    <w:rsid w:val="00EF2208"/>
    <w:rsid w:val="00F0060C"/>
    <w:rsid w:val="00F03D85"/>
    <w:rsid w:val="00F164AD"/>
    <w:rsid w:val="00F229B5"/>
    <w:rsid w:val="00F24C14"/>
    <w:rsid w:val="00F40D9B"/>
    <w:rsid w:val="00F40E66"/>
    <w:rsid w:val="00F50BF4"/>
    <w:rsid w:val="00F665BB"/>
    <w:rsid w:val="00F8421A"/>
    <w:rsid w:val="00FC2E6C"/>
    <w:rsid w:val="00FC7C13"/>
    <w:rsid w:val="00FD664D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CA266"/>
  <w14:defaultImageDpi w14:val="0"/>
  <w15:docId w15:val="{22CE40BE-B060-464C-96CC-70BD8267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paragraph" w:styleId="Odsekzoznamu">
    <w:name w:val="List Paragraph"/>
    <w:basedOn w:val="Normlny"/>
    <w:uiPriority w:val="34"/>
    <w:qFormat/>
    <w:rsid w:val="0059027D"/>
    <w:pPr>
      <w:ind w:left="720"/>
      <w:contextualSpacing/>
    </w:pPr>
  </w:style>
  <w:style w:type="table" w:styleId="Mriekatabuky">
    <w:name w:val="Table Grid"/>
    <w:basedOn w:val="Normlnatabuka"/>
    <w:uiPriority w:val="59"/>
    <w:rsid w:val="00127A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746C-CB79-40A8-967F-E647E2DAF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D9C34-FCD6-4C5D-9251-2EE2FE148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262D8E-2CE8-466C-ADAD-DEC1A92AA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5AA262-660F-49DA-B9C3-4FC32B80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creator>hornak</dc:creator>
  <cp:lastModifiedBy>Butko Matej</cp:lastModifiedBy>
  <cp:revision>3</cp:revision>
  <cp:lastPrinted>2022-08-18T05:21:00Z</cp:lastPrinted>
  <dcterms:created xsi:type="dcterms:W3CDTF">2022-09-06T06:07:00Z</dcterms:created>
  <dcterms:modified xsi:type="dcterms:W3CDTF">2022-09-06T06:11:00Z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