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51BE" w:rsidRPr="002151BE" w:rsidRDefault="002151BE" w:rsidP="002151BE">
      <w:pPr>
        <w:pStyle w:val="Nadpis3"/>
        <w:keepLines/>
        <w:widowControl w:val="0"/>
        <w:adjustRightInd w:val="0"/>
        <w:spacing w:before="200" w:after="0"/>
        <w:jc w:val="right"/>
        <w:textAlignment w:val="baseline"/>
        <w:rPr>
          <w:rFonts w:eastAsiaTheme="majorEastAsia" w:cstheme="majorBidi"/>
          <w:b w:val="0"/>
          <w:sz w:val="20"/>
          <w:szCs w:val="20"/>
          <w:lang w:eastAsia="cs-CZ"/>
        </w:rPr>
      </w:pPr>
      <w:bookmarkStart w:id="0" w:name="_Toc440876075"/>
      <w:r w:rsidRPr="002151BE">
        <w:rPr>
          <w:rFonts w:eastAsiaTheme="majorEastAsia" w:cstheme="majorBidi"/>
          <w:b w:val="0"/>
          <w:sz w:val="20"/>
          <w:szCs w:val="20"/>
          <w:lang w:eastAsia="cs-CZ"/>
        </w:rPr>
        <w:t xml:space="preserve">Príloha č. 4 </w:t>
      </w:r>
    </w:p>
    <w:p w:rsidR="00715BDE" w:rsidRPr="009906A3" w:rsidRDefault="00715BDE" w:rsidP="009906A3">
      <w:pPr>
        <w:pStyle w:val="Nadpis3"/>
        <w:keepLines/>
        <w:widowControl w:val="0"/>
        <w:adjustRightInd w:val="0"/>
        <w:spacing w:before="200" w:after="0"/>
        <w:jc w:val="center"/>
        <w:textAlignment w:val="baseline"/>
        <w:rPr>
          <w:rFonts w:eastAsiaTheme="majorEastAsia" w:cstheme="majorBidi"/>
          <w:szCs w:val="24"/>
          <w:lang w:eastAsia="cs-CZ"/>
        </w:rPr>
      </w:pPr>
      <w:r w:rsidRPr="009906A3">
        <w:rPr>
          <w:rFonts w:eastAsiaTheme="majorEastAsia" w:cstheme="majorBidi"/>
          <w:szCs w:val="24"/>
          <w:lang w:eastAsia="cs-CZ"/>
        </w:rPr>
        <w:t>ZOZNAM OPRÁVNENÝCH A NEOPRÁVNENÝCH VÝDAVKOV</w:t>
      </w:r>
    </w:p>
    <w:p w:rsidR="00D53671" w:rsidRPr="009906A3" w:rsidRDefault="00D53671" w:rsidP="009906A3">
      <w:pPr>
        <w:pStyle w:val="Nadpis3"/>
        <w:keepLines/>
        <w:widowControl w:val="0"/>
        <w:adjustRightInd w:val="0"/>
        <w:spacing w:before="200" w:after="0"/>
        <w:jc w:val="both"/>
        <w:textAlignment w:val="baseline"/>
        <w:rPr>
          <w:rFonts w:eastAsiaTheme="majorEastAsia" w:cstheme="majorBidi"/>
          <w:szCs w:val="24"/>
          <w:lang w:eastAsia="cs-CZ"/>
        </w:rPr>
      </w:pPr>
      <w:r w:rsidRPr="009906A3">
        <w:rPr>
          <w:rFonts w:eastAsiaTheme="majorEastAsia" w:cstheme="majorBidi"/>
          <w:szCs w:val="24"/>
          <w:lang w:eastAsia="cs-CZ"/>
        </w:rPr>
        <w:t>Oprávnené skupiny výdavkov</w:t>
      </w:r>
    </w:p>
    <w:p w:rsidR="00D53671" w:rsidRPr="009906A3" w:rsidRDefault="00D53671" w:rsidP="009906A3">
      <w:pPr>
        <w:jc w:val="both"/>
        <w:rPr>
          <w:rFonts w:ascii="Arial Narrow" w:hAnsi="Arial Narrow"/>
          <w:b/>
        </w:rPr>
      </w:pPr>
    </w:p>
    <w:p w:rsidR="00D53671" w:rsidRPr="009906A3" w:rsidRDefault="00D53671" w:rsidP="009906A3">
      <w:pPr>
        <w:jc w:val="both"/>
        <w:rPr>
          <w:rFonts w:ascii="Arial Narrow" w:hAnsi="Arial Narrow"/>
          <w:b/>
          <w:sz w:val="20"/>
          <w:szCs w:val="20"/>
        </w:rPr>
      </w:pPr>
      <w:r w:rsidRPr="009906A3">
        <w:rPr>
          <w:rFonts w:ascii="Arial Narrow" w:hAnsi="Arial Narrow"/>
          <w:b/>
          <w:sz w:val="20"/>
          <w:szCs w:val="20"/>
        </w:rPr>
        <w:t>01 - Dlhodobý nehmotný majetok</w:t>
      </w:r>
    </w:p>
    <w:p w:rsidR="00D53671" w:rsidRPr="009906A3" w:rsidRDefault="00D53671" w:rsidP="009906A3">
      <w:pPr>
        <w:jc w:val="both"/>
        <w:rPr>
          <w:rFonts w:ascii="Arial Narrow" w:hAnsi="Arial Narrow"/>
          <w:i/>
          <w:sz w:val="20"/>
          <w:szCs w:val="20"/>
        </w:rPr>
      </w:pPr>
      <w:r w:rsidRPr="009906A3">
        <w:rPr>
          <w:rFonts w:ascii="Arial Narrow" w:hAnsi="Arial Narrow"/>
          <w:i/>
          <w:sz w:val="20"/>
          <w:szCs w:val="20"/>
        </w:rPr>
        <w:t>013 - Softvér</w:t>
      </w:r>
    </w:p>
    <w:p w:rsidR="00D53671" w:rsidRPr="009906A3" w:rsidRDefault="00D53671" w:rsidP="009906A3">
      <w:pPr>
        <w:jc w:val="both"/>
        <w:rPr>
          <w:rFonts w:ascii="Arial Narrow" w:hAnsi="Arial Narrow"/>
          <w:i/>
          <w:sz w:val="20"/>
          <w:szCs w:val="20"/>
        </w:rPr>
      </w:pPr>
      <w:r w:rsidRPr="009906A3">
        <w:rPr>
          <w:rFonts w:ascii="Arial Narrow" w:hAnsi="Arial Narrow"/>
          <w:i/>
          <w:sz w:val="20"/>
          <w:szCs w:val="20"/>
        </w:rPr>
        <w:t>014 - Oceniteľné práva</w:t>
      </w:r>
    </w:p>
    <w:p w:rsidR="00D53671" w:rsidRPr="009906A3" w:rsidRDefault="00D53671" w:rsidP="009906A3">
      <w:pPr>
        <w:jc w:val="both"/>
        <w:rPr>
          <w:rFonts w:ascii="Arial Narrow" w:hAnsi="Arial Narrow"/>
          <w:i/>
          <w:sz w:val="20"/>
          <w:szCs w:val="20"/>
        </w:rPr>
      </w:pPr>
      <w:r w:rsidRPr="009906A3">
        <w:rPr>
          <w:rFonts w:ascii="Arial Narrow" w:hAnsi="Arial Narrow"/>
          <w:i/>
          <w:sz w:val="20"/>
          <w:szCs w:val="20"/>
        </w:rPr>
        <w:t>019 - Ostatný dlhodobý nehmotný majetok</w:t>
      </w:r>
    </w:p>
    <w:p w:rsidR="00D53671" w:rsidRPr="009906A3" w:rsidRDefault="00D53671" w:rsidP="009906A3">
      <w:pPr>
        <w:jc w:val="both"/>
        <w:rPr>
          <w:rFonts w:ascii="Arial Narrow" w:hAnsi="Arial Narrow"/>
          <w:b/>
          <w:sz w:val="20"/>
          <w:szCs w:val="20"/>
        </w:rPr>
      </w:pPr>
    </w:p>
    <w:p w:rsidR="00D53671" w:rsidRPr="009906A3" w:rsidRDefault="00D53671" w:rsidP="009906A3">
      <w:pPr>
        <w:jc w:val="both"/>
        <w:rPr>
          <w:rFonts w:ascii="Arial Narrow" w:hAnsi="Arial Narrow"/>
          <w:b/>
          <w:sz w:val="20"/>
          <w:szCs w:val="20"/>
        </w:rPr>
      </w:pPr>
      <w:r w:rsidRPr="009906A3">
        <w:rPr>
          <w:rFonts w:ascii="Arial Narrow" w:hAnsi="Arial Narrow"/>
          <w:b/>
          <w:sz w:val="20"/>
          <w:szCs w:val="20"/>
        </w:rPr>
        <w:t>02 - Dlhodobý hmotný majetok</w:t>
      </w:r>
    </w:p>
    <w:p w:rsidR="00D53671" w:rsidRPr="009906A3" w:rsidRDefault="00D53671" w:rsidP="009906A3">
      <w:pPr>
        <w:jc w:val="both"/>
        <w:rPr>
          <w:rFonts w:ascii="Arial Narrow" w:hAnsi="Arial Narrow"/>
          <w:i/>
          <w:sz w:val="20"/>
          <w:szCs w:val="20"/>
        </w:rPr>
      </w:pPr>
      <w:r w:rsidRPr="009906A3">
        <w:rPr>
          <w:rFonts w:ascii="Arial Narrow" w:hAnsi="Arial Narrow"/>
          <w:i/>
          <w:sz w:val="20"/>
          <w:szCs w:val="20"/>
        </w:rPr>
        <w:t>022 - Samostatné hnuteľné veci a súbory hnuteľných vecí</w:t>
      </w:r>
    </w:p>
    <w:p w:rsidR="00D53671" w:rsidRPr="009906A3" w:rsidRDefault="00D53671" w:rsidP="009906A3">
      <w:pPr>
        <w:jc w:val="both"/>
        <w:rPr>
          <w:rFonts w:ascii="Arial Narrow" w:hAnsi="Arial Narrow"/>
          <w:i/>
          <w:sz w:val="20"/>
          <w:szCs w:val="20"/>
        </w:rPr>
      </w:pPr>
      <w:r w:rsidRPr="009906A3">
        <w:rPr>
          <w:rFonts w:ascii="Arial Narrow" w:hAnsi="Arial Narrow"/>
          <w:i/>
          <w:sz w:val="20"/>
          <w:szCs w:val="20"/>
        </w:rPr>
        <w:t>029 - Ostatný dlhodobý hmotný majetok</w:t>
      </w:r>
    </w:p>
    <w:p w:rsidR="00D53671" w:rsidRPr="009906A3" w:rsidRDefault="00D53671" w:rsidP="009906A3">
      <w:pPr>
        <w:rPr>
          <w:rFonts w:ascii="Arial Narrow" w:hAnsi="Arial Narrow"/>
          <w:sz w:val="20"/>
          <w:szCs w:val="20"/>
        </w:rPr>
      </w:pPr>
    </w:p>
    <w:p w:rsidR="00D53671" w:rsidRPr="009906A3" w:rsidRDefault="00D53671" w:rsidP="009906A3">
      <w:pPr>
        <w:jc w:val="both"/>
        <w:rPr>
          <w:rFonts w:ascii="Arial Narrow" w:hAnsi="Arial Narrow"/>
          <w:b/>
          <w:sz w:val="20"/>
          <w:szCs w:val="20"/>
        </w:rPr>
      </w:pPr>
      <w:r w:rsidRPr="009906A3">
        <w:rPr>
          <w:rFonts w:ascii="Arial Narrow" w:hAnsi="Arial Narrow"/>
          <w:b/>
          <w:sz w:val="20"/>
          <w:szCs w:val="20"/>
        </w:rPr>
        <w:t>11 - Zásoby</w:t>
      </w:r>
    </w:p>
    <w:p w:rsidR="00D53671" w:rsidRPr="009906A3" w:rsidRDefault="00D53671" w:rsidP="009906A3">
      <w:pPr>
        <w:jc w:val="both"/>
        <w:rPr>
          <w:rFonts w:ascii="Arial Narrow" w:hAnsi="Arial Narrow"/>
          <w:i/>
          <w:sz w:val="20"/>
          <w:szCs w:val="20"/>
        </w:rPr>
      </w:pPr>
      <w:r w:rsidRPr="009906A3">
        <w:rPr>
          <w:rFonts w:ascii="Arial Narrow" w:hAnsi="Arial Narrow"/>
          <w:i/>
          <w:sz w:val="20"/>
          <w:szCs w:val="20"/>
        </w:rPr>
        <w:t>112 - Zásoby</w:t>
      </w:r>
    </w:p>
    <w:p w:rsidR="00D53671" w:rsidRPr="009906A3" w:rsidRDefault="00D53671" w:rsidP="009906A3">
      <w:pPr>
        <w:rPr>
          <w:rFonts w:ascii="Arial Narrow" w:hAnsi="Arial Narrow"/>
          <w:sz w:val="20"/>
          <w:szCs w:val="20"/>
        </w:rPr>
      </w:pPr>
    </w:p>
    <w:p w:rsidR="00D53671" w:rsidRPr="009906A3" w:rsidRDefault="00D53671" w:rsidP="009906A3">
      <w:pPr>
        <w:jc w:val="both"/>
        <w:rPr>
          <w:rFonts w:ascii="Arial Narrow" w:hAnsi="Arial Narrow"/>
          <w:b/>
          <w:sz w:val="20"/>
          <w:szCs w:val="20"/>
        </w:rPr>
      </w:pPr>
      <w:r w:rsidRPr="009906A3">
        <w:rPr>
          <w:rFonts w:ascii="Arial Narrow" w:hAnsi="Arial Narrow"/>
          <w:b/>
          <w:sz w:val="20"/>
          <w:szCs w:val="20"/>
        </w:rPr>
        <w:t>35 - Dotácie, príspevky a transfery</w:t>
      </w:r>
    </w:p>
    <w:p w:rsidR="00D53671" w:rsidRPr="009906A3" w:rsidRDefault="00D53671" w:rsidP="009906A3">
      <w:pPr>
        <w:jc w:val="both"/>
        <w:rPr>
          <w:rFonts w:ascii="Arial Narrow" w:hAnsi="Arial Narrow"/>
          <w:i/>
          <w:sz w:val="20"/>
          <w:szCs w:val="20"/>
        </w:rPr>
      </w:pPr>
      <w:r w:rsidRPr="009906A3">
        <w:rPr>
          <w:rFonts w:ascii="Arial Narrow" w:hAnsi="Arial Narrow"/>
          <w:i/>
          <w:sz w:val="20"/>
          <w:szCs w:val="20"/>
        </w:rPr>
        <w:t>352 - Poskytnutie dotácií, príspevkov voči tretím osobám</w:t>
      </w:r>
    </w:p>
    <w:p w:rsidR="00D53671" w:rsidRPr="009906A3" w:rsidRDefault="00D53671" w:rsidP="009906A3">
      <w:pPr>
        <w:rPr>
          <w:rFonts w:ascii="Arial Narrow" w:hAnsi="Arial Narrow"/>
          <w:sz w:val="20"/>
          <w:szCs w:val="20"/>
        </w:rPr>
      </w:pPr>
    </w:p>
    <w:p w:rsidR="00D53671" w:rsidRPr="009906A3" w:rsidRDefault="00D53671" w:rsidP="009906A3">
      <w:pPr>
        <w:jc w:val="both"/>
        <w:rPr>
          <w:rFonts w:ascii="Arial Narrow" w:hAnsi="Arial Narrow"/>
          <w:b/>
          <w:sz w:val="20"/>
          <w:szCs w:val="20"/>
        </w:rPr>
      </w:pPr>
      <w:r w:rsidRPr="009906A3">
        <w:rPr>
          <w:rFonts w:ascii="Arial Narrow" w:hAnsi="Arial Narrow"/>
          <w:b/>
          <w:sz w:val="20"/>
          <w:szCs w:val="20"/>
        </w:rPr>
        <w:t>50 - Spotreba</w:t>
      </w:r>
    </w:p>
    <w:p w:rsidR="00D53671" w:rsidRPr="009906A3" w:rsidRDefault="00D53671" w:rsidP="009906A3">
      <w:pPr>
        <w:jc w:val="both"/>
        <w:rPr>
          <w:rFonts w:ascii="Arial Narrow" w:hAnsi="Arial Narrow"/>
          <w:i/>
          <w:sz w:val="20"/>
          <w:szCs w:val="20"/>
        </w:rPr>
      </w:pPr>
      <w:r w:rsidRPr="009906A3">
        <w:rPr>
          <w:rFonts w:ascii="Arial Narrow" w:hAnsi="Arial Narrow"/>
          <w:i/>
          <w:sz w:val="20"/>
          <w:szCs w:val="20"/>
        </w:rPr>
        <w:t>502 - Spotreba energie</w:t>
      </w:r>
    </w:p>
    <w:p w:rsidR="00D53671" w:rsidRPr="009906A3" w:rsidRDefault="00D53671" w:rsidP="009906A3">
      <w:pPr>
        <w:rPr>
          <w:rFonts w:ascii="Arial Narrow" w:hAnsi="Arial Narrow"/>
          <w:sz w:val="20"/>
          <w:szCs w:val="20"/>
        </w:rPr>
      </w:pPr>
    </w:p>
    <w:p w:rsidR="00D53671" w:rsidRPr="009906A3" w:rsidRDefault="00D53671" w:rsidP="009906A3">
      <w:pPr>
        <w:jc w:val="both"/>
        <w:rPr>
          <w:rFonts w:ascii="Arial Narrow" w:hAnsi="Arial Narrow"/>
          <w:b/>
          <w:sz w:val="20"/>
          <w:szCs w:val="20"/>
        </w:rPr>
      </w:pPr>
      <w:r w:rsidRPr="009906A3">
        <w:rPr>
          <w:rFonts w:ascii="Arial Narrow" w:hAnsi="Arial Narrow"/>
          <w:b/>
          <w:sz w:val="20"/>
          <w:szCs w:val="20"/>
        </w:rPr>
        <w:t>51 - Služby</w:t>
      </w:r>
    </w:p>
    <w:p w:rsidR="00332589" w:rsidRPr="009906A3" w:rsidRDefault="00332589" w:rsidP="009906A3">
      <w:pPr>
        <w:jc w:val="both"/>
        <w:rPr>
          <w:rFonts w:ascii="Arial Narrow" w:hAnsi="Arial Narrow"/>
          <w:i/>
          <w:sz w:val="20"/>
          <w:szCs w:val="20"/>
        </w:rPr>
      </w:pPr>
      <w:r w:rsidRPr="009906A3">
        <w:rPr>
          <w:rFonts w:ascii="Arial Narrow" w:hAnsi="Arial Narrow"/>
          <w:i/>
          <w:sz w:val="20"/>
          <w:szCs w:val="20"/>
        </w:rPr>
        <w:t>511 - Opravy a udržiavanie</w:t>
      </w:r>
    </w:p>
    <w:p w:rsidR="00D53671" w:rsidRPr="009906A3" w:rsidRDefault="00D53671" w:rsidP="009906A3">
      <w:pPr>
        <w:jc w:val="both"/>
        <w:rPr>
          <w:rFonts w:ascii="Arial Narrow" w:hAnsi="Arial Narrow"/>
          <w:i/>
          <w:sz w:val="20"/>
          <w:szCs w:val="20"/>
        </w:rPr>
      </w:pPr>
      <w:r w:rsidRPr="009906A3">
        <w:rPr>
          <w:rFonts w:ascii="Arial Narrow" w:hAnsi="Arial Narrow"/>
          <w:i/>
          <w:sz w:val="20"/>
          <w:szCs w:val="20"/>
        </w:rPr>
        <w:t>512 - Cestovné náhrady</w:t>
      </w:r>
    </w:p>
    <w:p w:rsidR="00D53671" w:rsidRPr="009906A3" w:rsidRDefault="00D53671" w:rsidP="009906A3">
      <w:pPr>
        <w:jc w:val="both"/>
        <w:rPr>
          <w:rFonts w:ascii="Arial Narrow" w:hAnsi="Arial Narrow"/>
          <w:i/>
          <w:sz w:val="20"/>
          <w:szCs w:val="20"/>
        </w:rPr>
      </w:pPr>
      <w:r w:rsidRPr="009906A3">
        <w:rPr>
          <w:rFonts w:ascii="Arial Narrow" w:hAnsi="Arial Narrow"/>
          <w:i/>
          <w:sz w:val="20"/>
          <w:szCs w:val="20"/>
        </w:rPr>
        <w:t>518 - Ostatné služby</w:t>
      </w:r>
    </w:p>
    <w:p w:rsidR="00D53671" w:rsidRPr="009906A3" w:rsidRDefault="00D53671" w:rsidP="009906A3">
      <w:pPr>
        <w:rPr>
          <w:rFonts w:ascii="Arial Narrow" w:hAnsi="Arial Narrow"/>
          <w:sz w:val="20"/>
          <w:szCs w:val="20"/>
        </w:rPr>
      </w:pPr>
    </w:p>
    <w:p w:rsidR="00D53671" w:rsidRPr="009906A3" w:rsidRDefault="00D53671" w:rsidP="009906A3">
      <w:pPr>
        <w:jc w:val="both"/>
        <w:rPr>
          <w:rFonts w:ascii="Arial Narrow" w:hAnsi="Arial Narrow"/>
          <w:i/>
          <w:sz w:val="20"/>
          <w:szCs w:val="20"/>
        </w:rPr>
      </w:pPr>
      <w:r w:rsidRPr="009906A3">
        <w:rPr>
          <w:rFonts w:ascii="Arial Narrow" w:hAnsi="Arial Narrow"/>
          <w:b/>
          <w:sz w:val="20"/>
          <w:szCs w:val="20"/>
        </w:rPr>
        <w:t>52 - Osobné výdavky</w:t>
      </w:r>
    </w:p>
    <w:p w:rsidR="00D53671" w:rsidRPr="009906A3" w:rsidRDefault="00D53671" w:rsidP="009906A3">
      <w:pPr>
        <w:jc w:val="both"/>
        <w:rPr>
          <w:rFonts w:ascii="Arial Narrow" w:hAnsi="Arial Narrow"/>
          <w:i/>
          <w:sz w:val="20"/>
          <w:szCs w:val="20"/>
        </w:rPr>
      </w:pPr>
      <w:r w:rsidRPr="009906A3">
        <w:rPr>
          <w:rFonts w:ascii="Arial Narrow" w:hAnsi="Arial Narrow"/>
          <w:i/>
          <w:sz w:val="20"/>
          <w:szCs w:val="20"/>
        </w:rPr>
        <w:t>521 - Mzdové výdavky</w:t>
      </w:r>
      <w:r w:rsidRPr="009906A3">
        <w:rPr>
          <w:rStyle w:val="Odkaznapoznmkupodiarou"/>
          <w:rFonts w:ascii="Arial Narrow" w:hAnsi="Arial Narrow"/>
          <w:i/>
          <w:sz w:val="20"/>
          <w:szCs w:val="20"/>
        </w:rPr>
        <w:footnoteReference w:id="1"/>
      </w:r>
      <w:r w:rsidRPr="009906A3">
        <w:rPr>
          <w:rFonts w:ascii="Arial Narrow" w:hAnsi="Arial Narrow"/>
          <w:i/>
          <w:sz w:val="20"/>
          <w:szCs w:val="20"/>
        </w:rPr>
        <w:t xml:space="preserve"> (vrátane odmien za prácu vykonávanú mimo pracovného pomeru, platov, povinných odvodov za zamestnávateľa a iných zákonných náhrad)</w:t>
      </w:r>
    </w:p>
    <w:p w:rsidR="00D53671" w:rsidRPr="009906A3" w:rsidRDefault="00D53671" w:rsidP="009906A3">
      <w:pPr>
        <w:rPr>
          <w:rFonts w:ascii="Arial Narrow" w:hAnsi="Arial Narrow"/>
          <w:sz w:val="20"/>
          <w:szCs w:val="20"/>
        </w:rPr>
      </w:pPr>
    </w:p>
    <w:p w:rsidR="00D53671" w:rsidRPr="009906A3" w:rsidRDefault="00D53671" w:rsidP="009906A3">
      <w:pPr>
        <w:jc w:val="both"/>
        <w:rPr>
          <w:rFonts w:ascii="Arial Narrow" w:hAnsi="Arial Narrow"/>
          <w:b/>
          <w:sz w:val="20"/>
          <w:szCs w:val="20"/>
        </w:rPr>
      </w:pPr>
      <w:r w:rsidRPr="009906A3">
        <w:rPr>
          <w:rFonts w:ascii="Arial Narrow" w:hAnsi="Arial Narrow"/>
          <w:b/>
          <w:sz w:val="20"/>
          <w:szCs w:val="20"/>
        </w:rPr>
        <w:t>54 - Ostatné výdavky</w:t>
      </w:r>
    </w:p>
    <w:p w:rsidR="00D53671" w:rsidRPr="009906A3" w:rsidRDefault="00D53671" w:rsidP="009906A3">
      <w:pPr>
        <w:jc w:val="both"/>
        <w:rPr>
          <w:rFonts w:ascii="Arial Narrow" w:hAnsi="Arial Narrow"/>
          <w:i/>
          <w:sz w:val="20"/>
          <w:szCs w:val="20"/>
        </w:rPr>
      </w:pPr>
      <w:r w:rsidRPr="009906A3">
        <w:rPr>
          <w:rFonts w:ascii="Arial Narrow" w:hAnsi="Arial Narrow"/>
          <w:i/>
          <w:sz w:val="20"/>
          <w:szCs w:val="20"/>
        </w:rPr>
        <w:t>548 - Výdavky na prevádzkovú činnosť</w:t>
      </w:r>
    </w:p>
    <w:p w:rsidR="00D53671" w:rsidRPr="009906A3" w:rsidRDefault="00D53671" w:rsidP="009906A3">
      <w:pPr>
        <w:rPr>
          <w:rFonts w:ascii="Arial Narrow" w:hAnsi="Arial Narrow"/>
          <w:sz w:val="20"/>
          <w:szCs w:val="20"/>
        </w:rPr>
      </w:pPr>
    </w:p>
    <w:p w:rsidR="00D53671" w:rsidRPr="009906A3" w:rsidRDefault="00D53671" w:rsidP="009906A3">
      <w:pPr>
        <w:jc w:val="both"/>
        <w:rPr>
          <w:rFonts w:ascii="Arial Narrow" w:hAnsi="Arial Narrow"/>
          <w:b/>
          <w:sz w:val="20"/>
          <w:szCs w:val="20"/>
        </w:rPr>
      </w:pPr>
      <w:r w:rsidRPr="009906A3">
        <w:rPr>
          <w:rFonts w:ascii="Arial Narrow" w:hAnsi="Arial Narrow"/>
          <w:b/>
          <w:sz w:val="20"/>
          <w:szCs w:val="20"/>
        </w:rPr>
        <w:t>55 - Odpisy</w:t>
      </w:r>
    </w:p>
    <w:p w:rsidR="00D53671" w:rsidRPr="009906A3" w:rsidRDefault="00D53671" w:rsidP="009906A3">
      <w:pPr>
        <w:jc w:val="both"/>
        <w:rPr>
          <w:rFonts w:ascii="Arial Narrow" w:hAnsi="Arial Narrow"/>
          <w:i/>
          <w:sz w:val="20"/>
          <w:szCs w:val="20"/>
        </w:rPr>
      </w:pPr>
      <w:r w:rsidRPr="009906A3">
        <w:rPr>
          <w:rFonts w:ascii="Arial Narrow" w:hAnsi="Arial Narrow"/>
          <w:i/>
          <w:sz w:val="20"/>
          <w:szCs w:val="20"/>
        </w:rPr>
        <w:t>551 - Odpisy</w:t>
      </w:r>
    </w:p>
    <w:p w:rsidR="00D53671" w:rsidRPr="009906A3" w:rsidRDefault="00D53671" w:rsidP="009906A3">
      <w:pPr>
        <w:rPr>
          <w:rFonts w:ascii="Arial Narrow" w:hAnsi="Arial Narrow"/>
          <w:sz w:val="20"/>
          <w:szCs w:val="20"/>
        </w:rPr>
      </w:pPr>
    </w:p>
    <w:p w:rsidR="00D53671" w:rsidRPr="009906A3" w:rsidRDefault="00D53671" w:rsidP="009906A3">
      <w:pPr>
        <w:jc w:val="both"/>
        <w:rPr>
          <w:rFonts w:ascii="Arial Narrow" w:hAnsi="Arial Narrow"/>
          <w:b/>
          <w:sz w:val="20"/>
          <w:szCs w:val="20"/>
        </w:rPr>
      </w:pPr>
      <w:r w:rsidRPr="009906A3">
        <w:rPr>
          <w:rFonts w:ascii="Arial Narrow" w:hAnsi="Arial Narrow"/>
          <w:b/>
          <w:sz w:val="20"/>
          <w:szCs w:val="20"/>
        </w:rPr>
        <w:t>56 - Finančné výdavky a poplatky</w:t>
      </w:r>
    </w:p>
    <w:p w:rsidR="00D53671" w:rsidRPr="009906A3" w:rsidRDefault="00D53671" w:rsidP="009906A3">
      <w:pPr>
        <w:jc w:val="both"/>
        <w:rPr>
          <w:rFonts w:ascii="Arial Narrow" w:hAnsi="Arial Narrow"/>
          <w:i/>
          <w:sz w:val="20"/>
          <w:szCs w:val="20"/>
        </w:rPr>
      </w:pPr>
      <w:r w:rsidRPr="009906A3">
        <w:rPr>
          <w:rFonts w:ascii="Arial Narrow" w:hAnsi="Arial Narrow"/>
          <w:i/>
          <w:sz w:val="20"/>
          <w:szCs w:val="20"/>
        </w:rPr>
        <w:t>568 - Ostatné finančné výdavky</w:t>
      </w:r>
    </w:p>
    <w:p w:rsidR="00D53671" w:rsidRPr="009906A3" w:rsidRDefault="00D53671" w:rsidP="009906A3">
      <w:pPr>
        <w:jc w:val="both"/>
        <w:rPr>
          <w:rFonts w:ascii="Arial Narrow" w:hAnsi="Arial Narrow"/>
          <w:i/>
          <w:sz w:val="20"/>
          <w:szCs w:val="20"/>
        </w:rPr>
      </w:pPr>
    </w:p>
    <w:p w:rsidR="00D53671" w:rsidRPr="009906A3" w:rsidRDefault="00D53671" w:rsidP="009906A3">
      <w:pPr>
        <w:jc w:val="both"/>
        <w:rPr>
          <w:rFonts w:ascii="Arial Narrow" w:hAnsi="Arial Narrow"/>
          <w:i/>
          <w:sz w:val="20"/>
          <w:szCs w:val="20"/>
        </w:rPr>
      </w:pPr>
      <w:r w:rsidRPr="009906A3">
        <w:rPr>
          <w:rFonts w:ascii="Arial Narrow" w:hAnsi="Arial Narrow"/>
          <w:i/>
          <w:sz w:val="20"/>
          <w:szCs w:val="20"/>
        </w:rPr>
        <w:t>902 - Paušálna sadzba na nepriame výdavky určené na základe nákladov na zamestnancov (nariadenie 1303/2013, čl. 68 ods. 1, písm. b)</w:t>
      </w:r>
    </w:p>
    <w:p w:rsidR="00D4696A" w:rsidRDefault="00D4696A" w:rsidP="009906A3">
      <w:pPr>
        <w:jc w:val="both"/>
        <w:rPr>
          <w:i/>
        </w:rPr>
      </w:pPr>
    </w:p>
    <w:p w:rsidR="001630DE" w:rsidRPr="00D61698" w:rsidRDefault="001630DE" w:rsidP="001630DE">
      <w:pPr>
        <w:pStyle w:val="Default"/>
        <w:rPr>
          <w:rFonts w:ascii="Arial Narrow" w:hAnsi="Arial Narrow"/>
          <w:i/>
          <w:sz w:val="20"/>
          <w:szCs w:val="20"/>
        </w:rPr>
      </w:pPr>
      <w:r w:rsidRPr="00D61698">
        <w:rPr>
          <w:rFonts w:ascii="Arial Narrow" w:hAnsi="Arial Narrow"/>
          <w:i/>
          <w:sz w:val="20"/>
          <w:szCs w:val="20"/>
        </w:rPr>
        <w:t xml:space="preserve">910 - Jednotkové výdavky </w:t>
      </w:r>
    </w:p>
    <w:p w:rsidR="001630DE" w:rsidRPr="00D61698" w:rsidRDefault="001630DE" w:rsidP="001630DE">
      <w:pPr>
        <w:rPr>
          <w:rFonts w:ascii="Arial Narrow" w:hAnsi="Arial Narrow"/>
          <w:i/>
          <w:sz w:val="20"/>
          <w:szCs w:val="20"/>
        </w:rPr>
      </w:pPr>
    </w:p>
    <w:p w:rsidR="001630DE" w:rsidRPr="00D61698" w:rsidRDefault="001630DE" w:rsidP="001630DE">
      <w:pPr>
        <w:rPr>
          <w:rFonts w:ascii="Arial Narrow" w:hAnsi="Arial Narrow"/>
          <w:i/>
          <w:sz w:val="20"/>
          <w:szCs w:val="20"/>
        </w:rPr>
      </w:pPr>
      <w:r w:rsidRPr="00D61698">
        <w:rPr>
          <w:rFonts w:ascii="Arial Narrow" w:hAnsi="Arial Narrow"/>
          <w:i/>
          <w:sz w:val="20"/>
          <w:szCs w:val="20"/>
        </w:rPr>
        <w:t>920 - Jednotkové sumy</w:t>
      </w:r>
    </w:p>
    <w:p w:rsidR="001630DE" w:rsidRPr="009906A3" w:rsidRDefault="001630DE" w:rsidP="009906A3">
      <w:pPr>
        <w:jc w:val="both"/>
        <w:rPr>
          <w:i/>
        </w:rPr>
      </w:pPr>
      <w:bookmarkStart w:id="1" w:name="_GoBack"/>
      <w:bookmarkEnd w:id="1"/>
    </w:p>
    <w:p w:rsidR="00D4696A" w:rsidRPr="009906A3" w:rsidRDefault="00D4696A" w:rsidP="00E474BB">
      <w:pPr>
        <w:spacing w:after="720"/>
        <w:jc w:val="both"/>
        <w:rPr>
          <w:rFonts w:ascii="Arial Narrow" w:hAnsi="Arial Narrow"/>
          <w:i/>
          <w:sz w:val="20"/>
          <w:szCs w:val="20"/>
        </w:rPr>
      </w:pPr>
      <w:r w:rsidRPr="009906A3">
        <w:rPr>
          <w:rFonts w:ascii="Arial Narrow" w:hAnsi="Arial Narrow"/>
          <w:i/>
          <w:sz w:val="20"/>
          <w:szCs w:val="20"/>
        </w:rPr>
        <w:t>930 - Rezerva na nepredvídané výdavky</w:t>
      </w:r>
    </w:p>
    <w:p w:rsidR="00D53671" w:rsidRPr="009906A3" w:rsidRDefault="00E474BB" w:rsidP="009906A3">
      <w:pPr>
        <w:pStyle w:val="Nadpis3"/>
        <w:keepLines/>
        <w:widowControl w:val="0"/>
        <w:adjustRightInd w:val="0"/>
        <w:spacing w:before="200" w:after="0"/>
        <w:jc w:val="both"/>
        <w:textAlignment w:val="baseline"/>
        <w:rPr>
          <w:rFonts w:eastAsiaTheme="majorEastAsia" w:cstheme="majorBidi"/>
          <w:szCs w:val="24"/>
          <w:lang w:eastAsia="cs-CZ"/>
        </w:rPr>
      </w:pPr>
      <w:r>
        <w:rPr>
          <w:rFonts w:eastAsiaTheme="majorEastAsia" w:cstheme="majorBidi"/>
          <w:szCs w:val="24"/>
          <w:lang w:eastAsia="cs-CZ"/>
        </w:rPr>
        <w:lastRenderedPageBreak/>
        <w:t xml:space="preserve">Detailný popis oprávnených </w:t>
      </w:r>
      <w:r w:rsidR="00D53671" w:rsidRPr="009906A3">
        <w:rPr>
          <w:rFonts w:eastAsiaTheme="majorEastAsia" w:cstheme="majorBidi"/>
          <w:szCs w:val="24"/>
          <w:lang w:eastAsia="cs-CZ"/>
        </w:rPr>
        <w:t>a neoprávnených výdavkov</w:t>
      </w:r>
    </w:p>
    <w:p w:rsidR="008E4422" w:rsidRPr="009906A3" w:rsidRDefault="008E4422" w:rsidP="009906A3">
      <w:pPr>
        <w:pStyle w:val="Nadpis3"/>
        <w:keepLines/>
        <w:widowControl w:val="0"/>
        <w:adjustRightInd w:val="0"/>
        <w:spacing w:before="200" w:after="0"/>
        <w:jc w:val="both"/>
        <w:textAlignment w:val="baseline"/>
        <w:rPr>
          <w:rFonts w:eastAsiaTheme="majorEastAsia" w:cstheme="majorBidi"/>
          <w:szCs w:val="24"/>
          <w:lang w:eastAsia="cs-CZ"/>
        </w:rPr>
      </w:pPr>
      <w:r w:rsidRPr="009906A3">
        <w:rPr>
          <w:rFonts w:eastAsiaTheme="majorEastAsia" w:cstheme="majorBidi"/>
          <w:szCs w:val="24"/>
          <w:lang w:eastAsia="cs-CZ"/>
        </w:rPr>
        <w:t xml:space="preserve">Oprávnené výdavky </w:t>
      </w:r>
      <w:bookmarkEnd w:id="0"/>
    </w:p>
    <w:p w:rsidR="008E4422" w:rsidRPr="009906A3" w:rsidRDefault="0046595F" w:rsidP="009906A3">
      <w:pPr>
        <w:pStyle w:val="Nadpis3"/>
        <w:keepLines/>
        <w:widowControl w:val="0"/>
        <w:adjustRightInd w:val="0"/>
        <w:spacing w:before="200" w:after="0"/>
        <w:jc w:val="both"/>
        <w:textAlignment w:val="baseline"/>
        <w:rPr>
          <w:rFonts w:eastAsiaTheme="majorEastAsia" w:cstheme="majorBidi"/>
          <w:szCs w:val="24"/>
          <w:u w:val="single"/>
          <w:lang w:eastAsia="cs-CZ"/>
        </w:rPr>
      </w:pPr>
      <w:r w:rsidRPr="009906A3">
        <w:rPr>
          <w:rFonts w:eastAsiaTheme="majorEastAsia" w:cstheme="majorBidi"/>
          <w:szCs w:val="24"/>
          <w:u w:val="single"/>
          <w:lang w:eastAsia="cs-CZ"/>
        </w:rPr>
        <w:t xml:space="preserve">Priame výdavky </w:t>
      </w:r>
    </w:p>
    <w:p w:rsidR="008B6D37" w:rsidRPr="009906A3" w:rsidRDefault="0046595F" w:rsidP="009906A3">
      <w:pPr>
        <w:spacing w:before="120" w:after="120"/>
        <w:jc w:val="both"/>
        <w:rPr>
          <w:rFonts w:ascii="Arial Narrow" w:hAnsi="Arial Narrow"/>
          <w:bCs/>
          <w:sz w:val="20"/>
          <w:szCs w:val="20"/>
        </w:rPr>
      </w:pPr>
      <w:r w:rsidRPr="009906A3">
        <w:rPr>
          <w:rFonts w:ascii="Arial Narrow" w:hAnsi="Arial Narrow"/>
          <w:b/>
          <w:bCs/>
          <w:sz w:val="20"/>
          <w:szCs w:val="20"/>
        </w:rPr>
        <w:t>Priame výdavky</w:t>
      </w:r>
      <w:r w:rsidRPr="009906A3">
        <w:rPr>
          <w:rFonts w:ascii="Arial Narrow" w:hAnsi="Arial Narrow"/>
          <w:bCs/>
          <w:sz w:val="20"/>
          <w:szCs w:val="20"/>
        </w:rPr>
        <w:t xml:space="preserve"> sú výdavky na uskutočnenie činností preukázateľne priamo súvisiacich s </w:t>
      </w:r>
      <w:r w:rsidRPr="009906A3">
        <w:rPr>
          <w:rFonts w:ascii="Arial Narrow" w:eastAsiaTheme="minorHAnsi" w:hAnsi="Arial Narrow"/>
          <w:color w:val="000000"/>
          <w:sz w:val="20"/>
          <w:szCs w:val="20"/>
          <w:lang w:eastAsia="en-US"/>
        </w:rPr>
        <w:t>konkrétnou činnosťou</w:t>
      </w:r>
      <w:r w:rsidRPr="009906A3">
        <w:rPr>
          <w:rStyle w:val="Odkaznapoznmkupodiarou"/>
          <w:rFonts w:ascii="Arial Narrow" w:eastAsiaTheme="minorHAnsi" w:hAnsi="Arial Narrow"/>
          <w:color w:val="000000"/>
          <w:sz w:val="20"/>
          <w:szCs w:val="20"/>
          <w:lang w:eastAsia="en-US"/>
        </w:rPr>
        <w:footnoteReference w:id="2"/>
      </w:r>
      <w:r w:rsidRPr="009906A3">
        <w:rPr>
          <w:rFonts w:ascii="Arial Narrow" w:hAnsi="Arial Narrow"/>
          <w:bCs/>
          <w:sz w:val="20"/>
          <w:szCs w:val="20"/>
        </w:rPr>
        <w:t>. Tieto výdavky zahŕňajú priame bežné výdavky (napr. mzdy, cestovné výdavky a režijné výdavky, ktoré sú priradené iba danému druhu výkonu a ktorých podiel na jednotku rovnakého druhu výkonu možno zistiť pomocou jednoduchého delenia) a kapitálové výdavky. Priamymi výdavkami sa nefinancujú podporné aktivity projektu.</w:t>
      </w:r>
    </w:p>
    <w:p w:rsidR="00D20615" w:rsidRPr="009906A3" w:rsidRDefault="00D20615" w:rsidP="009906A3">
      <w:pPr>
        <w:pStyle w:val="Default"/>
        <w:jc w:val="both"/>
        <w:rPr>
          <w:rFonts w:ascii="Arial Narrow" w:hAnsi="Arial Narrow"/>
          <w:sz w:val="20"/>
          <w:szCs w:val="20"/>
        </w:rPr>
      </w:pPr>
    </w:p>
    <w:p w:rsidR="001D0D43" w:rsidRPr="009906A3" w:rsidRDefault="001D0D43" w:rsidP="009906A3">
      <w:pPr>
        <w:pStyle w:val="Default"/>
        <w:numPr>
          <w:ilvl w:val="0"/>
          <w:numId w:val="33"/>
        </w:numPr>
        <w:jc w:val="both"/>
        <w:rPr>
          <w:rFonts w:ascii="Arial Narrow" w:hAnsi="Arial Narrow"/>
          <w:sz w:val="20"/>
          <w:szCs w:val="20"/>
        </w:rPr>
      </w:pPr>
      <w:r w:rsidRPr="009906A3">
        <w:rPr>
          <w:rFonts w:ascii="Arial Narrow" w:hAnsi="Arial Narrow"/>
          <w:b/>
          <w:bCs/>
          <w:sz w:val="20"/>
          <w:szCs w:val="20"/>
        </w:rPr>
        <w:t xml:space="preserve">Personálne výdavky interné - koordinačné činnosti - </w:t>
      </w:r>
      <w:r w:rsidRPr="009906A3">
        <w:rPr>
          <w:rFonts w:ascii="Arial Narrow" w:hAnsi="Arial Narrow"/>
          <w:sz w:val="20"/>
          <w:szCs w:val="20"/>
        </w:rPr>
        <w:t>výdavky vzniknuté na základe pracovnoprávnych vzťahov alebo obdobných vzťahov (napr. zákonník práce, zákon o štátnej službe,...)</w:t>
      </w:r>
    </w:p>
    <w:p w:rsidR="001D0D43" w:rsidRPr="009906A3" w:rsidRDefault="001D0D43" w:rsidP="009906A3">
      <w:pPr>
        <w:pStyle w:val="Default"/>
        <w:numPr>
          <w:ilvl w:val="0"/>
          <w:numId w:val="33"/>
        </w:numPr>
        <w:jc w:val="both"/>
        <w:rPr>
          <w:rFonts w:ascii="Arial Narrow" w:hAnsi="Arial Narrow"/>
          <w:sz w:val="20"/>
          <w:szCs w:val="20"/>
        </w:rPr>
      </w:pPr>
      <w:r w:rsidRPr="009906A3">
        <w:rPr>
          <w:rFonts w:ascii="Arial Narrow" w:hAnsi="Arial Narrow"/>
          <w:b/>
          <w:bCs/>
          <w:sz w:val="20"/>
          <w:szCs w:val="20"/>
        </w:rPr>
        <w:t xml:space="preserve">Personálne výdavky interné – odborné činnosti - </w:t>
      </w:r>
      <w:r w:rsidRPr="009906A3">
        <w:rPr>
          <w:rFonts w:ascii="Arial Narrow" w:hAnsi="Arial Narrow"/>
          <w:sz w:val="20"/>
          <w:szCs w:val="20"/>
        </w:rPr>
        <w:t>výdavky vzniknuté na základe pracovnoprávnych vzťahov alebo obdobných vzťahov (napr. zákonník práce, zákon o štátnej službe,...)</w:t>
      </w:r>
    </w:p>
    <w:p w:rsidR="001A57BE" w:rsidRPr="009906A3" w:rsidRDefault="001A57BE" w:rsidP="009906A3">
      <w:pPr>
        <w:numPr>
          <w:ilvl w:val="0"/>
          <w:numId w:val="33"/>
        </w:numPr>
        <w:jc w:val="both"/>
        <w:rPr>
          <w:rFonts w:ascii="Arial Narrow" w:hAnsi="Arial Narrow" w:cs="Arial"/>
          <w:sz w:val="20"/>
          <w:szCs w:val="20"/>
        </w:rPr>
      </w:pPr>
      <w:r w:rsidRPr="009906A3">
        <w:rPr>
          <w:rFonts w:ascii="Arial Narrow" w:hAnsi="Arial Narrow" w:cs="Arial"/>
          <w:b/>
          <w:sz w:val="20"/>
          <w:szCs w:val="20"/>
        </w:rPr>
        <w:t>Finančný prenájom a operatívny nájom</w:t>
      </w:r>
      <w:r w:rsidRPr="009906A3">
        <w:rPr>
          <w:rFonts w:ascii="Arial Narrow" w:hAnsi="Arial Narrow" w:cs="Arial"/>
          <w:sz w:val="20"/>
          <w:szCs w:val="20"/>
        </w:rPr>
        <w:t xml:space="preserve"> – spôsob financovania </w:t>
      </w:r>
      <w:r w:rsidRPr="009906A3">
        <w:rPr>
          <w:rFonts w:ascii="Arial Narrow" w:hAnsi="Arial Narrow"/>
          <w:sz w:val="20"/>
          <w:szCs w:val="20"/>
        </w:rPr>
        <w:t xml:space="preserve">spočívajúci v prenájme (alebo nájme) predmetu na vopred stanovenú dobu za dohodnutú odmenu, ktorý je v prípade finančného prenájmu spojený s právom či povinnosťou prevodu vlastníctva predmetu prenájmu na nájomcu. </w:t>
      </w:r>
    </w:p>
    <w:p w:rsidR="001A57BE" w:rsidRPr="009906A3" w:rsidRDefault="001A57BE" w:rsidP="009906A3">
      <w:pPr>
        <w:pStyle w:val="Zkladntext"/>
        <w:ind w:left="360"/>
        <w:jc w:val="both"/>
        <w:rPr>
          <w:rFonts w:ascii="Arial Narrow" w:hAnsi="Arial Narrow"/>
          <w:sz w:val="20"/>
          <w:szCs w:val="20"/>
        </w:rPr>
      </w:pPr>
      <w:r w:rsidRPr="009906A3">
        <w:rPr>
          <w:rFonts w:ascii="Arial Narrow" w:hAnsi="Arial Narrow"/>
          <w:sz w:val="20"/>
          <w:szCs w:val="20"/>
        </w:rPr>
        <w:t xml:space="preserve">Rozlišujeme dva základné typy tohto financovania:      </w:t>
      </w:r>
    </w:p>
    <w:p w:rsidR="001A57BE" w:rsidRPr="009906A3" w:rsidRDefault="001A57BE" w:rsidP="009906A3">
      <w:pPr>
        <w:pStyle w:val="Zoznamsodrkami"/>
        <w:numPr>
          <w:ilvl w:val="0"/>
          <w:numId w:val="39"/>
        </w:numPr>
        <w:tabs>
          <w:tab w:val="clear" w:pos="1756"/>
        </w:tabs>
        <w:spacing w:before="0" w:after="0"/>
        <w:ind w:left="709" w:hanging="284"/>
        <w:rPr>
          <w:rFonts w:ascii="Arial Narrow" w:hAnsi="Arial Narrow"/>
          <w:sz w:val="20"/>
        </w:rPr>
      </w:pPr>
      <w:r w:rsidRPr="009906A3">
        <w:rPr>
          <w:rFonts w:ascii="Arial Narrow" w:hAnsi="Arial Narrow"/>
          <w:sz w:val="20"/>
        </w:rPr>
        <w:t xml:space="preserve">finančný prenájom – ide o nájom hnuteľnej alebo nehnuteľnej veci, po jeho skončení prechádza predmet nájmu za dohodnutú kúpnu cenu do vlastníctva nájomcu; </w:t>
      </w:r>
    </w:p>
    <w:p w:rsidR="001A57BE" w:rsidRPr="009906A3" w:rsidRDefault="001A57BE" w:rsidP="009906A3">
      <w:pPr>
        <w:pStyle w:val="Zoznamsodrkami"/>
        <w:numPr>
          <w:ilvl w:val="0"/>
          <w:numId w:val="39"/>
        </w:numPr>
        <w:tabs>
          <w:tab w:val="clear" w:pos="1756"/>
        </w:tabs>
        <w:spacing w:before="0" w:after="120"/>
        <w:ind w:left="709" w:hanging="284"/>
        <w:rPr>
          <w:rFonts w:ascii="Arial Narrow" w:hAnsi="Arial Narrow"/>
          <w:sz w:val="20"/>
        </w:rPr>
      </w:pPr>
      <w:r w:rsidRPr="009906A3">
        <w:rPr>
          <w:rFonts w:ascii="Arial Narrow" w:hAnsi="Arial Narrow"/>
          <w:sz w:val="20"/>
        </w:rPr>
        <w:t xml:space="preserve">operatívny nájom – ide o nájom hnuteľnej alebo nehnuteľnej veci, po jeho skončení sa predmet nájmu vracia prenajímateľovi. </w:t>
      </w:r>
    </w:p>
    <w:p w:rsidR="00D20615" w:rsidRPr="009906A3" w:rsidRDefault="001A57BE" w:rsidP="009906A3">
      <w:pPr>
        <w:numPr>
          <w:ilvl w:val="0"/>
          <w:numId w:val="33"/>
        </w:numPr>
        <w:jc w:val="both"/>
        <w:rPr>
          <w:rFonts w:ascii="Arial Narrow" w:hAnsi="Arial Narrow" w:cs="Arial"/>
          <w:sz w:val="20"/>
          <w:szCs w:val="20"/>
        </w:rPr>
      </w:pPr>
      <w:r w:rsidRPr="009906A3">
        <w:rPr>
          <w:rFonts w:ascii="Arial Narrow" w:hAnsi="Arial Narrow"/>
          <w:sz w:val="20"/>
          <w:szCs w:val="20"/>
        </w:rPr>
        <w:t xml:space="preserve">                                                                         </w:t>
      </w:r>
      <w:r w:rsidR="00F03694" w:rsidRPr="009906A3">
        <w:rPr>
          <w:rFonts w:ascii="Arial Narrow" w:hAnsi="Arial Narrow"/>
          <w:sz w:val="20"/>
          <w:szCs w:val="20"/>
        </w:rPr>
        <w:t xml:space="preserve">                              </w:t>
      </w:r>
      <w:r w:rsidR="00D20615" w:rsidRPr="009906A3">
        <w:rPr>
          <w:rFonts w:ascii="Arial Narrow" w:hAnsi="Arial Narrow" w:cs="Arial"/>
          <w:sz w:val="20"/>
          <w:szCs w:val="20"/>
        </w:rPr>
        <w:t>školiaci materiál a potreby</w:t>
      </w:r>
      <w:r w:rsidR="00D20615" w:rsidRPr="009906A3">
        <w:rPr>
          <w:rStyle w:val="Odkaznapoznmkupodiarou"/>
          <w:rFonts w:ascii="Arial Narrow" w:hAnsi="Arial Narrow" w:cs="Arial"/>
          <w:sz w:val="20"/>
          <w:szCs w:val="20"/>
        </w:rPr>
        <w:footnoteReference w:id="3"/>
      </w:r>
      <w:r w:rsidR="00D20615" w:rsidRPr="009906A3">
        <w:rPr>
          <w:rFonts w:ascii="Arial Narrow" w:hAnsi="Arial Narrow" w:cs="Arial"/>
          <w:sz w:val="20"/>
          <w:szCs w:val="20"/>
        </w:rPr>
        <w:t xml:space="preserve"> pre aktivity projektu (napr. učebnice, učebné texty, publikácie, časopisy, slovníky, pracovné zošity, drobné písanie a kresliace potreby)</w:t>
      </w:r>
      <w:r w:rsidR="00D20615" w:rsidRPr="009906A3">
        <w:rPr>
          <w:rStyle w:val="Odkaznapoznmkupodiarou"/>
          <w:rFonts w:ascii="Arial Narrow" w:hAnsi="Arial Narrow" w:cs="Arial"/>
          <w:sz w:val="20"/>
          <w:szCs w:val="20"/>
        </w:rPr>
        <w:footnoteReference w:id="4"/>
      </w:r>
      <w:r w:rsidR="00D20615" w:rsidRPr="009906A3">
        <w:rPr>
          <w:rFonts w:ascii="Arial Narrow" w:hAnsi="Arial Narrow" w:cs="Arial"/>
          <w:sz w:val="20"/>
          <w:szCs w:val="20"/>
        </w:rPr>
        <w:t xml:space="preserve">; </w:t>
      </w:r>
    </w:p>
    <w:p w:rsidR="00D20615" w:rsidRPr="009906A3" w:rsidRDefault="00D20615" w:rsidP="009906A3">
      <w:pPr>
        <w:numPr>
          <w:ilvl w:val="0"/>
          <w:numId w:val="33"/>
        </w:numPr>
        <w:jc w:val="both"/>
        <w:rPr>
          <w:rFonts w:ascii="Arial Narrow" w:hAnsi="Arial Narrow" w:cs="Arial"/>
          <w:sz w:val="20"/>
          <w:szCs w:val="20"/>
        </w:rPr>
      </w:pPr>
      <w:r w:rsidRPr="009906A3">
        <w:rPr>
          <w:rFonts w:ascii="Arial Narrow" w:hAnsi="Arial Narrow" w:cs="Arial"/>
          <w:sz w:val="20"/>
          <w:szCs w:val="20"/>
        </w:rPr>
        <w:t>prevádzkové výdavky iba v rozsahu na uskutočnenie realizácie jednotlivých aktivít projektu</w:t>
      </w:r>
      <w:r w:rsidRPr="009906A3">
        <w:rPr>
          <w:rStyle w:val="Odkaznapoznmkupodiarou"/>
          <w:rFonts w:ascii="Arial Narrow" w:hAnsi="Arial Narrow" w:cs="Arial"/>
          <w:sz w:val="20"/>
          <w:szCs w:val="20"/>
        </w:rPr>
        <w:footnoteReference w:id="5"/>
      </w:r>
      <w:r w:rsidRPr="009906A3">
        <w:rPr>
          <w:rFonts w:ascii="Arial Narrow" w:hAnsi="Arial Narrow" w:cs="Arial"/>
          <w:sz w:val="20"/>
          <w:szCs w:val="20"/>
        </w:rPr>
        <w:t xml:space="preserve"> (spotrebný tovar a prevádzkový materiál, voda, plyn, elektrická energia, , poštovné, telekomunikačné poplatky, spojovacie siete,...);</w:t>
      </w:r>
    </w:p>
    <w:p w:rsidR="00D20615" w:rsidRPr="009906A3" w:rsidRDefault="00DA334C" w:rsidP="009906A3">
      <w:pPr>
        <w:numPr>
          <w:ilvl w:val="0"/>
          <w:numId w:val="33"/>
        </w:numPr>
        <w:jc w:val="both"/>
        <w:rPr>
          <w:rFonts w:ascii="Arial Narrow" w:hAnsi="Arial Narrow" w:cs="Arial"/>
          <w:sz w:val="20"/>
          <w:szCs w:val="20"/>
        </w:rPr>
      </w:pPr>
      <w:r w:rsidRPr="009906A3">
        <w:rPr>
          <w:rFonts w:ascii="Arial Narrow" w:hAnsi="Arial Narrow" w:cs="Arial"/>
          <w:sz w:val="20"/>
          <w:szCs w:val="20"/>
        </w:rPr>
        <w:t xml:space="preserve">nákup hmotného a nehmotného majetku (okrem nehnuteľností) -  </w:t>
      </w:r>
      <w:r w:rsidR="00D20615" w:rsidRPr="009906A3">
        <w:rPr>
          <w:rFonts w:ascii="Arial Narrow" w:hAnsi="Arial Narrow" w:cs="Arial"/>
          <w:sz w:val="20"/>
          <w:szCs w:val="20"/>
        </w:rPr>
        <w:t>obstaranie zariadenia/vybavenia</w:t>
      </w:r>
      <w:r w:rsidR="00D20615" w:rsidRPr="009906A3">
        <w:rPr>
          <w:rStyle w:val="Odkaznapoznmkupodiarou"/>
          <w:rFonts w:ascii="Arial Narrow" w:hAnsi="Arial Narrow" w:cs="Arial"/>
          <w:sz w:val="20"/>
          <w:szCs w:val="20"/>
        </w:rPr>
        <w:footnoteReference w:id="6"/>
      </w:r>
      <w:r w:rsidR="00D20615" w:rsidRPr="009906A3">
        <w:rPr>
          <w:rFonts w:ascii="Arial Narrow" w:hAnsi="Arial Narrow" w:cs="Arial"/>
          <w:sz w:val="20"/>
          <w:szCs w:val="20"/>
        </w:rPr>
        <w:t xml:space="preserve"> a didaktických prostriedkov</w:t>
      </w:r>
      <w:r w:rsidR="00D20615" w:rsidRPr="009906A3">
        <w:rPr>
          <w:rStyle w:val="Odkaznapoznmkupodiarou"/>
          <w:rFonts w:ascii="Arial Narrow" w:hAnsi="Arial Narrow" w:cs="Arial"/>
          <w:sz w:val="20"/>
          <w:szCs w:val="20"/>
        </w:rPr>
        <w:footnoteReference w:id="7"/>
      </w:r>
      <w:r w:rsidR="00D20615" w:rsidRPr="009906A3">
        <w:rPr>
          <w:rFonts w:ascii="Arial Narrow" w:hAnsi="Arial Narrow" w:cs="Arial"/>
          <w:sz w:val="20"/>
          <w:szCs w:val="20"/>
        </w:rPr>
        <w:t xml:space="preserve"> pre hlavné aktivity projektu (vrátane nehmotného majetku)</w:t>
      </w:r>
      <w:r w:rsidR="00D20615" w:rsidRPr="009906A3">
        <w:rPr>
          <w:rStyle w:val="Odkaznapoznmkupodiarou"/>
          <w:rFonts w:ascii="Arial Narrow" w:hAnsi="Arial Narrow" w:cs="Arial"/>
          <w:sz w:val="20"/>
          <w:szCs w:val="20"/>
        </w:rPr>
        <w:footnoteReference w:id="8"/>
      </w:r>
      <w:r w:rsidR="00761662">
        <w:rPr>
          <w:rFonts w:ascii="Arial Narrow" w:hAnsi="Arial Narrow" w:cs="Arial"/>
          <w:sz w:val="20"/>
          <w:szCs w:val="20"/>
        </w:rPr>
        <w:t xml:space="preserve"> - </w:t>
      </w:r>
      <w:r w:rsidR="00D20615" w:rsidRPr="009906A3">
        <w:rPr>
          <w:rFonts w:ascii="Arial Narrow" w:hAnsi="Arial Narrow" w:cs="Arial"/>
          <w:sz w:val="20"/>
          <w:szCs w:val="20"/>
        </w:rPr>
        <w:t xml:space="preserve"> max. </w:t>
      </w:r>
      <w:r w:rsidR="00475444" w:rsidRPr="009906A3">
        <w:rPr>
          <w:rFonts w:ascii="Arial Narrow" w:hAnsi="Arial Narrow" w:cs="Arial"/>
          <w:b/>
          <w:sz w:val="20"/>
          <w:szCs w:val="20"/>
        </w:rPr>
        <w:t xml:space="preserve"> </w:t>
      </w:r>
      <w:r w:rsidR="00625F5B">
        <w:rPr>
          <w:rFonts w:ascii="Arial Narrow" w:hAnsi="Arial Narrow" w:cs="Arial"/>
          <w:b/>
          <w:sz w:val="20"/>
          <w:szCs w:val="20"/>
        </w:rPr>
        <w:t>30</w:t>
      </w:r>
      <w:r w:rsidR="00D20615" w:rsidRPr="009906A3">
        <w:rPr>
          <w:rFonts w:ascii="Arial Narrow" w:hAnsi="Arial Narrow" w:cs="Arial"/>
          <w:b/>
          <w:sz w:val="20"/>
          <w:szCs w:val="20"/>
        </w:rPr>
        <w:t>%</w:t>
      </w:r>
      <w:r w:rsidR="00D20615" w:rsidRPr="009906A3">
        <w:rPr>
          <w:rFonts w:ascii="Arial Narrow" w:hAnsi="Arial Narrow" w:cs="Arial"/>
          <w:sz w:val="20"/>
          <w:szCs w:val="20"/>
        </w:rPr>
        <w:t xml:space="preserve"> oprávnených priamych výdavkov</w:t>
      </w:r>
      <w:r w:rsidR="00D20615" w:rsidRPr="009906A3">
        <w:rPr>
          <w:rStyle w:val="Odkaznapoznmkupodiarou"/>
          <w:rFonts w:ascii="Arial Narrow" w:hAnsi="Arial Narrow" w:cs="Arial"/>
          <w:sz w:val="20"/>
          <w:szCs w:val="20"/>
        </w:rPr>
        <w:footnoteReference w:id="9"/>
      </w:r>
      <w:r w:rsidR="00D20615" w:rsidRPr="009906A3">
        <w:rPr>
          <w:rFonts w:ascii="Arial Narrow" w:hAnsi="Arial Narrow" w:cs="Arial"/>
          <w:sz w:val="20"/>
          <w:szCs w:val="20"/>
        </w:rPr>
        <w:t xml:space="preserve"> rozpočtu - nezapočít</w:t>
      </w:r>
      <w:r w:rsidR="00AF228B" w:rsidRPr="009906A3">
        <w:rPr>
          <w:rFonts w:ascii="Arial Narrow" w:hAnsi="Arial Narrow" w:cs="Arial"/>
          <w:sz w:val="20"/>
          <w:szCs w:val="20"/>
        </w:rPr>
        <w:t xml:space="preserve">a sa položka riziková prirážka. </w:t>
      </w:r>
      <w:r w:rsidR="00D20615" w:rsidRPr="009906A3">
        <w:rPr>
          <w:rFonts w:ascii="Arial Narrow" w:hAnsi="Arial Narrow" w:cs="Arial"/>
          <w:sz w:val="20"/>
          <w:szCs w:val="20"/>
        </w:rPr>
        <w:t xml:space="preserve">Obstarané zariadenie/vybavenie a didaktické prostriedky sú určené na realizáciu hlavných aktivít projektu (napr. vzdelávacie kurzy). Obstaranie zariadenia/vybavenia a didaktických prostriedkov musí byť prepojené s odbornými aktivitami projektu, t.j. musí byť preukázané využitie v rámci projektu (len samotné obstaranie zariadenia/vybavenia a didaktických prostriedkov bez prepojenia a využitia v rámci projektu je neakceptované), čo žiadateľ jasne popíše </w:t>
      </w:r>
      <w:r w:rsidR="00AF228B" w:rsidRPr="009906A3">
        <w:rPr>
          <w:rFonts w:ascii="Arial Narrow" w:hAnsi="Arial Narrow" w:cs="Arial"/>
          <w:sz w:val="20"/>
          <w:szCs w:val="20"/>
        </w:rPr>
        <w:t xml:space="preserve">v žiadosti o poskytnutí </w:t>
      </w:r>
      <w:r w:rsidR="00946189" w:rsidRPr="009906A3">
        <w:rPr>
          <w:rFonts w:ascii="Arial Narrow" w:hAnsi="Arial Narrow" w:cs="Arial"/>
          <w:sz w:val="20"/>
          <w:szCs w:val="20"/>
        </w:rPr>
        <w:t xml:space="preserve">NFP - </w:t>
      </w:r>
      <w:r w:rsidR="00AF228B" w:rsidRPr="009906A3">
        <w:rPr>
          <w:rFonts w:ascii="Arial Narrow" w:hAnsi="Arial Narrow" w:cs="Arial"/>
          <w:sz w:val="20"/>
          <w:szCs w:val="20"/>
        </w:rPr>
        <w:t>časť 7.2 Spôsob realizácie aktivít</w:t>
      </w:r>
      <w:r w:rsidR="00D20615" w:rsidRPr="009906A3">
        <w:rPr>
          <w:rFonts w:ascii="Arial Narrow" w:hAnsi="Arial Narrow" w:cs="Arial"/>
          <w:sz w:val="20"/>
          <w:szCs w:val="20"/>
        </w:rPr>
        <w:t>;</w:t>
      </w:r>
      <w:r w:rsidR="006C5EED" w:rsidRPr="009906A3">
        <w:rPr>
          <w:rFonts w:ascii="Arial Narrow" w:hAnsi="Arial Narrow" w:cs="Arial"/>
          <w:sz w:val="20"/>
          <w:szCs w:val="20"/>
        </w:rPr>
        <w:t xml:space="preserve"> pri posudzovaní oprávnených výdavkov na nákup  hmotného a nehmotného majetku je </w:t>
      </w:r>
      <w:r w:rsidR="006C5EED" w:rsidRPr="009906A3">
        <w:rPr>
          <w:rFonts w:ascii="Arial Narrow" w:hAnsi="Arial Narrow"/>
          <w:sz w:val="20"/>
          <w:szCs w:val="20"/>
        </w:rPr>
        <w:t xml:space="preserve">potrebné brať v úvahu dobu realizácie projektu a </w:t>
      </w:r>
      <w:proofErr w:type="spellStart"/>
      <w:r w:rsidR="006C5EED" w:rsidRPr="009906A3">
        <w:rPr>
          <w:rFonts w:ascii="Arial Narrow" w:hAnsi="Arial Narrow"/>
          <w:sz w:val="20"/>
          <w:szCs w:val="20"/>
        </w:rPr>
        <w:t>a</w:t>
      </w:r>
      <w:proofErr w:type="spellEnd"/>
      <w:r w:rsidR="006C5EED" w:rsidRPr="009906A3">
        <w:rPr>
          <w:rFonts w:ascii="Arial Narrow" w:hAnsi="Arial Narrow"/>
          <w:sz w:val="20"/>
          <w:szCs w:val="20"/>
        </w:rPr>
        <w:t xml:space="preserve"> intenzitu využitia tohto majetku pre projekt (napr. pri jednoročnom projekte a využitie počítača na jednu aktivitu výdavky na nákup majetku budú posúdené ako </w:t>
      </w:r>
      <w:r w:rsidR="006C5EED" w:rsidRPr="009906A3">
        <w:rPr>
          <w:rFonts w:ascii="Arial Narrow" w:hAnsi="Arial Narrow"/>
          <w:sz w:val="20"/>
          <w:szCs w:val="20"/>
        </w:rPr>
        <w:lastRenderedPageBreak/>
        <w:t>neoprávnené; nákup majetku pred koncom realizácie projektu), nakoľko uvedený majetok má využiteľnosť dlhšiu ako jeden rok, t.j. je potrebné dodržať zásadu „hodnota za peniaze/</w:t>
      </w:r>
      <w:proofErr w:type="spellStart"/>
      <w:r w:rsidR="006C5EED" w:rsidRPr="009906A3">
        <w:rPr>
          <w:rFonts w:ascii="Arial Narrow" w:hAnsi="Arial Narrow"/>
          <w:sz w:val="20"/>
          <w:szCs w:val="20"/>
        </w:rPr>
        <w:t>value</w:t>
      </w:r>
      <w:proofErr w:type="spellEnd"/>
      <w:r w:rsidR="006C5EED" w:rsidRPr="009906A3">
        <w:rPr>
          <w:rFonts w:ascii="Arial Narrow" w:hAnsi="Arial Narrow"/>
          <w:sz w:val="20"/>
          <w:szCs w:val="20"/>
        </w:rPr>
        <w:t xml:space="preserve"> </w:t>
      </w:r>
      <w:proofErr w:type="spellStart"/>
      <w:r w:rsidR="006C5EED" w:rsidRPr="009906A3">
        <w:rPr>
          <w:rFonts w:ascii="Arial Narrow" w:hAnsi="Arial Narrow"/>
          <w:sz w:val="20"/>
          <w:szCs w:val="20"/>
        </w:rPr>
        <w:t>for</w:t>
      </w:r>
      <w:proofErr w:type="spellEnd"/>
      <w:r w:rsidR="006C5EED" w:rsidRPr="009906A3">
        <w:rPr>
          <w:rFonts w:ascii="Arial Narrow" w:hAnsi="Arial Narrow"/>
          <w:sz w:val="20"/>
          <w:szCs w:val="20"/>
        </w:rPr>
        <w:t xml:space="preserve"> </w:t>
      </w:r>
      <w:proofErr w:type="spellStart"/>
      <w:r w:rsidR="006C5EED" w:rsidRPr="009906A3">
        <w:rPr>
          <w:rFonts w:ascii="Arial Narrow" w:hAnsi="Arial Narrow"/>
          <w:sz w:val="20"/>
          <w:szCs w:val="20"/>
        </w:rPr>
        <w:t>money</w:t>
      </w:r>
      <w:proofErr w:type="spellEnd"/>
      <w:r w:rsidR="006C5EED" w:rsidRPr="009906A3">
        <w:rPr>
          <w:rFonts w:ascii="Arial Narrow" w:hAnsi="Arial Narrow"/>
          <w:sz w:val="20"/>
          <w:szCs w:val="20"/>
        </w:rPr>
        <w:t xml:space="preserve"> “</w:t>
      </w:r>
      <w:r w:rsidR="006C5EED" w:rsidRPr="009906A3">
        <w:rPr>
          <w:rStyle w:val="Odkaznapoznmkupodiarou"/>
          <w:rFonts w:ascii="Arial Narrow" w:hAnsi="Arial Narrow"/>
          <w:sz w:val="20"/>
          <w:szCs w:val="20"/>
        </w:rPr>
        <w:footnoteReference w:id="10"/>
      </w:r>
      <w:r w:rsidR="006C5EED" w:rsidRPr="009906A3">
        <w:rPr>
          <w:rFonts w:ascii="Arial Narrow" w:hAnsi="Arial Narrow"/>
          <w:sz w:val="20"/>
          <w:szCs w:val="20"/>
        </w:rPr>
        <w:t>.</w:t>
      </w:r>
    </w:p>
    <w:p w:rsidR="00E45FE7" w:rsidRPr="009906A3" w:rsidRDefault="00E45FE7" w:rsidP="009906A3">
      <w:pPr>
        <w:numPr>
          <w:ilvl w:val="0"/>
          <w:numId w:val="33"/>
        </w:numPr>
        <w:jc w:val="both"/>
        <w:rPr>
          <w:rFonts w:ascii="Arial Narrow" w:hAnsi="Arial Narrow" w:cs="Arial"/>
          <w:sz w:val="20"/>
          <w:szCs w:val="20"/>
        </w:rPr>
      </w:pPr>
      <w:r w:rsidRPr="009906A3">
        <w:rPr>
          <w:rFonts w:ascii="Arial Narrow" w:hAnsi="Arial Narrow" w:cs="Arial"/>
          <w:sz w:val="20"/>
          <w:szCs w:val="20"/>
        </w:rPr>
        <w:t xml:space="preserve">Výdavky na nákup použitého zariadenia  </w:t>
      </w:r>
      <w:r w:rsidRPr="009906A3">
        <w:rPr>
          <w:rFonts w:ascii="Arial Narrow" w:hAnsi="Arial Narrow"/>
          <w:sz w:val="20"/>
          <w:szCs w:val="20"/>
          <w:lang w:eastAsia="en-US"/>
        </w:rPr>
        <w:t>sú oprávnenými výdavkami za predpokladu splnenia nasledujúcich podmienok</w:t>
      </w:r>
      <w:r w:rsidRPr="009906A3">
        <w:rPr>
          <w:rStyle w:val="Odkaznapoznmkupodiarou"/>
          <w:rFonts w:ascii="Arial Narrow" w:hAnsi="Arial Narrow"/>
          <w:sz w:val="20"/>
          <w:szCs w:val="20"/>
        </w:rPr>
        <w:footnoteReference w:id="11"/>
      </w:r>
      <w:r w:rsidRPr="009906A3">
        <w:rPr>
          <w:rFonts w:ascii="Arial Narrow" w:hAnsi="Arial Narrow"/>
          <w:sz w:val="20"/>
          <w:szCs w:val="20"/>
          <w:lang w:eastAsia="en-US"/>
        </w:rPr>
        <w:t>:</w:t>
      </w:r>
    </w:p>
    <w:p w:rsidR="00E45FE7" w:rsidRPr="009906A3" w:rsidRDefault="00E45FE7" w:rsidP="009906A3">
      <w:pPr>
        <w:pStyle w:val="Odsekzoznamu"/>
        <w:numPr>
          <w:ilvl w:val="2"/>
          <w:numId w:val="33"/>
        </w:numPr>
        <w:jc w:val="both"/>
        <w:rPr>
          <w:rFonts w:ascii="Arial Narrow" w:hAnsi="Arial Narrow"/>
          <w:sz w:val="20"/>
          <w:szCs w:val="20"/>
          <w:lang w:eastAsia="en-US"/>
        </w:rPr>
      </w:pPr>
      <w:r w:rsidRPr="009906A3">
        <w:rPr>
          <w:rFonts w:ascii="Arial Narrow" w:hAnsi="Arial Narrow"/>
          <w:sz w:val="20"/>
          <w:szCs w:val="20"/>
          <w:lang w:eastAsia="en-US"/>
        </w:rPr>
        <w:t>obstarávacia cena</w:t>
      </w:r>
      <w:r w:rsidRPr="009906A3">
        <w:rPr>
          <w:rStyle w:val="Odkaznapoznmkupodiarou"/>
          <w:rFonts w:ascii="Arial Narrow" w:hAnsi="Arial Narrow"/>
          <w:sz w:val="20"/>
          <w:szCs w:val="20"/>
        </w:rPr>
        <w:footnoteReference w:id="12"/>
      </w:r>
      <w:r w:rsidRPr="009906A3">
        <w:rPr>
          <w:rFonts w:ascii="Arial Narrow" w:hAnsi="Arial Narrow"/>
          <w:sz w:val="20"/>
          <w:szCs w:val="20"/>
          <w:lang w:eastAsia="en-US"/>
        </w:rPr>
        <w:t xml:space="preserve"> použitého zariadenia je nižšia ako výdavky na obdobné nové zariadenie; </w:t>
      </w:r>
    </w:p>
    <w:p w:rsidR="00E45FE7" w:rsidRPr="009906A3" w:rsidRDefault="00E45FE7" w:rsidP="009906A3">
      <w:pPr>
        <w:pStyle w:val="Odsekzoznamu"/>
        <w:numPr>
          <w:ilvl w:val="2"/>
          <w:numId w:val="33"/>
        </w:numPr>
        <w:jc w:val="both"/>
        <w:rPr>
          <w:rFonts w:ascii="Arial Narrow" w:hAnsi="Arial Narrow"/>
          <w:sz w:val="20"/>
          <w:szCs w:val="20"/>
          <w:lang w:eastAsia="en-US"/>
        </w:rPr>
      </w:pPr>
      <w:r w:rsidRPr="009906A3">
        <w:rPr>
          <w:rFonts w:ascii="Arial Narrow" w:hAnsi="Arial Narrow"/>
          <w:sz w:val="20"/>
          <w:szCs w:val="20"/>
          <w:lang w:eastAsia="en-US"/>
        </w:rPr>
        <w:t xml:space="preserve">použité zariadenie bude ohodnotené znaleckým posudkom vyhotoveným znalcom podľa zákona o znalcoch, tlmočníkoch a prekladateľoch; </w:t>
      </w:r>
    </w:p>
    <w:p w:rsidR="00E45FE7" w:rsidRPr="009906A3" w:rsidRDefault="00E45FE7" w:rsidP="009906A3">
      <w:pPr>
        <w:pStyle w:val="Odsekzoznamu"/>
        <w:numPr>
          <w:ilvl w:val="2"/>
          <w:numId w:val="33"/>
        </w:numPr>
        <w:jc w:val="both"/>
        <w:rPr>
          <w:rFonts w:ascii="Arial Narrow" w:hAnsi="Arial Narrow"/>
          <w:sz w:val="20"/>
          <w:szCs w:val="20"/>
          <w:lang w:eastAsia="en-US"/>
        </w:rPr>
      </w:pPr>
      <w:r w:rsidRPr="009906A3">
        <w:rPr>
          <w:rFonts w:ascii="Arial Narrow" w:hAnsi="Arial Narrow"/>
          <w:sz w:val="20"/>
          <w:szCs w:val="20"/>
          <w:lang w:eastAsia="en-US"/>
        </w:rPr>
        <w:t xml:space="preserve">oprávneným výdavkom je obstarávacia cena </w:t>
      </w:r>
      <w:proofErr w:type="spellStart"/>
      <w:r w:rsidRPr="009906A3">
        <w:rPr>
          <w:rFonts w:ascii="Arial Narrow" w:hAnsi="Arial Narrow"/>
          <w:sz w:val="20"/>
          <w:szCs w:val="20"/>
          <w:lang w:eastAsia="en-US"/>
        </w:rPr>
        <w:t>vysúťažená</w:t>
      </w:r>
      <w:proofErr w:type="spellEnd"/>
      <w:r w:rsidRPr="009906A3">
        <w:rPr>
          <w:rFonts w:ascii="Arial Narrow" w:hAnsi="Arial Narrow"/>
          <w:sz w:val="20"/>
          <w:szCs w:val="20"/>
          <w:lang w:eastAsia="en-US"/>
        </w:rPr>
        <w:t xml:space="preserve"> VO, maximálne však do výšky všeobecnej hodnoty zistenej znaleckým posudkom</w:t>
      </w:r>
      <w:r w:rsidRPr="009906A3">
        <w:rPr>
          <w:rStyle w:val="Odkaznapoznmkupodiarou"/>
          <w:rFonts w:ascii="Arial Narrow" w:hAnsi="Arial Narrow"/>
          <w:sz w:val="20"/>
          <w:szCs w:val="20"/>
        </w:rPr>
        <w:footnoteReference w:id="13"/>
      </w:r>
      <w:r w:rsidRPr="009906A3">
        <w:rPr>
          <w:rFonts w:ascii="Arial Narrow" w:hAnsi="Arial Narrow"/>
          <w:sz w:val="20"/>
          <w:szCs w:val="20"/>
          <w:lang w:eastAsia="en-US"/>
        </w:rPr>
        <w:t xml:space="preserve">; </w:t>
      </w:r>
    </w:p>
    <w:p w:rsidR="00E45FE7" w:rsidRPr="009906A3" w:rsidRDefault="00E45FE7" w:rsidP="009906A3">
      <w:pPr>
        <w:pStyle w:val="Odsekzoznamu"/>
        <w:numPr>
          <w:ilvl w:val="2"/>
          <w:numId w:val="33"/>
        </w:numPr>
        <w:jc w:val="both"/>
        <w:rPr>
          <w:rFonts w:ascii="Arial Narrow" w:hAnsi="Arial Narrow"/>
          <w:sz w:val="20"/>
          <w:szCs w:val="20"/>
          <w:lang w:eastAsia="en-US"/>
        </w:rPr>
      </w:pPr>
      <w:r w:rsidRPr="009906A3">
        <w:rPr>
          <w:rFonts w:ascii="Arial Narrow" w:hAnsi="Arial Narrow"/>
          <w:sz w:val="20"/>
          <w:szCs w:val="20"/>
          <w:lang w:eastAsia="en-US"/>
        </w:rPr>
        <w:t>použité zariadenie je potrebné pre daný projekt a vyhovuje platným normám a štandardom;</w:t>
      </w:r>
    </w:p>
    <w:p w:rsidR="00E45FE7" w:rsidRPr="009906A3" w:rsidRDefault="00E45FE7" w:rsidP="009906A3">
      <w:pPr>
        <w:pStyle w:val="Odsekzoznamu"/>
        <w:numPr>
          <w:ilvl w:val="2"/>
          <w:numId w:val="33"/>
        </w:numPr>
        <w:spacing w:after="120"/>
        <w:jc w:val="both"/>
        <w:rPr>
          <w:rFonts w:ascii="Arial Narrow" w:hAnsi="Arial Narrow"/>
          <w:sz w:val="20"/>
          <w:szCs w:val="20"/>
          <w:lang w:eastAsia="en-US"/>
        </w:rPr>
      </w:pPr>
      <w:r w:rsidRPr="009906A3">
        <w:rPr>
          <w:rFonts w:ascii="Arial Narrow" w:hAnsi="Arial Narrow"/>
          <w:sz w:val="20"/>
          <w:szCs w:val="20"/>
          <w:lang w:eastAsia="en-US"/>
        </w:rPr>
        <w:t>súčasný, či niektorý z predchádzajúcich vlastníkov zariadenia nezískal pred predložením žiadosti o NFP príspevok z verejných zdrojov na nákup daného použitého zariadenia, čo by v prípade spolufinancovania nákupu z prostriedkov EŠIF viedlo k duplicitnému financovaniu, a tým k vzniku neoprávnených výdavkov.</w:t>
      </w:r>
    </w:p>
    <w:p w:rsidR="00D20615" w:rsidRPr="009906A3" w:rsidRDefault="00D20615" w:rsidP="009906A3">
      <w:pPr>
        <w:numPr>
          <w:ilvl w:val="0"/>
          <w:numId w:val="33"/>
        </w:numPr>
        <w:jc w:val="both"/>
        <w:rPr>
          <w:rFonts w:ascii="Arial Narrow" w:hAnsi="Arial Narrow" w:cs="Arial"/>
          <w:sz w:val="20"/>
          <w:szCs w:val="20"/>
        </w:rPr>
      </w:pPr>
      <w:r w:rsidRPr="009906A3">
        <w:rPr>
          <w:rFonts w:ascii="Arial Narrow" w:hAnsi="Arial Narrow" w:cs="Arial"/>
          <w:sz w:val="20"/>
          <w:szCs w:val="20"/>
        </w:rPr>
        <w:t>cest</w:t>
      </w:r>
      <w:r w:rsidR="000A6C10" w:rsidRPr="009906A3">
        <w:rPr>
          <w:rFonts w:ascii="Arial Narrow" w:hAnsi="Arial Narrow" w:cs="Arial"/>
          <w:sz w:val="20"/>
          <w:szCs w:val="20"/>
        </w:rPr>
        <w:t>ovné náhrady odborného</w:t>
      </w:r>
      <w:r w:rsidRPr="009906A3">
        <w:rPr>
          <w:rFonts w:ascii="Arial Narrow" w:hAnsi="Arial Narrow" w:cs="Arial"/>
          <w:sz w:val="20"/>
          <w:szCs w:val="20"/>
        </w:rPr>
        <w:t xml:space="preserve"> personálu, expertov, školiteľov, lektorov – tuzemské a zahraničné pracovné cesty (úhrada cestovných náhrad ako oprávnený výdavok platí len pri uzatvorení pracovnoprávnych vzťahov s prijímateľom</w:t>
      </w:r>
      <w:r w:rsidRPr="009906A3">
        <w:rPr>
          <w:rStyle w:val="Odkaznapoznmkupodiarou"/>
          <w:rFonts w:ascii="Arial Narrow" w:hAnsi="Arial Narrow" w:cs="Arial"/>
          <w:sz w:val="20"/>
          <w:szCs w:val="20"/>
        </w:rPr>
        <w:footnoteReference w:id="14"/>
      </w:r>
      <w:r w:rsidRPr="009906A3">
        <w:rPr>
          <w:rFonts w:ascii="Arial Narrow" w:hAnsi="Arial Narrow" w:cs="Arial"/>
          <w:sz w:val="20"/>
          <w:szCs w:val="20"/>
        </w:rPr>
        <w:t>);</w:t>
      </w:r>
    </w:p>
    <w:p w:rsidR="00D20615" w:rsidRPr="009906A3" w:rsidRDefault="00D20615" w:rsidP="009906A3">
      <w:pPr>
        <w:numPr>
          <w:ilvl w:val="0"/>
          <w:numId w:val="33"/>
        </w:numPr>
        <w:jc w:val="both"/>
        <w:rPr>
          <w:rFonts w:ascii="Arial Narrow" w:hAnsi="Arial Narrow" w:cs="Arial"/>
          <w:sz w:val="20"/>
          <w:szCs w:val="20"/>
        </w:rPr>
      </w:pPr>
      <w:r w:rsidRPr="009906A3">
        <w:rPr>
          <w:rFonts w:ascii="Arial Narrow" w:hAnsi="Arial Narrow" w:cs="Arial"/>
          <w:sz w:val="20"/>
          <w:szCs w:val="20"/>
        </w:rPr>
        <w:t xml:space="preserve">príspevok (finančného alebo nefinančného charakteru) pre frekventantov, ako aj náhrady mzdy vrátane odvodov zamestnávateľa zúčastnených osôb (frekventantov), výdavky spojené so stravovaním, ubytovaním, cestovným); </w:t>
      </w:r>
    </w:p>
    <w:p w:rsidR="00D20615" w:rsidRPr="009906A3" w:rsidRDefault="00D20615" w:rsidP="009906A3">
      <w:pPr>
        <w:numPr>
          <w:ilvl w:val="0"/>
          <w:numId w:val="33"/>
        </w:numPr>
        <w:jc w:val="both"/>
        <w:rPr>
          <w:rFonts w:ascii="Arial Narrow" w:hAnsi="Arial Narrow" w:cs="Arial"/>
          <w:sz w:val="20"/>
          <w:szCs w:val="20"/>
        </w:rPr>
      </w:pPr>
      <w:r w:rsidRPr="009906A3">
        <w:rPr>
          <w:rFonts w:ascii="Arial Narrow" w:hAnsi="Arial Narrow" w:cs="Arial"/>
          <w:sz w:val="20"/>
          <w:szCs w:val="20"/>
        </w:rPr>
        <w:t>občerstvenie</w:t>
      </w:r>
      <w:r w:rsidRPr="009906A3">
        <w:rPr>
          <w:rStyle w:val="Odkaznapoznmkupodiarou"/>
          <w:rFonts w:ascii="Arial Narrow" w:hAnsi="Arial Narrow" w:cs="Arial"/>
          <w:sz w:val="20"/>
          <w:szCs w:val="20"/>
        </w:rPr>
        <w:footnoteReference w:id="15"/>
      </w:r>
      <w:r w:rsidRPr="009906A3">
        <w:rPr>
          <w:rFonts w:ascii="Arial Narrow" w:hAnsi="Arial Narrow" w:cs="Arial"/>
          <w:sz w:val="20"/>
          <w:szCs w:val="20"/>
        </w:rPr>
        <w:t xml:space="preserve"> do výšky 1 500 EUR na projekt za podmienky, že nesmie byť poskytnuté súčasne v ten istý deň s výdavkom na stravné (napr. pre odborný personál, frekventantov) a zároveň nesmie presiahnuť výšku stravného pri tuzemských pracovných cestách v časovom pásme od 5 do 12 hodín na osobu/deň podľa opatrenia Ministerstva práce, sociálnych vecí a rodiny Slovenskej republiky o sumách stravného;</w:t>
      </w:r>
    </w:p>
    <w:p w:rsidR="00D20615" w:rsidRPr="009906A3" w:rsidRDefault="00D20615" w:rsidP="009906A3">
      <w:pPr>
        <w:numPr>
          <w:ilvl w:val="0"/>
          <w:numId w:val="33"/>
        </w:numPr>
        <w:jc w:val="both"/>
        <w:rPr>
          <w:rFonts w:ascii="Arial Narrow" w:hAnsi="Arial Narrow" w:cs="Arial"/>
          <w:sz w:val="20"/>
          <w:szCs w:val="20"/>
        </w:rPr>
      </w:pPr>
      <w:r w:rsidRPr="009906A3">
        <w:rPr>
          <w:rFonts w:ascii="Arial Narrow" w:hAnsi="Arial Narrow" w:cs="Arial"/>
          <w:sz w:val="20"/>
          <w:szCs w:val="20"/>
        </w:rPr>
        <w:t xml:space="preserve">poradenské a konzultačné služby (napr. právne poradenstvo); </w:t>
      </w:r>
    </w:p>
    <w:p w:rsidR="00D20615" w:rsidRPr="009906A3" w:rsidRDefault="00D20615" w:rsidP="009906A3">
      <w:pPr>
        <w:numPr>
          <w:ilvl w:val="0"/>
          <w:numId w:val="33"/>
        </w:numPr>
        <w:jc w:val="both"/>
        <w:rPr>
          <w:rFonts w:ascii="Arial Narrow" w:hAnsi="Arial Narrow" w:cs="Arial"/>
          <w:sz w:val="20"/>
          <w:szCs w:val="20"/>
        </w:rPr>
      </w:pPr>
      <w:r w:rsidRPr="009906A3">
        <w:rPr>
          <w:rFonts w:ascii="Arial Narrow" w:hAnsi="Arial Narrow" w:cs="Arial"/>
          <w:sz w:val="20"/>
          <w:szCs w:val="20"/>
        </w:rPr>
        <w:t>poplatok za vykonanie skúšky, získanie certifikátu (úhrada výdavkov frekventantov);</w:t>
      </w:r>
    </w:p>
    <w:p w:rsidR="00D20615" w:rsidRPr="009906A3" w:rsidRDefault="00D20615" w:rsidP="009906A3">
      <w:pPr>
        <w:numPr>
          <w:ilvl w:val="0"/>
          <w:numId w:val="33"/>
        </w:numPr>
        <w:jc w:val="both"/>
        <w:rPr>
          <w:rFonts w:ascii="Arial Narrow" w:hAnsi="Arial Narrow" w:cs="Arial"/>
          <w:sz w:val="20"/>
          <w:szCs w:val="20"/>
        </w:rPr>
      </w:pPr>
      <w:r w:rsidRPr="009906A3">
        <w:rPr>
          <w:rFonts w:ascii="Arial Narrow" w:hAnsi="Arial Narrow" w:cs="Arial"/>
          <w:sz w:val="20"/>
          <w:szCs w:val="20"/>
        </w:rPr>
        <w:t xml:space="preserve">dodávky na priame výdavky projektu - realizácia vzdelávacích a iných hlavných aktivít projektu (napr. tvorba metodík, učebných osnov) prostredníctvom vzťahov, ktoré majú odberateľsko-dodávateľský charakter – dodávky na priame výdavky projektu do výšky maximálne </w:t>
      </w:r>
      <w:r w:rsidR="00F45E52" w:rsidRPr="009906A3">
        <w:rPr>
          <w:rFonts w:ascii="Arial Narrow" w:hAnsi="Arial Narrow" w:cs="Arial"/>
          <w:b/>
          <w:sz w:val="20"/>
          <w:szCs w:val="20"/>
        </w:rPr>
        <w:t>5</w:t>
      </w:r>
      <w:r w:rsidR="00475444" w:rsidRPr="009906A3">
        <w:rPr>
          <w:rFonts w:ascii="Arial Narrow" w:hAnsi="Arial Narrow" w:cs="Arial"/>
          <w:b/>
          <w:sz w:val="20"/>
          <w:szCs w:val="20"/>
        </w:rPr>
        <w:t xml:space="preserve"> </w:t>
      </w:r>
      <w:r w:rsidRPr="009906A3">
        <w:rPr>
          <w:rFonts w:ascii="Arial Narrow" w:hAnsi="Arial Narrow" w:cs="Arial"/>
          <w:b/>
          <w:sz w:val="20"/>
          <w:szCs w:val="20"/>
        </w:rPr>
        <w:t>%</w:t>
      </w:r>
      <w:r w:rsidRPr="009906A3">
        <w:rPr>
          <w:rFonts w:ascii="Arial Narrow" w:hAnsi="Arial Narrow" w:cs="Arial"/>
          <w:sz w:val="20"/>
          <w:szCs w:val="20"/>
        </w:rPr>
        <w:t xml:space="preserve"> oprávnených priamych výdavkov rozpočtu – nezapočítava sa riziková prirážka (dodávkou na priame výdavky projektu sa rozumie vykonávanie činností spojených s implementáciou projektu, t.j. odborných činnosti, napr. tvorba vzdelávacích programov; rôzne vzdelávacie činnosti</w:t>
      </w:r>
      <w:r w:rsidRPr="009906A3">
        <w:rPr>
          <w:rStyle w:val="Odkaznapoznmkupodiarou"/>
          <w:rFonts w:ascii="Arial Narrow" w:hAnsi="Arial Narrow" w:cs="Arial"/>
          <w:sz w:val="20"/>
          <w:szCs w:val="20"/>
        </w:rPr>
        <w:footnoteReference w:id="16"/>
      </w:r>
      <w:r w:rsidRPr="009906A3">
        <w:rPr>
          <w:rFonts w:ascii="Arial Narrow" w:hAnsi="Arial Narrow" w:cs="Arial"/>
          <w:sz w:val="20"/>
          <w:szCs w:val="20"/>
        </w:rPr>
        <w:t>; preklady);  Do dodávok sa nezahŕňa najmä obstaranie didaktických prostriedkov</w:t>
      </w:r>
      <w:r w:rsidRPr="009906A3">
        <w:rPr>
          <w:rStyle w:val="Odkaznapoznmkupodiarou"/>
          <w:rFonts w:ascii="Arial Narrow" w:hAnsi="Arial Narrow" w:cs="Arial"/>
          <w:sz w:val="20"/>
          <w:szCs w:val="20"/>
        </w:rPr>
        <w:footnoteReference w:id="17"/>
      </w:r>
      <w:r w:rsidRPr="009906A3">
        <w:rPr>
          <w:rFonts w:ascii="Arial Narrow" w:hAnsi="Arial Narrow" w:cs="Arial"/>
          <w:sz w:val="20"/>
          <w:szCs w:val="20"/>
        </w:rPr>
        <w:t xml:space="preserve">, IKT, nájom priestorov, tlač. V prípade zmiešaných aktivít napr. obstaranie zariadenia a vybavenia a zaškolenie k tomuto zariadeniu/vybaveniu je potrebné odčleniť uvedené aktivity, nakoľko školenie sa započítava do dodávok. Uvedené činnosti sú vykonávané mimo pracovnoprávnych (napr. pracovný pomer) alebo obdobných vzťahov (napr. štátnozamestnanecký pomer) a spravidla podliehajú povinnosti verejného obstarávania alebo minimálne dokazovania hospodárnosti prostredníctvom prieskumu trhu a </w:t>
      </w:r>
      <w:r w:rsidRPr="009906A3">
        <w:rPr>
          <w:rFonts w:ascii="Arial Narrow" w:hAnsi="Arial Narrow" w:cs="Arial"/>
          <w:b/>
          <w:sz w:val="20"/>
          <w:szCs w:val="20"/>
        </w:rPr>
        <w:t>zvyšujú</w:t>
      </w:r>
      <w:r w:rsidRPr="009906A3">
        <w:rPr>
          <w:rFonts w:ascii="Arial Narrow" w:hAnsi="Arial Narrow" w:cs="Arial"/>
          <w:sz w:val="20"/>
          <w:szCs w:val="20"/>
        </w:rPr>
        <w:t xml:space="preserve"> </w:t>
      </w:r>
      <w:r w:rsidRPr="009906A3">
        <w:rPr>
          <w:rFonts w:ascii="Arial Narrow" w:hAnsi="Arial Narrow" w:cs="Arial"/>
          <w:b/>
          <w:bCs/>
          <w:sz w:val="20"/>
          <w:szCs w:val="20"/>
        </w:rPr>
        <w:t xml:space="preserve">pridanú hodnotu projektu; </w:t>
      </w:r>
      <w:r w:rsidR="00761662">
        <w:rPr>
          <w:rFonts w:ascii="Arial Narrow" w:hAnsi="Arial Narrow" w:cs="Arial"/>
          <w:bCs/>
          <w:sz w:val="20"/>
          <w:szCs w:val="20"/>
        </w:rPr>
        <w:t>do dodávok na priame výdavky sa nezapočítavajú výdavky realizované prostredníctvom zjednodušeného vykazovania výdavkov;</w:t>
      </w:r>
    </w:p>
    <w:p w:rsidR="00D20615" w:rsidRPr="009906A3" w:rsidRDefault="00D20615" w:rsidP="009906A3">
      <w:pPr>
        <w:numPr>
          <w:ilvl w:val="0"/>
          <w:numId w:val="33"/>
        </w:numPr>
        <w:jc w:val="both"/>
        <w:rPr>
          <w:rFonts w:ascii="Arial Narrow" w:hAnsi="Arial Narrow" w:cs="Arial"/>
          <w:sz w:val="20"/>
          <w:szCs w:val="20"/>
        </w:rPr>
      </w:pPr>
      <w:r w:rsidRPr="009906A3">
        <w:rPr>
          <w:rFonts w:ascii="Arial Narrow" w:hAnsi="Arial Narrow" w:cs="Arial"/>
          <w:sz w:val="20"/>
          <w:szCs w:val="20"/>
        </w:rPr>
        <w:t xml:space="preserve">výdavky súvisiace s akreditáciou programu, certifikáciou (napr. získanie akreditácie MŠVVaŠ SR nezávislou certifikačnou autoritou); </w:t>
      </w:r>
    </w:p>
    <w:p w:rsidR="00D20615" w:rsidRPr="009906A3" w:rsidRDefault="00D20615" w:rsidP="009906A3">
      <w:pPr>
        <w:numPr>
          <w:ilvl w:val="0"/>
          <w:numId w:val="33"/>
        </w:numPr>
        <w:autoSpaceDE w:val="0"/>
        <w:autoSpaceDN w:val="0"/>
        <w:adjustRightInd w:val="0"/>
        <w:jc w:val="both"/>
        <w:rPr>
          <w:rFonts w:ascii="Arial Narrow" w:hAnsi="Arial Narrow" w:cs="Arial"/>
          <w:sz w:val="20"/>
          <w:szCs w:val="20"/>
        </w:rPr>
      </w:pPr>
      <w:r w:rsidRPr="009906A3">
        <w:rPr>
          <w:rFonts w:ascii="Arial Narrow" w:hAnsi="Arial Narrow" w:cs="Arial"/>
          <w:sz w:val="20"/>
          <w:szCs w:val="20"/>
        </w:rPr>
        <w:lastRenderedPageBreak/>
        <w:t xml:space="preserve"> odpisy </w:t>
      </w:r>
      <w:r w:rsidRPr="009906A3">
        <w:rPr>
          <w:rFonts w:ascii="Arial Narrow" w:hAnsi="Arial Narrow"/>
          <w:sz w:val="20"/>
          <w:szCs w:val="20"/>
        </w:rPr>
        <w:t>ak obstaraný odpisovaný majetok (hmotný/nehmotný majetok) nebol financovaný z akýchkoľvek verejných zdrojov (zdroje EÚ, štátny rozpočet, zdroje obce, VÚC a iné verejné zdroje)</w:t>
      </w:r>
      <w:r w:rsidRPr="009906A3">
        <w:rPr>
          <w:rStyle w:val="Odkaznapoznmkupodiarou"/>
          <w:rFonts w:ascii="Arial Narrow" w:hAnsi="Arial Narrow"/>
          <w:sz w:val="20"/>
          <w:szCs w:val="20"/>
        </w:rPr>
        <w:footnoteReference w:id="18"/>
      </w:r>
      <w:r w:rsidRPr="009906A3">
        <w:rPr>
          <w:rFonts w:ascii="Arial Narrow" w:hAnsi="Arial Narrow" w:cs="Arial"/>
          <w:sz w:val="20"/>
          <w:szCs w:val="20"/>
        </w:rPr>
        <w:t>;</w:t>
      </w:r>
      <w:r w:rsidR="00F03694" w:rsidRPr="009906A3">
        <w:rPr>
          <w:rFonts w:ascii="Arial Narrow" w:hAnsi="Arial Narrow"/>
          <w:sz w:val="20"/>
          <w:szCs w:val="20"/>
        </w:rPr>
        <w:t xml:space="preserve"> Odpisy dlhodobého hmotného a nehmotného majetku používaného na účely projektu sú oprávneným výdavkom počas realizácie projektu za predpokladu, že nákup takéhoto majetku nie je súčasťou oprávnených výdavkov na projekt. Prijímateľ si nesmie nárokovať na majetok jeho obstarávaciu cenu, t.j. obstaranie majetku a zároveň aj príslušné odpisy.</w:t>
      </w:r>
    </w:p>
    <w:p w:rsidR="00D20615" w:rsidRPr="009906A3" w:rsidRDefault="00D20615" w:rsidP="009906A3">
      <w:pPr>
        <w:numPr>
          <w:ilvl w:val="0"/>
          <w:numId w:val="33"/>
        </w:numPr>
        <w:jc w:val="both"/>
        <w:rPr>
          <w:rFonts w:ascii="Arial Narrow" w:hAnsi="Arial Narrow" w:cs="Arial"/>
          <w:sz w:val="20"/>
          <w:szCs w:val="20"/>
        </w:rPr>
      </w:pPr>
      <w:r w:rsidRPr="009906A3">
        <w:rPr>
          <w:rFonts w:ascii="Arial Narrow" w:hAnsi="Arial Narrow" w:cs="Arial"/>
          <w:sz w:val="20"/>
          <w:szCs w:val="20"/>
        </w:rPr>
        <w:t xml:space="preserve">vydavateľská činnosť (príprava, výroba, tlač, distribúcia); </w:t>
      </w:r>
    </w:p>
    <w:p w:rsidR="00D20615" w:rsidRPr="009906A3" w:rsidRDefault="00D20615" w:rsidP="009906A3">
      <w:pPr>
        <w:numPr>
          <w:ilvl w:val="0"/>
          <w:numId w:val="33"/>
        </w:numPr>
        <w:jc w:val="both"/>
        <w:rPr>
          <w:rFonts w:ascii="Arial Narrow" w:hAnsi="Arial Narrow" w:cs="Arial"/>
          <w:sz w:val="20"/>
          <w:szCs w:val="20"/>
        </w:rPr>
      </w:pPr>
      <w:r w:rsidRPr="009906A3">
        <w:rPr>
          <w:rFonts w:ascii="Arial Narrow" w:hAnsi="Arial Narrow" w:cs="Arial"/>
          <w:sz w:val="20"/>
          <w:szCs w:val="20"/>
        </w:rPr>
        <w:t>monitoring (monitorovacia správa, hodnotenie projektu,...)</w:t>
      </w:r>
    </w:p>
    <w:p w:rsidR="00D20615" w:rsidRPr="009906A3" w:rsidRDefault="00D20615" w:rsidP="009906A3">
      <w:pPr>
        <w:pStyle w:val="Default"/>
        <w:numPr>
          <w:ilvl w:val="0"/>
          <w:numId w:val="33"/>
        </w:numPr>
        <w:rPr>
          <w:rFonts w:ascii="Arial Narrow" w:hAnsi="Arial Narrow" w:cs="Arial"/>
          <w:sz w:val="20"/>
          <w:szCs w:val="20"/>
        </w:rPr>
      </w:pPr>
      <w:r w:rsidRPr="009906A3">
        <w:rPr>
          <w:rFonts w:ascii="Arial Narrow" w:hAnsi="Arial Narrow" w:cs="Arial"/>
          <w:sz w:val="20"/>
          <w:szCs w:val="20"/>
        </w:rPr>
        <w:t xml:space="preserve">štúdie, expertízy, posudky a odborné služby súvisiace s implementáciou projektu – dodávané externe; </w:t>
      </w:r>
    </w:p>
    <w:p w:rsidR="00D20615" w:rsidRPr="009906A3" w:rsidRDefault="00D20615" w:rsidP="009906A3">
      <w:pPr>
        <w:numPr>
          <w:ilvl w:val="0"/>
          <w:numId w:val="33"/>
        </w:numPr>
        <w:jc w:val="both"/>
        <w:rPr>
          <w:rFonts w:ascii="Arial Narrow" w:hAnsi="Arial Narrow" w:cs="Arial"/>
          <w:sz w:val="20"/>
          <w:szCs w:val="20"/>
        </w:rPr>
      </w:pPr>
      <w:r w:rsidRPr="009906A3">
        <w:rPr>
          <w:rFonts w:ascii="Arial Narrow" w:hAnsi="Arial Narrow" w:cs="Arial"/>
          <w:sz w:val="20"/>
          <w:szCs w:val="20"/>
        </w:rPr>
        <w:t xml:space="preserve"> poplatky súvisiace so zavedením systému manažérstva kvality (výkon externých a interných </w:t>
      </w:r>
      <w:r w:rsidR="00152EDD" w:rsidRPr="009906A3">
        <w:rPr>
          <w:rFonts w:ascii="Arial Narrow" w:hAnsi="Arial Narrow" w:cs="Arial"/>
          <w:sz w:val="20"/>
          <w:szCs w:val="20"/>
        </w:rPr>
        <w:t>auditov,...)</w:t>
      </w:r>
    </w:p>
    <w:p w:rsidR="00152EDD" w:rsidRPr="009906A3" w:rsidRDefault="00152EDD" w:rsidP="009906A3">
      <w:pPr>
        <w:numPr>
          <w:ilvl w:val="0"/>
          <w:numId w:val="33"/>
        </w:numPr>
        <w:jc w:val="both"/>
        <w:rPr>
          <w:rFonts w:ascii="Arial Narrow" w:hAnsi="Arial Narrow" w:cs="Arial"/>
          <w:sz w:val="20"/>
          <w:szCs w:val="20"/>
        </w:rPr>
      </w:pPr>
      <w:r w:rsidRPr="009906A3">
        <w:rPr>
          <w:rFonts w:ascii="Arial Narrow" w:hAnsi="Arial Narrow" w:cs="Arial"/>
          <w:sz w:val="20"/>
          <w:szCs w:val="20"/>
        </w:rPr>
        <w:t>riziková prirážka rozpočtovaná vo výške do 5% oprávnených výdavkov (priamych a nepriamych výdavkov projektu);</w:t>
      </w:r>
    </w:p>
    <w:p w:rsidR="00152EDD" w:rsidRPr="009906A3" w:rsidRDefault="00152EDD" w:rsidP="009906A3">
      <w:pPr>
        <w:ind w:left="720"/>
        <w:jc w:val="both"/>
        <w:rPr>
          <w:rFonts w:ascii="Arial Narrow" w:hAnsi="Arial Narrow" w:cs="Arial"/>
          <w:sz w:val="20"/>
          <w:szCs w:val="20"/>
        </w:rPr>
      </w:pPr>
    </w:p>
    <w:p w:rsidR="001D0D43" w:rsidRPr="009906A3" w:rsidRDefault="001D0D43" w:rsidP="009906A3">
      <w:pPr>
        <w:pStyle w:val="Default"/>
        <w:jc w:val="both"/>
        <w:rPr>
          <w:rFonts w:ascii="Arial Narrow" w:hAnsi="Arial Narrow"/>
          <w:sz w:val="20"/>
          <w:szCs w:val="20"/>
        </w:rPr>
      </w:pPr>
    </w:p>
    <w:p w:rsidR="0046595F" w:rsidRPr="009906A3" w:rsidRDefault="0046595F" w:rsidP="009906A3">
      <w:pPr>
        <w:pStyle w:val="Default"/>
        <w:jc w:val="both"/>
        <w:rPr>
          <w:rFonts w:ascii="Arial Narrow" w:hAnsi="Arial Narrow"/>
          <w:sz w:val="20"/>
          <w:szCs w:val="20"/>
        </w:rPr>
      </w:pPr>
      <w:r w:rsidRPr="009906A3">
        <w:rPr>
          <w:rFonts w:ascii="Arial Narrow" w:hAnsi="Arial Narrow"/>
          <w:b/>
          <w:u w:val="single"/>
        </w:rPr>
        <w:t>Nepriame výdavky</w:t>
      </w:r>
    </w:p>
    <w:p w:rsidR="0046595F" w:rsidRPr="009906A3" w:rsidRDefault="0046595F" w:rsidP="009906A3">
      <w:pPr>
        <w:spacing w:after="120"/>
        <w:jc w:val="both"/>
        <w:rPr>
          <w:rFonts w:ascii="Arial Narrow" w:hAnsi="Arial Narrow"/>
          <w:b/>
          <w:bCs/>
          <w:sz w:val="20"/>
          <w:szCs w:val="20"/>
        </w:rPr>
      </w:pPr>
    </w:p>
    <w:p w:rsidR="00F03694" w:rsidRPr="009906A3" w:rsidRDefault="0046595F" w:rsidP="009906A3">
      <w:pPr>
        <w:spacing w:after="120"/>
        <w:jc w:val="both"/>
        <w:rPr>
          <w:rFonts w:ascii="Arial Narrow" w:hAnsi="Arial Narrow"/>
          <w:bCs/>
          <w:sz w:val="20"/>
          <w:szCs w:val="20"/>
        </w:rPr>
      </w:pPr>
      <w:r w:rsidRPr="009906A3">
        <w:rPr>
          <w:rFonts w:ascii="Arial Narrow" w:hAnsi="Arial Narrow"/>
          <w:b/>
          <w:bCs/>
          <w:sz w:val="20"/>
          <w:szCs w:val="20"/>
        </w:rPr>
        <w:t>Nepriame výdavky</w:t>
      </w:r>
      <w:r w:rsidRPr="009906A3">
        <w:rPr>
          <w:rFonts w:ascii="Arial Narrow" w:hAnsi="Arial Narrow"/>
          <w:bCs/>
          <w:sz w:val="20"/>
          <w:szCs w:val="20"/>
        </w:rPr>
        <w:t xml:space="preserve"> majú charakter bežných výdavkov (prevádzková réžia) a slúžia na financovanie podporných aktivít projektu. Nepriame výdavky (režijné výdavky) sú také výdavky, ktoré nie sú, resp. nemôžu byť priamo priradené k niektorej z hlavných aktivít projektu. Nepriame výdavky sú oprávnenými v prípade, že vychádzajú zo skutočne vzniknutých oprávnených výdavkov súvisiacich s  projektom. Nepriamymi výdavkami sú najmä výdavky, resp. ich relevantná časť na nájom, vodné a stočné, nákup pohonných hmôt a energie, telefón, fax, internet, upratovanie, údržbu a nákup bežnej výpočtovej a kancelárskej techniky, ktorá nepatrí do kategórie dlhodobého majetku, a mzdové výdavky obslužných zamestnancov.</w:t>
      </w:r>
    </w:p>
    <w:p w:rsidR="0046595F" w:rsidRDefault="0046595F" w:rsidP="009906A3">
      <w:pPr>
        <w:pStyle w:val="Default"/>
        <w:jc w:val="both"/>
        <w:rPr>
          <w:rFonts w:ascii="Arial Narrow" w:hAnsi="Arial Narrow"/>
          <w:b/>
          <w:sz w:val="20"/>
          <w:szCs w:val="20"/>
        </w:rPr>
      </w:pPr>
      <w:r w:rsidRPr="009906A3">
        <w:rPr>
          <w:rFonts w:ascii="Arial Narrow" w:hAnsi="Arial Narrow"/>
          <w:b/>
          <w:sz w:val="20"/>
          <w:szCs w:val="20"/>
        </w:rPr>
        <w:t>Nepriame výdavky sa uplatňujú ako paušálna sadzba z priamych personálnych výdavkov. V každej žiadosti o platbu obsahujúcej priame personálne výdavky, môžu byť nároková</w:t>
      </w:r>
      <w:r w:rsidR="001422A6">
        <w:rPr>
          <w:rFonts w:ascii="Arial Narrow" w:hAnsi="Arial Narrow"/>
          <w:b/>
          <w:sz w:val="20"/>
          <w:szCs w:val="20"/>
        </w:rPr>
        <w:t xml:space="preserve"> </w:t>
      </w:r>
      <w:r w:rsidR="00377D0A">
        <w:rPr>
          <w:rFonts w:ascii="Arial Narrow" w:hAnsi="Arial Narrow"/>
          <w:b/>
          <w:sz w:val="20"/>
          <w:szCs w:val="20"/>
        </w:rPr>
        <w:t xml:space="preserve"> </w:t>
      </w:r>
      <w:r w:rsidRPr="009906A3">
        <w:rPr>
          <w:rFonts w:ascii="Arial Narrow" w:hAnsi="Arial Narrow"/>
          <w:b/>
          <w:sz w:val="20"/>
          <w:szCs w:val="20"/>
        </w:rPr>
        <w:t>paušálna sadzba na nepriame výdavky.</w:t>
      </w:r>
      <w:r w:rsidR="001422A6">
        <w:rPr>
          <w:rFonts w:ascii="Arial Narrow" w:hAnsi="Arial Narrow"/>
          <w:b/>
          <w:sz w:val="20"/>
          <w:szCs w:val="20"/>
        </w:rPr>
        <w:t xml:space="preserve">  Výška paušálnej sadzby je určená nižšie v časti zjednodušené </w:t>
      </w:r>
      <w:r w:rsidR="00264985">
        <w:rPr>
          <w:rFonts w:ascii="Arial Narrow" w:hAnsi="Arial Narrow"/>
          <w:b/>
          <w:sz w:val="20"/>
          <w:szCs w:val="20"/>
        </w:rPr>
        <w:t xml:space="preserve">vykazovanie výdavkov. </w:t>
      </w:r>
    </w:p>
    <w:p w:rsidR="00D5186F" w:rsidRDefault="00D5186F" w:rsidP="009906A3">
      <w:pPr>
        <w:pStyle w:val="Default"/>
        <w:jc w:val="both"/>
        <w:rPr>
          <w:rFonts w:ascii="Arial Narrow" w:hAnsi="Arial Narrow"/>
          <w:b/>
          <w:sz w:val="20"/>
          <w:szCs w:val="20"/>
        </w:rPr>
      </w:pPr>
    </w:p>
    <w:p w:rsidR="00D5186F" w:rsidRDefault="00D5186F" w:rsidP="00D5186F">
      <w:pPr>
        <w:pStyle w:val="Nadpis3"/>
        <w:keepLines/>
        <w:widowControl w:val="0"/>
        <w:adjustRightInd w:val="0"/>
        <w:spacing w:before="200" w:after="0"/>
        <w:jc w:val="both"/>
        <w:textAlignment w:val="baseline"/>
        <w:rPr>
          <w:rFonts w:eastAsiaTheme="majorEastAsia" w:cstheme="majorBidi"/>
          <w:b w:val="0"/>
          <w:sz w:val="20"/>
          <w:szCs w:val="20"/>
          <w:lang w:eastAsia="cs-CZ"/>
        </w:rPr>
      </w:pPr>
      <w:r>
        <w:rPr>
          <w:rFonts w:eastAsiaTheme="majorEastAsia" w:cstheme="majorBidi"/>
          <w:b w:val="0"/>
          <w:sz w:val="20"/>
          <w:szCs w:val="20"/>
          <w:lang w:eastAsia="cs-CZ"/>
        </w:rPr>
        <w:t>SO stanovuje pre toto vyzvanie paušálnu</w:t>
      </w:r>
      <w:r w:rsidRPr="009906A3">
        <w:rPr>
          <w:rFonts w:eastAsiaTheme="majorEastAsia" w:cstheme="majorBidi"/>
          <w:b w:val="0"/>
          <w:sz w:val="20"/>
          <w:szCs w:val="20"/>
          <w:lang w:eastAsia="cs-CZ"/>
        </w:rPr>
        <w:t xml:space="preserve"> </w:t>
      </w:r>
      <w:r>
        <w:rPr>
          <w:rFonts w:eastAsiaTheme="majorEastAsia" w:cstheme="majorBidi"/>
          <w:b w:val="0"/>
          <w:sz w:val="20"/>
          <w:szCs w:val="20"/>
          <w:lang w:eastAsia="cs-CZ"/>
        </w:rPr>
        <w:t>sadzbu</w:t>
      </w:r>
      <w:r w:rsidRPr="009906A3">
        <w:rPr>
          <w:rFonts w:eastAsiaTheme="majorEastAsia" w:cstheme="majorBidi"/>
          <w:b w:val="0"/>
          <w:sz w:val="20"/>
          <w:szCs w:val="20"/>
          <w:lang w:eastAsia="cs-CZ"/>
        </w:rPr>
        <w:t xml:space="preserve"> na nepriame výdavky určené na základe nákladov na zamestnancov</w:t>
      </w:r>
      <w:r>
        <w:rPr>
          <w:rFonts w:eastAsiaTheme="majorEastAsia" w:cstheme="majorBidi"/>
          <w:b w:val="0"/>
          <w:sz w:val="20"/>
          <w:szCs w:val="20"/>
          <w:lang w:eastAsia="cs-CZ"/>
        </w:rPr>
        <w:t xml:space="preserve"> vo výške 6,85% </w:t>
      </w:r>
      <w:r w:rsidRPr="009906A3">
        <w:rPr>
          <w:rFonts w:eastAsiaTheme="majorEastAsia" w:cstheme="majorBidi"/>
          <w:b w:val="0"/>
          <w:sz w:val="20"/>
          <w:szCs w:val="20"/>
          <w:lang w:eastAsia="cs-CZ"/>
        </w:rPr>
        <w:t xml:space="preserve"> (nariadenie 1303/2013, čl. 68 ods. 1, písm. b)</w:t>
      </w:r>
    </w:p>
    <w:p w:rsidR="00D5186F" w:rsidRDefault="00D5186F" w:rsidP="009906A3">
      <w:pPr>
        <w:pStyle w:val="Default"/>
        <w:jc w:val="both"/>
        <w:rPr>
          <w:rFonts w:ascii="Arial Narrow" w:hAnsi="Arial Narrow"/>
          <w:b/>
          <w:sz w:val="20"/>
          <w:szCs w:val="20"/>
        </w:rPr>
      </w:pPr>
    </w:p>
    <w:p w:rsidR="00D5186F" w:rsidRPr="00D5186F" w:rsidRDefault="00D5186F" w:rsidP="00D5186F">
      <w:pPr>
        <w:numPr>
          <w:ilvl w:val="0"/>
          <w:numId w:val="42"/>
        </w:numPr>
        <w:tabs>
          <w:tab w:val="num" w:pos="567"/>
        </w:tabs>
        <w:spacing w:before="120" w:after="120"/>
        <w:ind w:left="426" w:hanging="426"/>
        <w:jc w:val="both"/>
        <w:rPr>
          <w:rFonts w:ascii="Arial Narrow" w:hAnsi="Arial Narrow"/>
          <w:color w:val="000000"/>
          <w:sz w:val="20"/>
          <w:szCs w:val="20"/>
        </w:rPr>
      </w:pPr>
      <w:r w:rsidRPr="00D5186F">
        <w:rPr>
          <w:rFonts w:ascii="Arial Narrow" w:hAnsi="Arial Narrow"/>
          <w:color w:val="000000"/>
          <w:sz w:val="20"/>
          <w:szCs w:val="20"/>
        </w:rPr>
        <w:t>osobné výdavky prijímateľa, resp. partnera, ktoré súvisia s výkonom týchto činností:</w:t>
      </w:r>
    </w:p>
    <w:p w:rsidR="00D5186F" w:rsidRPr="00D5186F" w:rsidRDefault="00D5186F" w:rsidP="00D5186F">
      <w:pPr>
        <w:numPr>
          <w:ilvl w:val="1"/>
          <w:numId w:val="42"/>
        </w:numPr>
        <w:tabs>
          <w:tab w:val="clear" w:pos="1440"/>
        </w:tabs>
        <w:ind w:left="851" w:hanging="425"/>
        <w:jc w:val="both"/>
        <w:rPr>
          <w:rFonts w:ascii="Arial Narrow" w:hAnsi="Arial Narrow"/>
          <w:color w:val="000000"/>
          <w:sz w:val="20"/>
          <w:szCs w:val="20"/>
        </w:rPr>
      </w:pPr>
      <w:r w:rsidRPr="00D5186F">
        <w:rPr>
          <w:rFonts w:ascii="Arial Narrow" w:hAnsi="Arial Narrow"/>
          <w:sz w:val="20"/>
          <w:szCs w:val="20"/>
        </w:rPr>
        <w:t>prípravná fáza realizácie projektu (napr. príprava žiadosti o NFP)</w:t>
      </w:r>
      <w:r w:rsidRPr="00D5186F">
        <w:rPr>
          <w:rFonts w:ascii="Arial Narrow" w:hAnsi="Arial Narrow"/>
          <w:color w:val="000000"/>
          <w:sz w:val="20"/>
          <w:szCs w:val="20"/>
        </w:rPr>
        <w:t>;</w:t>
      </w:r>
    </w:p>
    <w:p w:rsidR="00D5186F" w:rsidRPr="00D5186F" w:rsidRDefault="00D5186F" w:rsidP="00D5186F">
      <w:pPr>
        <w:numPr>
          <w:ilvl w:val="1"/>
          <w:numId w:val="42"/>
        </w:numPr>
        <w:tabs>
          <w:tab w:val="clear" w:pos="1440"/>
        </w:tabs>
        <w:ind w:left="851" w:hanging="425"/>
        <w:jc w:val="both"/>
        <w:rPr>
          <w:rFonts w:ascii="Arial Narrow" w:hAnsi="Arial Narrow"/>
          <w:color w:val="000000"/>
          <w:sz w:val="20"/>
          <w:szCs w:val="20"/>
        </w:rPr>
      </w:pPr>
      <w:r w:rsidRPr="00D5186F">
        <w:rPr>
          <w:rFonts w:ascii="Arial Narrow" w:hAnsi="Arial Narrow"/>
          <w:sz w:val="20"/>
          <w:szCs w:val="20"/>
        </w:rPr>
        <w:t>právne poradenstvo</w:t>
      </w:r>
      <w:r w:rsidRPr="00D5186F">
        <w:rPr>
          <w:rStyle w:val="Odkaznapoznmkupodiarou"/>
          <w:rFonts w:ascii="Arial Narrow" w:hAnsi="Arial Narrow"/>
          <w:color w:val="000000"/>
          <w:sz w:val="20"/>
          <w:szCs w:val="20"/>
        </w:rPr>
        <w:footnoteReference w:id="19"/>
      </w:r>
      <w:r w:rsidRPr="00D5186F">
        <w:rPr>
          <w:rFonts w:ascii="Arial Narrow" w:hAnsi="Arial Narrow"/>
          <w:sz w:val="20"/>
          <w:szCs w:val="20"/>
        </w:rPr>
        <w:t xml:space="preserve"> (napr</w:t>
      </w:r>
      <w:r w:rsidRPr="00D5186F">
        <w:rPr>
          <w:rFonts w:ascii="Arial Narrow" w:hAnsi="Arial Narrow"/>
          <w:color w:val="000000"/>
          <w:sz w:val="20"/>
          <w:szCs w:val="20"/>
        </w:rPr>
        <w:t>. spisovanie listín o právnych úkonoch, spracúvanie právnych rozborov);</w:t>
      </w:r>
    </w:p>
    <w:p w:rsidR="00D5186F" w:rsidRPr="00D5186F" w:rsidRDefault="00D5186F" w:rsidP="00D5186F">
      <w:pPr>
        <w:numPr>
          <w:ilvl w:val="1"/>
          <w:numId w:val="42"/>
        </w:numPr>
        <w:tabs>
          <w:tab w:val="clear" w:pos="1440"/>
        </w:tabs>
        <w:ind w:left="851" w:hanging="425"/>
        <w:jc w:val="both"/>
        <w:rPr>
          <w:rFonts w:ascii="Arial Narrow" w:hAnsi="Arial Narrow"/>
          <w:color w:val="000000"/>
          <w:sz w:val="20"/>
          <w:szCs w:val="20"/>
        </w:rPr>
      </w:pPr>
      <w:r w:rsidRPr="00D5186F">
        <w:rPr>
          <w:rFonts w:ascii="Arial Narrow" w:hAnsi="Arial Narrow"/>
          <w:color w:val="000000"/>
          <w:sz w:val="20"/>
          <w:szCs w:val="20"/>
        </w:rPr>
        <w:t>publicita a informovanosť projektu</w:t>
      </w:r>
      <w:r w:rsidRPr="00D5186F">
        <w:rPr>
          <w:rStyle w:val="Odkaznapoznmkupodiarou"/>
          <w:rFonts w:ascii="Arial Narrow" w:hAnsi="Arial Narrow"/>
          <w:color w:val="000000"/>
          <w:sz w:val="20"/>
          <w:szCs w:val="20"/>
        </w:rPr>
        <w:footnoteReference w:id="20"/>
      </w:r>
      <w:r w:rsidRPr="00D5186F">
        <w:rPr>
          <w:rFonts w:ascii="Arial Narrow" w:hAnsi="Arial Narrow"/>
          <w:color w:val="000000"/>
          <w:sz w:val="20"/>
          <w:szCs w:val="20"/>
        </w:rPr>
        <w:t xml:space="preserve">; </w:t>
      </w:r>
    </w:p>
    <w:p w:rsidR="00D5186F" w:rsidRPr="00D5186F" w:rsidRDefault="00D5186F" w:rsidP="00D5186F">
      <w:pPr>
        <w:numPr>
          <w:ilvl w:val="1"/>
          <w:numId w:val="42"/>
        </w:numPr>
        <w:tabs>
          <w:tab w:val="clear" w:pos="1440"/>
        </w:tabs>
        <w:ind w:left="851" w:hanging="425"/>
        <w:jc w:val="both"/>
        <w:rPr>
          <w:rFonts w:ascii="Arial Narrow" w:hAnsi="Arial Narrow"/>
          <w:color w:val="000000"/>
          <w:sz w:val="20"/>
          <w:szCs w:val="20"/>
        </w:rPr>
      </w:pPr>
      <w:r w:rsidRPr="00D5186F">
        <w:rPr>
          <w:rFonts w:ascii="Arial Narrow" w:hAnsi="Arial Narrow"/>
          <w:color w:val="000000"/>
          <w:sz w:val="20"/>
          <w:szCs w:val="20"/>
        </w:rPr>
        <w:t xml:space="preserve">vedenie účtovníctva; </w:t>
      </w:r>
    </w:p>
    <w:p w:rsidR="00D5186F" w:rsidRPr="00D5186F" w:rsidRDefault="00D5186F" w:rsidP="00D5186F">
      <w:pPr>
        <w:numPr>
          <w:ilvl w:val="1"/>
          <w:numId w:val="42"/>
        </w:numPr>
        <w:tabs>
          <w:tab w:val="clear" w:pos="1440"/>
        </w:tabs>
        <w:ind w:left="851" w:hanging="425"/>
        <w:jc w:val="both"/>
        <w:rPr>
          <w:rFonts w:ascii="Arial Narrow" w:hAnsi="Arial Narrow"/>
          <w:color w:val="000000"/>
          <w:sz w:val="20"/>
          <w:szCs w:val="20"/>
        </w:rPr>
      </w:pPr>
      <w:r w:rsidRPr="00D5186F">
        <w:rPr>
          <w:rFonts w:ascii="Arial Narrow" w:hAnsi="Arial Narrow"/>
          <w:color w:val="000000"/>
          <w:sz w:val="20"/>
          <w:szCs w:val="20"/>
        </w:rPr>
        <w:t xml:space="preserve">vedenie agendy personalistiky a miezd; </w:t>
      </w:r>
    </w:p>
    <w:p w:rsidR="00D5186F" w:rsidRPr="00D5186F" w:rsidRDefault="00D5186F" w:rsidP="00D5186F">
      <w:pPr>
        <w:numPr>
          <w:ilvl w:val="1"/>
          <w:numId w:val="42"/>
        </w:numPr>
        <w:tabs>
          <w:tab w:val="clear" w:pos="1440"/>
        </w:tabs>
        <w:ind w:left="851" w:hanging="425"/>
        <w:jc w:val="both"/>
        <w:rPr>
          <w:rFonts w:ascii="Arial Narrow" w:hAnsi="Arial Narrow"/>
          <w:color w:val="000000"/>
          <w:sz w:val="20"/>
          <w:szCs w:val="20"/>
        </w:rPr>
      </w:pPr>
      <w:r w:rsidRPr="00D5186F">
        <w:rPr>
          <w:rFonts w:ascii="Arial Narrow" w:hAnsi="Arial Narrow"/>
          <w:color w:val="000000"/>
          <w:sz w:val="20"/>
          <w:szCs w:val="20"/>
        </w:rPr>
        <w:t>verejného obstarávania (vrátane prieskumu trhu)</w:t>
      </w:r>
      <w:r w:rsidRPr="00D5186F">
        <w:rPr>
          <w:rStyle w:val="Odkaznapoznmkupodiarou"/>
          <w:rFonts w:ascii="Arial Narrow" w:hAnsi="Arial Narrow"/>
          <w:color w:val="000000"/>
          <w:sz w:val="20"/>
          <w:szCs w:val="20"/>
        </w:rPr>
        <w:footnoteReference w:id="21"/>
      </w:r>
      <w:r w:rsidRPr="00D5186F">
        <w:rPr>
          <w:rFonts w:ascii="Arial Narrow" w:hAnsi="Arial Narrow"/>
          <w:color w:val="000000"/>
          <w:sz w:val="20"/>
          <w:szCs w:val="20"/>
        </w:rPr>
        <w:t>;</w:t>
      </w:r>
    </w:p>
    <w:p w:rsidR="00D5186F" w:rsidRPr="00D5186F" w:rsidRDefault="00D5186F" w:rsidP="00D5186F">
      <w:pPr>
        <w:numPr>
          <w:ilvl w:val="1"/>
          <w:numId w:val="42"/>
        </w:numPr>
        <w:tabs>
          <w:tab w:val="clear" w:pos="1440"/>
        </w:tabs>
        <w:ind w:left="851" w:hanging="425"/>
        <w:jc w:val="both"/>
        <w:rPr>
          <w:rFonts w:ascii="Arial Narrow" w:hAnsi="Arial Narrow"/>
          <w:color w:val="000000"/>
          <w:sz w:val="20"/>
          <w:szCs w:val="20"/>
        </w:rPr>
      </w:pPr>
      <w:r w:rsidRPr="00D5186F">
        <w:rPr>
          <w:rFonts w:ascii="Arial Narrow" w:hAnsi="Arial Narrow"/>
          <w:color w:val="000000"/>
          <w:sz w:val="20"/>
          <w:szCs w:val="20"/>
        </w:rPr>
        <w:t xml:space="preserve">obslužné činnosti (upratovanie, čistenie, rozmnožovanie materiálov a pod.); </w:t>
      </w:r>
    </w:p>
    <w:p w:rsidR="00D5186F" w:rsidRPr="00D5186F" w:rsidRDefault="00D5186F" w:rsidP="00D5186F">
      <w:pPr>
        <w:numPr>
          <w:ilvl w:val="1"/>
          <w:numId w:val="42"/>
        </w:numPr>
        <w:tabs>
          <w:tab w:val="clear" w:pos="1440"/>
        </w:tabs>
        <w:ind w:left="851" w:hanging="425"/>
        <w:jc w:val="both"/>
        <w:rPr>
          <w:rFonts w:ascii="Arial Narrow" w:hAnsi="Arial Narrow"/>
          <w:color w:val="000000"/>
          <w:sz w:val="20"/>
          <w:szCs w:val="20"/>
        </w:rPr>
      </w:pPr>
      <w:r w:rsidRPr="00D5186F">
        <w:rPr>
          <w:rFonts w:ascii="Arial Narrow" w:hAnsi="Arial Narrow"/>
          <w:color w:val="000000"/>
          <w:sz w:val="20"/>
          <w:szCs w:val="20"/>
        </w:rPr>
        <w:t xml:space="preserve">opravy a údržbu majetku využívaného pre účely projektu; </w:t>
      </w:r>
    </w:p>
    <w:p w:rsidR="00D5186F" w:rsidRPr="00D5186F" w:rsidRDefault="00D5186F" w:rsidP="00D5186F">
      <w:pPr>
        <w:numPr>
          <w:ilvl w:val="1"/>
          <w:numId w:val="42"/>
        </w:numPr>
        <w:tabs>
          <w:tab w:val="clear" w:pos="1440"/>
        </w:tabs>
        <w:ind w:left="851" w:hanging="425"/>
        <w:jc w:val="both"/>
        <w:rPr>
          <w:rFonts w:ascii="Arial Narrow" w:hAnsi="Arial Narrow"/>
          <w:color w:val="000000"/>
          <w:sz w:val="20"/>
          <w:szCs w:val="20"/>
        </w:rPr>
      </w:pPr>
      <w:r w:rsidRPr="00D5186F">
        <w:rPr>
          <w:rFonts w:ascii="Arial Narrow" w:hAnsi="Arial Narrow"/>
          <w:color w:val="000000"/>
          <w:sz w:val="20"/>
          <w:szCs w:val="20"/>
        </w:rPr>
        <w:t xml:space="preserve">vedenie vozidla využívaného personálom projektu; </w:t>
      </w:r>
    </w:p>
    <w:p w:rsidR="00D5186F" w:rsidRPr="00D5186F" w:rsidRDefault="00D5186F" w:rsidP="00D5186F">
      <w:pPr>
        <w:numPr>
          <w:ilvl w:val="1"/>
          <w:numId w:val="42"/>
        </w:numPr>
        <w:tabs>
          <w:tab w:val="clear" w:pos="1440"/>
        </w:tabs>
        <w:ind w:left="851" w:hanging="425"/>
        <w:jc w:val="both"/>
        <w:rPr>
          <w:rFonts w:ascii="Arial Narrow" w:hAnsi="Arial Narrow"/>
          <w:color w:val="000000"/>
          <w:sz w:val="20"/>
          <w:szCs w:val="20"/>
        </w:rPr>
      </w:pPr>
      <w:r w:rsidRPr="00D5186F">
        <w:rPr>
          <w:rFonts w:ascii="Arial Narrow" w:hAnsi="Arial Narrow"/>
          <w:color w:val="000000"/>
          <w:sz w:val="20"/>
          <w:szCs w:val="20"/>
        </w:rPr>
        <w:t>kontrola a odborný dohľad (vrátane riadenia organizácie</w:t>
      </w:r>
      <w:r w:rsidRPr="00D5186F">
        <w:rPr>
          <w:rStyle w:val="Odkaznapoznmkupodiarou"/>
          <w:rFonts w:ascii="Arial Narrow" w:hAnsi="Arial Narrow"/>
          <w:color w:val="000000"/>
          <w:sz w:val="20"/>
          <w:szCs w:val="20"/>
        </w:rPr>
        <w:footnoteReference w:id="22"/>
      </w:r>
      <w:r w:rsidRPr="00D5186F">
        <w:rPr>
          <w:rFonts w:ascii="Arial Narrow" w:hAnsi="Arial Narrow"/>
          <w:color w:val="000000"/>
          <w:sz w:val="20"/>
          <w:szCs w:val="20"/>
        </w:rPr>
        <w:t xml:space="preserve">), </w:t>
      </w:r>
    </w:p>
    <w:p w:rsidR="00D5186F" w:rsidRPr="00D5186F" w:rsidRDefault="00D5186F" w:rsidP="00D5186F">
      <w:pPr>
        <w:numPr>
          <w:ilvl w:val="0"/>
          <w:numId w:val="42"/>
        </w:numPr>
        <w:spacing w:before="120" w:after="120"/>
        <w:ind w:left="426" w:hanging="426"/>
        <w:jc w:val="both"/>
        <w:rPr>
          <w:rFonts w:ascii="Arial Narrow" w:hAnsi="Arial Narrow"/>
          <w:color w:val="000000"/>
          <w:sz w:val="20"/>
          <w:szCs w:val="20"/>
        </w:rPr>
      </w:pPr>
      <w:r w:rsidRPr="00D5186F">
        <w:rPr>
          <w:rFonts w:ascii="Arial Narrow" w:hAnsi="Arial Narrow"/>
          <w:color w:val="000000"/>
          <w:sz w:val="20"/>
          <w:szCs w:val="20"/>
        </w:rPr>
        <w:t>výdavky na obstaranie služieb nevyhnutných pre vyššie uvedené činnosti:</w:t>
      </w:r>
    </w:p>
    <w:p w:rsidR="00D5186F" w:rsidRPr="00D5186F" w:rsidRDefault="00D5186F" w:rsidP="00D5186F">
      <w:pPr>
        <w:numPr>
          <w:ilvl w:val="1"/>
          <w:numId w:val="42"/>
        </w:numPr>
        <w:tabs>
          <w:tab w:val="clear" w:pos="1440"/>
        </w:tabs>
        <w:ind w:left="851" w:hanging="425"/>
        <w:jc w:val="both"/>
        <w:rPr>
          <w:rFonts w:ascii="Arial Narrow" w:hAnsi="Arial Narrow"/>
          <w:color w:val="000000"/>
          <w:sz w:val="20"/>
          <w:szCs w:val="20"/>
        </w:rPr>
      </w:pPr>
      <w:r w:rsidRPr="00D5186F">
        <w:rPr>
          <w:rFonts w:ascii="Arial Narrow" w:hAnsi="Arial Narrow"/>
          <w:color w:val="000000"/>
          <w:sz w:val="20"/>
          <w:szCs w:val="20"/>
        </w:rPr>
        <w:lastRenderedPageBreak/>
        <w:t>externé služby súvisiace s publicitou a informovanosťou spojenou s realizáciou projektu</w:t>
      </w:r>
      <w:r w:rsidRPr="00D5186F">
        <w:rPr>
          <w:rStyle w:val="Odkaznapoznmkupodiarou"/>
          <w:rFonts w:ascii="Arial Narrow" w:hAnsi="Arial Narrow"/>
          <w:color w:val="000000"/>
          <w:sz w:val="20"/>
          <w:szCs w:val="20"/>
        </w:rPr>
        <w:footnoteReference w:id="23"/>
      </w:r>
      <w:r w:rsidRPr="00D5186F">
        <w:rPr>
          <w:rFonts w:ascii="Arial Narrow" w:hAnsi="Arial Narrow"/>
          <w:color w:val="000000"/>
          <w:sz w:val="20"/>
          <w:szCs w:val="20"/>
        </w:rPr>
        <w:t xml:space="preserve">; </w:t>
      </w:r>
    </w:p>
    <w:p w:rsidR="00D5186F" w:rsidRPr="00D5186F" w:rsidRDefault="00D5186F" w:rsidP="00D5186F">
      <w:pPr>
        <w:numPr>
          <w:ilvl w:val="1"/>
          <w:numId w:val="42"/>
        </w:numPr>
        <w:tabs>
          <w:tab w:val="clear" w:pos="1440"/>
        </w:tabs>
        <w:ind w:left="851" w:hanging="425"/>
        <w:jc w:val="both"/>
        <w:rPr>
          <w:rFonts w:ascii="Arial Narrow" w:hAnsi="Arial Narrow"/>
          <w:color w:val="000000"/>
          <w:sz w:val="20"/>
          <w:szCs w:val="20"/>
        </w:rPr>
      </w:pPr>
      <w:r w:rsidRPr="00D5186F">
        <w:rPr>
          <w:rFonts w:ascii="Arial Narrow" w:hAnsi="Arial Narrow"/>
          <w:color w:val="000000"/>
          <w:sz w:val="20"/>
          <w:szCs w:val="20"/>
        </w:rPr>
        <w:t>externé vedenie účtovníctva;</w:t>
      </w:r>
    </w:p>
    <w:p w:rsidR="00D5186F" w:rsidRPr="00D5186F" w:rsidRDefault="00D5186F" w:rsidP="00D5186F">
      <w:pPr>
        <w:numPr>
          <w:ilvl w:val="1"/>
          <w:numId w:val="42"/>
        </w:numPr>
        <w:tabs>
          <w:tab w:val="clear" w:pos="1440"/>
        </w:tabs>
        <w:ind w:left="851" w:hanging="425"/>
        <w:jc w:val="both"/>
        <w:rPr>
          <w:rFonts w:ascii="Arial Narrow" w:hAnsi="Arial Narrow"/>
          <w:color w:val="000000"/>
          <w:sz w:val="20"/>
          <w:szCs w:val="20"/>
        </w:rPr>
      </w:pPr>
      <w:r w:rsidRPr="00D5186F">
        <w:rPr>
          <w:rFonts w:ascii="Arial Narrow" w:hAnsi="Arial Narrow"/>
          <w:color w:val="000000"/>
          <w:sz w:val="20"/>
          <w:szCs w:val="20"/>
        </w:rPr>
        <w:t>externé vedenie agendy personalistiky a miezd;</w:t>
      </w:r>
    </w:p>
    <w:p w:rsidR="00D5186F" w:rsidRPr="00D5186F" w:rsidRDefault="00D5186F" w:rsidP="00D5186F">
      <w:pPr>
        <w:numPr>
          <w:ilvl w:val="1"/>
          <w:numId w:val="42"/>
        </w:numPr>
        <w:tabs>
          <w:tab w:val="clear" w:pos="1440"/>
        </w:tabs>
        <w:ind w:left="851" w:hanging="425"/>
        <w:jc w:val="both"/>
        <w:rPr>
          <w:rFonts w:ascii="Arial Narrow" w:hAnsi="Arial Narrow"/>
          <w:color w:val="000000"/>
          <w:sz w:val="20"/>
          <w:szCs w:val="20"/>
        </w:rPr>
      </w:pPr>
      <w:r w:rsidRPr="00D5186F">
        <w:rPr>
          <w:rFonts w:ascii="Arial Narrow" w:hAnsi="Arial Narrow"/>
          <w:color w:val="000000"/>
          <w:sz w:val="20"/>
          <w:szCs w:val="20"/>
        </w:rPr>
        <w:t>externé zabezpečenie verejného obstarávania, prieskumu trhu;</w:t>
      </w:r>
    </w:p>
    <w:p w:rsidR="00D5186F" w:rsidRPr="00D5186F" w:rsidRDefault="00D5186F" w:rsidP="00D5186F">
      <w:pPr>
        <w:numPr>
          <w:ilvl w:val="1"/>
          <w:numId w:val="42"/>
        </w:numPr>
        <w:tabs>
          <w:tab w:val="clear" w:pos="1440"/>
        </w:tabs>
        <w:ind w:left="851" w:hanging="425"/>
        <w:jc w:val="both"/>
        <w:rPr>
          <w:rFonts w:ascii="Arial Narrow" w:hAnsi="Arial Narrow"/>
          <w:color w:val="000000"/>
          <w:sz w:val="20"/>
          <w:szCs w:val="20"/>
        </w:rPr>
      </w:pPr>
      <w:r w:rsidRPr="00D5186F">
        <w:rPr>
          <w:rFonts w:ascii="Arial Narrow" w:hAnsi="Arial Narrow"/>
          <w:color w:val="000000"/>
          <w:sz w:val="20"/>
          <w:szCs w:val="20"/>
        </w:rPr>
        <w:t xml:space="preserve">externé zabezpečenie hygieny (upratovanie, čistenie a pod.); </w:t>
      </w:r>
    </w:p>
    <w:p w:rsidR="00D5186F" w:rsidRPr="00D5186F" w:rsidRDefault="00D5186F" w:rsidP="00D5186F">
      <w:pPr>
        <w:numPr>
          <w:ilvl w:val="1"/>
          <w:numId w:val="42"/>
        </w:numPr>
        <w:tabs>
          <w:tab w:val="clear" w:pos="1440"/>
        </w:tabs>
        <w:ind w:left="851" w:hanging="425"/>
        <w:jc w:val="both"/>
        <w:rPr>
          <w:rFonts w:ascii="Arial Narrow" w:hAnsi="Arial Narrow"/>
          <w:color w:val="000000"/>
          <w:sz w:val="20"/>
          <w:szCs w:val="20"/>
        </w:rPr>
      </w:pPr>
      <w:r w:rsidRPr="00D5186F">
        <w:rPr>
          <w:rFonts w:ascii="Arial Narrow" w:hAnsi="Arial Narrow"/>
          <w:color w:val="000000"/>
          <w:sz w:val="20"/>
          <w:szCs w:val="20"/>
        </w:rPr>
        <w:t>externé zabezpečenie opráv a údržby majetku využívaného pre účely projektu;</w:t>
      </w:r>
    </w:p>
    <w:p w:rsidR="00D5186F" w:rsidRPr="00D5186F" w:rsidRDefault="00D5186F" w:rsidP="00D5186F">
      <w:pPr>
        <w:numPr>
          <w:ilvl w:val="1"/>
          <w:numId w:val="42"/>
        </w:numPr>
        <w:tabs>
          <w:tab w:val="clear" w:pos="1440"/>
        </w:tabs>
        <w:ind w:left="851" w:hanging="425"/>
        <w:jc w:val="both"/>
        <w:rPr>
          <w:rFonts w:ascii="Arial Narrow" w:hAnsi="Arial Narrow"/>
          <w:color w:val="000000"/>
          <w:sz w:val="20"/>
          <w:szCs w:val="20"/>
        </w:rPr>
      </w:pPr>
      <w:r w:rsidRPr="00D5186F">
        <w:rPr>
          <w:rFonts w:ascii="Arial Narrow" w:hAnsi="Arial Narrow"/>
          <w:color w:val="000000"/>
          <w:sz w:val="20"/>
          <w:szCs w:val="20"/>
        </w:rPr>
        <w:t>externé zabezpečenie prepravy tovaru a osôb, okrem osôb cieľovej skupiny a odborného personálu (napr. lektorov);</w:t>
      </w:r>
    </w:p>
    <w:p w:rsidR="00D5186F" w:rsidRPr="00D5186F" w:rsidRDefault="00D5186F" w:rsidP="00D5186F">
      <w:pPr>
        <w:numPr>
          <w:ilvl w:val="1"/>
          <w:numId w:val="42"/>
        </w:numPr>
        <w:tabs>
          <w:tab w:val="clear" w:pos="1440"/>
        </w:tabs>
        <w:ind w:left="851" w:hanging="425"/>
        <w:jc w:val="both"/>
        <w:rPr>
          <w:rFonts w:ascii="Arial Narrow" w:hAnsi="Arial Narrow"/>
          <w:color w:val="000000"/>
          <w:sz w:val="20"/>
          <w:szCs w:val="20"/>
        </w:rPr>
      </w:pPr>
      <w:r w:rsidRPr="00D5186F">
        <w:rPr>
          <w:rFonts w:ascii="Arial Narrow" w:hAnsi="Arial Narrow"/>
          <w:color w:val="000000"/>
          <w:sz w:val="20"/>
          <w:szCs w:val="20"/>
        </w:rPr>
        <w:t>externé zabezpečenie kontroly a odborného dohľadu</w:t>
      </w:r>
      <w:r w:rsidRPr="00D5186F">
        <w:rPr>
          <w:rFonts w:ascii="Arial Narrow" w:hAnsi="Arial Narrow"/>
          <w:sz w:val="20"/>
          <w:szCs w:val="20"/>
        </w:rPr>
        <w:t>;</w:t>
      </w:r>
    </w:p>
    <w:p w:rsidR="00D5186F" w:rsidRPr="00D5186F" w:rsidRDefault="00D5186F" w:rsidP="00D5186F">
      <w:pPr>
        <w:numPr>
          <w:ilvl w:val="1"/>
          <w:numId w:val="42"/>
        </w:numPr>
        <w:tabs>
          <w:tab w:val="clear" w:pos="1440"/>
        </w:tabs>
        <w:ind w:left="851" w:hanging="425"/>
        <w:jc w:val="both"/>
        <w:rPr>
          <w:rFonts w:ascii="Arial Narrow" w:hAnsi="Arial Narrow"/>
          <w:color w:val="000000"/>
          <w:sz w:val="20"/>
          <w:szCs w:val="20"/>
        </w:rPr>
      </w:pPr>
      <w:r w:rsidRPr="00D5186F">
        <w:rPr>
          <w:rFonts w:ascii="Arial Narrow" w:hAnsi="Arial Narrow"/>
          <w:sz w:val="20"/>
          <w:szCs w:val="20"/>
        </w:rPr>
        <w:t>externé zabezpečenie právneho poradenstva.</w:t>
      </w:r>
    </w:p>
    <w:p w:rsidR="00D5186F" w:rsidRPr="00D5186F" w:rsidRDefault="00D5186F" w:rsidP="00D5186F">
      <w:pPr>
        <w:numPr>
          <w:ilvl w:val="0"/>
          <w:numId w:val="42"/>
        </w:numPr>
        <w:tabs>
          <w:tab w:val="clear" w:pos="1260"/>
        </w:tabs>
        <w:spacing w:before="120" w:after="120"/>
        <w:ind w:left="426" w:hanging="426"/>
        <w:jc w:val="both"/>
        <w:rPr>
          <w:rFonts w:ascii="Arial Narrow" w:hAnsi="Arial Narrow"/>
          <w:color w:val="000000"/>
          <w:sz w:val="20"/>
          <w:szCs w:val="20"/>
        </w:rPr>
      </w:pPr>
      <w:r w:rsidRPr="00D5186F">
        <w:rPr>
          <w:rFonts w:ascii="Arial Narrow" w:hAnsi="Arial Narrow"/>
          <w:color w:val="000000"/>
          <w:sz w:val="20"/>
          <w:szCs w:val="20"/>
        </w:rPr>
        <w:t xml:space="preserve">bežné výdavky na obstaranie majetku; okrem majetku, ktorý výlučne používa odborný personál a osoby cieľovej skupiny, </w:t>
      </w:r>
    </w:p>
    <w:p w:rsidR="00D5186F" w:rsidRPr="00D5186F" w:rsidRDefault="00D5186F" w:rsidP="00D5186F">
      <w:pPr>
        <w:numPr>
          <w:ilvl w:val="0"/>
          <w:numId w:val="42"/>
        </w:numPr>
        <w:tabs>
          <w:tab w:val="clear" w:pos="1260"/>
        </w:tabs>
        <w:spacing w:before="120" w:after="120"/>
        <w:ind w:left="426" w:hanging="426"/>
        <w:jc w:val="both"/>
        <w:rPr>
          <w:rFonts w:ascii="Arial Narrow" w:hAnsi="Arial Narrow"/>
          <w:color w:val="000000"/>
          <w:sz w:val="20"/>
          <w:szCs w:val="20"/>
        </w:rPr>
      </w:pPr>
      <w:r w:rsidRPr="00D5186F">
        <w:rPr>
          <w:rFonts w:ascii="Arial Narrow" w:hAnsi="Arial Narrow"/>
          <w:color w:val="000000"/>
          <w:sz w:val="20"/>
          <w:szCs w:val="20"/>
        </w:rPr>
        <w:t>ostatné výdavky</w:t>
      </w:r>
      <w:r w:rsidRPr="00D5186F">
        <w:rPr>
          <w:rStyle w:val="Odkaznapoznmkupodiarou"/>
          <w:rFonts w:ascii="Arial Narrow" w:hAnsi="Arial Narrow"/>
          <w:color w:val="000000"/>
          <w:sz w:val="20"/>
          <w:szCs w:val="20"/>
        </w:rPr>
        <w:footnoteReference w:id="24"/>
      </w:r>
      <w:r w:rsidRPr="00D5186F">
        <w:rPr>
          <w:rFonts w:ascii="Arial Narrow" w:hAnsi="Arial Narrow"/>
          <w:color w:val="000000"/>
          <w:sz w:val="20"/>
          <w:szCs w:val="20"/>
        </w:rPr>
        <w:t>:</w:t>
      </w:r>
    </w:p>
    <w:p w:rsidR="00D5186F" w:rsidRPr="00D5186F" w:rsidRDefault="00D5186F" w:rsidP="00D5186F">
      <w:pPr>
        <w:numPr>
          <w:ilvl w:val="1"/>
          <w:numId w:val="43"/>
        </w:numPr>
        <w:tabs>
          <w:tab w:val="clear" w:pos="1440"/>
        </w:tabs>
        <w:ind w:left="851" w:hanging="425"/>
        <w:jc w:val="both"/>
        <w:rPr>
          <w:rFonts w:ascii="Arial Narrow" w:hAnsi="Arial Narrow"/>
          <w:color w:val="000000"/>
          <w:sz w:val="20"/>
          <w:szCs w:val="20"/>
        </w:rPr>
      </w:pPr>
      <w:r w:rsidRPr="00D5186F">
        <w:rPr>
          <w:rFonts w:ascii="Arial Narrow" w:hAnsi="Arial Narrow"/>
          <w:color w:val="000000"/>
          <w:sz w:val="20"/>
          <w:szCs w:val="20"/>
        </w:rPr>
        <w:t>prenájom zariadenia/vybavenia a priestorov, ktoré sú využívané na účely projektu;  okrem zariadenia/vybavenia a priestorov, ktoré sa používa výlučne v rámci hlavných aktivít projektu a využíva ho len cieľová skupina, prípadne odborný personál projektu;</w:t>
      </w:r>
    </w:p>
    <w:p w:rsidR="00D5186F" w:rsidRPr="00D5186F" w:rsidRDefault="00D5186F" w:rsidP="00D5186F">
      <w:pPr>
        <w:numPr>
          <w:ilvl w:val="1"/>
          <w:numId w:val="43"/>
        </w:numPr>
        <w:tabs>
          <w:tab w:val="clear" w:pos="1440"/>
        </w:tabs>
        <w:ind w:left="851" w:hanging="425"/>
        <w:jc w:val="both"/>
        <w:rPr>
          <w:rFonts w:ascii="Arial Narrow" w:hAnsi="Arial Narrow"/>
          <w:color w:val="000000"/>
          <w:sz w:val="20"/>
          <w:szCs w:val="20"/>
        </w:rPr>
      </w:pPr>
      <w:r w:rsidRPr="00D5186F">
        <w:rPr>
          <w:rFonts w:ascii="Arial Narrow" w:hAnsi="Arial Narrow"/>
          <w:color w:val="000000"/>
          <w:sz w:val="20"/>
          <w:szCs w:val="20"/>
        </w:rPr>
        <w:t>všetky výdavky súvisiace s publicitou a informovanosťou spojenou s realizáciou projektu</w:t>
      </w:r>
      <w:r w:rsidRPr="002151BE">
        <w:rPr>
          <w:rStyle w:val="Odkaznapoznmkupodiarou"/>
          <w:rFonts w:ascii="Arial Narrow" w:hAnsi="Arial Narrow"/>
          <w:color w:val="000000"/>
          <w:sz w:val="20"/>
          <w:szCs w:val="20"/>
        </w:rPr>
        <w:footnoteReference w:id="25"/>
      </w:r>
      <w:r w:rsidRPr="00D5186F">
        <w:rPr>
          <w:rFonts w:ascii="Arial Narrow" w:hAnsi="Arial Narrow"/>
          <w:color w:val="000000"/>
          <w:sz w:val="20"/>
          <w:szCs w:val="20"/>
        </w:rPr>
        <w:t xml:space="preserve">, napr. propagačné predmety a letáky, tlačové konferencie o projekte (vrátane občerstvenia, prenájmu priestorov a pod.), publikovaním článkov o projekte, televíznych a rozhlasových relácií a pod.;  </w:t>
      </w:r>
    </w:p>
    <w:p w:rsidR="00D5186F" w:rsidRPr="00D5186F" w:rsidRDefault="00D5186F" w:rsidP="00D5186F">
      <w:pPr>
        <w:numPr>
          <w:ilvl w:val="1"/>
          <w:numId w:val="43"/>
        </w:numPr>
        <w:tabs>
          <w:tab w:val="clear" w:pos="1440"/>
        </w:tabs>
        <w:ind w:left="851" w:hanging="425"/>
        <w:jc w:val="both"/>
        <w:rPr>
          <w:rFonts w:ascii="Arial Narrow" w:hAnsi="Arial Narrow"/>
          <w:color w:val="000000"/>
          <w:sz w:val="20"/>
          <w:szCs w:val="20"/>
        </w:rPr>
      </w:pPr>
      <w:r w:rsidRPr="00D5186F">
        <w:rPr>
          <w:rFonts w:ascii="Arial Narrow" w:hAnsi="Arial Narrow"/>
          <w:color w:val="000000"/>
          <w:sz w:val="20"/>
          <w:szCs w:val="20"/>
        </w:rPr>
        <w:t xml:space="preserve">poštovné; </w:t>
      </w:r>
    </w:p>
    <w:p w:rsidR="00D5186F" w:rsidRPr="00D5186F" w:rsidRDefault="00D5186F" w:rsidP="00D5186F">
      <w:pPr>
        <w:numPr>
          <w:ilvl w:val="1"/>
          <w:numId w:val="43"/>
        </w:numPr>
        <w:tabs>
          <w:tab w:val="clear" w:pos="1440"/>
        </w:tabs>
        <w:ind w:left="851" w:hanging="425"/>
        <w:jc w:val="both"/>
        <w:rPr>
          <w:rFonts w:ascii="Arial Narrow" w:hAnsi="Arial Narrow"/>
          <w:color w:val="000000"/>
          <w:sz w:val="20"/>
          <w:szCs w:val="20"/>
        </w:rPr>
      </w:pPr>
      <w:r w:rsidRPr="00D5186F">
        <w:rPr>
          <w:rFonts w:ascii="Arial Narrow" w:hAnsi="Arial Narrow"/>
          <w:color w:val="000000"/>
          <w:sz w:val="20"/>
          <w:szCs w:val="20"/>
        </w:rPr>
        <w:t>telekomunikačné poplatky;</w:t>
      </w:r>
    </w:p>
    <w:p w:rsidR="00D5186F" w:rsidRPr="00D5186F" w:rsidRDefault="00D5186F" w:rsidP="00D5186F">
      <w:pPr>
        <w:numPr>
          <w:ilvl w:val="1"/>
          <w:numId w:val="43"/>
        </w:numPr>
        <w:tabs>
          <w:tab w:val="clear" w:pos="1440"/>
        </w:tabs>
        <w:ind w:left="850" w:hanging="425"/>
        <w:jc w:val="both"/>
        <w:rPr>
          <w:rFonts w:ascii="Arial Narrow" w:hAnsi="Arial Narrow"/>
          <w:color w:val="000000"/>
          <w:sz w:val="20"/>
          <w:szCs w:val="20"/>
        </w:rPr>
      </w:pPr>
      <w:r w:rsidRPr="00D5186F">
        <w:rPr>
          <w:rFonts w:ascii="Arial Narrow" w:hAnsi="Arial Narrow"/>
          <w:color w:val="000000"/>
          <w:sz w:val="20"/>
          <w:szCs w:val="20"/>
        </w:rPr>
        <w:t xml:space="preserve">ceniny (poštové známky a kolky, stravné poukážky pre zamestnancov vykonávajúcich činnosti pre projekt); </w:t>
      </w:r>
    </w:p>
    <w:p w:rsidR="00D5186F" w:rsidRPr="00D5186F" w:rsidRDefault="00D5186F" w:rsidP="00D5186F">
      <w:pPr>
        <w:numPr>
          <w:ilvl w:val="1"/>
          <w:numId w:val="43"/>
        </w:numPr>
        <w:tabs>
          <w:tab w:val="clear" w:pos="1440"/>
        </w:tabs>
        <w:ind w:left="850" w:hanging="425"/>
        <w:jc w:val="both"/>
        <w:rPr>
          <w:rFonts w:ascii="Arial Narrow" w:hAnsi="Arial Narrow"/>
          <w:color w:val="000000"/>
          <w:sz w:val="20"/>
          <w:szCs w:val="20"/>
        </w:rPr>
      </w:pPr>
      <w:r w:rsidRPr="00D5186F">
        <w:rPr>
          <w:rFonts w:ascii="Arial Narrow" w:hAnsi="Arial Narrow"/>
          <w:color w:val="000000"/>
          <w:sz w:val="20"/>
          <w:szCs w:val="20"/>
        </w:rPr>
        <w:t>cestovné náhrady</w:t>
      </w:r>
      <w:r w:rsidRPr="002151BE">
        <w:rPr>
          <w:rStyle w:val="Odkaznapoznmkupodiarou"/>
          <w:rFonts w:ascii="Arial Narrow" w:hAnsi="Arial Narrow"/>
          <w:color w:val="000000"/>
          <w:sz w:val="20"/>
          <w:szCs w:val="20"/>
        </w:rPr>
        <w:footnoteReference w:id="26"/>
      </w:r>
      <w:r w:rsidRPr="00D5186F">
        <w:rPr>
          <w:rFonts w:ascii="Arial Narrow" w:hAnsi="Arial Narrow"/>
          <w:color w:val="000000"/>
          <w:sz w:val="20"/>
          <w:szCs w:val="20"/>
        </w:rPr>
        <w:t xml:space="preserve"> pre zamestnancov vykonávajúcich činnosti pre projekt; </w:t>
      </w:r>
    </w:p>
    <w:p w:rsidR="00D5186F" w:rsidRPr="00D5186F" w:rsidRDefault="00D5186F" w:rsidP="00D5186F">
      <w:pPr>
        <w:numPr>
          <w:ilvl w:val="1"/>
          <w:numId w:val="43"/>
        </w:numPr>
        <w:tabs>
          <w:tab w:val="clear" w:pos="1440"/>
        </w:tabs>
        <w:ind w:left="851" w:hanging="425"/>
        <w:jc w:val="both"/>
        <w:rPr>
          <w:rFonts w:ascii="Arial Narrow" w:hAnsi="Arial Narrow"/>
          <w:color w:val="000000"/>
          <w:sz w:val="20"/>
          <w:szCs w:val="20"/>
        </w:rPr>
      </w:pPr>
      <w:r w:rsidRPr="00D5186F">
        <w:rPr>
          <w:rFonts w:ascii="Arial Narrow" w:hAnsi="Arial Narrow"/>
          <w:color w:val="000000"/>
          <w:sz w:val="20"/>
          <w:szCs w:val="20"/>
        </w:rPr>
        <w:t>výdavky na prevádzku vozidla využívaného pri vykonávaní činnosti pre projekt;</w:t>
      </w:r>
    </w:p>
    <w:p w:rsidR="00D5186F" w:rsidRPr="00D5186F" w:rsidRDefault="00D5186F" w:rsidP="00D5186F">
      <w:pPr>
        <w:numPr>
          <w:ilvl w:val="1"/>
          <w:numId w:val="43"/>
        </w:numPr>
        <w:tabs>
          <w:tab w:val="clear" w:pos="1440"/>
        </w:tabs>
        <w:ind w:left="851" w:hanging="425"/>
        <w:jc w:val="both"/>
        <w:rPr>
          <w:rFonts w:ascii="Arial Narrow" w:hAnsi="Arial Narrow"/>
          <w:color w:val="000000"/>
          <w:sz w:val="20"/>
          <w:szCs w:val="20"/>
        </w:rPr>
      </w:pPr>
      <w:r w:rsidRPr="00D5186F">
        <w:rPr>
          <w:rFonts w:ascii="Arial Narrow" w:hAnsi="Arial Narrow"/>
          <w:color w:val="000000"/>
          <w:sz w:val="20"/>
          <w:szCs w:val="20"/>
        </w:rPr>
        <w:t xml:space="preserve">výdavky na energie ako sú voda, plyn, elektrická energia a pod., ktoré vznikli v súvislosti s vykonávanými činnosťami pre projekt; </w:t>
      </w:r>
    </w:p>
    <w:p w:rsidR="00D5186F" w:rsidRPr="00D5186F" w:rsidRDefault="00D5186F" w:rsidP="00D5186F">
      <w:pPr>
        <w:numPr>
          <w:ilvl w:val="1"/>
          <w:numId w:val="43"/>
        </w:numPr>
        <w:tabs>
          <w:tab w:val="clear" w:pos="1440"/>
        </w:tabs>
        <w:ind w:left="851" w:hanging="425"/>
        <w:jc w:val="both"/>
        <w:rPr>
          <w:rFonts w:ascii="Arial Narrow" w:hAnsi="Arial Narrow"/>
          <w:color w:val="000000"/>
          <w:sz w:val="20"/>
          <w:szCs w:val="20"/>
        </w:rPr>
      </w:pPr>
      <w:r w:rsidRPr="00D5186F">
        <w:rPr>
          <w:rFonts w:ascii="Arial Narrow" w:hAnsi="Arial Narrow"/>
          <w:color w:val="000000"/>
          <w:sz w:val="20"/>
          <w:szCs w:val="20"/>
        </w:rPr>
        <w:t xml:space="preserve">odpisy majetku využívaného pri činnostiach projektu; </w:t>
      </w:r>
    </w:p>
    <w:p w:rsidR="00D5186F" w:rsidRPr="00D5186F" w:rsidRDefault="00D5186F" w:rsidP="00D5186F">
      <w:pPr>
        <w:numPr>
          <w:ilvl w:val="1"/>
          <w:numId w:val="43"/>
        </w:numPr>
        <w:tabs>
          <w:tab w:val="clear" w:pos="1440"/>
        </w:tabs>
        <w:ind w:left="851" w:hanging="425"/>
        <w:jc w:val="both"/>
        <w:rPr>
          <w:rFonts w:ascii="Arial Narrow" w:hAnsi="Arial Narrow"/>
          <w:color w:val="000000"/>
          <w:sz w:val="20"/>
          <w:szCs w:val="20"/>
        </w:rPr>
      </w:pPr>
      <w:r w:rsidRPr="00D5186F">
        <w:rPr>
          <w:rFonts w:ascii="Arial Narrow" w:hAnsi="Arial Narrow"/>
          <w:color w:val="000000"/>
          <w:sz w:val="20"/>
          <w:szCs w:val="20"/>
        </w:rPr>
        <w:t xml:space="preserve">výdavky na obstaranie spotrebného tovaru a prevádzkového materiálu (papier, písacie potreby, čistiace prostriedky a pod.); </w:t>
      </w:r>
    </w:p>
    <w:p w:rsidR="00D5186F" w:rsidRPr="00D5186F" w:rsidRDefault="00D5186F" w:rsidP="00D5186F">
      <w:pPr>
        <w:numPr>
          <w:ilvl w:val="1"/>
          <w:numId w:val="43"/>
        </w:numPr>
        <w:tabs>
          <w:tab w:val="clear" w:pos="1440"/>
        </w:tabs>
        <w:ind w:left="851" w:hanging="425"/>
        <w:jc w:val="both"/>
        <w:rPr>
          <w:rFonts w:ascii="Arial Narrow" w:hAnsi="Arial Narrow"/>
          <w:color w:val="000000"/>
          <w:sz w:val="20"/>
          <w:szCs w:val="20"/>
        </w:rPr>
      </w:pPr>
      <w:r w:rsidRPr="00D5186F">
        <w:rPr>
          <w:rFonts w:ascii="Arial Narrow" w:hAnsi="Arial Narrow"/>
          <w:color w:val="000000"/>
          <w:sz w:val="20"/>
          <w:szCs w:val="20"/>
        </w:rPr>
        <w:t>výdavky na úhradu poplatkov, napr. notárskych, správnych, bankových poplatkov;</w:t>
      </w:r>
    </w:p>
    <w:p w:rsidR="00D5186F" w:rsidRPr="00D5186F" w:rsidRDefault="00D5186F" w:rsidP="00D5186F">
      <w:pPr>
        <w:numPr>
          <w:ilvl w:val="1"/>
          <w:numId w:val="43"/>
        </w:numPr>
        <w:tabs>
          <w:tab w:val="clear" w:pos="1440"/>
        </w:tabs>
        <w:ind w:left="851" w:hanging="425"/>
        <w:jc w:val="both"/>
        <w:rPr>
          <w:rFonts w:ascii="Arial Narrow" w:hAnsi="Arial Narrow"/>
          <w:color w:val="000000"/>
          <w:sz w:val="20"/>
          <w:szCs w:val="20"/>
        </w:rPr>
      </w:pPr>
      <w:r w:rsidRPr="00D5186F">
        <w:rPr>
          <w:rFonts w:ascii="Arial Narrow" w:hAnsi="Arial Narrow"/>
          <w:color w:val="000000"/>
          <w:sz w:val="20"/>
          <w:szCs w:val="20"/>
        </w:rPr>
        <w:t>výdavky na poradenstvo (právne, daňové, účtovné a pod.);</w:t>
      </w:r>
    </w:p>
    <w:p w:rsidR="00D5186F" w:rsidRPr="00D5186F" w:rsidRDefault="00D5186F" w:rsidP="00D5186F">
      <w:pPr>
        <w:numPr>
          <w:ilvl w:val="1"/>
          <w:numId w:val="43"/>
        </w:numPr>
        <w:tabs>
          <w:tab w:val="clear" w:pos="1440"/>
        </w:tabs>
        <w:ind w:left="851" w:hanging="425"/>
        <w:jc w:val="both"/>
        <w:rPr>
          <w:rFonts w:ascii="Arial Narrow" w:hAnsi="Arial Narrow"/>
          <w:sz w:val="20"/>
          <w:szCs w:val="20"/>
        </w:rPr>
      </w:pPr>
      <w:r w:rsidRPr="00D5186F">
        <w:rPr>
          <w:rFonts w:ascii="Arial Narrow" w:hAnsi="Arial Narrow"/>
          <w:color w:val="000000"/>
          <w:sz w:val="20"/>
          <w:szCs w:val="20"/>
        </w:rPr>
        <w:t>poistenie majetku;</w:t>
      </w:r>
    </w:p>
    <w:p w:rsidR="00D5186F" w:rsidRPr="00D5186F" w:rsidRDefault="00D5186F" w:rsidP="00D5186F">
      <w:pPr>
        <w:numPr>
          <w:ilvl w:val="1"/>
          <w:numId w:val="43"/>
        </w:numPr>
        <w:tabs>
          <w:tab w:val="clear" w:pos="1440"/>
        </w:tabs>
        <w:ind w:left="851" w:hanging="425"/>
        <w:jc w:val="both"/>
        <w:rPr>
          <w:rFonts w:ascii="Arial Narrow" w:hAnsi="Arial Narrow"/>
          <w:color w:val="000000"/>
          <w:sz w:val="20"/>
          <w:szCs w:val="20"/>
        </w:rPr>
      </w:pPr>
      <w:r w:rsidRPr="00D5186F">
        <w:rPr>
          <w:rFonts w:ascii="Arial Narrow" w:hAnsi="Arial Narrow"/>
          <w:color w:val="000000"/>
          <w:sz w:val="20"/>
          <w:szCs w:val="20"/>
        </w:rPr>
        <w:t>správa informačných systémov.</w:t>
      </w:r>
    </w:p>
    <w:p w:rsidR="00D5186F" w:rsidRPr="00D5186F" w:rsidRDefault="00D5186F" w:rsidP="00D5186F">
      <w:pPr>
        <w:jc w:val="both"/>
        <w:rPr>
          <w:rFonts w:ascii="Arial Narrow" w:hAnsi="Arial Narrow"/>
          <w:color w:val="000000"/>
          <w:sz w:val="20"/>
          <w:szCs w:val="20"/>
        </w:rPr>
      </w:pPr>
    </w:p>
    <w:p w:rsidR="00D5186F" w:rsidRPr="009906A3" w:rsidRDefault="00D5186F" w:rsidP="009906A3">
      <w:pPr>
        <w:pStyle w:val="Default"/>
        <w:jc w:val="both"/>
        <w:rPr>
          <w:rFonts w:ascii="Arial Narrow" w:hAnsi="Arial Narrow"/>
          <w:b/>
          <w:sz w:val="20"/>
          <w:szCs w:val="20"/>
        </w:rPr>
      </w:pPr>
    </w:p>
    <w:p w:rsidR="0046595F" w:rsidRPr="009906A3" w:rsidRDefault="0046595F" w:rsidP="009906A3">
      <w:pPr>
        <w:pStyle w:val="Default"/>
        <w:jc w:val="both"/>
        <w:rPr>
          <w:rFonts w:ascii="Arial Narrow" w:hAnsi="Arial Narrow"/>
          <w:sz w:val="20"/>
          <w:szCs w:val="20"/>
        </w:rPr>
      </w:pPr>
    </w:p>
    <w:p w:rsidR="0046595F" w:rsidRPr="009906A3" w:rsidRDefault="000321E4" w:rsidP="009906A3">
      <w:pPr>
        <w:pStyle w:val="Nadpis3"/>
        <w:keepLines/>
        <w:widowControl w:val="0"/>
        <w:adjustRightInd w:val="0"/>
        <w:spacing w:before="200" w:after="0"/>
        <w:jc w:val="both"/>
        <w:textAlignment w:val="baseline"/>
        <w:rPr>
          <w:rFonts w:eastAsiaTheme="majorEastAsia" w:cstheme="majorBidi"/>
          <w:szCs w:val="24"/>
          <w:u w:val="single"/>
          <w:lang w:eastAsia="cs-CZ"/>
        </w:rPr>
      </w:pPr>
      <w:r w:rsidRPr="009906A3">
        <w:rPr>
          <w:rFonts w:eastAsiaTheme="majorEastAsia" w:cstheme="majorBidi"/>
          <w:szCs w:val="24"/>
          <w:u w:val="single"/>
          <w:lang w:eastAsia="cs-CZ"/>
        </w:rPr>
        <w:lastRenderedPageBreak/>
        <w:t>Časová oprávnenosť výdavkov:</w:t>
      </w:r>
    </w:p>
    <w:p w:rsidR="000321E4" w:rsidRPr="001422A6" w:rsidRDefault="000321E4" w:rsidP="009906A3">
      <w:pPr>
        <w:pStyle w:val="Nadpis3"/>
        <w:keepLines/>
        <w:widowControl w:val="0"/>
        <w:adjustRightInd w:val="0"/>
        <w:spacing w:before="200" w:after="0"/>
        <w:jc w:val="both"/>
        <w:textAlignment w:val="baseline"/>
        <w:rPr>
          <w:b w:val="0"/>
          <w:sz w:val="20"/>
          <w:szCs w:val="20"/>
        </w:rPr>
      </w:pPr>
      <w:r w:rsidRPr="009906A3">
        <w:rPr>
          <w:sz w:val="20"/>
          <w:szCs w:val="20"/>
        </w:rPr>
        <w:t>Za oprávnené výdavky</w:t>
      </w:r>
      <w:r w:rsidRPr="009906A3">
        <w:rPr>
          <w:b w:val="0"/>
          <w:sz w:val="20"/>
          <w:szCs w:val="20"/>
        </w:rPr>
        <w:t xml:space="preserve"> sa považujú aj výdavky pred nadobudnutím účinnosti zmluvy o poskytnutí NFP, ak vznikli v oprávnenom období </w:t>
      </w:r>
      <w:r w:rsidRPr="00784536">
        <w:rPr>
          <w:sz w:val="20"/>
          <w:szCs w:val="20"/>
        </w:rPr>
        <w:t>od</w:t>
      </w:r>
      <w:r w:rsidR="00264985" w:rsidRPr="00784536">
        <w:rPr>
          <w:sz w:val="20"/>
          <w:szCs w:val="20"/>
        </w:rPr>
        <w:t xml:space="preserve"> 1.septembra 2016</w:t>
      </w:r>
      <w:r w:rsidRPr="00784536">
        <w:rPr>
          <w:b w:val="0"/>
          <w:sz w:val="20"/>
          <w:szCs w:val="20"/>
        </w:rPr>
        <w:t>.</w:t>
      </w:r>
      <w:r w:rsidRPr="009906A3">
        <w:rPr>
          <w:b w:val="0"/>
          <w:sz w:val="20"/>
          <w:szCs w:val="20"/>
        </w:rPr>
        <w:t xml:space="preserve"> Rozhodnutím sprostredkovateľského orgánu pre operačný program Ľudské zdroje – prioritná os Vzdelávanie sa za takéto oprávnené výdavky považujú všetky výdavky </w:t>
      </w:r>
      <w:r w:rsidRPr="009906A3">
        <w:rPr>
          <w:sz w:val="20"/>
          <w:szCs w:val="20"/>
        </w:rPr>
        <w:t>s výnimkou výdavkov na zariadenie a vybavenie (t.j. s výnimkou výdavkov uvedených v rozpočte – hlavnej časti č. 2 Zariadenie/vybavenie projektu a didaktické prostriedky).</w:t>
      </w:r>
      <w:r w:rsidR="001422A6">
        <w:rPr>
          <w:sz w:val="20"/>
          <w:szCs w:val="20"/>
        </w:rPr>
        <w:t xml:space="preserve"> </w:t>
      </w:r>
      <w:r w:rsidR="001422A6">
        <w:rPr>
          <w:b w:val="0"/>
          <w:sz w:val="20"/>
          <w:szCs w:val="20"/>
        </w:rPr>
        <w:t xml:space="preserve">Výdavky na nákup zariadenia a vybavenia sú oprávnené odo dňa účinnosti zmluvy o poskytnutí NFP. </w:t>
      </w:r>
    </w:p>
    <w:p w:rsidR="00D11104" w:rsidRPr="009906A3" w:rsidRDefault="00D11104" w:rsidP="009906A3">
      <w:pPr>
        <w:pStyle w:val="Nadpis3"/>
        <w:keepLines/>
        <w:widowControl w:val="0"/>
        <w:adjustRightInd w:val="0"/>
        <w:spacing w:before="200" w:after="0"/>
        <w:jc w:val="both"/>
        <w:textAlignment w:val="baseline"/>
        <w:rPr>
          <w:szCs w:val="24"/>
          <w:u w:val="single"/>
        </w:rPr>
      </w:pPr>
      <w:r w:rsidRPr="009906A3">
        <w:rPr>
          <w:szCs w:val="24"/>
          <w:u w:val="single"/>
        </w:rPr>
        <w:t>Zjednodušené vykazovanie výdavkov:</w:t>
      </w:r>
    </w:p>
    <w:p w:rsidR="00D11104" w:rsidRPr="009906A3" w:rsidRDefault="00D11104" w:rsidP="009906A3">
      <w:pPr>
        <w:pStyle w:val="Nadpis3"/>
        <w:keepLines/>
        <w:widowControl w:val="0"/>
        <w:adjustRightInd w:val="0"/>
        <w:spacing w:before="200" w:after="0"/>
        <w:jc w:val="both"/>
        <w:textAlignment w:val="baseline"/>
        <w:rPr>
          <w:b w:val="0"/>
          <w:sz w:val="20"/>
          <w:szCs w:val="20"/>
        </w:rPr>
      </w:pPr>
      <w:r w:rsidRPr="009906A3">
        <w:rPr>
          <w:b w:val="0"/>
          <w:sz w:val="20"/>
          <w:szCs w:val="20"/>
        </w:rPr>
        <w:t>Žiadateľ je povinný aplikovať v rozpočte nasledovné zjednodušené vykazovanie výdavkov:</w:t>
      </w:r>
    </w:p>
    <w:p w:rsidR="00BB3198" w:rsidRDefault="00D53671" w:rsidP="009906A3">
      <w:pPr>
        <w:pStyle w:val="Nadpis3"/>
        <w:keepLines/>
        <w:widowControl w:val="0"/>
        <w:numPr>
          <w:ilvl w:val="0"/>
          <w:numId w:val="36"/>
        </w:numPr>
        <w:adjustRightInd w:val="0"/>
        <w:spacing w:before="200" w:after="0"/>
        <w:jc w:val="both"/>
        <w:textAlignment w:val="baseline"/>
        <w:rPr>
          <w:rFonts w:eastAsiaTheme="majorEastAsia" w:cstheme="majorBidi"/>
          <w:b w:val="0"/>
          <w:sz w:val="20"/>
          <w:szCs w:val="20"/>
          <w:lang w:eastAsia="cs-CZ"/>
        </w:rPr>
      </w:pPr>
      <w:r w:rsidRPr="009906A3">
        <w:rPr>
          <w:rFonts w:eastAsiaTheme="majorEastAsia" w:cstheme="majorBidi"/>
          <w:b w:val="0"/>
          <w:sz w:val="20"/>
          <w:szCs w:val="20"/>
          <w:lang w:eastAsia="cs-CZ"/>
        </w:rPr>
        <w:t xml:space="preserve"> </w:t>
      </w:r>
      <w:r w:rsidR="001422A6">
        <w:rPr>
          <w:rFonts w:eastAsiaTheme="majorEastAsia" w:cstheme="majorBidi"/>
          <w:b w:val="0"/>
          <w:sz w:val="20"/>
          <w:szCs w:val="20"/>
          <w:lang w:eastAsia="cs-CZ"/>
        </w:rPr>
        <w:t>6,85</w:t>
      </w:r>
      <w:r w:rsidR="00D11104" w:rsidRPr="009906A3">
        <w:rPr>
          <w:rFonts w:eastAsiaTheme="majorEastAsia" w:cstheme="majorBidi"/>
          <w:b w:val="0"/>
          <w:sz w:val="20"/>
          <w:szCs w:val="20"/>
          <w:lang w:eastAsia="cs-CZ"/>
        </w:rPr>
        <w:t>% paušálna sadzba na nepriame výdavky určené na základe nákladov na zamestnancov (nariadenie 1303/2013, čl. 68 ods. 1, písm. b)</w:t>
      </w:r>
    </w:p>
    <w:p w:rsidR="00761662" w:rsidRPr="00945D71" w:rsidRDefault="00761662" w:rsidP="00945D71">
      <w:pPr>
        <w:pStyle w:val="Nadpis3"/>
        <w:keepLines/>
        <w:widowControl w:val="0"/>
        <w:numPr>
          <w:ilvl w:val="0"/>
          <w:numId w:val="36"/>
        </w:numPr>
        <w:adjustRightInd w:val="0"/>
        <w:spacing w:before="200" w:after="0"/>
        <w:jc w:val="both"/>
        <w:textAlignment w:val="baseline"/>
        <w:rPr>
          <w:rFonts w:eastAsiaTheme="majorEastAsia" w:cstheme="majorBidi"/>
          <w:b w:val="0"/>
          <w:sz w:val="20"/>
          <w:szCs w:val="20"/>
          <w:lang w:eastAsia="cs-CZ"/>
        </w:rPr>
      </w:pPr>
      <w:r w:rsidRPr="00D11104">
        <w:rPr>
          <w:rFonts w:eastAsiaTheme="majorEastAsia" w:cstheme="majorBidi"/>
          <w:b w:val="0"/>
          <w:sz w:val="20"/>
          <w:szCs w:val="20"/>
          <w:lang w:eastAsia="cs-CZ"/>
        </w:rPr>
        <w:t>štand</w:t>
      </w:r>
      <w:r>
        <w:rPr>
          <w:rFonts w:eastAsiaTheme="majorEastAsia" w:cstheme="majorBidi"/>
          <w:b w:val="0"/>
          <w:sz w:val="20"/>
          <w:szCs w:val="20"/>
          <w:lang w:eastAsia="cs-CZ"/>
        </w:rPr>
        <w:t>a</w:t>
      </w:r>
      <w:r w:rsidRPr="00D11104">
        <w:rPr>
          <w:rFonts w:eastAsiaTheme="majorEastAsia" w:cstheme="majorBidi"/>
          <w:b w:val="0"/>
          <w:sz w:val="20"/>
          <w:szCs w:val="20"/>
          <w:lang w:eastAsia="cs-CZ"/>
        </w:rPr>
        <w:t>r</w:t>
      </w:r>
      <w:r>
        <w:rPr>
          <w:rFonts w:eastAsiaTheme="majorEastAsia" w:cstheme="majorBidi"/>
          <w:b w:val="0"/>
          <w:sz w:val="20"/>
          <w:szCs w:val="20"/>
          <w:lang w:eastAsia="cs-CZ"/>
        </w:rPr>
        <w:t>d</w:t>
      </w:r>
      <w:r w:rsidRPr="00D11104">
        <w:rPr>
          <w:rFonts w:eastAsiaTheme="majorEastAsia" w:cstheme="majorBidi"/>
          <w:b w:val="0"/>
          <w:sz w:val="20"/>
          <w:szCs w:val="20"/>
          <w:lang w:eastAsia="cs-CZ"/>
        </w:rPr>
        <w:t>ná stupnica jednotkových nákladov</w:t>
      </w:r>
      <w:r>
        <w:rPr>
          <w:rFonts w:eastAsiaTheme="majorEastAsia" w:cstheme="majorBidi"/>
          <w:b w:val="0"/>
          <w:sz w:val="20"/>
          <w:szCs w:val="20"/>
          <w:lang w:eastAsia="cs-CZ"/>
        </w:rPr>
        <w:t xml:space="preserve"> na ECDL certifikát (príloha č. </w:t>
      </w:r>
      <w:r w:rsidR="00625F5B">
        <w:rPr>
          <w:rFonts w:eastAsiaTheme="majorEastAsia" w:cstheme="majorBidi"/>
          <w:b w:val="0"/>
          <w:sz w:val="20"/>
          <w:szCs w:val="20"/>
          <w:lang w:eastAsia="cs-CZ"/>
        </w:rPr>
        <w:t>11</w:t>
      </w:r>
      <w:r w:rsidR="00945D71">
        <w:rPr>
          <w:rFonts w:eastAsiaTheme="majorEastAsia" w:cstheme="majorBidi"/>
          <w:b w:val="0"/>
          <w:sz w:val="20"/>
          <w:szCs w:val="20"/>
          <w:lang w:eastAsia="cs-CZ"/>
        </w:rPr>
        <w:t xml:space="preserve"> resp. zverejnená na </w:t>
      </w:r>
      <w:hyperlink r:id="rId12" w:history="1">
        <w:r w:rsidR="00945D71" w:rsidRPr="0006031E">
          <w:rPr>
            <w:rStyle w:val="Hypertextovprepojenie"/>
            <w:rFonts w:eastAsiaTheme="majorEastAsia" w:cstheme="majorBidi"/>
            <w:b w:val="0"/>
            <w:sz w:val="20"/>
            <w:szCs w:val="20"/>
            <w:lang w:eastAsia="cs-CZ"/>
          </w:rPr>
          <w:t>http://www.minedu.sk/zjednodusene-vykazovanie-vydavkov/</w:t>
        </w:r>
      </w:hyperlink>
      <w:r w:rsidR="00945D71">
        <w:rPr>
          <w:rFonts w:eastAsiaTheme="majorEastAsia" w:cstheme="majorBidi"/>
          <w:b w:val="0"/>
          <w:sz w:val="20"/>
          <w:szCs w:val="20"/>
          <w:lang w:eastAsia="cs-CZ"/>
        </w:rPr>
        <w:t xml:space="preserve"> </w:t>
      </w:r>
      <w:r>
        <w:rPr>
          <w:rFonts w:eastAsiaTheme="majorEastAsia" w:cstheme="majorBidi"/>
          <w:b w:val="0"/>
          <w:sz w:val="20"/>
          <w:szCs w:val="20"/>
          <w:lang w:eastAsia="cs-CZ"/>
        </w:rPr>
        <w:t>) –</w:t>
      </w:r>
      <w:r w:rsidR="00945D71">
        <w:rPr>
          <w:rFonts w:eastAsiaTheme="majorEastAsia" w:cstheme="majorBidi"/>
          <w:b w:val="0"/>
          <w:color w:val="FF0000"/>
          <w:sz w:val="20"/>
          <w:szCs w:val="20"/>
          <w:lang w:eastAsia="cs-CZ"/>
        </w:rPr>
        <w:t xml:space="preserve"> </w:t>
      </w:r>
      <w:r w:rsidR="00945D71" w:rsidRPr="00945D71">
        <w:rPr>
          <w:rFonts w:eastAsiaTheme="majorEastAsia" w:cstheme="majorBidi"/>
          <w:b w:val="0"/>
          <w:sz w:val="20"/>
          <w:szCs w:val="20"/>
          <w:lang w:eastAsia="cs-CZ"/>
        </w:rPr>
        <w:t>v prípade ECDL aktivity/ECDL vzdelávania</w:t>
      </w:r>
    </w:p>
    <w:p w:rsidR="00761662" w:rsidRDefault="00945D71" w:rsidP="00761662">
      <w:pPr>
        <w:pStyle w:val="Nadpis3"/>
        <w:keepLines/>
        <w:widowControl w:val="0"/>
        <w:adjustRightInd w:val="0"/>
        <w:spacing w:before="200" w:after="0"/>
        <w:jc w:val="both"/>
        <w:textAlignment w:val="baseline"/>
        <w:rPr>
          <w:b w:val="0"/>
          <w:sz w:val="20"/>
          <w:szCs w:val="20"/>
        </w:rPr>
      </w:pPr>
      <w:r>
        <w:rPr>
          <w:rFonts w:eastAsiaTheme="majorEastAsia" w:cstheme="majorBidi"/>
          <w:b w:val="0"/>
          <w:sz w:val="20"/>
          <w:szCs w:val="20"/>
          <w:lang w:eastAsia="cs-CZ"/>
        </w:rPr>
        <w:t xml:space="preserve">Žiadateľ môže aplikovať </w:t>
      </w:r>
      <w:r w:rsidRPr="009906A3">
        <w:rPr>
          <w:b w:val="0"/>
          <w:sz w:val="20"/>
          <w:szCs w:val="20"/>
        </w:rPr>
        <w:t>v rozpočte nasledovné zjednodušené vykazovanie výdavkov</w:t>
      </w:r>
      <w:r>
        <w:rPr>
          <w:b w:val="0"/>
          <w:sz w:val="20"/>
          <w:szCs w:val="20"/>
        </w:rPr>
        <w:t>:</w:t>
      </w:r>
    </w:p>
    <w:p w:rsidR="00945D71" w:rsidRPr="00945D71" w:rsidRDefault="00945D71" w:rsidP="00945D71">
      <w:pPr>
        <w:pStyle w:val="Nadpis3"/>
        <w:keepLines/>
        <w:widowControl w:val="0"/>
        <w:numPr>
          <w:ilvl w:val="0"/>
          <w:numId w:val="41"/>
        </w:numPr>
        <w:adjustRightInd w:val="0"/>
        <w:spacing w:before="200" w:after="0"/>
        <w:jc w:val="both"/>
        <w:textAlignment w:val="baseline"/>
        <w:rPr>
          <w:rFonts w:eastAsiaTheme="majorEastAsia" w:cstheme="majorBidi"/>
          <w:b w:val="0"/>
          <w:sz w:val="20"/>
          <w:szCs w:val="20"/>
          <w:lang w:eastAsia="cs-CZ"/>
        </w:rPr>
      </w:pPr>
      <w:r w:rsidRPr="00945D71">
        <w:rPr>
          <w:b w:val="0"/>
          <w:sz w:val="20"/>
          <w:szCs w:val="20"/>
        </w:rPr>
        <w:t xml:space="preserve">jednotkové ceny/sadzby stanovené v rámci programu </w:t>
      </w:r>
      <w:proofErr w:type="spellStart"/>
      <w:r w:rsidRPr="00945D71">
        <w:rPr>
          <w:b w:val="0"/>
          <w:sz w:val="20"/>
          <w:szCs w:val="20"/>
        </w:rPr>
        <w:t>Erasmus</w:t>
      </w:r>
      <w:proofErr w:type="spellEnd"/>
      <w:r w:rsidRPr="00945D71">
        <w:rPr>
          <w:b w:val="0"/>
          <w:sz w:val="20"/>
          <w:szCs w:val="20"/>
        </w:rPr>
        <w:t>+</w:t>
      </w:r>
      <w:r>
        <w:rPr>
          <w:b w:val="0"/>
          <w:sz w:val="20"/>
          <w:szCs w:val="20"/>
        </w:rPr>
        <w:t xml:space="preserve"> - viď Príručka pre žiadateľa o NFP pre prioritnú os </w:t>
      </w:r>
      <w:r w:rsidR="007805F4">
        <w:rPr>
          <w:b w:val="0"/>
          <w:sz w:val="20"/>
          <w:szCs w:val="20"/>
        </w:rPr>
        <w:t xml:space="preserve">1 Vzdelávanie OP Ľudské zdroje </w:t>
      </w:r>
    </w:p>
    <w:p w:rsidR="00152EDD" w:rsidRPr="009906A3" w:rsidRDefault="000C3303" w:rsidP="009906A3">
      <w:pPr>
        <w:pStyle w:val="Nadpis3"/>
        <w:keepLines/>
        <w:widowControl w:val="0"/>
        <w:adjustRightInd w:val="0"/>
        <w:spacing w:before="200" w:after="0"/>
        <w:jc w:val="both"/>
        <w:textAlignment w:val="baseline"/>
        <w:rPr>
          <w:rFonts w:eastAsiaTheme="majorEastAsia" w:cstheme="majorBidi"/>
          <w:szCs w:val="24"/>
          <w:u w:val="single"/>
          <w:lang w:eastAsia="cs-CZ"/>
        </w:rPr>
      </w:pPr>
      <w:r w:rsidRPr="009906A3">
        <w:rPr>
          <w:rFonts w:eastAsiaTheme="majorEastAsia" w:cstheme="majorBidi"/>
          <w:szCs w:val="24"/>
          <w:u w:val="single"/>
          <w:lang w:eastAsia="cs-CZ"/>
        </w:rPr>
        <w:t xml:space="preserve">Neoprávnené výdavky </w:t>
      </w:r>
    </w:p>
    <w:p w:rsidR="00152EDD" w:rsidRPr="009906A3" w:rsidRDefault="00152EDD" w:rsidP="009906A3">
      <w:pPr>
        <w:numPr>
          <w:ilvl w:val="0"/>
          <w:numId w:val="34"/>
        </w:numPr>
        <w:tabs>
          <w:tab w:val="clear" w:pos="284"/>
          <w:tab w:val="num" w:pos="360"/>
        </w:tabs>
        <w:jc w:val="both"/>
        <w:rPr>
          <w:rFonts w:ascii="Arial Narrow" w:hAnsi="Arial Narrow" w:cs="Arial"/>
          <w:sz w:val="20"/>
          <w:szCs w:val="20"/>
        </w:rPr>
      </w:pPr>
      <w:r w:rsidRPr="009906A3">
        <w:rPr>
          <w:rFonts w:ascii="Arial Narrow" w:hAnsi="Arial Narrow" w:cs="Arial"/>
          <w:sz w:val="20"/>
          <w:szCs w:val="20"/>
        </w:rPr>
        <w:t xml:space="preserve">dodávky na priame výdavky projektu - realizácia vzdelávacích a iných hlavných aktivít projektu (napr. tvorba metodík, učebných osnov) prostredníctvom vzťahov, ktoré majú odberateľsko-dodávateľský charakter – vo výške viac ako </w:t>
      </w:r>
      <w:r w:rsidR="00475444" w:rsidRPr="009906A3">
        <w:rPr>
          <w:rFonts w:ascii="Arial Narrow" w:hAnsi="Arial Narrow" w:cs="Arial"/>
          <w:sz w:val="20"/>
          <w:szCs w:val="20"/>
        </w:rPr>
        <w:t xml:space="preserve"> </w:t>
      </w:r>
      <w:r w:rsidR="00F45E52" w:rsidRPr="009906A3">
        <w:rPr>
          <w:rFonts w:ascii="Arial Narrow" w:hAnsi="Arial Narrow" w:cs="Arial"/>
          <w:sz w:val="20"/>
          <w:szCs w:val="20"/>
        </w:rPr>
        <w:t>5</w:t>
      </w:r>
      <w:r w:rsidR="00475444" w:rsidRPr="009906A3">
        <w:rPr>
          <w:rFonts w:ascii="Arial Narrow" w:hAnsi="Arial Narrow" w:cs="Arial"/>
          <w:sz w:val="20"/>
          <w:szCs w:val="20"/>
        </w:rPr>
        <w:t xml:space="preserve"> </w:t>
      </w:r>
      <w:r w:rsidRPr="009906A3">
        <w:rPr>
          <w:rFonts w:ascii="Arial Narrow" w:hAnsi="Arial Narrow" w:cs="Arial"/>
          <w:sz w:val="20"/>
          <w:szCs w:val="20"/>
        </w:rPr>
        <w:t xml:space="preserve">% oprávnených priamych výdavkov rozpočtu – nezapočítava sa riziková prirážka (dodávkou na priame výdavky projektu sa rozumie vykonávanie činností spojených so vzdelávacími a inými hlavnými aktivitami projektu, ktoré sú vykonávané mimo pracovnoprávnych (napr. pracovný pomer) alebo obdobných vzťahov (napr. štátnozamestnanecký pomer); </w:t>
      </w:r>
    </w:p>
    <w:p w:rsidR="00152EDD" w:rsidRPr="009906A3" w:rsidRDefault="00152EDD" w:rsidP="009906A3">
      <w:pPr>
        <w:numPr>
          <w:ilvl w:val="0"/>
          <w:numId w:val="34"/>
        </w:numPr>
        <w:tabs>
          <w:tab w:val="clear" w:pos="284"/>
          <w:tab w:val="num" w:pos="360"/>
        </w:tabs>
        <w:autoSpaceDE w:val="0"/>
        <w:autoSpaceDN w:val="0"/>
        <w:adjustRightInd w:val="0"/>
        <w:jc w:val="both"/>
        <w:rPr>
          <w:rFonts w:ascii="Arial Narrow" w:hAnsi="Arial Narrow" w:cs="Arial"/>
          <w:sz w:val="20"/>
          <w:szCs w:val="20"/>
        </w:rPr>
      </w:pPr>
      <w:r w:rsidRPr="009906A3">
        <w:rPr>
          <w:rFonts w:ascii="Arial Narrow" w:hAnsi="Arial Narrow" w:cs="Arial"/>
          <w:sz w:val="20"/>
          <w:szCs w:val="20"/>
        </w:rPr>
        <w:t>obstaranie zariadenia/vybavenia a didaktických prostriedkov</w:t>
      </w:r>
      <w:r w:rsidRPr="009906A3">
        <w:rPr>
          <w:rStyle w:val="Odkaznapoznmkupodiarou"/>
          <w:rFonts w:ascii="Arial Narrow" w:hAnsi="Arial Narrow" w:cs="Arial"/>
          <w:sz w:val="20"/>
          <w:szCs w:val="20"/>
        </w:rPr>
        <w:footnoteReference w:id="27"/>
      </w:r>
      <w:r w:rsidRPr="009906A3">
        <w:rPr>
          <w:rFonts w:ascii="Arial Narrow" w:hAnsi="Arial Narrow" w:cs="Arial"/>
          <w:sz w:val="20"/>
          <w:szCs w:val="20"/>
        </w:rPr>
        <w:t xml:space="preserve"> (vrátane nehmotného majetku) pre hlavné aktivity projektu, ktoré presiah</w:t>
      </w:r>
      <w:r w:rsidR="000A6C10" w:rsidRPr="009906A3">
        <w:rPr>
          <w:rFonts w:ascii="Arial Narrow" w:hAnsi="Arial Narrow" w:cs="Arial"/>
          <w:sz w:val="20"/>
          <w:szCs w:val="20"/>
        </w:rPr>
        <w:t xml:space="preserve">nu maximálne povolenú hranicu </w:t>
      </w:r>
      <w:r w:rsidR="00625F5B">
        <w:rPr>
          <w:rFonts w:ascii="Arial Narrow" w:hAnsi="Arial Narrow" w:cs="Arial"/>
          <w:sz w:val="20"/>
          <w:szCs w:val="20"/>
        </w:rPr>
        <w:t>30</w:t>
      </w:r>
      <w:r w:rsidR="00475444" w:rsidRPr="009906A3">
        <w:rPr>
          <w:rFonts w:ascii="Arial Narrow" w:hAnsi="Arial Narrow" w:cs="Arial"/>
          <w:sz w:val="20"/>
          <w:szCs w:val="20"/>
        </w:rPr>
        <w:t xml:space="preserve"> </w:t>
      </w:r>
      <w:r w:rsidRPr="009906A3">
        <w:rPr>
          <w:rFonts w:ascii="Arial Narrow" w:hAnsi="Arial Narrow" w:cs="Arial"/>
          <w:sz w:val="20"/>
          <w:szCs w:val="20"/>
        </w:rPr>
        <w:t xml:space="preserve">% oprávnených priamych výdavkov rozpočtu (nezapočítava sa riziková prirážka); </w:t>
      </w:r>
    </w:p>
    <w:p w:rsidR="00152EDD" w:rsidRPr="009906A3" w:rsidRDefault="00E45F04" w:rsidP="009906A3">
      <w:pPr>
        <w:numPr>
          <w:ilvl w:val="0"/>
          <w:numId w:val="35"/>
        </w:numPr>
        <w:tabs>
          <w:tab w:val="clear" w:pos="284"/>
          <w:tab w:val="num" w:pos="360"/>
        </w:tabs>
        <w:jc w:val="both"/>
        <w:rPr>
          <w:rFonts w:ascii="Arial Narrow" w:hAnsi="Arial Narrow" w:cs="Arial"/>
          <w:sz w:val="20"/>
          <w:szCs w:val="20"/>
        </w:rPr>
      </w:pPr>
      <w:r w:rsidRPr="009906A3">
        <w:rPr>
          <w:rFonts w:ascii="Arial Narrow" w:hAnsi="Arial Narrow"/>
          <w:sz w:val="20"/>
          <w:szCs w:val="20"/>
        </w:rPr>
        <w:t>úroky z úverov a pôžičiek;</w:t>
      </w:r>
    </w:p>
    <w:p w:rsidR="00152EDD" w:rsidRPr="009906A3" w:rsidRDefault="00E54C71" w:rsidP="009906A3">
      <w:pPr>
        <w:numPr>
          <w:ilvl w:val="0"/>
          <w:numId w:val="35"/>
        </w:numPr>
        <w:tabs>
          <w:tab w:val="clear" w:pos="284"/>
          <w:tab w:val="num" w:pos="360"/>
        </w:tabs>
        <w:jc w:val="both"/>
        <w:rPr>
          <w:rFonts w:ascii="Arial Narrow" w:hAnsi="Arial Narrow" w:cs="Arial"/>
          <w:sz w:val="20"/>
          <w:szCs w:val="20"/>
        </w:rPr>
      </w:pPr>
      <w:r w:rsidRPr="009906A3">
        <w:rPr>
          <w:rFonts w:ascii="Arial Narrow" w:hAnsi="Arial Narrow"/>
          <w:sz w:val="20"/>
          <w:szCs w:val="20"/>
        </w:rPr>
        <w:t xml:space="preserve"> </w:t>
      </w:r>
      <w:r w:rsidR="000C3303" w:rsidRPr="009906A3">
        <w:rPr>
          <w:rFonts w:ascii="Arial Narrow" w:hAnsi="Arial Narrow"/>
          <w:sz w:val="20"/>
          <w:szCs w:val="20"/>
        </w:rPr>
        <w:t xml:space="preserve">miestne poplatky, ktoré </w:t>
      </w:r>
      <w:r w:rsidRPr="009906A3">
        <w:rPr>
          <w:rFonts w:ascii="Arial Narrow" w:hAnsi="Arial Narrow"/>
          <w:sz w:val="20"/>
          <w:szCs w:val="20"/>
        </w:rPr>
        <w:t>nemajú priamu väzbu na projekt;</w:t>
      </w:r>
    </w:p>
    <w:p w:rsidR="00152EDD" w:rsidRPr="009906A3" w:rsidRDefault="000C3303" w:rsidP="009906A3">
      <w:pPr>
        <w:numPr>
          <w:ilvl w:val="0"/>
          <w:numId w:val="35"/>
        </w:numPr>
        <w:tabs>
          <w:tab w:val="clear" w:pos="284"/>
          <w:tab w:val="num" w:pos="360"/>
        </w:tabs>
        <w:jc w:val="both"/>
        <w:rPr>
          <w:rFonts w:ascii="Arial Narrow" w:hAnsi="Arial Narrow" w:cs="Arial"/>
          <w:sz w:val="20"/>
          <w:szCs w:val="20"/>
        </w:rPr>
      </w:pPr>
      <w:r w:rsidRPr="009906A3">
        <w:rPr>
          <w:rFonts w:ascii="Arial Narrow" w:hAnsi="Arial Narrow"/>
          <w:sz w:val="20"/>
          <w:szCs w:val="20"/>
        </w:rPr>
        <w:t>výdavky na právne spory ako i sankčné poplatky, pokuty a penále, prípadne ďalšie sankčné výdavky, či už dohodnuté v zmluvách alebo vznikajú z iných príčin a tzv. balíky produktov (služieb),</w:t>
      </w:r>
      <w:r w:rsidR="00A23E8B" w:rsidRPr="009906A3">
        <w:rPr>
          <w:rFonts w:ascii="Arial Narrow" w:hAnsi="Arial Narrow"/>
          <w:sz w:val="20"/>
          <w:szCs w:val="20"/>
        </w:rPr>
        <w:t xml:space="preserve"> ktoré poskytujú banky k úverom;</w:t>
      </w:r>
    </w:p>
    <w:p w:rsidR="00152EDD" w:rsidRPr="009906A3" w:rsidRDefault="00152EDD" w:rsidP="009906A3">
      <w:pPr>
        <w:numPr>
          <w:ilvl w:val="0"/>
          <w:numId w:val="35"/>
        </w:numPr>
        <w:tabs>
          <w:tab w:val="clear" w:pos="284"/>
          <w:tab w:val="num" w:pos="360"/>
        </w:tabs>
        <w:jc w:val="both"/>
        <w:rPr>
          <w:rFonts w:ascii="Arial Narrow" w:hAnsi="Arial Narrow" w:cs="Arial"/>
          <w:sz w:val="20"/>
          <w:szCs w:val="20"/>
        </w:rPr>
      </w:pPr>
      <w:r w:rsidRPr="009906A3">
        <w:rPr>
          <w:rFonts w:ascii="Arial Narrow" w:hAnsi="Arial Narrow" w:cs="EUAlbertina"/>
          <w:color w:val="000000"/>
          <w:sz w:val="20"/>
          <w:szCs w:val="20"/>
        </w:rPr>
        <w:t>n</w:t>
      </w:r>
      <w:r w:rsidR="00393449" w:rsidRPr="009906A3">
        <w:rPr>
          <w:rFonts w:ascii="Arial Narrow" w:hAnsi="Arial Narrow" w:cs="EUAlbertina"/>
          <w:color w:val="000000"/>
          <w:sz w:val="20"/>
          <w:szCs w:val="20"/>
        </w:rPr>
        <w:t>ákup infraštruktúry, pozemku a nehnuteľnosti;</w:t>
      </w:r>
    </w:p>
    <w:p w:rsidR="00152EDD" w:rsidRPr="009906A3" w:rsidRDefault="00152EDD" w:rsidP="009906A3">
      <w:pPr>
        <w:numPr>
          <w:ilvl w:val="0"/>
          <w:numId w:val="35"/>
        </w:numPr>
        <w:tabs>
          <w:tab w:val="clear" w:pos="284"/>
          <w:tab w:val="num" w:pos="360"/>
        </w:tabs>
        <w:jc w:val="both"/>
        <w:rPr>
          <w:rFonts w:ascii="Arial Narrow" w:hAnsi="Arial Narrow" w:cs="Arial"/>
          <w:sz w:val="20"/>
          <w:szCs w:val="20"/>
        </w:rPr>
      </w:pPr>
      <w:r w:rsidRPr="009906A3">
        <w:rPr>
          <w:rFonts w:ascii="Arial Narrow" w:hAnsi="Arial Narrow" w:cs="Arial"/>
          <w:sz w:val="20"/>
          <w:szCs w:val="20"/>
        </w:rPr>
        <w:t>riziková prirážka rozpočtovaná vo výške viac ako 5% oprávnených výdavkov (priamych a nepriamych výdavkov projektu);</w:t>
      </w:r>
    </w:p>
    <w:p w:rsidR="00152EDD" w:rsidRPr="009906A3" w:rsidRDefault="00152EDD" w:rsidP="009906A3">
      <w:pPr>
        <w:numPr>
          <w:ilvl w:val="0"/>
          <w:numId w:val="35"/>
        </w:numPr>
        <w:tabs>
          <w:tab w:val="clear" w:pos="284"/>
          <w:tab w:val="num" w:pos="360"/>
        </w:tabs>
        <w:jc w:val="both"/>
        <w:rPr>
          <w:rFonts w:ascii="Arial Narrow" w:hAnsi="Arial Narrow" w:cs="Arial"/>
          <w:sz w:val="20"/>
          <w:szCs w:val="20"/>
        </w:rPr>
      </w:pPr>
      <w:r w:rsidRPr="009906A3">
        <w:rPr>
          <w:rFonts w:ascii="Arial Narrow" w:hAnsi="Arial Narrow" w:cs="Arial"/>
          <w:sz w:val="20"/>
          <w:szCs w:val="20"/>
        </w:rPr>
        <w:t>bankové poplatky;</w:t>
      </w:r>
    </w:p>
    <w:p w:rsidR="00152EDD" w:rsidRPr="009906A3" w:rsidRDefault="00152EDD" w:rsidP="009906A3">
      <w:pPr>
        <w:numPr>
          <w:ilvl w:val="0"/>
          <w:numId w:val="35"/>
        </w:numPr>
        <w:tabs>
          <w:tab w:val="clear" w:pos="284"/>
          <w:tab w:val="num" w:pos="360"/>
        </w:tabs>
        <w:jc w:val="both"/>
        <w:rPr>
          <w:rFonts w:ascii="Arial Narrow" w:hAnsi="Arial Narrow" w:cs="Arial"/>
          <w:sz w:val="20"/>
          <w:szCs w:val="20"/>
        </w:rPr>
      </w:pPr>
      <w:r w:rsidRPr="009906A3">
        <w:rPr>
          <w:rFonts w:ascii="Arial Narrow" w:hAnsi="Arial Narrow" w:cs="Arial"/>
          <w:sz w:val="20"/>
          <w:szCs w:val="20"/>
        </w:rPr>
        <w:t>debetné úroky;</w:t>
      </w:r>
    </w:p>
    <w:p w:rsidR="00152EDD" w:rsidRPr="009906A3" w:rsidRDefault="00152EDD" w:rsidP="009906A3">
      <w:pPr>
        <w:numPr>
          <w:ilvl w:val="0"/>
          <w:numId w:val="35"/>
        </w:numPr>
        <w:tabs>
          <w:tab w:val="clear" w:pos="284"/>
          <w:tab w:val="num" w:pos="360"/>
        </w:tabs>
        <w:jc w:val="both"/>
        <w:rPr>
          <w:rFonts w:ascii="Arial Narrow" w:hAnsi="Arial Narrow" w:cs="Arial"/>
          <w:sz w:val="20"/>
          <w:szCs w:val="20"/>
        </w:rPr>
      </w:pPr>
      <w:r w:rsidRPr="009906A3">
        <w:rPr>
          <w:rFonts w:ascii="Arial Narrow" w:hAnsi="Arial Narrow" w:cs="Arial"/>
          <w:sz w:val="20"/>
          <w:szCs w:val="20"/>
        </w:rPr>
        <w:t>bankové záruky;</w:t>
      </w:r>
    </w:p>
    <w:p w:rsidR="00152EDD" w:rsidRPr="009906A3" w:rsidRDefault="00152EDD" w:rsidP="009906A3">
      <w:pPr>
        <w:numPr>
          <w:ilvl w:val="0"/>
          <w:numId w:val="35"/>
        </w:numPr>
        <w:tabs>
          <w:tab w:val="clear" w:pos="284"/>
          <w:tab w:val="num" w:pos="360"/>
        </w:tabs>
        <w:jc w:val="both"/>
        <w:rPr>
          <w:rFonts w:ascii="Arial Narrow" w:hAnsi="Arial Narrow" w:cs="Arial"/>
          <w:sz w:val="20"/>
          <w:szCs w:val="20"/>
        </w:rPr>
      </w:pPr>
      <w:r w:rsidRPr="009906A3">
        <w:rPr>
          <w:rFonts w:ascii="Arial Narrow" w:hAnsi="Arial Narrow" w:cs="Arial"/>
          <w:sz w:val="20"/>
          <w:szCs w:val="20"/>
        </w:rPr>
        <w:t xml:space="preserve">vratná daň z pridanej hodnoty; </w:t>
      </w:r>
    </w:p>
    <w:p w:rsidR="00152EDD" w:rsidRPr="009906A3" w:rsidRDefault="00152EDD" w:rsidP="009906A3">
      <w:pPr>
        <w:numPr>
          <w:ilvl w:val="0"/>
          <w:numId w:val="35"/>
        </w:numPr>
        <w:tabs>
          <w:tab w:val="clear" w:pos="284"/>
          <w:tab w:val="num" w:pos="360"/>
        </w:tabs>
        <w:jc w:val="both"/>
        <w:rPr>
          <w:rFonts w:ascii="Arial Narrow" w:hAnsi="Arial Narrow" w:cs="Arial"/>
          <w:sz w:val="20"/>
          <w:szCs w:val="20"/>
        </w:rPr>
      </w:pPr>
      <w:r w:rsidRPr="009906A3">
        <w:rPr>
          <w:rFonts w:ascii="Arial Narrow" w:hAnsi="Arial Narrow" w:cs="Arial"/>
          <w:sz w:val="20"/>
          <w:szCs w:val="20"/>
        </w:rPr>
        <w:t>finančný prenájom;</w:t>
      </w:r>
    </w:p>
    <w:p w:rsidR="00152EDD" w:rsidRPr="009906A3" w:rsidRDefault="00152EDD" w:rsidP="009906A3">
      <w:pPr>
        <w:numPr>
          <w:ilvl w:val="0"/>
          <w:numId w:val="35"/>
        </w:numPr>
        <w:tabs>
          <w:tab w:val="clear" w:pos="284"/>
          <w:tab w:val="num" w:pos="360"/>
        </w:tabs>
        <w:jc w:val="both"/>
        <w:rPr>
          <w:rFonts w:ascii="Arial Narrow" w:hAnsi="Arial Narrow" w:cs="Arial"/>
          <w:sz w:val="20"/>
          <w:szCs w:val="20"/>
        </w:rPr>
      </w:pPr>
      <w:r w:rsidRPr="009906A3">
        <w:rPr>
          <w:rFonts w:ascii="Arial Narrow" w:hAnsi="Arial Narrow" w:cs="Arial"/>
          <w:sz w:val="20"/>
          <w:szCs w:val="20"/>
        </w:rPr>
        <w:t>obstaranie, odpisy dopravných prostriedkov (aj použitých);</w:t>
      </w:r>
    </w:p>
    <w:p w:rsidR="00AE0ED1" w:rsidRPr="009906A3" w:rsidRDefault="00152EDD" w:rsidP="009906A3">
      <w:pPr>
        <w:numPr>
          <w:ilvl w:val="0"/>
          <w:numId w:val="35"/>
        </w:numPr>
        <w:tabs>
          <w:tab w:val="clear" w:pos="284"/>
          <w:tab w:val="num" w:pos="360"/>
        </w:tabs>
        <w:jc w:val="both"/>
        <w:rPr>
          <w:rFonts w:ascii="Arial Narrow" w:hAnsi="Arial Narrow" w:cs="Arial"/>
          <w:sz w:val="20"/>
          <w:szCs w:val="20"/>
        </w:rPr>
      </w:pPr>
      <w:r w:rsidRPr="009906A3">
        <w:rPr>
          <w:rFonts w:ascii="Arial Narrow" w:hAnsi="Arial Narrow" w:cs="Arial"/>
          <w:color w:val="000000"/>
          <w:sz w:val="20"/>
          <w:szCs w:val="20"/>
        </w:rPr>
        <w:t xml:space="preserve">výdavky, ktoré presiahnu percentuálne výšky </w:t>
      </w:r>
      <w:r w:rsidR="000A6C10" w:rsidRPr="009906A3">
        <w:rPr>
          <w:rFonts w:ascii="Arial Narrow" w:hAnsi="Arial Narrow" w:cs="Arial"/>
          <w:color w:val="000000"/>
          <w:sz w:val="20"/>
          <w:szCs w:val="20"/>
        </w:rPr>
        <w:t>určené v písomnom vyzvaní</w:t>
      </w:r>
    </w:p>
    <w:p w:rsidR="0022610D" w:rsidRPr="009906A3" w:rsidRDefault="0022610D" w:rsidP="009906A3">
      <w:pPr>
        <w:numPr>
          <w:ilvl w:val="0"/>
          <w:numId w:val="35"/>
        </w:numPr>
        <w:tabs>
          <w:tab w:val="clear" w:pos="284"/>
          <w:tab w:val="num" w:pos="360"/>
        </w:tabs>
        <w:jc w:val="both"/>
        <w:rPr>
          <w:rFonts w:ascii="Arial Narrow" w:hAnsi="Arial Narrow" w:cs="Arial"/>
          <w:sz w:val="20"/>
          <w:szCs w:val="20"/>
        </w:rPr>
      </w:pPr>
      <w:r w:rsidRPr="009906A3">
        <w:rPr>
          <w:rFonts w:ascii="Arial Narrow" w:hAnsi="Arial Narrow" w:cs="Arial"/>
          <w:color w:val="000000"/>
          <w:sz w:val="20"/>
          <w:szCs w:val="20"/>
        </w:rPr>
        <w:t>tvorba sociálneho fondu</w:t>
      </w:r>
    </w:p>
    <w:p w:rsidR="00AE0ED1" w:rsidRPr="009906A3" w:rsidRDefault="00AE0ED1" w:rsidP="009906A3">
      <w:pPr>
        <w:jc w:val="both"/>
        <w:rPr>
          <w:rFonts w:ascii="Arial Narrow" w:hAnsi="Arial Narrow"/>
          <w:sz w:val="20"/>
          <w:szCs w:val="20"/>
        </w:rPr>
      </w:pPr>
    </w:p>
    <w:p w:rsidR="00D1132C" w:rsidRPr="009906A3" w:rsidRDefault="00AB5E11" w:rsidP="009906A3">
      <w:pPr>
        <w:jc w:val="both"/>
        <w:rPr>
          <w:rFonts w:ascii="Arial Narrow" w:hAnsi="Arial Narrow"/>
          <w:sz w:val="20"/>
          <w:szCs w:val="20"/>
        </w:rPr>
      </w:pPr>
      <w:r w:rsidRPr="009906A3">
        <w:rPr>
          <w:rFonts w:ascii="Arial Narrow" w:hAnsi="Arial Narrow"/>
          <w:sz w:val="20"/>
          <w:szCs w:val="20"/>
        </w:rPr>
        <w:t>Cenový p</w:t>
      </w:r>
      <w:r w:rsidR="00D1132C" w:rsidRPr="009906A3">
        <w:rPr>
          <w:rFonts w:ascii="Arial Narrow" w:hAnsi="Arial Narrow"/>
          <w:sz w:val="20"/>
          <w:szCs w:val="20"/>
        </w:rPr>
        <w:t xml:space="preserve">rieskum </w:t>
      </w:r>
      <w:r w:rsidR="00B07931" w:rsidRPr="009906A3">
        <w:rPr>
          <w:rFonts w:ascii="Arial Narrow" w:hAnsi="Arial Narrow"/>
          <w:sz w:val="20"/>
          <w:szCs w:val="20"/>
        </w:rPr>
        <w:t>trhu na preukázanie je potrebné predložiť k nasledovným položkám častiam rozpočtu ako prílohy žiadosti o NFP:</w:t>
      </w:r>
    </w:p>
    <w:p w:rsidR="00B07931" w:rsidRPr="009906A3" w:rsidRDefault="00B07931" w:rsidP="009906A3">
      <w:pPr>
        <w:pStyle w:val="Odsekzoznamu"/>
        <w:numPr>
          <w:ilvl w:val="0"/>
          <w:numId w:val="40"/>
        </w:numPr>
        <w:jc w:val="both"/>
        <w:rPr>
          <w:rFonts w:ascii="Arial Narrow" w:hAnsi="Arial Narrow"/>
          <w:sz w:val="20"/>
          <w:szCs w:val="20"/>
        </w:rPr>
      </w:pPr>
      <w:r w:rsidRPr="009906A3">
        <w:rPr>
          <w:rFonts w:ascii="Arial Narrow" w:hAnsi="Arial Narrow"/>
          <w:sz w:val="20"/>
          <w:szCs w:val="20"/>
        </w:rPr>
        <w:t xml:space="preserve">všetky </w:t>
      </w:r>
      <w:r w:rsidR="00625F5B">
        <w:rPr>
          <w:rFonts w:ascii="Arial Narrow" w:hAnsi="Arial Narrow"/>
          <w:sz w:val="20"/>
          <w:szCs w:val="20"/>
        </w:rPr>
        <w:t>resp. relevantné</w:t>
      </w:r>
      <w:r w:rsidR="00625F5B" w:rsidRPr="009906A3">
        <w:rPr>
          <w:rFonts w:ascii="Arial Narrow" w:hAnsi="Arial Narrow"/>
          <w:sz w:val="20"/>
          <w:szCs w:val="20"/>
        </w:rPr>
        <w:t xml:space="preserve"> </w:t>
      </w:r>
      <w:r w:rsidRPr="009906A3">
        <w:rPr>
          <w:rFonts w:ascii="Arial Narrow" w:hAnsi="Arial Narrow"/>
          <w:sz w:val="20"/>
          <w:szCs w:val="20"/>
        </w:rPr>
        <w:t>položky v časti 2 „Zariadenie/vybavenie projektu a didaktické prostriedky</w:t>
      </w:r>
    </w:p>
    <w:p w:rsidR="00B07931" w:rsidRDefault="00B07931" w:rsidP="009906A3">
      <w:pPr>
        <w:pStyle w:val="Odsekzoznamu"/>
        <w:numPr>
          <w:ilvl w:val="0"/>
          <w:numId w:val="40"/>
        </w:numPr>
        <w:jc w:val="both"/>
        <w:rPr>
          <w:rFonts w:ascii="Arial Narrow" w:hAnsi="Arial Narrow"/>
          <w:sz w:val="20"/>
          <w:szCs w:val="20"/>
        </w:rPr>
      </w:pPr>
      <w:r w:rsidRPr="009906A3">
        <w:rPr>
          <w:rFonts w:ascii="Arial Narrow" w:hAnsi="Arial Narrow"/>
          <w:sz w:val="20"/>
          <w:szCs w:val="20"/>
        </w:rPr>
        <w:t>všetky</w:t>
      </w:r>
      <w:r w:rsidR="00625F5B">
        <w:rPr>
          <w:rFonts w:ascii="Arial Narrow" w:hAnsi="Arial Narrow"/>
          <w:sz w:val="20"/>
          <w:szCs w:val="20"/>
        </w:rPr>
        <w:t xml:space="preserve"> resp. relevantné</w:t>
      </w:r>
      <w:r w:rsidRPr="009906A3">
        <w:rPr>
          <w:rFonts w:ascii="Arial Narrow" w:hAnsi="Arial Narrow"/>
          <w:sz w:val="20"/>
          <w:szCs w:val="20"/>
        </w:rPr>
        <w:t xml:space="preserve"> položky v časti </w:t>
      </w:r>
      <w:r w:rsidR="00AB5E11" w:rsidRPr="009906A3">
        <w:rPr>
          <w:rFonts w:ascii="Arial Narrow" w:hAnsi="Arial Narrow"/>
          <w:sz w:val="20"/>
          <w:szCs w:val="20"/>
        </w:rPr>
        <w:t>4.</w:t>
      </w:r>
      <w:r w:rsidR="00945D71">
        <w:rPr>
          <w:rFonts w:ascii="Arial Narrow" w:hAnsi="Arial Narrow"/>
          <w:sz w:val="20"/>
          <w:szCs w:val="20"/>
        </w:rPr>
        <w:t>4</w:t>
      </w:r>
      <w:r w:rsidRPr="009906A3">
        <w:rPr>
          <w:rFonts w:ascii="Arial Narrow" w:hAnsi="Arial Narrow"/>
          <w:sz w:val="20"/>
          <w:szCs w:val="20"/>
        </w:rPr>
        <w:t xml:space="preserve"> „Ostatné výdavky – priame“</w:t>
      </w:r>
    </w:p>
    <w:p w:rsidR="00945D71" w:rsidRPr="009906A3" w:rsidRDefault="00945D71" w:rsidP="009906A3">
      <w:pPr>
        <w:pStyle w:val="Odsekzoznamu"/>
        <w:numPr>
          <w:ilvl w:val="0"/>
          <w:numId w:val="40"/>
        </w:numPr>
        <w:jc w:val="both"/>
        <w:rPr>
          <w:rFonts w:ascii="Arial Narrow" w:hAnsi="Arial Narrow"/>
          <w:sz w:val="20"/>
          <w:szCs w:val="20"/>
        </w:rPr>
      </w:pPr>
      <w:r w:rsidRPr="009906A3">
        <w:rPr>
          <w:rFonts w:ascii="Arial Narrow" w:hAnsi="Arial Narrow"/>
          <w:sz w:val="20"/>
          <w:szCs w:val="20"/>
        </w:rPr>
        <w:t>všetky</w:t>
      </w:r>
      <w:r w:rsidR="00625F5B">
        <w:rPr>
          <w:rFonts w:ascii="Arial Narrow" w:hAnsi="Arial Narrow"/>
          <w:sz w:val="20"/>
          <w:szCs w:val="20"/>
        </w:rPr>
        <w:t xml:space="preserve"> resp. relevantné</w:t>
      </w:r>
      <w:r w:rsidRPr="009906A3">
        <w:rPr>
          <w:rFonts w:ascii="Arial Narrow" w:hAnsi="Arial Narrow"/>
          <w:sz w:val="20"/>
          <w:szCs w:val="20"/>
        </w:rPr>
        <w:t xml:space="preserve"> položky v časti 4.</w:t>
      </w:r>
      <w:r>
        <w:rPr>
          <w:rFonts w:ascii="Arial Narrow" w:hAnsi="Arial Narrow"/>
          <w:sz w:val="20"/>
          <w:szCs w:val="20"/>
        </w:rPr>
        <w:t xml:space="preserve">5 „Podpora frekventantov“ </w:t>
      </w:r>
    </w:p>
    <w:p w:rsidR="00D6203D" w:rsidRPr="009906A3" w:rsidRDefault="00D6203D" w:rsidP="009906A3">
      <w:pPr>
        <w:pStyle w:val="Bodytextbold"/>
        <w:spacing w:before="0"/>
        <w:ind w:left="0" w:firstLine="0"/>
        <w:rPr>
          <w:rFonts w:ascii="Arial Narrow" w:hAnsi="Arial Narrow"/>
          <w:sz w:val="20"/>
          <w:szCs w:val="20"/>
        </w:rPr>
      </w:pPr>
    </w:p>
    <w:p w:rsidR="00D6203D" w:rsidRPr="00515148" w:rsidRDefault="00AB5E11" w:rsidP="009906A3">
      <w:pPr>
        <w:pStyle w:val="Bodytextbold"/>
        <w:spacing w:before="0"/>
        <w:ind w:left="0" w:firstLine="0"/>
        <w:rPr>
          <w:rFonts w:ascii="Arial Narrow" w:hAnsi="Arial Narrow"/>
          <w:b w:val="0"/>
          <w:color w:val="auto"/>
          <w:sz w:val="20"/>
          <w:szCs w:val="20"/>
        </w:rPr>
      </w:pPr>
      <w:r w:rsidRPr="009906A3">
        <w:rPr>
          <w:rFonts w:ascii="Arial Narrow" w:hAnsi="Arial Narrow"/>
          <w:sz w:val="20"/>
          <w:szCs w:val="20"/>
        </w:rPr>
        <w:t xml:space="preserve">Cenový </w:t>
      </w:r>
      <w:proofErr w:type="spellStart"/>
      <w:r w:rsidRPr="009906A3">
        <w:rPr>
          <w:rFonts w:ascii="Arial Narrow" w:hAnsi="Arial Narrow"/>
          <w:sz w:val="20"/>
          <w:szCs w:val="20"/>
        </w:rPr>
        <w:t>prieskum</w:t>
      </w:r>
      <w:proofErr w:type="spellEnd"/>
      <w:r w:rsidRPr="009906A3">
        <w:rPr>
          <w:rFonts w:ascii="Arial Narrow" w:hAnsi="Arial Narrow"/>
          <w:sz w:val="20"/>
          <w:szCs w:val="20"/>
        </w:rPr>
        <w:t xml:space="preserve"> trhu je </w:t>
      </w:r>
      <w:proofErr w:type="spellStart"/>
      <w:r w:rsidRPr="009906A3">
        <w:rPr>
          <w:rFonts w:ascii="Arial Narrow" w:hAnsi="Arial Narrow"/>
          <w:sz w:val="20"/>
          <w:szCs w:val="20"/>
        </w:rPr>
        <w:t>potrebné</w:t>
      </w:r>
      <w:proofErr w:type="spellEnd"/>
      <w:r w:rsidRPr="009906A3">
        <w:rPr>
          <w:rFonts w:ascii="Arial Narrow" w:hAnsi="Arial Narrow"/>
          <w:sz w:val="20"/>
          <w:szCs w:val="20"/>
        </w:rPr>
        <w:t xml:space="preserve"> predložiť na všetky tovary a služby plán</w:t>
      </w:r>
      <w:r w:rsidR="00D6203D" w:rsidRPr="009906A3">
        <w:rPr>
          <w:rFonts w:ascii="Arial Narrow" w:hAnsi="Arial Narrow"/>
          <w:sz w:val="20"/>
          <w:szCs w:val="20"/>
        </w:rPr>
        <w:t>ované v </w:t>
      </w:r>
      <w:proofErr w:type="spellStart"/>
      <w:r w:rsidR="00D6203D" w:rsidRPr="009906A3">
        <w:rPr>
          <w:rFonts w:ascii="Arial Narrow" w:hAnsi="Arial Narrow"/>
          <w:sz w:val="20"/>
          <w:szCs w:val="20"/>
        </w:rPr>
        <w:t>žiadosti</w:t>
      </w:r>
      <w:proofErr w:type="spellEnd"/>
      <w:r w:rsidR="00D6203D" w:rsidRPr="009906A3">
        <w:rPr>
          <w:rFonts w:ascii="Arial Narrow" w:hAnsi="Arial Narrow"/>
          <w:sz w:val="20"/>
          <w:szCs w:val="20"/>
        </w:rPr>
        <w:t xml:space="preserve"> o NFP/projekt - </w:t>
      </w:r>
      <w:r w:rsidR="00D6203D" w:rsidRPr="009906A3">
        <w:rPr>
          <w:rFonts w:ascii="Arial Narrow" w:hAnsi="Arial Narrow"/>
          <w:b w:val="0"/>
          <w:color w:val="auto"/>
          <w:sz w:val="20"/>
          <w:szCs w:val="20"/>
        </w:rPr>
        <w:t xml:space="preserve">podrobnosti sú uvedené v časti </w:t>
      </w:r>
      <w:r w:rsidR="00515148">
        <w:rPr>
          <w:rFonts w:ascii="Arial Narrow" w:hAnsi="Arial Narrow"/>
          <w:b w:val="0"/>
          <w:color w:val="auto"/>
          <w:sz w:val="20"/>
          <w:szCs w:val="20"/>
        </w:rPr>
        <w:t xml:space="preserve"> 2.5</w:t>
      </w:r>
      <w:r w:rsidR="00D6203D" w:rsidRPr="009906A3">
        <w:rPr>
          <w:rFonts w:ascii="Arial Narrow" w:hAnsi="Arial Narrow"/>
          <w:b w:val="0"/>
          <w:color w:val="auto"/>
          <w:sz w:val="20"/>
          <w:szCs w:val="20"/>
        </w:rPr>
        <w:t xml:space="preserve"> „</w:t>
      </w:r>
      <w:r w:rsidR="00D6203D" w:rsidRPr="009906A3">
        <w:rPr>
          <w:rFonts w:ascii="Arial Narrow" w:hAnsi="Arial Narrow"/>
          <w:b w:val="0"/>
          <w:color w:val="auto"/>
          <w:sz w:val="20"/>
          <w:szCs w:val="20"/>
          <w:lang w:val="sk-SK"/>
        </w:rPr>
        <w:t>Oprávnenosť výdavkov realizácie projektu“</w:t>
      </w:r>
      <w:r w:rsidR="00D6203D" w:rsidRPr="009906A3">
        <w:rPr>
          <w:rFonts w:ascii="Arial Narrow" w:hAnsi="Arial Narrow"/>
          <w:b w:val="0"/>
          <w:color w:val="auto"/>
          <w:sz w:val="20"/>
          <w:szCs w:val="20"/>
        </w:rPr>
        <w:t xml:space="preserve"> – bod </w:t>
      </w:r>
      <w:r w:rsidR="00515148">
        <w:rPr>
          <w:rFonts w:ascii="Arial Narrow" w:hAnsi="Arial Narrow"/>
          <w:b w:val="0"/>
          <w:color w:val="auto"/>
          <w:sz w:val="20"/>
          <w:szCs w:val="20"/>
        </w:rPr>
        <w:t>14</w:t>
      </w:r>
      <w:r w:rsidR="00515148" w:rsidRPr="009906A3">
        <w:rPr>
          <w:rFonts w:ascii="Arial Narrow" w:hAnsi="Arial Narrow"/>
          <w:b w:val="0"/>
          <w:color w:val="auto"/>
          <w:sz w:val="20"/>
          <w:szCs w:val="20"/>
        </w:rPr>
        <w:t xml:space="preserve"> </w:t>
      </w:r>
      <w:r w:rsidR="00D6203D" w:rsidRPr="009906A3">
        <w:rPr>
          <w:rFonts w:ascii="Arial Narrow" w:hAnsi="Arial Narrow"/>
          <w:b w:val="0"/>
          <w:color w:val="auto"/>
          <w:sz w:val="20"/>
          <w:szCs w:val="20"/>
        </w:rPr>
        <w:t>„</w:t>
      </w:r>
      <w:r w:rsidR="00D6203D" w:rsidRPr="009906A3">
        <w:rPr>
          <w:rFonts w:ascii="Arial Narrow" w:hAnsi="Arial Narrow"/>
          <w:b w:val="0"/>
          <w:color w:val="auto"/>
          <w:sz w:val="20"/>
          <w:szCs w:val="20"/>
          <w:lang w:val="sk-SK"/>
        </w:rPr>
        <w:t>Podmienka, že výdavky projektu sú  oprávnené</w:t>
      </w:r>
      <w:r w:rsidR="00D6203D" w:rsidRPr="009906A3">
        <w:rPr>
          <w:rFonts w:ascii="Arial Narrow" w:hAnsi="Arial Narrow"/>
          <w:b w:val="0"/>
          <w:color w:val="auto"/>
          <w:sz w:val="20"/>
          <w:szCs w:val="20"/>
        </w:rPr>
        <w:t xml:space="preserve"> </w:t>
      </w:r>
      <w:r w:rsidR="00D6203D" w:rsidRPr="009906A3">
        <w:rPr>
          <w:rFonts w:ascii="Arial Narrow" w:hAnsi="Arial Narrow"/>
          <w:b w:val="0"/>
          <w:color w:val="auto"/>
          <w:sz w:val="20"/>
          <w:szCs w:val="20"/>
          <w:lang w:val="sk-SK"/>
        </w:rPr>
        <w:t>a nárokovaná výška výdavkov je oprávnená na  financovanie z OP ĽZ“</w:t>
      </w:r>
      <w:r w:rsidR="00515148">
        <w:rPr>
          <w:rFonts w:ascii="Arial Narrow" w:hAnsi="Arial Narrow"/>
          <w:b w:val="0"/>
          <w:color w:val="auto"/>
          <w:sz w:val="20"/>
          <w:szCs w:val="20"/>
          <w:lang w:val="sk-SK"/>
        </w:rPr>
        <w:t xml:space="preserve"> </w:t>
      </w:r>
      <w:r w:rsidR="00515148" w:rsidRPr="00515148">
        <w:rPr>
          <w:rFonts w:ascii="Arial Narrow" w:hAnsi="Arial Narrow"/>
          <w:b w:val="0"/>
          <w:color w:val="auto"/>
          <w:sz w:val="20"/>
          <w:szCs w:val="20"/>
          <w:lang w:val="sk-SK"/>
        </w:rPr>
        <w:t xml:space="preserve">(časť týkajúca sa preukazovania </w:t>
      </w:r>
      <w:r w:rsidR="00515148" w:rsidRPr="00515148">
        <w:rPr>
          <w:rFonts w:ascii="Arial Narrow" w:hAnsi="Arial Narrow"/>
          <w:b w:val="0"/>
          <w:sz w:val="20"/>
          <w:szCs w:val="20"/>
          <w:lang w:val="sk-SK"/>
        </w:rPr>
        <w:t>efektívnosti a hospodárnosti cien/výdavkov uvedených v </w:t>
      </w:r>
      <w:proofErr w:type="gramStart"/>
      <w:r w:rsidR="00515148" w:rsidRPr="00515148">
        <w:rPr>
          <w:rFonts w:ascii="Arial Narrow" w:hAnsi="Arial Narrow"/>
          <w:b w:val="0"/>
          <w:sz w:val="20"/>
          <w:szCs w:val="20"/>
          <w:lang w:val="sk-SK"/>
        </w:rPr>
        <w:t>rozpočte</w:t>
      </w:r>
      <w:proofErr w:type="gramEnd"/>
      <w:r w:rsidR="00515148" w:rsidRPr="00515148">
        <w:rPr>
          <w:rFonts w:ascii="Arial Narrow" w:hAnsi="Arial Narrow"/>
          <w:b w:val="0"/>
          <w:sz w:val="20"/>
          <w:szCs w:val="20"/>
          <w:lang w:val="sk-SK"/>
        </w:rPr>
        <w:t xml:space="preserve"> projektu</w:t>
      </w:r>
      <w:r w:rsidR="00515148">
        <w:rPr>
          <w:rFonts w:ascii="Arial Narrow" w:hAnsi="Arial Narrow"/>
          <w:b w:val="0"/>
          <w:sz w:val="20"/>
          <w:szCs w:val="20"/>
          <w:lang w:val="sk-SK"/>
        </w:rPr>
        <w:t xml:space="preserve"> a zásady výkonu prieskumu trhu</w:t>
      </w:r>
      <w:r w:rsidR="00515148" w:rsidRPr="00515148">
        <w:rPr>
          <w:rFonts w:ascii="Arial Narrow" w:hAnsi="Arial Narrow"/>
          <w:b w:val="0"/>
          <w:color w:val="auto"/>
          <w:sz w:val="20"/>
          <w:szCs w:val="20"/>
          <w:lang w:val="sk-SK"/>
        </w:rPr>
        <w:t>)</w:t>
      </w:r>
      <w:r w:rsidR="00D6203D" w:rsidRPr="00515148">
        <w:rPr>
          <w:rFonts w:ascii="Arial Narrow" w:hAnsi="Arial Narrow"/>
          <w:b w:val="0"/>
          <w:color w:val="auto"/>
          <w:sz w:val="20"/>
          <w:szCs w:val="20"/>
          <w:lang w:val="sk-SK"/>
        </w:rPr>
        <w:t>.</w:t>
      </w:r>
      <w:r w:rsidR="00D6203D" w:rsidRPr="00515148">
        <w:rPr>
          <w:rFonts w:ascii="Arial Narrow" w:hAnsi="Arial Narrow"/>
          <w:b w:val="0"/>
          <w:color w:val="auto"/>
          <w:sz w:val="20"/>
          <w:szCs w:val="20"/>
        </w:rPr>
        <w:t xml:space="preserve"> </w:t>
      </w:r>
    </w:p>
    <w:p w:rsidR="00E474BB" w:rsidRDefault="00E474BB" w:rsidP="009906A3">
      <w:pPr>
        <w:jc w:val="both"/>
        <w:rPr>
          <w:rFonts w:ascii="Arial Narrow" w:hAnsi="Arial Narrow"/>
          <w:sz w:val="20"/>
          <w:szCs w:val="20"/>
        </w:rPr>
      </w:pPr>
    </w:p>
    <w:p w:rsidR="00E474BB" w:rsidRPr="00E474BB" w:rsidRDefault="00E474BB" w:rsidP="00E474BB">
      <w:pPr>
        <w:rPr>
          <w:rFonts w:ascii="Arial Narrow" w:hAnsi="Arial Narrow"/>
          <w:sz w:val="20"/>
          <w:szCs w:val="20"/>
        </w:rPr>
      </w:pPr>
    </w:p>
    <w:p w:rsidR="00E474BB" w:rsidRPr="00E474BB" w:rsidRDefault="00E474BB" w:rsidP="00E474BB">
      <w:pPr>
        <w:rPr>
          <w:rFonts w:ascii="Arial Narrow" w:hAnsi="Arial Narrow"/>
          <w:sz w:val="20"/>
          <w:szCs w:val="20"/>
        </w:rPr>
      </w:pPr>
    </w:p>
    <w:p w:rsidR="00E474BB" w:rsidRPr="00E474BB" w:rsidRDefault="00E474BB" w:rsidP="00E474BB">
      <w:pPr>
        <w:rPr>
          <w:rFonts w:ascii="Arial Narrow" w:hAnsi="Arial Narrow"/>
          <w:sz w:val="20"/>
          <w:szCs w:val="20"/>
        </w:rPr>
      </w:pPr>
    </w:p>
    <w:p w:rsidR="00E474BB" w:rsidRPr="00E474BB" w:rsidRDefault="00E474BB" w:rsidP="00E474BB">
      <w:pPr>
        <w:rPr>
          <w:rFonts w:ascii="Arial Narrow" w:hAnsi="Arial Narrow"/>
          <w:sz w:val="20"/>
          <w:szCs w:val="20"/>
        </w:rPr>
      </w:pPr>
    </w:p>
    <w:p w:rsidR="00E474BB" w:rsidRPr="00E474BB" w:rsidRDefault="00E474BB" w:rsidP="00E474BB">
      <w:pPr>
        <w:rPr>
          <w:rFonts w:ascii="Arial Narrow" w:hAnsi="Arial Narrow"/>
          <w:sz w:val="20"/>
          <w:szCs w:val="20"/>
        </w:rPr>
      </w:pPr>
    </w:p>
    <w:p w:rsidR="00E474BB" w:rsidRDefault="00E474BB" w:rsidP="00E474BB">
      <w:pPr>
        <w:rPr>
          <w:rFonts w:ascii="Arial Narrow" w:hAnsi="Arial Narrow"/>
          <w:sz w:val="20"/>
          <w:szCs w:val="20"/>
        </w:rPr>
      </w:pPr>
    </w:p>
    <w:p w:rsidR="00E474BB" w:rsidRDefault="00E474BB" w:rsidP="00E474BB">
      <w:pPr>
        <w:rPr>
          <w:rFonts w:ascii="Arial Narrow" w:hAnsi="Arial Narrow"/>
          <w:sz w:val="20"/>
          <w:szCs w:val="20"/>
        </w:rPr>
      </w:pPr>
    </w:p>
    <w:p w:rsidR="00B07931" w:rsidRPr="00E474BB" w:rsidRDefault="00E474BB" w:rsidP="00E474BB">
      <w:pPr>
        <w:tabs>
          <w:tab w:val="left" w:pos="2943"/>
        </w:tabs>
        <w:rPr>
          <w:rFonts w:ascii="Arial Narrow" w:hAnsi="Arial Narrow"/>
          <w:sz w:val="20"/>
          <w:szCs w:val="20"/>
        </w:rPr>
      </w:pPr>
      <w:r>
        <w:rPr>
          <w:rFonts w:ascii="Arial Narrow" w:hAnsi="Arial Narrow"/>
          <w:sz w:val="20"/>
          <w:szCs w:val="20"/>
        </w:rPr>
        <w:tab/>
      </w:r>
    </w:p>
    <w:sectPr w:rsidR="00B07931" w:rsidRPr="00E474BB">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3BB3" w:rsidRDefault="00153BB3" w:rsidP="008E4422">
      <w:r>
        <w:separator/>
      </w:r>
    </w:p>
  </w:endnote>
  <w:endnote w:type="continuationSeparator" w:id="0">
    <w:p w:rsidR="00153BB3" w:rsidRDefault="00153BB3" w:rsidP="008E44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entury Gothic"/>
    <w:panose1 w:val="020B0502020202020204"/>
    <w:charset w:val="EE"/>
    <w:family w:val="swiss"/>
    <w:pitch w:val="variable"/>
    <w:sig w:usb0="00000287" w:usb1="00000000" w:usb2="00000000" w:usb3="00000000" w:csb0="0000009F" w:csb1="00000000"/>
  </w:font>
  <w:font w:name="Arial Narrow">
    <w:altName w:val="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3BB3" w:rsidRDefault="00153BB3" w:rsidP="008E4422">
      <w:r>
        <w:separator/>
      </w:r>
    </w:p>
  </w:footnote>
  <w:footnote w:type="continuationSeparator" w:id="0">
    <w:p w:rsidR="00153BB3" w:rsidRDefault="00153BB3" w:rsidP="008E4422">
      <w:r>
        <w:continuationSeparator/>
      </w:r>
    </w:p>
  </w:footnote>
  <w:footnote w:id="1">
    <w:p w:rsidR="00D53671" w:rsidRPr="00D53671" w:rsidRDefault="00D53671" w:rsidP="00D53671">
      <w:pPr>
        <w:pStyle w:val="Textpoznmkypodiarou"/>
        <w:rPr>
          <w:rFonts w:ascii="Arial" w:hAnsi="Arial" w:cs="Arial"/>
          <w:sz w:val="16"/>
          <w:szCs w:val="16"/>
        </w:rPr>
      </w:pPr>
      <w:r w:rsidRPr="00FD3E63">
        <w:rPr>
          <w:rStyle w:val="Odkaznapoznmkupodiarou"/>
        </w:rPr>
        <w:footnoteRef/>
      </w:r>
      <w:r w:rsidRPr="00FD3E63">
        <w:t xml:space="preserve"> </w:t>
      </w:r>
      <w:r w:rsidRPr="00D53671">
        <w:rPr>
          <w:rFonts w:ascii="Arial" w:hAnsi="Arial" w:cs="Arial"/>
          <w:sz w:val="16"/>
          <w:szCs w:val="16"/>
        </w:rPr>
        <w:t>Relevantné zložky mzdy vrátane pohyblivých zložiek (napr. osobné príplatky).</w:t>
      </w:r>
    </w:p>
  </w:footnote>
  <w:footnote w:id="2">
    <w:p w:rsidR="0046595F" w:rsidRPr="000A6C10" w:rsidRDefault="0046595F" w:rsidP="0046595F">
      <w:pPr>
        <w:pStyle w:val="Textpoznmkypodiarou"/>
        <w:jc w:val="both"/>
        <w:rPr>
          <w:rFonts w:ascii="Arial" w:hAnsi="Arial" w:cs="Arial"/>
          <w:sz w:val="16"/>
          <w:szCs w:val="16"/>
        </w:rPr>
      </w:pPr>
      <w:r w:rsidRPr="000A6C10">
        <w:rPr>
          <w:rStyle w:val="Odkaznapoznmkupodiarou"/>
          <w:rFonts w:ascii="Arial" w:hAnsi="Arial" w:cs="Arial"/>
          <w:sz w:val="16"/>
          <w:szCs w:val="16"/>
        </w:rPr>
        <w:footnoteRef/>
      </w:r>
      <w:r w:rsidRPr="000A6C10">
        <w:rPr>
          <w:rFonts w:ascii="Arial" w:hAnsi="Arial" w:cs="Arial"/>
          <w:sz w:val="16"/>
          <w:szCs w:val="16"/>
        </w:rPr>
        <w:t xml:space="preserve"> V zmysle časti 2.2.2 Vymedzenie priamych nákladov, nepriamych nákladov a nákladov na zamestnancov, Usmernenia týkajúce sa zjednodušených možností vykazovania nákladov.</w:t>
      </w:r>
    </w:p>
  </w:footnote>
  <w:footnote w:id="3">
    <w:p w:rsidR="00D20615" w:rsidRPr="000A6C10" w:rsidRDefault="00D20615" w:rsidP="00D20615">
      <w:pPr>
        <w:pStyle w:val="Textpoznmkypodiarou"/>
        <w:jc w:val="both"/>
        <w:rPr>
          <w:rFonts w:ascii="Arial" w:hAnsi="Arial" w:cs="Arial"/>
          <w:sz w:val="16"/>
          <w:szCs w:val="16"/>
        </w:rPr>
      </w:pPr>
      <w:r w:rsidRPr="000A6C10">
        <w:rPr>
          <w:rFonts w:ascii="Arial" w:hAnsi="Arial" w:cs="Arial"/>
          <w:sz w:val="16"/>
          <w:szCs w:val="16"/>
          <w:vertAlign w:val="superscript"/>
        </w:rPr>
        <w:footnoteRef/>
      </w:r>
      <w:r w:rsidRPr="000A6C10">
        <w:rPr>
          <w:rFonts w:ascii="Arial" w:hAnsi="Arial" w:cs="Arial"/>
          <w:sz w:val="16"/>
          <w:szCs w:val="16"/>
        </w:rPr>
        <w:t xml:space="preserve"> V tejto položke je možné rozpočtovať obstaranie odbornej literatúry, slovníkov, atlasov, časopisov, ako aj obstaranie učebníc, učebných textov a pracovných zošitov. Multimediálne knihy, interaktívne knihy, elektronické knihy a pod. je potrebné rozpočtovať v rámci zariadenia/vybavenia a didaktických prostriedkov.</w:t>
      </w:r>
    </w:p>
  </w:footnote>
  <w:footnote w:id="4">
    <w:p w:rsidR="00D20615" w:rsidRPr="000A6C10" w:rsidRDefault="00D20615" w:rsidP="00D20615">
      <w:pPr>
        <w:pStyle w:val="Textpoznmkypodiarou"/>
        <w:rPr>
          <w:rFonts w:ascii="Arial" w:hAnsi="Arial" w:cs="Arial"/>
          <w:sz w:val="16"/>
          <w:szCs w:val="16"/>
        </w:rPr>
      </w:pPr>
      <w:r w:rsidRPr="000A6C10">
        <w:rPr>
          <w:rStyle w:val="Odkaznapoznmkupodiarou"/>
          <w:rFonts w:ascii="Arial" w:hAnsi="Arial" w:cs="Arial"/>
          <w:sz w:val="16"/>
          <w:szCs w:val="16"/>
        </w:rPr>
        <w:footnoteRef/>
      </w:r>
      <w:r w:rsidRPr="000A6C10">
        <w:rPr>
          <w:rFonts w:ascii="Arial" w:hAnsi="Arial" w:cs="Arial"/>
          <w:sz w:val="16"/>
          <w:szCs w:val="16"/>
        </w:rPr>
        <w:t xml:space="preserve"> Ide o už vytvorené publikácie, učebnice, pracovné zošity, voľne dostupné k zakúpeniu, nejedná sa o tvorbu nových učebníc, pracovných zošitov, učebných textov.</w:t>
      </w:r>
    </w:p>
  </w:footnote>
  <w:footnote w:id="5">
    <w:p w:rsidR="00D20615" w:rsidRPr="000A6C10" w:rsidRDefault="00D20615" w:rsidP="00D20615">
      <w:pPr>
        <w:pStyle w:val="Textpoznmkypodiarou"/>
        <w:jc w:val="both"/>
        <w:rPr>
          <w:rFonts w:ascii="Arial" w:hAnsi="Arial" w:cs="Arial"/>
          <w:sz w:val="16"/>
          <w:szCs w:val="16"/>
        </w:rPr>
      </w:pPr>
      <w:r w:rsidRPr="000A6C10">
        <w:rPr>
          <w:rStyle w:val="Odkaznapoznmkupodiarou"/>
          <w:rFonts w:ascii="Arial" w:hAnsi="Arial" w:cs="Arial"/>
          <w:sz w:val="16"/>
          <w:szCs w:val="16"/>
        </w:rPr>
        <w:footnoteRef/>
      </w:r>
      <w:r w:rsidRPr="000A6C10">
        <w:rPr>
          <w:rFonts w:ascii="Arial" w:hAnsi="Arial" w:cs="Arial"/>
          <w:sz w:val="16"/>
          <w:szCs w:val="16"/>
        </w:rPr>
        <w:t xml:space="preserve"> Aktivitami projektu sa napríklad rozumie </w:t>
      </w:r>
      <w:r w:rsidR="000A6C10" w:rsidRPr="000A6C10">
        <w:rPr>
          <w:rFonts w:ascii="Arial" w:hAnsi="Arial" w:cs="Arial"/>
          <w:sz w:val="16"/>
          <w:szCs w:val="16"/>
        </w:rPr>
        <w:t>odborné aktivity (napr. vzdelávanie frekventantov)</w:t>
      </w:r>
      <w:r w:rsidRPr="000A6C10">
        <w:rPr>
          <w:rFonts w:ascii="Arial" w:hAnsi="Arial" w:cs="Arial"/>
          <w:sz w:val="16"/>
          <w:szCs w:val="16"/>
        </w:rPr>
        <w:t xml:space="preserve">  </w:t>
      </w:r>
    </w:p>
  </w:footnote>
  <w:footnote w:id="6">
    <w:p w:rsidR="00D20615" w:rsidRPr="000A6C10" w:rsidRDefault="00D20615" w:rsidP="00D20615">
      <w:pPr>
        <w:pStyle w:val="Textpoznmkypodiarou"/>
        <w:jc w:val="both"/>
        <w:rPr>
          <w:rFonts w:ascii="Arial" w:hAnsi="Arial" w:cs="Arial"/>
          <w:sz w:val="16"/>
          <w:szCs w:val="16"/>
        </w:rPr>
      </w:pPr>
      <w:r w:rsidRPr="000A6C10">
        <w:rPr>
          <w:rStyle w:val="Odkaznapoznmkupodiarou"/>
          <w:rFonts w:ascii="Arial" w:hAnsi="Arial" w:cs="Arial"/>
          <w:sz w:val="16"/>
          <w:szCs w:val="16"/>
        </w:rPr>
        <w:footnoteRef/>
      </w:r>
      <w:r w:rsidRPr="000A6C10">
        <w:rPr>
          <w:rFonts w:ascii="Arial" w:hAnsi="Arial" w:cs="Arial"/>
          <w:sz w:val="16"/>
          <w:szCs w:val="16"/>
        </w:rPr>
        <w:t xml:space="preserve"> Operačný systém (napr. Windows) je súčasťou obstarávacej ceny výpočtovej techniky (notebook, desktop PC), t.j. cena výpočtovej techniky zahŕňa aj operačný systém. Operačný systém sa nerozpočtuje ako samostatná rozpočtová podpoložka.</w:t>
      </w:r>
    </w:p>
  </w:footnote>
  <w:footnote w:id="7">
    <w:p w:rsidR="00D20615" w:rsidRPr="000A6C10" w:rsidRDefault="00D20615" w:rsidP="00D20615">
      <w:pPr>
        <w:pStyle w:val="Textpoznmkypodiarou"/>
        <w:jc w:val="both"/>
        <w:rPr>
          <w:rFonts w:ascii="Arial" w:hAnsi="Arial" w:cs="Arial"/>
          <w:sz w:val="16"/>
          <w:szCs w:val="16"/>
        </w:rPr>
      </w:pPr>
      <w:r w:rsidRPr="000A6C10">
        <w:rPr>
          <w:rStyle w:val="Odkaznapoznmkupodiarou"/>
          <w:rFonts w:ascii="Arial" w:hAnsi="Arial" w:cs="Arial"/>
          <w:sz w:val="16"/>
          <w:szCs w:val="16"/>
        </w:rPr>
        <w:footnoteRef/>
      </w:r>
      <w:r w:rsidRPr="000A6C10">
        <w:rPr>
          <w:rFonts w:ascii="Arial" w:hAnsi="Arial" w:cs="Arial"/>
          <w:sz w:val="16"/>
          <w:szCs w:val="16"/>
        </w:rPr>
        <w:t>Do limitu sa nezapočítava obstaranie odbornej literatúry, slovníkov, atlasov, časopisov, ako aj obstaranie učebníc, učebných textov a pracovných zošitov. Do limitu sa započítava obstaranie multimediálnych kníh, interaktívnych kníh, elektronických kníh a pod.</w:t>
      </w:r>
    </w:p>
  </w:footnote>
  <w:footnote w:id="8">
    <w:p w:rsidR="00D20615" w:rsidRPr="000A6C10" w:rsidRDefault="00D20615" w:rsidP="00D20615">
      <w:pPr>
        <w:pStyle w:val="Textpoznmkypodiarou"/>
        <w:rPr>
          <w:rFonts w:ascii="Arial" w:hAnsi="Arial" w:cs="Arial"/>
          <w:sz w:val="16"/>
          <w:szCs w:val="16"/>
        </w:rPr>
      </w:pPr>
      <w:r w:rsidRPr="000A6C10">
        <w:rPr>
          <w:rStyle w:val="Odkaznapoznmkupodiarou"/>
          <w:rFonts w:ascii="Arial" w:hAnsi="Arial" w:cs="Arial"/>
          <w:sz w:val="16"/>
          <w:szCs w:val="16"/>
        </w:rPr>
        <w:footnoteRef/>
      </w:r>
      <w:r w:rsidRPr="000A6C10">
        <w:rPr>
          <w:rFonts w:ascii="Arial" w:hAnsi="Arial" w:cs="Arial"/>
          <w:sz w:val="16"/>
          <w:szCs w:val="16"/>
        </w:rPr>
        <w:t xml:space="preserve"> Max. do výšky ceny v mieste obvyklej.</w:t>
      </w:r>
    </w:p>
  </w:footnote>
  <w:footnote w:id="9">
    <w:p w:rsidR="00D20615" w:rsidRPr="000A6C10" w:rsidRDefault="00D20615" w:rsidP="00D20615">
      <w:pPr>
        <w:autoSpaceDE w:val="0"/>
        <w:autoSpaceDN w:val="0"/>
        <w:adjustRightInd w:val="0"/>
        <w:jc w:val="both"/>
        <w:rPr>
          <w:rFonts w:ascii="Arial" w:hAnsi="Arial" w:cs="Arial"/>
          <w:sz w:val="16"/>
          <w:szCs w:val="16"/>
        </w:rPr>
      </w:pPr>
      <w:r w:rsidRPr="000A6C10">
        <w:rPr>
          <w:rStyle w:val="Odkaznapoznmkupodiarou"/>
          <w:rFonts w:ascii="Arial" w:hAnsi="Arial" w:cs="Arial"/>
          <w:sz w:val="16"/>
          <w:szCs w:val="16"/>
        </w:rPr>
        <w:footnoteRef/>
      </w:r>
      <w:r w:rsidRPr="000A6C10">
        <w:rPr>
          <w:rFonts w:ascii="Arial" w:hAnsi="Arial" w:cs="Arial"/>
          <w:sz w:val="16"/>
          <w:szCs w:val="16"/>
        </w:rPr>
        <w:t xml:space="preserve"> Oprávnené výdavky sú výdavky, ktoré boli skutočne vynaložené počas obdobia realizácie aktivít projektu vo forme nákladov alebo výdavkov prijímateľa, a ktoré boli vynaložené na operácie vybrané na podporu v rámci operačných programov v súlade s hodnotiacimi a výberovými kritériami a obmedzeniami stanovenými všeobecným nariadením, nariadením</w:t>
      </w:r>
      <w:r w:rsidR="00AF228B">
        <w:rPr>
          <w:rFonts w:ascii="Arial" w:hAnsi="Arial" w:cs="Arial"/>
          <w:sz w:val="16"/>
          <w:szCs w:val="16"/>
        </w:rPr>
        <w:t xml:space="preserve"> Európskeho parlamentu a Rady (EÚ</w:t>
      </w:r>
      <w:r w:rsidRPr="000A6C10">
        <w:rPr>
          <w:rFonts w:ascii="Arial" w:hAnsi="Arial" w:cs="Arial"/>
          <w:sz w:val="16"/>
          <w:szCs w:val="16"/>
        </w:rPr>
        <w:t xml:space="preserve">) č. </w:t>
      </w:r>
      <w:r w:rsidR="000A6C10">
        <w:rPr>
          <w:rFonts w:ascii="Arial" w:hAnsi="Arial" w:cs="Arial"/>
          <w:sz w:val="16"/>
          <w:szCs w:val="16"/>
        </w:rPr>
        <w:t>1303/2013</w:t>
      </w:r>
      <w:r w:rsidRPr="000A6C10">
        <w:rPr>
          <w:rFonts w:ascii="Arial" w:hAnsi="Arial" w:cs="Arial"/>
          <w:sz w:val="16"/>
          <w:szCs w:val="16"/>
        </w:rPr>
        <w:t xml:space="preserve"> a nariadením </w:t>
      </w:r>
      <w:r w:rsidR="00AF228B">
        <w:rPr>
          <w:rFonts w:ascii="Arial" w:hAnsi="Arial" w:cs="Arial"/>
          <w:sz w:val="16"/>
          <w:szCs w:val="16"/>
        </w:rPr>
        <w:t>Európskeho parlamentu a Rady (EÚ</w:t>
      </w:r>
      <w:r w:rsidRPr="000A6C10">
        <w:rPr>
          <w:rFonts w:ascii="Arial" w:hAnsi="Arial" w:cs="Arial"/>
          <w:sz w:val="16"/>
          <w:szCs w:val="16"/>
        </w:rPr>
        <w:t xml:space="preserve">) č. </w:t>
      </w:r>
      <w:r w:rsidR="00AF228B">
        <w:rPr>
          <w:rFonts w:ascii="Arial" w:hAnsi="Arial" w:cs="Arial"/>
          <w:sz w:val="16"/>
          <w:szCs w:val="16"/>
        </w:rPr>
        <w:t>1304/2013</w:t>
      </w:r>
      <w:r w:rsidR="00AF228B" w:rsidRPr="000A6C10">
        <w:rPr>
          <w:rFonts w:ascii="Arial" w:hAnsi="Arial" w:cs="Arial"/>
          <w:sz w:val="16"/>
          <w:szCs w:val="16"/>
        </w:rPr>
        <w:t xml:space="preserve"> </w:t>
      </w:r>
      <w:r w:rsidRPr="000A6C10">
        <w:rPr>
          <w:rFonts w:ascii="Arial" w:hAnsi="Arial" w:cs="Arial"/>
          <w:sz w:val="16"/>
          <w:szCs w:val="16"/>
        </w:rPr>
        <w:t>a Zmluvou o poskytnutí NFP.</w:t>
      </w:r>
    </w:p>
  </w:footnote>
  <w:footnote w:id="10">
    <w:p w:rsidR="006C5EED" w:rsidRPr="00E43B81" w:rsidRDefault="006C5EED" w:rsidP="006C5EED">
      <w:pPr>
        <w:pStyle w:val="Textpoznmkypodiarou"/>
        <w:jc w:val="both"/>
        <w:rPr>
          <w:rFonts w:ascii="Arial Narrow" w:hAnsi="Arial Narrow" w:cs="Arial"/>
          <w:sz w:val="16"/>
          <w:szCs w:val="16"/>
        </w:rPr>
      </w:pPr>
      <w:r w:rsidRPr="00E43B81">
        <w:rPr>
          <w:rStyle w:val="Odkaznapoznmkupodiarou"/>
          <w:rFonts w:ascii="Arial Narrow" w:hAnsi="Arial Narrow" w:cs="Arial"/>
          <w:sz w:val="16"/>
          <w:szCs w:val="16"/>
        </w:rPr>
        <w:footnoteRef/>
      </w:r>
      <w:r w:rsidRPr="00E43B81">
        <w:rPr>
          <w:rFonts w:ascii="Arial Narrow" w:hAnsi="Arial Narrow" w:cs="Arial"/>
          <w:sz w:val="16"/>
          <w:szCs w:val="16"/>
        </w:rPr>
        <w:t xml:space="preserve">Uvedená zásada sa aplikuje aj v prípade majetku, ktorý nie je vykázaný ako dlhodobý hmotný/nehmotný majetok (napr. počítač, </w:t>
      </w:r>
      <w:proofErr w:type="spellStart"/>
      <w:r w:rsidRPr="00E43B81">
        <w:rPr>
          <w:rFonts w:ascii="Arial Narrow" w:hAnsi="Arial Narrow" w:cs="Arial"/>
          <w:sz w:val="16"/>
          <w:szCs w:val="16"/>
        </w:rPr>
        <w:t>dataprojektor</w:t>
      </w:r>
      <w:proofErr w:type="spellEnd"/>
      <w:r w:rsidRPr="00E43B81">
        <w:rPr>
          <w:rFonts w:ascii="Arial Narrow" w:hAnsi="Arial Narrow" w:cs="Arial"/>
          <w:sz w:val="16"/>
          <w:szCs w:val="16"/>
        </w:rPr>
        <w:t>, rôzne školské pomôcky).</w:t>
      </w:r>
    </w:p>
  </w:footnote>
  <w:footnote w:id="11">
    <w:p w:rsidR="00E45FE7" w:rsidRPr="00E43B81" w:rsidRDefault="00E45FE7" w:rsidP="00E45FE7">
      <w:pPr>
        <w:pStyle w:val="Textpoznmkypodiarou"/>
        <w:jc w:val="both"/>
        <w:rPr>
          <w:rFonts w:ascii="Arial Narrow" w:hAnsi="Arial Narrow"/>
          <w:sz w:val="16"/>
          <w:szCs w:val="16"/>
        </w:rPr>
      </w:pPr>
      <w:r w:rsidRPr="00E43B81">
        <w:rPr>
          <w:rStyle w:val="Odkaznapoznmkupodiarou"/>
          <w:rFonts w:ascii="Arial Narrow" w:hAnsi="Arial Narrow"/>
          <w:sz w:val="16"/>
          <w:szCs w:val="16"/>
        </w:rPr>
        <w:footnoteRef/>
      </w:r>
      <w:r w:rsidRPr="00E43B81">
        <w:rPr>
          <w:rFonts w:ascii="Arial Narrow" w:hAnsi="Arial Narrow"/>
          <w:sz w:val="16"/>
          <w:szCs w:val="16"/>
        </w:rPr>
        <w:t>V prípade veľkých podnikov je nákup použitého zariadenia neoprávneným výdavkom, okrem prípadu založenia nového podniku (Usmernenie EK o regionálnej štátnej pomoci na roky 2014 - 2020  č. 2013/C 209/01 – časť 3.6.1.1. bod 94).</w:t>
      </w:r>
    </w:p>
  </w:footnote>
  <w:footnote w:id="12">
    <w:p w:rsidR="00E45FE7" w:rsidRPr="00E43B81" w:rsidRDefault="00E45FE7" w:rsidP="00E45FE7">
      <w:pPr>
        <w:pStyle w:val="Textpoznmkypodiarou"/>
        <w:rPr>
          <w:rFonts w:ascii="Arial Narrow" w:hAnsi="Arial Narrow"/>
          <w:sz w:val="16"/>
          <w:szCs w:val="16"/>
        </w:rPr>
      </w:pPr>
      <w:r w:rsidRPr="00E43B81">
        <w:rPr>
          <w:rStyle w:val="Odkaznapoznmkupodiarou"/>
          <w:rFonts w:ascii="Arial Narrow" w:hAnsi="Arial Narrow"/>
          <w:sz w:val="16"/>
          <w:szCs w:val="16"/>
        </w:rPr>
        <w:footnoteRef/>
      </w:r>
      <w:r w:rsidRPr="00E43B81">
        <w:rPr>
          <w:rFonts w:ascii="Arial Narrow" w:hAnsi="Arial Narrow"/>
          <w:sz w:val="16"/>
          <w:szCs w:val="16"/>
        </w:rPr>
        <w:t>Pri nákupe z tretích krajín je clo súvisiace s obstaraním považované za oprávnený výdavok.</w:t>
      </w:r>
    </w:p>
  </w:footnote>
  <w:footnote w:id="13">
    <w:p w:rsidR="00E45FE7" w:rsidRPr="00E43B81" w:rsidRDefault="00E45FE7" w:rsidP="00E45FE7">
      <w:pPr>
        <w:pStyle w:val="Textpoznmkypodiarou"/>
        <w:rPr>
          <w:rFonts w:ascii="Arial Narrow" w:hAnsi="Arial Narrow"/>
          <w:sz w:val="16"/>
          <w:szCs w:val="16"/>
        </w:rPr>
      </w:pPr>
      <w:r w:rsidRPr="00E43B81">
        <w:rPr>
          <w:rStyle w:val="Odkaznapoznmkupodiarou"/>
          <w:rFonts w:ascii="Arial Narrow" w:hAnsi="Arial Narrow"/>
          <w:sz w:val="16"/>
          <w:szCs w:val="16"/>
        </w:rPr>
        <w:footnoteRef/>
      </w:r>
      <w:r w:rsidRPr="00E43B81">
        <w:rPr>
          <w:rFonts w:ascii="Arial Narrow" w:hAnsi="Arial Narrow"/>
          <w:sz w:val="16"/>
          <w:szCs w:val="16"/>
        </w:rPr>
        <w:t>Prijímateľ/žiadateľ zabezpečí, aby znalecký posudok vyjadroval hodnotu majetku s ohľadom na daň z pridanej hodnoty. Daň z pridanej hodnoty ako oprávnený výdavok musí spĺňať podmienky uvedené v kapitole 2.10.</w:t>
      </w:r>
    </w:p>
  </w:footnote>
  <w:footnote w:id="14">
    <w:p w:rsidR="00D20615" w:rsidRPr="00E43B81" w:rsidRDefault="00D20615" w:rsidP="00D20615">
      <w:pPr>
        <w:pStyle w:val="Textpoznmkypodiarou"/>
        <w:jc w:val="both"/>
        <w:rPr>
          <w:rFonts w:ascii="Arial Narrow" w:hAnsi="Arial Narrow" w:cs="Arial"/>
          <w:sz w:val="16"/>
          <w:szCs w:val="16"/>
        </w:rPr>
      </w:pPr>
      <w:r w:rsidRPr="00E43B81">
        <w:rPr>
          <w:rStyle w:val="Odkaznapoznmkupodiarou"/>
          <w:rFonts w:ascii="Arial Narrow" w:hAnsi="Arial Narrow" w:cs="Arial"/>
          <w:sz w:val="16"/>
          <w:szCs w:val="16"/>
        </w:rPr>
        <w:footnoteRef/>
      </w:r>
      <w:r w:rsidRPr="00E43B81">
        <w:rPr>
          <w:rFonts w:ascii="Arial Narrow" w:hAnsi="Arial Narrow" w:cs="Arial"/>
          <w:sz w:val="16"/>
          <w:szCs w:val="16"/>
        </w:rPr>
        <w:t xml:space="preserve"> V prípade, ak prijímateľ zabezpečí uvedené výdavky dodávateľsky, v rámci pracovnoprávnych vzťahov, sú uvedené výdavky tiež oprávnené (napr. prijímateľ zabezpečí pre svojich zamestnancov ubytovanie v penzióne).</w:t>
      </w:r>
    </w:p>
  </w:footnote>
  <w:footnote w:id="15">
    <w:p w:rsidR="00D20615" w:rsidRPr="00D20615" w:rsidRDefault="00D20615" w:rsidP="00D20615">
      <w:pPr>
        <w:pStyle w:val="Textpoznmkypodiarou"/>
        <w:jc w:val="both"/>
        <w:rPr>
          <w:rFonts w:ascii="Arial Narrow" w:hAnsi="Arial Narrow" w:cs="Arial"/>
          <w:sz w:val="16"/>
          <w:szCs w:val="16"/>
        </w:rPr>
      </w:pPr>
      <w:r w:rsidRPr="00E43B81">
        <w:rPr>
          <w:rStyle w:val="Odkaznapoznmkupodiarou"/>
          <w:rFonts w:ascii="Arial Narrow" w:hAnsi="Arial Narrow" w:cs="Arial"/>
          <w:sz w:val="16"/>
          <w:szCs w:val="16"/>
        </w:rPr>
        <w:footnoteRef/>
      </w:r>
      <w:r w:rsidRPr="00E43B81">
        <w:rPr>
          <w:rFonts w:ascii="Arial Narrow" w:hAnsi="Arial Narrow" w:cs="Arial"/>
          <w:sz w:val="16"/>
          <w:szCs w:val="16"/>
        </w:rPr>
        <w:t xml:space="preserve"> </w:t>
      </w:r>
      <w:r w:rsidRPr="00825105">
        <w:rPr>
          <w:rFonts w:ascii="Arial Narrow" w:hAnsi="Arial Narrow" w:cs="Arial"/>
          <w:sz w:val="16"/>
          <w:szCs w:val="16"/>
        </w:rPr>
        <w:t xml:space="preserve">Za občerstvenie sa považuje - káva, čaj, cukor, nealkoholické nápoje, sladké a slané pečivo a obložené chlebíčky. Ostatné výdavky spojené s občerstvením, ako aj výdavky na občerstvenie, ktoré nespĺňajú podmienky uvedené vyššie, sa považujú za neoprávnené. Výška občerstvenia sa kumuluje, aby bol dodržaný limit </w:t>
      </w:r>
      <w:r w:rsidRPr="00825105">
        <w:rPr>
          <w:rFonts w:ascii="Arial Narrow" w:hAnsi="Arial Narrow" w:cs="Arial"/>
          <w:b/>
          <w:bCs/>
          <w:sz w:val="16"/>
          <w:szCs w:val="16"/>
        </w:rPr>
        <w:t xml:space="preserve">1500 EUR/projekt </w:t>
      </w:r>
      <w:r w:rsidRPr="00825105">
        <w:rPr>
          <w:rFonts w:ascii="Arial Narrow" w:hAnsi="Arial Narrow" w:cs="Arial"/>
          <w:sz w:val="16"/>
          <w:szCs w:val="16"/>
        </w:rPr>
        <w:t>(napr. konferencie,</w:t>
      </w:r>
      <w:r w:rsidRPr="00D20615">
        <w:rPr>
          <w:rFonts w:ascii="Arial Narrow" w:hAnsi="Arial Narrow" w:cs="Arial"/>
          <w:sz w:val="16"/>
          <w:szCs w:val="16"/>
        </w:rPr>
        <w:t xml:space="preserve"> seminár, pracovná porada).  </w:t>
      </w:r>
    </w:p>
  </w:footnote>
  <w:footnote w:id="16">
    <w:p w:rsidR="00D20615" w:rsidRPr="00D20615" w:rsidRDefault="00D20615" w:rsidP="00D20615">
      <w:pPr>
        <w:pStyle w:val="Textpoznmkypodiarou"/>
        <w:rPr>
          <w:rFonts w:ascii="Arial Narrow" w:hAnsi="Arial Narrow"/>
          <w:sz w:val="16"/>
          <w:szCs w:val="16"/>
        </w:rPr>
      </w:pPr>
      <w:r w:rsidRPr="00D20615">
        <w:rPr>
          <w:rStyle w:val="Odkaznapoznmkupodiarou"/>
          <w:rFonts w:ascii="Arial Narrow" w:hAnsi="Arial Narrow"/>
          <w:sz w:val="16"/>
          <w:szCs w:val="16"/>
        </w:rPr>
        <w:footnoteRef/>
      </w:r>
      <w:r w:rsidRPr="00D20615">
        <w:rPr>
          <w:rFonts w:ascii="Arial Narrow" w:hAnsi="Arial Narrow"/>
          <w:sz w:val="16"/>
          <w:szCs w:val="16"/>
        </w:rPr>
        <w:t xml:space="preserve"> Zabezpečené napríklad dodávateľsky. </w:t>
      </w:r>
    </w:p>
  </w:footnote>
  <w:footnote w:id="17">
    <w:p w:rsidR="00D20615" w:rsidRPr="00D20615" w:rsidRDefault="00D20615" w:rsidP="00D20615">
      <w:pPr>
        <w:pStyle w:val="Textpoznmkypodiarou"/>
        <w:jc w:val="both"/>
        <w:rPr>
          <w:rFonts w:ascii="Arial Narrow" w:hAnsi="Arial Narrow"/>
          <w:sz w:val="16"/>
          <w:szCs w:val="16"/>
        </w:rPr>
      </w:pPr>
      <w:r w:rsidRPr="00D20615">
        <w:rPr>
          <w:rStyle w:val="Odkaznapoznmkupodiarou"/>
          <w:rFonts w:ascii="Arial Narrow" w:hAnsi="Arial Narrow" w:cs="Arial"/>
          <w:sz w:val="16"/>
          <w:szCs w:val="16"/>
        </w:rPr>
        <w:footnoteRef/>
      </w:r>
      <w:r w:rsidRPr="00D20615">
        <w:rPr>
          <w:rFonts w:ascii="Arial Narrow" w:hAnsi="Arial Narrow" w:cs="Arial"/>
          <w:sz w:val="16"/>
          <w:szCs w:val="16"/>
        </w:rPr>
        <w:t xml:space="preserve"> Medzi </w:t>
      </w:r>
      <w:r w:rsidRPr="00D20615">
        <w:rPr>
          <w:rFonts w:ascii="Arial Narrow" w:hAnsi="Arial Narrow" w:cs="Arial"/>
          <w:b/>
          <w:sz w:val="16"/>
          <w:szCs w:val="16"/>
        </w:rPr>
        <w:t>didaktické prostriedky</w:t>
      </w:r>
      <w:r w:rsidRPr="00D20615">
        <w:rPr>
          <w:rFonts w:ascii="Arial Narrow" w:hAnsi="Arial Narrow" w:cs="Arial"/>
          <w:sz w:val="16"/>
          <w:szCs w:val="16"/>
        </w:rPr>
        <w:t xml:space="preserve"> patria najmä: </w:t>
      </w:r>
      <w:r w:rsidRPr="00D20615">
        <w:rPr>
          <w:rFonts w:ascii="Arial Narrow" w:hAnsi="Arial Narrow" w:cs="Arial"/>
          <w:b/>
          <w:sz w:val="16"/>
          <w:szCs w:val="16"/>
        </w:rPr>
        <w:t>učebné pomôcky</w:t>
      </w:r>
      <w:r w:rsidRPr="00D20615">
        <w:rPr>
          <w:rFonts w:ascii="Arial Narrow" w:hAnsi="Arial Narrow" w:cs="Arial"/>
          <w:sz w:val="16"/>
          <w:szCs w:val="16"/>
        </w:rPr>
        <w:t xml:space="preserve"> (prírodniny, kostry, </w:t>
      </w:r>
      <w:proofErr w:type="spellStart"/>
      <w:r w:rsidRPr="00D20615">
        <w:rPr>
          <w:rFonts w:ascii="Arial Narrow" w:hAnsi="Arial Narrow" w:cs="Arial"/>
          <w:sz w:val="16"/>
          <w:szCs w:val="16"/>
        </w:rPr>
        <w:t>vypchaniny</w:t>
      </w:r>
      <w:proofErr w:type="spellEnd"/>
      <w:r w:rsidRPr="00D20615">
        <w:rPr>
          <w:rFonts w:ascii="Arial Narrow" w:hAnsi="Arial Narrow" w:cs="Arial"/>
          <w:sz w:val="16"/>
          <w:szCs w:val="16"/>
        </w:rPr>
        <w:t xml:space="preserve">, pomôcky sluchové, hmatové, čuchové, chuťové, zrakové); </w:t>
      </w:r>
      <w:r w:rsidRPr="00D20615">
        <w:rPr>
          <w:rFonts w:ascii="Arial Narrow" w:hAnsi="Arial Narrow" w:cs="Arial"/>
          <w:b/>
          <w:sz w:val="16"/>
          <w:szCs w:val="16"/>
        </w:rPr>
        <w:t>pomôcky</w:t>
      </w:r>
      <w:r w:rsidRPr="00D20615">
        <w:rPr>
          <w:rFonts w:ascii="Arial Narrow" w:hAnsi="Arial Narrow" w:cs="Arial"/>
          <w:sz w:val="16"/>
          <w:szCs w:val="16"/>
        </w:rPr>
        <w:t xml:space="preserve"> (na meranie, na skúmanie, na pozorovanie); </w:t>
      </w:r>
      <w:r w:rsidRPr="00D20615">
        <w:rPr>
          <w:rFonts w:ascii="Arial Narrow" w:hAnsi="Arial Narrow" w:cs="Arial"/>
          <w:b/>
          <w:sz w:val="16"/>
          <w:szCs w:val="16"/>
        </w:rPr>
        <w:t>zobrazenia</w:t>
      </w:r>
      <w:r w:rsidRPr="00D20615">
        <w:rPr>
          <w:rFonts w:ascii="Arial Narrow" w:hAnsi="Arial Narrow" w:cs="Arial"/>
          <w:sz w:val="16"/>
          <w:szCs w:val="16"/>
        </w:rPr>
        <w:t xml:space="preserve"> (obrazy, nákresy, tabule); </w:t>
      </w:r>
      <w:r w:rsidRPr="00D20615">
        <w:rPr>
          <w:rFonts w:ascii="Arial Narrow" w:hAnsi="Arial Narrow" w:cs="Arial"/>
          <w:b/>
          <w:sz w:val="16"/>
          <w:szCs w:val="16"/>
        </w:rPr>
        <w:t>symbolické</w:t>
      </w:r>
      <w:r w:rsidRPr="00D20615">
        <w:rPr>
          <w:rFonts w:ascii="Arial Narrow" w:hAnsi="Arial Narrow" w:cs="Arial"/>
          <w:sz w:val="16"/>
          <w:szCs w:val="16"/>
        </w:rPr>
        <w:t xml:space="preserve"> </w:t>
      </w:r>
      <w:r w:rsidRPr="00D20615">
        <w:rPr>
          <w:rFonts w:ascii="Arial Narrow" w:hAnsi="Arial Narrow" w:cs="Arial"/>
          <w:b/>
          <w:sz w:val="16"/>
          <w:szCs w:val="16"/>
        </w:rPr>
        <w:t>zobrazeni</w:t>
      </w:r>
      <w:r w:rsidRPr="00D20615">
        <w:rPr>
          <w:rFonts w:ascii="Arial Narrow" w:hAnsi="Arial Narrow" w:cs="Arial"/>
          <w:sz w:val="16"/>
          <w:szCs w:val="16"/>
        </w:rPr>
        <w:t xml:space="preserve">a (nástenné mapy, plány, atlasy); </w:t>
      </w:r>
      <w:r w:rsidRPr="00D20615">
        <w:rPr>
          <w:rFonts w:ascii="Arial Narrow" w:hAnsi="Arial Narrow" w:cs="Arial"/>
          <w:b/>
          <w:sz w:val="16"/>
          <w:szCs w:val="16"/>
        </w:rPr>
        <w:t>pomôcky a prístroje na premietanie statických obrazov</w:t>
      </w:r>
      <w:r w:rsidRPr="00D20615">
        <w:rPr>
          <w:rFonts w:ascii="Arial Narrow" w:hAnsi="Arial Narrow" w:cs="Arial"/>
          <w:sz w:val="16"/>
          <w:szCs w:val="16"/>
        </w:rPr>
        <w:t xml:space="preserve"> (diafilmy, diapozitívy, spätná projekcia – tzv. </w:t>
      </w:r>
      <w:proofErr w:type="spellStart"/>
      <w:r w:rsidRPr="00D20615">
        <w:rPr>
          <w:rFonts w:ascii="Arial Narrow" w:hAnsi="Arial Narrow" w:cs="Arial"/>
          <w:sz w:val="16"/>
          <w:szCs w:val="16"/>
        </w:rPr>
        <w:t>meotar</w:t>
      </w:r>
      <w:proofErr w:type="spellEnd"/>
      <w:r w:rsidRPr="00D20615">
        <w:rPr>
          <w:rFonts w:ascii="Arial Narrow" w:hAnsi="Arial Narrow" w:cs="Arial"/>
          <w:sz w:val="16"/>
          <w:szCs w:val="16"/>
        </w:rPr>
        <w:t xml:space="preserve">); </w:t>
      </w:r>
      <w:r w:rsidRPr="00D20615">
        <w:rPr>
          <w:rFonts w:ascii="Arial Narrow" w:hAnsi="Arial Narrow" w:cs="Arial"/>
          <w:b/>
          <w:sz w:val="16"/>
          <w:szCs w:val="16"/>
        </w:rPr>
        <w:t>zvukové pomôcky</w:t>
      </w:r>
      <w:r w:rsidRPr="00D20615">
        <w:rPr>
          <w:rFonts w:ascii="Arial Narrow" w:hAnsi="Arial Narrow" w:cs="Arial"/>
          <w:sz w:val="16"/>
          <w:szCs w:val="16"/>
        </w:rPr>
        <w:t xml:space="preserve"> (hudobné nástroje, CD prehrávač), </w:t>
      </w:r>
      <w:r w:rsidR="00BB3198" w:rsidRPr="00BB3198">
        <w:rPr>
          <w:rFonts w:ascii="Arial Narrow" w:hAnsi="Arial Narrow" w:cs="Arial"/>
          <w:b/>
          <w:sz w:val="16"/>
          <w:szCs w:val="16"/>
        </w:rPr>
        <w:t>multimediálne pomôcky</w:t>
      </w:r>
      <w:r w:rsidR="00BB3198">
        <w:rPr>
          <w:rFonts w:ascii="Arial Narrow" w:hAnsi="Arial Narrow" w:cs="Arial"/>
          <w:sz w:val="16"/>
          <w:szCs w:val="16"/>
        </w:rPr>
        <w:t xml:space="preserve">, </w:t>
      </w:r>
      <w:r w:rsidRPr="00D20615">
        <w:rPr>
          <w:rFonts w:ascii="Arial Narrow" w:hAnsi="Arial Narrow" w:cs="Arial"/>
          <w:b/>
          <w:sz w:val="16"/>
          <w:szCs w:val="16"/>
        </w:rPr>
        <w:t>dotykové pomôcky</w:t>
      </w:r>
      <w:r w:rsidRPr="00D20615">
        <w:rPr>
          <w:rFonts w:ascii="Arial Narrow" w:hAnsi="Arial Narrow" w:cs="Arial"/>
          <w:sz w:val="16"/>
          <w:szCs w:val="16"/>
        </w:rPr>
        <w:t xml:space="preserve"> (reliéfne obrazy, slepecké písmo); </w:t>
      </w:r>
      <w:r w:rsidRPr="00D20615">
        <w:rPr>
          <w:rFonts w:ascii="Arial Narrow" w:hAnsi="Arial Narrow" w:cs="Arial"/>
          <w:b/>
          <w:sz w:val="16"/>
          <w:szCs w:val="16"/>
        </w:rPr>
        <w:t xml:space="preserve">literárne pomôcky </w:t>
      </w:r>
      <w:r w:rsidRPr="00D20615">
        <w:rPr>
          <w:rFonts w:ascii="Arial Narrow" w:hAnsi="Arial Narrow" w:cs="Arial"/>
          <w:sz w:val="16"/>
          <w:szCs w:val="16"/>
        </w:rPr>
        <w:t xml:space="preserve">(učebnice, školské knihy, slovníky); </w:t>
      </w:r>
      <w:r w:rsidRPr="00D20615">
        <w:rPr>
          <w:rFonts w:ascii="Arial Narrow" w:hAnsi="Arial Narrow" w:cs="Arial"/>
          <w:b/>
          <w:sz w:val="16"/>
          <w:szCs w:val="16"/>
        </w:rPr>
        <w:t>didaktická technika</w:t>
      </w:r>
      <w:r w:rsidRPr="00D20615">
        <w:rPr>
          <w:rFonts w:ascii="Arial Narrow" w:hAnsi="Arial Narrow" w:cs="Arial"/>
          <w:sz w:val="16"/>
          <w:szCs w:val="16"/>
        </w:rPr>
        <w:t xml:space="preserve"> (trenažéry, počítače, tabule, prístroje na pokusy, auditívne stroje, audiotechnika, vizuálne stroje, videotechnika, audiovizuálne stroje a učiace stroje).</w:t>
      </w:r>
    </w:p>
  </w:footnote>
  <w:footnote w:id="18">
    <w:p w:rsidR="00D20615" w:rsidRPr="00D20615" w:rsidRDefault="00D20615" w:rsidP="00D20615">
      <w:pPr>
        <w:pStyle w:val="Textpoznmkypodiarou"/>
        <w:jc w:val="both"/>
        <w:rPr>
          <w:rFonts w:ascii="Arial Narrow" w:hAnsi="Arial Narrow"/>
          <w:sz w:val="16"/>
          <w:szCs w:val="16"/>
        </w:rPr>
      </w:pPr>
      <w:r w:rsidRPr="00D20615">
        <w:rPr>
          <w:rStyle w:val="Odkaznapoznmkupodiarou"/>
          <w:rFonts w:ascii="Arial Narrow" w:hAnsi="Arial Narrow"/>
          <w:sz w:val="16"/>
          <w:szCs w:val="16"/>
        </w:rPr>
        <w:footnoteRef/>
      </w:r>
      <w:r w:rsidRPr="00D20615">
        <w:rPr>
          <w:rFonts w:ascii="Arial Narrow" w:hAnsi="Arial Narrow"/>
          <w:sz w:val="16"/>
          <w:szCs w:val="16"/>
        </w:rPr>
        <w:t xml:space="preserve">Účelom tohto odseku je zabránenie dvojitému financovaniu, teda situácii, kedy prijímateľ dostal finančné prostriedky z verejného zdroja (zdroje EÚ, štátny rozpočet, zdroje obce, VÚC a iné verejné zdroje) určené na nákup tohto majetku, </w:t>
      </w:r>
      <w:proofErr w:type="spellStart"/>
      <w:r w:rsidRPr="00D20615">
        <w:rPr>
          <w:rFonts w:ascii="Arial Narrow" w:hAnsi="Arial Narrow"/>
          <w:sz w:val="16"/>
          <w:szCs w:val="16"/>
        </w:rPr>
        <w:t>prefinancovala</w:t>
      </w:r>
      <w:proofErr w:type="spellEnd"/>
      <w:r w:rsidRPr="00D20615">
        <w:rPr>
          <w:rFonts w:ascii="Arial Narrow" w:hAnsi="Arial Narrow"/>
          <w:sz w:val="16"/>
          <w:szCs w:val="16"/>
        </w:rPr>
        <w:t xml:space="preserve"> majetok ako oprávnený výdavok formou odpisov z projektu, a zároveň si ponechala verejné prostriedky získané na nákup tohto majetku z pôvodného verejného zdroja. </w:t>
      </w:r>
    </w:p>
  </w:footnote>
  <w:footnote w:id="19">
    <w:p w:rsidR="00D5186F" w:rsidRDefault="00D5186F" w:rsidP="00D5186F">
      <w:pPr>
        <w:pStyle w:val="Textpoznmkypodiarou"/>
        <w:jc w:val="both"/>
      </w:pPr>
      <w:r>
        <w:rPr>
          <w:rStyle w:val="Odkaznapoznmkupodiarou"/>
        </w:rPr>
        <w:footnoteRef/>
      </w:r>
      <w:r>
        <w:t xml:space="preserve">Napr. odberateľsko-dodávateľských vzťahy (vrátane sankčných ustanovení), ale nevzťahuje sa na podanie žaloby a s tým súvisiacich úkonov voči RO.  </w:t>
      </w:r>
    </w:p>
  </w:footnote>
  <w:footnote w:id="20">
    <w:p w:rsidR="00D5186F" w:rsidRDefault="00D5186F" w:rsidP="00D5186F">
      <w:pPr>
        <w:pStyle w:val="Textpoznmkypodiarou"/>
        <w:jc w:val="both"/>
      </w:pPr>
      <w:r>
        <w:rPr>
          <w:rStyle w:val="Odkaznapoznmkupodiarou"/>
        </w:rPr>
        <w:footnoteRef/>
      </w:r>
      <w:r>
        <w:t>V zmysle prílohy XII všeobecného nariadenia 1303/2013 (výdavky týkajúce sa mediálnych aktivít ako súčasť hlavných aktivít projektu, resp. mediálne aktivity implementované ako hlavné aktivity projektu, sú zahrnuté do priamych výdavkov projektu).</w:t>
      </w:r>
    </w:p>
  </w:footnote>
  <w:footnote w:id="21">
    <w:p w:rsidR="00D5186F" w:rsidRDefault="00D5186F" w:rsidP="00D5186F">
      <w:pPr>
        <w:pStyle w:val="Textpoznmkypodiarou"/>
        <w:jc w:val="both"/>
      </w:pPr>
      <w:r>
        <w:rPr>
          <w:rStyle w:val="Odkaznapoznmkupodiarou"/>
        </w:rPr>
        <w:footnoteRef/>
      </w:r>
      <w:r>
        <w:t xml:space="preserve"> Ak podiel pracovných činností (alebo pracovných úloh) na projekt, podľa uzatvoreného pracovnoprávneho vzťahu, je nižší ako 50 %, resp. mieru nie je možné jednoznačne určiť, výdavky za vykonávanie týchto činností (úloh) sa zatrieďujú do nepriamych výdavkov. Ak je podiel rovný alebo vyšší, výdavky za tieto činnosti  sa zatrieďujú do priamych výdavkov.</w:t>
      </w:r>
    </w:p>
  </w:footnote>
  <w:footnote w:id="22">
    <w:p w:rsidR="00D5186F" w:rsidRDefault="00D5186F" w:rsidP="00D5186F">
      <w:pPr>
        <w:pStyle w:val="Textpoznmkypodiarou"/>
        <w:jc w:val="both"/>
      </w:pPr>
      <w:r>
        <w:rPr>
          <w:rStyle w:val="Odkaznapoznmkupodiarou"/>
        </w:rPr>
        <w:footnoteRef/>
      </w:r>
      <w:r>
        <w:t xml:space="preserve"> Ide najmä o prípady riadiacich aktivít zo strany štatutárneho orgánu prijímateľa (napr. konateľ súkromnej spoločnosti).</w:t>
      </w:r>
    </w:p>
  </w:footnote>
  <w:footnote w:id="23">
    <w:p w:rsidR="00D5186F" w:rsidRDefault="00D5186F" w:rsidP="00D5186F">
      <w:pPr>
        <w:pStyle w:val="Textpoznmkypodiarou"/>
        <w:jc w:val="both"/>
      </w:pPr>
      <w:r>
        <w:rPr>
          <w:rStyle w:val="Odkaznapoznmkupodiarou"/>
        </w:rPr>
        <w:footnoteRef/>
      </w:r>
      <w:r>
        <w:t>V zmysle prílohy XII všeobecného nariadenia 1303/2013 (výdavky týkajúce sa mediálnych aktivít ako súčasť hlavných aktivít projektu, resp. mediálne aktivity implementované ako hlavné aktivity projektu, sú zahrnuté do priamych výdavkov projektu).</w:t>
      </w:r>
    </w:p>
  </w:footnote>
  <w:footnote w:id="24">
    <w:p w:rsidR="00D5186F" w:rsidRPr="00284F0C" w:rsidRDefault="00D5186F" w:rsidP="00D5186F">
      <w:pPr>
        <w:pStyle w:val="Textpoznmkypodiarou"/>
        <w:jc w:val="both"/>
      </w:pPr>
      <w:r w:rsidRPr="00DC69A4">
        <w:rPr>
          <w:rStyle w:val="Odkaznapoznmkupodiarou"/>
        </w:rPr>
        <w:footnoteRef/>
      </w:r>
      <w:r w:rsidRPr="00DC69A4">
        <w:t xml:space="preserve">RO môže zaradiť predmetné výdavky do priamych výdavkov (okrem výdavkov súvisiacich s informovanosťou a komunikáciou, ktoré sú vždy zaraďované do nepriamych výdavkov) v prípade, ak predstavujú významné výdavky v rámci hlavných aktivít projektu a sú jednoznačne k týmto hlavným aktivitám </w:t>
      </w:r>
      <w:proofErr w:type="spellStart"/>
      <w:r w:rsidRPr="00DC69A4">
        <w:t>priraditeľné</w:t>
      </w:r>
      <w:proofErr w:type="spellEnd"/>
      <w:r w:rsidRPr="00DC69A4">
        <w:t xml:space="preserve"> (napr. financovanie </w:t>
      </w:r>
      <w:proofErr w:type="spellStart"/>
      <w:r w:rsidRPr="00DC69A4">
        <w:t>call</w:t>
      </w:r>
      <w:proofErr w:type="spellEnd"/>
      <w:r w:rsidRPr="00DC69A4">
        <w:t xml:space="preserve"> centra zabezpečujúceho elimináciu násilia na ženách a pod.). Uvedené zaradenie do priamych výdavkov však musí RO zdôvodniť. Vo všeobecnosti však platí, že sa jedná o typické režijné výdavky, t.j. výdavky s relatívne nízkou hodnotou, pri ktorých je prácne preukazovať ich vzťah a výšku k priamym</w:t>
      </w:r>
      <w:r>
        <w:t xml:space="preserve"> výdavkom a preto sú zaraďované do nepriamych výdavkov. </w:t>
      </w:r>
    </w:p>
  </w:footnote>
  <w:footnote w:id="25">
    <w:p w:rsidR="00D5186F" w:rsidRPr="00066BF6" w:rsidRDefault="00D5186F" w:rsidP="00D5186F">
      <w:pPr>
        <w:pStyle w:val="Textpoznmkypodiarou"/>
        <w:jc w:val="both"/>
      </w:pPr>
      <w:r w:rsidRPr="00066BF6">
        <w:rPr>
          <w:rStyle w:val="Odkaznapoznmkupodiarou"/>
        </w:rPr>
        <w:footnoteRef/>
      </w:r>
      <w:r w:rsidRPr="00066BF6">
        <w:t>V zmysle prílohy XII všeobecného nariadenia 1303/2013 (výdavky týkajúce sa mediálnych aktivít ako súčasť hlavných aktivít projektu, resp. mediálne aktivity implementované ako hlavné aktivity projektu, sú zahrnuté do priamych výdavkov projektu).</w:t>
      </w:r>
    </w:p>
  </w:footnote>
  <w:footnote w:id="26">
    <w:p w:rsidR="00D5186F" w:rsidRPr="00284F0C" w:rsidRDefault="00D5186F" w:rsidP="00D5186F">
      <w:pPr>
        <w:pStyle w:val="Textpoznmkypodiarou"/>
      </w:pPr>
      <w:r w:rsidRPr="00066BF6">
        <w:rPr>
          <w:rStyle w:val="Odkaznapoznmkupodiarou"/>
        </w:rPr>
        <w:footnoteRef/>
      </w:r>
      <w:r w:rsidRPr="00066BF6">
        <w:t>V zmysle § 4 ods. 1 zákona č. 283/2002 Z. z. v znení neskorších predpisov.</w:t>
      </w:r>
    </w:p>
  </w:footnote>
  <w:footnote w:id="27">
    <w:p w:rsidR="00152EDD" w:rsidRDefault="00152EDD" w:rsidP="00152EDD">
      <w:pPr>
        <w:pStyle w:val="Textpoznmkypodiarou"/>
        <w:jc w:val="both"/>
        <w:rPr>
          <w:rFonts w:ascii="Arial" w:hAnsi="Arial" w:cs="Arial"/>
          <w:sz w:val="16"/>
          <w:szCs w:val="16"/>
        </w:rPr>
      </w:pPr>
      <w:r>
        <w:rPr>
          <w:rStyle w:val="Odkaznapoznmkupodiarou"/>
          <w:rFonts w:ascii="Arial" w:hAnsi="Arial" w:cs="Arial"/>
        </w:rPr>
        <w:footnoteRef/>
      </w:r>
      <w:r>
        <w:rPr>
          <w:rFonts w:ascii="Arial" w:hAnsi="Arial" w:cs="Arial"/>
          <w:sz w:val="16"/>
          <w:szCs w:val="16"/>
        </w:rPr>
        <w:t xml:space="preserve"> Do limitu sa nezapočítava obstaranie odbornej literatúry, slovníkov, atlasov, časopisov ako aj obstaranie učebníc, učebných textov a pracovných zošitov v zmysle § 13 zákona č. 245/2008 Z. z. o výchove a vzdelávaní (školský zákon) a o zmene a doplnení niektorých zákonov.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74BB" w:rsidRDefault="00E474BB" w:rsidP="00E474BB">
    <w:pPr>
      <w:pStyle w:val="Hlavika"/>
      <w:jc w:val="center"/>
    </w:pPr>
    <w:r>
      <w:rPr>
        <w:noProof/>
      </w:rPr>
      <w:drawing>
        <wp:inline distT="0" distB="0" distL="0" distR="0" wp14:anchorId="6835B627" wp14:editId="6F99DA1F">
          <wp:extent cx="5255813" cy="500182"/>
          <wp:effectExtent l="0" t="0" r="254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ail-podpis.opľz.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262976" cy="500864"/>
                  </a:xfrm>
                  <a:prstGeom prst="rect">
                    <a:avLst/>
                  </a:prstGeom>
                </pic:spPr>
              </pic:pic>
            </a:graphicData>
          </a:graphic>
        </wp:inline>
      </w:drawing>
    </w:r>
  </w:p>
  <w:p w:rsidR="00E474BB" w:rsidRDefault="00E474BB" w:rsidP="00E474BB">
    <w:pPr>
      <w:pStyle w:val="Hlavik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8F4D09F"/>
    <w:multiLevelType w:val="hybridMultilevel"/>
    <w:tmpl w:val="AF49EC5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A61CD226"/>
    <w:multiLevelType w:val="hybridMultilevel"/>
    <w:tmpl w:val="F5E16F7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AFFC0AF5"/>
    <w:multiLevelType w:val="hybridMultilevel"/>
    <w:tmpl w:val="DF1C73B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B972EC56"/>
    <w:multiLevelType w:val="hybridMultilevel"/>
    <w:tmpl w:val="67DFD64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F28568CB"/>
    <w:multiLevelType w:val="hybridMultilevel"/>
    <w:tmpl w:val="994FC5D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FC29F768"/>
    <w:multiLevelType w:val="hybridMultilevel"/>
    <w:tmpl w:val="97C1FA1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5CC2542"/>
    <w:multiLevelType w:val="hybridMultilevel"/>
    <w:tmpl w:val="1B16718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06580CAA"/>
    <w:multiLevelType w:val="hybridMultilevel"/>
    <w:tmpl w:val="368891E0"/>
    <w:lvl w:ilvl="0" w:tplc="4E6843A6">
      <w:start w:val="1"/>
      <w:numFmt w:val="bullet"/>
      <w:lvlText w:val=""/>
      <w:lvlJc w:val="left"/>
      <w:pPr>
        <w:tabs>
          <w:tab w:val="num" w:pos="284"/>
        </w:tabs>
        <w:ind w:left="36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8">
    <w:nsid w:val="07D76CB2"/>
    <w:multiLevelType w:val="hybridMultilevel"/>
    <w:tmpl w:val="5BE86DB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08D87CFF"/>
    <w:multiLevelType w:val="hybridMultilevel"/>
    <w:tmpl w:val="2BE09AB8"/>
    <w:lvl w:ilvl="0" w:tplc="041B0001">
      <w:start w:val="1"/>
      <w:numFmt w:val="bullet"/>
      <w:lvlText w:val=""/>
      <w:lvlJc w:val="left"/>
      <w:pPr>
        <w:ind w:left="4500" w:hanging="360"/>
      </w:pPr>
      <w:rPr>
        <w:rFonts w:ascii="Symbol" w:hAnsi="Symbol" w:hint="default"/>
      </w:rPr>
    </w:lvl>
    <w:lvl w:ilvl="1" w:tplc="041B0003" w:tentative="1">
      <w:start w:val="1"/>
      <w:numFmt w:val="bullet"/>
      <w:lvlText w:val="o"/>
      <w:lvlJc w:val="left"/>
      <w:pPr>
        <w:ind w:left="5220" w:hanging="360"/>
      </w:pPr>
      <w:rPr>
        <w:rFonts w:ascii="Courier New" w:hAnsi="Courier New" w:cs="Courier New" w:hint="default"/>
      </w:rPr>
    </w:lvl>
    <w:lvl w:ilvl="2" w:tplc="041B0005" w:tentative="1">
      <w:start w:val="1"/>
      <w:numFmt w:val="bullet"/>
      <w:lvlText w:val=""/>
      <w:lvlJc w:val="left"/>
      <w:pPr>
        <w:ind w:left="5940" w:hanging="360"/>
      </w:pPr>
      <w:rPr>
        <w:rFonts w:ascii="Wingdings" w:hAnsi="Wingdings" w:hint="default"/>
      </w:rPr>
    </w:lvl>
    <w:lvl w:ilvl="3" w:tplc="041B0001" w:tentative="1">
      <w:start w:val="1"/>
      <w:numFmt w:val="bullet"/>
      <w:lvlText w:val=""/>
      <w:lvlJc w:val="left"/>
      <w:pPr>
        <w:ind w:left="6660" w:hanging="360"/>
      </w:pPr>
      <w:rPr>
        <w:rFonts w:ascii="Symbol" w:hAnsi="Symbol" w:hint="default"/>
      </w:rPr>
    </w:lvl>
    <w:lvl w:ilvl="4" w:tplc="041B0003" w:tentative="1">
      <w:start w:val="1"/>
      <w:numFmt w:val="bullet"/>
      <w:lvlText w:val="o"/>
      <w:lvlJc w:val="left"/>
      <w:pPr>
        <w:ind w:left="7380" w:hanging="360"/>
      </w:pPr>
      <w:rPr>
        <w:rFonts w:ascii="Courier New" w:hAnsi="Courier New" w:cs="Courier New" w:hint="default"/>
      </w:rPr>
    </w:lvl>
    <w:lvl w:ilvl="5" w:tplc="041B0005" w:tentative="1">
      <w:start w:val="1"/>
      <w:numFmt w:val="bullet"/>
      <w:lvlText w:val=""/>
      <w:lvlJc w:val="left"/>
      <w:pPr>
        <w:ind w:left="8100" w:hanging="360"/>
      </w:pPr>
      <w:rPr>
        <w:rFonts w:ascii="Wingdings" w:hAnsi="Wingdings" w:hint="default"/>
      </w:rPr>
    </w:lvl>
    <w:lvl w:ilvl="6" w:tplc="041B0001" w:tentative="1">
      <w:start w:val="1"/>
      <w:numFmt w:val="bullet"/>
      <w:lvlText w:val=""/>
      <w:lvlJc w:val="left"/>
      <w:pPr>
        <w:ind w:left="8820" w:hanging="360"/>
      </w:pPr>
      <w:rPr>
        <w:rFonts w:ascii="Symbol" w:hAnsi="Symbol" w:hint="default"/>
      </w:rPr>
    </w:lvl>
    <w:lvl w:ilvl="7" w:tplc="041B0003" w:tentative="1">
      <w:start w:val="1"/>
      <w:numFmt w:val="bullet"/>
      <w:lvlText w:val="o"/>
      <w:lvlJc w:val="left"/>
      <w:pPr>
        <w:ind w:left="9540" w:hanging="360"/>
      </w:pPr>
      <w:rPr>
        <w:rFonts w:ascii="Courier New" w:hAnsi="Courier New" w:cs="Courier New" w:hint="default"/>
      </w:rPr>
    </w:lvl>
    <w:lvl w:ilvl="8" w:tplc="041B0005" w:tentative="1">
      <w:start w:val="1"/>
      <w:numFmt w:val="bullet"/>
      <w:lvlText w:val=""/>
      <w:lvlJc w:val="left"/>
      <w:pPr>
        <w:ind w:left="10260" w:hanging="360"/>
      </w:pPr>
      <w:rPr>
        <w:rFonts w:ascii="Wingdings" w:hAnsi="Wingdings" w:hint="default"/>
      </w:rPr>
    </w:lvl>
  </w:abstractNum>
  <w:abstractNum w:abstractNumId="10">
    <w:nsid w:val="0FED2C4F"/>
    <w:multiLevelType w:val="hybridMultilevel"/>
    <w:tmpl w:val="9880DE8E"/>
    <w:lvl w:ilvl="0" w:tplc="041B0017">
      <w:start w:val="1"/>
      <w:numFmt w:val="lowerLetter"/>
      <w:lvlText w:val="%1)"/>
      <w:lvlJc w:val="left"/>
      <w:pPr>
        <w:tabs>
          <w:tab w:val="num" w:pos="1756"/>
        </w:tabs>
        <w:ind w:left="1756" w:hanging="340"/>
      </w:pPr>
      <w:rPr>
        <w:rFonts w:hint="default"/>
        <w:color w:val="auto"/>
        <w:sz w:val="22"/>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11">
    <w:nsid w:val="1A8468E8"/>
    <w:multiLevelType w:val="hybridMultilevel"/>
    <w:tmpl w:val="E59AEC0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1D9D3C5D"/>
    <w:multiLevelType w:val="hybridMultilevel"/>
    <w:tmpl w:val="F2E252D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1F2B691F"/>
    <w:multiLevelType w:val="hybridMultilevel"/>
    <w:tmpl w:val="7C4E2210"/>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220723B0"/>
    <w:multiLevelType w:val="hybridMultilevel"/>
    <w:tmpl w:val="949812B6"/>
    <w:lvl w:ilvl="0" w:tplc="041B0017">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241C02D3"/>
    <w:multiLevelType w:val="hybridMultilevel"/>
    <w:tmpl w:val="23D87ADE"/>
    <w:lvl w:ilvl="0" w:tplc="041B0001">
      <w:start w:val="1"/>
      <w:numFmt w:val="bullet"/>
      <w:lvlText w:val=""/>
      <w:lvlJc w:val="left"/>
      <w:pPr>
        <w:ind w:left="770" w:hanging="360"/>
      </w:pPr>
      <w:rPr>
        <w:rFonts w:ascii="Symbol" w:hAnsi="Symbol" w:hint="default"/>
      </w:rPr>
    </w:lvl>
    <w:lvl w:ilvl="1" w:tplc="041B0003" w:tentative="1">
      <w:start w:val="1"/>
      <w:numFmt w:val="bullet"/>
      <w:lvlText w:val="o"/>
      <w:lvlJc w:val="left"/>
      <w:pPr>
        <w:ind w:left="1490" w:hanging="360"/>
      </w:pPr>
      <w:rPr>
        <w:rFonts w:ascii="Courier New" w:hAnsi="Courier New" w:cs="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cs="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cs="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16">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2651383E"/>
    <w:multiLevelType w:val="hybridMultilevel"/>
    <w:tmpl w:val="C4FC9912"/>
    <w:lvl w:ilvl="0" w:tplc="4E6843A6">
      <w:start w:val="1"/>
      <w:numFmt w:val="bullet"/>
      <w:lvlText w:val=""/>
      <w:lvlJc w:val="left"/>
      <w:pPr>
        <w:tabs>
          <w:tab w:val="num" w:pos="284"/>
        </w:tabs>
        <w:ind w:left="36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8">
    <w:nsid w:val="26CF0034"/>
    <w:multiLevelType w:val="hybridMultilevel"/>
    <w:tmpl w:val="1132FD8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2A6F2CA4"/>
    <w:multiLevelType w:val="hybridMultilevel"/>
    <w:tmpl w:val="931E568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2AB05A33"/>
    <w:multiLevelType w:val="hybridMultilevel"/>
    <w:tmpl w:val="7F4E785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01">
      <w:start w:val="1"/>
      <w:numFmt w:val="bullet"/>
      <w:lvlText w:val=""/>
      <w:lvlJc w:val="left"/>
      <w:pPr>
        <w:ind w:left="4320" w:hanging="180"/>
      </w:pPr>
      <w:rPr>
        <w:rFonts w:ascii="Symbol" w:hAnsi="Symbol" w:hint="default"/>
      </w:r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2D8D3F13"/>
    <w:multiLevelType w:val="hybridMultilevel"/>
    <w:tmpl w:val="10EC97F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2E8CE4DD"/>
    <w:multiLevelType w:val="hybridMultilevel"/>
    <w:tmpl w:val="DCC9EB6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2F312817"/>
    <w:multiLevelType w:val="hybridMultilevel"/>
    <w:tmpl w:val="833620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nsid w:val="3B072ED2"/>
    <w:multiLevelType w:val="hybridMultilevel"/>
    <w:tmpl w:val="5A64A13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400679DB"/>
    <w:multiLevelType w:val="hybridMultilevel"/>
    <w:tmpl w:val="2312FBA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40247961"/>
    <w:multiLevelType w:val="hybridMultilevel"/>
    <w:tmpl w:val="49ACA76A"/>
    <w:lvl w:ilvl="0" w:tplc="356E4BE6">
      <w:start w:val="1"/>
      <w:numFmt w:val="decimal"/>
      <w:lvlText w:val="%1."/>
      <w:lvlJc w:val="left"/>
      <w:pPr>
        <w:tabs>
          <w:tab w:val="num" w:pos="720"/>
        </w:tabs>
        <w:ind w:left="720" w:hanging="360"/>
      </w:pPr>
      <w:rPr>
        <w:rFonts w:cs="Times New Roman"/>
      </w:rPr>
    </w:lvl>
    <w:lvl w:ilvl="1" w:tplc="402C3988">
      <w:numFmt w:val="none"/>
      <w:lvlText w:val=""/>
      <w:lvlJc w:val="left"/>
      <w:pPr>
        <w:tabs>
          <w:tab w:val="num" w:pos="360"/>
        </w:tabs>
      </w:pPr>
      <w:rPr>
        <w:rFonts w:cs="Times New Roman"/>
      </w:rPr>
    </w:lvl>
    <w:lvl w:ilvl="2" w:tplc="98E0734E">
      <w:numFmt w:val="none"/>
      <w:lvlText w:val=""/>
      <w:lvlJc w:val="left"/>
      <w:pPr>
        <w:tabs>
          <w:tab w:val="num" w:pos="360"/>
        </w:tabs>
      </w:pPr>
      <w:rPr>
        <w:rFonts w:cs="Times New Roman"/>
      </w:rPr>
    </w:lvl>
    <w:lvl w:ilvl="3" w:tplc="19120DC0">
      <w:numFmt w:val="none"/>
      <w:lvlText w:val=""/>
      <w:lvlJc w:val="left"/>
      <w:pPr>
        <w:tabs>
          <w:tab w:val="num" w:pos="360"/>
        </w:tabs>
      </w:pPr>
      <w:rPr>
        <w:rFonts w:cs="Times New Roman"/>
      </w:rPr>
    </w:lvl>
    <w:lvl w:ilvl="4" w:tplc="FEB87480">
      <w:numFmt w:val="none"/>
      <w:lvlText w:val=""/>
      <w:lvlJc w:val="left"/>
      <w:pPr>
        <w:tabs>
          <w:tab w:val="num" w:pos="360"/>
        </w:tabs>
      </w:pPr>
      <w:rPr>
        <w:rFonts w:cs="Times New Roman"/>
      </w:rPr>
    </w:lvl>
    <w:lvl w:ilvl="5" w:tplc="B238BE58">
      <w:numFmt w:val="none"/>
      <w:lvlText w:val=""/>
      <w:lvlJc w:val="left"/>
      <w:pPr>
        <w:tabs>
          <w:tab w:val="num" w:pos="360"/>
        </w:tabs>
      </w:pPr>
      <w:rPr>
        <w:rFonts w:cs="Times New Roman"/>
      </w:rPr>
    </w:lvl>
    <w:lvl w:ilvl="6" w:tplc="DEA605B4">
      <w:numFmt w:val="none"/>
      <w:lvlText w:val=""/>
      <w:lvlJc w:val="left"/>
      <w:pPr>
        <w:tabs>
          <w:tab w:val="num" w:pos="360"/>
        </w:tabs>
      </w:pPr>
      <w:rPr>
        <w:rFonts w:cs="Times New Roman"/>
      </w:rPr>
    </w:lvl>
    <w:lvl w:ilvl="7" w:tplc="14F41D1E">
      <w:numFmt w:val="none"/>
      <w:lvlText w:val=""/>
      <w:lvlJc w:val="left"/>
      <w:pPr>
        <w:tabs>
          <w:tab w:val="num" w:pos="360"/>
        </w:tabs>
      </w:pPr>
      <w:rPr>
        <w:rFonts w:cs="Times New Roman"/>
      </w:rPr>
    </w:lvl>
    <w:lvl w:ilvl="8" w:tplc="56600F9E">
      <w:numFmt w:val="none"/>
      <w:lvlText w:val=""/>
      <w:lvlJc w:val="left"/>
      <w:pPr>
        <w:tabs>
          <w:tab w:val="num" w:pos="360"/>
        </w:tabs>
      </w:pPr>
      <w:rPr>
        <w:rFonts w:cs="Times New Roman"/>
      </w:rPr>
    </w:lvl>
  </w:abstractNum>
  <w:abstractNum w:abstractNumId="27">
    <w:nsid w:val="42A90977"/>
    <w:multiLevelType w:val="hybridMultilevel"/>
    <w:tmpl w:val="F488BFF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42E6327C"/>
    <w:multiLevelType w:val="hybridMultilevel"/>
    <w:tmpl w:val="DE748FAA"/>
    <w:lvl w:ilvl="0" w:tplc="041B0017">
      <w:start w:val="1"/>
      <w:numFmt w:val="lowerLetter"/>
      <w:lvlText w:val="%1)"/>
      <w:lvlJc w:val="left"/>
      <w:pPr>
        <w:tabs>
          <w:tab w:val="num" w:pos="1260"/>
        </w:tabs>
        <w:ind w:left="1260" w:hanging="360"/>
      </w:pPr>
    </w:lvl>
    <w:lvl w:ilvl="1" w:tplc="041B0017">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29">
    <w:nsid w:val="46810D2D"/>
    <w:multiLevelType w:val="hybridMultilevel"/>
    <w:tmpl w:val="3B0240B8"/>
    <w:lvl w:ilvl="0" w:tplc="AA98015A">
      <w:start w:val="1"/>
      <w:numFmt w:val="decimal"/>
      <w:lvlText w:val="%1."/>
      <w:lvlJc w:val="left"/>
      <w:pPr>
        <w:ind w:left="720" w:hanging="360"/>
      </w:pPr>
      <w:rPr>
        <w:rFonts w:cs="Century Gothic"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481633DE"/>
    <w:multiLevelType w:val="hybridMultilevel"/>
    <w:tmpl w:val="0AF490A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4F7D2DD4"/>
    <w:multiLevelType w:val="hybridMultilevel"/>
    <w:tmpl w:val="91FABA3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548B2413"/>
    <w:multiLevelType w:val="hybridMultilevel"/>
    <w:tmpl w:val="5CC2088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579B221A"/>
    <w:multiLevelType w:val="hybridMultilevel"/>
    <w:tmpl w:val="E27AF9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64DC7D35"/>
    <w:multiLevelType w:val="hybridMultilevel"/>
    <w:tmpl w:val="4131E29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6B531B7D"/>
    <w:multiLevelType w:val="hybridMultilevel"/>
    <w:tmpl w:val="A1049C9A"/>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70460E90"/>
    <w:multiLevelType w:val="multilevel"/>
    <w:tmpl w:val="C272056E"/>
    <w:lvl w:ilvl="0">
      <w:start w:val="1"/>
      <w:numFmt w:val="decimal"/>
      <w:lvlText w:val="%1"/>
      <w:lvlJc w:val="left"/>
      <w:pPr>
        <w:ind w:left="432" w:hanging="432"/>
      </w:pPr>
      <w:rPr>
        <w:rFonts w:ascii="Arial Narrow" w:hAnsi="Arial Narrow" w:cs="Times New Roman" w:hint="default"/>
        <w:color w:val="auto"/>
        <w:sz w:val="28"/>
        <w:szCs w:val="28"/>
      </w:rPr>
    </w:lvl>
    <w:lvl w:ilvl="1">
      <w:start w:val="1"/>
      <w:numFmt w:val="decimal"/>
      <w:lvlText w:val="%1.%2"/>
      <w:lvlJc w:val="left"/>
      <w:pPr>
        <w:ind w:left="1427" w:hanging="576"/>
      </w:pPr>
      <w:rPr>
        <w:rFonts w:ascii="Arial Narrow" w:hAnsi="Arial Narrow" w:cs="Times New Roman" w:hint="default"/>
        <w:b/>
        <w:bCs w:val="0"/>
        <w:i w:val="0"/>
        <w:iCs w:val="0"/>
        <w:caps w:val="0"/>
        <w:smallCaps w:val="0"/>
        <w:strike w:val="0"/>
        <w:dstrike w:val="0"/>
        <w:vanish w:val="0"/>
        <w:color w:val="000000"/>
        <w:spacing w:val="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cs="Times New Roman" w:hint="default"/>
        <w:b/>
        <w:i w:val="0"/>
        <w:color w:val="auto"/>
        <w:sz w:val="24"/>
        <w:szCs w:val="24"/>
      </w:rPr>
    </w:lvl>
    <w:lvl w:ilvl="3">
      <w:start w:val="1"/>
      <w:numFmt w:val="decimal"/>
      <w:pStyle w:val="Nadpis4"/>
      <w:lvlText w:val="%1.%2.%3.%4"/>
      <w:lvlJc w:val="left"/>
      <w:pPr>
        <w:ind w:left="1574" w:hanging="864"/>
      </w:pPr>
      <w:rPr>
        <w:rFonts w:cs="Times New Roman" w:hint="default"/>
        <w:b/>
        <w:i/>
      </w:rPr>
    </w:lvl>
    <w:lvl w:ilvl="4">
      <w:start w:val="1"/>
      <w:numFmt w:val="decimal"/>
      <w:pStyle w:val="Nadpis5"/>
      <w:lvlText w:val="%1.%2.%3.%4.%5"/>
      <w:lvlJc w:val="left"/>
      <w:pPr>
        <w:ind w:left="1008" w:hanging="1008"/>
      </w:pPr>
      <w:rPr>
        <w:rFonts w:cs="Times New Roman" w:hint="default"/>
        <w:b/>
      </w:rPr>
    </w:lvl>
    <w:lvl w:ilvl="5">
      <w:start w:val="1"/>
      <w:numFmt w:val="decimal"/>
      <w:pStyle w:val="Nadpis6"/>
      <w:lvlText w:val="%1.%2.%3.%4.%5.%6"/>
      <w:lvlJc w:val="left"/>
      <w:pPr>
        <w:ind w:left="1152" w:hanging="1152"/>
      </w:pPr>
      <w:rPr>
        <w:rFonts w:cs="Times New Roman" w:hint="default"/>
      </w:rPr>
    </w:lvl>
    <w:lvl w:ilvl="6">
      <w:start w:val="1"/>
      <w:numFmt w:val="decimal"/>
      <w:pStyle w:val="Nadpis7"/>
      <w:lvlText w:val="%1.%2.%3.%4.%5.%6.%7"/>
      <w:lvlJc w:val="left"/>
      <w:pPr>
        <w:ind w:left="1296" w:hanging="1296"/>
      </w:pPr>
      <w:rPr>
        <w:rFonts w:cs="Times New Roman" w:hint="default"/>
      </w:rPr>
    </w:lvl>
    <w:lvl w:ilvl="7">
      <w:start w:val="1"/>
      <w:numFmt w:val="decimal"/>
      <w:pStyle w:val="Nadpis8"/>
      <w:lvlText w:val="%1.%2.%3.%4.%5.%6.%7.%8"/>
      <w:lvlJc w:val="left"/>
      <w:pPr>
        <w:ind w:left="1440" w:hanging="1440"/>
      </w:pPr>
      <w:rPr>
        <w:rFonts w:cs="Times New Roman" w:hint="default"/>
      </w:rPr>
    </w:lvl>
    <w:lvl w:ilvl="8">
      <w:start w:val="1"/>
      <w:numFmt w:val="decimal"/>
      <w:pStyle w:val="Nadpis9"/>
      <w:lvlText w:val="%1.%2.%3.%4.%5.%6.%7.%8.%9"/>
      <w:lvlJc w:val="left"/>
      <w:pPr>
        <w:ind w:left="1584" w:hanging="1584"/>
      </w:pPr>
      <w:rPr>
        <w:rFonts w:cs="Times New Roman" w:hint="default"/>
      </w:rPr>
    </w:lvl>
  </w:abstractNum>
  <w:abstractNum w:abstractNumId="37">
    <w:nsid w:val="73014BAB"/>
    <w:multiLevelType w:val="hybridMultilevel"/>
    <w:tmpl w:val="C5D2BB06"/>
    <w:lvl w:ilvl="0" w:tplc="041B0017">
      <w:start w:val="1"/>
      <w:numFmt w:val="lowerLetter"/>
      <w:lvlText w:val="%1)"/>
      <w:lvlJc w:val="left"/>
      <w:pPr>
        <w:tabs>
          <w:tab w:val="num" w:pos="1260"/>
        </w:tabs>
        <w:ind w:left="1260" w:hanging="360"/>
      </w:pPr>
    </w:lvl>
    <w:lvl w:ilvl="1" w:tplc="041B0017">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38">
    <w:nsid w:val="75404F5D"/>
    <w:multiLevelType w:val="hybridMultilevel"/>
    <w:tmpl w:val="F372752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7EDF0690"/>
    <w:multiLevelType w:val="hybridMultilevel"/>
    <w:tmpl w:val="2E68D96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25"/>
  </w:num>
  <w:num w:numId="3">
    <w:abstractNumId w:val="0"/>
  </w:num>
  <w:num w:numId="4">
    <w:abstractNumId w:val="34"/>
  </w:num>
  <w:num w:numId="5">
    <w:abstractNumId w:val="22"/>
  </w:num>
  <w:num w:numId="6">
    <w:abstractNumId w:val="5"/>
  </w:num>
  <w:num w:numId="7">
    <w:abstractNumId w:val="38"/>
  </w:num>
  <w:num w:numId="8">
    <w:abstractNumId w:val="3"/>
  </w:num>
  <w:num w:numId="9">
    <w:abstractNumId w:val="1"/>
  </w:num>
  <w:num w:numId="10">
    <w:abstractNumId w:val="4"/>
  </w:num>
  <w:num w:numId="11">
    <w:abstractNumId w:val="24"/>
  </w:num>
  <w:num w:numId="12">
    <w:abstractNumId w:val="12"/>
  </w:num>
  <w:num w:numId="13">
    <w:abstractNumId w:val="36"/>
  </w:num>
  <w:num w:numId="14">
    <w:abstractNumId w:val="28"/>
  </w:num>
  <w:num w:numId="15">
    <w:abstractNumId w:val="37"/>
  </w:num>
  <w:num w:numId="16">
    <w:abstractNumId w:val="28"/>
  </w:num>
  <w:num w:numId="17">
    <w:abstractNumId w:val="19"/>
  </w:num>
  <w:num w:numId="18">
    <w:abstractNumId w:val="14"/>
  </w:num>
  <w:num w:numId="19">
    <w:abstractNumId w:val="13"/>
  </w:num>
  <w:num w:numId="20">
    <w:abstractNumId w:val="27"/>
  </w:num>
  <w:num w:numId="21">
    <w:abstractNumId w:val="6"/>
  </w:num>
  <w:num w:numId="22">
    <w:abstractNumId w:val="21"/>
  </w:num>
  <w:num w:numId="23">
    <w:abstractNumId w:val="32"/>
  </w:num>
  <w:num w:numId="24">
    <w:abstractNumId w:val="31"/>
  </w:num>
  <w:num w:numId="25">
    <w:abstractNumId w:val="29"/>
  </w:num>
  <w:num w:numId="26">
    <w:abstractNumId w:val="30"/>
  </w:num>
  <w:num w:numId="27">
    <w:abstractNumId w:val="20"/>
  </w:num>
  <w:num w:numId="28">
    <w:abstractNumId w:val="9"/>
  </w:num>
  <w:num w:numId="29">
    <w:abstractNumId w:val="18"/>
  </w:num>
  <w:num w:numId="30">
    <w:abstractNumId w:val="11"/>
  </w:num>
  <w:num w:numId="31">
    <w:abstractNumId w:val="33"/>
  </w:num>
  <w:num w:numId="32">
    <w:abstractNumId w:val="26"/>
  </w:num>
  <w:num w:numId="33">
    <w:abstractNumId w:val="35"/>
  </w:num>
  <w:num w:numId="34">
    <w:abstractNumId w:val="17"/>
  </w:num>
  <w:num w:numId="35">
    <w:abstractNumId w:val="7"/>
  </w:num>
  <w:num w:numId="36">
    <w:abstractNumId w:val="15"/>
  </w:num>
  <w:num w:numId="37">
    <w:abstractNumId w:val="16"/>
  </w:num>
  <w:num w:numId="38">
    <w:abstractNumId w:val="39"/>
  </w:num>
  <w:num w:numId="39">
    <w:abstractNumId w:val="10"/>
  </w:num>
  <w:num w:numId="40">
    <w:abstractNumId w:val="23"/>
  </w:num>
  <w:num w:numId="41">
    <w:abstractNumId w:val="8"/>
  </w:num>
  <w:num w:numId="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4CF3"/>
    <w:rsid w:val="000134FD"/>
    <w:rsid w:val="000321E4"/>
    <w:rsid w:val="000A6C10"/>
    <w:rsid w:val="000C3303"/>
    <w:rsid w:val="00134E78"/>
    <w:rsid w:val="001422A6"/>
    <w:rsid w:val="00152EDD"/>
    <w:rsid w:val="00153BB3"/>
    <w:rsid w:val="0016143C"/>
    <w:rsid w:val="001630DE"/>
    <w:rsid w:val="00183978"/>
    <w:rsid w:val="00185AAF"/>
    <w:rsid w:val="001868D9"/>
    <w:rsid w:val="001A57BE"/>
    <w:rsid w:val="001D0D43"/>
    <w:rsid w:val="002151BE"/>
    <w:rsid w:val="0022610D"/>
    <w:rsid w:val="0025484D"/>
    <w:rsid w:val="002557FE"/>
    <w:rsid w:val="00264985"/>
    <w:rsid w:val="00277B44"/>
    <w:rsid w:val="002B2BC8"/>
    <w:rsid w:val="002F7B77"/>
    <w:rsid w:val="003223F0"/>
    <w:rsid w:val="00327E56"/>
    <w:rsid w:val="00332589"/>
    <w:rsid w:val="00336A26"/>
    <w:rsid w:val="00362EC4"/>
    <w:rsid w:val="00364CF3"/>
    <w:rsid w:val="00377D0A"/>
    <w:rsid w:val="00393449"/>
    <w:rsid w:val="0043519D"/>
    <w:rsid w:val="0046595F"/>
    <w:rsid w:val="00475444"/>
    <w:rsid w:val="004C3E45"/>
    <w:rsid w:val="004D183B"/>
    <w:rsid w:val="005026C0"/>
    <w:rsid w:val="00515148"/>
    <w:rsid w:val="00553201"/>
    <w:rsid w:val="00605C84"/>
    <w:rsid w:val="00625F5B"/>
    <w:rsid w:val="00666288"/>
    <w:rsid w:val="006B5549"/>
    <w:rsid w:val="006C5EED"/>
    <w:rsid w:val="00700DE6"/>
    <w:rsid w:val="00715BDE"/>
    <w:rsid w:val="007569C6"/>
    <w:rsid w:val="00761662"/>
    <w:rsid w:val="007805F4"/>
    <w:rsid w:val="00784536"/>
    <w:rsid w:val="007B2FF7"/>
    <w:rsid w:val="00821636"/>
    <w:rsid w:val="00825105"/>
    <w:rsid w:val="00864A47"/>
    <w:rsid w:val="00886BEC"/>
    <w:rsid w:val="008B6D37"/>
    <w:rsid w:val="008E4422"/>
    <w:rsid w:val="008E705A"/>
    <w:rsid w:val="00903BB1"/>
    <w:rsid w:val="009124C8"/>
    <w:rsid w:val="0091574B"/>
    <w:rsid w:val="00934854"/>
    <w:rsid w:val="00945D71"/>
    <w:rsid w:val="00946189"/>
    <w:rsid w:val="009906A3"/>
    <w:rsid w:val="009B0455"/>
    <w:rsid w:val="009D122F"/>
    <w:rsid w:val="009D4DAF"/>
    <w:rsid w:val="009F38F2"/>
    <w:rsid w:val="00A23E8B"/>
    <w:rsid w:val="00A8588A"/>
    <w:rsid w:val="00A96EA1"/>
    <w:rsid w:val="00AA5BAD"/>
    <w:rsid w:val="00AB5E11"/>
    <w:rsid w:val="00AE0ED1"/>
    <w:rsid w:val="00AF1734"/>
    <w:rsid w:val="00AF228B"/>
    <w:rsid w:val="00B07931"/>
    <w:rsid w:val="00B17E95"/>
    <w:rsid w:val="00B5028E"/>
    <w:rsid w:val="00B806E1"/>
    <w:rsid w:val="00BA7C81"/>
    <w:rsid w:val="00BB3198"/>
    <w:rsid w:val="00C079CF"/>
    <w:rsid w:val="00C20DB8"/>
    <w:rsid w:val="00C47ED9"/>
    <w:rsid w:val="00D10309"/>
    <w:rsid w:val="00D11104"/>
    <w:rsid w:val="00D1132C"/>
    <w:rsid w:val="00D20615"/>
    <w:rsid w:val="00D26715"/>
    <w:rsid w:val="00D4696A"/>
    <w:rsid w:val="00D5186F"/>
    <w:rsid w:val="00D53671"/>
    <w:rsid w:val="00D6203D"/>
    <w:rsid w:val="00D833D7"/>
    <w:rsid w:val="00D85D9C"/>
    <w:rsid w:val="00DA334C"/>
    <w:rsid w:val="00DB592F"/>
    <w:rsid w:val="00E43B81"/>
    <w:rsid w:val="00E45F04"/>
    <w:rsid w:val="00E45FE7"/>
    <w:rsid w:val="00E463C5"/>
    <w:rsid w:val="00E474BB"/>
    <w:rsid w:val="00E54C71"/>
    <w:rsid w:val="00E85665"/>
    <w:rsid w:val="00ED010F"/>
    <w:rsid w:val="00EE0C1E"/>
    <w:rsid w:val="00EF7E38"/>
    <w:rsid w:val="00F03694"/>
    <w:rsid w:val="00F45E52"/>
    <w:rsid w:val="00F55986"/>
    <w:rsid w:val="00FA3BDF"/>
    <w:rsid w:val="00FC21AD"/>
    <w:rsid w:val="00FC7D44"/>
    <w:rsid w:val="00FD7D8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8E4422"/>
    <w:pPr>
      <w:spacing w:after="0" w:line="240" w:lineRule="auto"/>
    </w:pPr>
    <w:rPr>
      <w:rFonts w:ascii="Times New Roman" w:eastAsia="Times New Roman" w:hAnsi="Times New Roman" w:cs="Times New Roman"/>
      <w:sz w:val="24"/>
      <w:szCs w:val="24"/>
      <w:lang w:eastAsia="sk-SK"/>
    </w:rPr>
  </w:style>
  <w:style w:type="paragraph" w:styleId="Nadpis2">
    <w:name w:val="heading 2"/>
    <w:basedOn w:val="Normlny"/>
    <w:next w:val="Normlny"/>
    <w:link w:val="Nadpis2Char"/>
    <w:uiPriority w:val="9"/>
    <w:semiHidden/>
    <w:unhideWhenUsed/>
    <w:qFormat/>
    <w:rsid w:val="00AE0ED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aliases w:val="_Nadpis kapitoly 3,Podúloha,03_Heading 3,Obyeajný,1,Podpodkapitola,adpis 3,Heading 3 Char1 Char,Heading 3 Char Char Char"/>
    <w:basedOn w:val="Pokraovaniezoznamu"/>
    <w:link w:val="Nadpis3Char"/>
    <w:uiPriority w:val="99"/>
    <w:qFormat/>
    <w:rsid w:val="008E4422"/>
    <w:pPr>
      <w:keepNext/>
      <w:spacing w:before="120"/>
      <w:ind w:left="0"/>
      <w:contextualSpacing w:val="0"/>
      <w:outlineLvl w:val="2"/>
    </w:pPr>
    <w:rPr>
      <w:rFonts w:ascii="Arial Narrow" w:hAnsi="Arial Narrow" w:cs="Arial"/>
      <w:b/>
      <w:bCs/>
      <w:szCs w:val="26"/>
    </w:rPr>
  </w:style>
  <w:style w:type="paragraph" w:styleId="Nadpis4">
    <w:name w:val="heading 4"/>
    <w:aliases w:val="Termín"/>
    <w:basedOn w:val="Normlny"/>
    <w:link w:val="Nadpis4Char"/>
    <w:uiPriority w:val="99"/>
    <w:qFormat/>
    <w:rsid w:val="008E4422"/>
    <w:pPr>
      <w:keepNext/>
      <w:numPr>
        <w:ilvl w:val="3"/>
        <w:numId w:val="13"/>
      </w:numPr>
      <w:spacing w:before="240" w:after="60"/>
      <w:outlineLvl w:val="3"/>
    </w:pPr>
    <w:rPr>
      <w:rFonts w:ascii="Arial Narrow" w:hAnsi="Arial Narrow"/>
      <w:b/>
      <w:bCs/>
      <w:sz w:val="20"/>
      <w:szCs w:val="28"/>
    </w:rPr>
  </w:style>
  <w:style w:type="paragraph" w:styleId="Nadpis5">
    <w:name w:val="heading 5"/>
    <w:basedOn w:val="Normlny"/>
    <w:link w:val="Nadpis5Char"/>
    <w:uiPriority w:val="99"/>
    <w:qFormat/>
    <w:rsid w:val="008E4422"/>
    <w:pPr>
      <w:numPr>
        <w:ilvl w:val="4"/>
        <w:numId w:val="13"/>
      </w:numPr>
      <w:spacing w:before="240" w:after="60"/>
      <w:outlineLvl w:val="4"/>
    </w:pPr>
    <w:rPr>
      <w:b/>
      <w:bCs/>
      <w:i/>
      <w:iCs/>
      <w:sz w:val="26"/>
      <w:szCs w:val="26"/>
    </w:rPr>
  </w:style>
  <w:style w:type="paragraph" w:styleId="Nadpis6">
    <w:name w:val="heading 6"/>
    <w:basedOn w:val="Normlny"/>
    <w:link w:val="Nadpis6Char"/>
    <w:uiPriority w:val="99"/>
    <w:qFormat/>
    <w:rsid w:val="008E4422"/>
    <w:pPr>
      <w:numPr>
        <w:ilvl w:val="5"/>
        <w:numId w:val="13"/>
      </w:numPr>
      <w:spacing w:before="240" w:after="60"/>
      <w:outlineLvl w:val="5"/>
    </w:pPr>
    <w:rPr>
      <w:b/>
      <w:bCs/>
      <w:sz w:val="22"/>
      <w:szCs w:val="22"/>
    </w:rPr>
  </w:style>
  <w:style w:type="paragraph" w:styleId="Nadpis7">
    <w:name w:val="heading 7"/>
    <w:basedOn w:val="Normlny"/>
    <w:link w:val="Nadpis7Char"/>
    <w:uiPriority w:val="99"/>
    <w:qFormat/>
    <w:rsid w:val="008E4422"/>
    <w:pPr>
      <w:numPr>
        <w:ilvl w:val="6"/>
        <w:numId w:val="13"/>
      </w:numPr>
      <w:spacing w:before="240" w:after="60"/>
      <w:outlineLvl w:val="6"/>
    </w:pPr>
  </w:style>
  <w:style w:type="paragraph" w:styleId="Nadpis8">
    <w:name w:val="heading 8"/>
    <w:basedOn w:val="Normlny"/>
    <w:link w:val="Nadpis8Char"/>
    <w:uiPriority w:val="99"/>
    <w:qFormat/>
    <w:rsid w:val="008E4422"/>
    <w:pPr>
      <w:numPr>
        <w:ilvl w:val="7"/>
        <w:numId w:val="13"/>
      </w:numPr>
      <w:spacing w:before="240" w:after="60"/>
      <w:outlineLvl w:val="7"/>
    </w:pPr>
    <w:rPr>
      <w:i/>
      <w:iCs/>
    </w:rPr>
  </w:style>
  <w:style w:type="paragraph" w:styleId="Nadpis9">
    <w:name w:val="heading 9"/>
    <w:basedOn w:val="Normlny"/>
    <w:link w:val="Nadpis9Char"/>
    <w:uiPriority w:val="99"/>
    <w:qFormat/>
    <w:rsid w:val="008E4422"/>
    <w:pPr>
      <w:numPr>
        <w:ilvl w:val="8"/>
        <w:numId w:val="13"/>
      </w:numPr>
      <w:spacing w:before="240" w:after="60"/>
      <w:outlineLvl w:val="8"/>
    </w:pPr>
    <w:rPr>
      <w:rFonts w:ascii="Arial" w:hAnsi="Arial" w:cs="Arial"/>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364CF3"/>
    <w:pPr>
      <w:autoSpaceDE w:val="0"/>
      <w:autoSpaceDN w:val="0"/>
      <w:adjustRightInd w:val="0"/>
      <w:spacing w:after="0" w:line="240" w:lineRule="auto"/>
    </w:pPr>
    <w:rPr>
      <w:rFonts w:ascii="Century Gothic" w:hAnsi="Century Gothic" w:cs="Century Gothic"/>
      <w:color w:val="000000"/>
      <w:sz w:val="24"/>
      <w:szCs w:val="24"/>
    </w:rPr>
  </w:style>
  <w:style w:type="paragraph" w:styleId="Textpoznmkypodiarou">
    <w:name w:val="footnote text"/>
    <w:aliases w:val="Text poznámky pod čiarou 007,_Poznámka pod čiarou,Schriftart: 9 pt,Schriftart: 10 pt,Schriftart: 8 pt,Schriftart: 8 pt Char Char Char,Schriftart: 8 pt Char,Char4,Text poznámky pod èiarou 007,Poznámka pod čiarou - IM, Char4,o,Car"/>
    <w:basedOn w:val="Normlny"/>
    <w:link w:val="TextpoznmkypodiarouChar"/>
    <w:uiPriority w:val="99"/>
    <w:rsid w:val="008E4422"/>
    <w:rPr>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Char4 Char, Char4 Char,o Char"/>
    <w:basedOn w:val="Predvolenpsmoodseku"/>
    <w:link w:val="Textpoznmkypodiarou"/>
    <w:uiPriority w:val="99"/>
    <w:rsid w:val="008E4422"/>
    <w:rPr>
      <w:rFonts w:ascii="Times New Roman" w:eastAsia="Times New Roman" w:hAnsi="Times New Roman" w:cs="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rsid w:val="008E4422"/>
    <w:rPr>
      <w:rFonts w:cs="Times New Roman"/>
      <w:vertAlign w:val="superscript"/>
    </w:rPr>
  </w:style>
  <w:style w:type="character" w:customStyle="1" w:styleId="Nadpis3Char">
    <w:name w:val="Nadpis 3 Char"/>
    <w:aliases w:val="_Nadpis kapitoly 3 Char,Podúloha Char,03_Heading 3 Char,Obyeajný Char,1 Char,Podpodkapitola Char,adpis 3 Char,Heading 3 Char1 Char Char,Heading 3 Char Char Char Char"/>
    <w:basedOn w:val="Predvolenpsmoodseku"/>
    <w:link w:val="Nadpis3"/>
    <w:uiPriority w:val="99"/>
    <w:rsid w:val="008E4422"/>
    <w:rPr>
      <w:rFonts w:ascii="Arial Narrow" w:eastAsia="Times New Roman" w:hAnsi="Arial Narrow" w:cs="Arial"/>
      <w:b/>
      <w:bCs/>
      <w:sz w:val="24"/>
      <w:szCs w:val="26"/>
      <w:lang w:eastAsia="sk-SK"/>
    </w:rPr>
  </w:style>
  <w:style w:type="character" w:customStyle="1" w:styleId="Nadpis4Char">
    <w:name w:val="Nadpis 4 Char"/>
    <w:aliases w:val="Termín Char"/>
    <w:basedOn w:val="Predvolenpsmoodseku"/>
    <w:link w:val="Nadpis4"/>
    <w:uiPriority w:val="99"/>
    <w:rsid w:val="008E4422"/>
    <w:rPr>
      <w:rFonts w:ascii="Arial Narrow" w:eastAsia="Times New Roman" w:hAnsi="Arial Narrow" w:cs="Times New Roman"/>
      <w:b/>
      <w:bCs/>
      <w:sz w:val="20"/>
      <w:szCs w:val="28"/>
      <w:lang w:eastAsia="sk-SK"/>
    </w:rPr>
  </w:style>
  <w:style w:type="character" w:customStyle="1" w:styleId="Nadpis5Char">
    <w:name w:val="Nadpis 5 Char"/>
    <w:basedOn w:val="Predvolenpsmoodseku"/>
    <w:link w:val="Nadpis5"/>
    <w:uiPriority w:val="99"/>
    <w:rsid w:val="008E4422"/>
    <w:rPr>
      <w:rFonts w:ascii="Times New Roman" w:eastAsia="Times New Roman" w:hAnsi="Times New Roman" w:cs="Times New Roman"/>
      <w:b/>
      <w:bCs/>
      <w:i/>
      <w:iCs/>
      <w:sz w:val="26"/>
      <w:szCs w:val="26"/>
      <w:lang w:eastAsia="sk-SK"/>
    </w:rPr>
  </w:style>
  <w:style w:type="character" w:customStyle="1" w:styleId="Nadpis6Char">
    <w:name w:val="Nadpis 6 Char"/>
    <w:basedOn w:val="Predvolenpsmoodseku"/>
    <w:link w:val="Nadpis6"/>
    <w:uiPriority w:val="99"/>
    <w:rsid w:val="008E4422"/>
    <w:rPr>
      <w:rFonts w:ascii="Times New Roman" w:eastAsia="Times New Roman" w:hAnsi="Times New Roman" w:cs="Times New Roman"/>
      <w:b/>
      <w:bCs/>
      <w:lang w:eastAsia="sk-SK"/>
    </w:rPr>
  </w:style>
  <w:style w:type="character" w:customStyle="1" w:styleId="Nadpis7Char">
    <w:name w:val="Nadpis 7 Char"/>
    <w:basedOn w:val="Predvolenpsmoodseku"/>
    <w:link w:val="Nadpis7"/>
    <w:uiPriority w:val="99"/>
    <w:rsid w:val="008E4422"/>
    <w:rPr>
      <w:rFonts w:ascii="Times New Roman" w:eastAsia="Times New Roman" w:hAnsi="Times New Roman" w:cs="Times New Roman"/>
      <w:sz w:val="24"/>
      <w:szCs w:val="24"/>
      <w:lang w:eastAsia="sk-SK"/>
    </w:rPr>
  </w:style>
  <w:style w:type="character" w:customStyle="1" w:styleId="Nadpis8Char">
    <w:name w:val="Nadpis 8 Char"/>
    <w:basedOn w:val="Predvolenpsmoodseku"/>
    <w:link w:val="Nadpis8"/>
    <w:uiPriority w:val="99"/>
    <w:rsid w:val="008E4422"/>
    <w:rPr>
      <w:rFonts w:ascii="Times New Roman" w:eastAsia="Times New Roman" w:hAnsi="Times New Roman" w:cs="Times New Roman"/>
      <w:i/>
      <w:iCs/>
      <w:sz w:val="24"/>
      <w:szCs w:val="24"/>
      <w:lang w:eastAsia="sk-SK"/>
    </w:rPr>
  </w:style>
  <w:style w:type="character" w:customStyle="1" w:styleId="Nadpis9Char">
    <w:name w:val="Nadpis 9 Char"/>
    <w:basedOn w:val="Predvolenpsmoodseku"/>
    <w:link w:val="Nadpis9"/>
    <w:uiPriority w:val="99"/>
    <w:rsid w:val="008E4422"/>
    <w:rPr>
      <w:rFonts w:ascii="Arial" w:eastAsia="Times New Roman" w:hAnsi="Arial" w:cs="Arial"/>
      <w:lang w:eastAsia="sk-SK"/>
    </w:rPr>
  </w:style>
  <w:style w:type="paragraph" w:styleId="Pokraovaniezoznamu">
    <w:name w:val="List Continue"/>
    <w:basedOn w:val="Normlny"/>
    <w:uiPriority w:val="99"/>
    <w:semiHidden/>
    <w:unhideWhenUsed/>
    <w:rsid w:val="008E4422"/>
    <w:pPr>
      <w:spacing w:after="120"/>
      <w:ind w:left="283"/>
      <w:contextualSpacing/>
    </w:pPr>
  </w:style>
  <w:style w:type="paragraph" w:styleId="Odsekzoznamu">
    <w:name w:val="List Paragraph"/>
    <w:basedOn w:val="Normlny"/>
    <w:uiPriority w:val="34"/>
    <w:qFormat/>
    <w:rsid w:val="00BA7C81"/>
    <w:pPr>
      <w:ind w:left="720"/>
      <w:contextualSpacing/>
    </w:pPr>
  </w:style>
  <w:style w:type="character" w:customStyle="1" w:styleId="Nadpis2Char">
    <w:name w:val="Nadpis 2 Char"/>
    <w:basedOn w:val="Predvolenpsmoodseku"/>
    <w:link w:val="Nadpis2"/>
    <w:uiPriority w:val="9"/>
    <w:semiHidden/>
    <w:rsid w:val="00AE0ED1"/>
    <w:rPr>
      <w:rFonts w:asciiTheme="majorHAnsi" w:eastAsiaTheme="majorEastAsia" w:hAnsiTheme="majorHAnsi" w:cstheme="majorBidi"/>
      <w:b/>
      <w:bCs/>
      <w:color w:val="4F81BD" w:themeColor="accent1"/>
      <w:sz w:val="26"/>
      <w:szCs w:val="26"/>
      <w:lang w:eastAsia="sk-SK"/>
    </w:rPr>
  </w:style>
  <w:style w:type="character" w:styleId="Hypertextovprepojenie">
    <w:name w:val="Hyperlink"/>
    <w:basedOn w:val="Predvolenpsmoodseku"/>
    <w:uiPriority w:val="99"/>
    <w:rsid w:val="00BB3198"/>
    <w:rPr>
      <w:rFonts w:cs="Times New Roman"/>
      <w:color w:val="0000FF"/>
      <w:u w:val="single"/>
    </w:rPr>
  </w:style>
  <w:style w:type="character" w:styleId="Odkaznakomentr">
    <w:name w:val="annotation reference"/>
    <w:basedOn w:val="Predvolenpsmoodseku"/>
    <w:uiPriority w:val="99"/>
    <w:semiHidden/>
    <w:unhideWhenUsed/>
    <w:rsid w:val="00A8588A"/>
    <w:rPr>
      <w:sz w:val="16"/>
      <w:szCs w:val="16"/>
    </w:rPr>
  </w:style>
  <w:style w:type="paragraph" w:styleId="Textkomentra">
    <w:name w:val="annotation text"/>
    <w:basedOn w:val="Normlny"/>
    <w:link w:val="TextkomentraChar"/>
    <w:uiPriority w:val="99"/>
    <w:semiHidden/>
    <w:unhideWhenUsed/>
    <w:rsid w:val="00A8588A"/>
    <w:rPr>
      <w:sz w:val="20"/>
      <w:szCs w:val="20"/>
    </w:rPr>
  </w:style>
  <w:style w:type="character" w:customStyle="1" w:styleId="TextkomentraChar">
    <w:name w:val="Text komentára Char"/>
    <w:basedOn w:val="Predvolenpsmoodseku"/>
    <w:link w:val="Textkomentra"/>
    <w:uiPriority w:val="99"/>
    <w:semiHidden/>
    <w:rsid w:val="00A8588A"/>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A8588A"/>
    <w:rPr>
      <w:b/>
      <w:bCs/>
    </w:rPr>
  </w:style>
  <w:style w:type="character" w:customStyle="1" w:styleId="PredmetkomentraChar">
    <w:name w:val="Predmet komentára Char"/>
    <w:basedOn w:val="TextkomentraChar"/>
    <w:link w:val="Predmetkomentra"/>
    <w:uiPriority w:val="99"/>
    <w:semiHidden/>
    <w:rsid w:val="00A8588A"/>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A8588A"/>
    <w:rPr>
      <w:rFonts w:ascii="Tahoma" w:hAnsi="Tahoma" w:cs="Tahoma"/>
      <w:sz w:val="16"/>
      <w:szCs w:val="16"/>
    </w:rPr>
  </w:style>
  <w:style w:type="character" w:customStyle="1" w:styleId="TextbublinyChar">
    <w:name w:val="Text bubliny Char"/>
    <w:basedOn w:val="Predvolenpsmoodseku"/>
    <w:link w:val="Textbubliny"/>
    <w:uiPriority w:val="99"/>
    <w:semiHidden/>
    <w:rsid w:val="00A8588A"/>
    <w:rPr>
      <w:rFonts w:ascii="Tahoma" w:eastAsia="Times New Roman" w:hAnsi="Tahoma" w:cs="Tahoma"/>
      <w:sz w:val="16"/>
      <w:szCs w:val="16"/>
      <w:lang w:eastAsia="sk-SK"/>
    </w:rPr>
  </w:style>
  <w:style w:type="paragraph" w:styleId="Zkladntext">
    <w:name w:val="Body Text"/>
    <w:basedOn w:val="Normlny"/>
    <w:link w:val="ZkladntextChar"/>
    <w:uiPriority w:val="99"/>
    <w:unhideWhenUsed/>
    <w:rsid w:val="001A57BE"/>
    <w:pPr>
      <w:spacing w:after="120"/>
    </w:pPr>
  </w:style>
  <w:style w:type="character" w:customStyle="1" w:styleId="ZkladntextChar">
    <w:name w:val="Základný text Char"/>
    <w:basedOn w:val="Predvolenpsmoodseku"/>
    <w:link w:val="Zkladntext"/>
    <w:uiPriority w:val="99"/>
    <w:rsid w:val="001A57BE"/>
    <w:rPr>
      <w:rFonts w:ascii="Times New Roman" w:eastAsia="Times New Roman" w:hAnsi="Times New Roman" w:cs="Times New Roman"/>
      <w:sz w:val="24"/>
      <w:szCs w:val="24"/>
      <w:lang w:eastAsia="sk-SK"/>
    </w:rPr>
  </w:style>
  <w:style w:type="paragraph" w:styleId="Zoznamsodrkami">
    <w:name w:val="List Bullet"/>
    <w:basedOn w:val="Zkladntext"/>
    <w:uiPriority w:val="99"/>
    <w:qFormat/>
    <w:rsid w:val="001A57BE"/>
    <w:pPr>
      <w:spacing w:before="130" w:after="130"/>
      <w:jc w:val="both"/>
    </w:pPr>
    <w:rPr>
      <w:sz w:val="22"/>
      <w:szCs w:val="20"/>
      <w:lang w:eastAsia="en-US"/>
    </w:rPr>
  </w:style>
  <w:style w:type="paragraph" w:customStyle="1" w:styleId="Bodytextbold">
    <w:name w:val="Body text bold"/>
    <w:basedOn w:val="Normlny"/>
    <w:next w:val="Normlny"/>
    <w:qFormat/>
    <w:rsid w:val="00D6203D"/>
    <w:pPr>
      <w:tabs>
        <w:tab w:val="left" w:pos="1134"/>
      </w:tabs>
      <w:spacing w:before="120"/>
      <w:ind w:left="1021" w:hanging="1021"/>
      <w:jc w:val="both"/>
    </w:pPr>
    <w:rPr>
      <w:rFonts w:ascii="Arial" w:hAnsi="Arial"/>
      <w:b/>
      <w:color w:val="000000"/>
      <w:sz w:val="19"/>
      <w:szCs w:val="22"/>
      <w:lang w:val="cs-CZ" w:eastAsia="en-US"/>
    </w:rPr>
  </w:style>
  <w:style w:type="paragraph" w:styleId="Revzia">
    <w:name w:val="Revision"/>
    <w:hidden/>
    <w:uiPriority w:val="99"/>
    <w:semiHidden/>
    <w:rsid w:val="00377D0A"/>
    <w:pPr>
      <w:spacing w:after="0"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2151BE"/>
    <w:pPr>
      <w:tabs>
        <w:tab w:val="center" w:pos="4536"/>
        <w:tab w:val="right" w:pos="9072"/>
      </w:tabs>
    </w:pPr>
  </w:style>
  <w:style w:type="character" w:customStyle="1" w:styleId="HlavikaChar">
    <w:name w:val="Hlavička Char"/>
    <w:basedOn w:val="Predvolenpsmoodseku"/>
    <w:link w:val="Hlavika"/>
    <w:uiPriority w:val="99"/>
    <w:rsid w:val="002151BE"/>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2151BE"/>
    <w:pPr>
      <w:tabs>
        <w:tab w:val="center" w:pos="4536"/>
        <w:tab w:val="right" w:pos="9072"/>
      </w:tabs>
    </w:pPr>
  </w:style>
  <w:style w:type="character" w:customStyle="1" w:styleId="PtaChar">
    <w:name w:val="Päta Char"/>
    <w:basedOn w:val="Predvolenpsmoodseku"/>
    <w:link w:val="Pta"/>
    <w:uiPriority w:val="99"/>
    <w:rsid w:val="002151BE"/>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8E4422"/>
    <w:pPr>
      <w:spacing w:after="0" w:line="240" w:lineRule="auto"/>
    </w:pPr>
    <w:rPr>
      <w:rFonts w:ascii="Times New Roman" w:eastAsia="Times New Roman" w:hAnsi="Times New Roman" w:cs="Times New Roman"/>
      <w:sz w:val="24"/>
      <w:szCs w:val="24"/>
      <w:lang w:eastAsia="sk-SK"/>
    </w:rPr>
  </w:style>
  <w:style w:type="paragraph" w:styleId="Nadpis2">
    <w:name w:val="heading 2"/>
    <w:basedOn w:val="Normlny"/>
    <w:next w:val="Normlny"/>
    <w:link w:val="Nadpis2Char"/>
    <w:uiPriority w:val="9"/>
    <w:semiHidden/>
    <w:unhideWhenUsed/>
    <w:qFormat/>
    <w:rsid w:val="00AE0ED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aliases w:val="_Nadpis kapitoly 3,Podúloha,03_Heading 3,Obyeajný,1,Podpodkapitola,adpis 3,Heading 3 Char1 Char,Heading 3 Char Char Char"/>
    <w:basedOn w:val="Pokraovaniezoznamu"/>
    <w:link w:val="Nadpis3Char"/>
    <w:uiPriority w:val="99"/>
    <w:qFormat/>
    <w:rsid w:val="008E4422"/>
    <w:pPr>
      <w:keepNext/>
      <w:spacing w:before="120"/>
      <w:ind w:left="0"/>
      <w:contextualSpacing w:val="0"/>
      <w:outlineLvl w:val="2"/>
    </w:pPr>
    <w:rPr>
      <w:rFonts w:ascii="Arial Narrow" w:hAnsi="Arial Narrow" w:cs="Arial"/>
      <w:b/>
      <w:bCs/>
      <w:szCs w:val="26"/>
    </w:rPr>
  </w:style>
  <w:style w:type="paragraph" w:styleId="Nadpis4">
    <w:name w:val="heading 4"/>
    <w:aliases w:val="Termín"/>
    <w:basedOn w:val="Normlny"/>
    <w:link w:val="Nadpis4Char"/>
    <w:uiPriority w:val="99"/>
    <w:qFormat/>
    <w:rsid w:val="008E4422"/>
    <w:pPr>
      <w:keepNext/>
      <w:numPr>
        <w:ilvl w:val="3"/>
        <w:numId w:val="13"/>
      </w:numPr>
      <w:spacing w:before="240" w:after="60"/>
      <w:outlineLvl w:val="3"/>
    </w:pPr>
    <w:rPr>
      <w:rFonts w:ascii="Arial Narrow" w:hAnsi="Arial Narrow"/>
      <w:b/>
      <w:bCs/>
      <w:sz w:val="20"/>
      <w:szCs w:val="28"/>
    </w:rPr>
  </w:style>
  <w:style w:type="paragraph" w:styleId="Nadpis5">
    <w:name w:val="heading 5"/>
    <w:basedOn w:val="Normlny"/>
    <w:link w:val="Nadpis5Char"/>
    <w:uiPriority w:val="99"/>
    <w:qFormat/>
    <w:rsid w:val="008E4422"/>
    <w:pPr>
      <w:numPr>
        <w:ilvl w:val="4"/>
        <w:numId w:val="13"/>
      </w:numPr>
      <w:spacing w:before="240" w:after="60"/>
      <w:outlineLvl w:val="4"/>
    </w:pPr>
    <w:rPr>
      <w:b/>
      <w:bCs/>
      <w:i/>
      <w:iCs/>
      <w:sz w:val="26"/>
      <w:szCs w:val="26"/>
    </w:rPr>
  </w:style>
  <w:style w:type="paragraph" w:styleId="Nadpis6">
    <w:name w:val="heading 6"/>
    <w:basedOn w:val="Normlny"/>
    <w:link w:val="Nadpis6Char"/>
    <w:uiPriority w:val="99"/>
    <w:qFormat/>
    <w:rsid w:val="008E4422"/>
    <w:pPr>
      <w:numPr>
        <w:ilvl w:val="5"/>
        <w:numId w:val="13"/>
      </w:numPr>
      <w:spacing w:before="240" w:after="60"/>
      <w:outlineLvl w:val="5"/>
    </w:pPr>
    <w:rPr>
      <w:b/>
      <w:bCs/>
      <w:sz w:val="22"/>
      <w:szCs w:val="22"/>
    </w:rPr>
  </w:style>
  <w:style w:type="paragraph" w:styleId="Nadpis7">
    <w:name w:val="heading 7"/>
    <w:basedOn w:val="Normlny"/>
    <w:link w:val="Nadpis7Char"/>
    <w:uiPriority w:val="99"/>
    <w:qFormat/>
    <w:rsid w:val="008E4422"/>
    <w:pPr>
      <w:numPr>
        <w:ilvl w:val="6"/>
        <w:numId w:val="13"/>
      </w:numPr>
      <w:spacing w:before="240" w:after="60"/>
      <w:outlineLvl w:val="6"/>
    </w:pPr>
  </w:style>
  <w:style w:type="paragraph" w:styleId="Nadpis8">
    <w:name w:val="heading 8"/>
    <w:basedOn w:val="Normlny"/>
    <w:link w:val="Nadpis8Char"/>
    <w:uiPriority w:val="99"/>
    <w:qFormat/>
    <w:rsid w:val="008E4422"/>
    <w:pPr>
      <w:numPr>
        <w:ilvl w:val="7"/>
        <w:numId w:val="13"/>
      </w:numPr>
      <w:spacing w:before="240" w:after="60"/>
      <w:outlineLvl w:val="7"/>
    </w:pPr>
    <w:rPr>
      <w:i/>
      <w:iCs/>
    </w:rPr>
  </w:style>
  <w:style w:type="paragraph" w:styleId="Nadpis9">
    <w:name w:val="heading 9"/>
    <w:basedOn w:val="Normlny"/>
    <w:link w:val="Nadpis9Char"/>
    <w:uiPriority w:val="99"/>
    <w:qFormat/>
    <w:rsid w:val="008E4422"/>
    <w:pPr>
      <w:numPr>
        <w:ilvl w:val="8"/>
        <w:numId w:val="13"/>
      </w:numPr>
      <w:spacing w:before="240" w:after="60"/>
      <w:outlineLvl w:val="8"/>
    </w:pPr>
    <w:rPr>
      <w:rFonts w:ascii="Arial" w:hAnsi="Arial" w:cs="Arial"/>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364CF3"/>
    <w:pPr>
      <w:autoSpaceDE w:val="0"/>
      <w:autoSpaceDN w:val="0"/>
      <w:adjustRightInd w:val="0"/>
      <w:spacing w:after="0" w:line="240" w:lineRule="auto"/>
    </w:pPr>
    <w:rPr>
      <w:rFonts w:ascii="Century Gothic" w:hAnsi="Century Gothic" w:cs="Century Gothic"/>
      <w:color w:val="000000"/>
      <w:sz w:val="24"/>
      <w:szCs w:val="24"/>
    </w:rPr>
  </w:style>
  <w:style w:type="paragraph" w:styleId="Textpoznmkypodiarou">
    <w:name w:val="footnote text"/>
    <w:aliases w:val="Text poznámky pod čiarou 007,_Poznámka pod čiarou,Schriftart: 9 pt,Schriftart: 10 pt,Schriftart: 8 pt,Schriftart: 8 pt Char Char Char,Schriftart: 8 pt Char,Char4,Text poznámky pod èiarou 007,Poznámka pod čiarou - IM, Char4,o,Car"/>
    <w:basedOn w:val="Normlny"/>
    <w:link w:val="TextpoznmkypodiarouChar"/>
    <w:uiPriority w:val="99"/>
    <w:rsid w:val="008E4422"/>
    <w:rPr>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Char4 Char, Char4 Char,o Char"/>
    <w:basedOn w:val="Predvolenpsmoodseku"/>
    <w:link w:val="Textpoznmkypodiarou"/>
    <w:uiPriority w:val="99"/>
    <w:rsid w:val="008E4422"/>
    <w:rPr>
      <w:rFonts w:ascii="Times New Roman" w:eastAsia="Times New Roman" w:hAnsi="Times New Roman" w:cs="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rsid w:val="008E4422"/>
    <w:rPr>
      <w:rFonts w:cs="Times New Roman"/>
      <w:vertAlign w:val="superscript"/>
    </w:rPr>
  </w:style>
  <w:style w:type="character" w:customStyle="1" w:styleId="Nadpis3Char">
    <w:name w:val="Nadpis 3 Char"/>
    <w:aliases w:val="_Nadpis kapitoly 3 Char,Podúloha Char,03_Heading 3 Char,Obyeajný Char,1 Char,Podpodkapitola Char,adpis 3 Char,Heading 3 Char1 Char Char,Heading 3 Char Char Char Char"/>
    <w:basedOn w:val="Predvolenpsmoodseku"/>
    <w:link w:val="Nadpis3"/>
    <w:uiPriority w:val="99"/>
    <w:rsid w:val="008E4422"/>
    <w:rPr>
      <w:rFonts w:ascii="Arial Narrow" w:eastAsia="Times New Roman" w:hAnsi="Arial Narrow" w:cs="Arial"/>
      <w:b/>
      <w:bCs/>
      <w:sz w:val="24"/>
      <w:szCs w:val="26"/>
      <w:lang w:eastAsia="sk-SK"/>
    </w:rPr>
  </w:style>
  <w:style w:type="character" w:customStyle="1" w:styleId="Nadpis4Char">
    <w:name w:val="Nadpis 4 Char"/>
    <w:aliases w:val="Termín Char"/>
    <w:basedOn w:val="Predvolenpsmoodseku"/>
    <w:link w:val="Nadpis4"/>
    <w:uiPriority w:val="99"/>
    <w:rsid w:val="008E4422"/>
    <w:rPr>
      <w:rFonts w:ascii="Arial Narrow" w:eastAsia="Times New Roman" w:hAnsi="Arial Narrow" w:cs="Times New Roman"/>
      <w:b/>
      <w:bCs/>
      <w:sz w:val="20"/>
      <w:szCs w:val="28"/>
      <w:lang w:eastAsia="sk-SK"/>
    </w:rPr>
  </w:style>
  <w:style w:type="character" w:customStyle="1" w:styleId="Nadpis5Char">
    <w:name w:val="Nadpis 5 Char"/>
    <w:basedOn w:val="Predvolenpsmoodseku"/>
    <w:link w:val="Nadpis5"/>
    <w:uiPriority w:val="99"/>
    <w:rsid w:val="008E4422"/>
    <w:rPr>
      <w:rFonts w:ascii="Times New Roman" w:eastAsia="Times New Roman" w:hAnsi="Times New Roman" w:cs="Times New Roman"/>
      <w:b/>
      <w:bCs/>
      <w:i/>
      <w:iCs/>
      <w:sz w:val="26"/>
      <w:szCs w:val="26"/>
      <w:lang w:eastAsia="sk-SK"/>
    </w:rPr>
  </w:style>
  <w:style w:type="character" w:customStyle="1" w:styleId="Nadpis6Char">
    <w:name w:val="Nadpis 6 Char"/>
    <w:basedOn w:val="Predvolenpsmoodseku"/>
    <w:link w:val="Nadpis6"/>
    <w:uiPriority w:val="99"/>
    <w:rsid w:val="008E4422"/>
    <w:rPr>
      <w:rFonts w:ascii="Times New Roman" w:eastAsia="Times New Roman" w:hAnsi="Times New Roman" w:cs="Times New Roman"/>
      <w:b/>
      <w:bCs/>
      <w:lang w:eastAsia="sk-SK"/>
    </w:rPr>
  </w:style>
  <w:style w:type="character" w:customStyle="1" w:styleId="Nadpis7Char">
    <w:name w:val="Nadpis 7 Char"/>
    <w:basedOn w:val="Predvolenpsmoodseku"/>
    <w:link w:val="Nadpis7"/>
    <w:uiPriority w:val="99"/>
    <w:rsid w:val="008E4422"/>
    <w:rPr>
      <w:rFonts w:ascii="Times New Roman" w:eastAsia="Times New Roman" w:hAnsi="Times New Roman" w:cs="Times New Roman"/>
      <w:sz w:val="24"/>
      <w:szCs w:val="24"/>
      <w:lang w:eastAsia="sk-SK"/>
    </w:rPr>
  </w:style>
  <w:style w:type="character" w:customStyle="1" w:styleId="Nadpis8Char">
    <w:name w:val="Nadpis 8 Char"/>
    <w:basedOn w:val="Predvolenpsmoodseku"/>
    <w:link w:val="Nadpis8"/>
    <w:uiPriority w:val="99"/>
    <w:rsid w:val="008E4422"/>
    <w:rPr>
      <w:rFonts w:ascii="Times New Roman" w:eastAsia="Times New Roman" w:hAnsi="Times New Roman" w:cs="Times New Roman"/>
      <w:i/>
      <w:iCs/>
      <w:sz w:val="24"/>
      <w:szCs w:val="24"/>
      <w:lang w:eastAsia="sk-SK"/>
    </w:rPr>
  </w:style>
  <w:style w:type="character" w:customStyle="1" w:styleId="Nadpis9Char">
    <w:name w:val="Nadpis 9 Char"/>
    <w:basedOn w:val="Predvolenpsmoodseku"/>
    <w:link w:val="Nadpis9"/>
    <w:uiPriority w:val="99"/>
    <w:rsid w:val="008E4422"/>
    <w:rPr>
      <w:rFonts w:ascii="Arial" w:eastAsia="Times New Roman" w:hAnsi="Arial" w:cs="Arial"/>
      <w:lang w:eastAsia="sk-SK"/>
    </w:rPr>
  </w:style>
  <w:style w:type="paragraph" w:styleId="Pokraovaniezoznamu">
    <w:name w:val="List Continue"/>
    <w:basedOn w:val="Normlny"/>
    <w:uiPriority w:val="99"/>
    <w:semiHidden/>
    <w:unhideWhenUsed/>
    <w:rsid w:val="008E4422"/>
    <w:pPr>
      <w:spacing w:after="120"/>
      <w:ind w:left="283"/>
      <w:contextualSpacing/>
    </w:pPr>
  </w:style>
  <w:style w:type="paragraph" w:styleId="Odsekzoznamu">
    <w:name w:val="List Paragraph"/>
    <w:basedOn w:val="Normlny"/>
    <w:uiPriority w:val="34"/>
    <w:qFormat/>
    <w:rsid w:val="00BA7C81"/>
    <w:pPr>
      <w:ind w:left="720"/>
      <w:contextualSpacing/>
    </w:pPr>
  </w:style>
  <w:style w:type="character" w:customStyle="1" w:styleId="Nadpis2Char">
    <w:name w:val="Nadpis 2 Char"/>
    <w:basedOn w:val="Predvolenpsmoodseku"/>
    <w:link w:val="Nadpis2"/>
    <w:uiPriority w:val="9"/>
    <w:semiHidden/>
    <w:rsid w:val="00AE0ED1"/>
    <w:rPr>
      <w:rFonts w:asciiTheme="majorHAnsi" w:eastAsiaTheme="majorEastAsia" w:hAnsiTheme="majorHAnsi" w:cstheme="majorBidi"/>
      <w:b/>
      <w:bCs/>
      <w:color w:val="4F81BD" w:themeColor="accent1"/>
      <w:sz w:val="26"/>
      <w:szCs w:val="26"/>
      <w:lang w:eastAsia="sk-SK"/>
    </w:rPr>
  </w:style>
  <w:style w:type="character" w:styleId="Hypertextovprepojenie">
    <w:name w:val="Hyperlink"/>
    <w:basedOn w:val="Predvolenpsmoodseku"/>
    <w:uiPriority w:val="99"/>
    <w:rsid w:val="00BB3198"/>
    <w:rPr>
      <w:rFonts w:cs="Times New Roman"/>
      <w:color w:val="0000FF"/>
      <w:u w:val="single"/>
    </w:rPr>
  </w:style>
  <w:style w:type="character" w:styleId="Odkaznakomentr">
    <w:name w:val="annotation reference"/>
    <w:basedOn w:val="Predvolenpsmoodseku"/>
    <w:uiPriority w:val="99"/>
    <w:semiHidden/>
    <w:unhideWhenUsed/>
    <w:rsid w:val="00A8588A"/>
    <w:rPr>
      <w:sz w:val="16"/>
      <w:szCs w:val="16"/>
    </w:rPr>
  </w:style>
  <w:style w:type="paragraph" w:styleId="Textkomentra">
    <w:name w:val="annotation text"/>
    <w:basedOn w:val="Normlny"/>
    <w:link w:val="TextkomentraChar"/>
    <w:uiPriority w:val="99"/>
    <w:semiHidden/>
    <w:unhideWhenUsed/>
    <w:rsid w:val="00A8588A"/>
    <w:rPr>
      <w:sz w:val="20"/>
      <w:szCs w:val="20"/>
    </w:rPr>
  </w:style>
  <w:style w:type="character" w:customStyle="1" w:styleId="TextkomentraChar">
    <w:name w:val="Text komentára Char"/>
    <w:basedOn w:val="Predvolenpsmoodseku"/>
    <w:link w:val="Textkomentra"/>
    <w:uiPriority w:val="99"/>
    <w:semiHidden/>
    <w:rsid w:val="00A8588A"/>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A8588A"/>
    <w:rPr>
      <w:b/>
      <w:bCs/>
    </w:rPr>
  </w:style>
  <w:style w:type="character" w:customStyle="1" w:styleId="PredmetkomentraChar">
    <w:name w:val="Predmet komentára Char"/>
    <w:basedOn w:val="TextkomentraChar"/>
    <w:link w:val="Predmetkomentra"/>
    <w:uiPriority w:val="99"/>
    <w:semiHidden/>
    <w:rsid w:val="00A8588A"/>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A8588A"/>
    <w:rPr>
      <w:rFonts w:ascii="Tahoma" w:hAnsi="Tahoma" w:cs="Tahoma"/>
      <w:sz w:val="16"/>
      <w:szCs w:val="16"/>
    </w:rPr>
  </w:style>
  <w:style w:type="character" w:customStyle="1" w:styleId="TextbublinyChar">
    <w:name w:val="Text bubliny Char"/>
    <w:basedOn w:val="Predvolenpsmoodseku"/>
    <w:link w:val="Textbubliny"/>
    <w:uiPriority w:val="99"/>
    <w:semiHidden/>
    <w:rsid w:val="00A8588A"/>
    <w:rPr>
      <w:rFonts w:ascii="Tahoma" w:eastAsia="Times New Roman" w:hAnsi="Tahoma" w:cs="Tahoma"/>
      <w:sz w:val="16"/>
      <w:szCs w:val="16"/>
      <w:lang w:eastAsia="sk-SK"/>
    </w:rPr>
  </w:style>
  <w:style w:type="paragraph" w:styleId="Zkladntext">
    <w:name w:val="Body Text"/>
    <w:basedOn w:val="Normlny"/>
    <w:link w:val="ZkladntextChar"/>
    <w:uiPriority w:val="99"/>
    <w:unhideWhenUsed/>
    <w:rsid w:val="001A57BE"/>
    <w:pPr>
      <w:spacing w:after="120"/>
    </w:pPr>
  </w:style>
  <w:style w:type="character" w:customStyle="1" w:styleId="ZkladntextChar">
    <w:name w:val="Základný text Char"/>
    <w:basedOn w:val="Predvolenpsmoodseku"/>
    <w:link w:val="Zkladntext"/>
    <w:uiPriority w:val="99"/>
    <w:rsid w:val="001A57BE"/>
    <w:rPr>
      <w:rFonts w:ascii="Times New Roman" w:eastAsia="Times New Roman" w:hAnsi="Times New Roman" w:cs="Times New Roman"/>
      <w:sz w:val="24"/>
      <w:szCs w:val="24"/>
      <w:lang w:eastAsia="sk-SK"/>
    </w:rPr>
  </w:style>
  <w:style w:type="paragraph" w:styleId="Zoznamsodrkami">
    <w:name w:val="List Bullet"/>
    <w:basedOn w:val="Zkladntext"/>
    <w:uiPriority w:val="99"/>
    <w:qFormat/>
    <w:rsid w:val="001A57BE"/>
    <w:pPr>
      <w:spacing w:before="130" w:after="130"/>
      <w:jc w:val="both"/>
    </w:pPr>
    <w:rPr>
      <w:sz w:val="22"/>
      <w:szCs w:val="20"/>
      <w:lang w:eastAsia="en-US"/>
    </w:rPr>
  </w:style>
  <w:style w:type="paragraph" w:customStyle="1" w:styleId="Bodytextbold">
    <w:name w:val="Body text bold"/>
    <w:basedOn w:val="Normlny"/>
    <w:next w:val="Normlny"/>
    <w:qFormat/>
    <w:rsid w:val="00D6203D"/>
    <w:pPr>
      <w:tabs>
        <w:tab w:val="left" w:pos="1134"/>
      </w:tabs>
      <w:spacing w:before="120"/>
      <w:ind w:left="1021" w:hanging="1021"/>
      <w:jc w:val="both"/>
    </w:pPr>
    <w:rPr>
      <w:rFonts w:ascii="Arial" w:hAnsi="Arial"/>
      <w:b/>
      <w:color w:val="000000"/>
      <w:sz w:val="19"/>
      <w:szCs w:val="22"/>
      <w:lang w:val="cs-CZ" w:eastAsia="en-US"/>
    </w:rPr>
  </w:style>
  <w:style w:type="paragraph" w:styleId="Revzia">
    <w:name w:val="Revision"/>
    <w:hidden/>
    <w:uiPriority w:val="99"/>
    <w:semiHidden/>
    <w:rsid w:val="00377D0A"/>
    <w:pPr>
      <w:spacing w:after="0"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2151BE"/>
    <w:pPr>
      <w:tabs>
        <w:tab w:val="center" w:pos="4536"/>
        <w:tab w:val="right" w:pos="9072"/>
      </w:tabs>
    </w:pPr>
  </w:style>
  <w:style w:type="character" w:customStyle="1" w:styleId="HlavikaChar">
    <w:name w:val="Hlavička Char"/>
    <w:basedOn w:val="Predvolenpsmoodseku"/>
    <w:link w:val="Hlavika"/>
    <w:uiPriority w:val="99"/>
    <w:rsid w:val="002151BE"/>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2151BE"/>
    <w:pPr>
      <w:tabs>
        <w:tab w:val="center" w:pos="4536"/>
        <w:tab w:val="right" w:pos="9072"/>
      </w:tabs>
    </w:pPr>
  </w:style>
  <w:style w:type="character" w:customStyle="1" w:styleId="PtaChar">
    <w:name w:val="Päta Char"/>
    <w:basedOn w:val="Predvolenpsmoodseku"/>
    <w:link w:val="Pta"/>
    <w:uiPriority w:val="99"/>
    <w:rsid w:val="002151BE"/>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minedu.sk/zjednodusene-vykazovanie-vydavk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487D6DB17EF20488219505173AAB5A4" ma:contentTypeVersion="0" ma:contentTypeDescription="Umožňuje vytvoriť nový dokument." ma:contentTypeScope="" ma:versionID="877e120c5ef138d245747bc68b5c9045">
  <xsd:schema xmlns:xsd="http://www.w3.org/2001/XMLSchema" xmlns:xs="http://www.w3.org/2001/XMLSchema" xmlns:p="http://schemas.microsoft.com/office/2006/metadata/properties" targetNamespace="http://schemas.microsoft.com/office/2006/metadata/properties" ma:root="true" ma:fieldsID="dc03bc20b3b442f8046c3eea305e14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F42933-8AD2-4961-A1BA-D1037A6BF488}">
  <ds:schemaRefs>
    <ds:schemaRef ds:uri="http://schemas.microsoft.com/sharepoint/v3/contenttype/forms"/>
  </ds:schemaRefs>
</ds:datastoreItem>
</file>

<file path=customXml/itemProps2.xml><?xml version="1.0" encoding="utf-8"?>
<ds:datastoreItem xmlns:ds="http://schemas.openxmlformats.org/officeDocument/2006/customXml" ds:itemID="{DF0AA628-0218-48E3-941B-EF315415F25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93B3531-07AB-4002-9966-3725F9D18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3896D58-656E-435E-BD63-548E60670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2422</Words>
  <Characters>13807</Characters>
  <Application>Microsoft Office Word</Application>
  <DocSecurity>0</DocSecurity>
  <Lines>115</Lines>
  <Paragraphs>32</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16197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2016-03-29T09:40:00Z</cp:lastPrinted>
  <dcterms:created xsi:type="dcterms:W3CDTF">2016-12-13T15:10:00Z</dcterms:created>
  <dcterms:modified xsi:type="dcterms:W3CDTF">2017-02-14T12:13:00Z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0x0101005487D6DB17EF20488219505173AAB5A4</vt:lpwstr>
  </property>
</Properties>
</file>