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0CE85" w14:textId="6355E21F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>vyhlásenie</w:t>
      </w:r>
      <w:r w:rsidR="00143330">
        <w:rPr>
          <w:rFonts w:eastAsia="Times New Roman" w:cs="Times New Roman"/>
          <w:b/>
          <w:caps/>
          <w:sz w:val="24"/>
        </w:rPr>
        <w:t xml:space="preserve"> </w:t>
      </w:r>
      <w:r w:rsidR="00B53C4B">
        <w:rPr>
          <w:rFonts w:eastAsia="Times New Roman" w:cs="Times New Roman"/>
          <w:b/>
          <w:caps/>
          <w:sz w:val="24"/>
        </w:rPr>
        <w:t>1</w:t>
      </w:r>
    </w:p>
    <w:p w14:paraId="6F7FE45B" w14:textId="77777777" w:rsidR="00477B46" w:rsidRPr="00477B46" w:rsidRDefault="00477B46" w:rsidP="00477B46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18685732" w14:textId="77777777" w:rsidR="00477B46" w:rsidRPr="008B0B13" w:rsidRDefault="00477B46" w:rsidP="00477B46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  <w:r w:rsidRPr="008B0B13">
        <w:rPr>
          <w:rFonts w:asciiTheme="minorHAnsi" w:eastAsia="Times New Roman" w:hAnsiTheme="minorHAnsi" w:cstheme="minorHAnsi"/>
        </w:rPr>
        <w:t>Ja, dolu podpísaný(á), týmto čestne vyhlasujem, že:</w:t>
      </w:r>
    </w:p>
    <w:p w14:paraId="75E5CE6F" w14:textId="77777777" w:rsidR="00477B46" w:rsidRPr="008B0B13" w:rsidRDefault="00477B46" w:rsidP="00477B46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</w:p>
    <w:p w14:paraId="40D2BF12" w14:textId="65CC03C9" w:rsidR="008B0B13" w:rsidRPr="008B0B13" w:rsidRDefault="00477B46" w:rsidP="004205D2">
      <w:pPr>
        <w:pStyle w:val="Odsekzoznamu"/>
        <w:numPr>
          <w:ilvl w:val="0"/>
          <w:numId w:val="4"/>
        </w:numPr>
        <w:jc w:val="both"/>
        <w:rPr>
          <w:rFonts w:eastAsia="Times New Roman" w:cstheme="minorHAnsi"/>
        </w:rPr>
      </w:pPr>
      <w:r w:rsidRPr="008B0B13">
        <w:rPr>
          <w:rFonts w:eastAsia="Times New Roman" w:cstheme="minorHAnsi"/>
        </w:rPr>
        <w:t>žiadateľ ani štatutárny orgán žiadateľa nebol právoplatne odsúdený za</w:t>
      </w:r>
      <w:r w:rsidR="008B0B13" w:rsidRPr="008B0B13">
        <w:rPr>
          <w:rFonts w:eastAsia="Times New Roman" w:cstheme="minorHAnsi"/>
        </w:rPr>
        <w:t xml:space="preserve"> </w:t>
      </w:r>
      <w:r w:rsidR="008B0B13" w:rsidRPr="008B0B13">
        <w:rPr>
          <w:rFonts w:cstheme="minorHAnsi"/>
        </w:rPr>
        <w:t>trestný čin poškodzovania finančných záujmov Európskej únie (§ 261 - § 263 Trestného zákona), niektorý z trestných činov korupcie a poskytnutie nenáležitej výhody (§328 - § 336, §336c, §336d Trestného zákona),  trestný čin subvenčného podvodu  (§ 225 Trestného zákona), trestný čin legalizácie príjmu z trestnej činnosti (§ 233 - § 234 Trestného zákona), trestný čin založenia, zosnovania a podporovania zločineckej skupiny (§ 296 Trestného zákona), trestný čin machinácie pri verejnom obstarávaní a verejnej dražbe (§ 266 až § 268 Trestného zákona),</w:t>
      </w:r>
    </w:p>
    <w:p w14:paraId="5EBA2E0E" w14:textId="77777777" w:rsidR="008B0B13" w:rsidRPr="008B0B13" w:rsidRDefault="008B0B13" w:rsidP="008B0B13">
      <w:pPr>
        <w:pStyle w:val="Odsekzoznamu"/>
        <w:ind w:left="405"/>
        <w:jc w:val="both"/>
        <w:rPr>
          <w:rFonts w:eastAsia="Times New Roman" w:cstheme="minorHAnsi"/>
        </w:rPr>
      </w:pPr>
    </w:p>
    <w:p w14:paraId="58A0F98D" w14:textId="2F03966F" w:rsidR="008B0B13" w:rsidRPr="004205D2" w:rsidRDefault="008802B2" w:rsidP="004205D2">
      <w:pPr>
        <w:pStyle w:val="Odsekzoznamu"/>
        <w:numPr>
          <w:ilvl w:val="0"/>
          <w:numId w:val="4"/>
        </w:numPr>
        <w:jc w:val="both"/>
        <w:rPr>
          <w:rFonts w:eastAsia="Times New Roman" w:cstheme="minorHAnsi"/>
        </w:rPr>
      </w:pPr>
      <w:r w:rsidRPr="004205D2">
        <w:rPr>
          <w:rFonts w:eastAsia="Times New Roman" w:cstheme="minorHAnsi"/>
        </w:rPr>
        <w:t xml:space="preserve">v rámci žiadosti </w:t>
      </w:r>
      <w:r w:rsidR="00350DCF" w:rsidRPr="004205D2">
        <w:rPr>
          <w:rFonts w:cstheme="minorHAnsi"/>
          <w:color w:val="000000"/>
        </w:rPr>
        <w:t xml:space="preserve">o poskytnutie prostriedkov mechanizmu Plánu obnovy a odolnosti (POO) </w:t>
      </w:r>
      <w:r w:rsidRPr="004205D2">
        <w:rPr>
          <w:rFonts w:eastAsia="Times New Roman" w:cstheme="minorHAnsi"/>
        </w:rPr>
        <w:t xml:space="preserve">je dodržaná zásada </w:t>
      </w:r>
      <w:r w:rsidRPr="004205D2">
        <w:rPr>
          <w:rFonts w:cstheme="minorHAnsi"/>
          <w:color w:val="000000"/>
        </w:rPr>
        <w:t>doplnkovosti financovania, t.</w:t>
      </w:r>
      <w:r w:rsidR="00B53C4B" w:rsidRPr="004205D2">
        <w:rPr>
          <w:rFonts w:cstheme="minorHAnsi"/>
          <w:color w:val="000000"/>
        </w:rPr>
        <w:t xml:space="preserve"> </w:t>
      </w:r>
      <w:r w:rsidRPr="004205D2">
        <w:rPr>
          <w:rFonts w:cstheme="minorHAnsi"/>
          <w:color w:val="000000"/>
        </w:rPr>
        <w:t>j. </w:t>
      </w:r>
      <w:r w:rsidR="00350DCF" w:rsidRPr="004205D2">
        <w:rPr>
          <w:rFonts w:cstheme="minorHAnsi"/>
          <w:color w:val="000000"/>
        </w:rPr>
        <w:t xml:space="preserve">predmetná podpora </w:t>
      </w:r>
      <w:r w:rsidRPr="004205D2">
        <w:rPr>
          <w:rFonts w:cstheme="minorHAnsi"/>
          <w:color w:val="000000"/>
        </w:rPr>
        <w:t>nepokrýva rovnaké náklady financované z iných programov a nástrojov Únie (čl. 9, Nariadenie Európskeho parlamentu a Rady (EÚ) 2021/241),</w:t>
      </w:r>
    </w:p>
    <w:p w14:paraId="37AEF153" w14:textId="77777777" w:rsidR="004205D2" w:rsidRPr="004205D2" w:rsidRDefault="004205D2" w:rsidP="004205D2">
      <w:pPr>
        <w:pStyle w:val="Odsekzoznamu"/>
        <w:ind w:left="405"/>
        <w:jc w:val="both"/>
        <w:rPr>
          <w:rFonts w:eastAsia="Times New Roman" w:cstheme="minorHAnsi"/>
        </w:rPr>
      </w:pPr>
    </w:p>
    <w:p w14:paraId="55E39F69" w14:textId="2785A87A" w:rsidR="005F01AD" w:rsidRPr="008B0B13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theme="minorHAnsi"/>
        </w:rPr>
      </w:pPr>
      <w:r w:rsidRPr="008B0B13">
        <w:rPr>
          <w:rFonts w:cstheme="minorHAnsi"/>
          <w:color w:val="000000"/>
        </w:rPr>
        <w:t xml:space="preserve">je </w:t>
      </w:r>
      <w:r w:rsidR="006D7439" w:rsidRPr="008B0B13">
        <w:rPr>
          <w:rFonts w:cstheme="minorHAnsi"/>
          <w:color w:val="000000"/>
        </w:rPr>
        <w:t>v rámci žiadosti o poskytnutie prostriedkov mechanizmu</w:t>
      </w:r>
      <w:r w:rsidR="00350DCF" w:rsidRPr="008B0B13">
        <w:rPr>
          <w:rFonts w:cstheme="minorHAnsi"/>
          <w:color w:val="000000"/>
        </w:rPr>
        <w:t xml:space="preserve"> POO</w:t>
      </w:r>
      <w:r w:rsidR="006D7439" w:rsidRPr="008B0B13">
        <w:rPr>
          <w:rFonts w:cstheme="minorHAnsi"/>
          <w:color w:val="000000"/>
        </w:rPr>
        <w:t xml:space="preserve"> </w:t>
      </w:r>
      <w:r w:rsidRPr="008B0B13">
        <w:rPr>
          <w:rFonts w:cstheme="minorHAnsi"/>
          <w:color w:val="000000"/>
        </w:rPr>
        <w:t xml:space="preserve">dodržaný horizontálny princíp „podpora rovnosti mužov a žien a rovnosti príležitostí pre všetkých“, </w:t>
      </w:r>
    </w:p>
    <w:p w14:paraId="4D9D1E8C" w14:textId="77777777" w:rsidR="008B0B13" w:rsidRPr="008B0B13" w:rsidRDefault="008B0B13" w:rsidP="008B0B13">
      <w:pPr>
        <w:pStyle w:val="Odsekzoznamu"/>
        <w:ind w:left="405"/>
        <w:jc w:val="both"/>
        <w:rPr>
          <w:rFonts w:eastAsia="Times New Roman" w:cstheme="minorHAnsi"/>
        </w:rPr>
      </w:pPr>
    </w:p>
    <w:p w14:paraId="1867613A" w14:textId="5258AAAD" w:rsidR="00477B46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theme="minorHAnsi"/>
        </w:rPr>
      </w:pPr>
      <w:r w:rsidRPr="008B0B13">
        <w:rPr>
          <w:rFonts w:eastAsia="Times New Roman" w:cstheme="minorHAnsi"/>
        </w:rPr>
        <w:t>žiadateľ nie je evidovaný v Systéme včasného odhaľovania rizika a vylúčenia (EDES) ako vylúčená osoba alebo subjekt (v zmysle článku 135 a nasledujúcich nariadenia č. 2018/1046)</w:t>
      </w:r>
      <w:r w:rsidR="007A4311" w:rsidRPr="008B0B13">
        <w:rPr>
          <w:rStyle w:val="Odkaznapoznmkupodiarou"/>
          <w:rFonts w:eastAsia="Times New Roman" w:cstheme="minorHAnsi"/>
        </w:rPr>
        <w:footnoteReference w:id="1"/>
      </w:r>
    </w:p>
    <w:p w14:paraId="2E987F79" w14:textId="77777777" w:rsidR="00793DBE" w:rsidRDefault="00793DBE" w:rsidP="00793DBE">
      <w:pPr>
        <w:pStyle w:val="Odsekzoznamu"/>
        <w:ind w:left="405"/>
        <w:jc w:val="both"/>
        <w:rPr>
          <w:rFonts w:eastAsia="Times New Roman" w:cstheme="minorHAnsi"/>
        </w:rPr>
      </w:pPr>
    </w:p>
    <w:p w14:paraId="7DF0F6B4" w14:textId="6F42A769" w:rsidR="00477B46" w:rsidRPr="004205D2" w:rsidRDefault="00B359D8" w:rsidP="004205D2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5D2">
        <w:rPr>
          <w:rFonts w:eastAsia="Times New Roman" w:cstheme="minorHAnsi"/>
        </w:rPr>
        <w:t>žiadateľ je povinný (v súlade s §25 Zákona č. 368/2021  Z. z. o mechanizme na podporu plánu obnovy a odolnosti)  vykonávateľovi poskytnúť osobné údaje pri plnení úloh a povinností podľa osobitných predpisov.</w:t>
      </w:r>
    </w:p>
    <w:tbl>
      <w:tblPr>
        <w:tblW w:w="5322" w:type="pct"/>
        <w:tblInd w:w="-292" w:type="dxa"/>
        <w:tblLook w:val="0000" w:firstRow="0" w:lastRow="0" w:firstColumn="0" w:lastColumn="0" w:noHBand="0" w:noVBand="0"/>
      </w:tblPr>
      <w:tblGrid>
        <w:gridCol w:w="3829"/>
        <w:gridCol w:w="5810"/>
      </w:tblGrid>
      <w:tr w:rsidR="00477B46" w:rsidRPr="00477B46" w14:paraId="509ADDA0" w14:textId="77777777" w:rsidTr="004205D2">
        <w:trPr>
          <w:trHeight w:hRule="exact" w:val="65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7E68E0DF" w:rsidR="00477B46" w:rsidRPr="000A731D" w:rsidRDefault="00B359D8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bookmarkStart w:id="0" w:name="_Hlk105756526"/>
            <w:r w:rsidR="000A731D"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 w:rsidR="000A731D"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4205D2">
        <w:trPr>
          <w:trHeight w:hRule="exact" w:val="1127"/>
        </w:trPr>
        <w:tc>
          <w:tcPr>
            <w:tcW w:w="1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050BD158" w:rsidR="005F01AD" w:rsidRPr="00477B46" w:rsidRDefault="00200FD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200FD6">
              <w:rPr>
                <w:rFonts w:eastAsia="Times New Roman" w:cs="Times New Roman"/>
                <w:szCs w:val="24"/>
              </w:rPr>
              <w:t xml:space="preserve">Reforma 2 - </w:t>
            </w:r>
            <w:r w:rsidR="008B0B13" w:rsidRPr="008B0B13">
              <w:rPr>
                <w:rFonts w:eastAsia="Times New Roman" w:cs="Times New Roman"/>
                <w:szCs w:val="24"/>
              </w:rPr>
              <w:t xml:space="preserve">Definícia konceptu špeciálnych výchovno-vzdelávacích potrieb detí a žiakov a vypracovanie modelu </w:t>
            </w:r>
            <w:proofErr w:type="spellStart"/>
            <w:r w:rsidR="008B0B13" w:rsidRPr="008B0B13">
              <w:rPr>
                <w:rFonts w:eastAsia="Times New Roman" w:cs="Times New Roman"/>
                <w:szCs w:val="24"/>
              </w:rPr>
              <w:t>nárokovateľných</w:t>
            </w:r>
            <w:proofErr w:type="spellEnd"/>
            <w:r w:rsidR="008B0B13" w:rsidRPr="008B0B13">
              <w:rPr>
                <w:rFonts w:eastAsia="Times New Roman" w:cs="Times New Roman"/>
                <w:szCs w:val="24"/>
              </w:rPr>
              <w:t xml:space="preserve"> podporných opatrení vo výchove a vzdelávaní, vrátane systému ich financovania</w:t>
            </w:r>
          </w:p>
        </w:tc>
      </w:tr>
      <w:tr w:rsidR="00116387" w:rsidRPr="00477B46" w14:paraId="1966A1CB" w14:textId="77777777" w:rsidTr="004205D2">
        <w:trPr>
          <w:trHeight w:hRule="exact" w:val="704"/>
        </w:trPr>
        <w:tc>
          <w:tcPr>
            <w:tcW w:w="19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7280A52F" w:rsidR="00116387" w:rsidRPr="00477B46" w:rsidRDefault="00200FD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200FD6">
              <w:rPr>
                <w:rFonts w:eastAsia="Times New Roman" w:cs="Times New Roman"/>
                <w:szCs w:val="24"/>
              </w:rPr>
              <w:t>Zdravotnícky pracovník v materskej alebo v základnej škole</w:t>
            </w:r>
          </w:p>
        </w:tc>
      </w:tr>
      <w:tr w:rsidR="00B359D8" w:rsidRPr="00477B46" w14:paraId="65A65EAA" w14:textId="77777777" w:rsidTr="004205D2">
        <w:trPr>
          <w:trHeight w:hRule="exact" w:val="559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33415138" w:rsidR="00B359D8" w:rsidRPr="000A731D" w:rsidRDefault="00B359D8" w:rsidP="00B359D8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Meno, priezvisko, titul štatutárneho orgánu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B359D8" w:rsidRPr="00477B46" w:rsidRDefault="00B359D8" w:rsidP="00B359D8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359D8" w:rsidRPr="00477B46" w14:paraId="3CD68414" w14:textId="77777777" w:rsidTr="004205D2">
        <w:trPr>
          <w:trHeight w:hRule="exact" w:val="562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1AFCCCE9" w:rsidR="00B359D8" w:rsidRPr="00477B46" w:rsidRDefault="00B359D8" w:rsidP="00B359D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narodenia štatutárneho orgánu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B359D8" w:rsidRPr="00477B46" w:rsidRDefault="00B359D8" w:rsidP="00B359D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359D8" w:rsidRPr="00477B46" w14:paraId="0DB2CF6F" w14:textId="77777777" w:rsidTr="004205D2">
        <w:trPr>
          <w:trHeight w:hRule="exact" w:val="597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48E90EFF" w:rsidR="00B359D8" w:rsidRPr="00477B46" w:rsidRDefault="00147B3B" w:rsidP="00B359D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podpisu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B359D8" w:rsidRPr="00477B46" w:rsidRDefault="00B359D8" w:rsidP="00B359D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B359D8" w:rsidRPr="00477B46" w:rsidRDefault="00B359D8" w:rsidP="00B359D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359D8" w:rsidRPr="00477B46" w14:paraId="05BD36AD" w14:textId="77777777" w:rsidTr="004205D2">
        <w:trPr>
          <w:trHeight w:hRule="exact" w:val="802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637" w14:textId="19FE27C2" w:rsidR="00B359D8" w:rsidRPr="00477B46" w:rsidRDefault="00B359D8" w:rsidP="00B359D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Podpis</w:t>
            </w:r>
            <w:r w:rsidR="00147B3B">
              <w:rPr>
                <w:rFonts w:eastAsia="Times New Roman" w:cs="Times New Roman"/>
                <w:b/>
                <w:szCs w:val="24"/>
              </w:rPr>
              <w:t xml:space="preserve"> štatutárneho orgánu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5C7E" w14:textId="77777777" w:rsidR="00B359D8" w:rsidRPr="00477B46" w:rsidRDefault="00B359D8" w:rsidP="00B359D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733FDF53" w14:textId="0023AF2F" w:rsidR="00147B3B" w:rsidRPr="00477B46" w:rsidRDefault="00147B3B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147B3B" w:rsidRP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EEF7D" w14:textId="77777777" w:rsidR="008E1DA4" w:rsidRDefault="008E1DA4" w:rsidP="00477B46">
      <w:r>
        <w:separator/>
      </w:r>
    </w:p>
  </w:endnote>
  <w:endnote w:type="continuationSeparator" w:id="0">
    <w:p w14:paraId="2A92B9E8" w14:textId="77777777" w:rsidR="008E1DA4" w:rsidRDefault="008E1DA4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C260D" w14:textId="77777777" w:rsidR="008E1DA4" w:rsidRDefault="008E1DA4" w:rsidP="00477B46">
      <w:r>
        <w:separator/>
      </w:r>
    </w:p>
  </w:footnote>
  <w:footnote w:type="continuationSeparator" w:id="0">
    <w:p w14:paraId="2B53658D" w14:textId="77777777" w:rsidR="008E1DA4" w:rsidRDefault="008E1DA4" w:rsidP="00477B46">
      <w:r>
        <w:continuationSeparator/>
      </w:r>
    </w:p>
  </w:footnote>
  <w:footnote w:id="1">
    <w:p w14:paraId="345FD9A3" w14:textId="032F98E2" w:rsidR="004205D2" w:rsidRPr="007A4311" w:rsidRDefault="004205D2" w:rsidP="007A4311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111D6"/>
    <w:rsid w:val="00092F81"/>
    <w:rsid w:val="000A731D"/>
    <w:rsid w:val="00116387"/>
    <w:rsid w:val="00120C4C"/>
    <w:rsid w:val="00143330"/>
    <w:rsid w:val="00147B3B"/>
    <w:rsid w:val="0019353C"/>
    <w:rsid w:val="00200FD6"/>
    <w:rsid w:val="002426D0"/>
    <w:rsid w:val="00263223"/>
    <w:rsid w:val="002F031E"/>
    <w:rsid w:val="003048BC"/>
    <w:rsid w:val="00325864"/>
    <w:rsid w:val="00350DCF"/>
    <w:rsid w:val="003A535E"/>
    <w:rsid w:val="003B1D54"/>
    <w:rsid w:val="003B71FA"/>
    <w:rsid w:val="004205D2"/>
    <w:rsid w:val="00433893"/>
    <w:rsid w:val="00477B46"/>
    <w:rsid w:val="004D29B5"/>
    <w:rsid w:val="004F7DE6"/>
    <w:rsid w:val="00524B14"/>
    <w:rsid w:val="00524D73"/>
    <w:rsid w:val="005A0057"/>
    <w:rsid w:val="005F01AD"/>
    <w:rsid w:val="00601EB2"/>
    <w:rsid w:val="006D7439"/>
    <w:rsid w:val="00793DBE"/>
    <w:rsid w:val="007A1B23"/>
    <w:rsid w:val="007A4311"/>
    <w:rsid w:val="007B07B7"/>
    <w:rsid w:val="007E3A77"/>
    <w:rsid w:val="008329E3"/>
    <w:rsid w:val="008539AC"/>
    <w:rsid w:val="008802B2"/>
    <w:rsid w:val="008B0B13"/>
    <w:rsid w:val="008E1DA4"/>
    <w:rsid w:val="009547EE"/>
    <w:rsid w:val="009A07FB"/>
    <w:rsid w:val="00AE2E98"/>
    <w:rsid w:val="00B120B3"/>
    <w:rsid w:val="00B21091"/>
    <w:rsid w:val="00B359D8"/>
    <w:rsid w:val="00B36C90"/>
    <w:rsid w:val="00B53C4B"/>
    <w:rsid w:val="00B721FD"/>
    <w:rsid w:val="00B77045"/>
    <w:rsid w:val="00BA60FB"/>
    <w:rsid w:val="00BD76F8"/>
    <w:rsid w:val="00C85964"/>
    <w:rsid w:val="00E27A9C"/>
    <w:rsid w:val="00E61BCC"/>
    <w:rsid w:val="00ED7599"/>
    <w:rsid w:val="00EF7427"/>
    <w:rsid w:val="00F9381C"/>
    <w:rsid w:val="00FB1911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C8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1DF873A0D304B91D67BB011171CF4" ma:contentTypeVersion="12" ma:contentTypeDescription="Create a new document." ma:contentTypeScope="" ma:versionID="2eab8644cb0bce80bef92c540fcecda7">
  <xsd:schema xmlns:xsd="http://www.w3.org/2001/XMLSchema" xmlns:xs="http://www.w3.org/2001/XMLSchema" xmlns:p="http://schemas.microsoft.com/office/2006/metadata/properties" xmlns:ns3="7c75f2eb-458b-4d4c-a0c6-fd02bb2c8c0f" xmlns:ns4="b62191b5-9275-4acc-8a70-fae2b480ae9f" targetNamespace="http://schemas.microsoft.com/office/2006/metadata/properties" ma:root="true" ma:fieldsID="d4adaec4951c17beaa33a4f6fe402793" ns3:_="" ns4:_="">
    <xsd:import namespace="7c75f2eb-458b-4d4c-a0c6-fd02bb2c8c0f"/>
    <xsd:import namespace="b62191b5-9275-4acc-8a70-fae2b480ae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f2eb-458b-4d4c-a0c6-fd02bb2c8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91b5-9275-4acc-8a70-fae2b480a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19D3-B22A-4956-A211-42139DA85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5f2eb-458b-4d4c-a0c6-fd02bb2c8c0f"/>
    <ds:schemaRef ds:uri="b62191b5-9275-4acc-8a70-fae2b480a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70E25-A010-444F-9561-C75C72CDE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9DB70-59CF-4CD4-8FDF-629DFCCD3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47B0FB-0CA7-458A-A370-6B6F97F7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Jankovská Petra</cp:lastModifiedBy>
  <cp:revision>2</cp:revision>
  <dcterms:created xsi:type="dcterms:W3CDTF">2022-06-17T08:37:00Z</dcterms:created>
  <dcterms:modified xsi:type="dcterms:W3CDTF">2022-06-17T08:37:00Z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0x0101004B71DF873A0D304B91D67BB011171CF4</vt:lpwstr>
  </property>
</Properties>
</file>