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02" w:rsidRPr="001E49EA" w:rsidRDefault="004D0302" w:rsidP="000A4693">
      <w:pPr>
        <w:spacing w:after="0"/>
        <w:jc w:val="both"/>
        <w:rPr>
          <w:rFonts w:ascii="Verdana" w:hAnsi="Verdana"/>
          <w:b/>
          <w:bCs/>
          <w:color w:val="000000"/>
        </w:rPr>
      </w:pPr>
    </w:p>
    <w:p w:rsidR="005D5C9E" w:rsidRPr="009012BE" w:rsidRDefault="005D5C9E" w:rsidP="000A4693">
      <w:pPr>
        <w:jc w:val="both"/>
        <w:rPr>
          <w:rFonts w:ascii="Verdana" w:hAnsi="Verdana"/>
          <w:b/>
          <w:bCs/>
          <w:color w:val="1F4E79" w:themeColor="accent1" w:themeShade="80"/>
          <w:sz w:val="28"/>
        </w:rPr>
      </w:pPr>
      <w:r w:rsidRPr="009012BE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Učebné úlohy k metodickému listu rozvoja finančnej kultúry</w:t>
      </w:r>
    </w:p>
    <w:p w:rsidR="00131651" w:rsidRPr="009012BE" w:rsidRDefault="004D0302" w:rsidP="008D081F">
      <w:pPr>
        <w:pStyle w:val="Nadpis1"/>
        <w:rPr>
          <w:rFonts w:ascii="Verdana" w:hAnsi="Verdana"/>
          <w:color w:val="1F4E79" w:themeColor="accent1" w:themeShade="80"/>
        </w:rPr>
      </w:pPr>
      <w:r w:rsidRPr="009012BE">
        <w:rPr>
          <w:rFonts w:ascii="Verdana" w:hAnsi="Verdana"/>
          <w:color w:val="1F4E79" w:themeColor="accent1" w:themeShade="80"/>
        </w:rPr>
        <w:t>Metodický list</w:t>
      </w:r>
      <w:r w:rsidR="004438AB" w:rsidRPr="009012BE">
        <w:rPr>
          <w:rFonts w:ascii="Verdana" w:hAnsi="Verdana"/>
          <w:color w:val="1F4E79" w:themeColor="accent1" w:themeShade="80"/>
        </w:rPr>
        <w:t xml:space="preserve"> rozvoja finančnej kultúry</w:t>
      </w:r>
    </w:p>
    <w:p w:rsidR="005249C4" w:rsidRPr="001E49EA" w:rsidRDefault="005249C4" w:rsidP="000A4693">
      <w:pPr>
        <w:jc w:val="both"/>
        <w:rPr>
          <w:rFonts w:ascii="Verdana" w:hAnsi="Verdana"/>
          <w:b/>
          <w:bCs/>
          <w:color w:val="2E74B5" w:themeColor="accent1" w:themeShade="BF"/>
          <w:sz w:val="28"/>
          <w:szCs w:val="28"/>
        </w:rPr>
      </w:pPr>
      <w:r w:rsidRPr="001E49EA">
        <w:rPr>
          <w:rFonts w:ascii="Verdana" w:hAnsi="Verdana"/>
          <w:b/>
          <w:bCs/>
          <w:color w:val="2E74B5" w:themeColor="accent1" w:themeShade="BF"/>
          <w:sz w:val="36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</w:p>
    <w:tbl>
      <w:tblPr>
        <w:tblStyle w:val="Mriekatabuky"/>
        <w:tblW w:w="14885" w:type="dxa"/>
        <w:tblInd w:w="-289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8" w:space="0" w:color="000000" w:themeColor="text1"/>
          <w:insideV w:val="single" w:sz="8" w:space="0" w:color="000000" w:themeColor="text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57"/>
        <w:gridCol w:w="5867"/>
        <w:gridCol w:w="2368"/>
        <w:gridCol w:w="2793"/>
      </w:tblGrid>
      <w:tr w:rsidR="00DA031A" w:rsidRPr="00BC7153" w:rsidTr="00671226">
        <w:tc>
          <w:tcPr>
            <w:tcW w:w="3964" w:type="dxa"/>
            <w:shd w:val="clear" w:color="auto" w:fill="E2EFD9" w:themeFill="accent6" w:themeFillTint="33"/>
          </w:tcPr>
          <w:p w:rsidR="00DA031A" w:rsidRPr="00974DB9" w:rsidRDefault="00DA031A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6101" w:type="dxa"/>
          </w:tcPr>
          <w:p w:rsidR="00DA031A" w:rsidRPr="00974DB9" w:rsidRDefault="002B265D" w:rsidP="000A4693">
            <w:pPr>
              <w:jc w:val="both"/>
              <w:rPr>
                <w:rFonts w:ascii="Verdana" w:hAnsi="Verdana"/>
                <w:b/>
              </w:rPr>
            </w:pPr>
            <w:r w:rsidRPr="002B265D">
              <w:rPr>
                <w:rFonts w:ascii="Verdana" w:hAnsi="Verdana"/>
                <w:b/>
              </w:rPr>
              <w:t>S istotou proti riziku</w:t>
            </w:r>
          </w:p>
        </w:tc>
        <w:tc>
          <w:tcPr>
            <w:tcW w:w="2410" w:type="dxa"/>
          </w:tcPr>
          <w:p w:rsidR="00DA031A" w:rsidRPr="00974DB9" w:rsidRDefault="00DA031A" w:rsidP="00E25A12">
            <w:pPr>
              <w:rPr>
                <w:rFonts w:ascii="Verdana" w:hAnsi="Verdana"/>
                <w:sz w:val="20"/>
                <w:szCs w:val="20"/>
              </w:rPr>
            </w:pPr>
            <w:r w:rsidRPr="00974DB9">
              <w:rPr>
                <w:rFonts w:ascii="Verdana" w:hAnsi="Verdana"/>
                <w:sz w:val="20"/>
                <w:szCs w:val="20"/>
              </w:rPr>
              <w:t>Číslo metodického listu</w:t>
            </w:r>
          </w:p>
        </w:tc>
        <w:tc>
          <w:tcPr>
            <w:tcW w:w="2410" w:type="dxa"/>
          </w:tcPr>
          <w:p w:rsidR="00DA031A" w:rsidRPr="00974DB9" w:rsidRDefault="002B265D" w:rsidP="00623F80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000000"/>
              </w:rPr>
              <w:t>A2/2S/34</w:t>
            </w:r>
            <w:r w:rsidR="003A2E15" w:rsidRPr="003A2E15">
              <w:rPr>
                <w:rFonts w:ascii="Verdana" w:hAnsi="Verdana"/>
                <w:b/>
                <w:color w:val="000000"/>
              </w:rPr>
              <w:t>/MI/OA/U</w:t>
            </w:r>
          </w:p>
        </w:tc>
      </w:tr>
      <w:tr w:rsidR="00DA031A" w:rsidRPr="001E49EA" w:rsidTr="00671226">
        <w:tc>
          <w:tcPr>
            <w:tcW w:w="3964" w:type="dxa"/>
            <w:shd w:val="clear" w:color="auto" w:fill="E2EFD9" w:themeFill="accent6" w:themeFillTint="33"/>
          </w:tcPr>
          <w:p w:rsidR="00DA031A" w:rsidRPr="00974DB9" w:rsidRDefault="00DA031A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10921" w:type="dxa"/>
            <w:gridSpan w:val="3"/>
          </w:tcPr>
          <w:p w:rsidR="00DA031A" w:rsidRPr="00974DB9" w:rsidRDefault="003713F7" w:rsidP="000A4693">
            <w:pPr>
              <w:jc w:val="both"/>
              <w:rPr>
                <w:rFonts w:cstheme="minorHAnsi"/>
              </w:rPr>
            </w:pPr>
            <w:r w:rsidRPr="00974DB9">
              <w:rPr>
                <w:rFonts w:cstheme="minorHAnsi"/>
              </w:rPr>
              <w:t>Matematika a práca s informáciami</w:t>
            </w:r>
          </w:p>
        </w:tc>
      </w:tr>
      <w:tr w:rsidR="00AE4DC5" w:rsidRPr="001E49EA" w:rsidTr="00671226">
        <w:tc>
          <w:tcPr>
            <w:tcW w:w="3964" w:type="dxa"/>
            <w:shd w:val="clear" w:color="auto" w:fill="E2EFD9" w:themeFill="accent6" w:themeFillTint="33"/>
          </w:tcPr>
          <w:p w:rsidR="00AE4DC5" w:rsidRPr="00974DB9" w:rsidRDefault="00DA031A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10921" w:type="dxa"/>
            <w:gridSpan w:val="3"/>
          </w:tcPr>
          <w:p w:rsidR="00AE4DC5" w:rsidRPr="00974DB9" w:rsidRDefault="00C423E4" w:rsidP="000A4693">
            <w:pPr>
              <w:jc w:val="both"/>
              <w:rPr>
                <w:rFonts w:cstheme="minorHAnsi"/>
              </w:rPr>
            </w:pPr>
            <w:r w:rsidRPr="00974DB9">
              <w:rPr>
                <w:rFonts w:cstheme="minorHAnsi"/>
              </w:rPr>
              <w:t>A2</w:t>
            </w:r>
          </w:p>
        </w:tc>
      </w:tr>
      <w:tr w:rsidR="00AE4DC5" w:rsidRPr="001E49EA" w:rsidTr="00671226">
        <w:tc>
          <w:tcPr>
            <w:tcW w:w="3964" w:type="dxa"/>
            <w:shd w:val="clear" w:color="auto" w:fill="E2EFD9" w:themeFill="accent6" w:themeFillTint="33"/>
          </w:tcPr>
          <w:p w:rsidR="00AE4DC5" w:rsidRPr="00974DB9" w:rsidRDefault="00AE4DC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</w:t>
            </w:r>
            <w:r w:rsidR="00F92E74"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a</w:t>
            </w: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 xml:space="preserve"> rozvoja myslenia</w:t>
            </w:r>
          </w:p>
        </w:tc>
        <w:tc>
          <w:tcPr>
            <w:tcW w:w="10921" w:type="dxa"/>
            <w:gridSpan w:val="3"/>
          </w:tcPr>
          <w:p w:rsidR="00AE4DC5" w:rsidRPr="00974DB9" w:rsidRDefault="003A2E15" w:rsidP="000A4693">
            <w:pPr>
              <w:jc w:val="both"/>
              <w:rPr>
                <w:rFonts w:cstheme="minorHAnsi"/>
              </w:rPr>
            </w:pPr>
            <w:r w:rsidRPr="003A2E15">
              <w:rPr>
                <w:rFonts w:cstheme="minorHAnsi"/>
                <w:color w:val="000000"/>
              </w:rPr>
              <w:t>Overovanie argumentácie</w:t>
            </w:r>
          </w:p>
        </w:tc>
      </w:tr>
      <w:tr w:rsidR="00F92E74" w:rsidRPr="001E49EA" w:rsidTr="00671226">
        <w:tc>
          <w:tcPr>
            <w:tcW w:w="3964" w:type="dxa"/>
            <w:shd w:val="clear" w:color="auto" w:fill="E2EFD9" w:themeFill="accent6" w:themeFillTint="33"/>
          </w:tcPr>
          <w:p w:rsidR="00F92E74" w:rsidRPr="00974DB9" w:rsidRDefault="00F92E74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10921" w:type="dxa"/>
            <w:gridSpan w:val="3"/>
          </w:tcPr>
          <w:p w:rsidR="00F92E74" w:rsidRPr="00974DB9" w:rsidRDefault="003A2E15" w:rsidP="000A4693">
            <w:pPr>
              <w:jc w:val="both"/>
              <w:rPr>
                <w:rFonts w:cstheme="minorHAnsi"/>
              </w:rPr>
            </w:pPr>
            <w:r w:rsidRPr="003A2E15">
              <w:rPr>
                <w:rFonts w:cstheme="minorHAnsi"/>
              </w:rPr>
              <w:t>Dokáže sformulovať elementárny výrok (v zmysle matematickej logiky).</w:t>
            </w:r>
          </w:p>
        </w:tc>
      </w:tr>
      <w:tr w:rsidR="00AE4DC5" w:rsidRPr="001E49EA" w:rsidTr="00671226">
        <w:tc>
          <w:tcPr>
            <w:tcW w:w="3964" w:type="dxa"/>
            <w:shd w:val="clear" w:color="auto" w:fill="E2EFD9" w:themeFill="accent6" w:themeFillTint="33"/>
          </w:tcPr>
          <w:p w:rsidR="00AE4DC5" w:rsidRPr="00974DB9" w:rsidRDefault="00AE4DC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10921" w:type="dxa"/>
            <w:gridSpan w:val="3"/>
          </w:tcPr>
          <w:p w:rsidR="002B265D" w:rsidRPr="002B265D" w:rsidRDefault="002B265D" w:rsidP="002B265D">
            <w:pPr>
              <w:jc w:val="both"/>
              <w:rPr>
                <w:rFonts w:cstheme="minorHAnsi"/>
              </w:rPr>
            </w:pPr>
            <w:r w:rsidRPr="002B265D">
              <w:rPr>
                <w:rFonts w:cstheme="minorHAnsi"/>
              </w:rPr>
              <w:t>Všeobecne rozumie dôvodom, prečo ľudia kupujú poistné produkty.</w:t>
            </w:r>
          </w:p>
          <w:p w:rsidR="00FC362F" w:rsidRPr="00974DB9" w:rsidRDefault="002B265D" w:rsidP="002B265D">
            <w:pPr>
              <w:jc w:val="both"/>
              <w:rPr>
                <w:rFonts w:cstheme="minorHAnsi"/>
              </w:rPr>
            </w:pPr>
            <w:r w:rsidRPr="002B265D">
              <w:rPr>
                <w:rFonts w:cstheme="minorHAnsi"/>
              </w:rPr>
              <w:t>Má základné povedomie o tom, ako mu sporiace produkty a poistenie môžu pomôcť pri zvažovaní spôsobov riadenia rizika.</w:t>
            </w:r>
          </w:p>
        </w:tc>
      </w:tr>
      <w:tr w:rsidR="00AE4DC5" w:rsidRPr="001E49EA" w:rsidTr="00671226">
        <w:tc>
          <w:tcPr>
            <w:tcW w:w="3964" w:type="dxa"/>
            <w:shd w:val="clear" w:color="auto" w:fill="E2EFD9" w:themeFill="accent6" w:themeFillTint="33"/>
          </w:tcPr>
          <w:p w:rsidR="00AE4DC5" w:rsidRPr="00974DB9" w:rsidRDefault="00AE4DC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974DB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10921" w:type="dxa"/>
            <w:gridSpan w:val="3"/>
          </w:tcPr>
          <w:p w:rsidR="00AE4DC5" w:rsidRPr="00974DB9" w:rsidRDefault="002B265D" w:rsidP="006E3DD9">
            <w:pPr>
              <w:jc w:val="both"/>
              <w:rPr>
                <w:rFonts w:cstheme="minorHAnsi"/>
              </w:rPr>
            </w:pPr>
            <w:r w:rsidRPr="002B265D">
              <w:rPr>
                <w:rFonts w:cstheme="minorHAnsi"/>
                <w:color w:val="000000"/>
              </w:rPr>
              <w:t>Riadenie rizika a poistenie</w:t>
            </w:r>
          </w:p>
        </w:tc>
      </w:tr>
    </w:tbl>
    <w:p w:rsidR="00AE4DC5" w:rsidRPr="001E49EA" w:rsidRDefault="00AE4DC5" w:rsidP="000A4693">
      <w:pPr>
        <w:jc w:val="both"/>
        <w:rPr>
          <w:rFonts w:ascii="Verdana" w:hAnsi="Verdana"/>
          <w:color w:val="000000"/>
        </w:rPr>
      </w:pPr>
    </w:p>
    <w:p w:rsidR="00131651" w:rsidRPr="001E49EA" w:rsidRDefault="00131651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  <w:br w:type="page"/>
      </w:r>
    </w:p>
    <w:p w:rsidR="00F05DAE" w:rsidRPr="001E49EA" w:rsidRDefault="00DF555E" w:rsidP="005D5C9E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16608" behindDoc="1" locked="0" layoutInCell="1" allowOverlap="1" wp14:anchorId="335710BB" wp14:editId="2E29AE47">
            <wp:simplePos x="0" y="0"/>
            <wp:positionH relativeFrom="margin">
              <wp:posOffset>8020050</wp:posOffset>
            </wp:positionH>
            <wp:positionV relativeFrom="paragraph">
              <wp:posOffset>-147320</wp:posOffset>
            </wp:positionV>
            <wp:extent cx="900000" cy="900000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dvojic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5C9E" w:rsidRPr="009012BE" w:rsidRDefault="005D5C9E" w:rsidP="005D5C9E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1:</w:t>
      </w:r>
    </w:p>
    <w:p w:rsidR="005D5C9E" w:rsidRPr="001E49EA" w:rsidRDefault="005D5C9E" w:rsidP="005D5C9E">
      <w:pPr>
        <w:rPr>
          <w:rFonts w:ascii="Verdana" w:eastAsia="Times New Roman" w:hAnsi="Verdana" w:cs="Times New Roman"/>
          <w:color w:val="000000"/>
          <w:lang w:eastAsia="sk-SK"/>
        </w:rPr>
      </w:pPr>
    </w:p>
    <w:tbl>
      <w:tblPr>
        <w:tblStyle w:val="Mriekatabuky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5D5C9E" w:rsidRPr="001E49EA" w:rsidTr="008D081F">
        <w:tc>
          <w:tcPr>
            <w:tcW w:w="14144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:rsidR="005D5C9E" w:rsidRPr="00E6637B" w:rsidRDefault="002B265D" w:rsidP="002B265D">
            <w:pPr>
              <w:ind w:left="720"/>
              <w:rPr>
                <w:rFonts w:cstheme="minorHAnsi"/>
                <w:color w:val="000000"/>
              </w:rPr>
            </w:pPr>
            <w:r w:rsidRPr="002B265D">
              <w:rPr>
                <w:rFonts w:cstheme="minorHAnsi"/>
                <w:color w:val="000000"/>
              </w:rPr>
              <w:t>1.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265D">
              <w:rPr>
                <w:rFonts w:cstheme="minorHAnsi"/>
                <w:color w:val="000000"/>
              </w:rPr>
              <w:t xml:space="preserve">Ťahajte si vo dvojici kartičky so slovami a slovnými spojeniami. Vyžrebujte si činnosť, ktorou vybrané slovo alebo slovné spojenie stvárnite.  Usilujte sa čo najrýchlejšie uhádnuť stvárnené slová a slovné spojenia. (Uplatňujte pravidlá hry </w:t>
            </w:r>
            <w:proofErr w:type="spellStart"/>
            <w:r w:rsidRPr="002B265D">
              <w:rPr>
                <w:rFonts w:cstheme="minorHAnsi"/>
                <w:color w:val="000000"/>
              </w:rPr>
              <w:t>Activity</w:t>
            </w:r>
            <w:proofErr w:type="spellEnd"/>
            <w:r w:rsidRPr="002B265D">
              <w:rPr>
                <w:rFonts w:cstheme="minorHAnsi"/>
                <w:color w:val="000000"/>
              </w:rPr>
              <w:t>.)</w:t>
            </w:r>
          </w:p>
        </w:tc>
      </w:tr>
    </w:tbl>
    <w:p w:rsidR="00C71C58" w:rsidRPr="001E49EA" w:rsidRDefault="00C71C58" w:rsidP="005D5C9E">
      <w:pPr>
        <w:rPr>
          <w:rFonts w:ascii="Verdana" w:hAnsi="Verdana"/>
          <w:color w:val="000000"/>
        </w:rPr>
      </w:pPr>
    </w:p>
    <w:p w:rsidR="00547D2E" w:rsidRPr="001E49EA" w:rsidRDefault="00547D2E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  <w:br w:type="page"/>
      </w:r>
    </w:p>
    <w:p w:rsidR="00032EFB" w:rsidRDefault="00DF555E" w:rsidP="00C71C58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18656" behindDoc="1" locked="0" layoutInCell="1" allowOverlap="1" wp14:anchorId="0CC7FFDF" wp14:editId="6FAFC754">
            <wp:simplePos x="0" y="0"/>
            <wp:positionH relativeFrom="column">
              <wp:posOffset>8029575</wp:posOffset>
            </wp:positionH>
            <wp:positionV relativeFrom="paragraph">
              <wp:posOffset>-10160</wp:posOffset>
            </wp:positionV>
            <wp:extent cx="89979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ultiikonk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1C58" w:rsidRDefault="00C71C58" w:rsidP="00C71C58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2:</w:t>
      </w:r>
      <w:r w:rsidR="00EC7704" w:rsidRPr="00EC7704">
        <w:rPr>
          <w:rFonts w:ascii="Verdana" w:hAnsi="Verdana" w:cstheme="minorHAnsi"/>
          <w:b/>
          <w:bCs/>
          <w:noProof/>
          <w:color w:val="1F4E79" w:themeColor="accent1" w:themeShade="80"/>
          <w:sz w:val="40"/>
          <w:szCs w:val="40"/>
          <w:lang w:eastAsia="sk-SK"/>
        </w:rPr>
        <w:t xml:space="preserve"> </w:t>
      </w:r>
    </w:p>
    <w:p w:rsidR="00EC712F" w:rsidRDefault="00EC712F" w:rsidP="00C71C58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:rsidR="00FC55F2" w:rsidRPr="00FC55F2" w:rsidRDefault="00FC55F2" w:rsidP="00FC55F2">
      <w:pPr>
        <w:jc w:val="both"/>
        <w:rPr>
          <w:rFonts w:ascii="Verdana" w:hAnsi="Verdana"/>
          <w:color w:val="000000"/>
          <w:sz w:val="20"/>
          <w:szCs w:val="20"/>
        </w:rPr>
      </w:pPr>
      <w:r w:rsidRPr="00FC55F2">
        <w:rPr>
          <w:rFonts w:ascii="Verdana" w:hAnsi="Verdana"/>
          <w:color w:val="000000"/>
          <w:sz w:val="20"/>
          <w:szCs w:val="20"/>
        </w:rPr>
        <w:t>Pracujte v skupinách.</w:t>
      </w: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2B265D" w:rsidRPr="001E49EA" w:rsidTr="0056798C">
        <w:tc>
          <w:tcPr>
            <w:tcW w:w="14250" w:type="dxa"/>
          </w:tcPr>
          <w:p w:rsidR="002B265D" w:rsidRPr="00E968F7" w:rsidRDefault="002B265D" w:rsidP="0056798C">
            <w:pPr>
              <w:pStyle w:val="Odsekzoznamu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1. </w:t>
            </w:r>
            <w:r w:rsidRPr="002B265D">
              <w:rPr>
                <w:rFonts w:cstheme="minorHAnsi"/>
                <w:color w:val="000000"/>
              </w:rPr>
              <w:t>Pracujte so slovami a slovnými spojeniami na kartičkách. Navrhnite spôsob, ktorým sa dá vyhnúť rizikám spojeným s vyžrebovanými udalosťami</w:t>
            </w:r>
            <w:r>
              <w:rPr>
                <w:rFonts w:cstheme="minorHAnsi"/>
                <w:color w:val="000000"/>
              </w:rPr>
              <w:t>.</w:t>
            </w:r>
          </w:p>
          <w:p w:rsidR="002B265D" w:rsidRPr="00E25A12" w:rsidRDefault="002B265D" w:rsidP="0056798C">
            <w:pPr>
              <w:jc w:val="both"/>
              <w:rPr>
                <w:rFonts w:cstheme="minorHAnsi"/>
              </w:rPr>
            </w:pPr>
          </w:p>
          <w:p w:rsidR="002B265D" w:rsidRPr="001E49EA" w:rsidRDefault="002B265D" w:rsidP="002B265D">
            <w:pPr>
              <w:spacing w:line="360" w:lineRule="auto"/>
              <w:contextualSpacing/>
              <w:jc w:val="both"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B265D" w:rsidRDefault="002B265D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2B265D" w:rsidRPr="001E49EA" w:rsidTr="0056798C">
        <w:tc>
          <w:tcPr>
            <w:tcW w:w="14250" w:type="dxa"/>
          </w:tcPr>
          <w:p w:rsidR="002B265D" w:rsidRPr="00E968F7" w:rsidRDefault="002B265D" w:rsidP="0056798C">
            <w:pPr>
              <w:pStyle w:val="Odsekzoznamu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2. </w:t>
            </w:r>
            <w:r w:rsidRPr="002B265D">
              <w:rPr>
                <w:rFonts w:cstheme="minorHAnsi"/>
                <w:color w:val="000000"/>
              </w:rPr>
              <w:t>Pracujte so slovami a slovnými spojeniami na kartičkách. Navrhnite spôsob, ktorým sa dajú znížiť dopady  vyžrebovaných udalostí</w:t>
            </w:r>
            <w:r>
              <w:rPr>
                <w:rFonts w:cstheme="minorHAnsi"/>
                <w:color w:val="000000"/>
              </w:rPr>
              <w:t>.</w:t>
            </w:r>
          </w:p>
          <w:p w:rsidR="002B265D" w:rsidRPr="00E25A12" w:rsidRDefault="002B265D" w:rsidP="0056798C">
            <w:pPr>
              <w:jc w:val="both"/>
              <w:rPr>
                <w:rFonts w:cstheme="minorHAnsi"/>
              </w:rPr>
            </w:pPr>
          </w:p>
          <w:p w:rsidR="002B265D" w:rsidRPr="001E49EA" w:rsidRDefault="002B265D" w:rsidP="0056798C">
            <w:pPr>
              <w:spacing w:line="360" w:lineRule="auto"/>
              <w:contextualSpacing/>
              <w:jc w:val="both"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2B265D" w:rsidRDefault="002B265D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p w:rsidR="002B265D" w:rsidRDefault="00DF555E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20704" behindDoc="1" locked="0" layoutInCell="1" allowOverlap="1" wp14:anchorId="134582E6" wp14:editId="6CBB5FB5">
            <wp:simplePos x="0" y="0"/>
            <wp:positionH relativeFrom="margin">
              <wp:posOffset>8020050</wp:posOffset>
            </wp:positionH>
            <wp:positionV relativeFrom="paragraph">
              <wp:posOffset>-191135</wp:posOffset>
            </wp:positionV>
            <wp:extent cx="899795" cy="899795"/>
            <wp:effectExtent l="0" t="0" r="0" b="0"/>
            <wp:wrapNone/>
            <wp:docPr id="40" name="Obrázo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najdit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66FFD" w:rsidRDefault="00066FFD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40"/>
          <w:szCs w:val="4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3:</w:t>
      </w:r>
      <w:r w:rsidR="00F7728D" w:rsidRPr="00F7728D">
        <w:rPr>
          <w:rFonts w:ascii="Verdana" w:hAnsi="Verdana" w:cstheme="minorHAnsi"/>
          <w:b/>
          <w:bCs/>
          <w:noProof/>
          <w:color w:val="2E74B5" w:themeColor="accent1" w:themeShade="BF"/>
          <w:sz w:val="40"/>
          <w:szCs w:val="40"/>
          <w:lang w:eastAsia="sk-SK"/>
        </w:rPr>
        <w:t xml:space="preserve"> </w:t>
      </w:r>
    </w:p>
    <w:p w:rsidR="00387889" w:rsidRDefault="00387889" w:rsidP="00066FFD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2B265D" w:rsidRPr="001E49EA" w:rsidTr="0056798C">
        <w:tc>
          <w:tcPr>
            <w:tcW w:w="14250" w:type="dxa"/>
          </w:tcPr>
          <w:p w:rsidR="002B265D" w:rsidRPr="00E968F7" w:rsidRDefault="002B265D" w:rsidP="0056798C">
            <w:pPr>
              <w:pStyle w:val="Odsekzoznamu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1. </w:t>
            </w:r>
            <w:r w:rsidRPr="002B265D">
              <w:rPr>
                <w:rFonts w:cstheme="minorHAnsi"/>
                <w:color w:val="000000"/>
              </w:rPr>
              <w:t>Dostali ste dve slovné spojenia z prvej kôpky. Dané slovné spojenia predstavujú udalosti, ktorých riešenie je finančne nákladné. Vyhľadajte na internete tri ponuky poistenia, ktoré sa vzťahujú na vyžrebované poistné udalosti</w:t>
            </w:r>
            <w:r>
              <w:rPr>
                <w:rFonts w:cstheme="minorHAnsi"/>
                <w:color w:val="000000"/>
              </w:rPr>
              <w:t>.</w:t>
            </w:r>
          </w:p>
          <w:p w:rsidR="002B265D" w:rsidRPr="00E25A12" w:rsidRDefault="002B265D" w:rsidP="0056798C">
            <w:pPr>
              <w:jc w:val="both"/>
              <w:rPr>
                <w:rFonts w:cstheme="minorHAnsi"/>
              </w:rPr>
            </w:pPr>
          </w:p>
          <w:p w:rsidR="002B265D" w:rsidRDefault="002B265D" w:rsidP="0056798C">
            <w:pPr>
              <w:spacing w:line="360" w:lineRule="auto"/>
              <w:contextualSpacing/>
              <w:jc w:val="both"/>
              <w:rPr>
                <w:rFonts w:ascii="Verdana" w:hAnsi="Verdana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2B265D" w:rsidRPr="001E49EA" w:rsidRDefault="002B265D" w:rsidP="0056798C">
            <w:pPr>
              <w:spacing w:line="360" w:lineRule="auto"/>
              <w:contextualSpacing/>
              <w:jc w:val="both"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EC7704" w:rsidRDefault="00EC7704" w:rsidP="00066FFD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:rsidR="00EC7704" w:rsidRDefault="00EC7704" w:rsidP="00066FFD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p w:rsidR="00387889" w:rsidRDefault="00387889" w:rsidP="00C71C58">
      <w:pPr>
        <w:rPr>
          <w:rFonts w:ascii="Verdana" w:hAnsi="Verdana"/>
          <w:color w:val="000000"/>
          <w:sz w:val="20"/>
          <w:szCs w:val="20"/>
        </w:rPr>
      </w:pPr>
    </w:p>
    <w:p w:rsidR="00EC7704" w:rsidRDefault="00EC7704" w:rsidP="00C71C58">
      <w:pPr>
        <w:rPr>
          <w:rFonts w:ascii="Verdana" w:hAnsi="Verdana"/>
          <w:color w:val="000000"/>
          <w:sz w:val="20"/>
          <w:szCs w:val="20"/>
        </w:rPr>
      </w:pPr>
    </w:p>
    <w:p w:rsidR="00EC7704" w:rsidRDefault="00DF555E" w:rsidP="00C71C58">
      <w:pPr>
        <w:rPr>
          <w:rFonts w:ascii="Verdana" w:hAnsi="Verdana"/>
          <w:color w:val="000000"/>
          <w:sz w:val="20"/>
          <w:szCs w:val="20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22752" behindDoc="1" locked="0" layoutInCell="1" allowOverlap="1" wp14:anchorId="43628DF8" wp14:editId="36ED4C4B">
            <wp:simplePos x="0" y="0"/>
            <wp:positionH relativeFrom="column">
              <wp:posOffset>8020050</wp:posOffset>
            </wp:positionH>
            <wp:positionV relativeFrom="paragraph">
              <wp:posOffset>-314960</wp:posOffset>
            </wp:positionV>
            <wp:extent cx="900000" cy="900000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orovnajt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7889" w:rsidRDefault="00387889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EC7704" w:rsidRPr="001E49EA" w:rsidTr="0056798C">
        <w:tc>
          <w:tcPr>
            <w:tcW w:w="14144" w:type="dxa"/>
          </w:tcPr>
          <w:p w:rsidR="002B265D" w:rsidRPr="002B265D" w:rsidRDefault="002B265D" w:rsidP="002B265D">
            <w:pPr>
              <w:ind w:left="709"/>
              <w:jc w:val="both"/>
              <w:rPr>
                <w:rFonts w:cstheme="minorHAnsi"/>
                <w:color w:val="000000"/>
              </w:rPr>
            </w:pPr>
            <w:r w:rsidRPr="002B265D">
              <w:rPr>
                <w:rFonts w:cstheme="minorHAnsi"/>
                <w:color w:val="000000"/>
              </w:rPr>
              <w:t>2.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265D">
              <w:rPr>
                <w:rFonts w:cstheme="minorHAnsi"/>
                <w:color w:val="000000"/>
              </w:rPr>
              <w:t xml:space="preserve">Porovnajte a zhodnoťte ponuky, o ktorých na internete informujú jednotlivé poisťovne.  Na základe získaných informácií  rozhodnite, </w:t>
            </w:r>
          </w:p>
          <w:p w:rsidR="00EC7704" w:rsidRPr="004D04AA" w:rsidRDefault="002B265D" w:rsidP="002B265D">
            <w:pPr>
              <w:ind w:left="709"/>
              <w:jc w:val="both"/>
              <w:rPr>
                <w:rFonts w:cstheme="minorHAnsi"/>
                <w:color w:val="000000"/>
              </w:rPr>
            </w:pPr>
            <w:r w:rsidRPr="002B265D">
              <w:rPr>
                <w:rFonts w:cstheme="minorHAnsi"/>
                <w:color w:val="000000"/>
              </w:rPr>
              <w:t>ktorú poisťovňu by ste v prípade poistných udalostí  zvolili.</w:t>
            </w:r>
          </w:p>
        </w:tc>
      </w:tr>
    </w:tbl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EC7704" w:rsidRPr="001E49EA" w:rsidTr="0056798C">
        <w:tc>
          <w:tcPr>
            <w:tcW w:w="14144" w:type="dxa"/>
          </w:tcPr>
          <w:p w:rsidR="00EC7704" w:rsidRPr="004D04AA" w:rsidRDefault="002B265D" w:rsidP="002B265D">
            <w:pPr>
              <w:ind w:left="709"/>
              <w:jc w:val="both"/>
              <w:rPr>
                <w:rFonts w:cstheme="minorHAnsi"/>
                <w:color w:val="000000"/>
              </w:rPr>
            </w:pPr>
            <w:r w:rsidRPr="002B265D">
              <w:rPr>
                <w:rFonts w:cstheme="minorHAnsi"/>
                <w:color w:val="000000"/>
              </w:rPr>
              <w:t>3.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265D">
              <w:rPr>
                <w:rFonts w:cstheme="minorHAnsi"/>
                <w:color w:val="000000"/>
              </w:rPr>
              <w:t>Prezentuje výsledky svojho zisťovania</w:t>
            </w:r>
            <w:r w:rsidR="00EC7704" w:rsidRPr="00EC7704">
              <w:rPr>
                <w:rFonts w:cstheme="minorHAnsi"/>
                <w:color w:val="000000"/>
              </w:rPr>
              <w:t>.</w:t>
            </w:r>
          </w:p>
        </w:tc>
      </w:tr>
    </w:tbl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2B265D" w:rsidRPr="001E49EA" w:rsidTr="0056798C">
        <w:tc>
          <w:tcPr>
            <w:tcW w:w="14144" w:type="dxa"/>
          </w:tcPr>
          <w:p w:rsidR="002B265D" w:rsidRPr="004D04AA" w:rsidRDefault="002B265D" w:rsidP="0056798C">
            <w:pPr>
              <w:ind w:left="709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2B265D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265D">
              <w:rPr>
                <w:rFonts w:cstheme="minorHAnsi"/>
                <w:color w:val="000000"/>
              </w:rPr>
              <w:t>Pozorne počúvajte prezentované rozhodnutia. Overujte správnosť rozhodnutia prezentujúcej skupiny</w:t>
            </w:r>
            <w:r w:rsidRPr="00EC7704">
              <w:rPr>
                <w:rFonts w:cstheme="minorHAnsi"/>
                <w:color w:val="000000"/>
              </w:rPr>
              <w:t>.</w:t>
            </w:r>
          </w:p>
        </w:tc>
      </w:tr>
    </w:tbl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EC7704" w:rsidRDefault="00EC7704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:rsidR="00387889" w:rsidRDefault="00DF555E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24800" behindDoc="1" locked="0" layoutInCell="1" allowOverlap="1" wp14:anchorId="64097867" wp14:editId="5A5D0213">
            <wp:simplePos x="0" y="0"/>
            <wp:positionH relativeFrom="column">
              <wp:posOffset>8020050</wp:posOffset>
            </wp:positionH>
            <wp:positionV relativeFrom="paragraph">
              <wp:posOffset>-229235</wp:posOffset>
            </wp:positionV>
            <wp:extent cx="900000" cy="900000"/>
            <wp:effectExtent l="0" t="0" r="0" b="0"/>
            <wp:wrapNone/>
            <wp:docPr id="30" name="Obrázo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odpovedajt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76117" w:rsidRPr="009012BE" w:rsidRDefault="00376117" w:rsidP="00376117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4:</w:t>
      </w:r>
      <w:r w:rsidR="00F05DAE" w:rsidRPr="009012BE">
        <w:rPr>
          <w:rFonts w:ascii="Verdana" w:hAnsi="Verdana" w:cstheme="minorHAnsi"/>
          <w:b/>
          <w:bCs/>
          <w:noProof/>
          <w:color w:val="1F4E79" w:themeColor="accent1" w:themeShade="80"/>
          <w:sz w:val="40"/>
          <w:szCs w:val="40"/>
          <w:lang w:eastAsia="sk-SK"/>
        </w:rPr>
        <w:t xml:space="preserve"> </w:t>
      </w:r>
    </w:p>
    <w:p w:rsidR="00131651" w:rsidRPr="001E49EA" w:rsidRDefault="00131651" w:rsidP="00376117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376117" w:rsidRPr="001E49EA" w:rsidTr="00F05DAE">
        <w:tc>
          <w:tcPr>
            <w:tcW w:w="14144" w:type="dxa"/>
          </w:tcPr>
          <w:p w:rsidR="00376117" w:rsidRPr="004D04AA" w:rsidRDefault="00EC7704" w:rsidP="002B265D">
            <w:pPr>
              <w:ind w:left="709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1. </w:t>
            </w:r>
            <w:r w:rsidR="002B265D" w:rsidRPr="002B265D">
              <w:rPr>
                <w:rFonts w:cstheme="minorHAnsi"/>
                <w:color w:val="000000"/>
              </w:rPr>
              <w:t>Prečo je podľa vás dôležité poistiť si zdravie? Diskutujte</w:t>
            </w:r>
            <w:r>
              <w:rPr>
                <w:rFonts w:cstheme="minorHAnsi"/>
                <w:color w:val="000000"/>
              </w:rPr>
              <w:t>.</w:t>
            </w:r>
          </w:p>
        </w:tc>
      </w:tr>
    </w:tbl>
    <w:p w:rsidR="0036158F" w:rsidRPr="001E49EA" w:rsidRDefault="00B30FEB" w:rsidP="00AE1899">
      <w:pPr>
        <w:jc w:val="both"/>
        <w:rPr>
          <w:rFonts w:ascii="Verdana" w:hAnsi="Verdana"/>
          <w:color w:val="000000"/>
        </w:rPr>
      </w:pPr>
      <w:r w:rsidRPr="001E49EA">
        <w:rPr>
          <w:rFonts w:ascii="Verdana" w:hAnsi="Verdana"/>
          <w:color w:val="000000"/>
        </w:rPr>
        <w:t xml:space="preserve">   </w:t>
      </w:r>
      <w:r w:rsidR="001A64C1" w:rsidRPr="001E49EA">
        <w:rPr>
          <w:rFonts w:ascii="Verdana" w:hAnsi="Verdana"/>
          <w:color w:val="000000"/>
        </w:rPr>
        <w:t xml:space="preserve"> </w:t>
      </w: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2B265D" w:rsidRPr="001E49EA" w:rsidTr="0056798C">
        <w:tc>
          <w:tcPr>
            <w:tcW w:w="14144" w:type="dxa"/>
          </w:tcPr>
          <w:p w:rsidR="002B265D" w:rsidRPr="004D04AA" w:rsidRDefault="002B265D" w:rsidP="002B265D">
            <w:pPr>
              <w:ind w:left="709"/>
              <w:rPr>
                <w:rFonts w:cstheme="minorHAnsi"/>
                <w:color w:val="000000"/>
              </w:rPr>
            </w:pPr>
            <w:r w:rsidRPr="002B265D">
              <w:rPr>
                <w:rFonts w:cstheme="minorHAnsi"/>
                <w:color w:val="000000"/>
              </w:rPr>
              <w:t>2.</w:t>
            </w:r>
            <w:r>
              <w:rPr>
                <w:rFonts w:cstheme="minorHAnsi"/>
                <w:color w:val="000000"/>
              </w:rPr>
              <w:t xml:space="preserve"> </w:t>
            </w:r>
            <w:r w:rsidRPr="002B265D">
              <w:rPr>
                <w:rFonts w:cstheme="minorHAnsi"/>
                <w:color w:val="000000"/>
              </w:rPr>
              <w:t xml:space="preserve">Prečo je podľa vás dôležité poistiť si majetok? </w:t>
            </w:r>
            <w:bookmarkStart w:id="0" w:name="_GoBack"/>
            <w:r w:rsidRPr="002B265D">
              <w:rPr>
                <w:rFonts w:cstheme="minorHAnsi"/>
                <w:color w:val="000000"/>
              </w:rPr>
              <w:t>Diskutujte</w:t>
            </w:r>
            <w:r>
              <w:rPr>
                <w:rFonts w:cstheme="minorHAnsi"/>
                <w:color w:val="000000"/>
              </w:rPr>
              <w:t>.</w:t>
            </w:r>
            <w:bookmarkEnd w:id="0"/>
          </w:p>
        </w:tc>
      </w:tr>
    </w:tbl>
    <w:p w:rsidR="005E41EF" w:rsidRPr="001E49EA" w:rsidRDefault="005E41EF" w:rsidP="00AE1899">
      <w:pPr>
        <w:jc w:val="both"/>
        <w:rPr>
          <w:rFonts w:ascii="Verdana" w:hAnsi="Verdana"/>
          <w:color w:val="000000"/>
        </w:rPr>
      </w:pPr>
    </w:p>
    <w:p w:rsidR="00E7472C" w:rsidRPr="001E49EA" w:rsidRDefault="00E7472C" w:rsidP="00A261DB">
      <w:pPr>
        <w:jc w:val="both"/>
        <w:rPr>
          <w:rFonts w:ascii="Verdana" w:hAnsi="Verdana"/>
          <w:color w:val="000000"/>
        </w:rPr>
      </w:pPr>
    </w:p>
    <w:sectPr w:rsidR="00E7472C" w:rsidRPr="001E49EA" w:rsidSect="00F05DAE">
      <w:headerReference w:type="default" r:id="rId14"/>
      <w:footerReference w:type="default" r:id="rId15"/>
      <w:pgSz w:w="16838" w:h="11906" w:orient="landscape"/>
      <w:pgMar w:top="1843" w:right="138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949" w:rsidRDefault="00307949" w:rsidP="001E7DCE">
      <w:pPr>
        <w:spacing w:after="0" w:line="240" w:lineRule="auto"/>
      </w:pPr>
      <w:r>
        <w:separator/>
      </w:r>
    </w:p>
  </w:endnote>
  <w:endnote w:type="continuationSeparator" w:id="0">
    <w:p w:rsidR="00307949" w:rsidRDefault="00307949" w:rsidP="001E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C57" w:rsidRPr="009012BE" w:rsidRDefault="00140C57">
    <w:pPr>
      <w:pStyle w:val="Pta"/>
      <w:rPr>
        <w:rFonts w:ascii="Verdana" w:hAnsi="Verdana"/>
        <w:sz w:val="18"/>
        <w:szCs w:val="18"/>
      </w:rPr>
    </w:pPr>
  </w:p>
  <w:p w:rsidR="00C14BC5" w:rsidRPr="009012BE" w:rsidRDefault="00C14BC5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b/>
        <w:sz w:val="18"/>
        <w:szCs w:val="18"/>
      </w:rPr>
      <w:t>Návrh metodického listu:</w:t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b/>
        <w:sz w:val="18"/>
        <w:szCs w:val="18"/>
      </w:rPr>
      <w:t>Autor metodického listu:</w:t>
    </w:r>
  </w:p>
  <w:p w:rsidR="00C14BC5" w:rsidRPr="009012BE" w:rsidRDefault="007D0CB3">
    <w:pPr>
      <w:pStyle w:val="Pta"/>
      <w:rPr>
        <w:rFonts w:ascii="Verdana" w:hAnsi="Verdana"/>
        <w:sz w:val="18"/>
        <w:szCs w:val="18"/>
      </w:rPr>
    </w:pPr>
    <w:r w:rsidRPr="007D0CB3">
      <w:rPr>
        <w:noProof/>
        <w:lang w:eastAsia="sk-SK"/>
      </w:rPr>
      <w:drawing>
        <wp:anchor distT="0" distB="0" distL="114300" distR="114300" simplePos="0" relativeHeight="251660800" behindDoc="1" locked="0" layoutInCell="1" allowOverlap="1" wp14:anchorId="131D68EF" wp14:editId="6A4F4C4C">
          <wp:simplePos x="0" y="0"/>
          <wp:positionH relativeFrom="column">
            <wp:posOffset>7938135</wp:posOffset>
          </wp:positionH>
          <wp:positionV relativeFrom="page">
            <wp:posOffset>6748780</wp:posOffset>
          </wp:positionV>
          <wp:extent cx="1854000" cy="792000"/>
          <wp:effectExtent l="0" t="0" r="0" b="8255"/>
          <wp:wrapNone/>
          <wp:docPr id="28" name="Obrázo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4BC5" w:rsidRPr="009012BE">
      <w:rPr>
        <w:rFonts w:ascii="Verdana" w:hAnsi="Verdana"/>
        <w:sz w:val="18"/>
        <w:szCs w:val="18"/>
      </w:rPr>
      <w:t xml:space="preserve">Darina </w:t>
    </w:r>
    <w:proofErr w:type="spellStart"/>
    <w:r w:rsidR="00C14BC5" w:rsidRPr="009012BE">
      <w:rPr>
        <w:rFonts w:ascii="Verdana" w:hAnsi="Verdana"/>
        <w:sz w:val="18"/>
        <w:szCs w:val="18"/>
      </w:rPr>
      <w:t>De</w:t>
    </w:r>
    <w:proofErr w:type="spellEnd"/>
    <w:r w:rsidR="00C14BC5" w:rsidRPr="009012BE">
      <w:rPr>
        <w:rFonts w:ascii="Verdana" w:hAnsi="Verdana"/>
        <w:sz w:val="18"/>
        <w:szCs w:val="18"/>
      </w:rPr>
      <w:t xml:space="preserve"> </w:t>
    </w:r>
    <w:proofErr w:type="spellStart"/>
    <w:r w:rsidR="00C14BC5" w:rsidRPr="009012BE">
      <w:rPr>
        <w:rFonts w:ascii="Verdana" w:hAnsi="Verdana"/>
        <w:sz w:val="18"/>
        <w:szCs w:val="18"/>
      </w:rPr>
      <w:t>Jaegher</w:t>
    </w:r>
    <w:proofErr w:type="spellEnd"/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4F6EBC" w:rsidRPr="009012BE">
      <w:rPr>
        <w:rFonts w:ascii="Verdana" w:hAnsi="Verdana"/>
        <w:sz w:val="18"/>
        <w:szCs w:val="18"/>
      </w:rPr>
      <w:t xml:space="preserve">Karel </w:t>
    </w:r>
    <w:proofErr w:type="spellStart"/>
    <w:r w:rsidR="004F6EBC" w:rsidRPr="009012BE">
      <w:rPr>
        <w:rFonts w:ascii="Verdana" w:hAnsi="Verdana"/>
        <w:sz w:val="18"/>
        <w:szCs w:val="18"/>
      </w:rPr>
      <w:t>Dvořák</w:t>
    </w:r>
    <w:proofErr w:type="spellEnd"/>
  </w:p>
  <w:p w:rsidR="00547D2E" w:rsidRPr="009012BE" w:rsidRDefault="00C14BC5" w:rsidP="00547D2E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>Ivana Gregorová</w:t>
    </w:r>
    <w:r w:rsidR="001E7DCE" w:rsidRPr="009012BE">
      <w:rPr>
        <w:rFonts w:ascii="Verdana" w:hAnsi="Verdana"/>
        <w:sz w:val="18"/>
        <w:szCs w:val="18"/>
      </w:rPr>
      <w:ptab w:relativeTo="margin" w:alignment="center" w:leader="none"/>
    </w:r>
  </w:p>
  <w:p w:rsidR="001E7DCE" w:rsidRPr="009012BE" w:rsidRDefault="00C14BC5">
    <w:pPr>
      <w:pStyle w:val="Pta"/>
      <w:rPr>
        <w:rFonts w:ascii="Verdana" w:eastAsiaTheme="minorEastAsi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ab/>
    </w:r>
    <w:r w:rsidR="001E7DCE" w:rsidRPr="009012BE">
      <w:rPr>
        <w:rFonts w:ascii="Verdana" w:hAnsi="Verdan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949" w:rsidRDefault="00307949" w:rsidP="001E7DCE">
      <w:pPr>
        <w:spacing w:after="0" w:line="240" w:lineRule="auto"/>
      </w:pPr>
      <w:r>
        <w:separator/>
      </w:r>
    </w:p>
  </w:footnote>
  <w:footnote w:type="continuationSeparator" w:id="0">
    <w:p w:rsidR="00307949" w:rsidRDefault="00307949" w:rsidP="001E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CB3" w:rsidRDefault="007D0CB3">
    <w:pPr>
      <w:pStyle w:val="Hlavika"/>
    </w:pPr>
    <w:r w:rsidRPr="007D0CB3">
      <w:rPr>
        <w:noProof/>
        <w:lang w:eastAsia="sk-SK"/>
      </w:rPr>
      <w:drawing>
        <wp:anchor distT="0" distB="0" distL="114300" distR="114300" simplePos="0" relativeHeight="251661824" behindDoc="1" locked="0" layoutInCell="1" allowOverlap="1" wp14:anchorId="578DE8FB" wp14:editId="7A2FD9FE">
          <wp:simplePos x="0" y="0"/>
          <wp:positionH relativeFrom="margin">
            <wp:posOffset>-899160</wp:posOffset>
          </wp:positionH>
          <wp:positionV relativeFrom="page">
            <wp:posOffset>-635</wp:posOffset>
          </wp:positionV>
          <wp:extent cx="1800000" cy="1008000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ztek-zele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58D9"/>
    <w:multiLevelType w:val="hybridMultilevel"/>
    <w:tmpl w:val="A0E27C66"/>
    <w:lvl w:ilvl="0" w:tplc="7F102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321D1F"/>
    <w:multiLevelType w:val="hybridMultilevel"/>
    <w:tmpl w:val="D5F21F3A"/>
    <w:lvl w:ilvl="0" w:tplc="D68E8E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45B83"/>
    <w:multiLevelType w:val="hybridMultilevel"/>
    <w:tmpl w:val="7DF0D04A"/>
    <w:lvl w:ilvl="0" w:tplc="AE58EC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FE7CB4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395927"/>
    <w:multiLevelType w:val="hybridMultilevel"/>
    <w:tmpl w:val="970A0920"/>
    <w:lvl w:ilvl="0" w:tplc="7CE84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4F6922"/>
    <w:multiLevelType w:val="hybridMultilevel"/>
    <w:tmpl w:val="949ED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8E74D6"/>
    <w:multiLevelType w:val="hybridMultilevel"/>
    <w:tmpl w:val="F320B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30621"/>
    <w:multiLevelType w:val="hybridMultilevel"/>
    <w:tmpl w:val="ECEE0CE8"/>
    <w:lvl w:ilvl="0" w:tplc="C10472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F657D6"/>
    <w:multiLevelType w:val="hybridMultilevel"/>
    <w:tmpl w:val="75DC060E"/>
    <w:lvl w:ilvl="0" w:tplc="B35C8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BB39CF"/>
    <w:multiLevelType w:val="hybridMultilevel"/>
    <w:tmpl w:val="670A53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708D"/>
    <w:multiLevelType w:val="hybridMultilevel"/>
    <w:tmpl w:val="ED08F3E8"/>
    <w:lvl w:ilvl="0" w:tplc="B04CBFF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6F34A8"/>
    <w:multiLevelType w:val="hybridMultilevel"/>
    <w:tmpl w:val="366E6392"/>
    <w:lvl w:ilvl="0" w:tplc="3000C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9D7FEA"/>
    <w:multiLevelType w:val="hybridMultilevel"/>
    <w:tmpl w:val="949ED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B832A9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FEB7DDC"/>
    <w:multiLevelType w:val="hybridMultilevel"/>
    <w:tmpl w:val="6C58D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86B42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FE5332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170F16"/>
    <w:multiLevelType w:val="hybridMultilevel"/>
    <w:tmpl w:val="1B82C0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D6C78"/>
    <w:multiLevelType w:val="hybridMultilevel"/>
    <w:tmpl w:val="F9B07626"/>
    <w:lvl w:ilvl="0" w:tplc="5EA416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16"/>
  </w:num>
  <w:num w:numId="5">
    <w:abstractNumId w:val="9"/>
  </w:num>
  <w:num w:numId="6">
    <w:abstractNumId w:val="10"/>
  </w:num>
  <w:num w:numId="7">
    <w:abstractNumId w:val="1"/>
  </w:num>
  <w:num w:numId="8">
    <w:abstractNumId w:val="7"/>
  </w:num>
  <w:num w:numId="9">
    <w:abstractNumId w:val="8"/>
  </w:num>
  <w:num w:numId="10">
    <w:abstractNumId w:val="18"/>
  </w:num>
  <w:num w:numId="11">
    <w:abstractNumId w:val="17"/>
  </w:num>
  <w:num w:numId="12">
    <w:abstractNumId w:val="12"/>
  </w:num>
  <w:num w:numId="13">
    <w:abstractNumId w:val="14"/>
  </w:num>
  <w:num w:numId="14">
    <w:abstractNumId w:val="6"/>
  </w:num>
  <w:num w:numId="15">
    <w:abstractNumId w:val="4"/>
  </w:num>
  <w:num w:numId="16">
    <w:abstractNumId w:val="11"/>
  </w:num>
  <w:num w:numId="17">
    <w:abstractNumId w:val="5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0pRP025IWvrQEUMolIFwof3qD8o=" w:salt="efclkEWp/jisuGcHsPqIE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4BD"/>
    <w:rsid w:val="000021A9"/>
    <w:rsid w:val="00011F4D"/>
    <w:rsid w:val="00017959"/>
    <w:rsid w:val="00020EEC"/>
    <w:rsid w:val="00021FE1"/>
    <w:rsid w:val="00032EFB"/>
    <w:rsid w:val="00040C46"/>
    <w:rsid w:val="00050BEE"/>
    <w:rsid w:val="0005119B"/>
    <w:rsid w:val="00052E2B"/>
    <w:rsid w:val="00055D62"/>
    <w:rsid w:val="0006022C"/>
    <w:rsid w:val="00060956"/>
    <w:rsid w:val="00066FFD"/>
    <w:rsid w:val="000A199B"/>
    <w:rsid w:val="000A4693"/>
    <w:rsid w:val="000B077C"/>
    <w:rsid w:val="000D50AB"/>
    <w:rsid w:val="000D5B85"/>
    <w:rsid w:val="000E45CA"/>
    <w:rsid w:val="000E4D93"/>
    <w:rsid w:val="000F22FE"/>
    <w:rsid w:val="00102420"/>
    <w:rsid w:val="00131651"/>
    <w:rsid w:val="00134936"/>
    <w:rsid w:val="00140C57"/>
    <w:rsid w:val="0014309A"/>
    <w:rsid w:val="00145635"/>
    <w:rsid w:val="001613D4"/>
    <w:rsid w:val="00163A3F"/>
    <w:rsid w:val="001827E0"/>
    <w:rsid w:val="0019103F"/>
    <w:rsid w:val="001A5DDB"/>
    <w:rsid w:val="001A64C1"/>
    <w:rsid w:val="001A6578"/>
    <w:rsid w:val="001B3E63"/>
    <w:rsid w:val="001C08BC"/>
    <w:rsid w:val="001C16C9"/>
    <w:rsid w:val="001D4E57"/>
    <w:rsid w:val="001E061A"/>
    <w:rsid w:val="001E49EA"/>
    <w:rsid w:val="001E7DCE"/>
    <w:rsid w:val="001F1818"/>
    <w:rsid w:val="001F3BEF"/>
    <w:rsid w:val="001F5896"/>
    <w:rsid w:val="00211BCE"/>
    <w:rsid w:val="002613A3"/>
    <w:rsid w:val="002713F3"/>
    <w:rsid w:val="00274A65"/>
    <w:rsid w:val="0029518C"/>
    <w:rsid w:val="0029539E"/>
    <w:rsid w:val="00295CA8"/>
    <w:rsid w:val="00297AAE"/>
    <w:rsid w:val="002A0132"/>
    <w:rsid w:val="002A1308"/>
    <w:rsid w:val="002A3F18"/>
    <w:rsid w:val="002A4BE5"/>
    <w:rsid w:val="002B198F"/>
    <w:rsid w:val="002B265D"/>
    <w:rsid w:val="002B340A"/>
    <w:rsid w:val="002D2C65"/>
    <w:rsid w:val="002D4C21"/>
    <w:rsid w:val="002E7129"/>
    <w:rsid w:val="002F25B5"/>
    <w:rsid w:val="002F2699"/>
    <w:rsid w:val="00307949"/>
    <w:rsid w:val="00333216"/>
    <w:rsid w:val="003349EF"/>
    <w:rsid w:val="00357529"/>
    <w:rsid w:val="0036158F"/>
    <w:rsid w:val="00365A0E"/>
    <w:rsid w:val="0036794E"/>
    <w:rsid w:val="003713F7"/>
    <w:rsid w:val="00376097"/>
    <w:rsid w:val="00376117"/>
    <w:rsid w:val="00385E14"/>
    <w:rsid w:val="00387889"/>
    <w:rsid w:val="003A00E2"/>
    <w:rsid w:val="003A2E15"/>
    <w:rsid w:val="003C130B"/>
    <w:rsid w:val="003D03C2"/>
    <w:rsid w:val="003D6392"/>
    <w:rsid w:val="003F4BBF"/>
    <w:rsid w:val="00411159"/>
    <w:rsid w:val="00412183"/>
    <w:rsid w:val="0041259E"/>
    <w:rsid w:val="00424676"/>
    <w:rsid w:val="0042690B"/>
    <w:rsid w:val="004340BC"/>
    <w:rsid w:val="00442459"/>
    <w:rsid w:val="004438AB"/>
    <w:rsid w:val="00444782"/>
    <w:rsid w:val="004452C9"/>
    <w:rsid w:val="004628AB"/>
    <w:rsid w:val="00470888"/>
    <w:rsid w:val="00481796"/>
    <w:rsid w:val="004901A5"/>
    <w:rsid w:val="00491030"/>
    <w:rsid w:val="00496675"/>
    <w:rsid w:val="004967D1"/>
    <w:rsid w:val="004B01C3"/>
    <w:rsid w:val="004C2067"/>
    <w:rsid w:val="004C7335"/>
    <w:rsid w:val="004D0302"/>
    <w:rsid w:val="004D04AA"/>
    <w:rsid w:val="004D162F"/>
    <w:rsid w:val="004D2580"/>
    <w:rsid w:val="004E0D3C"/>
    <w:rsid w:val="004E42BD"/>
    <w:rsid w:val="004F1202"/>
    <w:rsid w:val="004F6EBC"/>
    <w:rsid w:val="0052451B"/>
    <w:rsid w:val="005249C4"/>
    <w:rsid w:val="0054053C"/>
    <w:rsid w:val="00540D19"/>
    <w:rsid w:val="00543C4C"/>
    <w:rsid w:val="00547D2E"/>
    <w:rsid w:val="00551735"/>
    <w:rsid w:val="00553016"/>
    <w:rsid w:val="00572729"/>
    <w:rsid w:val="0057588C"/>
    <w:rsid w:val="00582EF7"/>
    <w:rsid w:val="0058708D"/>
    <w:rsid w:val="005907BC"/>
    <w:rsid w:val="0059448F"/>
    <w:rsid w:val="005971CF"/>
    <w:rsid w:val="005A0ECA"/>
    <w:rsid w:val="005A2C12"/>
    <w:rsid w:val="005B14BD"/>
    <w:rsid w:val="005D2EF9"/>
    <w:rsid w:val="005D51F7"/>
    <w:rsid w:val="005D5C9E"/>
    <w:rsid w:val="005E066C"/>
    <w:rsid w:val="005E41EF"/>
    <w:rsid w:val="005E4624"/>
    <w:rsid w:val="005E5E39"/>
    <w:rsid w:val="005F3BED"/>
    <w:rsid w:val="005F4048"/>
    <w:rsid w:val="005F4B30"/>
    <w:rsid w:val="005F6D48"/>
    <w:rsid w:val="00600DD4"/>
    <w:rsid w:val="00610332"/>
    <w:rsid w:val="006108FB"/>
    <w:rsid w:val="00613C8E"/>
    <w:rsid w:val="00621BFB"/>
    <w:rsid w:val="00623F80"/>
    <w:rsid w:val="006325E8"/>
    <w:rsid w:val="00635539"/>
    <w:rsid w:val="006374C1"/>
    <w:rsid w:val="0064042D"/>
    <w:rsid w:val="00646E4F"/>
    <w:rsid w:val="0065095A"/>
    <w:rsid w:val="0065463C"/>
    <w:rsid w:val="006564BB"/>
    <w:rsid w:val="0065709C"/>
    <w:rsid w:val="00661FE2"/>
    <w:rsid w:val="0066672A"/>
    <w:rsid w:val="00667AC1"/>
    <w:rsid w:val="00667C98"/>
    <w:rsid w:val="00671226"/>
    <w:rsid w:val="0067629F"/>
    <w:rsid w:val="006806BB"/>
    <w:rsid w:val="00681AF5"/>
    <w:rsid w:val="006A07E6"/>
    <w:rsid w:val="006A29B3"/>
    <w:rsid w:val="006A37B1"/>
    <w:rsid w:val="006B074C"/>
    <w:rsid w:val="006C6829"/>
    <w:rsid w:val="006D02DA"/>
    <w:rsid w:val="006D6D5E"/>
    <w:rsid w:val="006E3DD9"/>
    <w:rsid w:val="006E4961"/>
    <w:rsid w:val="006F0D6B"/>
    <w:rsid w:val="007048B8"/>
    <w:rsid w:val="007339C0"/>
    <w:rsid w:val="00742917"/>
    <w:rsid w:val="00746D8E"/>
    <w:rsid w:val="007519DA"/>
    <w:rsid w:val="00752C69"/>
    <w:rsid w:val="007603D3"/>
    <w:rsid w:val="00774EBE"/>
    <w:rsid w:val="007813C1"/>
    <w:rsid w:val="007844B6"/>
    <w:rsid w:val="00786960"/>
    <w:rsid w:val="00795C28"/>
    <w:rsid w:val="007A0A2F"/>
    <w:rsid w:val="007A2FEF"/>
    <w:rsid w:val="007A38C5"/>
    <w:rsid w:val="007C0B3B"/>
    <w:rsid w:val="007C6AD5"/>
    <w:rsid w:val="007D0CB3"/>
    <w:rsid w:val="007F2357"/>
    <w:rsid w:val="007F7422"/>
    <w:rsid w:val="008014DE"/>
    <w:rsid w:val="00804B94"/>
    <w:rsid w:val="00804D89"/>
    <w:rsid w:val="00812E1F"/>
    <w:rsid w:val="00816938"/>
    <w:rsid w:val="00833FEE"/>
    <w:rsid w:val="00836BC5"/>
    <w:rsid w:val="00843601"/>
    <w:rsid w:val="00847A3E"/>
    <w:rsid w:val="008531B0"/>
    <w:rsid w:val="00874E4B"/>
    <w:rsid w:val="00895F85"/>
    <w:rsid w:val="008A445F"/>
    <w:rsid w:val="008C4BA7"/>
    <w:rsid w:val="008D081F"/>
    <w:rsid w:val="008D59BB"/>
    <w:rsid w:val="008E2E56"/>
    <w:rsid w:val="008E45AC"/>
    <w:rsid w:val="008E76E6"/>
    <w:rsid w:val="008F2682"/>
    <w:rsid w:val="009012BE"/>
    <w:rsid w:val="009103F4"/>
    <w:rsid w:val="00924A79"/>
    <w:rsid w:val="009441A0"/>
    <w:rsid w:val="009451F8"/>
    <w:rsid w:val="0095490C"/>
    <w:rsid w:val="00957A51"/>
    <w:rsid w:val="0096739D"/>
    <w:rsid w:val="00974DB9"/>
    <w:rsid w:val="00976CBA"/>
    <w:rsid w:val="009865B1"/>
    <w:rsid w:val="00991461"/>
    <w:rsid w:val="0099281E"/>
    <w:rsid w:val="009978F0"/>
    <w:rsid w:val="009A4E3D"/>
    <w:rsid w:val="009A7F6E"/>
    <w:rsid w:val="009B4BF5"/>
    <w:rsid w:val="009B4CB1"/>
    <w:rsid w:val="009B63A4"/>
    <w:rsid w:val="009E7BB9"/>
    <w:rsid w:val="009E7F97"/>
    <w:rsid w:val="009F5DFE"/>
    <w:rsid w:val="009F7C22"/>
    <w:rsid w:val="00A02581"/>
    <w:rsid w:val="00A0312B"/>
    <w:rsid w:val="00A0412E"/>
    <w:rsid w:val="00A166D3"/>
    <w:rsid w:val="00A261DB"/>
    <w:rsid w:val="00A2765E"/>
    <w:rsid w:val="00A422B7"/>
    <w:rsid w:val="00A52B61"/>
    <w:rsid w:val="00A70EBD"/>
    <w:rsid w:val="00A712FF"/>
    <w:rsid w:val="00A74631"/>
    <w:rsid w:val="00A75F4B"/>
    <w:rsid w:val="00A75FA3"/>
    <w:rsid w:val="00A8035C"/>
    <w:rsid w:val="00A815E3"/>
    <w:rsid w:val="00A91A12"/>
    <w:rsid w:val="00A935F8"/>
    <w:rsid w:val="00AB0051"/>
    <w:rsid w:val="00AB4209"/>
    <w:rsid w:val="00AC7ADE"/>
    <w:rsid w:val="00AE056D"/>
    <w:rsid w:val="00AE1899"/>
    <w:rsid w:val="00AE4DC5"/>
    <w:rsid w:val="00AF4166"/>
    <w:rsid w:val="00B01F36"/>
    <w:rsid w:val="00B266C9"/>
    <w:rsid w:val="00B30FEB"/>
    <w:rsid w:val="00B3538C"/>
    <w:rsid w:val="00B4011E"/>
    <w:rsid w:val="00B51A34"/>
    <w:rsid w:val="00B76C6F"/>
    <w:rsid w:val="00B8083C"/>
    <w:rsid w:val="00B860D0"/>
    <w:rsid w:val="00B9167D"/>
    <w:rsid w:val="00BA3156"/>
    <w:rsid w:val="00BA7162"/>
    <w:rsid w:val="00BB1BBF"/>
    <w:rsid w:val="00BB3ABA"/>
    <w:rsid w:val="00BB506D"/>
    <w:rsid w:val="00BC14E9"/>
    <w:rsid w:val="00BC428E"/>
    <w:rsid w:val="00BC7153"/>
    <w:rsid w:val="00BD0F9D"/>
    <w:rsid w:val="00BE0915"/>
    <w:rsid w:val="00BE16C7"/>
    <w:rsid w:val="00BE24A0"/>
    <w:rsid w:val="00BF32C7"/>
    <w:rsid w:val="00BF4354"/>
    <w:rsid w:val="00BF6FAB"/>
    <w:rsid w:val="00BF7BB3"/>
    <w:rsid w:val="00C03DC1"/>
    <w:rsid w:val="00C06F4D"/>
    <w:rsid w:val="00C113DB"/>
    <w:rsid w:val="00C14BC5"/>
    <w:rsid w:val="00C24BE0"/>
    <w:rsid w:val="00C30CB4"/>
    <w:rsid w:val="00C30F68"/>
    <w:rsid w:val="00C34DD0"/>
    <w:rsid w:val="00C372FC"/>
    <w:rsid w:val="00C37D38"/>
    <w:rsid w:val="00C423E4"/>
    <w:rsid w:val="00C44323"/>
    <w:rsid w:val="00C47763"/>
    <w:rsid w:val="00C619FF"/>
    <w:rsid w:val="00C70925"/>
    <w:rsid w:val="00C71C58"/>
    <w:rsid w:val="00C800ED"/>
    <w:rsid w:val="00C922BF"/>
    <w:rsid w:val="00CA0DBF"/>
    <w:rsid w:val="00CA7195"/>
    <w:rsid w:val="00CB1BDD"/>
    <w:rsid w:val="00CB4893"/>
    <w:rsid w:val="00CC3AE6"/>
    <w:rsid w:val="00CD6FBC"/>
    <w:rsid w:val="00CE410D"/>
    <w:rsid w:val="00CF1A85"/>
    <w:rsid w:val="00CF5F32"/>
    <w:rsid w:val="00D10B55"/>
    <w:rsid w:val="00D129C2"/>
    <w:rsid w:val="00D16CB1"/>
    <w:rsid w:val="00D248E3"/>
    <w:rsid w:val="00D33DF4"/>
    <w:rsid w:val="00D44A82"/>
    <w:rsid w:val="00D51E73"/>
    <w:rsid w:val="00D52EAE"/>
    <w:rsid w:val="00D56435"/>
    <w:rsid w:val="00D706C9"/>
    <w:rsid w:val="00D75BCB"/>
    <w:rsid w:val="00D8469E"/>
    <w:rsid w:val="00D8663D"/>
    <w:rsid w:val="00D873C0"/>
    <w:rsid w:val="00D9152C"/>
    <w:rsid w:val="00DA031A"/>
    <w:rsid w:val="00DA2E96"/>
    <w:rsid w:val="00DA5CD9"/>
    <w:rsid w:val="00DC7BFE"/>
    <w:rsid w:val="00DD0896"/>
    <w:rsid w:val="00DE08FA"/>
    <w:rsid w:val="00DE2C8C"/>
    <w:rsid w:val="00DE4C1D"/>
    <w:rsid w:val="00DF555E"/>
    <w:rsid w:val="00E13B53"/>
    <w:rsid w:val="00E25A12"/>
    <w:rsid w:val="00E43303"/>
    <w:rsid w:val="00E52E4C"/>
    <w:rsid w:val="00E62249"/>
    <w:rsid w:val="00E6637B"/>
    <w:rsid w:val="00E709CC"/>
    <w:rsid w:val="00E70B48"/>
    <w:rsid w:val="00E7472C"/>
    <w:rsid w:val="00E74B72"/>
    <w:rsid w:val="00E763E4"/>
    <w:rsid w:val="00E77707"/>
    <w:rsid w:val="00E91911"/>
    <w:rsid w:val="00E968F7"/>
    <w:rsid w:val="00EA013E"/>
    <w:rsid w:val="00EB1413"/>
    <w:rsid w:val="00EC712F"/>
    <w:rsid w:val="00EC7704"/>
    <w:rsid w:val="00ED613B"/>
    <w:rsid w:val="00ED7A2D"/>
    <w:rsid w:val="00EE296C"/>
    <w:rsid w:val="00EF7E49"/>
    <w:rsid w:val="00F011BA"/>
    <w:rsid w:val="00F0153A"/>
    <w:rsid w:val="00F05DAE"/>
    <w:rsid w:val="00F303E0"/>
    <w:rsid w:val="00F31453"/>
    <w:rsid w:val="00F35C09"/>
    <w:rsid w:val="00F46BE6"/>
    <w:rsid w:val="00F51DF7"/>
    <w:rsid w:val="00F52009"/>
    <w:rsid w:val="00F52CBE"/>
    <w:rsid w:val="00F54B02"/>
    <w:rsid w:val="00F71C05"/>
    <w:rsid w:val="00F723BA"/>
    <w:rsid w:val="00F75B5E"/>
    <w:rsid w:val="00F7728D"/>
    <w:rsid w:val="00F77558"/>
    <w:rsid w:val="00F86B72"/>
    <w:rsid w:val="00F86D52"/>
    <w:rsid w:val="00F92E74"/>
    <w:rsid w:val="00FA1D23"/>
    <w:rsid w:val="00FA6E92"/>
    <w:rsid w:val="00FB34CE"/>
    <w:rsid w:val="00FB38E8"/>
    <w:rsid w:val="00FC362F"/>
    <w:rsid w:val="00FC55F2"/>
    <w:rsid w:val="00FD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87889"/>
  </w:style>
  <w:style w:type="paragraph" w:styleId="Nadpis1">
    <w:name w:val="heading 1"/>
    <w:basedOn w:val="Normlny"/>
    <w:next w:val="Normlny"/>
    <w:link w:val="Nadpis1Char"/>
    <w:uiPriority w:val="9"/>
    <w:qFormat/>
    <w:rsid w:val="008D0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EB1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Textzstupnhosymbolu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23E4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E74B7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D2580"/>
    <w:rPr>
      <w:color w:val="954F72" w:themeColor="followed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EB141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B1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D08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0550EF43492438FC4A4AB6AB1197D" ma:contentTypeVersion="17" ma:contentTypeDescription="Ein neues Dokument erstellen." ma:contentTypeScope="" ma:versionID="e9b54af0b46ff05e8e73409193f8f00d">
  <xsd:schema xmlns:xsd="http://www.w3.org/2001/XMLSchema" xmlns:xs="http://www.w3.org/2001/XMLSchema" xmlns:p="http://schemas.microsoft.com/office/2006/metadata/properties" xmlns:ns2="77555f33-c690-422e-ae45-7091041f8b48" xmlns:ns3="b86251ab-e7c7-4cb7-b667-c06f8abff1d6" targetNamespace="http://schemas.microsoft.com/office/2006/metadata/properties" ma:root="true" ma:fieldsID="7e91444b69b81faa9f639aded62ee476" ns2:_="" ns3:_="">
    <xsd:import namespace="77555f33-c690-422e-ae45-7091041f8b48"/>
    <xsd:import namespace="b86251ab-e7c7-4cb7-b667-c06f8abff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55f33-c690-422e-ae45-7091041f8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e7e5b6c-b918-456f-bde5-0dbd0052dc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251ab-e7c7-4cb7-b667-c06f8abff1d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53d0bb-cb31-491c-a1a7-56f181d87990}" ma:internalName="TaxCatchAll" ma:showField="CatchAllData" ma:web="b86251ab-e7c7-4cb7-b667-c06f8abff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555f33-c690-422e-ae45-7091041f8b48">
      <Terms xmlns="http://schemas.microsoft.com/office/infopath/2007/PartnerControls"/>
    </lcf76f155ced4ddcb4097134ff3c332f>
    <TaxCatchAll xmlns="b86251ab-e7c7-4cb7-b667-c06f8abff1d6" xsi:nil="true"/>
  </documentManagement>
</p:properties>
</file>

<file path=customXml/itemProps1.xml><?xml version="1.0" encoding="utf-8"?>
<ds:datastoreItem xmlns:ds="http://schemas.openxmlformats.org/officeDocument/2006/customXml" ds:itemID="{71B84211-19D9-446A-AB82-61AF0C8C0D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FDCEA7-6F05-4927-9DC6-C988EAEB6AEC}"/>
</file>

<file path=customXml/itemProps3.xml><?xml version="1.0" encoding="utf-8"?>
<ds:datastoreItem xmlns:ds="http://schemas.openxmlformats.org/officeDocument/2006/customXml" ds:itemID="{0134B762-7008-4538-BB1A-23E21C496003}"/>
</file>

<file path=customXml/itemProps4.xml><?xml version="1.0" encoding="utf-8"?>
<ds:datastoreItem xmlns:ds="http://schemas.openxmlformats.org/officeDocument/2006/customXml" ds:itemID="{E7FAE6F0-6672-46F2-A3F9-83F91C43F6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617</Words>
  <Characters>3523</Characters>
  <Application>Microsoft Office Word</Application>
  <DocSecurity>8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Peter</cp:lastModifiedBy>
  <cp:revision>10</cp:revision>
  <cp:lastPrinted>2019-06-26T13:46:00Z</cp:lastPrinted>
  <dcterms:created xsi:type="dcterms:W3CDTF">2019-09-03T11:55:00Z</dcterms:created>
  <dcterms:modified xsi:type="dcterms:W3CDTF">2019-11-16T12:02:00Z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0x010100F430550EF43492438FC4A4AB6AB1197D</vt:lpwstr>
  </property>
</Properties>
</file>