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588F" w14:textId="77777777" w:rsidR="00DB053A" w:rsidRDefault="000C444E" w:rsidP="00BB6C75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</w:pPr>
      <w:r w:rsidRPr="00BB6C75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  <w:t>Najčastejšie kladené otázky a odpovede k</w:t>
      </w:r>
      <w:r w:rsidR="00051E1B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  <w:t xml:space="preserve"> príspevku </w:t>
      </w:r>
    </w:p>
    <w:p w14:paraId="357610AC" w14:textId="115AAAD1" w:rsidR="003A37C0" w:rsidRPr="00BB6C75" w:rsidRDefault="00051E1B" w:rsidP="00BB6C75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  <w:t>na</w:t>
      </w:r>
      <w:r w:rsidR="000C444E" w:rsidRPr="00BB6C75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  <w:t> </w:t>
      </w:r>
      <w:r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  <w:t xml:space="preserve">školský podporný tím </w:t>
      </w:r>
      <w:r w:rsidR="00DB053A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  <w:t>ŠPT</w:t>
      </w:r>
      <w:r w:rsidR="00DB053A">
        <w:rPr>
          <w:rFonts w:ascii="Times New Roman" w:hAnsi="Times New Roman" w:cs="Times New Roman"/>
          <w:b/>
          <w:color w:val="2E74B5" w:themeColor="accent5" w:themeShade="BF"/>
          <w:sz w:val="28"/>
          <w:szCs w:val="28"/>
          <w:u w:val="single"/>
        </w:rPr>
        <w:t>) v roku 2026</w:t>
      </w:r>
    </w:p>
    <w:p w14:paraId="09982CC8" w14:textId="77777777" w:rsidR="004225C5" w:rsidRDefault="004225C5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6FB65C21" w14:textId="77777777" w:rsidR="009F4883" w:rsidRPr="00BB6C75" w:rsidRDefault="009F4883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</w:p>
    <w:p w14:paraId="3717526B" w14:textId="53724AF9" w:rsidR="004225C5" w:rsidRPr="008A05EE" w:rsidRDefault="00D64E47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05EE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2476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8A05E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14CBC66B" w14:textId="77777777" w:rsidR="004225C5" w:rsidRPr="008A05EE" w:rsidRDefault="004225C5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522EF0" w14:textId="427FC1AB" w:rsidR="00D64E47" w:rsidRPr="008A05EE" w:rsidRDefault="00D64E47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5EE">
        <w:rPr>
          <w:rFonts w:ascii="Times New Roman" w:hAnsi="Times New Roman" w:cs="Times New Roman"/>
          <w:b/>
          <w:sz w:val="24"/>
          <w:szCs w:val="24"/>
        </w:rPr>
        <w:t xml:space="preserve">Je možné pridelený príspevok na ŠPT použiť na vyplatenie odmeny </w:t>
      </w:r>
      <w:r w:rsidR="00DB033E">
        <w:rPr>
          <w:rFonts w:ascii="Times New Roman" w:hAnsi="Times New Roman" w:cs="Times New Roman"/>
          <w:b/>
          <w:sz w:val="24"/>
          <w:szCs w:val="24"/>
        </w:rPr>
        <w:t>pedagogického asistenta</w:t>
      </w:r>
      <w:r w:rsidR="00624764">
        <w:rPr>
          <w:rFonts w:ascii="Times New Roman" w:hAnsi="Times New Roman" w:cs="Times New Roman"/>
          <w:b/>
          <w:sz w:val="24"/>
          <w:szCs w:val="24"/>
        </w:rPr>
        <w:t xml:space="preserve"> (ďalej len „PA“)</w:t>
      </w:r>
      <w:r w:rsidRPr="008A05EE">
        <w:rPr>
          <w:rFonts w:ascii="Times New Roman" w:hAnsi="Times New Roman" w:cs="Times New Roman"/>
          <w:b/>
          <w:sz w:val="24"/>
          <w:szCs w:val="24"/>
        </w:rPr>
        <w:t xml:space="preserve">, ktorý v škole vykonáva </w:t>
      </w:r>
      <w:r w:rsidR="004225C5" w:rsidRPr="008A05EE">
        <w:rPr>
          <w:rFonts w:ascii="Times New Roman" w:hAnsi="Times New Roman" w:cs="Times New Roman"/>
          <w:b/>
          <w:sz w:val="24"/>
          <w:szCs w:val="24"/>
        </w:rPr>
        <w:t xml:space="preserve">aj </w:t>
      </w:r>
      <w:r w:rsidRPr="008A05EE">
        <w:rPr>
          <w:rFonts w:ascii="Times New Roman" w:hAnsi="Times New Roman" w:cs="Times New Roman"/>
          <w:b/>
          <w:sz w:val="24"/>
          <w:szCs w:val="24"/>
        </w:rPr>
        <w:t xml:space="preserve">činnosti </w:t>
      </w:r>
      <w:r w:rsidR="004225C5" w:rsidRPr="008A05EE">
        <w:rPr>
          <w:rFonts w:ascii="Times New Roman" w:hAnsi="Times New Roman" w:cs="Times New Roman"/>
          <w:b/>
          <w:sz w:val="24"/>
          <w:szCs w:val="24"/>
        </w:rPr>
        <w:t xml:space="preserve">člena </w:t>
      </w:r>
      <w:r w:rsidRPr="008A05EE">
        <w:rPr>
          <w:rFonts w:ascii="Times New Roman" w:hAnsi="Times New Roman" w:cs="Times New Roman"/>
          <w:b/>
          <w:sz w:val="24"/>
          <w:szCs w:val="24"/>
        </w:rPr>
        <w:t>ŠPT?</w:t>
      </w:r>
    </w:p>
    <w:p w14:paraId="2142C38E" w14:textId="77777777" w:rsidR="008A05EE" w:rsidRPr="008A05EE" w:rsidRDefault="008A05EE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38A82354" w14:textId="1422D4FC" w:rsidR="00D64E47" w:rsidRPr="008A05EE" w:rsidRDefault="00D64E47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color w:val="2E74B5" w:themeColor="accent5" w:themeShade="BF"/>
          <w:sz w:val="24"/>
          <w:szCs w:val="24"/>
        </w:rPr>
      </w:pPr>
      <w:r w:rsidRPr="008A05EE">
        <w:rPr>
          <w:rFonts w:ascii="Times New Roman" w:hAnsi="Times New Roman" w:cs="Times New Roman"/>
          <w:bCs/>
          <w:i/>
          <w:iCs/>
          <w:color w:val="2E74B5" w:themeColor="accent5" w:themeShade="BF"/>
          <w:sz w:val="24"/>
          <w:szCs w:val="24"/>
        </w:rPr>
        <w:t>Nie, príspevok na ŠPT pridelený v súlade s § 25 zákona č. 322/2025 Z. z.</w:t>
      </w:r>
      <w:r w:rsidR="00DB033E">
        <w:rPr>
          <w:rFonts w:ascii="Times New Roman" w:hAnsi="Times New Roman" w:cs="Times New Roman"/>
          <w:bCs/>
          <w:i/>
          <w:iCs/>
          <w:color w:val="2E74B5" w:themeColor="accent5" w:themeShade="BF"/>
          <w:sz w:val="24"/>
          <w:szCs w:val="24"/>
        </w:rPr>
        <w:t xml:space="preserve"> </w:t>
      </w:r>
      <w:r w:rsidR="00DB033E" w:rsidRPr="00172A14">
        <w:rPr>
          <w:rFonts w:ascii="Times New Roman" w:hAnsi="Times New Roman" w:cs="Times New Roman"/>
          <w:bCs/>
          <w:i/>
          <w:iCs/>
          <w:color w:val="2E74B5" w:themeColor="accent5" w:themeShade="BF"/>
          <w:sz w:val="24"/>
          <w:szCs w:val="24"/>
        </w:rPr>
        <w:t>o financovaní škôl a školských zariadení (ďalej len „zákon č. 322/2025 Z. z.“)</w:t>
      </w:r>
      <w:r w:rsidR="00DB033E">
        <w:rPr>
          <w:rFonts w:ascii="Times New Roman" w:hAnsi="Times New Roman" w:cs="Times New Roman"/>
          <w:bCs/>
          <w:i/>
          <w:iCs/>
          <w:color w:val="2E74B5" w:themeColor="accent5" w:themeShade="BF"/>
          <w:sz w:val="24"/>
          <w:szCs w:val="24"/>
        </w:rPr>
        <w:t xml:space="preserve"> </w:t>
      </w:r>
      <w:r w:rsidRPr="008A05EE">
        <w:rPr>
          <w:rFonts w:ascii="Times New Roman" w:hAnsi="Times New Roman" w:cs="Times New Roman"/>
          <w:bCs/>
          <w:i/>
          <w:iCs/>
          <w:color w:val="2E74B5" w:themeColor="accent5" w:themeShade="BF"/>
          <w:sz w:val="24"/>
          <w:szCs w:val="24"/>
        </w:rPr>
        <w:t xml:space="preserve">nie je možné použiť na vyplatenie odmeny </w:t>
      </w:r>
      <w:r w:rsidR="00624764">
        <w:rPr>
          <w:rFonts w:ascii="Times New Roman" w:hAnsi="Times New Roman" w:cs="Times New Roman"/>
          <w:bCs/>
          <w:i/>
          <w:iCs/>
          <w:color w:val="2E74B5" w:themeColor="accent5" w:themeShade="BF"/>
          <w:sz w:val="24"/>
          <w:szCs w:val="24"/>
        </w:rPr>
        <w:t>PA</w:t>
      </w:r>
      <w:r w:rsidR="00F841E8" w:rsidRPr="008A05EE">
        <w:rPr>
          <w:rFonts w:ascii="Times New Roman" w:hAnsi="Times New Roman" w:cs="Times New Roman"/>
          <w:bCs/>
          <w:i/>
          <w:iCs/>
          <w:color w:val="2E74B5" w:themeColor="accent5" w:themeShade="BF"/>
          <w:sz w:val="24"/>
          <w:szCs w:val="24"/>
        </w:rPr>
        <w:t xml:space="preserve"> za činnosti, ktoré vykonáva ako člen ŠPT</w:t>
      </w:r>
      <w:r w:rsidRPr="008A05EE">
        <w:rPr>
          <w:rFonts w:ascii="Times New Roman" w:hAnsi="Times New Roman" w:cs="Times New Roman"/>
          <w:bCs/>
          <w:i/>
          <w:iCs/>
          <w:color w:val="2E74B5" w:themeColor="accent5" w:themeShade="BF"/>
          <w:sz w:val="24"/>
          <w:szCs w:val="24"/>
        </w:rPr>
        <w:t>.</w:t>
      </w:r>
    </w:p>
    <w:p w14:paraId="55003939" w14:textId="77777777" w:rsidR="00D64E47" w:rsidRPr="00BB6C75" w:rsidRDefault="00D64E47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  <w:u w:val="single"/>
        </w:rPr>
      </w:pPr>
    </w:p>
    <w:p w14:paraId="247495AF" w14:textId="061351F8" w:rsidR="00132D8C" w:rsidRDefault="00132D8C" w:rsidP="00132D8C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</w:t>
      </w:r>
      <w:r w:rsidR="00F15C3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F238E" w14:textId="77777777" w:rsidR="00132D8C" w:rsidRDefault="00132D8C" w:rsidP="00132D8C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3D548" w14:textId="11B2803F" w:rsidR="00132D8C" w:rsidRDefault="00132D8C" w:rsidP="00132D8C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Mesačný plat člena ŠPT na našej škole je nižší, ako je mesačný normatív, ktorý sme dostali z</w:t>
      </w:r>
      <w:r w:rsidR="00F15C30">
        <w:rPr>
          <w:rFonts w:ascii="Times New Roman" w:hAnsi="Times New Roman" w:cs="Times New Roman"/>
          <w:b/>
          <w:bCs/>
          <w:sz w:val="24"/>
          <w:szCs w:val="24"/>
        </w:rPr>
        <w:t> Ministerstva školstva, výskumu, vývoja a mládeže Slovenskej republiky (ďalej len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MŠVVaM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SR</w:t>
      </w:r>
      <w:r w:rsidR="00F15C30">
        <w:rPr>
          <w:rFonts w:ascii="Times New Roman" w:hAnsi="Times New Roman" w:cs="Times New Roman"/>
          <w:b/>
          <w:bCs/>
          <w:sz w:val="24"/>
          <w:szCs w:val="24"/>
        </w:rPr>
        <w:t>“)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člena ŠPT. Čo má škola v takomto prípade urobiť s nevyčerpaným rozdielom </w:t>
      </w:r>
      <w:r w:rsidR="00F15C30">
        <w:rPr>
          <w:rFonts w:ascii="Times New Roman" w:hAnsi="Times New Roman" w:cs="Times New Roman"/>
          <w:b/>
          <w:bCs/>
          <w:sz w:val="24"/>
          <w:szCs w:val="24"/>
        </w:rPr>
        <w:t>finančných prostriedkov (ďalej len „</w:t>
      </w:r>
      <w:r>
        <w:rPr>
          <w:rFonts w:ascii="Times New Roman" w:hAnsi="Times New Roman" w:cs="Times New Roman"/>
          <w:b/>
          <w:bCs/>
          <w:sz w:val="24"/>
          <w:szCs w:val="24"/>
        </w:rPr>
        <w:t>FP</w:t>
      </w:r>
      <w:r w:rsidR="00F15C30">
        <w:rPr>
          <w:rFonts w:ascii="Times New Roman" w:hAnsi="Times New Roman" w:cs="Times New Roman"/>
          <w:b/>
          <w:bCs/>
          <w:sz w:val="24"/>
          <w:szCs w:val="24"/>
        </w:rPr>
        <w:t>“)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9881BB4" w14:textId="77777777" w:rsidR="005B3982" w:rsidRDefault="005B3982" w:rsidP="00132D8C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9E4B4" w14:textId="3AA30D4A" w:rsidR="00132D8C" w:rsidRPr="008A05EE" w:rsidRDefault="00132D8C" w:rsidP="00132D8C">
      <w:pPr>
        <w:spacing w:before="100" w:beforeAutospacing="1"/>
        <w:contextualSpacing/>
        <w:jc w:val="both"/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</w:pPr>
      <w:r w:rsidRPr="008A05EE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Škola môže tento rozdiel použiť na dofinancovanie pohyblivej zložky mzdy, napr. osobného príplatku alebo odmeny člena ŠPT a k tomu prislúchajúcich odvodov. Ak škola rozdiel medzi sumou mesačného platu člena ŠPT a mesačným normatívom stanoveným </w:t>
      </w:r>
      <w:proofErr w:type="spellStart"/>
      <w:r w:rsidRPr="008A05EE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>MŠVVaM</w:t>
      </w:r>
      <w:proofErr w:type="spellEnd"/>
      <w:r w:rsidRPr="008A05EE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 SR nevyčerpá, je povinná rozdiel vrátiť prostredníctvom svojho zriaďovateľa a príslušného regionálneho úradu školskej správy</w:t>
      </w:r>
      <w:r w:rsidR="00AF12E6" w:rsidRPr="008A05EE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 (ďalej len „RÚŠS“)</w:t>
      </w:r>
      <w:r w:rsidR="00E9632A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 a ten na </w:t>
      </w:r>
      <w:proofErr w:type="spellStart"/>
      <w:r w:rsidRPr="008A05EE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>MŠVVaM</w:t>
      </w:r>
      <w:proofErr w:type="spellEnd"/>
      <w:r w:rsidRPr="008A05EE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 SR najneskôr </w:t>
      </w:r>
      <w:r w:rsidRPr="008A05EE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</w:rPr>
        <w:t>do 30. novembra 202</w:t>
      </w:r>
      <w:r w:rsidR="00D531D4" w:rsidRPr="008A05EE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</w:rPr>
        <w:t>6</w:t>
      </w:r>
      <w:r w:rsidRPr="008A05EE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. </w:t>
      </w:r>
    </w:p>
    <w:p w14:paraId="4287940C" w14:textId="77777777" w:rsidR="000C6EF0" w:rsidRPr="00BB6C75" w:rsidRDefault="000C6EF0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14:paraId="66477536" w14:textId="1EAE6928" w:rsidR="00071CFA" w:rsidRPr="00BB6C75" w:rsidRDefault="000C6EF0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E9632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688530" w14:textId="77777777" w:rsidR="00071CFA" w:rsidRPr="00BB6C75" w:rsidRDefault="00071CF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CA63D8" w14:textId="19993A47" w:rsidR="000C6EF0" w:rsidRPr="00BB6C75" w:rsidRDefault="000C6EF0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Môže škola uzatvoriť s učiteľom súbežný pracovný pomer </w:t>
      </w:r>
      <w:r w:rsidR="00F66406" w:rsidRPr="00BB6C75">
        <w:rPr>
          <w:rFonts w:ascii="Times New Roman" w:hAnsi="Times New Roman" w:cs="Times New Roman"/>
          <w:b/>
          <w:sz w:val="24"/>
          <w:szCs w:val="24"/>
        </w:rPr>
        <w:t>na</w:t>
      </w:r>
      <w:r w:rsidR="00D1509B" w:rsidRPr="00BB6C75">
        <w:rPr>
          <w:rFonts w:ascii="Times New Roman" w:hAnsi="Times New Roman" w:cs="Times New Roman"/>
          <w:b/>
          <w:sz w:val="24"/>
          <w:szCs w:val="24"/>
        </w:rPr>
        <w:t xml:space="preserve"> pracovnú pozíciu</w:t>
      </w:r>
      <w:r w:rsidR="00E9632A">
        <w:rPr>
          <w:rFonts w:ascii="Times New Roman" w:hAnsi="Times New Roman" w:cs="Times New Roman"/>
          <w:b/>
          <w:sz w:val="24"/>
          <w:szCs w:val="24"/>
        </w:rPr>
        <w:t xml:space="preserve"> odborného zamestnanca (ďalej len „</w:t>
      </w:r>
      <w:r w:rsidR="00E77254">
        <w:rPr>
          <w:rFonts w:ascii="Times New Roman" w:hAnsi="Times New Roman" w:cs="Times New Roman"/>
          <w:b/>
          <w:sz w:val="24"/>
          <w:szCs w:val="24"/>
        </w:rPr>
        <w:t>OZ</w:t>
      </w:r>
      <w:r w:rsidR="00E9632A">
        <w:rPr>
          <w:rFonts w:ascii="Times New Roman" w:hAnsi="Times New Roman" w:cs="Times New Roman"/>
          <w:b/>
          <w:sz w:val="24"/>
          <w:szCs w:val="24"/>
        </w:rPr>
        <w:t>“)</w:t>
      </w:r>
      <w:r w:rsidR="00D1509B" w:rsidRPr="00BB6C75">
        <w:rPr>
          <w:rFonts w:ascii="Times New Roman" w:hAnsi="Times New Roman" w:cs="Times New Roman"/>
          <w:b/>
          <w:sz w:val="24"/>
          <w:szCs w:val="24"/>
        </w:rPr>
        <w:t xml:space="preserve"> ako člena ŠPT?</w:t>
      </w:r>
    </w:p>
    <w:p w14:paraId="71653466" w14:textId="77777777" w:rsidR="00071CFA" w:rsidRPr="00BB6C75" w:rsidRDefault="00071CF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9832A7" w14:textId="277E89C1" w:rsidR="00BB0C6C" w:rsidRPr="008A05EE" w:rsidRDefault="000C6EF0" w:rsidP="00BB6C7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</w:pP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Áno, škola môže s učiteľom uzatvoriť súbežný pracovný pome</w:t>
      </w:r>
      <w:r w:rsidR="002246FE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r </w:t>
      </w:r>
      <w:r w:rsidR="00D1509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na pracovnú pozíciu </w:t>
      </w:r>
      <w:r w:rsidR="007829E8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OZ</w:t>
      </w:r>
      <w:r w:rsidR="00D1509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ako</w:t>
      </w:r>
      <w:r w:rsidR="002246FE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člena 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ŠPT</w:t>
      </w:r>
      <w:r w:rsidR="002246FE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. Učiteľ, ako</w:t>
      </w:r>
      <w:r w:rsidR="00D1509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r w:rsidR="007829E8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OZ</w:t>
      </w:r>
      <w:r w:rsidR="002246FE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,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r w:rsidR="00071CFA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môže 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pôsobiť na pracovnej pozícii </w:t>
      </w:r>
      <w:r w:rsidR="009E5C16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OZ</w:t>
      </w:r>
      <w:r w:rsidR="00D1509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, ak spĺňa kvalifikačné predpoklady na uvedené pracovné pozície a jeho denný pracovný čas</w:t>
      </w:r>
      <w:r w:rsidR="00BB0C6C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nepresahuje </w:t>
      </w:r>
      <w:r w:rsidR="003241B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pri </w:t>
      </w:r>
      <w:r w:rsidR="003241BB" w:rsidRPr="008A05EE">
        <w:rPr>
          <w:rFonts w:ascii="Times New Roman" w:eastAsia="Times New Roman" w:hAnsi="Times New Roman" w:cs="Times New Roman"/>
          <w:b/>
          <w:i/>
          <w:color w:val="2E74B5" w:themeColor="accent5" w:themeShade="BF"/>
          <w:sz w:val="24"/>
          <w:szCs w:val="24"/>
        </w:rPr>
        <w:t xml:space="preserve">rovnomerne </w:t>
      </w:r>
      <w:r w:rsidR="003241B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rozvrhnutom pracovnom čase</w:t>
      </w:r>
      <w:r w:rsidR="00BB0C6C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9 hodín (§</w:t>
      </w:r>
      <w:r w:rsidR="009E5C16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r w:rsidR="00BB0C6C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86 ods. 2 Zákonník práce). Pri </w:t>
      </w:r>
      <w:r w:rsidR="00BB0C6C" w:rsidRPr="008A05EE">
        <w:rPr>
          <w:rFonts w:ascii="Times New Roman" w:eastAsia="Times New Roman" w:hAnsi="Times New Roman" w:cs="Times New Roman"/>
          <w:b/>
          <w:i/>
          <w:color w:val="2E74B5" w:themeColor="accent5" w:themeShade="BF"/>
          <w:sz w:val="24"/>
          <w:szCs w:val="24"/>
        </w:rPr>
        <w:t>nerovnomerne</w:t>
      </w:r>
      <w:r w:rsidR="00BB0C6C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rozvrhnutom pracovnom čase pracovný čas v priebehu 24 hodín nesmie presiahnuť 12 hodín (§ 87 ods.</w:t>
      </w:r>
      <w:r w:rsidR="00A62D07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r w:rsidR="00BB0C6C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4 ZP)</w:t>
      </w:r>
      <w:r w:rsidR="003241B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. </w:t>
      </w:r>
    </w:p>
    <w:p w14:paraId="33DC056A" w14:textId="77777777" w:rsidR="00FB3E63" w:rsidRPr="00BB6C75" w:rsidRDefault="00FB3E63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AC877B2" w14:textId="009D2417" w:rsidR="00071CFA" w:rsidRPr="00BB6C75" w:rsidRDefault="000C6EF0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5D3D7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A4A662" w14:textId="77777777" w:rsidR="00071CFA" w:rsidRPr="00BB6C75" w:rsidRDefault="00071CF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FB25A" w14:textId="277E351D" w:rsidR="000C6EF0" w:rsidRPr="00BB6C75" w:rsidRDefault="002246FE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Na škole pôsobí </w:t>
      </w:r>
      <w:r w:rsidR="00933EE7">
        <w:rPr>
          <w:rFonts w:ascii="Times New Roman" w:hAnsi="Times New Roman" w:cs="Times New Roman"/>
          <w:b/>
          <w:sz w:val="24"/>
          <w:szCs w:val="24"/>
        </w:rPr>
        <w:t>PA</w:t>
      </w:r>
      <w:r w:rsidRPr="00BB6C75">
        <w:rPr>
          <w:rFonts w:ascii="Times New Roman" w:hAnsi="Times New Roman" w:cs="Times New Roman"/>
          <w:b/>
          <w:sz w:val="24"/>
          <w:szCs w:val="24"/>
        </w:rPr>
        <w:t>. Môže s ním škola uzatvoriť súbežný pracovný pomer na</w:t>
      </w:r>
      <w:r w:rsidR="00D1509B"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5EB" w:rsidRPr="00BB6C75">
        <w:rPr>
          <w:rFonts w:ascii="Times New Roman" w:hAnsi="Times New Roman" w:cs="Times New Roman"/>
          <w:b/>
          <w:sz w:val="24"/>
          <w:szCs w:val="24"/>
        </w:rPr>
        <w:t xml:space="preserve">pracovnú pozíciu </w:t>
      </w:r>
      <w:r w:rsidR="00BC21EA">
        <w:rPr>
          <w:rFonts w:ascii="Times New Roman" w:hAnsi="Times New Roman" w:cs="Times New Roman"/>
          <w:b/>
          <w:sz w:val="24"/>
          <w:szCs w:val="24"/>
        </w:rPr>
        <w:t>OZ</w:t>
      </w:r>
      <w:r w:rsidR="00D1509B" w:rsidRPr="00BB6C75">
        <w:rPr>
          <w:rFonts w:ascii="Times New Roman" w:hAnsi="Times New Roman" w:cs="Times New Roman"/>
          <w:b/>
          <w:sz w:val="24"/>
          <w:szCs w:val="24"/>
        </w:rPr>
        <w:t xml:space="preserve"> ako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člena ŠPT?</w:t>
      </w:r>
    </w:p>
    <w:p w14:paraId="7DB9FBBC" w14:textId="77777777" w:rsidR="00071CFA" w:rsidRPr="00BB6C75" w:rsidRDefault="00071CF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C64D8" w14:textId="11534423" w:rsidR="00C0101B" w:rsidRDefault="00D1509B" w:rsidP="00BB6C7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</w:pP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Áno, škola môže s </w:t>
      </w:r>
      <w:r w:rsidR="00933EE7"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PA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uzatvoriť súbežný pracovný pomer na pracovnú pozíciu</w:t>
      </w:r>
      <w:r w:rsidR="00C0101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OZ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ako č</w:t>
      </w:r>
      <w:r w:rsidR="003C4129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lena ŠPT</w:t>
      </w:r>
      <w:r w:rsidR="00983D8B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, 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ak spĺňa kvalifikačné predpoklady na uveden</w:t>
      </w:r>
      <w:r w:rsidR="009E5C16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ú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pracovn</w:t>
      </w:r>
      <w:r w:rsidR="009E5C16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ú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pozíci</w:t>
      </w:r>
      <w:r w:rsidR="009E5C16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u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a</w:t>
      </w:r>
      <w:r w:rsidR="003241B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 jeho denný pracovný čas nepresahuje pri </w:t>
      </w:r>
      <w:r w:rsidR="003241BB" w:rsidRPr="008A05EE">
        <w:rPr>
          <w:rFonts w:ascii="Times New Roman" w:eastAsia="Times New Roman" w:hAnsi="Times New Roman" w:cs="Times New Roman"/>
          <w:b/>
          <w:i/>
          <w:color w:val="2E74B5" w:themeColor="accent5" w:themeShade="BF"/>
          <w:sz w:val="24"/>
          <w:szCs w:val="24"/>
        </w:rPr>
        <w:t xml:space="preserve">rovnomerne </w:t>
      </w:r>
      <w:r w:rsidR="003241B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rozvrhnutom pracovnom čase 9 hodín (§</w:t>
      </w:r>
      <w:r w:rsidR="009E5C16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r w:rsidR="003241B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86 ods. 2 Zákonník práce). Pri </w:t>
      </w:r>
      <w:r w:rsidR="003241BB" w:rsidRPr="008A05EE">
        <w:rPr>
          <w:rFonts w:ascii="Times New Roman" w:eastAsia="Times New Roman" w:hAnsi="Times New Roman" w:cs="Times New Roman"/>
          <w:b/>
          <w:i/>
          <w:color w:val="2E74B5" w:themeColor="accent5" w:themeShade="BF"/>
          <w:sz w:val="24"/>
          <w:szCs w:val="24"/>
        </w:rPr>
        <w:t>nerovnomerne</w:t>
      </w:r>
      <w:r w:rsidR="003241B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rozvrhnutom pracovnom čase v priebehu 24 hodín nesmie </w:t>
      </w:r>
      <w:r w:rsidR="003241B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lastRenderedPageBreak/>
        <w:t>presiahnuť 12 hodín (§ 87 ods.</w:t>
      </w:r>
      <w:r w:rsidR="005D3D77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r w:rsidR="003241BB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4 ZP). </w:t>
      </w:r>
      <w:r w:rsidR="00C97AFE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Ak ide o pracovnú pozíciu </w:t>
      </w:r>
      <w:r w:rsidR="00F1201E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OZ</w:t>
      </w:r>
      <w:r w:rsidR="00C97AFE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, pracovný pomer je možné uzatvoriť, len ak sú splnené kvalifikačné predpoklady. </w:t>
      </w:r>
    </w:p>
    <w:p w14:paraId="03E9CD84" w14:textId="77777777" w:rsidR="008A05EE" w:rsidRPr="008A05EE" w:rsidRDefault="008A05EE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color w:val="2E74B5" w:themeColor="accent5" w:themeShade="BF"/>
          <w:sz w:val="24"/>
          <w:szCs w:val="24"/>
        </w:rPr>
      </w:pPr>
    </w:p>
    <w:p w14:paraId="7D5794E1" w14:textId="73215F11" w:rsidR="00B1655D" w:rsidRDefault="00B1655D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</w:t>
      </w:r>
      <w:r w:rsidR="00267120">
        <w:rPr>
          <w:rFonts w:ascii="Times New Roman" w:hAnsi="Times New Roman" w:cs="Times New Roman"/>
          <w:b/>
          <w:sz w:val="24"/>
          <w:szCs w:val="24"/>
          <w:u w:val="single"/>
        </w:rPr>
        <w:t>č. 5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E87D43B" w14:textId="77777777" w:rsidR="00F07EF0" w:rsidRPr="00BB6C75" w:rsidRDefault="00F07EF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F7696F" w14:textId="55987B40" w:rsidR="00B1655D" w:rsidRDefault="00B1655D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Sme </w:t>
      </w:r>
      <w:proofErr w:type="spellStart"/>
      <w:r w:rsidRPr="00BB6C75">
        <w:rPr>
          <w:rFonts w:ascii="Times New Roman" w:hAnsi="Times New Roman" w:cs="Times New Roman"/>
          <w:b/>
          <w:sz w:val="24"/>
          <w:szCs w:val="24"/>
        </w:rPr>
        <w:t>malotriedna</w:t>
      </w:r>
      <w:proofErr w:type="spellEnd"/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E7B" w:rsidRPr="00BB6C75">
        <w:rPr>
          <w:rFonts w:ascii="Times New Roman" w:hAnsi="Times New Roman" w:cs="Times New Roman"/>
          <w:b/>
          <w:sz w:val="24"/>
          <w:szCs w:val="24"/>
        </w:rPr>
        <w:t>základná škola (ďalej len „ZŠ“),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v ktorej okrem riaditeľky pracuje </w:t>
      </w:r>
      <w:r w:rsidR="00367D5C">
        <w:rPr>
          <w:rFonts w:ascii="Times New Roman" w:hAnsi="Times New Roman" w:cs="Times New Roman"/>
          <w:b/>
          <w:sz w:val="24"/>
          <w:szCs w:val="24"/>
        </w:rPr>
        <w:t>jedna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učiteľka na plný úväzok. </w:t>
      </w:r>
      <w:r w:rsidR="00F35191">
        <w:rPr>
          <w:rFonts w:ascii="Times New Roman" w:hAnsi="Times New Roman" w:cs="Times New Roman"/>
          <w:b/>
          <w:sz w:val="24"/>
          <w:szCs w:val="24"/>
        </w:rPr>
        <w:t>Z</w:t>
      </w:r>
      <w:r w:rsidR="004E2E7B" w:rsidRPr="00BB6C7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4E2E7B" w:rsidRPr="00BB6C75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="004E2E7B" w:rsidRPr="00BB6C75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="00F35191">
        <w:rPr>
          <w:rFonts w:ascii="Times New Roman" w:hAnsi="Times New Roman" w:cs="Times New Roman"/>
          <w:b/>
          <w:sz w:val="24"/>
          <w:szCs w:val="24"/>
        </w:rPr>
        <w:t xml:space="preserve"> sme dostali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príspev</w:t>
      </w:r>
      <w:r w:rsidR="00F1201E">
        <w:rPr>
          <w:rFonts w:ascii="Times New Roman" w:hAnsi="Times New Roman" w:cs="Times New Roman"/>
          <w:b/>
          <w:sz w:val="24"/>
          <w:szCs w:val="24"/>
        </w:rPr>
        <w:t>ok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6B3148">
        <w:rPr>
          <w:rFonts w:ascii="Times New Roman" w:hAnsi="Times New Roman" w:cs="Times New Roman"/>
          <w:b/>
          <w:sz w:val="24"/>
          <w:szCs w:val="24"/>
        </w:rPr>
        <w:t xml:space="preserve">polovičný </w:t>
      </w:r>
      <w:r w:rsidRPr="00BB6C75">
        <w:rPr>
          <w:rFonts w:ascii="Times New Roman" w:hAnsi="Times New Roman" w:cs="Times New Roman"/>
          <w:b/>
          <w:sz w:val="24"/>
          <w:szCs w:val="24"/>
        </w:rPr>
        <w:t>úväzok člena ŠPT. Nedarí sa nám získať na takýto pracovný úväzok zamestnanca. Chceme sa opýtať, či je možné, aby bola podpora vo výchove a vzdelávaní  s deťmi so zdravotným znevýhodnením poskytovaná aj kmeňovou učiteľkou a ako by jej bolo možné túto prácu nad rámec povinností z hlavnej činnosti zaplatiť</w:t>
      </w:r>
      <w:r w:rsidR="004E2E7B" w:rsidRPr="00BB6C75">
        <w:rPr>
          <w:rFonts w:ascii="Times New Roman" w:hAnsi="Times New Roman" w:cs="Times New Roman"/>
          <w:b/>
          <w:sz w:val="24"/>
          <w:szCs w:val="24"/>
        </w:rPr>
        <w:t>?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949E2A" w14:textId="77777777" w:rsidR="00973700" w:rsidRPr="00BB6C75" w:rsidRDefault="0097370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49F1B" w14:textId="77777777" w:rsidR="00B1655D" w:rsidRPr="008A05EE" w:rsidRDefault="00BB0C6C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</w:pP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Za vykonávanie práce nad rámec pracovných povinností možno priznať osobný príplatok podľa § 10 zákona č. 553/2003 Z. z. o odmeňovaní niektorých zamestnancov pri výkone práce vo verejnom záujme v znení neskorších predpisov alebo podľa § 20 uvedeného zákona môže </w:t>
      </w:r>
      <w:r w:rsidR="003241BB"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zamestnávateľ poskytnúť 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zamestnancovi odmenu za k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>valitné vykonávanie pracovných činností alebo za vykonanie práce presahujúcej rámec pracovných činností vyplývajúcich z dohodnutého druhu práce.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Vo vnútorných predpisoch školy je potrebné zadefinovať, kedy a</w:t>
      </w:r>
      <w:r w:rsidR="009857C5"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 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ako</w:t>
      </w:r>
      <w:r w:rsidR="009857C5"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u formou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bude túto činnosť vykonávať.</w:t>
      </w:r>
    </w:p>
    <w:p w14:paraId="27D88D3A" w14:textId="60467E9E" w:rsidR="002476B5" w:rsidRPr="008A05EE" w:rsidRDefault="002476B5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</w:pP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Škola zároveň môže s učiteľom 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uzatvoriť súbežný pracovný pomer na pracovnú pozíciu </w:t>
      </w:r>
      <w:r w:rsidR="003725B7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školského špeciálneho pedagóga </w:t>
      </w:r>
      <w:r w:rsidR="00367D5C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(PZ) </w:t>
      </w:r>
      <w:r w:rsidR="003725B7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alebo </w:t>
      </w:r>
      <w:r w:rsidR="00F1201E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OZ</w:t>
      </w:r>
      <w:r w:rsidR="00983D8B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, 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ak spĺňa kvalifikačné predpoklady na uvedené pracovné pozície a jeho denný pracovný čas nepresahuje pri rovnomerne rozvrhnutom pracovnom čase 9 hodín (§</w:t>
      </w:r>
      <w:r w:rsidR="006B3148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86 ods. 2 Zákonník práce). Pri nerovnomerne rozvrhnutom pracovnom čase v priebehu 24 hodín nesmie presiahnuť 12 hodín (§ 87 ods.</w:t>
      </w:r>
      <w:r w:rsidR="006B3148"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r w:rsidRPr="008A05EE">
        <w:rPr>
          <w:rFonts w:ascii="Times New Roman" w:eastAsia="Times New Roman" w:hAnsi="Times New Roman" w:cs="Times New Roman"/>
          <w:i/>
          <w:color w:val="2E74B5" w:themeColor="accent5" w:themeShade="BF"/>
          <w:sz w:val="24"/>
          <w:szCs w:val="24"/>
        </w:rPr>
        <w:t>4 ZP).</w:t>
      </w:r>
    </w:p>
    <w:p w14:paraId="39AEA94F" w14:textId="77777777" w:rsidR="00C05CD5" w:rsidRDefault="00C05CD5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3F4B19" w14:textId="77777777" w:rsidR="003B4961" w:rsidRPr="00BB6C75" w:rsidRDefault="003B4961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A22139" w14:textId="76E4A370" w:rsidR="00B1655D" w:rsidRPr="00BB6C75" w:rsidRDefault="00B1655D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3B496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E18CA1" w14:textId="77777777" w:rsidR="00B1655D" w:rsidRPr="00BB6C75" w:rsidRDefault="00B1655D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CDF51" w14:textId="60E33A34" w:rsidR="00B1655D" w:rsidRDefault="00B1655D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Sme málotriedna ZŠ. </w:t>
      </w:r>
      <w:r w:rsidR="006B3148">
        <w:rPr>
          <w:rFonts w:ascii="Times New Roman" w:hAnsi="Times New Roman" w:cs="Times New Roman"/>
          <w:b/>
          <w:sz w:val="24"/>
          <w:szCs w:val="24"/>
        </w:rPr>
        <w:t>Z</w:t>
      </w:r>
      <w:r w:rsidR="004E2E7B" w:rsidRPr="00BB6C7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4E2E7B" w:rsidRPr="00BB6C75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="004E2E7B" w:rsidRPr="00BB6C75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148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F35191">
        <w:rPr>
          <w:rFonts w:ascii="Times New Roman" w:hAnsi="Times New Roman" w:cs="Times New Roman"/>
          <w:b/>
          <w:sz w:val="24"/>
          <w:szCs w:val="24"/>
        </w:rPr>
        <w:t xml:space="preserve">dostali </w:t>
      </w:r>
      <w:r w:rsidRPr="00BB6C75">
        <w:rPr>
          <w:rFonts w:ascii="Times New Roman" w:hAnsi="Times New Roman" w:cs="Times New Roman"/>
          <w:b/>
          <w:sz w:val="24"/>
          <w:szCs w:val="24"/>
        </w:rPr>
        <w:t>príspev</w:t>
      </w:r>
      <w:r w:rsidR="00F1201E">
        <w:rPr>
          <w:rFonts w:ascii="Times New Roman" w:hAnsi="Times New Roman" w:cs="Times New Roman"/>
          <w:b/>
          <w:sz w:val="24"/>
          <w:szCs w:val="24"/>
        </w:rPr>
        <w:t>o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k na </w:t>
      </w:r>
      <w:r w:rsidR="006B3148">
        <w:rPr>
          <w:rFonts w:ascii="Times New Roman" w:hAnsi="Times New Roman" w:cs="Times New Roman"/>
          <w:b/>
          <w:sz w:val="24"/>
          <w:szCs w:val="24"/>
        </w:rPr>
        <w:t xml:space="preserve">polovičný </w:t>
      </w:r>
      <w:r w:rsidRPr="00BB6C75">
        <w:rPr>
          <w:rFonts w:ascii="Times New Roman" w:hAnsi="Times New Roman" w:cs="Times New Roman"/>
          <w:b/>
          <w:sz w:val="24"/>
          <w:szCs w:val="24"/>
        </w:rPr>
        <w:t>úväzok člena ŠPT. Nedarí sa nám získať na takýto pracovný úväzok zamestnanca. Chceme sa opýtať, či je možné, aby bola podpora vo výchove a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> </w:t>
      </w:r>
      <w:r w:rsidRPr="00BB6C75">
        <w:rPr>
          <w:rFonts w:ascii="Times New Roman" w:hAnsi="Times New Roman" w:cs="Times New Roman"/>
          <w:b/>
          <w:sz w:val="24"/>
          <w:szCs w:val="24"/>
        </w:rPr>
        <w:t>vzdelávaní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s deťmi so zdravotným znevýhodnením poskytovaná na dohodu o pracovnej činnosti  študentom </w:t>
      </w:r>
      <w:r w:rsidR="004E2E7B" w:rsidRPr="00BB6C75">
        <w:rPr>
          <w:rFonts w:ascii="Times New Roman" w:hAnsi="Times New Roman" w:cs="Times New Roman"/>
          <w:b/>
          <w:sz w:val="24"/>
          <w:szCs w:val="24"/>
        </w:rPr>
        <w:t>vysokej školy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, ktorý študuje psychológiu. </w:t>
      </w:r>
    </w:p>
    <w:p w14:paraId="217016BF" w14:textId="77777777" w:rsidR="0051665D" w:rsidRPr="00BB6C75" w:rsidRDefault="0051665D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55B93" w14:textId="41F94CA8" w:rsidR="00BB0C6C" w:rsidRPr="008A05EE" w:rsidRDefault="00BB0C6C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</w:pP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>Áno. Podľa § 2 ods. 5 zákona č. 138/2019 Z. z.</w:t>
      </w:r>
      <w:r w:rsidR="003B4961" w:rsidRPr="003B4961">
        <w:t xml:space="preserve"> </w:t>
      </w:r>
      <w:r w:rsidR="003B4961" w:rsidRPr="003B4961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>o pedagogických zamestnancoch a odborných zamestnancoch a o zmene a doplnení niektorých zákonov (ďalej len „zákon č. 318/2019 Z. z.“)</w:t>
      </w:r>
      <w:r w:rsidR="009F4883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>:</w:t>
      </w:r>
      <w:r w:rsidR="003B4961" w:rsidRPr="003B4961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 xml:space="preserve"> 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 xml:space="preserve"> „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Na pedagogického zamestnanca a odborného zamestnanca, </w:t>
      </w:r>
      <w:r w:rsidRPr="008A05EE">
        <w:rPr>
          <w:rFonts w:ascii="Times New Roman" w:hAnsi="Times New Roman" w:cs="Times New Roman"/>
          <w:b/>
          <w:i/>
          <w:color w:val="2E74B5" w:themeColor="accent5" w:themeShade="BF"/>
          <w:sz w:val="24"/>
          <w:szCs w:val="24"/>
        </w:rPr>
        <w:t>ktorý vykonáva pracovnú činnosť na základe dohody o prácach vykonávaných mimo pracovného pomeru, sa nevzťahujú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  <w:hyperlink r:id="rId8" w:anchor="paragraf-11.odsek-1.pismeno-a" w:tooltip="Odkaz na predpis alebo ustanovenie" w:history="1">
        <w:r w:rsidRPr="008A05EE">
          <w:rPr>
            <w:rFonts w:ascii="Times New Roman" w:hAnsi="Times New Roman" w:cs="Times New Roman"/>
            <w:bCs/>
            <w:i/>
            <w:color w:val="2E74B5" w:themeColor="accent5" w:themeShade="BF"/>
            <w:sz w:val="24"/>
            <w:szCs w:val="24"/>
          </w:rPr>
          <w:t>§ 11 ods. 1 písm. a)</w:t>
        </w:r>
      </w:hyperlink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, </w:t>
      </w:r>
      <w:hyperlink r:id="rId9" w:anchor="paragraf-28" w:tooltip="Odkaz na predpis alebo ustanovenie" w:history="1">
        <w:r w:rsidRPr="008A05EE">
          <w:rPr>
            <w:rFonts w:ascii="Times New Roman" w:hAnsi="Times New Roman" w:cs="Times New Roman"/>
            <w:bCs/>
            <w:i/>
            <w:color w:val="2E74B5" w:themeColor="accent5" w:themeShade="BF"/>
            <w:sz w:val="24"/>
            <w:szCs w:val="24"/>
          </w:rPr>
          <w:t>§ 28 až 39</w:t>
        </w:r>
      </w:hyperlink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, </w:t>
      </w:r>
      <w:hyperlink r:id="rId10" w:anchor="paragraf-40" w:tooltip="Odkaz na predpis alebo ustanovenie" w:history="1">
        <w:r w:rsidRPr="008A05EE">
          <w:rPr>
            <w:rFonts w:ascii="Times New Roman" w:hAnsi="Times New Roman" w:cs="Times New Roman"/>
            <w:bCs/>
            <w:i/>
            <w:color w:val="2E74B5" w:themeColor="accent5" w:themeShade="BF"/>
            <w:sz w:val="24"/>
            <w:szCs w:val="24"/>
          </w:rPr>
          <w:t>§ 40 až 70</w:t>
        </w:r>
      </w:hyperlink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a </w:t>
      </w:r>
      <w:hyperlink r:id="rId11" w:anchor="paragraf-79" w:tooltip="Odkaz na predpis alebo ustanovenie" w:history="1">
        <w:r w:rsidRPr="008A05EE">
          <w:rPr>
            <w:rFonts w:ascii="Times New Roman" w:hAnsi="Times New Roman" w:cs="Times New Roman"/>
            <w:bCs/>
            <w:i/>
            <w:color w:val="2E74B5" w:themeColor="accent5" w:themeShade="BF"/>
            <w:sz w:val="24"/>
            <w:szCs w:val="24"/>
          </w:rPr>
          <w:t>§ 79</w:t>
        </w:r>
      </w:hyperlink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.“.</w:t>
      </w:r>
    </w:p>
    <w:p w14:paraId="08370D78" w14:textId="77777777" w:rsidR="00BB0C6C" w:rsidRPr="008A05EE" w:rsidRDefault="00BB0C6C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strike/>
          <w:color w:val="2E74B5" w:themeColor="accent5" w:themeShade="BF"/>
          <w:sz w:val="24"/>
          <w:szCs w:val="24"/>
          <w:shd w:val="clear" w:color="auto" w:fill="FFFFFF"/>
        </w:rPr>
      </w:pP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>S takýmto uchádzačom možno od 1. 1. 2022 uzatvoriť len dohodu o prácach vykonávaných mimo pracovného pomeru, napr. dohodu o pracovnej činnosti alebo dohodu o brigádnickej práci študentov v prípade, ak má štatút študenta.</w:t>
      </w:r>
    </w:p>
    <w:p w14:paraId="430C59C2" w14:textId="38F32191" w:rsidR="004C652A" w:rsidRPr="008A05EE" w:rsidRDefault="00BB0C6C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</w:pP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>Z ustanovenia § 2 ods. 5 zákona č. 138/2019 Z. z.</w:t>
      </w:r>
      <w:r w:rsidR="00F1201E"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 xml:space="preserve"> </w:t>
      </w:r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 xml:space="preserve">vyplýva, že od takéhoto pedagogického zamestnanca sa nevyžaduje stupeň vzdelania, netýka sa ho </w:t>
      </w:r>
      <w:proofErr w:type="spellStart"/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>kariérový</w:t>
      </w:r>
      <w:proofErr w:type="spellEnd"/>
      <w:r w:rsidRPr="008A05EE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 xml:space="preserve"> postup ani profesijný rozvoj.</w:t>
      </w:r>
    </w:p>
    <w:p w14:paraId="4BDC44E9" w14:textId="77777777" w:rsidR="00973700" w:rsidRPr="00BB6C75" w:rsidRDefault="0097370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  <w:shd w:val="clear" w:color="auto" w:fill="FFFFFF"/>
        </w:rPr>
      </w:pPr>
    </w:p>
    <w:p w14:paraId="3F99F45C" w14:textId="509BEA8C" w:rsidR="004C652A" w:rsidRPr="00BB6C75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8355B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6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046AA" w14:textId="77777777" w:rsidR="004C652A" w:rsidRPr="00BB6C75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E3A80D" w14:textId="0881E2FE" w:rsidR="004C652A" w:rsidRPr="00BB6C75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Sme  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>ZŠ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a z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> MŠVVaŠ SR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148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F35191">
        <w:rPr>
          <w:rFonts w:ascii="Times New Roman" w:hAnsi="Times New Roman" w:cs="Times New Roman"/>
          <w:b/>
          <w:sz w:val="24"/>
          <w:szCs w:val="24"/>
        </w:rPr>
        <w:t xml:space="preserve">dostali </w:t>
      </w:r>
      <w:r w:rsidRPr="00BB6C75">
        <w:rPr>
          <w:rFonts w:ascii="Times New Roman" w:hAnsi="Times New Roman" w:cs="Times New Roman"/>
          <w:b/>
          <w:sz w:val="24"/>
          <w:szCs w:val="24"/>
        </w:rPr>
        <w:t>príspev</w:t>
      </w:r>
      <w:r w:rsidR="006B6F47">
        <w:rPr>
          <w:rFonts w:ascii="Times New Roman" w:hAnsi="Times New Roman" w:cs="Times New Roman"/>
          <w:b/>
          <w:sz w:val="24"/>
          <w:szCs w:val="24"/>
        </w:rPr>
        <w:t>o</w:t>
      </w:r>
      <w:r w:rsidRPr="00BB6C75">
        <w:rPr>
          <w:rFonts w:ascii="Times New Roman" w:hAnsi="Times New Roman" w:cs="Times New Roman"/>
          <w:b/>
          <w:sz w:val="24"/>
          <w:szCs w:val="24"/>
        </w:rPr>
        <w:t>k na 5</w:t>
      </w:r>
      <w:r w:rsidR="00A245E6">
        <w:rPr>
          <w:rFonts w:ascii="Times New Roman" w:hAnsi="Times New Roman" w:cs="Times New Roman"/>
          <w:b/>
          <w:sz w:val="24"/>
          <w:szCs w:val="24"/>
        </w:rPr>
        <w:t>0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 xml:space="preserve">pracovný </w:t>
      </w:r>
      <w:r w:rsidRPr="00BB6C75">
        <w:rPr>
          <w:rFonts w:ascii="Times New Roman" w:hAnsi="Times New Roman" w:cs="Times New Roman"/>
          <w:b/>
          <w:sz w:val="24"/>
          <w:szCs w:val="24"/>
        </w:rPr>
        <w:t>úväzok člena ŠPT. Uzatvorili sme s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> 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učiteľom, ktorý je kvalifikovaný špeciálny pedagóg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súbežný pracovný </w:t>
      </w:r>
      <w:r w:rsidRPr="00BB6C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pomer na </w:t>
      </w:r>
      <w:r w:rsidR="00C97AFE" w:rsidRPr="00BB6C75">
        <w:rPr>
          <w:rFonts w:ascii="Times New Roman" w:hAnsi="Times New Roman" w:cs="Times New Roman"/>
          <w:b/>
          <w:sz w:val="24"/>
          <w:szCs w:val="24"/>
        </w:rPr>
        <w:t>školského špeciálneho pedagóga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ako člena ŠPT. Ako mu máme stanoviť funkčný plat?</w:t>
      </w:r>
      <w:r w:rsidRPr="00BB6C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2A85B" w14:textId="77777777" w:rsidR="00C97AFE" w:rsidRPr="00BB6C75" w:rsidRDefault="00C97AFE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24F1764A" w14:textId="77777777" w:rsidR="004C652A" w:rsidRPr="008566A1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</w:pPr>
      <w:r w:rsidRPr="008566A1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Škola posudzuje tieto dva súbežné pracovné pomery samostatne aj v závislosti od spĺňania kvalifikačných predpokladov a funkčný plat bude stanovený samostatne pre prvý a samostatne pre druhý pracovný pomer.</w:t>
      </w:r>
    </w:p>
    <w:p w14:paraId="5E53B672" w14:textId="77777777" w:rsidR="00B1655D" w:rsidRPr="00BB6C75" w:rsidRDefault="00B1655D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B0AC8" w14:textId="61919316" w:rsidR="004C652A" w:rsidRPr="00BB6C75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96590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296C8E" w14:textId="77777777" w:rsidR="004C652A" w:rsidRPr="00BB6C75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364B85" w14:textId="33218280" w:rsidR="004C652A" w:rsidRPr="00BB6C75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>ZŠ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a z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83188A" w:rsidRPr="00BB6C75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="0083188A" w:rsidRPr="00BB6C75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148">
        <w:rPr>
          <w:rFonts w:ascii="Times New Roman" w:hAnsi="Times New Roman" w:cs="Times New Roman"/>
          <w:b/>
          <w:sz w:val="24"/>
          <w:szCs w:val="24"/>
        </w:rPr>
        <w:t>sme</w:t>
      </w:r>
      <w:r w:rsidR="00856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191">
        <w:rPr>
          <w:rFonts w:ascii="Times New Roman" w:hAnsi="Times New Roman" w:cs="Times New Roman"/>
          <w:b/>
          <w:sz w:val="24"/>
          <w:szCs w:val="24"/>
        </w:rPr>
        <w:t>dostali</w:t>
      </w:r>
      <w:r w:rsidR="00F35191"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C75">
        <w:rPr>
          <w:rFonts w:ascii="Times New Roman" w:hAnsi="Times New Roman" w:cs="Times New Roman"/>
          <w:b/>
          <w:sz w:val="24"/>
          <w:szCs w:val="24"/>
        </w:rPr>
        <w:t>príspev</w:t>
      </w:r>
      <w:r w:rsidR="00C904ED">
        <w:rPr>
          <w:rFonts w:ascii="Times New Roman" w:hAnsi="Times New Roman" w:cs="Times New Roman"/>
          <w:b/>
          <w:sz w:val="24"/>
          <w:szCs w:val="24"/>
        </w:rPr>
        <w:t>o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F35191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BB6C75">
        <w:rPr>
          <w:rFonts w:ascii="Times New Roman" w:hAnsi="Times New Roman" w:cs="Times New Roman"/>
          <w:b/>
          <w:sz w:val="24"/>
          <w:szCs w:val="24"/>
        </w:rPr>
        <w:t>5</w:t>
      </w:r>
      <w:r w:rsidR="00531F50">
        <w:rPr>
          <w:rFonts w:ascii="Times New Roman" w:hAnsi="Times New Roman" w:cs="Times New Roman"/>
          <w:b/>
          <w:sz w:val="24"/>
          <w:szCs w:val="24"/>
        </w:rPr>
        <w:t>0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 xml:space="preserve">pracovný 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úväzok člena ŠPT. </w:t>
      </w:r>
      <w:r w:rsidRPr="00BB6C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B6C75">
        <w:rPr>
          <w:rFonts w:ascii="Times New Roman" w:hAnsi="Times New Roman" w:cs="Times New Roman"/>
          <w:b/>
          <w:sz w:val="24"/>
          <w:szCs w:val="24"/>
        </w:rPr>
        <w:t>Škola chce prijať školského špeciálneho pedagóga. Môžeme na túto pozíciu prijať učiteľa, ktorý má ÚSOV v odbore učiteľstvo pre materské školy a ukončené bakalárske štúdium v odbore „špeciálna pedagogika“?</w:t>
      </w:r>
    </w:p>
    <w:p w14:paraId="02FBEF2F" w14:textId="77777777" w:rsidR="00BB0C6C" w:rsidRPr="00BB6C75" w:rsidRDefault="00BB0C6C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6138497" w14:textId="17F9C6C6" w:rsidR="00BB0C6C" w:rsidRPr="00BB6C75" w:rsidRDefault="00BB0C6C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8566A1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Nie. Podľa § 11 ods. 1 písm. a) zákona č. 138/2019 Z. z</w:t>
      </w:r>
      <w:r w:rsidR="00193AEC" w:rsidRPr="008566A1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.</w:t>
      </w:r>
      <w:r w:rsidRPr="008566A1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je vyžadovaným stupňom vzdelania pre školského špeciálneho pedagóga najmenej vysokoškolské vzdelanie druhého stupňa</w:t>
      </w:r>
      <w:r w:rsidRPr="00BB6C75">
        <w:rPr>
          <w:rFonts w:ascii="Times New Roman" w:hAnsi="Times New Roman" w:cs="Times New Roman"/>
          <w:i/>
          <w:color w:val="0070C0"/>
          <w:sz w:val="24"/>
          <w:szCs w:val="24"/>
        </w:rPr>
        <w:t>.</w:t>
      </w:r>
    </w:p>
    <w:p w14:paraId="6D6FDAE9" w14:textId="77777777" w:rsidR="001A30EB" w:rsidRDefault="001A30EB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4757F" w14:textId="746F24D5" w:rsidR="004C652A" w:rsidRPr="00BB6C75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974CB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A5C8092" w14:textId="77777777" w:rsidR="004C652A" w:rsidRPr="00BB6C75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BD4F8E" w14:textId="3F236484" w:rsidR="004C652A" w:rsidRDefault="004C652A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>ZŠ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a z </w:t>
      </w:r>
      <w:proofErr w:type="spellStart"/>
      <w:r w:rsidRPr="00BB6C75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Pr="00BB6C75">
        <w:rPr>
          <w:rFonts w:ascii="Times New Roman" w:hAnsi="Times New Roman" w:cs="Times New Roman"/>
          <w:b/>
          <w:sz w:val="24"/>
          <w:szCs w:val="24"/>
        </w:rPr>
        <w:t xml:space="preserve"> SR sme dostali príspev</w:t>
      </w:r>
      <w:r w:rsidR="009A25C8">
        <w:rPr>
          <w:rFonts w:ascii="Times New Roman" w:hAnsi="Times New Roman" w:cs="Times New Roman"/>
          <w:b/>
          <w:sz w:val="24"/>
          <w:szCs w:val="24"/>
        </w:rPr>
        <w:t>o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k na 1 úväzok člena 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>ŠPT.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Na škole už pracuje školský psychológ ako </w:t>
      </w:r>
      <w:r w:rsidR="009A25C8">
        <w:rPr>
          <w:rFonts w:ascii="Times New Roman" w:hAnsi="Times New Roman" w:cs="Times New Roman"/>
          <w:b/>
          <w:sz w:val="24"/>
          <w:szCs w:val="24"/>
        </w:rPr>
        <w:t>OZ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, ktorého sme doteraz platili z normatívnych </w:t>
      </w:r>
      <w:r w:rsidR="004427E3">
        <w:rPr>
          <w:rFonts w:ascii="Times New Roman" w:hAnsi="Times New Roman" w:cs="Times New Roman"/>
          <w:b/>
          <w:sz w:val="24"/>
          <w:szCs w:val="24"/>
        </w:rPr>
        <w:t>FP</w:t>
      </w:r>
      <w:r w:rsidRPr="00BB6C75">
        <w:rPr>
          <w:rFonts w:ascii="Times New Roman" w:hAnsi="Times New Roman" w:cs="Times New Roman"/>
          <w:b/>
          <w:sz w:val="24"/>
          <w:szCs w:val="24"/>
        </w:rPr>
        <w:t>.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Môžeme tohto </w:t>
      </w:r>
      <w:r w:rsidR="0083188A" w:rsidRPr="00BB6C75">
        <w:rPr>
          <w:rFonts w:ascii="Times New Roman" w:hAnsi="Times New Roman" w:cs="Times New Roman"/>
          <w:b/>
          <w:sz w:val="24"/>
          <w:szCs w:val="24"/>
        </w:rPr>
        <w:t xml:space="preserve">školského 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psychológa financovať z príspevku na </w:t>
      </w:r>
      <w:r w:rsidR="004427E3">
        <w:rPr>
          <w:rFonts w:ascii="Times New Roman" w:hAnsi="Times New Roman" w:cs="Times New Roman"/>
          <w:b/>
          <w:sz w:val="24"/>
          <w:szCs w:val="24"/>
        </w:rPr>
        <w:t>ŠPT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a ušetrené normatívne FP prerozdeliť medzi ostatných zamestnancov? </w:t>
      </w:r>
    </w:p>
    <w:p w14:paraId="6EA1F7B7" w14:textId="77777777" w:rsidR="005401D1" w:rsidRPr="00BB6C75" w:rsidRDefault="005401D1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90E81" w14:textId="68B238DA" w:rsidR="008A4461" w:rsidRDefault="008A4461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BB6C75">
        <w:rPr>
          <w:rFonts w:ascii="Times New Roman" w:hAnsi="Times New Roman" w:cs="Times New Roman"/>
          <w:i/>
          <w:color w:val="0070C0"/>
          <w:sz w:val="24"/>
          <w:szCs w:val="24"/>
        </w:rPr>
        <w:t>Áno</w:t>
      </w:r>
      <w:r w:rsidR="00C97AFE" w:rsidRPr="00BB6C75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  <w:r w:rsidRPr="00BB6C7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je to možné.</w:t>
      </w:r>
    </w:p>
    <w:p w14:paraId="1B524B67" w14:textId="77777777" w:rsidR="0096590B" w:rsidRPr="00BB6C75" w:rsidRDefault="0096590B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4E23E7D8" w14:textId="4B84E5F1" w:rsidR="00751A06" w:rsidRPr="00BB6C75" w:rsidRDefault="00751A06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A4DF4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2822CD3" w14:textId="77777777" w:rsidR="00C97AFE" w:rsidRPr="00BB6C75" w:rsidRDefault="00C97AFE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FE6EF2" w14:textId="66E4E9DA" w:rsidR="004C652A" w:rsidRDefault="00751A06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717785" w:rsidRPr="00BB6C75">
        <w:rPr>
          <w:rFonts w:ascii="Times New Roman" w:hAnsi="Times New Roman" w:cs="Times New Roman"/>
          <w:b/>
          <w:sz w:val="24"/>
          <w:szCs w:val="24"/>
        </w:rPr>
        <w:t>ZŠ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a z </w:t>
      </w:r>
      <w:proofErr w:type="spellStart"/>
      <w:r w:rsidRPr="00BB6C75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Pr="00BB6C75">
        <w:rPr>
          <w:rFonts w:ascii="Times New Roman" w:hAnsi="Times New Roman" w:cs="Times New Roman"/>
          <w:b/>
          <w:sz w:val="24"/>
          <w:szCs w:val="24"/>
        </w:rPr>
        <w:t xml:space="preserve"> SR sme dostali príspev</w:t>
      </w:r>
      <w:r w:rsidR="00FB26C4">
        <w:rPr>
          <w:rFonts w:ascii="Times New Roman" w:hAnsi="Times New Roman" w:cs="Times New Roman"/>
          <w:b/>
          <w:sz w:val="24"/>
          <w:szCs w:val="24"/>
        </w:rPr>
        <w:t>o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k na </w:t>
      </w:r>
      <w:r w:rsidR="0089152C">
        <w:rPr>
          <w:rFonts w:ascii="Times New Roman" w:hAnsi="Times New Roman" w:cs="Times New Roman"/>
          <w:b/>
          <w:sz w:val="24"/>
          <w:szCs w:val="24"/>
        </w:rPr>
        <w:t xml:space="preserve">polovičný 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úväzok člena </w:t>
      </w:r>
      <w:r w:rsidR="00717785" w:rsidRPr="00BB6C75">
        <w:rPr>
          <w:rFonts w:ascii="Times New Roman" w:hAnsi="Times New Roman" w:cs="Times New Roman"/>
          <w:b/>
          <w:sz w:val="24"/>
          <w:szCs w:val="24"/>
        </w:rPr>
        <w:t>ŠPT.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52A" w:rsidRPr="00BB6C75">
        <w:rPr>
          <w:rFonts w:ascii="Times New Roman" w:hAnsi="Times New Roman" w:cs="Times New Roman"/>
          <w:b/>
          <w:sz w:val="24"/>
          <w:szCs w:val="24"/>
        </w:rPr>
        <w:t>Môžeme na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tento </w:t>
      </w:r>
      <w:r w:rsidR="00717785" w:rsidRPr="00BB6C75">
        <w:rPr>
          <w:rFonts w:ascii="Times New Roman" w:hAnsi="Times New Roman" w:cs="Times New Roman"/>
          <w:b/>
          <w:sz w:val="24"/>
          <w:szCs w:val="24"/>
        </w:rPr>
        <w:t xml:space="preserve">pracovný </w:t>
      </w:r>
      <w:r w:rsidR="004C652A" w:rsidRPr="00BB6C75">
        <w:rPr>
          <w:rFonts w:ascii="Times New Roman" w:hAnsi="Times New Roman" w:cs="Times New Roman"/>
          <w:b/>
          <w:sz w:val="24"/>
          <w:szCs w:val="24"/>
        </w:rPr>
        <w:t xml:space="preserve">úväzok člena ŠPT zamestnať pani vychovávateľku </w:t>
      </w:r>
      <w:r w:rsidR="00717785" w:rsidRPr="00BB6C75">
        <w:rPr>
          <w:rFonts w:ascii="Times New Roman" w:hAnsi="Times New Roman" w:cs="Times New Roman"/>
          <w:b/>
          <w:sz w:val="24"/>
          <w:szCs w:val="24"/>
        </w:rPr>
        <w:t>školského klubu detí</w:t>
      </w:r>
      <w:r w:rsidR="004C652A" w:rsidRPr="00BB6C75">
        <w:rPr>
          <w:rFonts w:ascii="Times New Roman" w:hAnsi="Times New Roman" w:cs="Times New Roman"/>
          <w:b/>
          <w:sz w:val="24"/>
          <w:szCs w:val="24"/>
        </w:rPr>
        <w:t>, ktorá má vyštudovanú logopédiu</w:t>
      </w:r>
      <w:r w:rsidR="00717785" w:rsidRPr="00BB6C75">
        <w:rPr>
          <w:rFonts w:ascii="Times New Roman" w:hAnsi="Times New Roman" w:cs="Times New Roman"/>
          <w:b/>
          <w:sz w:val="24"/>
          <w:szCs w:val="24"/>
        </w:rPr>
        <w:t>,</w:t>
      </w:r>
      <w:r w:rsidR="004C652A" w:rsidRPr="00BB6C75">
        <w:rPr>
          <w:rFonts w:ascii="Times New Roman" w:hAnsi="Times New Roman" w:cs="Times New Roman"/>
          <w:b/>
          <w:sz w:val="24"/>
          <w:szCs w:val="24"/>
        </w:rPr>
        <w:t xml:space="preserve"> a uzatvoriť s ňou ďalšiu pracovnú zmluvu</w:t>
      </w:r>
      <w:r w:rsidR="00717785" w:rsidRPr="00BB6C75">
        <w:rPr>
          <w:rFonts w:ascii="Times New Roman" w:hAnsi="Times New Roman" w:cs="Times New Roman"/>
          <w:b/>
          <w:sz w:val="24"/>
          <w:szCs w:val="24"/>
        </w:rPr>
        <w:t>,</w:t>
      </w:r>
      <w:r w:rsidR="004C652A" w:rsidRPr="00BB6C75">
        <w:rPr>
          <w:rFonts w:ascii="Times New Roman" w:hAnsi="Times New Roman" w:cs="Times New Roman"/>
          <w:b/>
          <w:sz w:val="24"/>
          <w:szCs w:val="24"/>
        </w:rPr>
        <w:t xml:space="preserve"> prostredníctvom ktorej ju zamestnáme ako </w:t>
      </w:r>
      <w:r w:rsidR="00FB26C4">
        <w:rPr>
          <w:rFonts w:ascii="Times New Roman" w:hAnsi="Times New Roman" w:cs="Times New Roman"/>
          <w:b/>
          <w:sz w:val="24"/>
          <w:szCs w:val="24"/>
        </w:rPr>
        <w:t>OZ</w:t>
      </w:r>
      <w:r w:rsidR="004C652A" w:rsidRPr="00BB6C75">
        <w:rPr>
          <w:rFonts w:ascii="Times New Roman" w:hAnsi="Times New Roman" w:cs="Times New Roman"/>
          <w:b/>
          <w:sz w:val="24"/>
          <w:szCs w:val="24"/>
        </w:rPr>
        <w:t xml:space="preserve"> - školského logopéda</w:t>
      </w:r>
      <w:r w:rsidR="00717785" w:rsidRPr="00BB6C7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na 0,5</w:t>
      </w:r>
      <w:r w:rsidR="00B848FD">
        <w:rPr>
          <w:rFonts w:ascii="Times New Roman" w:hAnsi="Times New Roman" w:cs="Times New Roman"/>
          <w:b/>
          <w:sz w:val="24"/>
          <w:szCs w:val="24"/>
        </w:rPr>
        <w:t>0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785" w:rsidRPr="00BB6C75">
        <w:rPr>
          <w:rFonts w:ascii="Times New Roman" w:hAnsi="Times New Roman" w:cs="Times New Roman"/>
          <w:b/>
          <w:sz w:val="24"/>
          <w:szCs w:val="24"/>
        </w:rPr>
        <w:t xml:space="preserve">pracovný </w:t>
      </w:r>
      <w:r w:rsidRPr="00BB6C75">
        <w:rPr>
          <w:rFonts w:ascii="Times New Roman" w:hAnsi="Times New Roman" w:cs="Times New Roman"/>
          <w:b/>
          <w:sz w:val="24"/>
          <w:szCs w:val="24"/>
        </w:rPr>
        <w:t>úväzok</w:t>
      </w:r>
      <w:r w:rsidR="004C652A" w:rsidRPr="00BB6C75">
        <w:rPr>
          <w:rFonts w:ascii="Times New Roman" w:hAnsi="Times New Roman" w:cs="Times New Roman"/>
          <w:b/>
          <w:sz w:val="24"/>
          <w:szCs w:val="24"/>
        </w:rPr>
        <w:t>?</w:t>
      </w:r>
    </w:p>
    <w:p w14:paraId="49F32104" w14:textId="77777777" w:rsidR="00973700" w:rsidRPr="00BB6C75" w:rsidRDefault="0097370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66DE6" w14:textId="2BA5D145" w:rsidR="008A4461" w:rsidRDefault="008A4461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BB6C75">
        <w:rPr>
          <w:rFonts w:ascii="Times New Roman" w:hAnsi="Times New Roman" w:cs="Times New Roman"/>
          <w:i/>
          <w:color w:val="0070C0"/>
          <w:sz w:val="24"/>
          <w:szCs w:val="24"/>
        </w:rPr>
        <w:t>Áno</w:t>
      </w:r>
      <w:r w:rsidR="006E6D81" w:rsidRPr="00BB6C75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  <w:r w:rsidRPr="00BB6C7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je to možné.</w:t>
      </w:r>
    </w:p>
    <w:p w14:paraId="1BF2C30F" w14:textId="77777777" w:rsidR="00973700" w:rsidRPr="00BB6C75" w:rsidRDefault="0097370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4B31DA42" w14:textId="0EA18E21" w:rsidR="004C652A" w:rsidRPr="00BB6C75" w:rsidRDefault="00751A06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A4DF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528EFE93" w14:textId="77777777" w:rsidR="004C652A" w:rsidRPr="00BB6C75" w:rsidRDefault="004C652A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C93D1F" w14:textId="2EE5AD58" w:rsidR="00751A06" w:rsidRDefault="00751A06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Sme </w:t>
      </w:r>
      <w:r w:rsidR="000B7F38" w:rsidRPr="00BB6C75">
        <w:rPr>
          <w:rFonts w:ascii="Times New Roman" w:hAnsi="Times New Roman" w:cs="Times New Roman"/>
          <w:b/>
          <w:sz w:val="24"/>
          <w:szCs w:val="24"/>
        </w:rPr>
        <w:t>ZŠ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a z </w:t>
      </w:r>
      <w:proofErr w:type="spellStart"/>
      <w:r w:rsidRPr="00BB6C75">
        <w:rPr>
          <w:rFonts w:ascii="Times New Roman" w:hAnsi="Times New Roman" w:cs="Times New Roman"/>
          <w:b/>
          <w:sz w:val="24"/>
          <w:szCs w:val="24"/>
        </w:rPr>
        <w:t>MŠVVaM</w:t>
      </w:r>
      <w:proofErr w:type="spellEnd"/>
      <w:r w:rsidRPr="00BB6C75">
        <w:rPr>
          <w:rFonts w:ascii="Times New Roman" w:hAnsi="Times New Roman" w:cs="Times New Roman"/>
          <w:b/>
          <w:sz w:val="24"/>
          <w:szCs w:val="24"/>
        </w:rPr>
        <w:t xml:space="preserve"> SR sme dostali príspev</w:t>
      </w:r>
      <w:r w:rsidR="00FB26C4">
        <w:rPr>
          <w:rFonts w:ascii="Times New Roman" w:hAnsi="Times New Roman" w:cs="Times New Roman"/>
          <w:b/>
          <w:sz w:val="24"/>
          <w:szCs w:val="24"/>
        </w:rPr>
        <w:t>o</w:t>
      </w:r>
      <w:r w:rsidRPr="00BB6C75">
        <w:rPr>
          <w:rFonts w:ascii="Times New Roman" w:hAnsi="Times New Roman" w:cs="Times New Roman"/>
          <w:b/>
          <w:sz w:val="24"/>
          <w:szCs w:val="24"/>
        </w:rPr>
        <w:t>k na 1 člena ŠPT.  Môžeme tento</w:t>
      </w:r>
      <w:r w:rsidR="000B7F38" w:rsidRPr="00BB6C75">
        <w:rPr>
          <w:rFonts w:ascii="Times New Roman" w:hAnsi="Times New Roman" w:cs="Times New Roman"/>
          <w:b/>
          <w:sz w:val="24"/>
          <w:szCs w:val="24"/>
        </w:rPr>
        <w:t xml:space="preserve"> pracovný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úväzok  rozdeliť na dva polovičné úväzky a uzatvoriť s dvomi zamestnancami pracovné zmluvy na 0,5</w:t>
      </w:r>
      <w:r w:rsidR="00B848FD">
        <w:rPr>
          <w:rFonts w:ascii="Times New Roman" w:hAnsi="Times New Roman" w:cs="Times New Roman"/>
          <w:b/>
          <w:sz w:val="24"/>
          <w:szCs w:val="24"/>
        </w:rPr>
        <w:t>0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úväzok</w:t>
      </w:r>
      <w:r w:rsidR="00E30E3B" w:rsidRPr="00BB6C75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BB6C75">
        <w:rPr>
          <w:rFonts w:ascii="Times New Roman" w:hAnsi="Times New Roman" w:cs="Times New Roman"/>
          <w:b/>
          <w:sz w:val="24"/>
          <w:szCs w:val="24"/>
        </w:rPr>
        <w:t>Jeden bude vykonávať prácu školsk</w:t>
      </w:r>
      <w:r w:rsidR="00FB26C4">
        <w:rPr>
          <w:rFonts w:ascii="Times New Roman" w:hAnsi="Times New Roman" w:cs="Times New Roman"/>
          <w:b/>
          <w:sz w:val="24"/>
          <w:szCs w:val="24"/>
        </w:rPr>
        <w:t>ého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špeciáln</w:t>
      </w:r>
      <w:r w:rsidR="005E09E1">
        <w:rPr>
          <w:rFonts w:ascii="Times New Roman" w:hAnsi="Times New Roman" w:cs="Times New Roman"/>
          <w:b/>
          <w:sz w:val="24"/>
          <w:szCs w:val="24"/>
        </w:rPr>
        <w:t>e</w:t>
      </w:r>
      <w:r w:rsidR="00FB26C4">
        <w:rPr>
          <w:rFonts w:ascii="Times New Roman" w:hAnsi="Times New Roman" w:cs="Times New Roman"/>
          <w:b/>
          <w:sz w:val="24"/>
          <w:szCs w:val="24"/>
        </w:rPr>
        <w:t>ho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pedagóg</w:t>
      </w:r>
      <w:r w:rsidR="00FB26C4">
        <w:rPr>
          <w:rFonts w:ascii="Times New Roman" w:hAnsi="Times New Roman" w:cs="Times New Roman"/>
          <w:b/>
          <w:sz w:val="24"/>
          <w:szCs w:val="24"/>
        </w:rPr>
        <w:t>a</w:t>
      </w:r>
      <w:r w:rsidR="000B7F38" w:rsidRPr="00BB6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6C75">
        <w:rPr>
          <w:rFonts w:ascii="Times New Roman" w:hAnsi="Times New Roman" w:cs="Times New Roman"/>
          <w:b/>
          <w:sz w:val="24"/>
          <w:szCs w:val="24"/>
        </w:rPr>
        <w:t>a druhý bude pracovať ako sociálny pedagóg na 0,5</w:t>
      </w:r>
      <w:r w:rsidR="00B848FD">
        <w:rPr>
          <w:rFonts w:ascii="Times New Roman" w:hAnsi="Times New Roman" w:cs="Times New Roman"/>
          <w:b/>
          <w:sz w:val="24"/>
          <w:szCs w:val="24"/>
        </w:rPr>
        <w:t>0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úväzok. </w:t>
      </w:r>
    </w:p>
    <w:p w14:paraId="0D3AA170" w14:textId="77777777" w:rsidR="00973700" w:rsidRPr="00BB6C75" w:rsidRDefault="0097370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FEAA1" w14:textId="4015FE2A" w:rsidR="008A4461" w:rsidRDefault="008A4461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BB6C75">
        <w:rPr>
          <w:rFonts w:ascii="Times New Roman" w:hAnsi="Times New Roman" w:cs="Times New Roman"/>
          <w:i/>
          <w:color w:val="0070C0"/>
          <w:sz w:val="24"/>
          <w:szCs w:val="24"/>
        </w:rPr>
        <w:t>Áno</w:t>
      </w:r>
      <w:r w:rsidR="006E6D81" w:rsidRPr="00BB6C75">
        <w:rPr>
          <w:rFonts w:ascii="Times New Roman" w:hAnsi="Times New Roman" w:cs="Times New Roman"/>
          <w:i/>
          <w:color w:val="0070C0"/>
          <w:sz w:val="24"/>
          <w:szCs w:val="24"/>
        </w:rPr>
        <w:t>,</w:t>
      </w:r>
      <w:r w:rsidRPr="00BB6C75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je to možné.</w:t>
      </w:r>
    </w:p>
    <w:p w14:paraId="1DE8EB05" w14:textId="77777777" w:rsidR="00973700" w:rsidRPr="00BB6C75" w:rsidRDefault="0097370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6857A5F2" w14:textId="33F118D1" w:rsidR="008B2A5B" w:rsidRDefault="008B2A5B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7D1C5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824F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586186C" w14:textId="77777777" w:rsidR="00973700" w:rsidRPr="00BB6C75" w:rsidRDefault="0097370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63A31B" w14:textId="59E628FE" w:rsidR="008B2A5B" w:rsidRPr="00BB6C75" w:rsidRDefault="008B2A5B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 xml:space="preserve">Chcela by som sa opýtať, či je možné zamestnávať </w:t>
      </w:r>
      <w:r w:rsidR="00F91C1D">
        <w:rPr>
          <w:rFonts w:ascii="Times New Roman" w:hAnsi="Times New Roman" w:cs="Times New Roman"/>
          <w:b/>
          <w:sz w:val="24"/>
          <w:szCs w:val="24"/>
        </w:rPr>
        <w:t>OZ</w:t>
      </w:r>
      <w:r w:rsidR="0064484F" w:rsidRPr="00BB6C75">
        <w:rPr>
          <w:rFonts w:ascii="Times New Roman" w:hAnsi="Times New Roman" w:cs="Times New Roman"/>
          <w:b/>
          <w:sz w:val="24"/>
          <w:szCs w:val="24"/>
        </w:rPr>
        <w:t xml:space="preserve"> – školského psychológa, ktorý pracuje 5 hodín týždenne na dohodu, ktorú budeme </w:t>
      </w:r>
      <w:r w:rsidR="00A1370B" w:rsidRPr="00BB6C75">
        <w:rPr>
          <w:rFonts w:ascii="Times New Roman" w:hAnsi="Times New Roman" w:cs="Times New Roman"/>
          <w:b/>
          <w:sz w:val="24"/>
          <w:szCs w:val="24"/>
        </w:rPr>
        <w:t>vyplácať</w:t>
      </w:r>
      <w:r w:rsidR="0064484F" w:rsidRPr="00BB6C75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A1370B" w:rsidRPr="00BB6C75">
        <w:rPr>
          <w:rFonts w:ascii="Times New Roman" w:hAnsi="Times New Roman" w:cs="Times New Roman"/>
          <w:b/>
          <w:sz w:val="24"/>
          <w:szCs w:val="24"/>
        </w:rPr>
        <w:t> </w:t>
      </w:r>
      <w:r w:rsidR="007D1C5A">
        <w:rPr>
          <w:rFonts w:ascii="Times New Roman" w:hAnsi="Times New Roman" w:cs="Times New Roman"/>
          <w:b/>
          <w:sz w:val="24"/>
          <w:szCs w:val="24"/>
        </w:rPr>
        <w:t>príspevku na ŠPT</w:t>
      </w:r>
      <w:r w:rsidR="0064484F" w:rsidRPr="00BB6C75">
        <w:rPr>
          <w:rFonts w:ascii="Times New Roman" w:hAnsi="Times New Roman" w:cs="Times New Roman"/>
          <w:b/>
          <w:sz w:val="24"/>
          <w:szCs w:val="24"/>
        </w:rPr>
        <w:t>?</w:t>
      </w:r>
    </w:p>
    <w:p w14:paraId="7D74FB4D" w14:textId="77777777" w:rsidR="008B2A5B" w:rsidRPr="00BB6C75" w:rsidRDefault="008B2A5B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BD9B788" w14:textId="61C48382" w:rsidR="00410335" w:rsidRPr="0062002F" w:rsidRDefault="00AA7CCD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lastRenderedPageBreak/>
        <w:t>Áno je, ale d</w:t>
      </w:r>
      <w:r w:rsidR="00156765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ohody o prácach vykonávaných mimo pracovného pomeru sa uzatvárajú len vo výnimočných prípadoch. Treba si uvedomiť, že tak</w:t>
      </w:r>
      <w:r w:rsidR="00382782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í</w:t>
      </w:r>
      <w:r w:rsidR="00156765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to zamestnanci sú do určitej miery znevýhodnení oproti zamestnancom prijatým na </w:t>
      </w:r>
      <w:r w:rsidR="00410335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>základe pracovn</w:t>
      </w:r>
      <w:r w:rsidR="00A1179D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>ej zmluvy</w:t>
      </w:r>
      <w:r w:rsidR="00156765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 xml:space="preserve"> (dovolenky....)</w:t>
      </w:r>
      <w:r w:rsidR="00410335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  <w:shd w:val="clear" w:color="auto" w:fill="FFFFFF"/>
        </w:rPr>
        <w:t xml:space="preserve">. </w:t>
      </w:r>
      <w:r w:rsidR="00410335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Ak nie sú objektívne dôvody, nemožno zamestnanca znevýhodňov</w:t>
      </w:r>
      <w:r w:rsidR="007758A8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ať oproti ostatným zamestnancom</w:t>
      </w:r>
      <w:r w:rsidR="00450822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.</w:t>
      </w:r>
      <w:r w:rsidR="007758A8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</w:t>
      </w:r>
    </w:p>
    <w:p w14:paraId="59797525" w14:textId="77777777" w:rsidR="00F66406" w:rsidRPr="00BB6C75" w:rsidRDefault="00F66406" w:rsidP="00BB6C75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6CE526A3" w14:textId="0BCA4E13" w:rsidR="00DB574F" w:rsidRDefault="00DB574F" w:rsidP="00BB6C75">
      <w:pPr>
        <w:spacing w:before="100" w:beforeAutospacing="1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311A1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8094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E0830B4" w14:textId="77777777" w:rsidR="00973700" w:rsidRPr="00BB6C75" w:rsidRDefault="00973700" w:rsidP="00BB6C75">
      <w:pPr>
        <w:spacing w:before="100" w:beforeAutospacing="1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413C0A" w14:textId="7197AEA1" w:rsidR="00DB574F" w:rsidRDefault="00DB574F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C75">
        <w:rPr>
          <w:rFonts w:ascii="Times New Roman" w:hAnsi="Times New Roman" w:cs="Times New Roman"/>
          <w:b/>
          <w:sz w:val="24"/>
          <w:szCs w:val="24"/>
        </w:rPr>
        <w:t>Bol nám pridelený 1,</w:t>
      </w:r>
      <w:r w:rsidR="00311A14">
        <w:rPr>
          <w:rFonts w:ascii="Times New Roman" w:hAnsi="Times New Roman" w:cs="Times New Roman"/>
          <w:b/>
          <w:sz w:val="24"/>
          <w:szCs w:val="24"/>
        </w:rPr>
        <w:t>50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pracovný úväzok člena ŠPT. Podarilo sa nám zamestnať sociálneho pedagóga na 0,50 úväzok a psychológa na 0,50 úväzok. Zostalo nám teda 0,</w:t>
      </w:r>
      <w:r w:rsidR="00311A14">
        <w:rPr>
          <w:rFonts w:ascii="Times New Roman" w:hAnsi="Times New Roman" w:cs="Times New Roman"/>
          <w:b/>
          <w:sz w:val="24"/>
          <w:szCs w:val="24"/>
        </w:rPr>
        <w:t>50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úväzku, ktorý už nebudeme vedieť nijak využiť. Osobné náklady na sociálneho pedagóga a psychológa sú však vyššie – musíme k ich mzdám ešte doplácať. Bolo by možné použiť FP zo zostávajúceho úväzku </w:t>
      </w:r>
      <w:r w:rsidR="00D526C0">
        <w:rPr>
          <w:rFonts w:ascii="Times New Roman" w:hAnsi="Times New Roman" w:cs="Times New Roman"/>
          <w:b/>
          <w:sz w:val="24"/>
          <w:szCs w:val="24"/>
        </w:rPr>
        <w:t>(</w:t>
      </w:r>
      <w:r w:rsidRPr="00BB6C75">
        <w:rPr>
          <w:rFonts w:ascii="Times New Roman" w:hAnsi="Times New Roman" w:cs="Times New Roman"/>
          <w:b/>
          <w:sz w:val="24"/>
          <w:szCs w:val="24"/>
        </w:rPr>
        <w:t>0,</w:t>
      </w:r>
      <w:r w:rsidR="00311A14">
        <w:rPr>
          <w:rFonts w:ascii="Times New Roman" w:hAnsi="Times New Roman" w:cs="Times New Roman"/>
          <w:b/>
          <w:sz w:val="24"/>
          <w:szCs w:val="24"/>
        </w:rPr>
        <w:t>50</w:t>
      </w:r>
      <w:r w:rsidR="00D526C0">
        <w:rPr>
          <w:rFonts w:ascii="Times New Roman" w:hAnsi="Times New Roman" w:cs="Times New Roman"/>
          <w:b/>
          <w:sz w:val="24"/>
          <w:szCs w:val="24"/>
        </w:rPr>
        <w:t>)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na dofinancovanie miezd sociálneho pedagóga a psychológa, alebo budeme musieť zvyšný príspevok zodpovedajúci 0,</w:t>
      </w:r>
      <w:r w:rsidR="00311A14">
        <w:rPr>
          <w:rFonts w:ascii="Times New Roman" w:hAnsi="Times New Roman" w:cs="Times New Roman"/>
          <w:b/>
          <w:sz w:val="24"/>
          <w:szCs w:val="24"/>
        </w:rPr>
        <w:t>50</w:t>
      </w:r>
      <w:r w:rsidRPr="00BB6C75">
        <w:rPr>
          <w:rFonts w:ascii="Times New Roman" w:hAnsi="Times New Roman" w:cs="Times New Roman"/>
          <w:b/>
          <w:sz w:val="24"/>
          <w:szCs w:val="24"/>
        </w:rPr>
        <w:t xml:space="preserve"> vrátiť?</w:t>
      </w:r>
    </w:p>
    <w:p w14:paraId="60A90C85" w14:textId="77777777" w:rsidR="00973700" w:rsidRPr="00BB6C75" w:rsidRDefault="0097370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522FB2" w14:textId="18814D00" w:rsidR="00DB574F" w:rsidRPr="0062002F" w:rsidRDefault="00DB574F" w:rsidP="00BB6C75">
      <w:pPr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</w:pPr>
      <w:r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FP boli napočítané na základe výšky prideleného úväzku. To vo Vašom prípade znamená, že FP boli pridelené na 1,</w:t>
      </w:r>
      <w:r w:rsidR="00311A14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50</w:t>
      </w:r>
      <w:r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úväzku ŠPT a nie na 1 úväzok ŠPT. V prípade, že sa Vám nepodarí obsadiť 0,</w:t>
      </w:r>
      <w:r w:rsidR="00311A14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50</w:t>
      </w:r>
      <w:r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úväzok ŠPT, je potrebné FP pridelené na 0,</w:t>
      </w:r>
      <w:r w:rsidR="00311A14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50</w:t>
      </w:r>
      <w:r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úväzok ŠPT vrátiť.</w:t>
      </w:r>
    </w:p>
    <w:p w14:paraId="7BFC9049" w14:textId="77777777" w:rsidR="00DB574F" w:rsidRPr="00BB6C75" w:rsidRDefault="00DB574F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82B72" w14:textId="5669B1E7" w:rsidR="00136218" w:rsidRDefault="00136218" w:rsidP="00136218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</w:t>
      </w:r>
      <w:r w:rsidR="005C159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C000F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CE76FAF" w14:textId="77777777" w:rsidR="00136218" w:rsidRDefault="00136218" w:rsidP="00136218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B45A0E" w14:textId="734532DA" w:rsidR="00136218" w:rsidRDefault="00136218" w:rsidP="00136218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Sme  ZŠ a z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MŠVVaM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SR</w:t>
      </w:r>
      <w:r w:rsidR="005C159F">
        <w:rPr>
          <w:rFonts w:ascii="Times New Roman" w:hAnsi="Times New Roman" w:cs="Times New Roman"/>
          <w:b/>
          <w:bCs/>
          <w:sz w:val="24"/>
          <w:szCs w:val="24"/>
        </w:rPr>
        <w:t xml:space="preserve"> sme dostali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6C0">
        <w:rPr>
          <w:rFonts w:ascii="Times New Roman" w:hAnsi="Times New Roman" w:cs="Times New Roman"/>
          <w:b/>
          <w:bCs/>
          <w:sz w:val="24"/>
          <w:szCs w:val="24"/>
        </w:rPr>
        <w:t xml:space="preserve">pridelený </w:t>
      </w:r>
      <w:r>
        <w:rPr>
          <w:rFonts w:ascii="Times New Roman" w:hAnsi="Times New Roman" w:cs="Times New Roman"/>
          <w:b/>
          <w:bCs/>
          <w:sz w:val="24"/>
          <w:szCs w:val="24"/>
        </w:rPr>
        <w:t>príspev</w:t>
      </w:r>
      <w:r w:rsidR="00D526C0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 na 100 % pracovný úväzok člena ŠPT. Mzda nášho zamestnanca je však nižšia ako pridelený príspevok. Môžeme zostávajúce FP použiť aj na iné náklady pre tohto zamestnanca - konkrétne na stravné, príspevok na tvorbu SF a DDS? Môžeme mu prípadne zvyšné </w:t>
      </w:r>
      <w:r w:rsidR="00D526C0">
        <w:rPr>
          <w:rFonts w:ascii="Times New Roman" w:hAnsi="Times New Roman" w:cs="Times New Roman"/>
          <w:b/>
          <w:bCs/>
          <w:sz w:val="24"/>
          <w:szCs w:val="24"/>
        </w:rPr>
        <w:t>FP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vyplatiť formou odmeny?</w:t>
      </w:r>
    </w:p>
    <w:p w14:paraId="42EF7785" w14:textId="77777777" w:rsidR="00136218" w:rsidRPr="0062002F" w:rsidRDefault="00136218" w:rsidP="00136218">
      <w:pPr>
        <w:spacing w:before="100" w:beforeAutospacing="1"/>
        <w:contextualSpacing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77C8F823" w14:textId="7AFCEA41" w:rsidR="00136218" w:rsidRPr="0062002F" w:rsidRDefault="00136218" w:rsidP="00136218">
      <w:pPr>
        <w:autoSpaceDE w:val="0"/>
        <w:autoSpaceDN w:val="0"/>
        <w:spacing w:before="100" w:beforeAutospacing="1"/>
        <w:contextualSpacing/>
        <w:jc w:val="both"/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</w:pPr>
      <w:r w:rsidRPr="0062002F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V tomto prípade do úvahy pripadá len prípadná úprava pohyblivej zložky mzdy (priznanie osobného príplatku alebo odmeny) a k tomu prislúchajúce odvody. Ak škola rozdiel medzi sumou mesačného platu člena ŠPT a mesačným normatívom stanoveným </w:t>
      </w:r>
      <w:proofErr w:type="spellStart"/>
      <w:r w:rsidRPr="0062002F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>MŠVVaM</w:t>
      </w:r>
      <w:proofErr w:type="spellEnd"/>
      <w:r w:rsidRPr="0062002F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 SR nevyčerpá, je povinná rozdiel vrátiť prostredníctvom svojho zriaďovateľa a príslušného </w:t>
      </w:r>
      <w:r w:rsidR="00921411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>RÚŠS</w:t>
      </w:r>
      <w:r w:rsidRPr="0062002F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 </w:t>
      </w:r>
      <w:r w:rsidR="00CE67F7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a ten na </w:t>
      </w:r>
      <w:proofErr w:type="spellStart"/>
      <w:r w:rsidRPr="0062002F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>MŠVVaM</w:t>
      </w:r>
      <w:proofErr w:type="spellEnd"/>
      <w:r w:rsidRPr="0062002F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 SR najneskôr do 30. novembra 202</w:t>
      </w:r>
      <w:r w:rsidR="00D531D4" w:rsidRPr="0062002F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>6</w:t>
      </w:r>
      <w:r w:rsidRPr="0062002F"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. </w:t>
      </w:r>
    </w:p>
    <w:p w14:paraId="73E45A36" w14:textId="77777777" w:rsidR="00136218" w:rsidRDefault="00136218" w:rsidP="00BB6C75">
      <w:pPr>
        <w:spacing w:before="100" w:beforeAutospacing="1" w:line="240" w:lineRule="auto"/>
        <w:contextualSpacing/>
        <w:jc w:val="both"/>
        <w:rPr>
          <w:color w:val="0070C0"/>
        </w:rPr>
      </w:pPr>
    </w:p>
    <w:p w14:paraId="1A65C16E" w14:textId="7955FA24" w:rsidR="00621976" w:rsidRDefault="00621976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5C159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C000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B6C75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4CBA5D85" w14:textId="77777777" w:rsidR="00973700" w:rsidRPr="00BB6C75" w:rsidRDefault="0097370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A298E0" w14:textId="1F9F8548" w:rsidR="00973700" w:rsidRPr="00790DB9" w:rsidRDefault="00D526C0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Špeciálny školský pedagóg</w:t>
      </w:r>
      <w:r w:rsidR="00790DB9" w:rsidRPr="00790DB9">
        <w:rPr>
          <w:rFonts w:ascii="Times New Roman" w:hAnsi="Times New Roman" w:cs="Times New Roman"/>
          <w:b/>
          <w:sz w:val="24"/>
          <w:szCs w:val="24"/>
        </w:rPr>
        <w:t xml:space="preserve">, ktorý je financovaný z </w:t>
      </w:r>
      <w:r w:rsidR="00432D4D">
        <w:rPr>
          <w:rFonts w:ascii="Times New Roman" w:hAnsi="Times New Roman" w:cs="Times New Roman"/>
          <w:b/>
          <w:sz w:val="24"/>
          <w:szCs w:val="24"/>
        </w:rPr>
        <w:t>príspevku na ŠPT</w:t>
      </w:r>
      <w:r w:rsidR="00790DB9" w:rsidRPr="00790DB9">
        <w:rPr>
          <w:rFonts w:ascii="Times New Roman" w:hAnsi="Times New Roman" w:cs="Times New Roman"/>
          <w:b/>
          <w:sz w:val="24"/>
          <w:szCs w:val="24"/>
        </w:rPr>
        <w:t xml:space="preserve">, bol práceneschopný. Našou otázkou je, či náhrada príjmu za dočasnú práceneschopnosť </w:t>
      </w:r>
      <w:r w:rsidR="000F28BA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790DB9" w:rsidRPr="00790DB9">
        <w:rPr>
          <w:rFonts w:ascii="Times New Roman" w:hAnsi="Times New Roman" w:cs="Times New Roman"/>
          <w:b/>
          <w:sz w:val="24"/>
          <w:szCs w:val="24"/>
        </w:rPr>
        <w:t>tiež financovaná</w:t>
      </w:r>
      <w:r w:rsidR="00432D4D">
        <w:rPr>
          <w:rFonts w:ascii="Times New Roman" w:hAnsi="Times New Roman" w:cs="Times New Roman"/>
          <w:b/>
          <w:sz w:val="24"/>
          <w:szCs w:val="24"/>
        </w:rPr>
        <w:t xml:space="preserve"> z príspevku na ŠPT</w:t>
      </w:r>
      <w:r w:rsidR="00790DB9" w:rsidRPr="00790DB9">
        <w:rPr>
          <w:rFonts w:ascii="Times New Roman" w:hAnsi="Times New Roman" w:cs="Times New Roman"/>
          <w:b/>
          <w:sz w:val="24"/>
          <w:szCs w:val="24"/>
        </w:rPr>
        <w:t xml:space="preserve"> alebo je to náklad zamestnávateľa?</w:t>
      </w:r>
    </w:p>
    <w:p w14:paraId="0CCF8FE3" w14:textId="77777777" w:rsidR="00790DB9" w:rsidRPr="00790DB9" w:rsidRDefault="00790DB9" w:rsidP="00BB6C75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FA806" w14:textId="69405BCB" w:rsidR="00790DB9" w:rsidRPr="0062002F" w:rsidRDefault="00790DB9" w:rsidP="00790DB9">
      <w:pPr>
        <w:jc w:val="both"/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</w:pPr>
      <w:r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Pridelené </w:t>
      </w:r>
      <w:r w:rsidR="00432D4D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FP</w:t>
      </w:r>
      <w:r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zo štátneho rozpočtu na </w:t>
      </w:r>
      <w:r w:rsidR="00D526C0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školského špeciálneho pedagóga</w:t>
      </w:r>
      <w:r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financovaného prostredníctvom príspevku na </w:t>
      </w:r>
      <w:r w:rsidR="00432D4D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ŠPT</w:t>
      </w:r>
      <w:r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je možné využiť aj na financovanie prvých 1</w:t>
      </w:r>
      <w:r w:rsidR="00432D4D"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>4</w:t>
      </w:r>
      <w:r w:rsidRPr="0062002F">
        <w:rPr>
          <w:rFonts w:ascii="Times New Roman" w:hAnsi="Times New Roman" w:cs="Times New Roman"/>
          <w:i/>
          <w:color w:val="2E74B5" w:themeColor="accent5" w:themeShade="BF"/>
          <w:sz w:val="24"/>
          <w:szCs w:val="24"/>
        </w:rPr>
        <w:t xml:space="preserve"> dní jeho práceneschopnosti, nakoľko ide o náhradu príjmu pri dočasnej práceneschopnosti zamestnanca.</w:t>
      </w:r>
    </w:p>
    <w:p w14:paraId="3F0A43C2" w14:textId="77777777" w:rsidR="00D87E7A" w:rsidRPr="00BB6C75" w:rsidRDefault="00D87E7A" w:rsidP="009E0E6A">
      <w:pPr>
        <w:spacing w:before="100" w:beforeAutospacing="1" w:line="240" w:lineRule="auto"/>
        <w:contextualSpacing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17589B73" w14:textId="7E2394C8" w:rsidR="0071419C" w:rsidRPr="0013040F" w:rsidRDefault="0071419C" w:rsidP="0071419C">
      <w:p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3D5037F6" w14:textId="77777777" w:rsidR="00891F06" w:rsidRPr="00E211AC" w:rsidRDefault="00891F06" w:rsidP="002246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891F06" w:rsidRPr="00E211A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65F9" w14:textId="77777777" w:rsidR="00897FC2" w:rsidRDefault="00897FC2" w:rsidP="00BE3483">
      <w:pPr>
        <w:spacing w:after="0" w:line="240" w:lineRule="auto"/>
      </w:pPr>
      <w:r>
        <w:separator/>
      </w:r>
    </w:p>
  </w:endnote>
  <w:endnote w:type="continuationSeparator" w:id="0">
    <w:p w14:paraId="731ED2B5" w14:textId="77777777" w:rsidR="00897FC2" w:rsidRDefault="00897FC2" w:rsidP="00BE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209069"/>
      <w:docPartObj>
        <w:docPartGallery w:val="Page Numbers (Bottom of Page)"/>
        <w:docPartUnique/>
      </w:docPartObj>
    </w:sdtPr>
    <w:sdtEndPr/>
    <w:sdtContent>
      <w:p w14:paraId="22428BA0" w14:textId="21C3550B" w:rsidR="00BE3483" w:rsidRDefault="00BE348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86D4E" w14:textId="77777777" w:rsidR="00BE3483" w:rsidRDefault="00BE34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0A4E" w14:textId="77777777" w:rsidR="00897FC2" w:rsidRDefault="00897FC2" w:rsidP="00BE3483">
      <w:pPr>
        <w:spacing w:after="0" w:line="240" w:lineRule="auto"/>
      </w:pPr>
      <w:r>
        <w:separator/>
      </w:r>
    </w:p>
  </w:footnote>
  <w:footnote w:type="continuationSeparator" w:id="0">
    <w:p w14:paraId="2A2F0003" w14:textId="77777777" w:rsidR="00897FC2" w:rsidRDefault="00897FC2" w:rsidP="00BE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C5730"/>
    <w:multiLevelType w:val="hybridMultilevel"/>
    <w:tmpl w:val="AB8CC0A4"/>
    <w:lvl w:ilvl="0" w:tplc="E3FCF0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7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CD0"/>
    <w:rsid w:val="00002922"/>
    <w:rsid w:val="00002F27"/>
    <w:rsid w:val="000434AF"/>
    <w:rsid w:val="00044013"/>
    <w:rsid w:val="00051E1B"/>
    <w:rsid w:val="00070226"/>
    <w:rsid w:val="00071CFA"/>
    <w:rsid w:val="00073620"/>
    <w:rsid w:val="00073DD9"/>
    <w:rsid w:val="00080C30"/>
    <w:rsid w:val="000A66F6"/>
    <w:rsid w:val="000B2F0D"/>
    <w:rsid w:val="000B7F38"/>
    <w:rsid w:val="000C444E"/>
    <w:rsid w:val="000C6EF0"/>
    <w:rsid w:val="000F22DA"/>
    <w:rsid w:val="000F28BA"/>
    <w:rsid w:val="00126F8A"/>
    <w:rsid w:val="0013040F"/>
    <w:rsid w:val="00132D8C"/>
    <w:rsid w:val="00136218"/>
    <w:rsid w:val="00137B92"/>
    <w:rsid w:val="00142FF6"/>
    <w:rsid w:val="00146EEF"/>
    <w:rsid w:val="00156765"/>
    <w:rsid w:val="00172A14"/>
    <w:rsid w:val="00192F80"/>
    <w:rsid w:val="00193AEC"/>
    <w:rsid w:val="00197C7B"/>
    <w:rsid w:val="001A0C4C"/>
    <w:rsid w:val="001A30EB"/>
    <w:rsid w:val="001A4DF4"/>
    <w:rsid w:val="001A5CD0"/>
    <w:rsid w:val="001A7A57"/>
    <w:rsid w:val="001D2DDD"/>
    <w:rsid w:val="001E43F8"/>
    <w:rsid w:val="001E7902"/>
    <w:rsid w:val="002173E2"/>
    <w:rsid w:val="002224A0"/>
    <w:rsid w:val="002246FE"/>
    <w:rsid w:val="002476AF"/>
    <w:rsid w:val="002476B5"/>
    <w:rsid w:val="0025581A"/>
    <w:rsid w:val="002627D7"/>
    <w:rsid w:val="0026599C"/>
    <w:rsid w:val="002665BA"/>
    <w:rsid w:val="00267120"/>
    <w:rsid w:val="00273BC0"/>
    <w:rsid w:val="0029356E"/>
    <w:rsid w:val="002A0E34"/>
    <w:rsid w:val="002D0855"/>
    <w:rsid w:val="002D4053"/>
    <w:rsid w:val="002D5221"/>
    <w:rsid w:val="002E7EBA"/>
    <w:rsid w:val="002F63AC"/>
    <w:rsid w:val="002F7F48"/>
    <w:rsid w:val="00311A14"/>
    <w:rsid w:val="003202A2"/>
    <w:rsid w:val="003241BB"/>
    <w:rsid w:val="00367D5C"/>
    <w:rsid w:val="003725B7"/>
    <w:rsid w:val="00382782"/>
    <w:rsid w:val="00392B47"/>
    <w:rsid w:val="00395DEF"/>
    <w:rsid w:val="003A37C0"/>
    <w:rsid w:val="003A4BAF"/>
    <w:rsid w:val="003B4961"/>
    <w:rsid w:val="003C4129"/>
    <w:rsid w:val="003C5429"/>
    <w:rsid w:val="003D4BA9"/>
    <w:rsid w:val="00403915"/>
    <w:rsid w:val="00410335"/>
    <w:rsid w:val="00414D87"/>
    <w:rsid w:val="004225C5"/>
    <w:rsid w:val="00432D4D"/>
    <w:rsid w:val="004427E3"/>
    <w:rsid w:val="00450822"/>
    <w:rsid w:val="00452889"/>
    <w:rsid w:val="00465BDF"/>
    <w:rsid w:val="00487535"/>
    <w:rsid w:val="00492CFE"/>
    <w:rsid w:val="00497A5A"/>
    <w:rsid w:val="004B38E9"/>
    <w:rsid w:val="004B4274"/>
    <w:rsid w:val="004B6EF1"/>
    <w:rsid w:val="004C5C4D"/>
    <w:rsid w:val="004C652A"/>
    <w:rsid w:val="004D238D"/>
    <w:rsid w:val="004E2E7B"/>
    <w:rsid w:val="004E5C95"/>
    <w:rsid w:val="00503DBE"/>
    <w:rsid w:val="00505769"/>
    <w:rsid w:val="005129F9"/>
    <w:rsid w:val="0051665D"/>
    <w:rsid w:val="00531F50"/>
    <w:rsid w:val="005401D1"/>
    <w:rsid w:val="00551765"/>
    <w:rsid w:val="0055667F"/>
    <w:rsid w:val="00580946"/>
    <w:rsid w:val="005A3288"/>
    <w:rsid w:val="005B3982"/>
    <w:rsid w:val="005C13D6"/>
    <w:rsid w:val="005C159F"/>
    <w:rsid w:val="005C24FE"/>
    <w:rsid w:val="005D3D77"/>
    <w:rsid w:val="005E09E1"/>
    <w:rsid w:val="006126E8"/>
    <w:rsid w:val="006133FC"/>
    <w:rsid w:val="0062002F"/>
    <w:rsid w:val="00621976"/>
    <w:rsid w:val="00624764"/>
    <w:rsid w:val="00627209"/>
    <w:rsid w:val="0064330C"/>
    <w:rsid w:val="0064484F"/>
    <w:rsid w:val="006521CD"/>
    <w:rsid w:val="006609CE"/>
    <w:rsid w:val="0066262B"/>
    <w:rsid w:val="006A0EE9"/>
    <w:rsid w:val="006A6B78"/>
    <w:rsid w:val="006B0E95"/>
    <w:rsid w:val="006B24AF"/>
    <w:rsid w:val="006B3148"/>
    <w:rsid w:val="006B6F47"/>
    <w:rsid w:val="006E6D81"/>
    <w:rsid w:val="006F51C7"/>
    <w:rsid w:val="0071419C"/>
    <w:rsid w:val="00717785"/>
    <w:rsid w:val="00722C8D"/>
    <w:rsid w:val="0075008E"/>
    <w:rsid w:val="00751A06"/>
    <w:rsid w:val="00760225"/>
    <w:rsid w:val="00765424"/>
    <w:rsid w:val="00772542"/>
    <w:rsid w:val="007754B1"/>
    <w:rsid w:val="007757EE"/>
    <w:rsid w:val="007758A8"/>
    <w:rsid w:val="007829E8"/>
    <w:rsid w:val="00790DB9"/>
    <w:rsid w:val="007A77E5"/>
    <w:rsid w:val="007D1C5A"/>
    <w:rsid w:val="007E0BB8"/>
    <w:rsid w:val="007E1B5F"/>
    <w:rsid w:val="007E27D9"/>
    <w:rsid w:val="007F21E1"/>
    <w:rsid w:val="007F402F"/>
    <w:rsid w:val="007F4D38"/>
    <w:rsid w:val="0081233C"/>
    <w:rsid w:val="00822F14"/>
    <w:rsid w:val="00830E64"/>
    <w:rsid w:val="0083188A"/>
    <w:rsid w:val="008355B6"/>
    <w:rsid w:val="008416FD"/>
    <w:rsid w:val="008566A1"/>
    <w:rsid w:val="00857A10"/>
    <w:rsid w:val="00876F7A"/>
    <w:rsid w:val="00880997"/>
    <w:rsid w:val="008824F9"/>
    <w:rsid w:val="0089125E"/>
    <w:rsid w:val="0089152C"/>
    <w:rsid w:val="00891F06"/>
    <w:rsid w:val="00894AD5"/>
    <w:rsid w:val="00897FC2"/>
    <w:rsid w:val="008A05EE"/>
    <w:rsid w:val="008A4461"/>
    <w:rsid w:val="008A7790"/>
    <w:rsid w:val="008B2A5B"/>
    <w:rsid w:val="008C0EC4"/>
    <w:rsid w:val="00921411"/>
    <w:rsid w:val="00924CB2"/>
    <w:rsid w:val="00933653"/>
    <w:rsid w:val="00933EE7"/>
    <w:rsid w:val="00934239"/>
    <w:rsid w:val="00957D10"/>
    <w:rsid w:val="0096590B"/>
    <w:rsid w:val="00973700"/>
    <w:rsid w:val="00974CB4"/>
    <w:rsid w:val="00983D8B"/>
    <w:rsid w:val="009857C5"/>
    <w:rsid w:val="00987250"/>
    <w:rsid w:val="009A25C8"/>
    <w:rsid w:val="009E0E6A"/>
    <w:rsid w:val="009E5C16"/>
    <w:rsid w:val="009F4883"/>
    <w:rsid w:val="009F6C6B"/>
    <w:rsid w:val="00A1179D"/>
    <w:rsid w:val="00A1370B"/>
    <w:rsid w:val="00A17ECD"/>
    <w:rsid w:val="00A245E6"/>
    <w:rsid w:val="00A34E9F"/>
    <w:rsid w:val="00A47F13"/>
    <w:rsid w:val="00A55C8A"/>
    <w:rsid w:val="00A6096F"/>
    <w:rsid w:val="00A62D07"/>
    <w:rsid w:val="00A67EB5"/>
    <w:rsid w:val="00A72161"/>
    <w:rsid w:val="00A824BC"/>
    <w:rsid w:val="00A847EB"/>
    <w:rsid w:val="00AA7CCD"/>
    <w:rsid w:val="00AB49AB"/>
    <w:rsid w:val="00AD66FF"/>
    <w:rsid w:val="00AE1EBA"/>
    <w:rsid w:val="00AF12E6"/>
    <w:rsid w:val="00B004BF"/>
    <w:rsid w:val="00B07111"/>
    <w:rsid w:val="00B1061B"/>
    <w:rsid w:val="00B1655D"/>
    <w:rsid w:val="00B33308"/>
    <w:rsid w:val="00B412B0"/>
    <w:rsid w:val="00B450DD"/>
    <w:rsid w:val="00B73571"/>
    <w:rsid w:val="00B848FD"/>
    <w:rsid w:val="00B9510E"/>
    <w:rsid w:val="00BA3362"/>
    <w:rsid w:val="00BB0C6C"/>
    <w:rsid w:val="00BB1B8F"/>
    <w:rsid w:val="00BB6C75"/>
    <w:rsid w:val="00BC21EA"/>
    <w:rsid w:val="00BC5E7B"/>
    <w:rsid w:val="00BE031B"/>
    <w:rsid w:val="00BE3483"/>
    <w:rsid w:val="00BE3CEA"/>
    <w:rsid w:val="00BE5A52"/>
    <w:rsid w:val="00BF2522"/>
    <w:rsid w:val="00C0101B"/>
    <w:rsid w:val="00C05CD5"/>
    <w:rsid w:val="00C11D8B"/>
    <w:rsid w:val="00C25501"/>
    <w:rsid w:val="00C41DB0"/>
    <w:rsid w:val="00C45BB6"/>
    <w:rsid w:val="00C60BCE"/>
    <w:rsid w:val="00C745BD"/>
    <w:rsid w:val="00C904ED"/>
    <w:rsid w:val="00C97AFE"/>
    <w:rsid w:val="00CE58F0"/>
    <w:rsid w:val="00CE67F7"/>
    <w:rsid w:val="00CE7683"/>
    <w:rsid w:val="00CF1B1F"/>
    <w:rsid w:val="00D01168"/>
    <w:rsid w:val="00D1509B"/>
    <w:rsid w:val="00D354B4"/>
    <w:rsid w:val="00D422ED"/>
    <w:rsid w:val="00D526C0"/>
    <w:rsid w:val="00D531D4"/>
    <w:rsid w:val="00D601B0"/>
    <w:rsid w:val="00D64E47"/>
    <w:rsid w:val="00D87E7A"/>
    <w:rsid w:val="00DA25EB"/>
    <w:rsid w:val="00DA50B5"/>
    <w:rsid w:val="00DB033E"/>
    <w:rsid w:val="00DB053A"/>
    <w:rsid w:val="00DB30C1"/>
    <w:rsid w:val="00DB43F8"/>
    <w:rsid w:val="00DB574F"/>
    <w:rsid w:val="00DB5CB9"/>
    <w:rsid w:val="00DC6184"/>
    <w:rsid w:val="00DD0E02"/>
    <w:rsid w:val="00DD3CA0"/>
    <w:rsid w:val="00DD3F64"/>
    <w:rsid w:val="00DF2B1E"/>
    <w:rsid w:val="00E041EF"/>
    <w:rsid w:val="00E05CB8"/>
    <w:rsid w:val="00E06302"/>
    <w:rsid w:val="00E123F1"/>
    <w:rsid w:val="00E211AC"/>
    <w:rsid w:val="00E30E3B"/>
    <w:rsid w:val="00E330CF"/>
    <w:rsid w:val="00E77254"/>
    <w:rsid w:val="00E80B53"/>
    <w:rsid w:val="00E81D12"/>
    <w:rsid w:val="00E83AC1"/>
    <w:rsid w:val="00E86451"/>
    <w:rsid w:val="00E93C52"/>
    <w:rsid w:val="00E9632A"/>
    <w:rsid w:val="00EA3D8E"/>
    <w:rsid w:val="00EC000F"/>
    <w:rsid w:val="00EC229E"/>
    <w:rsid w:val="00EE25AE"/>
    <w:rsid w:val="00F07EF0"/>
    <w:rsid w:val="00F1201E"/>
    <w:rsid w:val="00F15C30"/>
    <w:rsid w:val="00F20851"/>
    <w:rsid w:val="00F220BB"/>
    <w:rsid w:val="00F27E0E"/>
    <w:rsid w:val="00F35191"/>
    <w:rsid w:val="00F44171"/>
    <w:rsid w:val="00F646C4"/>
    <w:rsid w:val="00F66406"/>
    <w:rsid w:val="00F71933"/>
    <w:rsid w:val="00F72C50"/>
    <w:rsid w:val="00F7323C"/>
    <w:rsid w:val="00F841E8"/>
    <w:rsid w:val="00F91C1D"/>
    <w:rsid w:val="00F91FC7"/>
    <w:rsid w:val="00F93AB5"/>
    <w:rsid w:val="00FA1B9A"/>
    <w:rsid w:val="00FA1F7B"/>
    <w:rsid w:val="00FA2927"/>
    <w:rsid w:val="00FB0938"/>
    <w:rsid w:val="00FB26C4"/>
    <w:rsid w:val="00FB2AB2"/>
    <w:rsid w:val="00FB3E63"/>
    <w:rsid w:val="00FC4C22"/>
    <w:rsid w:val="00FE57B5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5CF0"/>
  <w15:chartTrackingRefBased/>
  <w15:docId w15:val="{2C7051C6-4FF1-46CA-9BB9-7674456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12B0"/>
    <w:pPr>
      <w:spacing w:after="0" w:line="240" w:lineRule="auto"/>
      <w:ind w:left="720"/>
    </w:pPr>
    <w:rPr>
      <w:rFonts w:ascii="Aptos" w:hAnsi="Aptos" w:cs="Calibri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29F9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002F2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0029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0292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292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29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2922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0C6EF0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BE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483"/>
  </w:style>
  <w:style w:type="paragraph" w:styleId="Pta">
    <w:name w:val="footer"/>
    <w:basedOn w:val="Normlny"/>
    <w:link w:val="PtaChar"/>
    <w:uiPriority w:val="99"/>
    <w:unhideWhenUsed/>
    <w:rsid w:val="00BE3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138/202209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9/138/202209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19/138/202209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9/138/202209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6095-7E3B-41C5-B539-BCC24B97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Mazánová Veronika</dc:creator>
  <cp:keywords/>
  <dc:description/>
  <cp:lastModifiedBy>Mazánová Veronika</cp:lastModifiedBy>
  <cp:revision>145</cp:revision>
  <cp:lastPrinted>2024-10-01T10:40:00Z</cp:lastPrinted>
  <dcterms:created xsi:type="dcterms:W3CDTF">2024-10-09T07:36:00Z</dcterms:created>
  <dcterms:modified xsi:type="dcterms:W3CDTF">2026-01-16T08:39:00Z</dcterms:modified>
</cp:coreProperties>
</file>