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D8987" w14:textId="77777777" w:rsidR="005E6405" w:rsidRPr="005E6405" w:rsidRDefault="005E6405" w:rsidP="005E6405">
      <w:pPr>
        <w:pStyle w:val="Nadpis2"/>
        <w:shd w:val="clear" w:color="auto" w:fill="FFFFFF" w:themeFill="background1"/>
        <w:spacing w:line="279" w:lineRule="auto"/>
        <w:rPr>
          <w:rFonts w:ascii="Arial Narrow" w:hAnsi="Arial Narrow" w:cstheme="minorHAnsi"/>
          <w:color w:val="0F4761"/>
          <w:sz w:val="36"/>
          <w:szCs w:val="36"/>
          <w:lang w:eastAsia="ja-JP"/>
        </w:rPr>
      </w:pPr>
      <w:r w:rsidRPr="005E6405">
        <w:rPr>
          <w:rFonts w:ascii="Arial Narrow" w:hAnsi="Arial Narrow" w:cstheme="minorHAnsi"/>
          <w:color w:val="0F4761"/>
          <w:sz w:val="36"/>
          <w:szCs w:val="36"/>
          <w:lang w:eastAsia="ja-JP"/>
        </w:rPr>
        <w:t>Aktuálne informácie – september 2026_2</w:t>
      </w:r>
    </w:p>
    <w:p w14:paraId="1C45E6A2" w14:textId="77777777" w:rsidR="005E6405" w:rsidRPr="005E6405" w:rsidRDefault="005E6405" w:rsidP="00C45DB0">
      <w:pPr>
        <w:rPr>
          <w:rFonts w:ascii="Arial Narrow" w:hAnsi="Arial Narrow"/>
          <w:b/>
          <w:bCs/>
        </w:rPr>
      </w:pPr>
    </w:p>
    <w:p w14:paraId="07927AA2" w14:textId="52A84402" w:rsidR="00C45DB0" w:rsidRPr="005E6405" w:rsidRDefault="00C45DB0" w:rsidP="005E6405">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5E6405">
        <w:rPr>
          <w:rFonts w:ascii="Arial Narrow" w:hAnsi="Arial Narrow" w:cs="Calibri"/>
          <w:color w:val="0F4761"/>
          <w:kern w:val="0"/>
          <w:sz w:val="36"/>
          <w:szCs w:val="36"/>
          <w:lang w:eastAsia="ja-JP"/>
          <w14:ligatures w14:val="none"/>
        </w:rPr>
        <w:t>Začlenenie nových žiakov do kolektívu</w:t>
      </w:r>
    </w:p>
    <w:p w14:paraId="19774104" w14:textId="7AD372B1" w:rsidR="00C45DB0" w:rsidRPr="005E6405" w:rsidRDefault="00C45DB0" w:rsidP="00C45DB0">
      <w:pPr>
        <w:rPr>
          <w:rFonts w:ascii="Arial Narrow" w:hAnsi="Arial Narrow"/>
        </w:rPr>
      </w:pPr>
      <w:r w:rsidRPr="005E6405">
        <w:rPr>
          <w:rFonts w:ascii="Arial Narrow" w:hAnsi="Arial Narrow"/>
        </w:rPr>
        <w:t xml:space="preserve">Ministerstvo školstva pripravilo metodickú príručku </w:t>
      </w:r>
      <w:r w:rsidRPr="005E6405">
        <w:rPr>
          <w:rFonts w:ascii="Arial Narrow" w:hAnsi="Arial Narrow"/>
          <w:b/>
          <w:bCs/>
        </w:rPr>
        <w:t>Podpora detí a žiakov pri prechode medzi školami</w:t>
      </w:r>
      <w:r w:rsidRPr="005E6405">
        <w:rPr>
          <w:rFonts w:ascii="Arial Narrow" w:hAnsi="Arial Narrow"/>
        </w:rPr>
        <w:t>, ktorá ponúka školám praktické tipy a aktivity na uľahčenie adaptácie nových detí a žiakov. Materiál obsahuje odporúčania na  vytváranie bezpečného a podporného prostredia, spoluprácu s rodičmi aj podporu rovesníckych vzťahov v triede.</w:t>
      </w:r>
    </w:p>
    <w:p w14:paraId="468356B0" w14:textId="71F6E876" w:rsidR="002C7693" w:rsidRPr="005E6405" w:rsidRDefault="00C45DB0">
      <w:pPr>
        <w:rPr>
          <w:rFonts w:ascii="Arial Narrow" w:hAnsi="Arial Narrow"/>
        </w:rPr>
      </w:pPr>
      <w:r w:rsidRPr="005E6405">
        <w:rPr>
          <w:rFonts w:ascii="Arial Narrow" w:hAnsi="Arial Narrow"/>
        </w:rPr>
        <w:t xml:space="preserve">Príručka je dostupná na webovom sídle ministerstva:  </w:t>
      </w:r>
      <w:hyperlink r:id="rId5" w:history="1">
        <w:r w:rsidRPr="005E6405">
          <w:rPr>
            <w:rStyle w:val="Hypertextovprepojenie"/>
            <w:rFonts w:ascii="Arial Narrow" w:hAnsi="Arial Narrow"/>
          </w:rPr>
          <w:t>Začlenenie nových žiakov</w:t>
        </w:r>
        <w:r w:rsidRPr="005E6405">
          <w:rPr>
            <w:rStyle w:val="Hypertextovprepojenie"/>
            <w:rFonts w:ascii="Arial Narrow" w:hAnsi="Arial Narrow"/>
          </w:rPr>
          <w:t xml:space="preserve"> </w:t>
        </w:r>
        <w:r w:rsidRPr="005E6405">
          <w:rPr>
            <w:rStyle w:val="Hypertextovprepojenie"/>
            <w:rFonts w:ascii="Arial Narrow" w:hAnsi="Arial Narrow"/>
          </w:rPr>
          <w:t>do kolektívu | Ministerstvo školstva, výskumu, vývoja a mládeže Slovenskej republiky</w:t>
        </w:r>
      </w:hyperlink>
    </w:p>
    <w:p w14:paraId="39344C8A" w14:textId="77777777" w:rsidR="00C45DB0" w:rsidRPr="005E6405" w:rsidRDefault="00C45DB0" w:rsidP="005E6405">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5E6405">
        <w:rPr>
          <w:rFonts w:ascii="Arial Narrow" w:hAnsi="Arial Narrow" w:cs="Calibri"/>
          <w:color w:val="0F4761"/>
          <w:kern w:val="0"/>
          <w:sz w:val="36"/>
          <w:szCs w:val="36"/>
          <w:lang w:eastAsia="ja-JP"/>
          <w14:ligatures w14:val="none"/>
        </w:rPr>
        <w:t>Normatívne financovanie</w:t>
      </w:r>
    </w:p>
    <w:p w14:paraId="26692732" w14:textId="29B4E5A1" w:rsidR="00C45DB0" w:rsidRPr="005E6405" w:rsidRDefault="00C45DB0" w:rsidP="00C45DB0">
      <w:pPr>
        <w:rPr>
          <w:rFonts w:ascii="Arial Narrow" w:hAnsi="Arial Narrow"/>
        </w:rPr>
      </w:pPr>
      <w:r w:rsidRPr="005E6405">
        <w:rPr>
          <w:rFonts w:ascii="Arial Narrow" w:hAnsi="Arial Narrow"/>
        </w:rPr>
        <w:t xml:space="preserve">Financovanie materských, základných a stredných škôl je založené na princípe normatívnosti. Výška finančných prostriedkov sa určuje najmä podľa počtu detí a žiakov a personálnej a ekonomickej náročnosti výchovno-vzdelávacieho procesu. </w:t>
      </w:r>
    </w:p>
    <w:p w14:paraId="2B117392" w14:textId="043C2491" w:rsidR="00C45DB0" w:rsidRPr="005E6405" w:rsidRDefault="00C45DB0" w:rsidP="00C45DB0">
      <w:pPr>
        <w:rPr>
          <w:rFonts w:ascii="Arial Narrow" w:hAnsi="Arial Narrow"/>
        </w:rPr>
      </w:pPr>
      <w:r w:rsidRPr="005E6405">
        <w:rPr>
          <w:rFonts w:ascii="Arial Narrow" w:hAnsi="Arial Narrow"/>
        </w:rPr>
        <w:t xml:space="preserve">Aktuálne informácie, dokumenty a materiály k normatívnemu financovaniu sú dostupné na stránke :  </w:t>
      </w:r>
      <w:hyperlink r:id="rId6" w:history="1">
        <w:r w:rsidRPr="005E6405">
          <w:rPr>
            <w:rStyle w:val="Hypertextovprepojenie"/>
            <w:rFonts w:ascii="Arial Narrow" w:hAnsi="Arial Narrow"/>
          </w:rPr>
          <w:t>Norm</w:t>
        </w:r>
        <w:r w:rsidRPr="005E6405">
          <w:rPr>
            <w:rStyle w:val="Hypertextovprepojenie"/>
            <w:rFonts w:ascii="Arial Narrow" w:hAnsi="Arial Narrow"/>
          </w:rPr>
          <w:t>a</w:t>
        </w:r>
        <w:r w:rsidRPr="005E6405">
          <w:rPr>
            <w:rStyle w:val="Hypertextovprepojenie"/>
            <w:rFonts w:ascii="Arial Narrow" w:hAnsi="Arial Narrow"/>
          </w:rPr>
          <w:t>tívne financovanie | Ministerstvo školstva, výskumu, vývoja a mládeže Slovenskej republiky</w:t>
        </w:r>
      </w:hyperlink>
    </w:p>
    <w:p w14:paraId="63EE1D88" w14:textId="77777777" w:rsidR="00C45DB0" w:rsidRPr="005E6405" w:rsidRDefault="00C45DB0" w:rsidP="005E6405">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5E6405">
        <w:rPr>
          <w:rFonts w:ascii="Arial Narrow" w:hAnsi="Arial Narrow" w:cs="Calibri"/>
          <w:color w:val="0F4761"/>
          <w:kern w:val="0"/>
          <w:sz w:val="36"/>
          <w:szCs w:val="36"/>
          <w:lang w:eastAsia="ja-JP"/>
          <w14:ligatures w14:val="none"/>
        </w:rPr>
        <w:t>Katalóg podporných opatrení</w:t>
      </w:r>
    </w:p>
    <w:p w14:paraId="40EFCBBD" w14:textId="77777777" w:rsidR="00C45DB0" w:rsidRPr="005E6405" w:rsidRDefault="00C45DB0" w:rsidP="00C45DB0">
      <w:pPr>
        <w:rPr>
          <w:rFonts w:ascii="Arial Narrow" w:hAnsi="Arial Narrow"/>
        </w:rPr>
      </w:pPr>
      <w:r w:rsidRPr="005E6405">
        <w:rPr>
          <w:rFonts w:ascii="Arial Narrow" w:hAnsi="Arial Narrow"/>
        </w:rPr>
        <w:t>Katalóg podporných opatrení je praktickým nástrojom pre školy pri poskytovaní podpory deťom a žiakom podľa ich individuálnych potrieb. Pomáha vytvárať inkluzívne a podporné prostredie a ponúka školám prehľad možností, ktoré môžu uplatniť vo vzdelávacom procese.</w:t>
      </w:r>
    </w:p>
    <w:p w14:paraId="4A67E9A0" w14:textId="6C1CDCC7" w:rsidR="00C45DB0" w:rsidRPr="005E6405" w:rsidRDefault="00C45DB0" w:rsidP="00C45DB0">
      <w:pPr>
        <w:rPr>
          <w:rFonts w:ascii="Arial Narrow" w:hAnsi="Arial Narrow"/>
        </w:rPr>
      </w:pPr>
      <w:r w:rsidRPr="005E6405">
        <w:rPr>
          <w:rFonts w:ascii="Arial Narrow" w:hAnsi="Arial Narrow"/>
        </w:rPr>
        <w:t xml:space="preserve">Viac informácií je dostupných na stránke:  </w:t>
      </w:r>
      <w:hyperlink r:id="rId7" w:history="1">
        <w:r w:rsidRPr="005E6405">
          <w:rPr>
            <w:rStyle w:val="Hypertextovprepojenie"/>
            <w:rFonts w:ascii="Arial Narrow" w:hAnsi="Arial Narrow"/>
          </w:rPr>
          <w:t>Katalóg podporných opatrení (KPO) | Ministerstvo školstva, výskumu, vývoja a mládeže Slovenskej republiky</w:t>
        </w:r>
      </w:hyperlink>
    </w:p>
    <w:p w14:paraId="3948783A" w14:textId="77777777" w:rsidR="00DB344D" w:rsidRPr="005E6405" w:rsidRDefault="00DB344D" w:rsidP="005E6405">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5E6405">
        <w:rPr>
          <w:rFonts w:ascii="Arial Narrow" w:hAnsi="Arial Narrow" w:cs="Calibri"/>
          <w:color w:val="0F4761"/>
          <w:kern w:val="0"/>
          <w:sz w:val="36"/>
          <w:szCs w:val="36"/>
          <w:lang w:eastAsia="ja-JP"/>
          <w14:ligatures w14:val="none"/>
        </w:rPr>
        <w:t>Doučovanie</w:t>
      </w:r>
    </w:p>
    <w:p w14:paraId="2C392143" w14:textId="09E02D29" w:rsidR="00DB344D" w:rsidRPr="005E6405" w:rsidRDefault="00DB344D" w:rsidP="00DB344D">
      <w:pPr>
        <w:rPr>
          <w:rFonts w:ascii="Arial Narrow" w:hAnsi="Arial Narrow"/>
        </w:rPr>
      </w:pPr>
      <w:r w:rsidRPr="005E6405">
        <w:rPr>
          <w:rFonts w:ascii="Arial Narrow" w:hAnsi="Arial Narrow"/>
        </w:rPr>
        <w:t xml:space="preserve">Ministerstvo školstva poskytuje školám príspevok na doučovanie žiakov, ktorí potrebujú podporu pri zlepšovaní vedomostí a zručností. Cieľom je predchádzať opakovaniu ročníka a predčasnému ukončeniu vzdelávania. </w:t>
      </w:r>
    </w:p>
    <w:p w14:paraId="26BDD92A" w14:textId="131074BC" w:rsidR="00DB344D" w:rsidRPr="005E6405" w:rsidRDefault="00DB344D" w:rsidP="00DB344D">
      <w:pPr>
        <w:rPr>
          <w:rFonts w:ascii="Arial Narrow" w:hAnsi="Arial Narrow"/>
        </w:rPr>
      </w:pPr>
      <w:r w:rsidRPr="005E6405">
        <w:rPr>
          <w:rFonts w:ascii="Arial Narrow" w:hAnsi="Arial Narrow"/>
        </w:rPr>
        <w:t xml:space="preserve">Doučovanie sa realizuje mimo vyučovania, individuálne alebo v malých skupinách podľa potrieb žiakov. Podrobné informácie, formuláre žiadostí a odporúčaný vzor triednej knihy sú dostupné na stránke : </w:t>
      </w:r>
      <w:hyperlink r:id="rId8" w:history="1">
        <w:r w:rsidRPr="005E6405">
          <w:rPr>
            <w:rStyle w:val="Hypertextovprepojenie"/>
            <w:rFonts w:ascii="Arial Narrow" w:hAnsi="Arial Narrow"/>
          </w:rPr>
          <w:t>Doučovanie | Ministerstvo školstva, výskumu, vývoja a mládeže Slovenskej republiky</w:t>
        </w:r>
      </w:hyperlink>
    </w:p>
    <w:p w14:paraId="459150C5" w14:textId="77777777" w:rsidR="00EC6D4D" w:rsidRPr="00EC6D4D" w:rsidRDefault="00EC6D4D" w:rsidP="00984703">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EC6D4D">
        <w:rPr>
          <w:rFonts w:ascii="Arial Narrow" w:hAnsi="Arial Narrow" w:cs="Calibri"/>
          <w:color w:val="0F4761"/>
          <w:kern w:val="0"/>
          <w:sz w:val="36"/>
          <w:szCs w:val="36"/>
          <w:lang w:eastAsia="ja-JP"/>
          <w14:ligatures w14:val="none"/>
        </w:rPr>
        <w:t>Vybrané právne predpisy účinné od septembra 2026</w:t>
      </w:r>
    </w:p>
    <w:p w14:paraId="72D4612B" w14:textId="77777777" w:rsidR="00EC6D4D" w:rsidRPr="00EC6D4D" w:rsidRDefault="00EC6D4D" w:rsidP="00EC6D4D">
      <w:pPr>
        <w:rPr>
          <w:rFonts w:ascii="Arial Narrow" w:hAnsi="Arial Narrow"/>
        </w:rPr>
      </w:pPr>
      <w:r w:rsidRPr="00EC6D4D">
        <w:rPr>
          <w:rFonts w:ascii="Arial Narrow" w:hAnsi="Arial Narrow"/>
        </w:rPr>
        <w:t>V súvislosti so začiatkom školského roka 2026/2027 upozorňujeme na nové a aktualizované právne predpisy účinné od 1. septembra 2026, resp. od 2. septembra 2026, ktoré sa dotýkajú činnosti materských a základných škôl. Odporúčame venovať pozornosť najmä zmenám v oblasti školskej dokumentácie, výročných správ, organizácie materských škôl a priamej výchovno-vzdelávacej činnosti pedagogických zamestnancov.</w:t>
      </w:r>
    </w:p>
    <w:p w14:paraId="07F3BD5F" w14:textId="77777777" w:rsidR="008B187C" w:rsidRPr="008B187C" w:rsidRDefault="008B187C" w:rsidP="008B187C">
      <w:pPr>
        <w:rPr>
          <w:rFonts w:ascii="Arial Narrow" w:hAnsi="Arial Narrow"/>
        </w:rPr>
      </w:pPr>
      <w:hyperlink r:id="rId9" w:history="1">
        <w:r w:rsidRPr="008B187C">
          <w:rPr>
            <w:rStyle w:val="Hypertextovprepojenie"/>
            <w:rFonts w:ascii="Arial Narrow" w:hAnsi="Arial Narrow"/>
          </w:rPr>
          <w:t>217/2026 Z. z. Vyhláška Ministerstva školstva, výskumu, vývoja a mládeže Slovenskej republiky o náležitostiach výročnej správy školy alebo školského zariadenia | Slov-Lex</w:t>
        </w:r>
      </w:hyperlink>
    </w:p>
    <w:p w14:paraId="2627818D" w14:textId="6AAB634B" w:rsidR="008B187C" w:rsidRPr="008B187C" w:rsidRDefault="008B187C" w:rsidP="008B187C">
      <w:pPr>
        <w:rPr>
          <w:rFonts w:ascii="Arial Narrow" w:hAnsi="Arial Narrow"/>
        </w:rPr>
      </w:pPr>
      <w:hyperlink r:id="rId10" w:history="1">
        <w:r w:rsidRPr="008B187C">
          <w:rPr>
            <w:rStyle w:val="Hypertextovprepojenie"/>
            <w:rFonts w:ascii="Arial Narrow" w:hAnsi="Arial Narrow"/>
          </w:rPr>
          <w:t>216/2026 Z. z. Vyhláška Ministerstva školstva, výskumu, vývoja a mládeže Slovenskej republiky, ktorou sa mení a dopĺňa vyhláška Ministerstva školstva, vedy, výskumu a športu Slovenskej republiky č. 339/2023 Z. z. o pedagogickej dokumentácii a ďalšej dokumentácii | Slov-Lex</w:t>
        </w:r>
      </w:hyperlink>
    </w:p>
    <w:p w14:paraId="5D8F0AA4" w14:textId="288E782E" w:rsidR="008B187C" w:rsidRPr="008B187C" w:rsidRDefault="008B187C" w:rsidP="008B187C">
      <w:pPr>
        <w:rPr>
          <w:rFonts w:ascii="Arial Narrow" w:hAnsi="Arial Narrow"/>
        </w:rPr>
      </w:pPr>
      <w:hyperlink r:id="rId11" w:history="1">
        <w:r w:rsidRPr="008B187C">
          <w:rPr>
            <w:rStyle w:val="Hypertextovprepojenie"/>
            <w:rFonts w:ascii="Arial Narrow" w:hAnsi="Arial Narrow"/>
          </w:rPr>
          <w:t>218/2026 Z. z. Vyhláška Ministerstva školstva, výskumu, vývoja a mládeže Slovenskej republiky, ktorou sa mení a dopĺňa vyhláška Ministerstva školstva, vedy, výskumu a športu Slovenskej republiky č. 541/2021 Z. z. o materskej škole v znení vyhlášky č. 341/2023 Z. z. | Slov-Lex</w:t>
        </w:r>
      </w:hyperlink>
    </w:p>
    <w:p w14:paraId="0EB92956" w14:textId="77777777" w:rsidR="008B187C" w:rsidRPr="008B187C" w:rsidRDefault="008B187C" w:rsidP="008B187C">
      <w:pPr>
        <w:rPr>
          <w:rFonts w:ascii="Arial Narrow" w:hAnsi="Arial Narrow"/>
        </w:rPr>
      </w:pPr>
      <w:hyperlink r:id="rId12" w:history="1">
        <w:r w:rsidRPr="008B187C">
          <w:rPr>
            <w:rStyle w:val="Hypertextovprepojenie"/>
            <w:rFonts w:ascii="Arial Narrow" w:hAnsi="Arial Narrow"/>
          </w:rPr>
          <w:t>201/2019 Z. z. Nariadenie vlády Slovenskej republiky o priamej výchovno-vzdelávacej činnosti | Slov-Lex</w:t>
        </w:r>
      </w:hyperlink>
    </w:p>
    <w:p w14:paraId="2DCD194E" w14:textId="03B51E88" w:rsidR="00E12373" w:rsidRPr="00E12373" w:rsidRDefault="008B187C" w:rsidP="00E12373">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8B187C">
        <w:rPr>
          <w:rFonts w:ascii="Arial Narrow" w:hAnsi="Arial Narrow" w:cs="Calibri"/>
          <w:color w:val="0F4761"/>
          <w:kern w:val="0"/>
          <w:sz w:val="36"/>
          <w:szCs w:val="36"/>
          <w:lang w:eastAsia="ja-JP"/>
          <w14:ligatures w14:val="none"/>
        </w:rPr>
        <w:t> </w:t>
      </w:r>
      <w:r w:rsidR="00E12373" w:rsidRPr="00E12373">
        <w:rPr>
          <w:rFonts w:ascii="Arial Narrow" w:hAnsi="Arial Narrow" w:cs="Calibri"/>
          <w:color w:val="0F4761"/>
          <w:kern w:val="0"/>
          <w:sz w:val="36"/>
          <w:szCs w:val="36"/>
          <w:lang w:eastAsia="ja-JP"/>
          <w14:ligatures w14:val="none"/>
        </w:rPr>
        <w:t xml:space="preserve">Nové metodické usmernenia </w:t>
      </w:r>
      <w:proofErr w:type="spellStart"/>
      <w:r w:rsidR="00E12373" w:rsidRPr="00E12373">
        <w:rPr>
          <w:rFonts w:ascii="Arial Narrow" w:hAnsi="Arial Narrow" w:cs="Calibri"/>
          <w:color w:val="0F4761"/>
          <w:kern w:val="0"/>
          <w:sz w:val="36"/>
          <w:szCs w:val="36"/>
          <w:lang w:eastAsia="ja-JP"/>
          <w14:ligatures w14:val="none"/>
        </w:rPr>
        <w:t>MŠVVaM</w:t>
      </w:r>
      <w:proofErr w:type="spellEnd"/>
      <w:r w:rsidR="00E12373" w:rsidRPr="00E12373">
        <w:rPr>
          <w:rFonts w:ascii="Arial Narrow" w:hAnsi="Arial Narrow" w:cs="Calibri"/>
          <w:color w:val="0F4761"/>
          <w:kern w:val="0"/>
          <w:sz w:val="36"/>
          <w:szCs w:val="36"/>
          <w:lang w:eastAsia="ja-JP"/>
          <w14:ligatures w14:val="none"/>
        </w:rPr>
        <w:t xml:space="preserve"> SR</w:t>
      </w:r>
    </w:p>
    <w:p w14:paraId="30509D87" w14:textId="1A02CFB2" w:rsidR="00E12373" w:rsidRPr="00E12373" w:rsidRDefault="00E12373" w:rsidP="00E12373">
      <w:pPr>
        <w:rPr>
          <w:rFonts w:ascii="Arial Narrow" w:hAnsi="Arial Narrow"/>
        </w:rPr>
      </w:pPr>
      <w:r w:rsidRPr="00E12373">
        <w:rPr>
          <w:rFonts w:ascii="Arial Narrow" w:hAnsi="Arial Narrow"/>
        </w:rPr>
        <w:t xml:space="preserve">Ministerstvo školstva zverejnilo </w:t>
      </w:r>
      <w:r w:rsidR="006E2EE0">
        <w:rPr>
          <w:rFonts w:ascii="Arial Narrow" w:hAnsi="Arial Narrow"/>
        </w:rPr>
        <w:t>niekoľko</w:t>
      </w:r>
      <w:r w:rsidRPr="00E12373">
        <w:rPr>
          <w:rFonts w:ascii="Arial Narrow" w:hAnsi="Arial Narrow"/>
        </w:rPr>
        <w:t xml:space="preserve"> nov</w:t>
      </w:r>
      <w:r w:rsidR="006E2EE0">
        <w:rPr>
          <w:rFonts w:ascii="Arial Narrow" w:hAnsi="Arial Narrow"/>
        </w:rPr>
        <w:t>ých</w:t>
      </w:r>
      <w:r w:rsidRPr="00E12373">
        <w:rPr>
          <w:rFonts w:ascii="Arial Narrow" w:hAnsi="Arial Narrow"/>
        </w:rPr>
        <w:t xml:space="preserve"> metodick</w:t>
      </w:r>
      <w:r w:rsidR="006E2EE0">
        <w:rPr>
          <w:rFonts w:ascii="Arial Narrow" w:hAnsi="Arial Narrow"/>
        </w:rPr>
        <w:t>ých</w:t>
      </w:r>
      <w:r w:rsidRPr="00E12373">
        <w:rPr>
          <w:rFonts w:ascii="Arial Narrow" w:hAnsi="Arial Narrow"/>
        </w:rPr>
        <w:t xml:space="preserve"> usmernen</w:t>
      </w:r>
      <w:r w:rsidR="006E2EE0">
        <w:rPr>
          <w:rFonts w:ascii="Arial Narrow" w:hAnsi="Arial Narrow"/>
        </w:rPr>
        <w:t>í</w:t>
      </w:r>
      <w:r w:rsidRPr="00E12373">
        <w:rPr>
          <w:rFonts w:ascii="Arial Narrow" w:hAnsi="Arial Narrow"/>
        </w:rPr>
        <w:t>:</w:t>
      </w:r>
    </w:p>
    <w:p w14:paraId="1FB815DE" w14:textId="77777777" w:rsidR="00E12373" w:rsidRPr="00E12373" w:rsidRDefault="00E12373" w:rsidP="00E12373">
      <w:pPr>
        <w:rPr>
          <w:rFonts w:ascii="Arial Narrow" w:hAnsi="Arial Narrow"/>
        </w:rPr>
      </w:pPr>
      <w:r w:rsidRPr="00E12373">
        <w:rPr>
          <w:rFonts w:ascii="Arial Narrow" w:hAnsi="Arial Narrow"/>
          <w:b/>
          <w:bCs/>
        </w:rPr>
        <w:t>1. Usmernenie k plneniu školskej dochádzky žiakov v zahraničí, v Európskych školách a v školách zriadených iným štátom na území SR</w:t>
      </w:r>
    </w:p>
    <w:p w14:paraId="742BA69C" w14:textId="77777777" w:rsidR="00E12373" w:rsidRPr="00E12373" w:rsidRDefault="00E12373" w:rsidP="00E12373">
      <w:pPr>
        <w:rPr>
          <w:rFonts w:ascii="Arial Narrow" w:hAnsi="Arial Narrow"/>
        </w:rPr>
      </w:pPr>
      <w:r w:rsidRPr="00E12373">
        <w:rPr>
          <w:rFonts w:ascii="Arial Narrow" w:hAnsi="Arial Narrow"/>
        </w:rPr>
        <w:t>Usmernenie upravuje postup školy a zákonných zástupcov pri vzdelávaní žiaka mimo kmeňovej školy a pri jeho opätovnom zaradení do školy na Slovensku.</w:t>
      </w:r>
    </w:p>
    <w:p w14:paraId="49A39B05" w14:textId="0023DF31" w:rsidR="00E12373" w:rsidRDefault="00967D6F" w:rsidP="00E12373">
      <w:pPr>
        <w:rPr>
          <w:rFonts w:ascii="Arial Narrow" w:hAnsi="Arial Narrow"/>
        </w:rPr>
      </w:pPr>
      <w:r w:rsidRPr="005E6405">
        <w:rPr>
          <w:rFonts w:ascii="Arial Narrow" w:hAnsi="Arial Narrow"/>
        </w:rPr>
        <w:t xml:space="preserve">Viac informácií je dostupných na stránke: </w:t>
      </w:r>
      <w:hyperlink r:id="rId13" w:history="1">
        <w:r w:rsidRPr="00967D6F">
          <w:rPr>
            <w:rStyle w:val="Hypertextovprepojenie"/>
            <w:rFonts w:ascii="Arial Narrow" w:hAnsi="Arial Narrow"/>
          </w:rPr>
          <w:t>Plnenie povinnej školskej dochádzky žiakov žijúcich v zahraničí | Ministerstvo školstva, výskumu, vývoja a mládeže Slovenskej republiky</w:t>
        </w:r>
      </w:hyperlink>
    </w:p>
    <w:p w14:paraId="247EDB78" w14:textId="77777777" w:rsidR="00E12373" w:rsidRPr="00E12373" w:rsidRDefault="00E12373" w:rsidP="00E12373">
      <w:pPr>
        <w:rPr>
          <w:rFonts w:ascii="Arial Narrow" w:hAnsi="Arial Narrow"/>
        </w:rPr>
      </w:pPr>
      <w:r w:rsidRPr="00E12373">
        <w:rPr>
          <w:rFonts w:ascii="Arial Narrow" w:hAnsi="Arial Narrow"/>
          <w:b/>
          <w:bCs/>
        </w:rPr>
        <w:t>2. Usmernenie k jednotnému postupu škôl a školských zariadení vo vzťahu k spolupráci škôl s tretími stranami a poplatkom</w:t>
      </w:r>
    </w:p>
    <w:p w14:paraId="31B65D77" w14:textId="77777777" w:rsidR="00E12373" w:rsidRPr="00E12373" w:rsidRDefault="00E12373" w:rsidP="00E12373">
      <w:pPr>
        <w:rPr>
          <w:rFonts w:ascii="Arial Narrow" w:hAnsi="Arial Narrow"/>
        </w:rPr>
      </w:pPr>
      <w:r w:rsidRPr="00E12373">
        <w:rPr>
          <w:rFonts w:ascii="Arial Narrow" w:hAnsi="Arial Narrow"/>
        </w:rPr>
        <w:t>Usmernenie prináša jednotný postup pri spolupráci škôl s externými subjektmi a pri úhrade školských aktivít.</w:t>
      </w:r>
    </w:p>
    <w:p w14:paraId="3C2C7406" w14:textId="690F99FF" w:rsidR="00E12373" w:rsidRDefault="00967D6F" w:rsidP="00E12373">
      <w:pPr>
        <w:rPr>
          <w:rFonts w:ascii="Arial Narrow" w:hAnsi="Arial Narrow"/>
        </w:rPr>
      </w:pPr>
      <w:r w:rsidRPr="005E6405">
        <w:rPr>
          <w:rFonts w:ascii="Arial Narrow" w:hAnsi="Arial Narrow"/>
        </w:rPr>
        <w:t xml:space="preserve">Viac informácií je dostupných na stránke:  </w:t>
      </w:r>
      <w:hyperlink r:id="rId14" w:history="1">
        <w:r w:rsidR="0054219E" w:rsidRPr="0054219E">
          <w:rPr>
            <w:rStyle w:val="Hypertextovprepojenie"/>
            <w:rFonts w:ascii="Arial Narrow" w:hAnsi="Arial Narrow"/>
          </w:rPr>
          <w:t>Usmernenie k jednotnému postupu škôl a školských zariadení vo vzťahu k spolupráci škôl s tretími stranami a poplatkom | Ministerstvo školstva, výskumu, vývoja a mládeže Slovenskej republiky</w:t>
        </w:r>
      </w:hyperlink>
    </w:p>
    <w:p w14:paraId="2F999632" w14:textId="18825C26" w:rsidR="00EB2F39" w:rsidRPr="00EB2F39" w:rsidRDefault="00EB2F39" w:rsidP="00EB2F39">
      <w:pPr>
        <w:rPr>
          <w:rFonts w:ascii="Arial Narrow" w:hAnsi="Arial Narrow"/>
          <w:b/>
          <w:bCs/>
        </w:rPr>
      </w:pPr>
      <w:r>
        <w:rPr>
          <w:rFonts w:ascii="Arial Narrow" w:hAnsi="Arial Narrow"/>
          <w:b/>
          <w:bCs/>
        </w:rPr>
        <w:t xml:space="preserve">3. </w:t>
      </w:r>
      <w:hyperlink r:id="rId15" w:tgtFrame="_blank" w:history="1">
        <w:r w:rsidRPr="00EB2F39">
          <w:rPr>
            <w:rFonts w:ascii="Arial Narrow" w:hAnsi="Arial Narrow"/>
            <w:b/>
            <w:bCs/>
          </w:rPr>
          <w:t>Usmernenie k adaptačnej triede v základnej škole</w:t>
        </w:r>
      </w:hyperlink>
    </w:p>
    <w:p w14:paraId="3223D87A" w14:textId="77777777" w:rsidR="00EB2F39" w:rsidRPr="00166F47" w:rsidRDefault="00EB2F39" w:rsidP="00EB2F39">
      <w:pPr>
        <w:rPr>
          <w:rFonts w:ascii="Arial Narrow" w:hAnsi="Arial Narrow"/>
        </w:rPr>
      </w:pPr>
      <w:r w:rsidRPr="00166F47">
        <w:rPr>
          <w:rFonts w:ascii="Arial Narrow" w:hAnsi="Arial Narrow"/>
        </w:rPr>
        <w:t>Obsahuje bližšie informácie o spôsobe a postupe pri zriaďovaní adaptačnej triedy a pri poskytovaní vzdelávania v adaptačnej triede pre žiakov základnej školy.</w:t>
      </w:r>
    </w:p>
    <w:p w14:paraId="0FC8F70E" w14:textId="77777777" w:rsidR="00EB2F39" w:rsidRPr="00166F47" w:rsidRDefault="00EB2F39" w:rsidP="00EB2F39">
      <w:pPr>
        <w:rPr>
          <w:rFonts w:ascii="Arial Narrow" w:hAnsi="Arial Narrow"/>
        </w:rPr>
      </w:pPr>
      <w:r w:rsidRPr="00166F47">
        <w:rPr>
          <w:rFonts w:ascii="Arial Narrow" w:hAnsi="Arial Narrow"/>
        </w:rPr>
        <w:t xml:space="preserve">Viac na stránke: </w:t>
      </w:r>
      <w:hyperlink r:id="rId16" w:history="1">
        <w:r w:rsidRPr="00166F47">
          <w:rPr>
            <w:rStyle w:val="Hypertextovprepojenie"/>
            <w:rFonts w:ascii="Arial Narrow" w:hAnsi="Arial Narrow"/>
          </w:rPr>
          <w:t>https://www.minedu.sk/adaptacne-triedy/</w:t>
        </w:r>
      </w:hyperlink>
      <w:r w:rsidRPr="00166F47">
        <w:rPr>
          <w:rFonts w:ascii="Arial Narrow" w:hAnsi="Arial Narrow"/>
        </w:rPr>
        <w:t xml:space="preserve"> </w:t>
      </w:r>
    </w:p>
    <w:p w14:paraId="12E0B7C2" w14:textId="0FA27D60" w:rsidR="00BB4455" w:rsidRPr="00E2086E" w:rsidRDefault="00E2086E" w:rsidP="00E2086E">
      <w:pPr>
        <w:pStyle w:val="Nadpis2"/>
        <w:pBdr>
          <w:top w:val="single" w:sz="4" w:space="1" w:color="auto"/>
          <w:bottom w:val="single" w:sz="4" w:space="1" w:color="auto"/>
        </w:pBdr>
        <w:shd w:val="clear" w:color="auto" w:fill="DEEAF6" w:themeFill="accent5" w:themeFillTint="33"/>
        <w:spacing w:line="279" w:lineRule="auto"/>
        <w:rPr>
          <w:rFonts w:ascii="Arial Narrow" w:hAnsi="Arial Narrow" w:cs="Calibri"/>
          <w:color w:val="0F4761"/>
          <w:kern w:val="0"/>
          <w:sz w:val="36"/>
          <w:szCs w:val="36"/>
          <w:lang w:eastAsia="ja-JP"/>
          <w14:ligatures w14:val="none"/>
        </w:rPr>
      </w:pPr>
      <w:r w:rsidRPr="00E2086E">
        <w:rPr>
          <w:rFonts w:ascii="Arial Narrow" w:hAnsi="Arial Narrow" w:cs="Calibri"/>
          <w:color w:val="0F4761"/>
          <w:kern w:val="0"/>
          <w:sz w:val="36"/>
          <w:szCs w:val="36"/>
          <w:lang w:eastAsia="ja-JP"/>
          <w14:ligatures w14:val="none"/>
        </w:rPr>
        <w:t>DVOJZMENNÉ VYUČOVANIE V JAROVNICIACH SA KONČÍ. NOVÁ ŠKOLA PRINÁŠA TAKMER 700 MIEST</w:t>
      </w:r>
    </w:p>
    <w:p w14:paraId="5EB0F679" w14:textId="45EC5A19" w:rsidR="00EB2F39" w:rsidRPr="002E4A28" w:rsidRDefault="00EB2F39" w:rsidP="00BB4455">
      <w:pPr>
        <w:rPr>
          <w:rFonts w:ascii="Arial Narrow" w:hAnsi="Arial Narrow"/>
        </w:rPr>
      </w:pPr>
      <w:r w:rsidRPr="002E4A28">
        <w:rPr>
          <w:rFonts w:ascii="Arial Narrow" w:hAnsi="Arial Narrow"/>
        </w:rPr>
        <w:t>V Jarovniciach slávnostne otvorili nové priestory Cirkevnej základnej školy s materskou školou sv. Faustíny. Vzniklo 26 nových tried s kapacitou 696 miest, vďaka čomu sa podarilo odstrániť dvojzmennú prevádzku školy. „</w:t>
      </w:r>
      <w:r w:rsidRPr="002E4A28">
        <w:rPr>
          <w:rFonts w:ascii="Arial Narrow" w:hAnsi="Arial Narrow"/>
          <w:i/>
          <w:iCs/>
        </w:rPr>
        <w:t>Pre mňa je dnes najdôležitejšie, že deti v Jarovniciach už nebudú musieť chodiť do školy na dve zmeny. Mohli sme hľadať dôvody, prečo sa problém nedá vyriešiť. My sme hľadali spôsob, ako sa to dá, pretože každé dieťa má dostať šancu na dobré vzdelanie</w:t>
      </w:r>
      <w:r w:rsidRPr="002E4A28">
        <w:rPr>
          <w:rFonts w:ascii="Arial Narrow" w:hAnsi="Arial Narrow"/>
        </w:rPr>
        <w:t xml:space="preserve">,“ uviedol T. </w:t>
      </w:r>
      <w:proofErr w:type="spellStart"/>
      <w:r w:rsidRPr="002E4A28">
        <w:rPr>
          <w:rFonts w:ascii="Arial Narrow" w:hAnsi="Arial Narrow"/>
        </w:rPr>
        <w:t>Drucker</w:t>
      </w:r>
      <w:proofErr w:type="spellEnd"/>
      <w:r w:rsidRPr="002E4A28">
        <w:rPr>
          <w:rFonts w:ascii="Arial Narrow" w:hAnsi="Arial Narrow"/>
        </w:rPr>
        <w:t>. Otvorenie školy v Jarovniciach je výsledkom spolupráce verejnej správy, samosprávy a cirkvi.</w:t>
      </w:r>
    </w:p>
    <w:p w14:paraId="738E3A90" w14:textId="33FE6482" w:rsidR="00C45DB0" w:rsidRPr="005E6405" w:rsidRDefault="00BB4455" w:rsidP="00C45DB0">
      <w:pPr>
        <w:rPr>
          <w:rFonts w:ascii="Arial Narrow" w:hAnsi="Arial Narrow"/>
        </w:rPr>
      </w:pPr>
      <w:r w:rsidRPr="002E4A28">
        <w:rPr>
          <w:rFonts w:ascii="Arial Narrow" w:hAnsi="Arial Narrow"/>
        </w:rPr>
        <w:t xml:space="preserve">Viac na stránke: </w:t>
      </w:r>
      <w:hyperlink r:id="rId17" w:history="1">
        <w:r w:rsidRPr="002E4A28">
          <w:rPr>
            <w:rStyle w:val="Hypertextovprepojenie"/>
            <w:rFonts w:ascii="Arial Narrow" w:hAnsi="Arial Narrow"/>
          </w:rPr>
          <w:t>https://www.minedu.sk/dvojzmenne-vyucovanie-v-jarovniciach-sa-konci-nova-skola-prinasa-takmer-700-miest-pre-deti/</w:t>
        </w:r>
      </w:hyperlink>
    </w:p>
    <w:sectPr w:rsidR="00C45DB0" w:rsidRPr="005E6405" w:rsidSect="00186D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468B"/>
    <w:multiLevelType w:val="multilevel"/>
    <w:tmpl w:val="1D48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5074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DB0"/>
    <w:rsid w:val="00166F47"/>
    <w:rsid w:val="00186D9A"/>
    <w:rsid w:val="002C7693"/>
    <w:rsid w:val="002E4A28"/>
    <w:rsid w:val="00447DA3"/>
    <w:rsid w:val="0054219E"/>
    <w:rsid w:val="00596986"/>
    <w:rsid w:val="005E6405"/>
    <w:rsid w:val="006E2EE0"/>
    <w:rsid w:val="0078443C"/>
    <w:rsid w:val="008545E7"/>
    <w:rsid w:val="00865634"/>
    <w:rsid w:val="008B187C"/>
    <w:rsid w:val="00967D6F"/>
    <w:rsid w:val="00984703"/>
    <w:rsid w:val="00AC6763"/>
    <w:rsid w:val="00B86722"/>
    <w:rsid w:val="00BB4455"/>
    <w:rsid w:val="00C45DB0"/>
    <w:rsid w:val="00CA14AA"/>
    <w:rsid w:val="00DB344D"/>
    <w:rsid w:val="00DE76BF"/>
    <w:rsid w:val="00E12373"/>
    <w:rsid w:val="00E2086E"/>
    <w:rsid w:val="00EB2F39"/>
    <w:rsid w:val="00EC6D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9411"/>
  <w15:chartTrackingRefBased/>
  <w15:docId w15:val="{E36E2539-E48A-40B4-9258-B2DF34AC4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45D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C45D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C45DB0"/>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C45DB0"/>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C45DB0"/>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C45DB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C45DB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C45DB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C45DB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C45DB0"/>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qFormat/>
    <w:rsid w:val="00C45DB0"/>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C45DB0"/>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C45DB0"/>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C45DB0"/>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C45DB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C45DB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C45DB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C45DB0"/>
    <w:rPr>
      <w:rFonts w:eastAsiaTheme="majorEastAsia" w:cstheme="majorBidi"/>
      <w:color w:val="272727" w:themeColor="text1" w:themeTint="D8"/>
    </w:rPr>
  </w:style>
  <w:style w:type="paragraph" w:styleId="Nzov">
    <w:name w:val="Title"/>
    <w:basedOn w:val="Normlny"/>
    <w:next w:val="Normlny"/>
    <w:link w:val="NzovChar"/>
    <w:uiPriority w:val="10"/>
    <w:qFormat/>
    <w:rsid w:val="00C45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45DB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C45DB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C45DB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C45DB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C45DB0"/>
    <w:rPr>
      <w:i/>
      <w:iCs/>
      <w:color w:val="404040" w:themeColor="text1" w:themeTint="BF"/>
    </w:rPr>
  </w:style>
  <w:style w:type="paragraph" w:styleId="Odsekzoznamu">
    <w:name w:val="List Paragraph"/>
    <w:basedOn w:val="Normlny"/>
    <w:uiPriority w:val="34"/>
    <w:qFormat/>
    <w:rsid w:val="00C45DB0"/>
    <w:pPr>
      <w:ind w:left="720"/>
      <w:contextualSpacing/>
    </w:pPr>
  </w:style>
  <w:style w:type="character" w:styleId="Intenzvnezvraznenie">
    <w:name w:val="Intense Emphasis"/>
    <w:basedOn w:val="Predvolenpsmoodseku"/>
    <w:uiPriority w:val="21"/>
    <w:qFormat/>
    <w:rsid w:val="00C45DB0"/>
    <w:rPr>
      <w:i/>
      <w:iCs/>
      <w:color w:val="2F5496" w:themeColor="accent1" w:themeShade="BF"/>
    </w:rPr>
  </w:style>
  <w:style w:type="paragraph" w:styleId="Zvraznencitcia">
    <w:name w:val="Intense Quote"/>
    <w:basedOn w:val="Normlny"/>
    <w:next w:val="Normlny"/>
    <w:link w:val="ZvraznencitciaChar"/>
    <w:uiPriority w:val="30"/>
    <w:qFormat/>
    <w:rsid w:val="00C45D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C45DB0"/>
    <w:rPr>
      <w:i/>
      <w:iCs/>
      <w:color w:val="2F5496" w:themeColor="accent1" w:themeShade="BF"/>
    </w:rPr>
  </w:style>
  <w:style w:type="character" w:styleId="Zvraznenodkaz">
    <w:name w:val="Intense Reference"/>
    <w:basedOn w:val="Predvolenpsmoodseku"/>
    <w:uiPriority w:val="32"/>
    <w:qFormat/>
    <w:rsid w:val="00C45DB0"/>
    <w:rPr>
      <w:b/>
      <w:bCs/>
      <w:smallCaps/>
      <w:color w:val="2F5496" w:themeColor="accent1" w:themeShade="BF"/>
      <w:spacing w:val="5"/>
    </w:rPr>
  </w:style>
  <w:style w:type="character" w:styleId="Hypertextovprepojenie">
    <w:name w:val="Hyperlink"/>
    <w:basedOn w:val="Predvolenpsmoodseku"/>
    <w:uiPriority w:val="99"/>
    <w:unhideWhenUsed/>
    <w:rsid w:val="00C45DB0"/>
    <w:rPr>
      <w:color w:val="0563C1" w:themeColor="hyperlink"/>
      <w:u w:val="single"/>
    </w:rPr>
  </w:style>
  <w:style w:type="character" w:styleId="Nevyrieenzmienka">
    <w:name w:val="Unresolved Mention"/>
    <w:basedOn w:val="Predvolenpsmoodseku"/>
    <w:uiPriority w:val="99"/>
    <w:semiHidden/>
    <w:unhideWhenUsed/>
    <w:rsid w:val="00C45DB0"/>
    <w:rPr>
      <w:color w:val="605E5C"/>
      <w:shd w:val="clear" w:color="auto" w:fill="E1DFDD"/>
    </w:rPr>
  </w:style>
  <w:style w:type="character" w:styleId="PouitHypertextovPrepojenie">
    <w:name w:val="FollowedHyperlink"/>
    <w:basedOn w:val="Predvolenpsmoodseku"/>
    <w:uiPriority w:val="99"/>
    <w:semiHidden/>
    <w:unhideWhenUsed/>
    <w:rsid w:val="00C45DB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edu.sk/doucovanie/" TargetMode="External"/><Relationship Id="rId13" Type="http://schemas.openxmlformats.org/officeDocument/2006/relationships/hyperlink" Target="https://www.minedu.sk/plnenie-povinnej-skolskej-dochadzky-ziakov-zijucich-v-zahranic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odporneopatrenia.minedu.sk/katalog-podpornych-opatreni-kpo/" TargetMode="External"/><Relationship Id="rId12" Type="http://schemas.openxmlformats.org/officeDocument/2006/relationships/hyperlink" Target="https://www.slov-lex.sk/ezbierky/pravne-predpisy/SK/ZZ/2019/201/20260902.html" TargetMode="External"/><Relationship Id="rId17" Type="http://schemas.openxmlformats.org/officeDocument/2006/relationships/hyperlink" Target="https://www.minedu.sk/dvojzmenne-vyucovanie-v-jarovniciach-sa-konci-nova-skola-prinasa-takmer-700-miest-pre-deti/" TargetMode="External"/><Relationship Id="rId2" Type="http://schemas.openxmlformats.org/officeDocument/2006/relationships/styles" Target="styles.xml"/><Relationship Id="rId16" Type="http://schemas.openxmlformats.org/officeDocument/2006/relationships/hyperlink" Target="https://www.minedu.sk/adaptacne-triedy/" TargetMode="External"/><Relationship Id="rId1" Type="http://schemas.openxmlformats.org/officeDocument/2006/relationships/numbering" Target="numbering.xml"/><Relationship Id="rId6" Type="http://schemas.openxmlformats.org/officeDocument/2006/relationships/hyperlink" Target="https://www.minedu.sk/normativne-financovanie/" TargetMode="External"/><Relationship Id="rId11" Type="http://schemas.openxmlformats.org/officeDocument/2006/relationships/hyperlink" Target="https://www.slov-lex.sk/ezbierky/pravne-predpisy/SK/ZZ/2026/218/20260901" TargetMode="External"/><Relationship Id="rId5" Type="http://schemas.openxmlformats.org/officeDocument/2006/relationships/hyperlink" Target="https://www.minedu.sk/zaclenenie-novych-ziakov-do-kolektivu/" TargetMode="External"/><Relationship Id="rId15" Type="http://schemas.openxmlformats.org/officeDocument/2006/relationships/hyperlink" Target="https://www.minedu.sk/adaptacne-triedy/" TargetMode="External"/><Relationship Id="rId10" Type="http://schemas.openxmlformats.org/officeDocument/2006/relationships/hyperlink" Target="https://www.slov-lex.sk/ezbierky/pravne-predpisy/SK/ZZ/2026/216/2026090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lov-lex.sk/ezbierky/pravne-predpisy/SK/ZZ/2026/217/20260901" TargetMode="External"/><Relationship Id="rId14" Type="http://schemas.openxmlformats.org/officeDocument/2006/relationships/hyperlink" Target="https://www.minedu.sk/usmernenie-k-jednotnemu-postupu-skol-a-skolskych-zariadeni-vo-vztahu-k-spolupraci-skol-s-tretimi-stranami-a-poplatk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968</Words>
  <Characters>5523</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Havrľová Denisa</dc:creator>
  <cp:keywords/>
  <dc:description/>
  <cp:lastModifiedBy>Szabó Monika</cp:lastModifiedBy>
  <cp:revision>19</cp:revision>
  <dcterms:created xsi:type="dcterms:W3CDTF">2026-09-14T05:58:00Z</dcterms:created>
  <dcterms:modified xsi:type="dcterms:W3CDTF">2026-09-14T07:37:00Z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9fcf0580-d048-4712-8296-95484765e378</vt:lpwstr>
  </property>
</Properties>
</file>