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530B" w14:textId="1CAC58BF" w:rsidR="006A345C" w:rsidRPr="00C967D8" w:rsidRDefault="006A345C" w:rsidP="000E529C">
      <w:pPr>
        <w:pStyle w:val="Nadpis1"/>
        <w:spacing w:after="0"/>
      </w:pPr>
      <w:r w:rsidRPr="00C967D8">
        <w:t xml:space="preserve">Metodika rozpisu dotácií zo štátneho rozpočtu </w:t>
      </w:r>
      <w:r w:rsidRPr="00C967D8">
        <w:br/>
      </w:r>
      <w:r w:rsidR="002B55C4" w:rsidRPr="00C967D8">
        <w:t xml:space="preserve">verejným </w:t>
      </w:r>
      <w:r w:rsidRPr="00C967D8">
        <w:t>vysokým školám na rok 20</w:t>
      </w:r>
      <w:r w:rsidR="0072698D" w:rsidRPr="00C967D8">
        <w:t>2</w:t>
      </w:r>
      <w:r w:rsidR="00B66124" w:rsidRPr="00C967D8">
        <w:t>6</w:t>
      </w:r>
      <w:r w:rsidR="007545F5" w:rsidRPr="00C967D8">
        <w:t xml:space="preserve">  -</w:t>
      </w:r>
    </w:p>
    <w:p w14:paraId="0D4BC0EA" w14:textId="7817B7F2" w:rsidR="00FE4613" w:rsidRPr="00C967D8" w:rsidRDefault="004A3B34" w:rsidP="004A3B34">
      <w:pPr>
        <w:tabs>
          <w:tab w:val="left" w:pos="5498"/>
        </w:tabs>
      </w:pPr>
      <w:r w:rsidRPr="00C967D8">
        <w:tab/>
      </w:r>
    </w:p>
    <w:p w14:paraId="2E348469" w14:textId="373CE6E9" w:rsidR="006A345C" w:rsidRPr="00C967D8" w:rsidRDefault="000D2431" w:rsidP="00D62B6E">
      <w:pPr>
        <w:jc w:val="both"/>
      </w:pPr>
      <w:r w:rsidRPr="00C967D8">
        <w:t>Dokument</w:t>
      </w:r>
      <w:r w:rsidR="006A345C" w:rsidRPr="00C967D8">
        <w:t xml:space="preserve"> obsahuje</w:t>
      </w:r>
      <w:r w:rsidR="00B27D52" w:rsidRPr="00C967D8">
        <w:t xml:space="preserve"> </w:t>
      </w:r>
      <w:r w:rsidR="006A345C" w:rsidRPr="00C967D8">
        <w:t>postup rozpisu dotácií zo štátneho rozpočtu</w:t>
      </w:r>
      <w:r w:rsidR="002B55C4" w:rsidRPr="00C967D8">
        <w:t xml:space="preserve"> verejným</w:t>
      </w:r>
      <w:r w:rsidR="006A345C" w:rsidRPr="00C967D8">
        <w:t xml:space="preserve"> </w:t>
      </w:r>
      <w:r w:rsidR="00A26B8C" w:rsidRPr="00C967D8">
        <w:t xml:space="preserve">vysokým </w:t>
      </w:r>
      <w:r w:rsidR="008E6DF2" w:rsidRPr="00C967D8">
        <w:t>školám na</w:t>
      </w:r>
      <w:r w:rsidR="00D212CD" w:rsidRPr="00C967D8">
        <w:t> </w:t>
      </w:r>
      <w:r w:rsidR="00D13508" w:rsidRPr="00C967D8">
        <w:t>rok 20</w:t>
      </w:r>
      <w:r w:rsidR="0072698D" w:rsidRPr="00C967D8">
        <w:t>2</w:t>
      </w:r>
      <w:r w:rsidR="00B66124" w:rsidRPr="00C967D8">
        <w:t>6</w:t>
      </w:r>
      <w:r w:rsidR="006A345C" w:rsidRPr="00C967D8">
        <w:t>.</w:t>
      </w:r>
    </w:p>
    <w:p w14:paraId="123CAD8D" w14:textId="77777777" w:rsidR="00127FF1" w:rsidRPr="00C967D8" w:rsidRDefault="00127FF1" w:rsidP="00D62B6E">
      <w:pPr>
        <w:jc w:val="both"/>
      </w:pPr>
    </w:p>
    <w:p w14:paraId="2FC87AD9" w14:textId="77777777" w:rsidR="006A345C" w:rsidRPr="00C967D8" w:rsidRDefault="006A345C" w:rsidP="002F6682">
      <w:pPr>
        <w:pStyle w:val="Nadpis3vavomal"/>
      </w:pPr>
      <w:r w:rsidRPr="00C967D8">
        <w:t xml:space="preserve">1. </w:t>
      </w:r>
      <w:proofErr w:type="spellStart"/>
      <w:r w:rsidRPr="00C967D8">
        <w:t>Východiská</w:t>
      </w:r>
      <w:proofErr w:type="spellEnd"/>
    </w:p>
    <w:p w14:paraId="3EE3B6F6" w14:textId="72F586EB" w:rsidR="00975C7D" w:rsidRPr="00C967D8" w:rsidRDefault="006A345C" w:rsidP="00B96D72">
      <w:pPr>
        <w:pStyle w:val="odsek"/>
      </w:pPr>
      <w:r w:rsidRPr="00C967D8">
        <w:t>Metodika vychádza z ustanovení zákona č. 131/2002 Z. z. o vysokých školách a o zmene a</w:t>
      </w:r>
      <w:r w:rsidR="004E168B" w:rsidRPr="00C967D8">
        <w:t> </w:t>
      </w:r>
      <w:r w:rsidRPr="00C967D8">
        <w:t xml:space="preserve">doplnení niektorých zákonov v znení neskorších predpisov (ďalej len “zákon”). Vznikla </w:t>
      </w:r>
      <w:r w:rsidR="00B66124" w:rsidRPr="00C967D8">
        <w:t>ďalším zjednodušením</w:t>
      </w:r>
      <w:r w:rsidR="001C0523" w:rsidRPr="00C967D8">
        <w:t xml:space="preserve"> </w:t>
      </w:r>
      <w:r w:rsidRPr="00C967D8">
        <w:t>metodiky rozpisu dotácií zo štátneho rozpočtu vere</w:t>
      </w:r>
      <w:r w:rsidR="00D13508" w:rsidRPr="00C967D8">
        <w:t>jným vysokým školám na rok 20</w:t>
      </w:r>
      <w:r w:rsidR="004B4B7C" w:rsidRPr="00C967D8">
        <w:t>2</w:t>
      </w:r>
      <w:r w:rsidR="00B66124" w:rsidRPr="00C967D8">
        <w:t>5</w:t>
      </w:r>
      <w:r w:rsidRPr="00C967D8">
        <w:t>.</w:t>
      </w:r>
      <w:r w:rsidR="00975C7D" w:rsidRPr="00C967D8">
        <w:t xml:space="preserve"> Hlavným cieľom je </w:t>
      </w:r>
      <w:r w:rsidR="00B66124" w:rsidRPr="00C967D8">
        <w:t xml:space="preserve">opäť </w:t>
      </w:r>
      <w:r w:rsidR="00975C7D" w:rsidRPr="00C967D8">
        <w:t>výrazne zjednodušiť a sprehľadniť metodiku</w:t>
      </w:r>
      <w:r w:rsidR="00B66124" w:rsidRPr="00C967D8">
        <w:t>.</w:t>
      </w:r>
    </w:p>
    <w:p w14:paraId="439C61D2" w14:textId="6C6EBB8F" w:rsidR="004D54F2" w:rsidRPr="00C967D8" w:rsidRDefault="006A345C" w:rsidP="004D54F2">
      <w:pPr>
        <w:pStyle w:val="odsek"/>
      </w:pPr>
      <w:r w:rsidRPr="00C967D8">
        <w:t>Na základe ustanovenia § 89 ods. 2 zákona pozostáva finančná podpora zo štátneho rozpočtu pre</w:t>
      </w:r>
      <w:r w:rsidR="004E168B" w:rsidRPr="00C967D8">
        <w:t> </w:t>
      </w:r>
      <w:r w:rsidRPr="00C967D8">
        <w:t xml:space="preserve">verejnú vysokú školu </w:t>
      </w:r>
      <w:r w:rsidR="00C068CB" w:rsidRPr="00C967D8">
        <w:t xml:space="preserve">(ďalej aj „vysokú školu“) </w:t>
      </w:r>
      <w:r w:rsidRPr="00C967D8">
        <w:t>z nasledujúcich štyroch dotácií poskytovaných na základe zmluvy:</w:t>
      </w:r>
    </w:p>
    <w:p w14:paraId="61618490" w14:textId="77777777" w:rsidR="004D54F2" w:rsidRPr="00C967D8" w:rsidRDefault="004D54F2" w:rsidP="00762DBB">
      <w:pPr>
        <w:pStyle w:val="odsek"/>
        <w:numPr>
          <w:ilvl w:val="1"/>
          <w:numId w:val="2"/>
        </w:numPr>
        <w:spacing w:before="0" w:after="0"/>
        <w:ind w:left="142" w:hanging="19"/>
      </w:pPr>
      <w:r w:rsidRPr="00C967D8">
        <w:t>d</w:t>
      </w:r>
      <w:r w:rsidR="006A345C" w:rsidRPr="00C967D8">
        <w:t xml:space="preserve">otácia na uskutočňovanie akreditovaných študijných programov, </w:t>
      </w:r>
    </w:p>
    <w:p w14:paraId="752768E4" w14:textId="77777777" w:rsidR="006A345C" w:rsidRPr="00C967D8" w:rsidRDefault="006A345C" w:rsidP="00762DBB">
      <w:pPr>
        <w:pStyle w:val="odsek"/>
        <w:numPr>
          <w:ilvl w:val="1"/>
          <w:numId w:val="2"/>
        </w:numPr>
        <w:spacing w:before="0" w:after="0"/>
        <w:ind w:left="142" w:hanging="19"/>
      </w:pPr>
      <w:r w:rsidRPr="00C967D8">
        <w:t xml:space="preserve">dotácia na výskumnú, vývojovú alebo umeleckú činnosť, </w:t>
      </w:r>
    </w:p>
    <w:p w14:paraId="03EFF834" w14:textId="77777777" w:rsidR="006A345C" w:rsidRPr="00C967D8" w:rsidRDefault="006A345C" w:rsidP="00762DBB">
      <w:pPr>
        <w:pStyle w:val="odsek"/>
        <w:numPr>
          <w:ilvl w:val="1"/>
          <w:numId w:val="2"/>
        </w:numPr>
        <w:spacing w:before="0" w:after="0"/>
        <w:ind w:left="142" w:hanging="19"/>
      </w:pPr>
      <w:r w:rsidRPr="00C967D8">
        <w:t xml:space="preserve">dotácia na rozvoj vysokej školy, </w:t>
      </w:r>
    </w:p>
    <w:p w14:paraId="2811A2A8" w14:textId="77777777" w:rsidR="006A345C" w:rsidRPr="00C967D8" w:rsidRDefault="006A345C" w:rsidP="00762DBB">
      <w:pPr>
        <w:pStyle w:val="odsek"/>
        <w:numPr>
          <w:ilvl w:val="1"/>
          <w:numId w:val="2"/>
        </w:numPr>
        <w:spacing w:before="0" w:after="0"/>
        <w:ind w:left="142" w:hanging="19"/>
      </w:pPr>
      <w:bookmarkStart w:id="0" w:name="_Ref281944534"/>
      <w:r w:rsidRPr="00C967D8">
        <w:t>dotácia na sociálnu podporu študentov.</w:t>
      </w:r>
      <w:bookmarkEnd w:id="0"/>
    </w:p>
    <w:p w14:paraId="4799D09C" w14:textId="77777777" w:rsidR="006A345C" w:rsidRPr="00C967D8" w:rsidRDefault="006A345C" w:rsidP="004D54F2">
      <w:pPr>
        <w:pStyle w:val="odsek"/>
      </w:pPr>
      <w:r w:rsidRPr="00C967D8">
        <w:t xml:space="preserve">Dotácie zo štátneho rozpočtu na bežné výdavky </w:t>
      </w:r>
      <w:r w:rsidR="0072050E" w:rsidRPr="00C967D8">
        <w:t xml:space="preserve">sa poskytujú </w:t>
      </w:r>
      <w:r w:rsidRPr="00C967D8">
        <w:t>verejným vysokým školám formou bežných transferov (podpoložka 641 008 ekonomickej klasifikácie).</w:t>
      </w:r>
    </w:p>
    <w:p w14:paraId="72E4D8BF" w14:textId="77777777" w:rsidR="006A345C" w:rsidRPr="00C967D8" w:rsidRDefault="006A345C" w:rsidP="004D54F2">
      <w:pPr>
        <w:pStyle w:val="odsek"/>
      </w:pPr>
      <w:r w:rsidRPr="00C967D8">
        <w:t>Dotácie zo štátneho rozpočtu na kapitálové výdavky sa poskytujú</w:t>
      </w:r>
      <w:r w:rsidR="0072050E" w:rsidRPr="00C967D8">
        <w:t xml:space="preserve"> verejným vysokým školám</w:t>
      </w:r>
      <w:r w:rsidRPr="00C967D8">
        <w:t xml:space="preserve"> formou kapitálových transferov (podpoložka 721 003 ekonomickej klasifikácie).</w:t>
      </w:r>
    </w:p>
    <w:p w14:paraId="505BFCB0" w14:textId="0F41817C" w:rsidR="006A345C" w:rsidRPr="00C967D8" w:rsidRDefault="006A345C" w:rsidP="00554B0D">
      <w:pPr>
        <w:pStyle w:val="odsek"/>
      </w:pPr>
      <w:r w:rsidRPr="00C967D8">
        <w:t>Celý rozpočet kapitoly Ministerstva školstva, výskumu</w:t>
      </w:r>
      <w:r w:rsidR="000E45C9" w:rsidRPr="00C967D8">
        <w:t>, vývoja</w:t>
      </w:r>
      <w:r w:rsidRPr="00C967D8">
        <w:t xml:space="preserve"> a </w:t>
      </w:r>
      <w:r w:rsidR="000E45C9" w:rsidRPr="00C967D8">
        <w:t>mládeže</w:t>
      </w:r>
      <w:r w:rsidRPr="00C967D8">
        <w:t xml:space="preserve"> SR (ďalej len „</w:t>
      </w:r>
      <w:r w:rsidR="00A26B8C" w:rsidRPr="00C967D8">
        <w:t xml:space="preserve">ministerstvo“) je aj v roku </w:t>
      </w:r>
      <w:r w:rsidR="001C0523" w:rsidRPr="00C967D8">
        <w:t>202</w:t>
      </w:r>
      <w:r w:rsidR="00B66124" w:rsidRPr="00C967D8">
        <w:t>6</w:t>
      </w:r>
      <w:r w:rsidR="001C0523" w:rsidRPr="00C967D8">
        <w:t xml:space="preserve"> </w:t>
      </w:r>
      <w:r w:rsidRPr="00C967D8">
        <w:t xml:space="preserve">zostavovaný vo  forme programov so stanovenými zámermi a cieľmi. Zámery a vybrané ciele programov sú </w:t>
      </w:r>
      <w:r w:rsidR="0062511E" w:rsidRPr="00C967D8">
        <w:t xml:space="preserve">podľa </w:t>
      </w:r>
      <w:r w:rsidRPr="00C967D8">
        <w:t xml:space="preserve">§ 2 písm. d) </w:t>
      </w:r>
      <w:r w:rsidR="000254CA" w:rsidRPr="00C967D8">
        <w:t>bod 2</w:t>
      </w:r>
      <w:r w:rsidR="005B3B60" w:rsidRPr="00C967D8">
        <w:t xml:space="preserve"> </w:t>
      </w:r>
      <w:r w:rsidRPr="00C967D8">
        <w:t xml:space="preserve">zákona </w:t>
      </w:r>
      <w:r w:rsidR="00D04277" w:rsidRPr="00C967D8">
        <w:t xml:space="preserve">            </w:t>
      </w:r>
      <w:r w:rsidRPr="00C967D8">
        <w:t>č.</w:t>
      </w:r>
      <w:r w:rsidR="007B7F39" w:rsidRPr="00C967D8">
        <w:t> </w:t>
      </w:r>
      <w:r w:rsidRPr="00C967D8">
        <w:t>523/2004</w:t>
      </w:r>
      <w:r w:rsidR="00EF3228" w:rsidRPr="00C967D8">
        <w:t> </w:t>
      </w:r>
      <w:r w:rsidRPr="00C967D8">
        <w:t>Z.</w:t>
      </w:r>
      <w:r w:rsidR="00D04277" w:rsidRPr="00C967D8">
        <w:t xml:space="preserve"> </w:t>
      </w:r>
      <w:r w:rsidRPr="00C967D8">
        <w:t>z. o rozpočtových pravidlách verejnej správy a o zmene a doplnení niektorých zákonov (ďalej len „zákon o rozpočtových pravidlách“)</w:t>
      </w:r>
      <w:r w:rsidR="0062511E" w:rsidRPr="00C967D8">
        <w:t xml:space="preserve"> záväznými ukazovateľmi štátneho rozpočtu</w:t>
      </w:r>
      <w:r w:rsidRPr="00C967D8">
        <w:t>.</w:t>
      </w:r>
    </w:p>
    <w:p w14:paraId="73F9DBF4" w14:textId="7600C6AE" w:rsidR="00325C59" w:rsidRPr="00C967D8" w:rsidRDefault="00F32B37" w:rsidP="007234CF">
      <w:pPr>
        <w:pStyle w:val="odsek"/>
      </w:pPr>
      <w:r w:rsidRPr="00C967D8">
        <w:t>V porovnaní s rokom 20</w:t>
      </w:r>
      <w:r w:rsidR="004B4B7C" w:rsidRPr="00C967D8">
        <w:t>2</w:t>
      </w:r>
      <w:r w:rsidR="00B66124" w:rsidRPr="00C967D8">
        <w:t>5</w:t>
      </w:r>
      <w:r w:rsidR="00D13508" w:rsidRPr="00C967D8">
        <w:t xml:space="preserve"> </w:t>
      </w:r>
      <w:r w:rsidR="00C45CAE" w:rsidRPr="00C967D8">
        <w:t xml:space="preserve">nastávajú </w:t>
      </w:r>
      <w:r w:rsidR="00D13508" w:rsidRPr="00C967D8">
        <w:t>pre rok 20</w:t>
      </w:r>
      <w:r w:rsidR="005740BA" w:rsidRPr="00C967D8">
        <w:t>2</w:t>
      </w:r>
      <w:r w:rsidR="00B66124" w:rsidRPr="00C967D8">
        <w:t>6</w:t>
      </w:r>
      <w:r w:rsidR="006A345C" w:rsidRPr="00C967D8">
        <w:t xml:space="preserve"> v metodike rozpisu finančných prostriedkov </w:t>
      </w:r>
      <w:r w:rsidR="00C45CAE" w:rsidRPr="00C967D8">
        <w:rPr>
          <w:b/>
          <w:bCs/>
        </w:rPr>
        <w:t>najmä nasledujúce zmeny</w:t>
      </w:r>
      <w:r w:rsidR="00315488" w:rsidRPr="00C967D8">
        <w:t>:</w:t>
      </w:r>
      <w:r w:rsidR="00B714FC" w:rsidRPr="00C967D8">
        <w:t xml:space="preserve"> </w:t>
      </w:r>
    </w:p>
    <w:p w14:paraId="675BCD0E" w14:textId="531D425F" w:rsidR="004F7025" w:rsidRPr="00C967D8" w:rsidRDefault="004F7025" w:rsidP="00F772A6">
      <w:pPr>
        <w:pStyle w:val="odsek"/>
        <w:numPr>
          <w:ilvl w:val="1"/>
          <w:numId w:val="25"/>
        </w:numPr>
        <w:spacing w:before="0" w:after="0"/>
        <w:ind w:left="567" w:hanging="357"/>
      </w:pPr>
      <w:r w:rsidRPr="00C967D8">
        <w:t xml:space="preserve">zvýšenie dotácie pre rok 2026 oproti roku 2025 na programe 077 určenej na valorizáciu platových taríf zamestnancov verejných vysokých škôl v celkovej sume </w:t>
      </w:r>
      <w:r w:rsidR="001C286E" w:rsidRPr="00C967D8">
        <w:rPr>
          <w:b/>
        </w:rPr>
        <w:t>96 554 224</w:t>
      </w:r>
      <w:r w:rsidRPr="00C967D8">
        <w:t xml:space="preserve"> </w:t>
      </w:r>
      <w:r w:rsidR="00B4203F" w:rsidRPr="00C967D8">
        <w:rPr>
          <w:b/>
        </w:rPr>
        <w:t>€</w:t>
      </w:r>
      <w:r w:rsidRPr="00C967D8">
        <w:t xml:space="preserve"> z toho:</w:t>
      </w:r>
    </w:p>
    <w:p w14:paraId="58219F27" w14:textId="1304DD14" w:rsidR="00B4203F" w:rsidRPr="00C967D8" w:rsidRDefault="00BC075F" w:rsidP="00F772A6">
      <w:pPr>
        <w:pStyle w:val="odsek"/>
        <w:numPr>
          <w:ilvl w:val="2"/>
          <w:numId w:val="25"/>
        </w:numPr>
        <w:spacing w:before="0" w:after="0"/>
        <w:ind w:left="993" w:hanging="357"/>
        <w:rPr>
          <w:b/>
          <w:bCs/>
        </w:rPr>
      </w:pPr>
      <w:r w:rsidRPr="00C967D8">
        <w:t xml:space="preserve">v podprograme 077 11 predstavuje </w:t>
      </w:r>
      <w:r w:rsidR="001C286E" w:rsidRPr="00C967D8">
        <w:t xml:space="preserve">valorizácia </w:t>
      </w:r>
      <w:r w:rsidR="001C286E" w:rsidRPr="00C967D8">
        <w:rPr>
          <w:b/>
          <w:bCs/>
        </w:rPr>
        <w:t>79 429 677</w:t>
      </w:r>
      <w:r w:rsidR="0099561D" w:rsidRPr="00C967D8">
        <w:rPr>
          <w:b/>
          <w:bCs/>
        </w:rPr>
        <w:t xml:space="preserve"> €</w:t>
      </w:r>
    </w:p>
    <w:p w14:paraId="47BF6361" w14:textId="2CC4FF63" w:rsidR="00F40DFF" w:rsidRPr="00C967D8" w:rsidRDefault="00BC075F" w:rsidP="00F40DFF">
      <w:pPr>
        <w:pStyle w:val="odsek"/>
        <w:numPr>
          <w:ilvl w:val="2"/>
          <w:numId w:val="25"/>
        </w:numPr>
        <w:spacing w:before="0" w:after="0"/>
        <w:ind w:left="993" w:hanging="357"/>
      </w:pPr>
      <w:r w:rsidRPr="00C967D8">
        <w:t xml:space="preserve">v podprograme 077 12 predstavuje </w:t>
      </w:r>
      <w:r w:rsidR="001C286E" w:rsidRPr="00C967D8">
        <w:t xml:space="preserve">valorizácia </w:t>
      </w:r>
      <w:r w:rsidR="001C286E" w:rsidRPr="00C967D8">
        <w:rPr>
          <w:b/>
          <w:bCs/>
        </w:rPr>
        <w:t>13 925 763</w:t>
      </w:r>
      <w:r w:rsidRPr="00C967D8">
        <w:rPr>
          <w:b/>
          <w:bCs/>
        </w:rPr>
        <w:t xml:space="preserve"> €</w:t>
      </w:r>
    </w:p>
    <w:p w14:paraId="3360B952" w14:textId="667FCD63" w:rsidR="00F40DFF" w:rsidRPr="00C967D8" w:rsidRDefault="00F40DFF" w:rsidP="00F40DFF">
      <w:pPr>
        <w:pStyle w:val="odsek"/>
        <w:numPr>
          <w:ilvl w:val="2"/>
          <w:numId w:val="25"/>
        </w:numPr>
        <w:spacing w:before="0"/>
        <w:ind w:left="992" w:hanging="357"/>
        <w:rPr>
          <w:b/>
          <w:bCs/>
        </w:rPr>
      </w:pPr>
      <w:r w:rsidRPr="00C967D8">
        <w:t xml:space="preserve">v podprograme 077 15 predstavuje </w:t>
      </w:r>
      <w:r w:rsidR="001C286E" w:rsidRPr="00C967D8">
        <w:t xml:space="preserve">valorizácia </w:t>
      </w:r>
      <w:r w:rsidR="001C286E" w:rsidRPr="00C967D8">
        <w:rPr>
          <w:b/>
          <w:bCs/>
        </w:rPr>
        <w:t>3 198 784</w:t>
      </w:r>
      <w:r w:rsidRPr="00C967D8">
        <w:rPr>
          <w:b/>
          <w:bCs/>
        </w:rPr>
        <w:t xml:space="preserve"> €</w:t>
      </w:r>
    </w:p>
    <w:p w14:paraId="3FA06CC3" w14:textId="7E178525" w:rsidR="005611E4" w:rsidRPr="00C967D8" w:rsidRDefault="00B66124" w:rsidP="0010675F">
      <w:pPr>
        <w:pStyle w:val="odsek"/>
        <w:numPr>
          <w:ilvl w:val="1"/>
          <w:numId w:val="25"/>
        </w:numPr>
        <w:spacing w:before="0"/>
        <w:ind w:left="567"/>
      </w:pPr>
      <w:r w:rsidRPr="00C967D8">
        <w:t>znižuje sa počet koeficientov študijných odborov zo 14 na 7 (príloha č.2)</w:t>
      </w:r>
      <w:r w:rsidR="003F5538" w:rsidRPr="00C967D8">
        <w:t>;</w:t>
      </w:r>
    </w:p>
    <w:p w14:paraId="3EFC60AF" w14:textId="693913D7" w:rsidR="00B66124" w:rsidRPr="00C967D8" w:rsidRDefault="00B66124" w:rsidP="00435295">
      <w:pPr>
        <w:pStyle w:val="odsek"/>
        <w:numPr>
          <w:ilvl w:val="1"/>
          <w:numId w:val="25"/>
        </w:numPr>
        <w:spacing w:before="0"/>
        <w:ind w:left="567"/>
      </w:pPr>
      <w:r w:rsidRPr="00C967D8">
        <w:t xml:space="preserve">zrušujú sa príspevky na klinické praxe, formačné praxe, pedagogické praxe a rozbory, príslušné sumy sa presúvajú priamo do prvku 077 11 01 a kompenzujú úpravou </w:t>
      </w:r>
      <w:r w:rsidRPr="00C967D8">
        <w:lastRenderedPageBreak/>
        <w:t xml:space="preserve">(zvýšením) koeficientov príslušných študijných odborov podľa písmena </w:t>
      </w:r>
      <w:r w:rsidR="00435295" w:rsidRPr="00C967D8">
        <w:t>b</w:t>
      </w:r>
      <w:r w:rsidRPr="00C967D8">
        <w:t>) vyššie</w:t>
      </w:r>
      <w:r w:rsidR="005C42ED" w:rsidRPr="00C967D8">
        <w:t xml:space="preserve"> (príloha č.2)</w:t>
      </w:r>
      <w:r w:rsidR="006477EF" w:rsidRPr="00C967D8">
        <w:t>;</w:t>
      </w:r>
      <w:r w:rsidR="0033653C" w:rsidRPr="00C967D8">
        <w:t xml:space="preserve"> </w:t>
      </w:r>
      <w:r w:rsidR="00435295" w:rsidRPr="00C967D8">
        <w:t>pri rozpise štátnej dotácie vysoká škola zohľadní túto skutočnosť vo svojej internej metodike tak, aby bolo zabezpečené praktické vyučovanie v príslušných študijných odboroch</w:t>
      </w:r>
      <w:r w:rsidR="00CE6280" w:rsidRPr="00C967D8">
        <w:t xml:space="preserve">; </w:t>
      </w:r>
    </w:p>
    <w:p w14:paraId="141BF3E1" w14:textId="77777777" w:rsidR="001227B2" w:rsidRPr="00C967D8" w:rsidRDefault="00B66124" w:rsidP="0010675F">
      <w:pPr>
        <w:pStyle w:val="odsek"/>
        <w:numPr>
          <w:ilvl w:val="1"/>
          <w:numId w:val="25"/>
        </w:numPr>
        <w:spacing w:before="0"/>
        <w:ind w:left="567"/>
      </w:pPr>
      <w:r w:rsidRPr="00C967D8">
        <w:t>zrušujú sa „neúčelové špecifiká“</w:t>
      </w:r>
      <w:r w:rsidRPr="00C967D8">
        <w:rPr>
          <w:szCs w:val="24"/>
        </w:rPr>
        <w:t xml:space="preserve"> a suma </w:t>
      </w:r>
      <w:r w:rsidRPr="00C967D8">
        <w:rPr>
          <w:b/>
          <w:bCs/>
        </w:rPr>
        <w:t>2 000 000 €</w:t>
      </w:r>
      <w:r w:rsidRPr="00C967D8">
        <w:rPr>
          <w:szCs w:val="24"/>
        </w:rPr>
        <w:t xml:space="preserve"> sa presúva priamo do prvku 077 11 01</w:t>
      </w:r>
      <w:r w:rsidR="00405402" w:rsidRPr="00C967D8">
        <w:t xml:space="preserve">; </w:t>
      </w:r>
    </w:p>
    <w:p w14:paraId="0F67A987" w14:textId="7FB8FC2A" w:rsidR="001227B2" w:rsidRPr="00C967D8" w:rsidRDefault="001227B2" w:rsidP="001227B2">
      <w:pPr>
        <w:pStyle w:val="odsek"/>
        <w:numPr>
          <w:ilvl w:val="1"/>
          <w:numId w:val="25"/>
        </w:numPr>
        <w:spacing w:before="0"/>
        <w:ind w:left="567"/>
      </w:pPr>
      <w:r w:rsidRPr="00C967D8">
        <w:t xml:space="preserve">mení sa suma a spôsob príspevku nákladov spojených s účasťou študenta na medzinárodných študentských súťažiach a ŠVOČ a nákladov spojených s organizáciou medzinárodnej študentskej vedeckej konferencie študentov prvých dvoch stupňov vysokoškolského vzdelávania; namiesto podávania žiadostí na ministerstvo sa </w:t>
      </w:r>
      <w:r w:rsidR="00AE52D2" w:rsidRPr="00C967D8">
        <w:t xml:space="preserve">suma priamo </w:t>
      </w:r>
      <w:r w:rsidRPr="00C967D8">
        <w:t>vyčleňuje a rozpisuje na vysoké školy a</w:t>
      </w:r>
      <w:r w:rsidR="00AE52D2" w:rsidRPr="00C967D8">
        <w:t> zdvojnásobuje sa</w:t>
      </w:r>
      <w:r w:rsidRPr="00C967D8">
        <w:t xml:space="preserve"> na </w:t>
      </w:r>
      <w:r w:rsidRPr="00C967D8">
        <w:rPr>
          <w:b/>
          <w:bCs/>
        </w:rPr>
        <w:t>300 000 €.</w:t>
      </w:r>
    </w:p>
    <w:p w14:paraId="4CC9289B" w14:textId="072098C8" w:rsidR="006477EF" w:rsidRPr="00C967D8" w:rsidRDefault="006C435D" w:rsidP="0010675F">
      <w:pPr>
        <w:pStyle w:val="odsek"/>
        <w:numPr>
          <w:ilvl w:val="1"/>
          <w:numId w:val="25"/>
        </w:numPr>
        <w:spacing w:before="0"/>
        <w:ind w:left="567"/>
      </w:pPr>
      <w:r w:rsidRPr="00C967D8">
        <w:t>pri</w:t>
      </w:r>
      <w:r w:rsidR="00B66124" w:rsidRPr="00C967D8">
        <w:t xml:space="preserve"> excelentn</w:t>
      </w:r>
      <w:r w:rsidRPr="00C967D8">
        <w:t>ých</w:t>
      </w:r>
      <w:r w:rsidR="00B66124" w:rsidRPr="00C967D8">
        <w:t xml:space="preserve"> pracoviská</w:t>
      </w:r>
      <w:r w:rsidRPr="00C967D8">
        <w:t>ch</w:t>
      </w:r>
      <w:r w:rsidR="00B66124" w:rsidRPr="00C967D8">
        <w:t xml:space="preserve"> v podprograme 077 12 </w:t>
      </w:r>
      <w:r w:rsidR="004208A5" w:rsidRPr="00C967D8">
        <w:t>sa</w:t>
      </w:r>
      <w:r w:rsidR="00B66124" w:rsidRPr="00C967D8">
        <w:t xml:space="preserve"> vzhľadom na rovnaké kritériá kategorizácie publikácií sa prejde na trojročný interval (2022, 2023, 2024)</w:t>
      </w:r>
      <w:r w:rsidR="00190BB5" w:rsidRPr="00C967D8">
        <w:t xml:space="preserve"> spôsob výpočtu výkonu excelentných pracovísk v podprograme 077 12 sa stanovuje v prílohe č. 7</w:t>
      </w:r>
      <w:r w:rsidR="006477EF" w:rsidRPr="00C967D8">
        <w:t xml:space="preserve">;  </w:t>
      </w:r>
    </w:p>
    <w:p w14:paraId="6F79969A" w14:textId="31E13340" w:rsidR="000A08D3" w:rsidRPr="00C967D8" w:rsidRDefault="006C435D" w:rsidP="0010675F">
      <w:pPr>
        <w:pStyle w:val="odsek"/>
        <w:numPr>
          <w:ilvl w:val="1"/>
          <w:numId w:val="25"/>
        </w:numPr>
        <w:spacing w:before="0"/>
        <w:ind w:left="567"/>
      </w:pPr>
      <w:r w:rsidRPr="00C967D8">
        <w:t xml:space="preserve">v </w:t>
      </w:r>
      <w:r w:rsidR="00B66124" w:rsidRPr="00C967D8">
        <w:t>publikačn</w:t>
      </w:r>
      <w:r w:rsidRPr="00C967D8">
        <w:t>ej</w:t>
      </w:r>
      <w:r w:rsidR="00B66124" w:rsidRPr="00C967D8">
        <w:t xml:space="preserve"> činnos</w:t>
      </w:r>
      <w:r w:rsidRPr="00C967D8">
        <w:t>ti</w:t>
      </w:r>
      <w:r w:rsidR="00B66124" w:rsidRPr="00C967D8">
        <w:t xml:space="preserve"> v podprograme 077 12 vzhľadom na rovnaké kritériá kategorizácie publikácií prejde na trojročný interval (2022, 2023, 2024)</w:t>
      </w:r>
      <w:r w:rsidR="000D37FC" w:rsidRPr="00C967D8">
        <w:t>;</w:t>
      </w:r>
      <w:r w:rsidR="00397CB3" w:rsidRPr="00C967D8">
        <w:rPr>
          <w:b/>
        </w:rPr>
        <w:t xml:space="preserve"> </w:t>
      </w:r>
    </w:p>
    <w:p w14:paraId="6153B90B" w14:textId="2777F95D" w:rsidR="00FA4841" w:rsidRPr="00C967D8" w:rsidRDefault="00B66124" w:rsidP="0010675F">
      <w:pPr>
        <w:pStyle w:val="odsek"/>
        <w:numPr>
          <w:ilvl w:val="1"/>
          <w:numId w:val="25"/>
        </w:numPr>
        <w:spacing w:before="0"/>
        <w:ind w:left="567"/>
      </w:pPr>
      <w:r w:rsidRPr="00C967D8">
        <w:t>výkonový parameter „spolupráca s inými subjektami“ v podprograme 077 12 stúpne zo 6 % na 8 %, výkonový parameter publikačná činnosť sa zníži zo 16 % na 14,2 % a výkonový parameter umelecká činnosť za zníži z 1,5 % na 1,3 %</w:t>
      </w:r>
      <w:r w:rsidR="000D37FC" w:rsidRPr="00C967D8">
        <w:t>;</w:t>
      </w:r>
      <w:r w:rsidR="00397CB3" w:rsidRPr="00C967D8">
        <w:t xml:space="preserve"> </w:t>
      </w:r>
    </w:p>
    <w:p w14:paraId="3609D9A3" w14:textId="62BC54E0" w:rsidR="000D37FC" w:rsidRPr="00C967D8" w:rsidRDefault="000F5426" w:rsidP="0010675F">
      <w:pPr>
        <w:pStyle w:val="odsek"/>
        <w:numPr>
          <w:ilvl w:val="1"/>
          <w:numId w:val="25"/>
        </w:numPr>
        <w:spacing w:before="0"/>
        <w:ind w:left="567"/>
      </w:pPr>
      <w:r w:rsidRPr="00C967D8">
        <w:t xml:space="preserve">na plnenie merateľných ukazovateľov zahrnutých do výkonnostných zmlúv sa vyčleňuje celkovo </w:t>
      </w:r>
      <w:r w:rsidRPr="00C967D8">
        <w:rPr>
          <w:b/>
          <w:bCs/>
        </w:rPr>
        <w:t>120 600 000 €</w:t>
      </w:r>
      <w:r w:rsidRPr="00C967D8">
        <w:t xml:space="preserve"> - z toho 87 100 000 € ako navýšenie rozpisu a 33 500 000 € vyčlenených z rozpočtu vysokých škôl.</w:t>
      </w:r>
      <w:r w:rsidR="00D87168" w:rsidRPr="00C967D8">
        <w:t xml:space="preserve"> V rok</w:t>
      </w:r>
      <w:r w:rsidR="001C0523" w:rsidRPr="00C967D8">
        <w:t>u</w:t>
      </w:r>
      <w:r w:rsidR="00D87168" w:rsidRPr="00C967D8">
        <w:t> 202</w:t>
      </w:r>
      <w:r w:rsidR="00B66124" w:rsidRPr="00C967D8">
        <w:t>6</w:t>
      </w:r>
      <w:r w:rsidR="00D87168" w:rsidRPr="00C967D8">
        <w:t xml:space="preserve"> sa tieto prostriedky rozpíšu podľa </w:t>
      </w:r>
      <w:r w:rsidR="00B66124" w:rsidRPr="00C967D8">
        <w:t xml:space="preserve">plnenia merateľných ukazovateľov (príloha č. </w:t>
      </w:r>
      <w:r w:rsidR="00B22135" w:rsidRPr="00C967D8">
        <w:t>1</w:t>
      </w:r>
      <w:r w:rsidR="00B66124" w:rsidRPr="00C967D8">
        <w:t>)</w:t>
      </w:r>
      <w:r w:rsidR="00D87168" w:rsidRPr="00C967D8">
        <w:t xml:space="preserve">. Konkrétne merateľné ukazovatele a ich plnenia za jednotlivé verejné vysoké školy sa určia v prílohách </w:t>
      </w:r>
      <w:r w:rsidR="00D44EE1" w:rsidRPr="00C967D8">
        <w:t>zmluvám o poskytnutí dotácie na rok 2026</w:t>
      </w:r>
      <w:r w:rsidR="00F40DFF" w:rsidRPr="00C967D8">
        <w:t>. Celá alokácia na výkonnostné zmluvy sa presúva do prvku 077 11 03</w:t>
      </w:r>
      <w:r w:rsidR="000D37FC" w:rsidRPr="00C967D8">
        <w:t>;</w:t>
      </w:r>
    </w:p>
    <w:p w14:paraId="5B27B244" w14:textId="666238A3" w:rsidR="00D87168" w:rsidRPr="00C967D8" w:rsidRDefault="000D37FC" w:rsidP="0010675F">
      <w:pPr>
        <w:pStyle w:val="odsek"/>
        <w:numPr>
          <w:ilvl w:val="1"/>
          <w:numId w:val="25"/>
        </w:numPr>
        <w:spacing w:before="0"/>
        <w:ind w:left="567"/>
      </w:pPr>
      <w:r w:rsidRPr="00C967D8">
        <w:t>pridelenie finančných prostriedkov na Národnú stratégiu výskumu, vývoja a</w:t>
      </w:r>
      <w:r w:rsidR="00451A64" w:rsidRPr="00C967D8">
        <w:t> </w:t>
      </w:r>
      <w:r w:rsidRPr="00C967D8">
        <w:t>inovácií</w:t>
      </w:r>
      <w:r w:rsidR="00451A64" w:rsidRPr="00C967D8">
        <w:t xml:space="preserve"> (1.3.2.6)</w:t>
      </w:r>
      <w:r w:rsidRPr="00C967D8">
        <w:t xml:space="preserve"> na podprograme 077 1A v sume</w:t>
      </w:r>
      <w:r w:rsidRPr="00C967D8">
        <w:rPr>
          <w:b/>
          <w:bCs/>
        </w:rPr>
        <w:t xml:space="preserve"> </w:t>
      </w:r>
      <w:r w:rsidR="0099561D" w:rsidRPr="00C967D8">
        <w:rPr>
          <w:b/>
          <w:bCs/>
        </w:rPr>
        <w:t xml:space="preserve">2 707 669 </w:t>
      </w:r>
      <w:r w:rsidR="00397CB3" w:rsidRPr="00C967D8">
        <w:rPr>
          <w:b/>
          <w:bCs/>
        </w:rPr>
        <w:t>€</w:t>
      </w:r>
      <w:r w:rsidR="00D87168" w:rsidRPr="00C967D8">
        <w:rPr>
          <w:b/>
          <w:bCs/>
        </w:rPr>
        <w:t>;</w:t>
      </w:r>
    </w:p>
    <w:p w14:paraId="7B40D271" w14:textId="57EA1721" w:rsidR="000D37FC" w:rsidRPr="00C967D8" w:rsidRDefault="00671748" w:rsidP="0010675F">
      <w:pPr>
        <w:pStyle w:val="odsek"/>
        <w:numPr>
          <w:ilvl w:val="1"/>
          <w:numId w:val="25"/>
        </w:numPr>
        <w:spacing w:before="0"/>
        <w:ind w:left="567"/>
        <w:rPr>
          <w:b/>
          <w:bCs/>
        </w:rPr>
      </w:pPr>
      <w:r w:rsidRPr="00C967D8">
        <w:t>v</w:t>
      </w:r>
      <w:r w:rsidR="000A2D28" w:rsidRPr="00C967D8">
        <w:t> prvku 077 11 01</w:t>
      </w:r>
      <w:r w:rsidRPr="00C967D8">
        <w:t xml:space="preserve"> sa výkonová dotácia určuje v pomere na 9</w:t>
      </w:r>
      <w:r w:rsidR="00A543DF" w:rsidRPr="00C967D8">
        <w:t>8</w:t>
      </w:r>
      <w:r w:rsidRPr="00C967D8">
        <w:t>% podľa počtu študentov a</w:t>
      </w:r>
      <w:r w:rsidR="00201FFB" w:rsidRPr="00C967D8">
        <w:t> </w:t>
      </w:r>
      <w:r w:rsidRPr="00C967D8">
        <w:t>absolventov</w:t>
      </w:r>
      <w:r w:rsidR="00201FFB" w:rsidRPr="00C967D8">
        <w:t>, 2% sa vyčleňujú na umeleckú činnosť, na pedagogické a umelecké publikácie, z</w:t>
      </w:r>
      <w:r w:rsidR="002E7FA1" w:rsidRPr="00C967D8">
        <w:t> </w:t>
      </w:r>
      <w:r w:rsidR="00201FFB" w:rsidRPr="00C967D8">
        <w:t xml:space="preserve">2% na pedagogické a umelecké publikácie sa vyčleňuje suma </w:t>
      </w:r>
      <w:r w:rsidR="0099561D" w:rsidRPr="00C967D8">
        <w:rPr>
          <w:b/>
          <w:bCs/>
        </w:rPr>
        <w:t>2 7</w:t>
      </w:r>
      <w:r w:rsidR="001C286E" w:rsidRPr="00C967D8">
        <w:rPr>
          <w:b/>
          <w:bCs/>
        </w:rPr>
        <w:t>21 200</w:t>
      </w:r>
      <w:r w:rsidR="0099561D" w:rsidRPr="00C967D8">
        <w:rPr>
          <w:b/>
          <w:bCs/>
        </w:rPr>
        <w:t xml:space="preserve"> </w:t>
      </w:r>
      <w:r w:rsidR="00C9303D" w:rsidRPr="00C967D8">
        <w:rPr>
          <w:b/>
          <w:bCs/>
        </w:rPr>
        <w:t>€</w:t>
      </w:r>
      <w:r w:rsidR="002E7FA1" w:rsidRPr="00C967D8">
        <w:t xml:space="preserve"> za rok </w:t>
      </w:r>
      <w:r w:rsidR="001C286E" w:rsidRPr="00C967D8">
        <w:t xml:space="preserve">vykazovania </w:t>
      </w:r>
      <w:r w:rsidR="002E7FA1" w:rsidRPr="00C967D8">
        <w:t>202</w:t>
      </w:r>
      <w:r w:rsidR="00B66124" w:rsidRPr="00C967D8">
        <w:t>4</w:t>
      </w:r>
      <w:r w:rsidR="002E7FA1" w:rsidRPr="00C967D8">
        <w:t xml:space="preserve"> </w:t>
      </w:r>
      <w:r w:rsidR="00201FFB" w:rsidRPr="00C967D8">
        <w:t xml:space="preserve">a suma na umeleckú </w:t>
      </w:r>
      <w:r w:rsidR="00C9303D" w:rsidRPr="00C967D8">
        <w:t>tvorbu</w:t>
      </w:r>
      <w:r w:rsidR="00201FFB" w:rsidRPr="00C967D8">
        <w:t xml:space="preserve"> sa vyčleňuje</w:t>
      </w:r>
      <w:r w:rsidR="00C9303D" w:rsidRPr="00C967D8">
        <w:t xml:space="preserve"> vo </w:t>
      </w:r>
      <w:r w:rsidR="00C9303D" w:rsidRPr="00C967D8">
        <w:rPr>
          <w:b/>
          <w:bCs/>
        </w:rPr>
        <w:t>výške</w:t>
      </w:r>
      <w:r w:rsidR="00201FFB" w:rsidRPr="00C967D8">
        <w:rPr>
          <w:b/>
          <w:bCs/>
        </w:rPr>
        <w:t xml:space="preserve"> </w:t>
      </w:r>
      <w:r w:rsidR="008E0AC8" w:rsidRPr="00C967D8">
        <w:rPr>
          <w:b/>
          <w:bCs/>
        </w:rPr>
        <w:t xml:space="preserve"> </w:t>
      </w:r>
      <w:r w:rsidR="00B46AF8" w:rsidRPr="00C967D8">
        <w:rPr>
          <w:b/>
          <w:bCs/>
        </w:rPr>
        <w:t>3 898 713</w:t>
      </w:r>
      <w:r w:rsidR="008F60C7" w:rsidRPr="00C967D8">
        <w:rPr>
          <w:b/>
          <w:bCs/>
        </w:rPr>
        <w:t xml:space="preserve"> €</w:t>
      </w:r>
      <w:r w:rsidR="00DF2D76" w:rsidRPr="00C967D8">
        <w:rPr>
          <w:b/>
          <w:bCs/>
        </w:rPr>
        <w:t>;</w:t>
      </w:r>
    </w:p>
    <w:p w14:paraId="60D60AAD" w14:textId="60AF87BD" w:rsidR="009F07FD" w:rsidRPr="00C967D8" w:rsidRDefault="00F115B7" w:rsidP="0010675F">
      <w:pPr>
        <w:pStyle w:val="odsek"/>
        <w:numPr>
          <w:ilvl w:val="1"/>
          <w:numId w:val="25"/>
        </w:numPr>
        <w:spacing w:before="0"/>
        <w:ind w:left="567"/>
      </w:pPr>
      <w:r w:rsidRPr="00C967D8">
        <w:t>v</w:t>
      </w:r>
      <w:r w:rsidR="00332224" w:rsidRPr="00C967D8">
        <w:t>yčleňujú sa</w:t>
      </w:r>
      <w:r w:rsidRPr="00C967D8">
        <w:t xml:space="preserve"> </w:t>
      </w:r>
      <w:r w:rsidR="00332224" w:rsidRPr="00C967D8">
        <w:t xml:space="preserve">finančné prostriedky </w:t>
      </w:r>
      <w:r w:rsidRPr="00C967D8">
        <w:t xml:space="preserve">vo výške </w:t>
      </w:r>
      <w:r w:rsidRPr="00C967D8">
        <w:rPr>
          <w:b/>
          <w:bCs/>
        </w:rPr>
        <w:t>2 415 000 €</w:t>
      </w:r>
      <w:r w:rsidRPr="00C967D8">
        <w:t xml:space="preserve"> </w:t>
      </w:r>
      <w:r w:rsidR="00332224" w:rsidRPr="00C967D8">
        <w:t xml:space="preserve">pre vysoké školy z Bratislavského samosprávneho kraja </w:t>
      </w:r>
      <w:r w:rsidR="00081AD3" w:rsidRPr="00C967D8">
        <w:t>(ostatné kraje sú financované z</w:t>
      </w:r>
      <w:r w:rsidR="0075131B" w:rsidRPr="00C967D8">
        <w:t> EÚ fondov</w:t>
      </w:r>
      <w:r w:rsidR="00130263" w:rsidRPr="00C967D8">
        <w:t xml:space="preserve">) </w:t>
      </w:r>
      <w:r w:rsidR="00332224" w:rsidRPr="00C967D8">
        <w:t>na štipendiá pre talentovaných domácich študentov na I. a II. stupni</w:t>
      </w:r>
      <w:r w:rsidR="009F07FD" w:rsidRPr="00C967D8">
        <w:t>;</w:t>
      </w:r>
      <w:r w:rsidR="0075131B" w:rsidRPr="00C967D8">
        <w:t xml:space="preserve"> zároveň sa vyčleňuje </w:t>
      </w:r>
      <w:r w:rsidR="0075131B" w:rsidRPr="00C967D8">
        <w:rPr>
          <w:b/>
          <w:bCs/>
        </w:rPr>
        <w:t>265 600 €</w:t>
      </w:r>
      <w:r w:rsidR="00A91E04" w:rsidRPr="00C967D8">
        <w:t xml:space="preserve"> pre vysoké školy na </w:t>
      </w:r>
      <w:r w:rsidR="00F3672E" w:rsidRPr="00C967D8">
        <w:t xml:space="preserve">administratívne </w:t>
      </w:r>
      <w:r w:rsidR="00A91E04" w:rsidRPr="00C967D8">
        <w:t>výdavky (propagácia, udržanie a</w:t>
      </w:r>
      <w:r w:rsidR="00F3672E" w:rsidRPr="00C967D8">
        <w:t> </w:t>
      </w:r>
      <w:proofErr w:type="spellStart"/>
      <w:r w:rsidR="00F3672E" w:rsidRPr="00C967D8">
        <w:t>organizačno</w:t>
      </w:r>
      <w:proofErr w:type="spellEnd"/>
      <w:r w:rsidR="00F3672E" w:rsidRPr="00C967D8">
        <w:t xml:space="preserve"> technické zabezpečenie);</w:t>
      </w:r>
    </w:p>
    <w:p w14:paraId="73C1DDAA" w14:textId="3C10FDBC" w:rsidR="00F40DFF" w:rsidRPr="00C967D8" w:rsidRDefault="00F40DFF" w:rsidP="0010675F">
      <w:pPr>
        <w:pStyle w:val="odsek"/>
        <w:numPr>
          <w:ilvl w:val="1"/>
          <w:numId w:val="25"/>
        </w:numPr>
        <w:spacing w:before="0"/>
        <w:ind w:left="567"/>
      </w:pPr>
      <w:r w:rsidRPr="00C967D8">
        <w:t>alokácia na základe Národnej stratégie výskumu, vývoja a inovácií sa presúva do prvku 077 12 01</w:t>
      </w:r>
      <w:r w:rsidRPr="00C967D8">
        <w:rPr>
          <w:lang w:val="en-US"/>
        </w:rPr>
        <w:t>;</w:t>
      </w:r>
    </w:p>
    <w:p w14:paraId="5EE6D6B9" w14:textId="6D74ACA8" w:rsidR="00B26CDB" w:rsidRPr="00C967D8" w:rsidRDefault="00D44EE1" w:rsidP="0010675F">
      <w:pPr>
        <w:pStyle w:val="odsek"/>
        <w:numPr>
          <w:ilvl w:val="1"/>
          <w:numId w:val="25"/>
        </w:numPr>
        <w:spacing w:before="0"/>
        <w:ind w:left="567"/>
      </w:pPr>
      <w:r w:rsidRPr="00C967D8">
        <w:lastRenderedPageBreak/>
        <w:t xml:space="preserve">ruší sa koeficient náročnosti údržby a nahrádza sa jednotnou výškou príspevku na prevádzkové náklady študentských domovov vo výške </w:t>
      </w:r>
      <w:r w:rsidRPr="00596109">
        <w:rPr>
          <w:b/>
          <w:bCs/>
        </w:rPr>
        <w:t>110 €</w:t>
      </w:r>
      <w:r w:rsidRPr="00C967D8">
        <w:t>,</w:t>
      </w:r>
      <w:r w:rsidR="000D7EDA" w:rsidRPr="00C967D8">
        <w:rPr>
          <w:lang w:val="en-US"/>
        </w:rPr>
        <w:t>;</w:t>
      </w:r>
    </w:p>
    <w:p w14:paraId="5B800501" w14:textId="3010AB55" w:rsidR="00C03A3F" w:rsidRPr="00C967D8" w:rsidRDefault="002A6524" w:rsidP="0010675F">
      <w:pPr>
        <w:pStyle w:val="odsek"/>
        <w:numPr>
          <w:ilvl w:val="1"/>
          <w:numId w:val="25"/>
        </w:numPr>
        <w:spacing w:before="0"/>
        <w:ind w:left="567"/>
      </w:pPr>
      <w:r w:rsidRPr="00C967D8">
        <w:t xml:space="preserve">pri </w:t>
      </w:r>
      <w:r w:rsidR="00CF456B" w:rsidRPr="00C967D8">
        <w:t xml:space="preserve">tzv. </w:t>
      </w:r>
      <w:r w:rsidR="00071A60" w:rsidRPr="00C967D8">
        <w:t>„</w:t>
      </w:r>
      <w:r w:rsidR="00CF456B" w:rsidRPr="00C967D8">
        <w:t xml:space="preserve">vedeckom </w:t>
      </w:r>
      <w:r w:rsidRPr="00C967D8">
        <w:t>automat</w:t>
      </w:r>
      <w:r w:rsidR="00CF456B" w:rsidRPr="00C967D8">
        <w:t>e</w:t>
      </w:r>
      <w:r w:rsidR="00071A60" w:rsidRPr="00C967D8">
        <w:t>“</w:t>
      </w:r>
      <w:r w:rsidR="00CF456B" w:rsidRPr="00C967D8">
        <w:t xml:space="preserve"> </w:t>
      </w:r>
      <w:r w:rsidRPr="00C967D8">
        <w:t xml:space="preserve">sa </w:t>
      </w:r>
      <w:r w:rsidR="0077360A" w:rsidRPr="00C967D8">
        <w:t>na základe dopytu vysokých škôl rozširuje</w:t>
      </w:r>
      <w:r w:rsidR="00EE73F9" w:rsidRPr="00C967D8">
        <w:t xml:space="preserve"> okruh</w:t>
      </w:r>
      <w:r w:rsidR="00CF456B" w:rsidRPr="00C967D8">
        <w:t xml:space="preserve"> odmeňovaných excelentných vedeckých výkonov o</w:t>
      </w:r>
      <w:r w:rsidR="00D80BEA" w:rsidRPr="00C967D8">
        <w:t xml:space="preserve"> vedecké monografie v </w:t>
      </w:r>
      <w:r w:rsidR="00466498" w:rsidRPr="00C967D8">
        <w:t>najvyš</w:t>
      </w:r>
      <w:r w:rsidR="00D80BEA" w:rsidRPr="00C967D8">
        <w:t>šej</w:t>
      </w:r>
      <w:r w:rsidR="00466498" w:rsidRPr="00C967D8">
        <w:t xml:space="preserve"> úrov</w:t>
      </w:r>
      <w:r w:rsidR="00D80BEA" w:rsidRPr="00C967D8">
        <w:t xml:space="preserve">ni </w:t>
      </w:r>
      <w:proofErr w:type="spellStart"/>
      <w:r w:rsidR="00D80BEA" w:rsidRPr="00C967D8">
        <w:t>Nordic</w:t>
      </w:r>
      <w:proofErr w:type="spellEnd"/>
      <w:r w:rsidR="00D80BEA" w:rsidRPr="00C967D8">
        <w:t xml:space="preserve"> listu a o excelentné umelecké výstupy</w:t>
      </w:r>
      <w:r w:rsidR="006D4B4B" w:rsidRPr="00C967D8">
        <w:rPr>
          <w:lang w:val="en-US"/>
        </w:rPr>
        <w:t>.</w:t>
      </w:r>
    </w:p>
    <w:p w14:paraId="10B3373E" w14:textId="6FBBC501" w:rsidR="00326514" w:rsidRPr="00C967D8" w:rsidRDefault="002805F4" w:rsidP="005E6D98">
      <w:pPr>
        <w:pStyle w:val="odsek"/>
      </w:pPr>
      <w:r w:rsidRPr="00C967D8">
        <w:t>M</w:t>
      </w:r>
      <w:r w:rsidR="00B26CDB" w:rsidRPr="00C967D8">
        <w:t xml:space="preserve">inisterstvo upozorňuje, že v metodike na rok 2027 sa </w:t>
      </w:r>
      <w:r w:rsidR="00441BAC" w:rsidRPr="00C967D8">
        <w:t>pri vykazovaní domácich a zahraničných grantov (odsek 3</w:t>
      </w:r>
      <w:r w:rsidR="00BF5C4E" w:rsidRPr="00C967D8">
        <w:t>9</w:t>
      </w:r>
      <w:r w:rsidR="00441BAC" w:rsidRPr="00C967D8">
        <w:t xml:space="preserve"> písm. </w:t>
      </w:r>
      <w:r w:rsidR="007D20AE" w:rsidRPr="00C967D8">
        <w:t>b) a c)</w:t>
      </w:r>
      <w:r w:rsidR="003732B2" w:rsidRPr="00C967D8">
        <w:t xml:space="preserve">) </w:t>
      </w:r>
      <w:r w:rsidR="005D1E22" w:rsidRPr="00C967D8">
        <w:t>bude vychádzať výlučne z údajov zaznamenaných v informačnom systéme pre oblasť vedy a výskumu SK CRIS</w:t>
      </w:r>
      <w:r w:rsidR="006D4B4B" w:rsidRPr="00C967D8">
        <w:rPr>
          <w:lang w:val="en-US"/>
        </w:rPr>
        <w:t>.</w:t>
      </w:r>
      <w:r w:rsidR="00240E08" w:rsidRPr="00C967D8">
        <w:t xml:space="preserve"> Ministerstvo v roku 2026 nevyhlási výzvu na podávanie žiadostí o dotácie na nové projekty KEGA so začiatkom riešenia v roku 2027, tieto disponibilné finančné prostriedky v roku 2027 sa použijú na posilnenie financovania grantovej schémy VEGA v roku 2027.</w:t>
      </w:r>
    </w:p>
    <w:p w14:paraId="42B3D934" w14:textId="1C5EE5D8" w:rsidR="002E23ED" w:rsidRDefault="002805F4" w:rsidP="005E6D98">
      <w:pPr>
        <w:pStyle w:val="odsek"/>
      </w:pPr>
      <w:r w:rsidRPr="00C967D8">
        <w:t>M</w:t>
      </w:r>
      <w:r w:rsidR="00326514" w:rsidRPr="00C967D8">
        <w:t xml:space="preserve">inisterstvo zároveň </w:t>
      </w:r>
      <w:r w:rsidR="00522029" w:rsidRPr="00C967D8">
        <w:t xml:space="preserve">z dôvodu predvídateľnosti metodiky rozpisu dotácií </w:t>
      </w:r>
      <w:r w:rsidR="00326514" w:rsidRPr="00C967D8">
        <w:t xml:space="preserve">upozorňuje, že </w:t>
      </w:r>
      <w:r w:rsidR="00E11790" w:rsidRPr="00C967D8">
        <w:t>od rozpočtového roku 2027 sa</w:t>
      </w:r>
      <w:r w:rsidR="00CC7D32" w:rsidRPr="00C967D8">
        <w:t xml:space="preserve"> bude zvyšovať podiel výko</w:t>
      </w:r>
      <w:r w:rsidR="008D1239" w:rsidRPr="00C967D8">
        <w:t>n</w:t>
      </w:r>
      <w:r w:rsidR="00CC7D32" w:rsidRPr="00C967D8">
        <w:t xml:space="preserve">nostných zmlúv v podprograme 077 11 </w:t>
      </w:r>
      <w:r w:rsidR="002537A1" w:rsidRPr="00C967D8">
        <w:t xml:space="preserve">vzhľadom na nové </w:t>
      </w:r>
      <w:r w:rsidR="00CC3EE1" w:rsidRPr="00C967D8">
        <w:t xml:space="preserve">obdobie </w:t>
      </w:r>
      <w:r w:rsidR="00CC7D32" w:rsidRPr="00C967D8">
        <w:t>a</w:t>
      </w:r>
      <w:r w:rsidR="00CC3EE1" w:rsidRPr="00C967D8">
        <w:t xml:space="preserve"> rovnako sa bude zvyšovať </w:t>
      </w:r>
      <w:r w:rsidR="00CC7D32" w:rsidRPr="00C967D8">
        <w:t>podiel VER v podprograme 077 1</w:t>
      </w:r>
      <w:r w:rsidR="00340D49" w:rsidRPr="00C967D8">
        <w:t xml:space="preserve">2 vzhľadom na </w:t>
      </w:r>
      <w:r w:rsidR="00CC7D32" w:rsidRPr="00C967D8">
        <w:t xml:space="preserve"> </w:t>
      </w:r>
      <w:r w:rsidR="00C06C54" w:rsidRPr="00C967D8">
        <w:t>rozšírenie modulov (vedecké prostredie a spoločenský dopad vo VER-e 2026)</w:t>
      </w:r>
      <w:r w:rsidR="00BA50EB" w:rsidRPr="00C967D8">
        <w:t>; iné výrazné zmeny sa neplánujú.</w:t>
      </w:r>
    </w:p>
    <w:p w14:paraId="70C33F05" w14:textId="77777777" w:rsidR="00F37020" w:rsidRPr="00C967D8" w:rsidRDefault="00F37020" w:rsidP="00F37020">
      <w:pPr>
        <w:pStyle w:val="odsek"/>
        <w:numPr>
          <w:ilvl w:val="0"/>
          <w:numId w:val="0"/>
        </w:numPr>
      </w:pPr>
    </w:p>
    <w:p w14:paraId="0EE246C9" w14:textId="71361440" w:rsidR="006A345C" w:rsidRPr="00C967D8" w:rsidRDefault="006A345C" w:rsidP="002F6682">
      <w:pPr>
        <w:pStyle w:val="Nadpis3vavomal"/>
      </w:pPr>
      <w:r w:rsidRPr="00C967D8">
        <w:t xml:space="preserve">2. </w:t>
      </w:r>
      <w:proofErr w:type="spellStart"/>
      <w:r w:rsidRPr="00C967D8">
        <w:t>Celkový</w:t>
      </w:r>
      <w:proofErr w:type="spellEnd"/>
      <w:r w:rsidRPr="00C967D8">
        <w:t xml:space="preserve"> </w:t>
      </w:r>
      <w:proofErr w:type="spellStart"/>
      <w:r w:rsidRPr="00C967D8">
        <w:t>objem</w:t>
      </w:r>
      <w:proofErr w:type="spellEnd"/>
      <w:r w:rsidRPr="00C967D8">
        <w:t xml:space="preserve"> </w:t>
      </w:r>
      <w:proofErr w:type="spellStart"/>
      <w:r w:rsidRPr="00C967D8">
        <w:t>finančných</w:t>
      </w:r>
      <w:proofErr w:type="spellEnd"/>
      <w:r w:rsidRPr="00C967D8">
        <w:t xml:space="preserve"> </w:t>
      </w:r>
      <w:proofErr w:type="spellStart"/>
      <w:r w:rsidRPr="00C967D8">
        <w:t>prostried</w:t>
      </w:r>
      <w:r w:rsidR="002B6EEE" w:rsidRPr="00C967D8">
        <w:t>kov</w:t>
      </w:r>
      <w:proofErr w:type="spellEnd"/>
      <w:r w:rsidR="002B6EEE" w:rsidRPr="00C967D8">
        <w:t xml:space="preserve"> pre </w:t>
      </w:r>
      <w:proofErr w:type="spellStart"/>
      <w:r w:rsidR="002B6EEE" w:rsidRPr="00C967D8">
        <w:t>vysoké</w:t>
      </w:r>
      <w:proofErr w:type="spellEnd"/>
      <w:r w:rsidR="002B6EEE" w:rsidRPr="00C967D8">
        <w:t xml:space="preserve"> </w:t>
      </w:r>
      <w:proofErr w:type="spellStart"/>
      <w:r w:rsidR="002B6EEE" w:rsidRPr="00C967D8">
        <w:t>školy</w:t>
      </w:r>
      <w:proofErr w:type="spellEnd"/>
      <w:r w:rsidR="002B6EEE" w:rsidRPr="00C967D8">
        <w:t xml:space="preserve"> </w:t>
      </w:r>
      <w:proofErr w:type="spellStart"/>
      <w:r w:rsidR="002B6EEE" w:rsidRPr="00C967D8">
        <w:t>na</w:t>
      </w:r>
      <w:proofErr w:type="spellEnd"/>
      <w:r w:rsidR="002B6EEE" w:rsidRPr="00C967D8">
        <w:t xml:space="preserve"> </w:t>
      </w:r>
      <w:proofErr w:type="spellStart"/>
      <w:r w:rsidR="002B6EEE" w:rsidRPr="00C967D8">
        <w:t>rok</w:t>
      </w:r>
      <w:proofErr w:type="spellEnd"/>
      <w:r w:rsidR="002B6EEE" w:rsidRPr="00C967D8">
        <w:t xml:space="preserve"> 20</w:t>
      </w:r>
      <w:r w:rsidR="001F071D" w:rsidRPr="00C967D8">
        <w:t>2</w:t>
      </w:r>
      <w:r w:rsidR="00385AB1" w:rsidRPr="00C967D8">
        <w:t>6</w:t>
      </w:r>
      <w:r w:rsidRPr="00C967D8">
        <w:t xml:space="preserve"> </w:t>
      </w:r>
      <w:proofErr w:type="gramStart"/>
      <w:r w:rsidRPr="00C967D8">
        <w:t>a</w:t>
      </w:r>
      <w:proofErr w:type="gramEnd"/>
      <w:r w:rsidRPr="00C967D8">
        <w:t xml:space="preserve"> ich </w:t>
      </w:r>
      <w:proofErr w:type="spellStart"/>
      <w:r w:rsidRPr="00C967D8">
        <w:t>štruktúra</w:t>
      </w:r>
      <w:proofErr w:type="spellEnd"/>
    </w:p>
    <w:p w14:paraId="4C92D569" w14:textId="78F86A76" w:rsidR="006A345C" w:rsidRPr="00C967D8" w:rsidRDefault="00DF5CE0" w:rsidP="00C86C3F">
      <w:pPr>
        <w:pStyle w:val="odsek"/>
        <w:rPr>
          <w:i/>
          <w:iCs/>
        </w:rPr>
      </w:pPr>
      <w:r w:rsidRPr="00C967D8">
        <w:t xml:space="preserve">Metodika a rozpis </w:t>
      </w:r>
      <w:r w:rsidR="004A13B0" w:rsidRPr="00C967D8">
        <w:t>vychádza</w:t>
      </w:r>
      <w:r w:rsidRPr="00C967D8">
        <w:t>jú z</w:t>
      </w:r>
      <w:r w:rsidR="00E406A7" w:rsidRPr="00C967D8">
        <w:t>o</w:t>
      </w:r>
      <w:r w:rsidR="00277441" w:rsidRPr="00C967D8">
        <w:t xml:space="preserve"> </w:t>
      </w:r>
      <w:r w:rsidR="00A525F2" w:rsidRPr="00C967D8">
        <w:t>zákona</w:t>
      </w:r>
      <w:r w:rsidR="00492157" w:rsidRPr="00C967D8">
        <w:t xml:space="preserve"> </w:t>
      </w:r>
      <w:r w:rsidR="00492157" w:rsidRPr="00BC7337">
        <w:t>č</w:t>
      </w:r>
      <w:r w:rsidR="00C66059" w:rsidRPr="00BC7337">
        <w:t>.</w:t>
      </w:r>
      <w:r w:rsidR="001858B1" w:rsidRPr="00BC7337">
        <w:t xml:space="preserve"> </w:t>
      </w:r>
      <w:r w:rsidR="00BC7337" w:rsidRPr="00BC7337">
        <w:t>303</w:t>
      </w:r>
      <w:r w:rsidR="001858B1" w:rsidRPr="00BC7337">
        <w:t>/202</w:t>
      </w:r>
      <w:r w:rsidR="00385AB1" w:rsidRPr="00BC7337">
        <w:t>5</w:t>
      </w:r>
      <w:r w:rsidR="00492157" w:rsidRPr="00C967D8">
        <w:t xml:space="preserve"> Z. z. </w:t>
      </w:r>
      <w:r w:rsidR="00277441" w:rsidRPr="00C967D8">
        <w:t>o štátnom rozpočte na rok 202</w:t>
      </w:r>
      <w:r w:rsidR="00A90B36" w:rsidRPr="00C967D8">
        <w:t>6</w:t>
      </w:r>
      <w:r w:rsidR="00277441" w:rsidRPr="00C967D8">
        <w:t xml:space="preserve"> </w:t>
      </w:r>
      <w:r w:rsidR="00CD53AE" w:rsidRPr="00C967D8">
        <w:t>(ďalej len „zákon o štátnom rozpočte“)</w:t>
      </w:r>
      <w:r w:rsidR="00A35FBB" w:rsidRPr="00C967D8">
        <w:t>.</w:t>
      </w:r>
      <w:r w:rsidR="004A13B0" w:rsidRPr="00C967D8">
        <w:t xml:space="preserve"> </w:t>
      </w:r>
      <w:r w:rsidR="00572F6B" w:rsidRPr="00C967D8">
        <w:t>Ministerstvo poskytuje</w:t>
      </w:r>
      <w:r w:rsidR="00F54E65" w:rsidRPr="00C967D8">
        <w:t xml:space="preserve"> vysokým</w:t>
      </w:r>
      <w:r w:rsidR="002C06F5" w:rsidRPr="00C967D8">
        <w:t xml:space="preserve"> školám </w:t>
      </w:r>
      <w:r w:rsidR="000A08D3" w:rsidRPr="00C967D8">
        <w:t>v roku 202</w:t>
      </w:r>
      <w:r w:rsidR="00385AB1" w:rsidRPr="00C967D8">
        <w:t>6</w:t>
      </w:r>
      <w:r w:rsidR="000A08D3" w:rsidRPr="00C967D8">
        <w:t xml:space="preserve"> </w:t>
      </w:r>
      <w:r w:rsidR="002E2B8D" w:rsidRPr="00C967D8">
        <w:t xml:space="preserve">dotáciu v celkovej výške </w:t>
      </w:r>
      <w:r w:rsidR="009050B0" w:rsidRPr="00C967D8">
        <w:rPr>
          <w:b/>
          <w:bCs/>
        </w:rPr>
        <w:t>931 211 054</w:t>
      </w:r>
      <w:r w:rsidR="00385AB1" w:rsidRPr="00C967D8">
        <w:rPr>
          <w:b/>
          <w:bCs/>
        </w:rPr>
        <w:t xml:space="preserve"> </w:t>
      </w:r>
      <w:r w:rsidR="001C0523" w:rsidRPr="00C967D8">
        <w:rPr>
          <w:b/>
          <w:bCs/>
        </w:rPr>
        <w:t>€</w:t>
      </w:r>
      <w:r w:rsidR="001C0523" w:rsidRPr="00C967D8">
        <w:t xml:space="preserve"> (v roku 202</w:t>
      </w:r>
      <w:r w:rsidR="00385AB1" w:rsidRPr="00C967D8">
        <w:t>5</w:t>
      </w:r>
      <w:r w:rsidR="001C0523" w:rsidRPr="00C967D8">
        <w:t xml:space="preserve">: </w:t>
      </w:r>
      <w:r w:rsidR="00385AB1" w:rsidRPr="00C967D8">
        <w:t>825 814 584</w:t>
      </w:r>
      <w:r w:rsidR="00385AB1" w:rsidRPr="00C967D8">
        <w:rPr>
          <w:b/>
        </w:rPr>
        <w:t xml:space="preserve"> </w:t>
      </w:r>
      <w:r w:rsidR="00E06C6A" w:rsidRPr="00C967D8">
        <w:t>€</w:t>
      </w:r>
      <w:r w:rsidR="00B7449D" w:rsidRPr="00C967D8">
        <w:t>)</w:t>
      </w:r>
      <w:r w:rsidR="007B7F39" w:rsidRPr="00C967D8">
        <w:t xml:space="preserve">. </w:t>
      </w:r>
    </w:p>
    <w:p w14:paraId="381203DF" w14:textId="597882B5" w:rsidR="00B57259" w:rsidRPr="00C967D8" w:rsidRDefault="001325DD" w:rsidP="000E529C">
      <w:pPr>
        <w:pStyle w:val="odsek"/>
      </w:pPr>
      <w:r w:rsidRPr="00C967D8">
        <w:t xml:space="preserve">Ministerstvo vypracovalo návrh metodiky a rozpisu </w:t>
      </w:r>
      <w:r w:rsidR="00454FC4" w:rsidRPr="00C967D8">
        <w:t xml:space="preserve">dotácií </w:t>
      </w:r>
      <w:r w:rsidRPr="00C967D8">
        <w:t xml:space="preserve">a poskytlo ho na vyjadrenie reprezentáciám vysokých škôl </w:t>
      </w:r>
      <w:r w:rsidRPr="00EE7D10">
        <w:t>do</w:t>
      </w:r>
      <w:r w:rsidR="007B7F39" w:rsidRPr="00EE7D10">
        <w:t xml:space="preserve"> </w:t>
      </w:r>
      <w:r w:rsidR="00EE7D10" w:rsidRPr="00EE7D10">
        <w:t>11</w:t>
      </w:r>
      <w:r w:rsidR="00EA15B3" w:rsidRPr="00EE7D10">
        <w:t xml:space="preserve">. </w:t>
      </w:r>
      <w:r w:rsidR="00EE7D10" w:rsidRPr="00EE7D10">
        <w:t>12</w:t>
      </w:r>
      <w:r w:rsidR="00772C55" w:rsidRPr="00EE7D10">
        <w:t>.</w:t>
      </w:r>
      <w:r w:rsidR="000C6FB2" w:rsidRPr="00EE7D10">
        <w:t xml:space="preserve"> </w:t>
      </w:r>
      <w:r w:rsidR="0025701D" w:rsidRPr="00EE7D10">
        <w:t>202</w:t>
      </w:r>
      <w:r w:rsidR="00385AB1" w:rsidRPr="00EE7D10">
        <w:t>5</w:t>
      </w:r>
      <w:r w:rsidR="000B67DE" w:rsidRPr="00EE7D10">
        <w:t>.</w:t>
      </w:r>
      <w:r w:rsidR="00492157" w:rsidRPr="00C967D8">
        <w:t xml:space="preserve"> Po schválení zákona o štátnom rozpočte</w:t>
      </w:r>
      <w:r w:rsidR="000C6FB2" w:rsidRPr="00C967D8">
        <w:t xml:space="preserve"> </w:t>
      </w:r>
      <w:r w:rsidR="00492157" w:rsidRPr="00C967D8">
        <w:t>a po vyjadrení reprezentácií vysokých škôl k návrhu metodiky a k rozpisu dotácií, ministerstvo vykonalo aktualizáciu niektorých vstupných údajov, zapracovalo relevantné podnety zo strany akademickej komunity a určilo definitívnu výšku dotácií pre jednotlivé vysoké školy. Po schválení metodiky a rozpisu ministerstvo predloží vysokým školám na podpis návrh dotačných zmlúv. Po podpise dotačnej zmluvy bude v súlade s ňou poskytovať vysokej škole dotáciu v priebehu roka postupne.</w:t>
      </w:r>
    </w:p>
    <w:p w14:paraId="32A9AD59" w14:textId="77777777" w:rsidR="0030661E" w:rsidRPr="00C967D8" w:rsidRDefault="0030661E" w:rsidP="0030661E">
      <w:pPr>
        <w:pStyle w:val="Nadpis3vavomal"/>
      </w:pPr>
      <w:r w:rsidRPr="00C967D8">
        <w:t xml:space="preserve">3.1 </w:t>
      </w:r>
      <w:proofErr w:type="spellStart"/>
      <w:r w:rsidRPr="00C967D8">
        <w:t>Dotácia</w:t>
      </w:r>
      <w:proofErr w:type="spellEnd"/>
      <w:r w:rsidRPr="00C967D8">
        <w:t xml:space="preserve"> </w:t>
      </w:r>
      <w:proofErr w:type="spellStart"/>
      <w:r w:rsidRPr="00C967D8">
        <w:t>na</w:t>
      </w:r>
      <w:proofErr w:type="spellEnd"/>
      <w:r w:rsidRPr="00C967D8">
        <w:t xml:space="preserve"> </w:t>
      </w:r>
      <w:proofErr w:type="spellStart"/>
      <w:r w:rsidRPr="00C967D8">
        <w:t>uskutočňovanie</w:t>
      </w:r>
      <w:proofErr w:type="spellEnd"/>
      <w:r w:rsidRPr="00C967D8">
        <w:t xml:space="preserve"> </w:t>
      </w:r>
      <w:proofErr w:type="spellStart"/>
      <w:r w:rsidRPr="00C967D8">
        <w:t>akreditovaných</w:t>
      </w:r>
      <w:proofErr w:type="spellEnd"/>
      <w:r w:rsidRPr="00C967D8">
        <w:t xml:space="preserve"> </w:t>
      </w:r>
      <w:proofErr w:type="spellStart"/>
      <w:r w:rsidRPr="00C967D8">
        <w:t>študijných</w:t>
      </w:r>
      <w:proofErr w:type="spellEnd"/>
      <w:r w:rsidRPr="00C967D8">
        <w:t xml:space="preserve"> </w:t>
      </w:r>
      <w:proofErr w:type="spellStart"/>
      <w:r w:rsidRPr="00C967D8">
        <w:t>programov</w:t>
      </w:r>
      <w:proofErr w:type="spellEnd"/>
      <w:r w:rsidRPr="00C967D8">
        <w:t xml:space="preserve"> (</w:t>
      </w:r>
      <w:proofErr w:type="spellStart"/>
      <w:r w:rsidRPr="00C967D8">
        <w:t>podprogram</w:t>
      </w:r>
      <w:proofErr w:type="spellEnd"/>
      <w:r w:rsidRPr="00C967D8">
        <w:t xml:space="preserve"> 077 11)</w:t>
      </w:r>
    </w:p>
    <w:p w14:paraId="326C0B7F" w14:textId="77777777" w:rsidR="0030661E" w:rsidRPr="00C967D8" w:rsidRDefault="0030661E" w:rsidP="0030661E">
      <w:pPr>
        <w:pStyle w:val="odsek"/>
      </w:pPr>
      <w:r w:rsidRPr="00C967D8">
        <w:t xml:space="preserve">Dotácia na uskutočňovanie akreditovaných študijných programov sa poskytuje na základe § 89 ods. 4 zákona, ktorý uvádza: </w:t>
      </w:r>
      <w:r w:rsidRPr="00C967D8">
        <w:rPr>
          <w:i/>
          <w:iCs/>
        </w:rPr>
        <w:t>Pri určovaní dotácie na uskutočňovanie akreditovaných študijných programov je rozhodujúci počet študentov, počet absolventov, ekonomická náročnosť uskutočňovaných študijných programov, kvalita, uplatnenie absolventov v praxi a ďalšie hľadiská súvisiace so zabezpečením výučby.</w:t>
      </w:r>
    </w:p>
    <w:p w14:paraId="7601CAA5" w14:textId="7F138CDA" w:rsidR="0030661E" w:rsidRPr="00C967D8" w:rsidRDefault="0030661E" w:rsidP="0030661E">
      <w:pPr>
        <w:pStyle w:val="odsek"/>
      </w:pPr>
      <w:r w:rsidRPr="00C967D8">
        <w:t xml:space="preserve">Výdavky na uskutočňovanie akreditovaných študijných programov sú rozpočtované v rámci podprogramu </w:t>
      </w:r>
      <w:r w:rsidRPr="00C967D8">
        <w:rPr>
          <w:i/>
          <w:iCs/>
        </w:rPr>
        <w:t>077 11 – Poskytovanie vysokoškolského vzdelávania a zabezpečenie prevádzky vysokých škôl.</w:t>
      </w:r>
      <w:r w:rsidRPr="00C967D8">
        <w:t xml:space="preserve"> Prostredníctvom rozpisu dotácie na uskutočňovanie akreditovaných študijných programov získa verejná vysoká škola hlavnú časť dotácie na vzdelávanie a prevádzku. V rámci tejto dotácie sa vyčleňuje</w:t>
      </w:r>
      <w:r w:rsidRPr="00C967D8">
        <w:rPr>
          <w:b/>
        </w:rPr>
        <w:t xml:space="preserve"> </w:t>
      </w:r>
      <w:r w:rsidR="001C286E" w:rsidRPr="00C967D8">
        <w:rPr>
          <w:b/>
        </w:rPr>
        <w:t>549 390 929</w:t>
      </w:r>
      <w:r w:rsidRPr="00C967D8">
        <w:t xml:space="preserve">  </w:t>
      </w:r>
      <w:r w:rsidRPr="00C967D8">
        <w:rPr>
          <w:b/>
        </w:rPr>
        <w:t>€</w:t>
      </w:r>
      <w:r w:rsidRPr="00C967D8">
        <w:t xml:space="preserve"> </w:t>
      </w:r>
      <w:r w:rsidRPr="00C967D8">
        <w:rPr>
          <w:b/>
        </w:rPr>
        <w:t xml:space="preserve"> </w:t>
      </w:r>
      <w:r w:rsidRPr="00C967D8">
        <w:t>(výhradne formou bežných transferov). Pri určovaní výšky dotácie na uskutočňovanie akreditovaných študijných programov na jednotlivé vysoké školy na úrovni ministerstva sa používa vnútorná štruktúra:</w:t>
      </w:r>
    </w:p>
    <w:p w14:paraId="3DC80F08" w14:textId="77777777" w:rsidR="0030661E" w:rsidRPr="00C967D8" w:rsidRDefault="0030661E" w:rsidP="0030661E">
      <w:pPr>
        <w:pStyle w:val="odsek-pismeno"/>
        <w:numPr>
          <w:ilvl w:val="0"/>
          <w:numId w:val="11"/>
        </w:numPr>
        <w:spacing w:before="120" w:after="120"/>
        <w:ind w:left="839" w:hanging="357"/>
      </w:pPr>
      <w:r w:rsidRPr="00C967D8">
        <w:lastRenderedPageBreak/>
        <w:t>dotácia na výkonnostné zmluvy,</w:t>
      </w:r>
    </w:p>
    <w:p w14:paraId="3EF57FBF" w14:textId="77777777" w:rsidR="0030661E" w:rsidRPr="00C967D8" w:rsidRDefault="0030661E" w:rsidP="0030661E">
      <w:pPr>
        <w:pStyle w:val="odsek-pismeno"/>
        <w:numPr>
          <w:ilvl w:val="0"/>
          <w:numId w:val="11"/>
        </w:numPr>
        <w:spacing w:before="120" w:after="120"/>
        <w:ind w:left="839" w:hanging="357"/>
      </w:pPr>
      <w:r w:rsidRPr="00C967D8">
        <w:t xml:space="preserve">dotácia podľa výkonu, </w:t>
      </w:r>
    </w:p>
    <w:p w14:paraId="6B32940E" w14:textId="77777777" w:rsidR="0030661E" w:rsidRPr="00C967D8" w:rsidRDefault="0030661E" w:rsidP="0030661E">
      <w:pPr>
        <w:pStyle w:val="odsek-pismeno"/>
        <w:numPr>
          <w:ilvl w:val="0"/>
          <w:numId w:val="11"/>
        </w:numPr>
        <w:spacing w:before="120" w:after="120"/>
        <w:ind w:left="839" w:hanging="357"/>
      </w:pPr>
      <w:bookmarkStart w:id="1" w:name="_Ref281944590"/>
      <w:r w:rsidRPr="00C967D8">
        <w:t>dotácia na špecifiká.</w:t>
      </w:r>
    </w:p>
    <w:bookmarkEnd w:id="1"/>
    <w:p w14:paraId="0E66DCD8" w14:textId="77777777" w:rsidR="0030661E" w:rsidRPr="00C967D8" w:rsidRDefault="0030661E" w:rsidP="0030661E">
      <w:pPr>
        <w:pStyle w:val="odsek"/>
      </w:pPr>
      <w:r w:rsidRPr="00C967D8">
        <w:t>Vysoká škola dostáva dotáciu na uskutočňovanie akreditovaných študijných programov vo forme bežného transferu alebo kapitálového transferu. S výnimkou účelovo určených finančných prostriedkov a záväzného ukazovateľa maximálnej výšky celkového objemu miezd nie je vnútorná štruktúra dotácie z hľadiska jej použitia vysokou školou záväzne určená.</w:t>
      </w:r>
    </w:p>
    <w:p w14:paraId="1B32F268" w14:textId="77777777" w:rsidR="0030661E" w:rsidRPr="00C967D8" w:rsidRDefault="0030661E" w:rsidP="0030661E">
      <w:pPr>
        <w:pStyle w:val="Nadpis4"/>
        <w:numPr>
          <w:ilvl w:val="2"/>
          <w:numId w:val="31"/>
        </w:numPr>
      </w:pPr>
      <w:r w:rsidRPr="00C967D8">
        <w:t xml:space="preserve">Určenie výšky dotácie na výkonnostné zmluvy  </w:t>
      </w:r>
    </w:p>
    <w:p w14:paraId="0C8A5281" w14:textId="77777777" w:rsidR="0030661E" w:rsidRPr="00C967D8" w:rsidRDefault="0030661E" w:rsidP="0030661E">
      <w:pPr>
        <w:pStyle w:val="odsek"/>
        <w:spacing w:before="120" w:after="120"/>
      </w:pPr>
      <w:r w:rsidRPr="00C967D8">
        <w:t xml:space="preserve">Na plnenie merateľných ukazovateľov zahrnutých do výkonnostných zmlúv sa vyčleňuje na prvku </w:t>
      </w:r>
      <w:r w:rsidRPr="00C967D8">
        <w:rPr>
          <w:b/>
          <w:bCs/>
        </w:rPr>
        <w:t>077 11 03</w:t>
      </w:r>
      <w:r w:rsidRPr="00C967D8">
        <w:t xml:space="preserve"> celkovo </w:t>
      </w:r>
      <w:r w:rsidRPr="00C967D8">
        <w:rPr>
          <w:b/>
          <w:bCs/>
        </w:rPr>
        <w:t>120 600 000 €</w:t>
      </w:r>
      <w:r w:rsidRPr="00C967D8">
        <w:t xml:space="preserve"> - z toho 87 100 000 € ako navýšenie rozpisu a 33 500 000 € vyčlenených z rozpočtu vysokých škôl. Tieto prostriedky sa rozpisujú podľa odseku 15.</w:t>
      </w:r>
    </w:p>
    <w:p w14:paraId="318BE6B9" w14:textId="77777777" w:rsidR="0030661E" w:rsidRPr="00C967D8" w:rsidRDefault="0030661E" w:rsidP="0030661E">
      <w:pPr>
        <w:pStyle w:val="odsek"/>
        <w:spacing w:before="120" w:after="120"/>
      </w:pPr>
      <w:r w:rsidRPr="00C967D8">
        <w:t>Merateľné ukazovatele, ktorých plnenie je podmienkou poskytnutia dotácie, sú zostavené na obdobie troch rokov podľa tematických okruhov uvedených v dlhodobom zámere ministerstva pre oblasť vysokých škôl. Konkrétne merateľné ukazovatele a objem finančných prostriedkov za ich plnenie sa určia pre každú verejnú vysokú školu v príslušnej zmluve o poskytnutí dotácie. Zoznam merateľných ukazovateľov a ich zapracovanie do zmlúv o poskytnutí dotácie je zakotvený v smernici ministerstva o merateľných ukazovateľoch zmlúv</w:t>
      </w:r>
      <w:r w:rsidRPr="00C967D8">
        <w:rPr>
          <w:rStyle w:val="Odkaznapoznmkupodiarou"/>
        </w:rPr>
        <w:footnoteReference w:id="2"/>
      </w:r>
      <w:r w:rsidRPr="00C967D8">
        <w:t xml:space="preserve">. Princípy rozpisu dotácie podľa plnenia merateľných ukazovateľov sú uvedené v prílohe č. 1. </w:t>
      </w:r>
    </w:p>
    <w:p w14:paraId="5F1F0219" w14:textId="77777777" w:rsidR="0030661E" w:rsidRPr="00C967D8" w:rsidRDefault="0030661E" w:rsidP="0030661E">
      <w:pPr>
        <w:pStyle w:val="Nadpis4"/>
      </w:pPr>
      <w:r w:rsidRPr="00C967D8">
        <w:t xml:space="preserve">3.1.2 Určenie výšky dotácie podľa výkonu (prvok 077 11 01)   </w:t>
      </w:r>
    </w:p>
    <w:p w14:paraId="43A07071" w14:textId="10C513F8" w:rsidR="0030661E" w:rsidRPr="00C967D8" w:rsidRDefault="0030661E" w:rsidP="0030661E">
      <w:pPr>
        <w:pStyle w:val="odsek"/>
      </w:pPr>
      <w:bookmarkStart w:id="2" w:name="_Ref338848135"/>
      <w:bookmarkStart w:id="3" w:name="_Ref282200865"/>
      <w:r w:rsidRPr="00C967D8">
        <w:t>V rámci výkonovej dotácie sa vyčleňuje celková suma </w:t>
      </w:r>
      <w:r w:rsidR="00C521B0" w:rsidRPr="00C967D8">
        <w:rPr>
          <w:b/>
        </w:rPr>
        <w:t>349 361 252</w:t>
      </w:r>
      <w:r w:rsidRPr="00C967D8">
        <w:t xml:space="preserve"> </w:t>
      </w:r>
      <w:r w:rsidRPr="00C967D8">
        <w:rPr>
          <w:b/>
        </w:rPr>
        <w:t>€</w:t>
      </w:r>
      <w:r w:rsidR="00C521B0" w:rsidRPr="00C967D8">
        <w:rPr>
          <w:b/>
        </w:rPr>
        <w:t>, čo predstavuje sumu podľa odseku 12) po odčítaní finančných prostriedkov na výkonnostné zmluvy a valorizáciu)</w:t>
      </w:r>
      <w:r w:rsidRPr="00C967D8">
        <w:t>. Uvedená suma sa (po odčítaní finančných prostriedkov podľa odsekov 26 až  29</w:t>
      </w:r>
      <w:r w:rsidR="009050B0" w:rsidRPr="00C967D8">
        <w:t xml:space="preserve"> v celkovej výške </w:t>
      </w:r>
      <w:r w:rsidR="00B46AF8" w:rsidRPr="00C967D8">
        <w:rPr>
          <w:b/>
          <w:bCs/>
        </w:rPr>
        <w:t>18 3</w:t>
      </w:r>
      <w:r w:rsidR="008C75B9" w:rsidRPr="00C967D8">
        <w:rPr>
          <w:b/>
          <w:bCs/>
        </w:rPr>
        <w:t>65 600 €</w:t>
      </w:r>
      <w:r w:rsidRPr="00C967D8">
        <w:t xml:space="preserve">) </w:t>
      </w:r>
      <w:r w:rsidR="008C75B9" w:rsidRPr="00C967D8">
        <w:t xml:space="preserve">vo výške </w:t>
      </w:r>
      <w:r w:rsidR="008C75B9" w:rsidRPr="00C967D8">
        <w:rPr>
          <w:b/>
          <w:bCs/>
        </w:rPr>
        <w:t>3</w:t>
      </w:r>
      <w:r w:rsidR="00B46AF8" w:rsidRPr="00C967D8">
        <w:rPr>
          <w:b/>
          <w:bCs/>
        </w:rPr>
        <w:t>30</w:t>
      </w:r>
      <w:r w:rsidR="008C75B9" w:rsidRPr="00C967D8">
        <w:rPr>
          <w:b/>
          <w:bCs/>
        </w:rPr>
        <w:t> 995 652 €</w:t>
      </w:r>
      <w:r w:rsidR="008C75B9" w:rsidRPr="00C967D8">
        <w:t xml:space="preserve"> </w:t>
      </w:r>
      <w:r w:rsidRPr="00C967D8">
        <w:t>rozpíše pomerne podľa výkonu vysokej školy.</w:t>
      </w:r>
    </w:p>
    <w:p w14:paraId="7D068673" w14:textId="77777777" w:rsidR="0030661E" w:rsidRPr="00C967D8" w:rsidRDefault="0030661E" w:rsidP="0030661E">
      <w:pPr>
        <w:pStyle w:val="odsek"/>
      </w:pPr>
      <w:bookmarkStart w:id="4" w:name="_Ref286586682"/>
      <w:bookmarkStart w:id="5" w:name="_Ref338850884"/>
      <w:bookmarkStart w:id="6" w:name="_Ref503763008"/>
      <w:bookmarkStart w:id="7" w:name="_Ref281951226"/>
      <w:bookmarkEnd w:id="2"/>
      <w:bookmarkEnd w:id="3"/>
      <w:bookmarkEnd w:id="4"/>
      <w:bookmarkEnd w:id="5"/>
      <w:bookmarkEnd w:id="6"/>
      <w:r w:rsidRPr="00C967D8">
        <w:t xml:space="preserve">Výkon vysokej školy podľa počtu študentov sa určuje ako súčin prepočítaného počtu študentov (PPŠ) (odsek 18), koeficientu odboru (KO) (odsek 22), koeficientu intenzity výskumnej činnosti (KIVČ) (odsek 23) a koeficientu uplatnenia absolventov vysokej školy podľa odboru/študijného programu (KAP) (odsek 24) . </w:t>
      </w:r>
      <w:r w:rsidRPr="00C967D8">
        <w:rPr>
          <w:noProof/>
        </w:rPr>
        <w:t>Do výkonu vysokej školy sa započítava aj časť odvodená od prepočítaného počtu absolventov v predchádzajúcom akademickom roku vynásobeného KO príslušného študijného odboru, KAP a KIVČ.</w:t>
      </w:r>
      <w:bookmarkEnd w:id="7"/>
      <w:r w:rsidRPr="00C967D8">
        <w:t xml:space="preserve"> </w:t>
      </w:r>
    </w:p>
    <w:p w14:paraId="7E60DD17" w14:textId="77777777" w:rsidR="0030661E" w:rsidRPr="00C967D8" w:rsidRDefault="0030661E" w:rsidP="0030661E">
      <w:pPr>
        <w:pStyle w:val="odsek"/>
      </w:pPr>
      <w:bookmarkStart w:id="8" w:name="_Ref230320548"/>
      <w:r w:rsidRPr="00C967D8">
        <w:t xml:space="preserve">Pri výpočte </w:t>
      </w:r>
      <w:r w:rsidRPr="00C967D8">
        <w:rPr>
          <w:b/>
          <w:bCs/>
        </w:rPr>
        <w:t xml:space="preserve">prepočítaného počtu študentov </w:t>
      </w:r>
      <w:r w:rsidRPr="00C967D8">
        <w:t>(PPŠ) sa vychádza z počtu študentov v akreditovaných študijných programoch, v prípade absolventov sa zohľadňuje počet riadne skončených študentov v akademickom roku 2023/2024</w:t>
      </w:r>
      <w:r w:rsidRPr="00C967D8">
        <w:rPr>
          <w:rStyle w:val="Odkaznapoznmkupodiarou"/>
          <w:sz w:val="22"/>
        </w:rPr>
        <w:footnoteReference w:id="3"/>
      </w:r>
      <w:r w:rsidRPr="00C967D8">
        <w:t xml:space="preserve">) podľa výstupu z centrálneho registra študentov (CRŠ) – vychádza sa z údajov </w:t>
      </w:r>
      <w:r w:rsidRPr="00C967D8">
        <w:rPr>
          <w:b/>
          <w:bCs/>
        </w:rPr>
        <w:t>k 31. októbru 2024, na prípadne korekcie po tom dátume sa neprihliada</w:t>
      </w:r>
      <w:r w:rsidRPr="00C967D8">
        <w:t>. Na výpočet prepočítaného počtu študentov sa používajú koeficienty, ktorých hodnota závisí od formy a stupňa:</w:t>
      </w:r>
      <w:bookmarkEnd w:id="8"/>
    </w:p>
    <w:p w14:paraId="650EAA2C" w14:textId="77777777" w:rsidR="0030661E" w:rsidRPr="00C967D8" w:rsidRDefault="0030661E" w:rsidP="0030661E">
      <w:pPr>
        <w:pStyle w:val="Zoznam1"/>
      </w:pPr>
      <w:r w:rsidRPr="00C967D8">
        <w:lastRenderedPageBreak/>
        <w:t>koeficienty pre dennú formu štúdia: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34"/>
        <w:gridCol w:w="4502"/>
      </w:tblGrid>
      <w:tr w:rsidR="0030661E" w:rsidRPr="00C967D8" w14:paraId="31C0D9C8" w14:textId="77777777" w:rsidTr="0059790B">
        <w:tc>
          <w:tcPr>
            <w:tcW w:w="3652" w:type="dxa"/>
          </w:tcPr>
          <w:p w14:paraId="7EA34CB2" w14:textId="77777777" w:rsidR="0030661E" w:rsidRPr="00C967D8" w:rsidRDefault="0030661E" w:rsidP="0059790B">
            <w:pPr>
              <w:pStyle w:val="texttabulkahlavicka"/>
            </w:pPr>
            <w:r w:rsidRPr="00C967D8">
              <w:t>stupeň štúdia</w:t>
            </w:r>
          </w:p>
        </w:tc>
        <w:tc>
          <w:tcPr>
            <w:tcW w:w="1134" w:type="dxa"/>
          </w:tcPr>
          <w:p w14:paraId="59C24C63" w14:textId="77777777" w:rsidR="0030661E" w:rsidRPr="00C967D8" w:rsidRDefault="0030661E" w:rsidP="0059790B">
            <w:pPr>
              <w:pStyle w:val="texttabulkahlavicka"/>
            </w:pPr>
            <w:r w:rsidRPr="00C967D8">
              <w:t>Koeficient</w:t>
            </w:r>
          </w:p>
        </w:tc>
        <w:tc>
          <w:tcPr>
            <w:tcW w:w="4502" w:type="dxa"/>
          </w:tcPr>
          <w:p w14:paraId="0DF95865" w14:textId="77777777" w:rsidR="0030661E" w:rsidRPr="00C967D8" w:rsidRDefault="0030661E" w:rsidP="0059790B">
            <w:pPr>
              <w:pStyle w:val="texttabulkahlavicka"/>
            </w:pPr>
            <w:r w:rsidRPr="00C967D8">
              <w:t>študenti, na ktorých sa koeficient vzťahuje</w:t>
            </w:r>
          </w:p>
        </w:tc>
      </w:tr>
      <w:tr w:rsidR="0030661E" w:rsidRPr="00C967D8" w14:paraId="37F25300" w14:textId="77777777" w:rsidTr="0059790B">
        <w:tc>
          <w:tcPr>
            <w:tcW w:w="3652" w:type="dxa"/>
            <w:vMerge w:val="restart"/>
          </w:tcPr>
          <w:p w14:paraId="4E6FA53F" w14:textId="77777777" w:rsidR="0030661E" w:rsidRPr="00C967D8" w:rsidRDefault="0030661E" w:rsidP="0059790B">
            <w:pPr>
              <w:pStyle w:val="texttabulka"/>
            </w:pPr>
            <w:r w:rsidRPr="00C967D8">
              <w:t>študijné programy prvého stupňa</w:t>
            </w:r>
          </w:p>
        </w:tc>
        <w:tc>
          <w:tcPr>
            <w:tcW w:w="1134" w:type="dxa"/>
          </w:tcPr>
          <w:p w14:paraId="2C2348B1" w14:textId="77777777" w:rsidR="0030661E" w:rsidRPr="00C967D8" w:rsidRDefault="0030661E" w:rsidP="0059790B">
            <w:pPr>
              <w:pStyle w:val="texttabulka"/>
            </w:pPr>
            <w:r w:rsidRPr="00C967D8">
              <w:t>0,70</w:t>
            </w:r>
          </w:p>
        </w:tc>
        <w:tc>
          <w:tcPr>
            <w:tcW w:w="4502" w:type="dxa"/>
          </w:tcPr>
          <w:p w14:paraId="60A869DE" w14:textId="77777777" w:rsidR="0030661E" w:rsidRPr="00C967D8" w:rsidRDefault="0030661E" w:rsidP="0059790B">
            <w:pPr>
              <w:pStyle w:val="texttabulka"/>
            </w:pPr>
            <w:r w:rsidRPr="00C967D8">
              <w:t>študenti v prvom roku štúdia</w:t>
            </w:r>
          </w:p>
        </w:tc>
      </w:tr>
      <w:tr w:rsidR="0030661E" w:rsidRPr="00C967D8" w14:paraId="0872D822" w14:textId="77777777" w:rsidTr="0059790B">
        <w:tc>
          <w:tcPr>
            <w:tcW w:w="3652" w:type="dxa"/>
            <w:vMerge/>
          </w:tcPr>
          <w:p w14:paraId="6666E94F" w14:textId="77777777" w:rsidR="0030661E" w:rsidRPr="00C967D8" w:rsidRDefault="0030661E" w:rsidP="0059790B">
            <w:pPr>
              <w:pStyle w:val="texttabulka"/>
            </w:pPr>
          </w:p>
        </w:tc>
        <w:tc>
          <w:tcPr>
            <w:tcW w:w="1134" w:type="dxa"/>
          </w:tcPr>
          <w:p w14:paraId="15117263" w14:textId="77777777" w:rsidR="0030661E" w:rsidRPr="00C967D8" w:rsidRDefault="0030661E" w:rsidP="0059790B">
            <w:pPr>
              <w:pStyle w:val="texttabulka"/>
            </w:pPr>
            <w:r w:rsidRPr="00C967D8">
              <w:t>1,00</w:t>
            </w:r>
          </w:p>
        </w:tc>
        <w:tc>
          <w:tcPr>
            <w:tcW w:w="4502" w:type="dxa"/>
          </w:tcPr>
          <w:p w14:paraId="595E0F03" w14:textId="77777777" w:rsidR="0030661E" w:rsidRPr="00C967D8" w:rsidRDefault="0030661E" w:rsidP="0059790B">
            <w:pPr>
              <w:pStyle w:val="texttabulka"/>
            </w:pPr>
            <w:r w:rsidRPr="00C967D8">
              <w:t>študenti v druhom a ďalšom roku štúdia</w:t>
            </w:r>
          </w:p>
        </w:tc>
      </w:tr>
      <w:tr w:rsidR="0030661E" w:rsidRPr="00C967D8" w14:paraId="52EB7E30" w14:textId="77777777" w:rsidTr="0059790B">
        <w:tc>
          <w:tcPr>
            <w:tcW w:w="3652" w:type="dxa"/>
            <w:vMerge/>
          </w:tcPr>
          <w:p w14:paraId="38DA555C" w14:textId="77777777" w:rsidR="0030661E" w:rsidRPr="00C967D8" w:rsidRDefault="0030661E" w:rsidP="0059790B">
            <w:pPr>
              <w:pStyle w:val="texttabulka"/>
            </w:pPr>
          </w:p>
        </w:tc>
        <w:tc>
          <w:tcPr>
            <w:tcW w:w="1134" w:type="dxa"/>
          </w:tcPr>
          <w:p w14:paraId="2B098F6D" w14:textId="77777777" w:rsidR="0030661E" w:rsidRPr="00C967D8" w:rsidRDefault="0030661E" w:rsidP="0059790B">
            <w:pPr>
              <w:pStyle w:val="texttabulka"/>
            </w:pPr>
            <w:r w:rsidRPr="00C967D8">
              <w:t>2,00</w:t>
            </w:r>
          </w:p>
        </w:tc>
        <w:tc>
          <w:tcPr>
            <w:tcW w:w="4502" w:type="dxa"/>
          </w:tcPr>
          <w:p w14:paraId="28D01CBE" w14:textId="77777777" w:rsidR="0030661E" w:rsidRPr="00C967D8" w:rsidRDefault="0030661E" w:rsidP="0059790B">
            <w:pPr>
              <w:pStyle w:val="texttabulka"/>
            </w:pPr>
            <w:r w:rsidRPr="00C967D8">
              <w:t>študenti profesijne orientovaných bakalárskych študijných programov</w:t>
            </w:r>
          </w:p>
        </w:tc>
      </w:tr>
      <w:tr w:rsidR="0030661E" w:rsidRPr="00C967D8" w14:paraId="591A39CD" w14:textId="77777777" w:rsidTr="0059790B">
        <w:tc>
          <w:tcPr>
            <w:tcW w:w="3652" w:type="dxa"/>
          </w:tcPr>
          <w:p w14:paraId="2F54D71F" w14:textId="77777777" w:rsidR="0030661E" w:rsidRPr="00C967D8" w:rsidRDefault="0030661E" w:rsidP="0059790B">
            <w:pPr>
              <w:pStyle w:val="texttabulka"/>
            </w:pPr>
            <w:r w:rsidRPr="00C967D8">
              <w:t>študijné programy druhého stupňa</w:t>
            </w:r>
          </w:p>
        </w:tc>
        <w:tc>
          <w:tcPr>
            <w:tcW w:w="1134" w:type="dxa"/>
          </w:tcPr>
          <w:p w14:paraId="64CD9860" w14:textId="77777777" w:rsidR="0030661E" w:rsidRPr="00C967D8" w:rsidRDefault="0030661E" w:rsidP="0059790B">
            <w:pPr>
              <w:pStyle w:val="texttabulka"/>
            </w:pPr>
            <w:r w:rsidRPr="00C967D8">
              <w:t>1,00</w:t>
            </w:r>
          </w:p>
        </w:tc>
        <w:tc>
          <w:tcPr>
            <w:tcW w:w="4502" w:type="dxa"/>
          </w:tcPr>
          <w:p w14:paraId="3E5B8C18" w14:textId="5492BB74" w:rsidR="0030661E" w:rsidRPr="00C967D8" w:rsidRDefault="0030661E" w:rsidP="0059790B">
            <w:pPr>
              <w:pStyle w:val="texttabulka"/>
            </w:pPr>
            <w:r w:rsidRPr="00C967D8">
              <w:t xml:space="preserve">študenti </w:t>
            </w:r>
          </w:p>
        </w:tc>
      </w:tr>
      <w:tr w:rsidR="0030661E" w:rsidRPr="00C967D8" w14:paraId="49C0F13B" w14:textId="77777777" w:rsidTr="0059790B">
        <w:tc>
          <w:tcPr>
            <w:tcW w:w="3652" w:type="dxa"/>
          </w:tcPr>
          <w:p w14:paraId="5E285971" w14:textId="77777777" w:rsidR="0030661E" w:rsidRPr="00C967D8" w:rsidRDefault="0030661E" w:rsidP="0059790B">
            <w:pPr>
              <w:pStyle w:val="texttabulka"/>
            </w:pPr>
            <w:r w:rsidRPr="00C967D8">
              <w:t>študijné programy tretieho stupňa</w:t>
            </w:r>
          </w:p>
        </w:tc>
        <w:tc>
          <w:tcPr>
            <w:tcW w:w="1134" w:type="dxa"/>
          </w:tcPr>
          <w:p w14:paraId="4CFC3A70" w14:textId="226C4B22" w:rsidR="0030661E" w:rsidRPr="00C967D8" w:rsidRDefault="0030661E" w:rsidP="0059790B">
            <w:pPr>
              <w:pStyle w:val="texttabulka"/>
            </w:pPr>
            <w:r w:rsidRPr="00C967D8">
              <w:t>12,00</w:t>
            </w:r>
            <w:r w:rsidR="001B404A" w:rsidRPr="00C967D8">
              <w:t xml:space="preserve">/ </w:t>
            </w:r>
            <w:r w:rsidR="000855B4" w:rsidRPr="00C967D8">
              <w:t>SDS</w:t>
            </w:r>
            <w:r w:rsidR="000855B4" w:rsidRPr="00C967D8">
              <w:rPr>
                <w:vertAlign w:val="superscript"/>
              </w:rPr>
              <w:footnoteReference w:id="4"/>
            </w:r>
            <w:r w:rsidR="000855B4" w:rsidRPr="00C967D8">
              <w:t xml:space="preserve">) </w:t>
            </w:r>
          </w:p>
        </w:tc>
        <w:tc>
          <w:tcPr>
            <w:tcW w:w="4502" w:type="dxa"/>
          </w:tcPr>
          <w:p w14:paraId="035AB43B" w14:textId="1C2E32ED" w:rsidR="0030661E" w:rsidRPr="00C967D8" w:rsidRDefault="0030661E" w:rsidP="0059790B">
            <w:pPr>
              <w:pStyle w:val="texttabulka"/>
            </w:pPr>
            <w:r w:rsidRPr="00C967D8">
              <w:t xml:space="preserve">študenti </w:t>
            </w:r>
          </w:p>
        </w:tc>
      </w:tr>
      <w:tr w:rsidR="0030661E" w:rsidRPr="00C967D8" w14:paraId="6E112E5B" w14:textId="77777777" w:rsidTr="0059790B">
        <w:tc>
          <w:tcPr>
            <w:tcW w:w="3652" w:type="dxa"/>
            <w:tcBorders>
              <w:top w:val="single" w:sz="4" w:space="0" w:color="auto"/>
              <w:left w:val="single" w:sz="4" w:space="0" w:color="auto"/>
              <w:bottom w:val="single" w:sz="4" w:space="0" w:color="auto"/>
              <w:right w:val="single" w:sz="4" w:space="0" w:color="auto"/>
            </w:tcBorders>
          </w:tcPr>
          <w:p w14:paraId="09F34E50" w14:textId="77777777" w:rsidR="0030661E" w:rsidRPr="00C967D8" w:rsidRDefault="0030661E" w:rsidP="0059790B">
            <w:pPr>
              <w:pStyle w:val="texttabulka"/>
            </w:pPr>
            <w:r w:rsidRPr="00C967D8">
              <w:t>profesijne orientované bakalárske študijné programy</w:t>
            </w:r>
          </w:p>
        </w:tc>
        <w:tc>
          <w:tcPr>
            <w:tcW w:w="1134" w:type="dxa"/>
            <w:tcBorders>
              <w:top w:val="single" w:sz="4" w:space="0" w:color="auto"/>
              <w:left w:val="single" w:sz="4" w:space="0" w:color="auto"/>
              <w:bottom w:val="single" w:sz="4" w:space="0" w:color="auto"/>
              <w:right w:val="single" w:sz="4" w:space="0" w:color="auto"/>
            </w:tcBorders>
          </w:tcPr>
          <w:p w14:paraId="560FF96D" w14:textId="77777777" w:rsidR="0030661E" w:rsidRPr="00C967D8" w:rsidRDefault="0030661E" w:rsidP="0059790B">
            <w:pPr>
              <w:pStyle w:val="texttabulka"/>
            </w:pPr>
            <w:r w:rsidRPr="00C967D8">
              <w:t>2,00</w:t>
            </w:r>
          </w:p>
        </w:tc>
        <w:tc>
          <w:tcPr>
            <w:tcW w:w="4502" w:type="dxa"/>
            <w:tcBorders>
              <w:top w:val="single" w:sz="4" w:space="0" w:color="auto"/>
              <w:left w:val="single" w:sz="4" w:space="0" w:color="auto"/>
              <w:bottom w:val="single" w:sz="4" w:space="0" w:color="auto"/>
              <w:right w:val="single" w:sz="4" w:space="0" w:color="auto"/>
            </w:tcBorders>
          </w:tcPr>
          <w:p w14:paraId="3DE0A470" w14:textId="77777777" w:rsidR="0030661E" w:rsidRPr="00C967D8" w:rsidRDefault="0030661E" w:rsidP="0059790B">
            <w:pPr>
              <w:pStyle w:val="texttabulka"/>
            </w:pPr>
            <w:r w:rsidRPr="00C967D8">
              <w:t>absolventi</w:t>
            </w:r>
          </w:p>
        </w:tc>
      </w:tr>
      <w:tr w:rsidR="0030661E" w:rsidRPr="00C967D8" w14:paraId="417CDA95" w14:textId="77777777" w:rsidTr="0059790B">
        <w:tc>
          <w:tcPr>
            <w:tcW w:w="3652" w:type="dxa"/>
            <w:tcBorders>
              <w:top w:val="single" w:sz="4" w:space="0" w:color="auto"/>
              <w:left w:val="single" w:sz="4" w:space="0" w:color="auto"/>
              <w:bottom w:val="single" w:sz="4" w:space="0" w:color="auto"/>
              <w:right w:val="single" w:sz="4" w:space="0" w:color="auto"/>
            </w:tcBorders>
          </w:tcPr>
          <w:p w14:paraId="242C58D0" w14:textId="77777777" w:rsidR="0030661E" w:rsidRPr="00C967D8" w:rsidRDefault="0030661E" w:rsidP="0059790B">
            <w:pPr>
              <w:pStyle w:val="texttabulka"/>
            </w:pPr>
            <w:r w:rsidRPr="00C967D8">
              <w:t xml:space="preserve">študijné programy s výnimkou  profesijne orientovaných bakalárskych študijných programov </w:t>
            </w:r>
          </w:p>
        </w:tc>
        <w:tc>
          <w:tcPr>
            <w:tcW w:w="1134" w:type="dxa"/>
            <w:tcBorders>
              <w:top w:val="single" w:sz="4" w:space="0" w:color="auto"/>
              <w:left w:val="single" w:sz="4" w:space="0" w:color="auto"/>
              <w:bottom w:val="single" w:sz="4" w:space="0" w:color="auto"/>
              <w:right w:val="single" w:sz="4" w:space="0" w:color="auto"/>
            </w:tcBorders>
          </w:tcPr>
          <w:p w14:paraId="5457F1DD" w14:textId="77777777" w:rsidR="0030661E" w:rsidRPr="00C967D8" w:rsidRDefault="0030661E" w:rsidP="0059790B">
            <w:pPr>
              <w:pStyle w:val="texttabulka"/>
            </w:pPr>
            <w:r w:rsidRPr="00C967D8">
              <w:t>1,00</w:t>
            </w:r>
          </w:p>
        </w:tc>
        <w:tc>
          <w:tcPr>
            <w:tcW w:w="4502" w:type="dxa"/>
            <w:tcBorders>
              <w:top w:val="single" w:sz="4" w:space="0" w:color="auto"/>
              <w:left w:val="single" w:sz="4" w:space="0" w:color="auto"/>
              <w:bottom w:val="single" w:sz="4" w:space="0" w:color="auto"/>
              <w:right w:val="single" w:sz="4" w:space="0" w:color="auto"/>
            </w:tcBorders>
          </w:tcPr>
          <w:p w14:paraId="4CE67E01" w14:textId="77777777" w:rsidR="0030661E" w:rsidRPr="00C967D8" w:rsidRDefault="0030661E" w:rsidP="0059790B">
            <w:pPr>
              <w:pStyle w:val="texttabulka"/>
            </w:pPr>
            <w:r w:rsidRPr="00C967D8">
              <w:t xml:space="preserve">absolventi </w:t>
            </w:r>
          </w:p>
        </w:tc>
      </w:tr>
    </w:tbl>
    <w:p w14:paraId="6DDA6762" w14:textId="77777777" w:rsidR="0030661E" w:rsidRPr="00C967D8" w:rsidRDefault="0030661E" w:rsidP="0030661E">
      <w:pPr>
        <w:pStyle w:val="odsek"/>
      </w:pPr>
      <w:r w:rsidRPr="00C967D8">
        <w:t>Študenti v študijných programoch podľa § 53 ods. 3 zákona sa považujú prvé tri roky štúdia za študentov študijného programu prvého stupňa, v ďalších rokoch sa považujú za študentov študijného programu druhého stupňa s koeficientom 1,0.</w:t>
      </w:r>
    </w:p>
    <w:p w14:paraId="6EBD11F6" w14:textId="77777777" w:rsidR="0030661E" w:rsidRPr="00C967D8" w:rsidRDefault="0030661E" w:rsidP="0030661E">
      <w:pPr>
        <w:pStyle w:val="odsek"/>
      </w:pPr>
      <w:r w:rsidRPr="00C967D8">
        <w:t xml:space="preserve">Študenti a absolventi, ktorým vznikla povinnosť uhradiť školné alebo </w:t>
      </w:r>
      <w:r w:rsidRPr="00C967D8">
        <w:rPr>
          <w:b/>
          <w:bCs/>
        </w:rPr>
        <w:t>uhrádzajú školné</w:t>
      </w:r>
      <w:r w:rsidRPr="00C967D8">
        <w:t xml:space="preserve">, sa v prepočítanom počte študentov (resp. absolventov) </w:t>
      </w:r>
      <w:r w:rsidRPr="00C967D8">
        <w:rPr>
          <w:b/>
          <w:bCs/>
        </w:rPr>
        <w:t>nezohľadňujú</w:t>
      </w:r>
      <w:r w:rsidRPr="00C967D8">
        <w:t xml:space="preserve">, rovnako tak sa nezohľadňujú študenti na pracovisku vysokej školy v zahraničí a na pracovisku jej súčasti v zahraničí. Z absolventov sa nezohľadňujú absolventi, v prípade ktorých nie sú v CRŠ vyplnené údaje o udelenom diplome (počet takýchto absolventov sa odpočíta z počtu absolventov, ktorí neuhradili školné). </w:t>
      </w:r>
    </w:p>
    <w:p w14:paraId="6666F1D7" w14:textId="77777777" w:rsidR="0030661E" w:rsidRPr="00C967D8" w:rsidRDefault="0030661E" w:rsidP="0030661E">
      <w:pPr>
        <w:pStyle w:val="odsek"/>
      </w:pPr>
      <w:r w:rsidRPr="00C967D8">
        <w:t xml:space="preserve">Počet absolventov sa znižuje o počet absolventov, ktorí riadne skončili štúdium v akademickom roku 2023/2024, ktorí boli vedení ako uchádzači o zamestnanie a doba ich evidencie bola 180 a viac dní. </w:t>
      </w:r>
    </w:p>
    <w:p w14:paraId="1658BF77" w14:textId="77777777" w:rsidR="0030661E" w:rsidRPr="00C967D8" w:rsidRDefault="0030661E" w:rsidP="0030661E">
      <w:pPr>
        <w:pStyle w:val="odsek"/>
      </w:pPr>
      <w:bookmarkStart w:id="9" w:name="_Ref383094888"/>
      <w:r w:rsidRPr="00C967D8">
        <w:rPr>
          <w:b/>
          <w:bCs/>
        </w:rPr>
        <w:t>Koeficienty odboru</w:t>
      </w:r>
      <w:r w:rsidRPr="00C967D8">
        <w:t xml:space="preserve"> (KO) sa nachádzajú v prílohe č. 2.</w:t>
      </w:r>
      <w:bookmarkEnd w:id="9"/>
    </w:p>
    <w:p w14:paraId="65B60375" w14:textId="77777777" w:rsidR="0030661E" w:rsidRPr="00C967D8" w:rsidRDefault="0030661E" w:rsidP="0030661E">
      <w:pPr>
        <w:pStyle w:val="odsek"/>
        <w:rPr>
          <w:b/>
          <w:bCs/>
        </w:rPr>
      </w:pPr>
      <w:bookmarkStart w:id="10" w:name="_Ref184058312"/>
      <w:r w:rsidRPr="00C967D8">
        <w:rPr>
          <w:b/>
          <w:bCs/>
        </w:rPr>
        <w:t>Koeficient intenzity výskumnej činnosti</w:t>
      </w:r>
      <w:r w:rsidRPr="00C967D8">
        <w:t xml:space="preserve"> (KIVČ) je odvodený od pomeru mediánu podielu dotácie na prevádzku a rozvoj infraštruktúry pre výskum a vývoj pripadajúceho na jedného akademického zamestnanca</w:t>
      </w:r>
      <w:r w:rsidRPr="00C967D8">
        <w:rPr>
          <w:rStyle w:val="Odkaznapoznmkupodiarou"/>
        </w:rPr>
        <w:footnoteReference w:id="5"/>
      </w:r>
      <w:r w:rsidRPr="00C967D8">
        <w:t>) (vysokoškolskí učitelia bez lektorov, výskumní a umeleckí pracovníci) za roky 2022 až 2024 a priemerného mediánu podielu dotácie na prevádzku a rozvoj infraštruktúry pre výskum a vývoj pripadajúceho na jedného akademického zamestnanca všetkých verejných vysokých škôl za roky 2022 až 2024. V prípade študijných programov prvého stupňa sa použije nulová váha, pre študijné programy druhého stupňa váha 0,5 a pre študijné programy tretieho stupňa váha 1,0, zvyšnou váhou sa zohľadní koeficient s hodnotou 1,0.</w:t>
      </w:r>
      <w:bookmarkEnd w:id="10"/>
    </w:p>
    <w:p w14:paraId="12AF876F" w14:textId="77777777" w:rsidR="0030661E" w:rsidRPr="00C967D8" w:rsidRDefault="0030661E" w:rsidP="0030661E">
      <w:pPr>
        <w:pStyle w:val="odsek"/>
        <w:spacing w:after="0"/>
      </w:pPr>
      <w:bookmarkStart w:id="11" w:name="_Ref230320621"/>
      <w:r w:rsidRPr="00C967D8">
        <w:rPr>
          <w:b/>
          <w:bCs/>
        </w:rPr>
        <w:t>Koeficient uplatnenia absolventov vysokej školy podľa odboru</w:t>
      </w:r>
      <w:r w:rsidRPr="00C967D8">
        <w:t xml:space="preserve"> (KAP) je odvodený od počtu absolventov vysokej školy v dennej forme štúdia v akademickom roku 2023/2024 a počtu </w:t>
      </w:r>
      <w:r w:rsidRPr="00C967D8">
        <w:lastRenderedPageBreak/>
        <w:t xml:space="preserve">evidovaných nezamestnaných absolventov vysokej školy podľa údajov </w:t>
      </w:r>
      <w:bookmarkEnd w:id="11"/>
      <w:r w:rsidRPr="00C967D8">
        <w:t>z IS služieb zamestnanosti 180 a viac dní. Počty absolventov</w:t>
      </w:r>
      <w:r w:rsidRPr="00C967D8">
        <w:rPr>
          <w:rStyle w:val="Odkaznapoznmkupodiarou"/>
        </w:rPr>
        <w:footnoteReference w:id="6"/>
      </w:r>
      <w:r w:rsidRPr="00C967D8">
        <w:t xml:space="preserve">) a počty nezamestnaných absolventov v rámci vysokej školy sa zohľadňujú pre určenie KAP osobitne pre jednotlivé študijné programy. Ak nie je možné KAP určiť pre daný študijný program (napr. v danom študijnom programe neboli v akademickom roku 2023/2024 absolventi), použije sa KAP vypočítaný odvodením od počtu absolventov a počtu nezamestnaných absolventov za všetky študijné programy zoskupených za danú vysokú školu, za daný študijný odbor a za daný stupeň. V prípade študijného programu prvého stupňa sa KAP upraví tak, že sa KAP určí váženým priemerom </w:t>
      </w:r>
      <w:proofErr w:type="spellStart"/>
      <w:r w:rsidRPr="00C967D8">
        <w:t>KAPov</w:t>
      </w:r>
      <w:proofErr w:type="spellEnd"/>
      <w:r w:rsidRPr="00C967D8">
        <w:t xml:space="preserve"> v jednotlivých stupňoch, využitím váhy počtu absolventov za študijné programy z jednej vysokej školy, študijného odboru a stupni. V prípade, že vysoká škola zatiaľ nemá absolventov v danom študijnom odbore alebo v stupni, ale má v nej študentov, zohľadní sa KAP odvodený z počtu všetkých absolventov a všetkých nezamestnaných absolventov. V prípade medziodborových študijných programov sa KAP určí z prvého študijného odboru.</w:t>
      </w:r>
    </w:p>
    <w:p w14:paraId="72EB5E53" w14:textId="00D785E0" w:rsidR="0030661E" w:rsidRPr="00C967D8" w:rsidRDefault="0030661E" w:rsidP="0030661E">
      <w:pPr>
        <w:pStyle w:val="odsek"/>
        <w:rPr>
          <w:i/>
        </w:rPr>
      </w:pPr>
      <w:r w:rsidRPr="00C967D8">
        <w:t>Z</w:t>
      </w:r>
      <w:r w:rsidR="008C75B9" w:rsidRPr="00C967D8">
        <w:t>o</w:t>
      </w:r>
      <w:r w:rsidRPr="00C967D8">
        <w:t xml:space="preserve">  sumy v rámci výkonovej dotácie podľa odseku 16 </w:t>
      </w:r>
      <w:r w:rsidR="008C75B9" w:rsidRPr="00C967D8">
        <w:t xml:space="preserve">po odčítaní </w:t>
      </w:r>
      <w:r w:rsidRPr="00C967D8">
        <w:t xml:space="preserve">sa vyčleňujú 2%, teda suma vo výške </w:t>
      </w:r>
      <w:r w:rsidR="008C75B9" w:rsidRPr="00C967D8">
        <w:rPr>
          <w:b/>
        </w:rPr>
        <w:t>6 </w:t>
      </w:r>
      <w:r w:rsidR="00B46AF8" w:rsidRPr="00C967D8">
        <w:rPr>
          <w:b/>
        </w:rPr>
        <w:t>619</w:t>
      </w:r>
      <w:r w:rsidR="008C75B9" w:rsidRPr="00C967D8">
        <w:rPr>
          <w:b/>
        </w:rPr>
        <w:t xml:space="preserve"> 913</w:t>
      </w:r>
      <w:r w:rsidRPr="00C967D8">
        <w:t xml:space="preserve"> </w:t>
      </w:r>
      <w:r w:rsidRPr="00C967D8">
        <w:rPr>
          <w:b/>
        </w:rPr>
        <w:t>€</w:t>
      </w:r>
      <w:r w:rsidRPr="00C967D8">
        <w:t xml:space="preserve">. Z tejto sumy sa rozpisuje suma </w:t>
      </w:r>
      <w:r w:rsidRPr="00C967D8">
        <w:rPr>
          <w:b/>
          <w:bCs/>
        </w:rPr>
        <w:t>2 7</w:t>
      </w:r>
      <w:r w:rsidR="008C75B9" w:rsidRPr="00C967D8">
        <w:rPr>
          <w:b/>
          <w:bCs/>
        </w:rPr>
        <w:t>21 200</w:t>
      </w:r>
      <w:r w:rsidRPr="00C967D8">
        <w:rPr>
          <w:b/>
          <w:bCs/>
        </w:rPr>
        <w:t xml:space="preserve"> €</w:t>
      </w:r>
      <w:r w:rsidRPr="00C967D8">
        <w:t xml:space="preserve">, a to na základe počtu výstupov za pedagogické a umelecké publikácie a ich jednotkovej ceny v zmysle prílohy č. </w:t>
      </w:r>
      <w:r w:rsidR="004E6C1F">
        <w:t>6</w:t>
      </w:r>
      <w:r w:rsidRPr="00C967D8">
        <w:t xml:space="preserve"> – skupiny výstupov P a U. Zohľadňuje sa publikačná činnosť doktorandov a zamestnancov vysokej školy zaznamenaná v centrálnom registri publikačnej činnosti (CREPČ) za vykazovacie obdobie roku 2024 podľa vyhlášky č. 397/2020. Zvyšná suma vo výške </w:t>
      </w:r>
      <w:r w:rsidR="008C75B9" w:rsidRPr="00C967D8">
        <w:rPr>
          <w:b/>
        </w:rPr>
        <w:t>3 </w:t>
      </w:r>
      <w:r w:rsidR="00B46AF8" w:rsidRPr="00C967D8">
        <w:rPr>
          <w:b/>
        </w:rPr>
        <w:t>898</w:t>
      </w:r>
      <w:r w:rsidR="008C75B9" w:rsidRPr="00C967D8">
        <w:rPr>
          <w:b/>
        </w:rPr>
        <w:t xml:space="preserve"> 713</w:t>
      </w:r>
      <w:r w:rsidRPr="00C967D8">
        <w:t xml:space="preserve"> </w:t>
      </w:r>
      <w:r w:rsidRPr="00C967D8">
        <w:rPr>
          <w:b/>
        </w:rPr>
        <w:t>€</w:t>
      </w:r>
      <w:r w:rsidRPr="00C967D8">
        <w:t xml:space="preserve">  sa vyčleňuje na umeleckú tvorbu, ktorá sa rozpíše na jednotlivé vysoké školy podľa ich podielu na celkovej umeleckej tvorbe. Podiel vysokej školy na umeleckej tvorbe sa určuje ako vážený priemer podielov vysokej školy na prepočítanom počte zaznamenanej umeleckej tvorby v centrálnom registri evidencie umeleckej tvorbe (CREUČ) za rok 2022, 2023 a 2024 vynásobenej váhami uvedenými v prílohe č. 3 – Váhy jednotlivých kategórií umeleckých výkonov pre vykazovacie obdobie rokov 2022, 2023 a 2024 podľa vyhlášky č. 397/2020.</w:t>
      </w:r>
    </w:p>
    <w:p w14:paraId="4A8E8E69" w14:textId="27247E90" w:rsidR="0030661E" w:rsidRPr="00C967D8" w:rsidRDefault="0030661E" w:rsidP="0030661E">
      <w:pPr>
        <w:pStyle w:val="odsek"/>
        <w:spacing w:before="0" w:after="120"/>
        <w:rPr>
          <w:i/>
        </w:rPr>
      </w:pPr>
      <w:r w:rsidRPr="00C967D8">
        <w:t xml:space="preserve">Dotácia vo výške </w:t>
      </w:r>
      <w:r w:rsidR="00B46AF8" w:rsidRPr="00C967D8">
        <w:rPr>
          <w:b/>
          <w:bCs/>
        </w:rPr>
        <w:t>3</w:t>
      </w:r>
      <w:r w:rsidR="008C75B9" w:rsidRPr="00C967D8">
        <w:rPr>
          <w:b/>
          <w:bCs/>
        </w:rPr>
        <w:t xml:space="preserve"> 0</w:t>
      </w:r>
      <w:r w:rsidR="009050B0" w:rsidRPr="00C967D8">
        <w:rPr>
          <w:b/>
          <w:bCs/>
        </w:rPr>
        <w:t xml:space="preserve">00 000 </w:t>
      </w:r>
      <w:r w:rsidRPr="00C967D8">
        <w:rPr>
          <w:b/>
          <w:bCs/>
        </w:rPr>
        <w:t>€</w:t>
      </w:r>
      <w:r w:rsidRPr="00C967D8">
        <w:t xml:space="preserve"> sa určí podľa počtu študentov v dennej forme štúdia k 31. októbru 2025 vo vybraných nedostatkových študijných odboroch a programoch. Zoznam nedostatkových študijných odborov a programov a výška dotácie pre jednotlivé vysoké školy budú uvedené v prílohe č. 1</w:t>
      </w:r>
      <w:r w:rsidR="00620869">
        <w:t>2</w:t>
      </w:r>
      <w:r w:rsidRPr="00C967D8">
        <w:t>, a to na základe dodatku k metodike, ktorý ministerstvo vydá v prvej polovici roka 2026. Dotácia, ktorá je pridelená vysokej škole ako bežné výdavky</w:t>
      </w:r>
      <w:r w:rsidR="009050B0" w:rsidRPr="00C967D8">
        <w:t xml:space="preserve"> (</w:t>
      </w:r>
      <w:r w:rsidR="008C75B9" w:rsidRPr="00C967D8">
        <w:t>3 000 000 €</w:t>
      </w:r>
      <w:r w:rsidR="009050B0" w:rsidRPr="00C967D8">
        <w:t>)</w:t>
      </w:r>
      <w:r w:rsidRPr="00C967D8">
        <w:t>, sa následne môže využiť výhradne na nasledujúce účely:</w:t>
      </w:r>
      <w:r w:rsidR="005C3EF7" w:rsidRPr="00C967D8">
        <w:t xml:space="preserve"> </w:t>
      </w:r>
    </w:p>
    <w:p w14:paraId="59FA4083" w14:textId="77777777" w:rsidR="0030661E" w:rsidRPr="00C967D8" w:rsidRDefault="0030661E" w:rsidP="0030661E">
      <w:pPr>
        <w:pStyle w:val="Odsekzoznamu"/>
        <w:numPr>
          <w:ilvl w:val="1"/>
          <w:numId w:val="27"/>
        </w:numPr>
        <w:ind w:left="426" w:hanging="284"/>
        <w:contextualSpacing w:val="0"/>
      </w:pPr>
      <w:r w:rsidRPr="00C967D8">
        <w:t>zvýšenie záujmu o štúdium v príslušných študijných odboroch a programoch (napríklad prezentácie a propagácia na stredných školách, účasť na prezentáciách a festivaloch a pod.),</w:t>
      </w:r>
    </w:p>
    <w:p w14:paraId="7089D0C8" w14:textId="77777777" w:rsidR="0030661E" w:rsidRPr="00C967D8" w:rsidRDefault="0030661E" w:rsidP="0030661E">
      <w:pPr>
        <w:pStyle w:val="Odsekzoznamu"/>
        <w:numPr>
          <w:ilvl w:val="1"/>
          <w:numId w:val="27"/>
        </w:numPr>
        <w:ind w:left="426" w:hanging="284"/>
        <w:contextualSpacing w:val="0"/>
      </w:pPr>
      <w:r w:rsidRPr="00C967D8">
        <w:t>udržanie študentov príslušných študijných odborov a programov na štúdiu (napríklad poradenstvo a podpora počas štúdia, doučovanie, konzultácie a pod.),</w:t>
      </w:r>
    </w:p>
    <w:p w14:paraId="721B77C6" w14:textId="77777777" w:rsidR="0030661E" w:rsidRPr="00C967D8" w:rsidRDefault="0030661E" w:rsidP="0030661E">
      <w:pPr>
        <w:pStyle w:val="Odsekzoznamu"/>
        <w:numPr>
          <w:ilvl w:val="1"/>
          <w:numId w:val="27"/>
        </w:numPr>
        <w:ind w:left="426" w:hanging="284"/>
        <w:contextualSpacing w:val="0"/>
      </w:pPr>
      <w:r w:rsidRPr="00C967D8">
        <w:t>pre študijné odbory všeobecné lekárstvo a zubné lekárstvo na zlepšovanie podmienok praktickej výučby.</w:t>
      </w:r>
    </w:p>
    <w:p w14:paraId="22CECF28" w14:textId="4158E2E8" w:rsidR="0030661E" w:rsidRPr="00C967D8" w:rsidRDefault="000E612A" w:rsidP="0030661E">
      <w:pPr>
        <w:pStyle w:val="odsek"/>
        <w:spacing w:before="0" w:after="120"/>
      </w:pPr>
      <w:r w:rsidRPr="00C967D8">
        <w:t xml:space="preserve">Dotácia vo výške </w:t>
      </w:r>
      <w:r w:rsidRPr="00C967D8">
        <w:rPr>
          <w:b/>
          <w:bCs/>
        </w:rPr>
        <w:t>265 600 €</w:t>
      </w:r>
      <w:r w:rsidRPr="00C967D8">
        <w:t xml:space="preserve"> sa vyčleňuje v súvislosti s udeľovaním štipendií pre talentovaných študentov, a to iba pre verejné vysoké školy so sídlom v Bratislavskom samosprávnom kraji, keďže štipendisti v ostatných krajoch sú financovaní z prostriedkov fondov EÚ v rámci národného projektu „Poskytovanie štipendií pre talentovaných domácich a zahraničných študentov za účelom ich štúdia na vysokých školách v SR“. Výška dotácie je určená obdobne ako pri financovaní z prostriedkov fondov EÚ, t. j. za každého štipendistu bude </w:t>
      </w:r>
      <w:r w:rsidRPr="00C967D8">
        <w:lastRenderedPageBreak/>
        <w:t>mať vysoká škola nárok na paušálnu sumu vo výške  1950 € za každého štipendistu x 12 mesiacov. Výška dotácie pre jednotlivé vysoké školy bude uvedená v prílohe č. 1</w:t>
      </w:r>
      <w:r w:rsidR="004C4B39">
        <w:t>3</w:t>
      </w:r>
      <w:r w:rsidRPr="00C967D8">
        <w:t>. Dotácia, ktorá je pridelená verejnej vysokej škole ako bežné výdavky, sa následne môže využiť výhradne na nasledujúce účely:</w:t>
      </w:r>
    </w:p>
    <w:p w14:paraId="72EDFE7B" w14:textId="77777777" w:rsidR="0030661E" w:rsidRPr="00C967D8" w:rsidRDefault="0030661E" w:rsidP="0030661E">
      <w:pPr>
        <w:pStyle w:val="odsek"/>
        <w:numPr>
          <w:ilvl w:val="1"/>
          <w:numId w:val="2"/>
        </w:numPr>
        <w:spacing w:before="0" w:after="120"/>
        <w:ind w:left="426" w:hanging="284"/>
      </w:pPr>
      <w:r w:rsidRPr="00C967D8">
        <w:t>zvýšenie záujmu o štúdium talentovaných študentov na vysokej škole (napríklad prezentácia a propagácia na stredných školách, súťažiach, festivaloch a iných stretnutiach na prilákanie talentovaných študentov a pod.),</w:t>
      </w:r>
    </w:p>
    <w:p w14:paraId="2F48A36E" w14:textId="77777777" w:rsidR="0030661E" w:rsidRPr="00C967D8" w:rsidRDefault="0030661E" w:rsidP="0030661E">
      <w:pPr>
        <w:pStyle w:val="odsek"/>
        <w:numPr>
          <w:ilvl w:val="1"/>
          <w:numId w:val="2"/>
        </w:numPr>
        <w:spacing w:before="0" w:after="120"/>
        <w:ind w:left="426" w:hanging="284"/>
      </w:pPr>
      <w:r w:rsidRPr="00C967D8">
        <w:t>udržanie a podporu talentovaných študentov (napríklad podpora účasti na súťažiach, konferenciách, úhradu za účastnícke poplatky pre študentov, účasť na kurzoch, seminároch a vzdelávacích aktivitách súvisiacich so zameraním študijného programu študentov a pod.),</w:t>
      </w:r>
    </w:p>
    <w:p w14:paraId="10B2786C" w14:textId="77777777" w:rsidR="0030661E" w:rsidRPr="00C967D8" w:rsidRDefault="0030661E" w:rsidP="0030661E">
      <w:pPr>
        <w:pStyle w:val="odsek"/>
        <w:numPr>
          <w:ilvl w:val="1"/>
          <w:numId w:val="2"/>
        </w:numPr>
        <w:spacing w:before="0" w:after="120"/>
        <w:ind w:left="426" w:hanging="284"/>
      </w:pPr>
      <w:r w:rsidRPr="00C967D8">
        <w:t>organizačno-technické zabezpečenie poskytovania a vyplácania štipendia (softvér súvisiaci s organizačno-technickým zabezpečením schémy, mzdy, platy, služobné príjmy a ostatné osobné vyrovnania, odmeny a pod.)</w:t>
      </w:r>
    </w:p>
    <w:p w14:paraId="29C28953" w14:textId="77777777" w:rsidR="0030661E" w:rsidRPr="00C967D8" w:rsidRDefault="0030661E" w:rsidP="0030661E">
      <w:pPr>
        <w:pStyle w:val="odsek"/>
      </w:pPr>
      <w:r w:rsidRPr="00C967D8">
        <w:t>Vysoká škola, ktorá bude v roku 2026 prevádzkovať informačný systém vyvinutý aj pre inú vysokú školu, môže požiadať o zvýšenie dotácie na úkor vysokej školy, ktorá tento systém používa. Podmienkou takéhoto prevodu je doručenie žiadosti o úpravu dotácie v súvislosti s prevádzkou informačného systému, ktorej súčasťou bude súhlas vysokej školy s prevodom finančných prostriedkov na prevádzku informačného systému v prospech žiadateľa na ministerstvo – oddelenie financovania vysokých škôl do 30. apríla 2026.</w:t>
      </w:r>
    </w:p>
    <w:p w14:paraId="271AF093" w14:textId="77777777" w:rsidR="0030661E" w:rsidRPr="00C967D8" w:rsidRDefault="0030661E" w:rsidP="0030661E">
      <w:pPr>
        <w:pStyle w:val="Nadpis4"/>
      </w:pPr>
      <w:r w:rsidRPr="00C967D8">
        <w:t>3.1.3 Určenie výšky dotácie na špecifiká (prvok 077 11 01)</w:t>
      </w:r>
    </w:p>
    <w:p w14:paraId="4F8BEC73" w14:textId="71AE46A1" w:rsidR="0030661E" w:rsidRPr="00C967D8" w:rsidRDefault="0030661E" w:rsidP="0030661E">
      <w:pPr>
        <w:pStyle w:val="odsek"/>
      </w:pPr>
      <w:bookmarkStart w:id="12" w:name="_Ref282198800"/>
      <w:r w:rsidRPr="00C967D8">
        <w:t>V rámci dotácie na špecifiká sa vyčleňuje suma</w:t>
      </w:r>
      <w:r w:rsidRPr="00C967D8">
        <w:rPr>
          <w:b/>
        </w:rPr>
        <w:t xml:space="preserve"> </w:t>
      </w:r>
      <w:r w:rsidR="00420EFE" w:rsidRPr="00C967D8">
        <w:rPr>
          <w:b/>
          <w:bCs/>
        </w:rPr>
        <w:t>1</w:t>
      </w:r>
      <w:r w:rsidR="00E020BA" w:rsidRPr="00C967D8">
        <w:rPr>
          <w:b/>
          <w:bCs/>
        </w:rPr>
        <w:t>5</w:t>
      </w:r>
      <w:r w:rsidR="00420EFE" w:rsidRPr="00C967D8">
        <w:rPr>
          <w:b/>
          <w:bCs/>
        </w:rPr>
        <w:t> </w:t>
      </w:r>
      <w:r w:rsidR="00E020BA" w:rsidRPr="00C967D8">
        <w:rPr>
          <w:b/>
          <w:bCs/>
        </w:rPr>
        <w:t>1</w:t>
      </w:r>
      <w:r w:rsidR="00420EFE" w:rsidRPr="00C967D8">
        <w:rPr>
          <w:b/>
          <w:bCs/>
        </w:rPr>
        <w:t>00 000</w:t>
      </w:r>
      <w:r w:rsidRPr="00C967D8">
        <w:rPr>
          <w:b/>
          <w:bCs/>
        </w:rPr>
        <w:t xml:space="preserve"> €</w:t>
      </w:r>
      <w:r w:rsidRPr="00C967D8">
        <w:t xml:space="preserve">.    </w:t>
      </w:r>
    </w:p>
    <w:p w14:paraId="45FAE8B2" w14:textId="77777777" w:rsidR="0030661E" w:rsidRPr="00C967D8" w:rsidRDefault="0030661E" w:rsidP="0030661E">
      <w:pPr>
        <w:pStyle w:val="odsek"/>
        <w:spacing w:after="120"/>
      </w:pPr>
      <w:r w:rsidRPr="00C967D8">
        <w:t>Za základ dotácie na špecifiká na rok 2026 sa berú špecifiká, ktoré boli zohľadnené v rozpise dotácie na rok 2025 a ktoré majú dopad na štátny, resp. verejný záujem. Osobitne sa zohľadňujú najmä</w:t>
      </w:r>
    </w:p>
    <w:p w14:paraId="45BDC43D" w14:textId="77777777" w:rsidR="0030661E" w:rsidRPr="00C967D8" w:rsidRDefault="0030661E" w:rsidP="0030661E">
      <w:pPr>
        <w:pStyle w:val="odsek-pismeno"/>
        <w:numPr>
          <w:ilvl w:val="0"/>
          <w:numId w:val="13"/>
        </w:numPr>
        <w:spacing w:before="120" w:after="120"/>
        <w:ind w:left="839" w:hanging="357"/>
      </w:pPr>
      <w:bookmarkStart w:id="13" w:name="_Hlk194584315"/>
      <w:r w:rsidRPr="00C967D8">
        <w:t>podpora financovania navýšenia študentov všeobecného lekárstva na lekárskych fakultách vysokých škôl za akademické roky 2024/25 až 2026/2</w:t>
      </w:r>
      <w:bookmarkEnd w:id="13"/>
      <w:r w:rsidRPr="00C967D8">
        <w:t>7,</w:t>
      </w:r>
    </w:p>
    <w:p w14:paraId="1C1E2E41" w14:textId="77777777" w:rsidR="0030661E" w:rsidRPr="00C967D8" w:rsidRDefault="0030661E" w:rsidP="0030661E">
      <w:pPr>
        <w:pStyle w:val="odsek-pismeno"/>
        <w:numPr>
          <w:ilvl w:val="0"/>
          <w:numId w:val="13"/>
        </w:numPr>
        <w:spacing w:before="120" w:after="120"/>
        <w:ind w:left="839" w:hanging="357"/>
      </w:pPr>
      <w:r w:rsidRPr="00C967D8">
        <w:t>podpora študentov so špecifickými potrebami,</w:t>
      </w:r>
    </w:p>
    <w:p w14:paraId="4CE14223" w14:textId="77777777" w:rsidR="0030661E" w:rsidRPr="00C967D8" w:rsidRDefault="0030661E" w:rsidP="0030661E">
      <w:pPr>
        <w:pStyle w:val="odsek-pismeno"/>
        <w:numPr>
          <w:ilvl w:val="0"/>
          <w:numId w:val="13"/>
        </w:numPr>
        <w:spacing w:before="120" w:after="120"/>
        <w:ind w:left="839" w:hanging="357"/>
      </w:pPr>
      <w:r w:rsidRPr="00C967D8">
        <w:t>príspevok na úhradu nákladov spojených s účasťou študenta na medzinárodných študentských súťažiach,</w:t>
      </w:r>
    </w:p>
    <w:p w14:paraId="78B32056" w14:textId="77777777" w:rsidR="0030661E" w:rsidRPr="00C967D8" w:rsidRDefault="0030661E" w:rsidP="0030661E">
      <w:pPr>
        <w:pStyle w:val="odsek-pismeno"/>
        <w:numPr>
          <w:ilvl w:val="0"/>
          <w:numId w:val="13"/>
        </w:numPr>
        <w:spacing w:before="120" w:after="120"/>
        <w:ind w:left="839" w:hanging="357"/>
      </w:pPr>
      <w:r w:rsidRPr="00C967D8">
        <w:t>výdavky na špeciálne pracoviská (lesnícky podnik, poľnohospodársky podnik, botanické záhrady a pod.) a úlohy/aktivity, ktoré majú dopad na štátny, resp. verejný záujem,</w:t>
      </w:r>
    </w:p>
    <w:p w14:paraId="0AEC8B77" w14:textId="77777777" w:rsidR="0030661E" w:rsidRPr="00C967D8" w:rsidRDefault="0030661E" w:rsidP="0030661E">
      <w:pPr>
        <w:pStyle w:val="odsek-pismeno"/>
        <w:numPr>
          <w:ilvl w:val="0"/>
          <w:numId w:val="13"/>
        </w:numPr>
        <w:spacing w:before="120" w:after="120"/>
        <w:ind w:left="839" w:hanging="357"/>
      </w:pPr>
      <w:r w:rsidRPr="00C967D8">
        <w:t>malé študijné programy a odbory na existencii ktorých je štátny, resp. verejný záujem,</w:t>
      </w:r>
    </w:p>
    <w:p w14:paraId="2FAF1066" w14:textId="77777777" w:rsidR="0030661E" w:rsidRPr="00C967D8" w:rsidRDefault="0030661E" w:rsidP="0030661E">
      <w:pPr>
        <w:pStyle w:val="odsek-pismeno"/>
        <w:numPr>
          <w:ilvl w:val="0"/>
          <w:numId w:val="13"/>
        </w:numPr>
        <w:spacing w:before="120" w:after="120"/>
        <w:ind w:left="839" w:hanging="357"/>
      </w:pPr>
      <w:r w:rsidRPr="00C967D8">
        <w:t>mzdy a odvody zahraničných lektorov.</w:t>
      </w:r>
      <w:bookmarkEnd w:id="12"/>
    </w:p>
    <w:p w14:paraId="6A14ED6C" w14:textId="77777777" w:rsidR="0030661E" w:rsidRPr="00C967D8" w:rsidRDefault="0030661E" w:rsidP="0030661E">
      <w:pPr>
        <w:pStyle w:val="odsek"/>
      </w:pPr>
      <w:r w:rsidRPr="00C967D8">
        <w:t xml:space="preserve">Zoznam podporených špecifík podľa predchádzajúceho odseku je uvedený v rozpise dotácie na rok 2026. </w:t>
      </w:r>
    </w:p>
    <w:p w14:paraId="3FE5364E" w14:textId="42A961C3" w:rsidR="0030661E" w:rsidRPr="00C967D8" w:rsidRDefault="0030661E" w:rsidP="0030661E">
      <w:pPr>
        <w:pStyle w:val="odsek"/>
      </w:pPr>
      <w:r w:rsidRPr="00C967D8">
        <w:rPr>
          <w:bCs/>
        </w:rPr>
        <w:t>Na</w:t>
      </w:r>
      <w:r w:rsidRPr="00C967D8">
        <w:rPr>
          <w:b/>
        </w:rPr>
        <w:t xml:space="preserve"> </w:t>
      </w:r>
      <w:r w:rsidRPr="00C967D8">
        <w:t xml:space="preserve">podporu financovania </w:t>
      </w:r>
      <w:r w:rsidRPr="00C967D8">
        <w:rPr>
          <w:b/>
          <w:bCs/>
        </w:rPr>
        <w:t>navýšenia študentov všeobecného lekárstva</w:t>
      </w:r>
      <w:r w:rsidRPr="00C967D8">
        <w:t xml:space="preserve"> na lekárskych fakultách vysokých škôl za akademické roky 2024/25 až 2026/27 sa vyčleňuje suma</w:t>
      </w:r>
      <w:r w:rsidR="00C967D8">
        <w:br/>
      </w:r>
      <w:r w:rsidRPr="00C967D8">
        <w:rPr>
          <w:b/>
          <w:bCs/>
        </w:rPr>
        <w:t>1 800 000 €</w:t>
      </w:r>
      <w:r w:rsidRPr="00C967D8">
        <w:rPr>
          <w:b/>
        </w:rPr>
        <w:t xml:space="preserve">, </w:t>
      </w:r>
      <w:r w:rsidRPr="00C967D8">
        <w:rPr>
          <w:bCs/>
        </w:rPr>
        <w:t xml:space="preserve">ktorá sa rozdeľuje </w:t>
      </w:r>
      <w:r w:rsidRPr="00C967D8">
        <w:t>podľa prílohy č. 4.</w:t>
      </w:r>
    </w:p>
    <w:p w14:paraId="576121A8" w14:textId="77777777" w:rsidR="0030661E" w:rsidRPr="00C967D8" w:rsidRDefault="0030661E" w:rsidP="0030661E">
      <w:pPr>
        <w:pStyle w:val="odsek"/>
      </w:pPr>
      <w:r w:rsidRPr="00C967D8">
        <w:lastRenderedPageBreak/>
        <w:t xml:space="preserve">Jednotlivé druhy </w:t>
      </w:r>
      <w:r w:rsidRPr="00C967D8">
        <w:rPr>
          <w:b/>
          <w:bCs/>
        </w:rPr>
        <w:t>špecifickej potreby</w:t>
      </w:r>
      <w:r w:rsidRPr="00C967D8">
        <w:t xml:space="preserve"> študenta sú zaradené do skupín a pre každú skupinu je určená výška príspevku dotácie. Vysokej škole sú poskytnuté finančné prostriedky v závislosti od počtu študentov so špecifickou potrebou v danej skupine k 30. novembru 2025. Využitie finančných prostriedkov je účelovo viazané na zabezpečenie podporných služieb študentom so špecifickými potrebami.</w:t>
      </w:r>
      <w:r w:rsidRPr="00C967D8" w:rsidDel="00027A7A">
        <w:t xml:space="preserve"> </w:t>
      </w:r>
      <w:r w:rsidRPr="00C967D8">
        <w:t xml:space="preserve">V prípade, že celková dotácia vypočítaná pre vysoké školy prekročí sumu finančných prostriedkov vyčlenenú na tento účel, vyčlenená suma na tento účel sa rozpíše medzi jednotlivé vysoké školy úmerne k vypočítanej dotácií podľa predchádzajúcich viet. Na podporu štúdia študentov so špecifickými potrebami sa v roku 2026 vyčleňuje suma príspevku </w:t>
      </w:r>
      <w:r w:rsidRPr="00C967D8">
        <w:rPr>
          <w:b/>
          <w:bCs/>
        </w:rPr>
        <w:t>1 000 000 €.</w:t>
      </w:r>
      <w:r w:rsidRPr="00C967D8">
        <w:t xml:space="preserve"> </w:t>
      </w:r>
    </w:p>
    <w:p w14:paraId="44550345" w14:textId="7A81FC7C" w:rsidR="0030661E" w:rsidRPr="00C967D8" w:rsidRDefault="0030661E" w:rsidP="0030661E">
      <w:pPr>
        <w:pStyle w:val="odsek"/>
      </w:pPr>
      <w:r w:rsidRPr="00C967D8">
        <w:t>Príspevok na</w:t>
      </w:r>
      <w:r w:rsidRPr="00C967D8">
        <w:rPr>
          <w:b/>
          <w:bCs/>
        </w:rPr>
        <w:t xml:space="preserve"> špeciálne pedagogické pracoviská na podporu štúdia študentov so špecifickými potrebami</w:t>
      </w:r>
      <w:r w:rsidRPr="00C967D8">
        <w:t xml:space="preserve">, ktoré v súlade s § 100 ods. 8 plnia úlohu metodických, znalostných a koordinačných centier a sú zákonom zriadené na Univerzite Komenského v Bratislave a Technickej univerzite v Košiciach, sa stanovuje vo výške </w:t>
      </w:r>
      <w:r w:rsidR="00FD7718" w:rsidRPr="00C967D8">
        <w:rPr>
          <w:b/>
          <w:bCs/>
        </w:rPr>
        <w:t xml:space="preserve">170 000 </w:t>
      </w:r>
      <w:r w:rsidRPr="00C967D8">
        <w:rPr>
          <w:b/>
          <w:bCs/>
        </w:rPr>
        <w:t>€</w:t>
      </w:r>
      <w:r w:rsidRPr="00C967D8">
        <w:rPr>
          <w:b/>
        </w:rPr>
        <w:t xml:space="preserve">. </w:t>
      </w:r>
    </w:p>
    <w:p w14:paraId="0C6B54B9" w14:textId="58142E61" w:rsidR="0030661E" w:rsidRPr="00C967D8" w:rsidRDefault="0030661E" w:rsidP="0030661E">
      <w:pPr>
        <w:pStyle w:val="odsek"/>
      </w:pPr>
      <w:r w:rsidRPr="00C967D8">
        <w:t>Príspevok na úhradu nákladov spojených s </w:t>
      </w:r>
      <w:r w:rsidRPr="00C967D8">
        <w:rPr>
          <w:b/>
          <w:bCs/>
        </w:rPr>
        <w:t>účasťou študenta na medzinárodných študentských súťažiach</w:t>
      </w:r>
      <w:r w:rsidRPr="00C967D8">
        <w:t>, ktoré sa týkajú predmetu ich štúdia (napr. súťaž v programovaní v prípade študentov informatiky/aplikovanej informatiky) a ŠVOČ a príspevok na úhradu nákladov spojených s organizáciou medzinárodnej študentskej vedeckej konferencie študentov prvých dvoch stupňov vysokoškolského vzdelávania bol stanovený v celkovej výške</w:t>
      </w:r>
      <w:r w:rsidR="00C967D8">
        <w:br/>
      </w:r>
      <w:r w:rsidRPr="00C967D8">
        <w:rPr>
          <w:b/>
          <w:bCs/>
        </w:rPr>
        <w:t xml:space="preserve">300 000 € </w:t>
      </w:r>
      <w:r w:rsidRPr="00C967D8">
        <w:t>a pomerne sa rozdeľuj</w:t>
      </w:r>
      <w:r w:rsidR="00F65116">
        <w:t>ú</w:t>
      </w:r>
      <w:r w:rsidRPr="00C967D8">
        <w:t xml:space="preserve"> na jednotlivé verejné vysoké školy</w:t>
      </w:r>
      <w:r w:rsidR="00F65116">
        <w:t xml:space="preserve"> -</w:t>
      </w:r>
      <w:r w:rsidRPr="00C967D8">
        <w:t xml:space="preserve"> </w:t>
      </w:r>
      <w:r w:rsidR="00F65116">
        <w:t>f</w:t>
      </w:r>
      <w:r w:rsidR="002D6250" w:rsidRPr="002D6250">
        <w:t>inančné prostriedky sa rozdeľujú pomerne v závislosti od veľkosti počtu študentov dennej formy štúdia na jednotlivých verejných vysokých školách.</w:t>
      </w:r>
    </w:p>
    <w:p w14:paraId="0C9DEAD8" w14:textId="5E8C2DD3" w:rsidR="0030661E" w:rsidRPr="00C967D8" w:rsidRDefault="0030661E" w:rsidP="0030661E">
      <w:pPr>
        <w:pStyle w:val="odsek"/>
      </w:pPr>
      <w:r w:rsidRPr="00C967D8">
        <w:t>V osobitne odôvodnených prípadoch je možné na základe žiadosti vysokej školy obsahujúcej kalkuláciu nákladov (pokiaľ nie je uvedené inak) poskytnúť aj finančné prostriedky nevyhnutné na pokrytie jej aktivít, ktoré nie sú zohľadnené v čiastkach určených podľa predchádzajúcich odsekov</w:t>
      </w:r>
      <w:r w:rsidR="00576DCF" w:rsidRPr="00C967D8">
        <w:t>.</w:t>
      </w:r>
      <w:r w:rsidRPr="00C967D8">
        <w:t xml:space="preserve"> </w:t>
      </w:r>
    </w:p>
    <w:p w14:paraId="32CF38E3" w14:textId="05D5BFC0" w:rsidR="006A345C" w:rsidRPr="00C967D8" w:rsidRDefault="006A345C" w:rsidP="002F6682">
      <w:pPr>
        <w:pStyle w:val="Nadpis3vavomal"/>
      </w:pPr>
      <w:r w:rsidRPr="00C967D8">
        <w:t xml:space="preserve">3.2 </w:t>
      </w:r>
      <w:proofErr w:type="spellStart"/>
      <w:r w:rsidRPr="00C967D8">
        <w:t>Dotácia</w:t>
      </w:r>
      <w:proofErr w:type="spellEnd"/>
      <w:r w:rsidRPr="00C967D8">
        <w:t xml:space="preserve"> </w:t>
      </w:r>
      <w:proofErr w:type="spellStart"/>
      <w:r w:rsidRPr="00C967D8">
        <w:t>na</w:t>
      </w:r>
      <w:proofErr w:type="spellEnd"/>
      <w:r w:rsidRPr="00C967D8">
        <w:t xml:space="preserve"> </w:t>
      </w:r>
      <w:proofErr w:type="spellStart"/>
      <w:r w:rsidRPr="00C967D8">
        <w:t>výskumnú</w:t>
      </w:r>
      <w:proofErr w:type="spellEnd"/>
      <w:r w:rsidRPr="00C967D8">
        <w:t xml:space="preserve">, </w:t>
      </w:r>
      <w:proofErr w:type="spellStart"/>
      <w:r w:rsidRPr="00C967D8">
        <w:t>vývojovú</w:t>
      </w:r>
      <w:proofErr w:type="spellEnd"/>
      <w:r w:rsidRPr="00C967D8">
        <w:t xml:space="preserve"> </w:t>
      </w:r>
      <w:proofErr w:type="spellStart"/>
      <w:r w:rsidRPr="00C967D8">
        <w:t>alebo</w:t>
      </w:r>
      <w:proofErr w:type="spellEnd"/>
      <w:r w:rsidRPr="00C967D8">
        <w:t xml:space="preserve"> </w:t>
      </w:r>
      <w:proofErr w:type="spellStart"/>
      <w:r w:rsidRPr="00C967D8">
        <w:t>umeleckú</w:t>
      </w:r>
      <w:proofErr w:type="spellEnd"/>
      <w:r w:rsidRPr="00C967D8">
        <w:t xml:space="preserve"> </w:t>
      </w:r>
      <w:proofErr w:type="spellStart"/>
      <w:r w:rsidRPr="00C967D8">
        <w:t>činnosť</w:t>
      </w:r>
      <w:proofErr w:type="spellEnd"/>
      <w:r w:rsidR="00C15C09" w:rsidRPr="00C967D8">
        <w:t xml:space="preserve"> (</w:t>
      </w:r>
      <w:proofErr w:type="spellStart"/>
      <w:r w:rsidR="00E22CAB" w:rsidRPr="00C967D8">
        <w:t>prvok</w:t>
      </w:r>
      <w:proofErr w:type="spellEnd"/>
      <w:r w:rsidR="00254E72" w:rsidRPr="00C967D8">
        <w:t xml:space="preserve"> 077</w:t>
      </w:r>
      <w:r w:rsidR="00C15C09" w:rsidRPr="00C967D8">
        <w:t xml:space="preserve"> </w:t>
      </w:r>
      <w:r w:rsidR="00254E72" w:rsidRPr="00C967D8">
        <w:t>12</w:t>
      </w:r>
      <w:r w:rsidR="00E22CAB" w:rsidRPr="00C967D8">
        <w:t xml:space="preserve"> 01</w:t>
      </w:r>
      <w:r w:rsidR="00254E72" w:rsidRPr="00C967D8">
        <w:t>)</w:t>
      </w:r>
    </w:p>
    <w:p w14:paraId="52C63016" w14:textId="5BC49E0A" w:rsidR="006A345C" w:rsidRPr="00C967D8" w:rsidRDefault="006A345C" w:rsidP="00740C04">
      <w:pPr>
        <w:pStyle w:val="odsek"/>
      </w:pPr>
      <w:bookmarkStart w:id="14" w:name="_Ref343576052"/>
      <w:r w:rsidRPr="00C967D8">
        <w:t>Dotácia a výskumnú, vývojovú alebo umeleckú činnosť sa poskytuje podľa § 89 ods. </w:t>
      </w:r>
      <w:r w:rsidR="0065150B" w:rsidRPr="00C967D8">
        <w:t>5</w:t>
      </w:r>
      <w:r w:rsidRPr="00C967D8">
        <w:t xml:space="preserve"> zákona. V súlade s § 16 zákona č. 172/2005 Z. z. o organizácii štátnej podpory výskumu a vývoja a o doplnení zákona č. 575/2001 Z. z. o organizácii činnosti vlády a organizácii ústrednej štátnej správy v znení neskorších predpisov (ďalej len „zákon o podpore výskumu a vývoja“) sa štátna podpora výskumu a vývoja na vysokých školách poskytuje inštitucionálnou formou a účelovou formou. </w:t>
      </w:r>
      <w:r w:rsidR="004F75CC" w:rsidRPr="00C967D8">
        <w:t xml:space="preserve">Dotáciu na výskumnú, vývojovú alebo umeleckú činnosť v zmysle § 89 ods. 5 zákona, ktorá je predmetom dotačnej zmluvy, tvorí inštitucionálna forma výskumu a vývoja. </w:t>
      </w:r>
      <w:r w:rsidRPr="00C967D8">
        <w:t>Účelová forma je poskytovaná na základe súťaže podľa § 18 ods. 1 zákona</w:t>
      </w:r>
      <w:r w:rsidR="001A0773" w:rsidRPr="00C967D8">
        <w:t xml:space="preserve"> o podpore výskumu a</w:t>
      </w:r>
      <w:r w:rsidR="004F75CC" w:rsidRPr="00C967D8">
        <w:t> </w:t>
      </w:r>
      <w:r w:rsidR="001A0773" w:rsidRPr="00C967D8">
        <w:t>vývoja</w:t>
      </w:r>
      <w:r w:rsidR="004F75CC" w:rsidRPr="00C967D8">
        <w:t xml:space="preserve"> (poskytovanie finančných prostriedkov na riešenie projektov výskumu a vývoja prostredníctvom Agentúry na podporu výskumu a vývoja)</w:t>
      </w:r>
      <w:r w:rsidRPr="00C967D8">
        <w:t>. Účelová forma podpory výskumu a vývoja je poskytovaná v súlade s § 20 ods. 1 zákona o podpore výskumu a vývoja na základe osobitných písomných zmlúv vysokej školy s poskytovateľom.</w:t>
      </w:r>
      <w:bookmarkEnd w:id="14"/>
    </w:p>
    <w:p w14:paraId="42B6246F" w14:textId="4ED9FC3E" w:rsidR="00652B81" w:rsidRPr="00C967D8" w:rsidRDefault="006A345C" w:rsidP="007E6DF2">
      <w:pPr>
        <w:pStyle w:val="odsek"/>
      </w:pPr>
      <w:r w:rsidRPr="00C967D8">
        <w:t xml:space="preserve">Finančné prostriedky poskytované v rámci inštitucionálnej formy podpory výskumu a vývoja vysokých škôl sú rozpočtované v rámci </w:t>
      </w:r>
      <w:r w:rsidR="00E22CAB" w:rsidRPr="00C967D8">
        <w:t>p</w:t>
      </w:r>
      <w:r w:rsidR="00B35F0B" w:rsidRPr="00C967D8">
        <w:t>odprogramu</w:t>
      </w:r>
      <w:r w:rsidRPr="00C967D8">
        <w:t xml:space="preserve"> </w:t>
      </w:r>
      <w:r w:rsidRPr="00C967D8">
        <w:rPr>
          <w:i/>
          <w:iCs/>
        </w:rPr>
        <w:t>077 12 –</w:t>
      </w:r>
      <w:r w:rsidR="00247359" w:rsidRPr="00C967D8">
        <w:rPr>
          <w:i/>
          <w:iCs/>
        </w:rPr>
        <w:t xml:space="preserve"> </w:t>
      </w:r>
      <w:r w:rsidRPr="00C967D8">
        <w:t xml:space="preserve"> </w:t>
      </w:r>
      <w:r w:rsidR="00247359" w:rsidRPr="00C967D8">
        <w:rPr>
          <w:i/>
          <w:iCs/>
        </w:rPr>
        <w:t>Vysokoškolská veda a technika</w:t>
      </w:r>
      <w:r w:rsidRPr="00C967D8">
        <w:t xml:space="preserve"> </w:t>
      </w:r>
      <w:r w:rsidR="00D62B6E" w:rsidRPr="00C967D8">
        <w:t>v celkovej sume</w:t>
      </w:r>
      <w:r w:rsidR="001A0773" w:rsidRPr="00C967D8">
        <w:rPr>
          <w:b/>
          <w:color w:val="FF0000"/>
        </w:rPr>
        <w:t xml:space="preserve"> </w:t>
      </w:r>
      <w:r w:rsidR="00145105" w:rsidRPr="00C967D8">
        <w:rPr>
          <w:b/>
        </w:rPr>
        <w:t> </w:t>
      </w:r>
      <w:r w:rsidR="002B4E41" w:rsidRPr="00C967D8">
        <w:rPr>
          <w:b/>
        </w:rPr>
        <w:t>313 403 760</w:t>
      </w:r>
      <w:r w:rsidR="00E751BA" w:rsidRPr="00C967D8">
        <w:t xml:space="preserve"> </w:t>
      </w:r>
      <w:r w:rsidR="00E751BA" w:rsidRPr="00C967D8">
        <w:rPr>
          <w:b/>
        </w:rPr>
        <w:t>€</w:t>
      </w:r>
      <w:r w:rsidR="00E751BA" w:rsidRPr="00C967D8">
        <w:t xml:space="preserve"> </w:t>
      </w:r>
      <w:r w:rsidR="00F910CF" w:rsidRPr="00C967D8">
        <w:t xml:space="preserve"> </w:t>
      </w:r>
      <w:r w:rsidRPr="00C967D8">
        <w:t xml:space="preserve">a </w:t>
      </w:r>
      <w:bookmarkStart w:id="15" w:name="_Ref230325748"/>
      <w:bookmarkStart w:id="16" w:name="_Ref232903029"/>
      <w:r w:rsidR="00E3729B" w:rsidRPr="00C967D8">
        <w:t>pozostávajú z</w:t>
      </w:r>
      <w:r w:rsidR="00E751BA" w:rsidRPr="00C967D8">
        <w:t xml:space="preserve"> troch</w:t>
      </w:r>
      <w:r w:rsidR="00254E72" w:rsidRPr="00C967D8">
        <w:t xml:space="preserve"> </w:t>
      </w:r>
      <w:r w:rsidR="0082050E" w:rsidRPr="00C967D8">
        <w:t>častí</w:t>
      </w:r>
      <w:r w:rsidR="00652B81" w:rsidRPr="00C967D8">
        <w:t>:</w:t>
      </w:r>
    </w:p>
    <w:p w14:paraId="2B7F46AC" w14:textId="5C7F10C4" w:rsidR="00043031" w:rsidRPr="00C967D8" w:rsidRDefault="00B35F0B" w:rsidP="00043031">
      <w:pPr>
        <w:pStyle w:val="odsek"/>
        <w:numPr>
          <w:ilvl w:val="1"/>
          <w:numId w:val="2"/>
        </w:numPr>
        <w:ind w:left="426"/>
      </w:pPr>
      <w:r w:rsidRPr="00C967D8">
        <w:t>d</w:t>
      </w:r>
      <w:r w:rsidR="00043031" w:rsidRPr="00C967D8">
        <w:t>otáci</w:t>
      </w:r>
      <w:r w:rsidRPr="00C967D8">
        <w:t>a</w:t>
      </w:r>
      <w:r w:rsidR="00043031" w:rsidRPr="00C967D8">
        <w:t xml:space="preserve"> na prevádzku a rozvoj infraštruktúry pre výskum a</w:t>
      </w:r>
      <w:r w:rsidR="00ED4792" w:rsidRPr="00C967D8">
        <w:t> </w:t>
      </w:r>
      <w:r w:rsidR="00043031" w:rsidRPr="00C967D8">
        <w:t>vývoj</w:t>
      </w:r>
      <w:r w:rsidR="00ED4792" w:rsidRPr="00C967D8">
        <w:t xml:space="preserve"> (vrátane štipendií pre doktorandov)</w:t>
      </w:r>
      <w:r w:rsidR="00C96829" w:rsidRPr="00C967D8">
        <w:t xml:space="preserve"> </w:t>
      </w:r>
      <w:r w:rsidR="00C96829" w:rsidRPr="00C967D8">
        <w:rPr>
          <w:i/>
          <w:iCs/>
        </w:rPr>
        <w:t>(prvok 077 12 01)</w:t>
      </w:r>
      <w:r w:rsidR="00F26C74" w:rsidRPr="00C967D8">
        <w:rPr>
          <w:i/>
          <w:iCs/>
        </w:rPr>
        <w:t>,</w:t>
      </w:r>
    </w:p>
    <w:p w14:paraId="1DE9DA5E" w14:textId="325C23E5" w:rsidR="002E4EA2" w:rsidRPr="00C967D8" w:rsidRDefault="00695E3A" w:rsidP="00043031">
      <w:pPr>
        <w:pStyle w:val="odsek"/>
        <w:numPr>
          <w:ilvl w:val="1"/>
          <w:numId w:val="2"/>
        </w:numPr>
        <w:ind w:left="426"/>
      </w:pPr>
      <w:r w:rsidRPr="00C967D8">
        <w:lastRenderedPageBreak/>
        <w:t>dotácia na ú</w:t>
      </w:r>
      <w:r w:rsidR="00880FED" w:rsidRPr="00C967D8">
        <w:t>lohy základného výskumu na vysokých školách iniciované riešiteľmi (grantová agentúra VEGA)</w:t>
      </w:r>
      <w:r w:rsidR="00C71821" w:rsidRPr="00C967D8">
        <w:t xml:space="preserve"> </w:t>
      </w:r>
      <w:r w:rsidR="00C71821" w:rsidRPr="00C967D8">
        <w:rPr>
          <w:i/>
          <w:iCs/>
        </w:rPr>
        <w:t>(prvok 077 12 02)</w:t>
      </w:r>
      <w:r w:rsidR="00BC7A1C" w:rsidRPr="00C967D8">
        <w:rPr>
          <w:i/>
          <w:iCs/>
        </w:rPr>
        <w:t>,</w:t>
      </w:r>
      <w:r w:rsidR="009158B9" w:rsidRPr="00C967D8">
        <w:rPr>
          <w:i/>
          <w:iCs/>
        </w:rPr>
        <w:t xml:space="preserve"> </w:t>
      </w:r>
    </w:p>
    <w:p w14:paraId="68B3D1AA" w14:textId="6897346F" w:rsidR="00F26C74" w:rsidRPr="00C967D8" w:rsidRDefault="00C71821" w:rsidP="00043031">
      <w:pPr>
        <w:pStyle w:val="odsek"/>
        <w:numPr>
          <w:ilvl w:val="1"/>
          <w:numId w:val="2"/>
        </w:numPr>
        <w:ind w:left="426"/>
      </w:pPr>
      <w:r w:rsidRPr="00C967D8">
        <w:t>dotácia na ú</w:t>
      </w:r>
      <w:r w:rsidR="00F26C74" w:rsidRPr="00C967D8">
        <w:t>lohy výskumu a vývoja na vysokých školách pre rozvoj školstva (grantová agentúra KEGA)</w:t>
      </w:r>
      <w:r w:rsidRPr="00C967D8">
        <w:rPr>
          <w:i/>
          <w:iCs/>
        </w:rPr>
        <w:t xml:space="preserve"> (prvok 077 12 05)</w:t>
      </w:r>
      <w:r w:rsidR="00741EC3" w:rsidRPr="00C967D8">
        <w:rPr>
          <w:i/>
          <w:iCs/>
        </w:rPr>
        <w:t>.</w:t>
      </w:r>
      <w:r w:rsidR="00996E73" w:rsidRPr="00C967D8">
        <w:t xml:space="preserve"> </w:t>
      </w:r>
    </w:p>
    <w:p w14:paraId="72EA7130" w14:textId="12A60812" w:rsidR="006A345C" w:rsidRPr="00C967D8" w:rsidRDefault="006A345C" w:rsidP="007815DD">
      <w:pPr>
        <w:pStyle w:val="odsek"/>
        <w:rPr>
          <w:bCs/>
        </w:rPr>
      </w:pPr>
      <w:bookmarkStart w:id="17" w:name="_Ref379214348"/>
      <w:r w:rsidRPr="00C967D8">
        <w:t xml:space="preserve">Pri rozpise dotácie na prevádzku a rozvoj infraštruktúry </w:t>
      </w:r>
      <w:r w:rsidR="000865AB" w:rsidRPr="00C967D8">
        <w:t>pre</w:t>
      </w:r>
      <w:r w:rsidRPr="00C967D8">
        <w:t xml:space="preserve"> výskum a vývoj </w:t>
      </w:r>
      <w:r w:rsidR="00BE7752" w:rsidRPr="00C967D8">
        <w:rPr>
          <w:i/>
          <w:iCs/>
        </w:rPr>
        <w:t xml:space="preserve">(prvok 077 12 01) </w:t>
      </w:r>
      <w:r w:rsidRPr="00C967D8">
        <w:t xml:space="preserve">sa </w:t>
      </w:r>
      <w:r w:rsidR="002B4E41" w:rsidRPr="00C967D8">
        <w:t xml:space="preserve">určuje </w:t>
      </w:r>
      <w:r w:rsidR="00D127E4" w:rsidRPr="00C967D8">
        <w:t>suma</w:t>
      </w:r>
      <w:r w:rsidR="00F75CB2" w:rsidRPr="00C967D8">
        <w:t> </w:t>
      </w:r>
      <w:r w:rsidR="00145105" w:rsidRPr="00C967D8">
        <w:rPr>
          <w:b/>
          <w:bCs/>
        </w:rPr>
        <w:t> </w:t>
      </w:r>
      <w:r w:rsidR="00F74516" w:rsidRPr="00C967D8">
        <w:t>  </w:t>
      </w:r>
      <w:r w:rsidR="00F74516" w:rsidRPr="00C967D8">
        <w:rPr>
          <w:b/>
        </w:rPr>
        <w:t>282</w:t>
      </w:r>
      <w:r w:rsidR="00A94C1E" w:rsidRPr="00C967D8">
        <w:rPr>
          <w:b/>
        </w:rPr>
        <w:t> </w:t>
      </w:r>
      <w:r w:rsidR="00F74516" w:rsidRPr="00C967D8">
        <w:rPr>
          <w:b/>
        </w:rPr>
        <w:t>071</w:t>
      </w:r>
      <w:r w:rsidR="00A94C1E" w:rsidRPr="00C967D8">
        <w:rPr>
          <w:b/>
        </w:rPr>
        <w:t xml:space="preserve"> 528</w:t>
      </w:r>
      <w:r w:rsidR="00F74516" w:rsidRPr="00C967D8">
        <w:t xml:space="preserve"> </w:t>
      </w:r>
      <w:r w:rsidR="00EF03C1" w:rsidRPr="00C967D8">
        <w:rPr>
          <w:b/>
        </w:rPr>
        <w:t>€</w:t>
      </w:r>
      <w:r w:rsidR="00EF03C1" w:rsidRPr="00C967D8">
        <w:t xml:space="preserve"> </w:t>
      </w:r>
      <w:r w:rsidR="00F9394A" w:rsidRPr="00C967D8">
        <w:rPr>
          <w:bCs/>
        </w:rPr>
        <w:t xml:space="preserve"> </w:t>
      </w:r>
      <w:r w:rsidR="00C967D8" w:rsidRPr="00C967D8">
        <w:rPr>
          <w:bCs/>
        </w:rPr>
        <w:t>(</w:t>
      </w:r>
      <w:r w:rsidR="00F74516" w:rsidRPr="00C967D8">
        <w:rPr>
          <w:bCs/>
        </w:rPr>
        <w:t>po odčítaní finančných prostriedkov na valorizáciu</w:t>
      </w:r>
      <w:r w:rsidR="00C967D8" w:rsidRPr="00C967D8">
        <w:rPr>
          <w:bCs/>
        </w:rPr>
        <w:t>)</w:t>
      </w:r>
      <w:r w:rsidR="00F74516" w:rsidRPr="00C967D8">
        <w:rPr>
          <w:bCs/>
        </w:rPr>
        <w:t xml:space="preserve"> </w:t>
      </w:r>
      <w:r w:rsidR="00F9394A" w:rsidRPr="00C967D8">
        <w:rPr>
          <w:bCs/>
        </w:rPr>
        <w:t>a</w:t>
      </w:r>
      <w:r w:rsidR="00F9394A" w:rsidRPr="00C967D8">
        <w:t xml:space="preserve"> na </w:t>
      </w:r>
      <w:r w:rsidRPr="00C967D8">
        <w:t xml:space="preserve">výkon vo výskume </w:t>
      </w:r>
      <w:r w:rsidR="00F9394A" w:rsidRPr="00C967D8">
        <w:t xml:space="preserve">sa použije suma </w:t>
      </w:r>
      <w:r w:rsidR="00F74516" w:rsidRPr="00C967D8">
        <w:t> </w:t>
      </w:r>
      <w:r w:rsidR="00F74516" w:rsidRPr="00C967D8">
        <w:rPr>
          <w:b/>
        </w:rPr>
        <w:t>277 571 528</w:t>
      </w:r>
      <w:r w:rsidR="00F74516" w:rsidRPr="00C967D8">
        <w:t xml:space="preserve"> </w:t>
      </w:r>
      <w:r w:rsidR="00EF03C1" w:rsidRPr="00C967D8">
        <w:rPr>
          <w:b/>
        </w:rPr>
        <w:t>€</w:t>
      </w:r>
      <w:r w:rsidR="00EF03C1" w:rsidRPr="00C967D8">
        <w:t xml:space="preserve"> </w:t>
      </w:r>
      <w:r w:rsidR="00BA576D" w:rsidRPr="00C967D8">
        <w:rPr>
          <w:bCs/>
        </w:rPr>
        <w:t xml:space="preserve"> </w:t>
      </w:r>
      <w:r w:rsidR="00C967D8" w:rsidRPr="00C967D8">
        <w:rPr>
          <w:bCs/>
        </w:rPr>
        <w:t>(</w:t>
      </w:r>
      <w:r w:rsidR="002B4E41" w:rsidRPr="00C967D8">
        <w:rPr>
          <w:bCs/>
        </w:rPr>
        <w:t xml:space="preserve">po odčítaní finančných prostriedkov podľa odsekov (42) a (43) vo výške </w:t>
      </w:r>
      <w:r w:rsidR="002B4E41" w:rsidRPr="00C967D8">
        <w:rPr>
          <w:b/>
          <w:bCs/>
        </w:rPr>
        <w:t>4 500 000 €</w:t>
      </w:r>
      <w:r w:rsidR="00C967D8" w:rsidRPr="00C967D8">
        <w:t>)</w:t>
      </w:r>
      <w:r w:rsidR="002B4E41" w:rsidRPr="00C967D8">
        <w:rPr>
          <w:bCs/>
        </w:rPr>
        <w:t xml:space="preserve"> </w:t>
      </w:r>
      <w:r w:rsidRPr="00C967D8">
        <w:rPr>
          <w:bCs/>
        </w:rPr>
        <w:t>odvoden</w:t>
      </w:r>
      <w:r w:rsidR="00BA576D" w:rsidRPr="00C967D8">
        <w:rPr>
          <w:bCs/>
        </w:rPr>
        <w:t>á</w:t>
      </w:r>
      <w:r w:rsidRPr="00C967D8">
        <w:rPr>
          <w:bCs/>
        </w:rPr>
        <w:t xml:space="preserve"> od nasledujúcich výkonových parametrov:</w:t>
      </w:r>
      <w:bookmarkEnd w:id="15"/>
      <w:bookmarkEnd w:id="16"/>
      <w:bookmarkEnd w:id="17"/>
    </w:p>
    <w:p w14:paraId="3B73B447" w14:textId="618A74CB" w:rsidR="00807802" w:rsidRPr="00C967D8" w:rsidRDefault="00622B4F" w:rsidP="00762DBB">
      <w:pPr>
        <w:pStyle w:val="odsek-pismeno"/>
        <w:numPr>
          <w:ilvl w:val="0"/>
          <w:numId w:val="14"/>
        </w:numPr>
      </w:pPr>
      <w:r w:rsidRPr="00C967D8">
        <w:t xml:space="preserve"> </w:t>
      </w:r>
      <w:r w:rsidR="00175F17" w:rsidRPr="00C967D8">
        <w:t xml:space="preserve">podielu vysokej školy na </w:t>
      </w:r>
      <w:r w:rsidR="00175F17" w:rsidRPr="00C967D8">
        <w:rPr>
          <w:b/>
          <w:bCs/>
        </w:rPr>
        <w:t>VER2022</w:t>
      </w:r>
      <w:r w:rsidR="00175F17" w:rsidRPr="00C967D8">
        <w:t xml:space="preserve"> </w:t>
      </w:r>
      <w:r w:rsidRPr="00C967D8">
        <w:t>(</w:t>
      </w:r>
      <w:r w:rsidR="00175F17" w:rsidRPr="00C967D8">
        <w:t>Výsledky periodického hodnotenia výskumnej, vývojovej, umeleckej a ďalšej tvorivej činnosti 2022</w:t>
      </w:r>
      <w:r w:rsidRPr="00C967D8">
        <w:t>)</w:t>
      </w:r>
      <w:r w:rsidR="00CA3BF9" w:rsidRPr="00C967D8">
        <w:t xml:space="preserve"> </w:t>
      </w:r>
      <w:r w:rsidR="006A345C" w:rsidRPr="00C967D8">
        <w:t>(</w:t>
      </w:r>
      <w:r w:rsidR="0053748B" w:rsidRPr="00C967D8">
        <w:t>váha 0,</w:t>
      </w:r>
      <w:r w:rsidR="00175F17" w:rsidRPr="00C967D8">
        <w:t>45</w:t>
      </w:r>
      <w:r w:rsidR="006A345C" w:rsidRPr="00C967D8">
        <w:t>)</w:t>
      </w:r>
      <w:r w:rsidR="00807802" w:rsidRPr="00C967D8">
        <w:t>,</w:t>
      </w:r>
      <w:r w:rsidR="00CA3BF9" w:rsidRPr="00C967D8">
        <w:t xml:space="preserve"> </w:t>
      </w:r>
      <w:r w:rsidR="00F74516" w:rsidRPr="00C967D8">
        <w:rPr>
          <w:b/>
          <w:bCs/>
        </w:rPr>
        <w:t>124 907 188 €</w:t>
      </w:r>
      <w:r w:rsidR="00F74516" w:rsidRPr="00C967D8">
        <w:t>,</w:t>
      </w:r>
      <w:r w:rsidR="00F74516" w:rsidRPr="00C967D8">
        <w:rPr>
          <w:b/>
          <w:shd w:val="clear" w:color="auto" w:fill="FFFF00"/>
        </w:rPr>
        <w:t xml:space="preserve"> </w:t>
      </w:r>
      <w:r w:rsidR="006A1F40" w:rsidRPr="00C967D8">
        <w:t>ktorý sa rozpíše podľa prílohy č.</w:t>
      </w:r>
      <w:r w:rsidR="007A5C28" w:rsidRPr="00C967D8">
        <w:t xml:space="preserve"> </w:t>
      </w:r>
      <w:r w:rsidR="00E67B78">
        <w:t>5</w:t>
      </w:r>
      <w:r w:rsidR="006A1F40" w:rsidRPr="00C967D8">
        <w:t>.</w:t>
      </w:r>
    </w:p>
    <w:p w14:paraId="4C9CB1DA" w14:textId="79EDF768" w:rsidR="006A345C" w:rsidRPr="00C967D8" w:rsidRDefault="006A345C" w:rsidP="00762DBB">
      <w:pPr>
        <w:pStyle w:val="odsek-pismeno"/>
        <w:numPr>
          <w:ilvl w:val="0"/>
          <w:numId w:val="14"/>
        </w:numPr>
      </w:pPr>
      <w:r w:rsidRPr="00C967D8">
        <w:t>podielu vysokej školy na objeme finančných pros</w:t>
      </w:r>
      <w:r w:rsidR="00684EDF" w:rsidRPr="00C967D8">
        <w:t xml:space="preserve">triedkov získaných v rokoch </w:t>
      </w:r>
      <w:r w:rsidR="005E3D3C" w:rsidRPr="00C967D8">
        <w:t>202</w:t>
      </w:r>
      <w:r w:rsidR="00390C13" w:rsidRPr="00C967D8">
        <w:t>2</w:t>
      </w:r>
      <w:r w:rsidR="005E3D3C" w:rsidRPr="00C967D8">
        <w:t>,</w:t>
      </w:r>
      <w:r w:rsidR="00936DFB" w:rsidRPr="00C967D8">
        <w:t> </w:t>
      </w:r>
      <w:r w:rsidR="00682177" w:rsidRPr="00C967D8">
        <w:t>20</w:t>
      </w:r>
      <w:r w:rsidR="00C619B7" w:rsidRPr="00C967D8">
        <w:t>2</w:t>
      </w:r>
      <w:r w:rsidR="00390C13" w:rsidRPr="00C967D8">
        <w:t>3</w:t>
      </w:r>
      <w:r w:rsidR="00936DFB" w:rsidRPr="00C967D8">
        <w:t xml:space="preserve"> a 202</w:t>
      </w:r>
      <w:r w:rsidR="00390C13" w:rsidRPr="00C967D8">
        <w:t>4</w:t>
      </w:r>
      <w:r w:rsidRPr="00C967D8">
        <w:t xml:space="preserve"> na výskumné </w:t>
      </w:r>
      <w:r w:rsidR="00D95B8D" w:rsidRPr="00C967D8">
        <w:t>aktivity</w:t>
      </w:r>
      <w:r w:rsidRPr="00C967D8">
        <w:t xml:space="preserve"> </w:t>
      </w:r>
      <w:r w:rsidR="00D95B8D" w:rsidRPr="00C967D8">
        <w:t xml:space="preserve">v rámci </w:t>
      </w:r>
      <w:r w:rsidR="00D95B8D" w:rsidRPr="00C967D8">
        <w:rPr>
          <w:b/>
          <w:bCs/>
        </w:rPr>
        <w:t>zahraničných grantových</w:t>
      </w:r>
      <w:r w:rsidR="00D95B8D" w:rsidRPr="00C967D8">
        <w:t xml:space="preserve"> schém</w:t>
      </w:r>
      <w:r w:rsidRPr="00C967D8">
        <w:t xml:space="preserve"> (</w:t>
      </w:r>
      <w:r w:rsidR="00655251" w:rsidRPr="00C967D8">
        <w:t>váha 0,</w:t>
      </w:r>
      <w:r w:rsidR="00175F17" w:rsidRPr="00C967D8">
        <w:t>09</w:t>
      </w:r>
      <w:r w:rsidRPr="00C967D8">
        <w:t>),</w:t>
      </w:r>
      <w:r w:rsidR="00F74516" w:rsidRPr="00C967D8">
        <w:t xml:space="preserve"> </w:t>
      </w:r>
      <w:r w:rsidR="00F74516" w:rsidRPr="00C967D8">
        <w:rPr>
          <w:b/>
          <w:bCs/>
        </w:rPr>
        <w:t>24 981 438 €</w:t>
      </w:r>
      <w:r w:rsidR="00F74516" w:rsidRPr="00C967D8">
        <w:t>,</w:t>
      </w:r>
    </w:p>
    <w:p w14:paraId="325FD2EF" w14:textId="0C6393A3" w:rsidR="006A345C" w:rsidRPr="00C967D8" w:rsidRDefault="006A345C" w:rsidP="00762DBB">
      <w:pPr>
        <w:pStyle w:val="odsek-pismeno"/>
        <w:numPr>
          <w:ilvl w:val="0"/>
          <w:numId w:val="14"/>
        </w:numPr>
      </w:pPr>
      <w:r w:rsidRPr="00C967D8">
        <w:t xml:space="preserve">podielu vysokej školy na objeme finančných prostriedkov </w:t>
      </w:r>
      <w:r w:rsidR="00B70497" w:rsidRPr="00C967D8">
        <w:t xml:space="preserve">(bežné transfery) </w:t>
      </w:r>
      <w:r w:rsidRPr="00C967D8">
        <w:t xml:space="preserve">získaných v rokoch </w:t>
      </w:r>
      <w:r w:rsidR="00B76BA6" w:rsidRPr="00C967D8">
        <w:t>202</w:t>
      </w:r>
      <w:r w:rsidR="00390C13" w:rsidRPr="00C967D8">
        <w:t>2</w:t>
      </w:r>
      <w:r w:rsidR="00936DFB" w:rsidRPr="00C967D8">
        <w:t xml:space="preserve">, </w:t>
      </w:r>
      <w:r w:rsidRPr="00C967D8">
        <w:t>20</w:t>
      </w:r>
      <w:r w:rsidR="00C619B7" w:rsidRPr="00C967D8">
        <w:t>2</w:t>
      </w:r>
      <w:r w:rsidR="00390C13" w:rsidRPr="00C967D8">
        <w:t>3</w:t>
      </w:r>
      <w:r w:rsidR="00936DFB" w:rsidRPr="00C967D8">
        <w:t xml:space="preserve"> a 202</w:t>
      </w:r>
      <w:r w:rsidR="00390C13" w:rsidRPr="00C967D8">
        <w:t>4</w:t>
      </w:r>
      <w:r w:rsidRPr="00C967D8">
        <w:t xml:space="preserve"> na výskumné </w:t>
      </w:r>
      <w:r w:rsidR="00D95B8D" w:rsidRPr="00C967D8">
        <w:t>aktivity</w:t>
      </w:r>
      <w:r w:rsidRPr="00C967D8">
        <w:t xml:space="preserve"> </w:t>
      </w:r>
      <w:r w:rsidR="007815DD" w:rsidRPr="00C967D8">
        <w:t>od subjektov verejnej správy</w:t>
      </w:r>
      <w:r w:rsidR="00E458FD" w:rsidRPr="00C967D8">
        <w:t xml:space="preserve"> – </w:t>
      </w:r>
      <w:r w:rsidR="00E458FD" w:rsidRPr="00C967D8">
        <w:rPr>
          <w:b/>
          <w:bCs/>
        </w:rPr>
        <w:t>domáce granty</w:t>
      </w:r>
      <w:r w:rsidRPr="00C967D8">
        <w:t xml:space="preserve"> (</w:t>
      </w:r>
      <w:r w:rsidR="007815DD" w:rsidRPr="00C967D8">
        <w:t>váha 0,</w:t>
      </w:r>
      <w:r w:rsidR="00175F17" w:rsidRPr="00C967D8">
        <w:t>0</w:t>
      </w:r>
      <w:r w:rsidR="007E6DF2" w:rsidRPr="00C967D8">
        <w:t>75</w:t>
      </w:r>
      <w:r w:rsidR="00425F44" w:rsidRPr="00C967D8">
        <w:t>)</w:t>
      </w:r>
      <w:r w:rsidR="00542087">
        <w:t>:</w:t>
      </w:r>
      <w:r w:rsidR="00F74516" w:rsidRPr="00C967D8">
        <w:t xml:space="preserve"> </w:t>
      </w:r>
      <w:r w:rsidR="00A94C1E" w:rsidRPr="00C967D8">
        <w:rPr>
          <w:b/>
          <w:bCs/>
        </w:rPr>
        <w:t>20 817 865 €</w:t>
      </w:r>
      <w:r w:rsidR="00A94C1E" w:rsidRPr="00C967D8">
        <w:t>,</w:t>
      </w:r>
    </w:p>
    <w:p w14:paraId="212BF364" w14:textId="6305B1E4" w:rsidR="00AF329A" w:rsidRPr="00C967D8" w:rsidRDefault="00AF329A" w:rsidP="00762DBB">
      <w:pPr>
        <w:pStyle w:val="odsek-pismeno"/>
        <w:numPr>
          <w:ilvl w:val="0"/>
          <w:numId w:val="14"/>
        </w:numPr>
      </w:pPr>
      <w:r w:rsidRPr="00C967D8">
        <w:t>podielu vysokej školy na objeme finančných prostriedkov (bežné tr</w:t>
      </w:r>
      <w:r w:rsidR="00B61ECD" w:rsidRPr="00C967D8">
        <w:t>ansfery) získaných v rok</w:t>
      </w:r>
      <w:r w:rsidR="00874222" w:rsidRPr="00C967D8">
        <w:t>u</w:t>
      </w:r>
      <w:r w:rsidR="00B61ECD" w:rsidRPr="00C967D8">
        <w:t xml:space="preserve"> </w:t>
      </w:r>
      <w:r w:rsidR="00936DFB" w:rsidRPr="00C967D8">
        <w:t>202</w:t>
      </w:r>
      <w:r w:rsidR="00390C13" w:rsidRPr="00C967D8">
        <w:t>4</w:t>
      </w:r>
      <w:r w:rsidRPr="00C967D8">
        <w:t xml:space="preserve"> na </w:t>
      </w:r>
      <w:r w:rsidRPr="00C967D8">
        <w:rPr>
          <w:b/>
          <w:bCs/>
        </w:rPr>
        <w:t xml:space="preserve">výskumné </w:t>
      </w:r>
      <w:r w:rsidR="00D95B8D" w:rsidRPr="00C967D8">
        <w:rPr>
          <w:b/>
          <w:bCs/>
        </w:rPr>
        <w:t>aktivity</w:t>
      </w:r>
      <w:r w:rsidR="007815DD" w:rsidRPr="00C967D8">
        <w:rPr>
          <w:b/>
          <w:bCs/>
        </w:rPr>
        <w:t xml:space="preserve"> </w:t>
      </w:r>
      <w:r w:rsidR="00874222" w:rsidRPr="00C967D8">
        <w:rPr>
          <w:b/>
          <w:bCs/>
        </w:rPr>
        <w:t>a expertízy</w:t>
      </w:r>
      <w:r w:rsidR="00874222" w:rsidRPr="00C967D8">
        <w:t xml:space="preserve"> </w:t>
      </w:r>
      <w:r w:rsidR="007815DD" w:rsidRPr="00C967D8">
        <w:rPr>
          <w:b/>
          <w:bCs/>
        </w:rPr>
        <w:t>od iných subjektov</w:t>
      </w:r>
      <w:r w:rsidR="007815DD" w:rsidRPr="00C967D8">
        <w:t xml:space="preserve"> ako </w:t>
      </w:r>
      <w:r w:rsidR="004607A8" w:rsidRPr="00C967D8">
        <w:t>sú subjekty verejnej správy a od subjektov zo zahraničia (mimo grantových schém)</w:t>
      </w:r>
      <w:r w:rsidRPr="00C967D8">
        <w:t xml:space="preserve"> (</w:t>
      </w:r>
      <w:r w:rsidR="00307837" w:rsidRPr="00C967D8">
        <w:t xml:space="preserve">váha </w:t>
      </w:r>
      <w:r w:rsidR="00425F44" w:rsidRPr="00C967D8">
        <w:t>0,</w:t>
      </w:r>
      <w:r w:rsidR="00175F17" w:rsidRPr="00C967D8">
        <w:t>0</w:t>
      </w:r>
      <w:r w:rsidR="00390C13" w:rsidRPr="00C967D8">
        <w:t>8</w:t>
      </w:r>
      <w:r w:rsidR="00307837" w:rsidRPr="00C967D8">
        <w:t>)</w:t>
      </w:r>
      <w:r w:rsidR="00542087">
        <w:t>:</w:t>
      </w:r>
      <w:r w:rsidR="00A94C1E" w:rsidRPr="00C967D8">
        <w:t xml:space="preserve"> </w:t>
      </w:r>
      <w:r w:rsidR="00A94C1E" w:rsidRPr="00616600">
        <w:rPr>
          <w:b/>
          <w:bCs/>
        </w:rPr>
        <w:t>22 205 722 €</w:t>
      </w:r>
      <w:r w:rsidR="00A94C1E" w:rsidRPr="00616600">
        <w:t>,</w:t>
      </w:r>
    </w:p>
    <w:p w14:paraId="2E2511A1" w14:textId="352A12D6" w:rsidR="0085038E" w:rsidRPr="00C967D8" w:rsidRDefault="00405F70" w:rsidP="00762DBB">
      <w:pPr>
        <w:pStyle w:val="odsek-pismeno"/>
        <w:numPr>
          <w:ilvl w:val="0"/>
          <w:numId w:val="14"/>
        </w:numPr>
      </w:pPr>
      <w:r w:rsidRPr="00C967D8">
        <w:t xml:space="preserve">podielu </w:t>
      </w:r>
      <w:r w:rsidR="0085038E" w:rsidRPr="00C967D8">
        <w:t xml:space="preserve">vysokej školy </w:t>
      </w:r>
      <w:r w:rsidR="000E45C9" w:rsidRPr="00C967D8">
        <w:t xml:space="preserve">na súhrnnom </w:t>
      </w:r>
      <w:r w:rsidR="0085038E" w:rsidRPr="00C967D8">
        <w:rPr>
          <w:b/>
          <w:bCs/>
        </w:rPr>
        <w:t xml:space="preserve">počte </w:t>
      </w:r>
      <w:r w:rsidR="0038765A" w:rsidRPr="00C967D8">
        <w:rPr>
          <w:b/>
          <w:bCs/>
        </w:rPr>
        <w:t xml:space="preserve">absolventov </w:t>
      </w:r>
      <w:r w:rsidR="0085038E" w:rsidRPr="00C967D8">
        <w:rPr>
          <w:b/>
          <w:bCs/>
        </w:rPr>
        <w:t>doktorand</w:t>
      </w:r>
      <w:r w:rsidR="0038765A" w:rsidRPr="00C967D8">
        <w:rPr>
          <w:b/>
          <w:bCs/>
        </w:rPr>
        <w:t>ského štúdia</w:t>
      </w:r>
      <w:r w:rsidR="0085038E" w:rsidRPr="00C967D8">
        <w:t xml:space="preserve"> </w:t>
      </w:r>
      <w:r w:rsidR="00682177" w:rsidRPr="00C967D8">
        <w:t xml:space="preserve">v kalendárnom roku </w:t>
      </w:r>
      <w:r w:rsidR="00936DFB" w:rsidRPr="00C967D8">
        <w:t>202</w:t>
      </w:r>
      <w:r w:rsidR="00390C13" w:rsidRPr="00C967D8">
        <w:t>2</w:t>
      </w:r>
      <w:r w:rsidR="00936DFB" w:rsidRPr="00C967D8">
        <w:t xml:space="preserve">, </w:t>
      </w:r>
      <w:r w:rsidR="00682177" w:rsidRPr="00C967D8">
        <w:t>20</w:t>
      </w:r>
      <w:r w:rsidR="00C619B7" w:rsidRPr="00C967D8">
        <w:t>2</w:t>
      </w:r>
      <w:r w:rsidR="00390C13" w:rsidRPr="00C967D8">
        <w:t>3</w:t>
      </w:r>
      <w:r w:rsidR="00936DFB" w:rsidRPr="00C967D8">
        <w:t xml:space="preserve"> a</w:t>
      </w:r>
      <w:r w:rsidR="002809C9" w:rsidRPr="00C967D8">
        <w:t> </w:t>
      </w:r>
      <w:r w:rsidR="00936DFB" w:rsidRPr="00C967D8">
        <w:t>202</w:t>
      </w:r>
      <w:r w:rsidR="00390C13" w:rsidRPr="00C967D8">
        <w:t>4</w:t>
      </w:r>
      <w:r w:rsidR="002809C9" w:rsidRPr="00C967D8">
        <w:t>, vždy k 31.10 príslušného roka</w:t>
      </w:r>
      <w:r w:rsidR="0085038E" w:rsidRPr="00C967D8">
        <w:t xml:space="preserve"> (váha 0,</w:t>
      </w:r>
      <w:r w:rsidR="00175F17" w:rsidRPr="00C967D8">
        <w:t>0</w:t>
      </w:r>
      <w:r w:rsidR="007E6DF2" w:rsidRPr="00C967D8">
        <w:t>8</w:t>
      </w:r>
      <w:r w:rsidR="00425F44" w:rsidRPr="00C967D8">
        <w:t>)</w:t>
      </w:r>
      <w:r w:rsidR="00416ED6" w:rsidRPr="00C967D8">
        <w:t>,</w:t>
      </w:r>
      <w:r w:rsidR="00977A7B" w:rsidRPr="00C967D8">
        <w:t> </w:t>
      </w:r>
      <w:r w:rsidR="00977A7B" w:rsidRPr="00C967D8">
        <w:rPr>
          <w:rStyle w:val="Odkaznapoznmkupodiarou"/>
          <w:sz w:val="22"/>
        </w:rPr>
        <w:footnoteReference w:id="7"/>
      </w:r>
      <w:r w:rsidR="0015016C" w:rsidRPr="00C967D8">
        <w:t>)</w:t>
      </w:r>
      <w:r w:rsidR="00542087">
        <w:t xml:space="preserve">: </w:t>
      </w:r>
      <w:r w:rsidR="00A94C1E" w:rsidRPr="00616600">
        <w:rPr>
          <w:b/>
          <w:bCs/>
        </w:rPr>
        <w:t>22 205 722 €</w:t>
      </w:r>
      <w:r w:rsidR="00616600">
        <w:t>,</w:t>
      </w:r>
    </w:p>
    <w:p w14:paraId="5F222035" w14:textId="43F8DD0C" w:rsidR="00C8422D" w:rsidRPr="00C967D8" w:rsidRDefault="006A345C" w:rsidP="00762DBB">
      <w:pPr>
        <w:pStyle w:val="odsek-pismeno"/>
        <w:numPr>
          <w:ilvl w:val="0"/>
          <w:numId w:val="14"/>
        </w:numPr>
      </w:pPr>
      <w:r w:rsidRPr="00C967D8">
        <w:t>podiel</w:t>
      </w:r>
      <w:r w:rsidR="00D95B8D" w:rsidRPr="00C967D8">
        <w:t>u</w:t>
      </w:r>
      <w:r w:rsidRPr="00C967D8">
        <w:t xml:space="preserve"> vysokej školy </w:t>
      </w:r>
      <w:r w:rsidRPr="00C967D8">
        <w:rPr>
          <w:b/>
          <w:bCs/>
        </w:rPr>
        <w:t>na publikačnej činnosti</w:t>
      </w:r>
      <w:r w:rsidRPr="00C967D8">
        <w:t xml:space="preserve"> </w:t>
      </w:r>
      <w:r w:rsidR="00164749" w:rsidRPr="00C967D8">
        <w:t xml:space="preserve">a to na základe počtu výstupov skupiny výstupov V za vedecké publikácie podľa prílohy č. </w:t>
      </w:r>
      <w:r w:rsidR="00E67B78">
        <w:t>6</w:t>
      </w:r>
      <w:r w:rsidR="00164749" w:rsidRPr="00C967D8">
        <w:t xml:space="preserve">. Zohľadňuje sa publikačná činnosť doktorandov a zamestnancov vysokej školy zaznamenaná v centrálnom registri publikačnej činnosti (CREPČ) za vykazovacie obdobie rokov 2022, 2023 a 2024 podľa vyhlášky č. 397/2020. V prípade skupiny </w:t>
      </w:r>
      <w:proofErr w:type="spellStart"/>
      <w:r w:rsidR="00164749" w:rsidRPr="00C967D8">
        <w:t>Va</w:t>
      </w:r>
      <w:proofErr w:type="spellEnd"/>
      <w:r w:rsidR="00164749" w:rsidRPr="00C967D8">
        <w:t xml:space="preserve"> (knižné publikácie) sa zohľadňuje zaradenie do databázy </w:t>
      </w:r>
      <w:proofErr w:type="spellStart"/>
      <w:r w:rsidR="00164749" w:rsidRPr="00C967D8">
        <w:t>Nordic</w:t>
      </w:r>
      <w:proofErr w:type="spellEnd"/>
      <w:r w:rsidR="00164749" w:rsidRPr="00C967D8">
        <w:t xml:space="preserve"> list </w:t>
      </w:r>
      <w:r w:rsidR="002E23ED" w:rsidRPr="00C967D8">
        <w:t xml:space="preserve">a CVTI </w:t>
      </w:r>
      <w:r w:rsidR="00164749" w:rsidRPr="00C967D8">
        <w:t xml:space="preserve">v roku 2022, resp. 2023 a 2024. Úroveň 2 </w:t>
      </w:r>
      <w:proofErr w:type="spellStart"/>
      <w:r w:rsidR="00164749" w:rsidRPr="00C967D8">
        <w:t>Nordic</w:t>
      </w:r>
      <w:proofErr w:type="spellEnd"/>
      <w:r w:rsidR="00164749" w:rsidRPr="00C967D8">
        <w:t xml:space="preserve"> list je zohľadnená váhou 6, úroveň 1 </w:t>
      </w:r>
      <w:proofErr w:type="spellStart"/>
      <w:r w:rsidR="00164749" w:rsidRPr="00C967D8">
        <w:t>Nordic</w:t>
      </w:r>
      <w:proofErr w:type="spellEnd"/>
      <w:r w:rsidR="00164749" w:rsidRPr="00C967D8">
        <w:t xml:space="preserve"> list je zohľadnená váhou 4, </w:t>
      </w:r>
      <w:r w:rsidR="002E23ED" w:rsidRPr="00C967D8">
        <w:t>zaradenie do databázy CVTI je zohľadnené</w:t>
      </w:r>
      <w:r w:rsidR="00164749" w:rsidRPr="00C967D8">
        <w:t xml:space="preserve"> váhou 1 a</w:t>
      </w:r>
      <w:r w:rsidR="002E23ED" w:rsidRPr="00C967D8">
        <w:t xml:space="preserve"> ostatné knižné publikácie </w:t>
      </w:r>
      <w:r w:rsidR="00164749" w:rsidRPr="00C967D8">
        <w:t xml:space="preserve">váhou 0,5.V prípade skupiny </w:t>
      </w:r>
      <w:proofErr w:type="spellStart"/>
      <w:r w:rsidR="00164749" w:rsidRPr="00C967D8">
        <w:t>Vb</w:t>
      </w:r>
      <w:proofErr w:type="spellEnd"/>
      <w:r w:rsidR="00164749" w:rsidRPr="00C967D8">
        <w:t xml:space="preserve"> (indexované publikácie) sa zohľadňuje najlepší </w:t>
      </w:r>
      <w:proofErr w:type="spellStart"/>
      <w:r w:rsidR="00164749" w:rsidRPr="00C967D8">
        <w:t>kvartil</w:t>
      </w:r>
      <w:proofErr w:type="spellEnd"/>
      <w:r w:rsidR="00164749" w:rsidRPr="00C967D8">
        <w:t xml:space="preserve">, v ktorom je zaradený časopis podľa indikátora AIS vo </w:t>
      </w:r>
      <w:proofErr w:type="spellStart"/>
      <w:r w:rsidR="00164749" w:rsidRPr="00C967D8">
        <w:t>WoS</w:t>
      </w:r>
      <w:proofErr w:type="spellEnd"/>
      <w:r w:rsidR="00164749" w:rsidRPr="00C967D8">
        <w:t xml:space="preserve"> v roku 2022, resp. 2023 a 2024</w:t>
      </w:r>
      <w:r w:rsidR="00164749" w:rsidRPr="00C967D8">
        <w:rPr>
          <w:rStyle w:val="Odkaznapoznmkupodiarou"/>
        </w:rPr>
        <w:footnoteReference w:id="8"/>
      </w:r>
      <w:r w:rsidR="00164749" w:rsidRPr="00C967D8">
        <w:t xml:space="preserve">). V prípade skupiny </w:t>
      </w:r>
      <w:proofErr w:type="spellStart"/>
      <w:r w:rsidR="00164749" w:rsidRPr="00C967D8">
        <w:t>Vb</w:t>
      </w:r>
      <w:proofErr w:type="spellEnd"/>
      <w:r w:rsidR="00164749" w:rsidRPr="00C967D8">
        <w:t xml:space="preserve"> sa zohľadňuje najlepší </w:t>
      </w:r>
      <w:proofErr w:type="spellStart"/>
      <w:r w:rsidR="00164749" w:rsidRPr="00C967D8">
        <w:t>kvartil</w:t>
      </w:r>
      <w:proofErr w:type="spellEnd"/>
      <w:r w:rsidR="00164749" w:rsidRPr="00C967D8">
        <w:t xml:space="preserve">, v ktorom je zaradený časopis podľa indikátora AIS vo </w:t>
      </w:r>
      <w:proofErr w:type="spellStart"/>
      <w:r w:rsidR="00164749" w:rsidRPr="00C967D8">
        <w:t>WoS</w:t>
      </w:r>
      <w:proofErr w:type="spellEnd"/>
      <w:r w:rsidR="00164749" w:rsidRPr="00C967D8">
        <w:t xml:space="preserve"> v roku 2022, resp. </w:t>
      </w:r>
      <w:r w:rsidR="00164749" w:rsidRPr="00C967D8">
        <w:lastRenderedPageBreak/>
        <w:t xml:space="preserve">2023 a 2024 Prvý </w:t>
      </w:r>
      <w:proofErr w:type="spellStart"/>
      <w:r w:rsidR="00164749" w:rsidRPr="00C967D8">
        <w:t>kvartil</w:t>
      </w:r>
      <w:proofErr w:type="spellEnd"/>
      <w:r w:rsidR="00164749" w:rsidRPr="00C967D8">
        <w:t xml:space="preserve"> je zohľadnený váhou 6, druhý </w:t>
      </w:r>
      <w:proofErr w:type="spellStart"/>
      <w:r w:rsidR="00164749" w:rsidRPr="00C967D8">
        <w:t>kvartil</w:t>
      </w:r>
      <w:proofErr w:type="spellEnd"/>
      <w:r w:rsidR="00164749" w:rsidRPr="00C967D8">
        <w:t xml:space="preserve"> váhou 4, tretí </w:t>
      </w:r>
      <w:proofErr w:type="spellStart"/>
      <w:r w:rsidR="00164749" w:rsidRPr="00C967D8">
        <w:t>kvartil</w:t>
      </w:r>
      <w:proofErr w:type="spellEnd"/>
      <w:r w:rsidR="00164749" w:rsidRPr="00C967D8">
        <w:t xml:space="preserve"> váhou 1 a štvrtý </w:t>
      </w:r>
      <w:proofErr w:type="spellStart"/>
      <w:r w:rsidR="00164749" w:rsidRPr="00C967D8">
        <w:t>kvartil</w:t>
      </w:r>
      <w:proofErr w:type="spellEnd"/>
      <w:r w:rsidR="00164749" w:rsidRPr="00C967D8">
        <w:t xml:space="preserve"> váhou 0,5. </w:t>
      </w:r>
      <w:r w:rsidR="004A678E" w:rsidRPr="00C967D8">
        <w:t xml:space="preserve"> </w:t>
      </w:r>
      <w:r w:rsidRPr="00C967D8">
        <w:t>(váha 0,</w:t>
      </w:r>
      <w:r w:rsidR="00E97BBF" w:rsidRPr="00C967D8">
        <w:t>1</w:t>
      </w:r>
      <w:r w:rsidR="00390C13" w:rsidRPr="00C967D8">
        <w:t>42</w:t>
      </w:r>
      <w:r w:rsidRPr="00C967D8">
        <w:t>)</w:t>
      </w:r>
      <w:r w:rsidR="00542087">
        <w:t xml:space="preserve">: </w:t>
      </w:r>
      <w:r w:rsidR="00A94C1E" w:rsidRPr="00616600">
        <w:rPr>
          <w:b/>
          <w:bCs/>
        </w:rPr>
        <w:t>39 415 157 €</w:t>
      </w:r>
      <w:r w:rsidR="00616600">
        <w:t>,</w:t>
      </w:r>
    </w:p>
    <w:p w14:paraId="57B4351C" w14:textId="53EAA882" w:rsidR="00B90FC3" w:rsidRPr="00C967D8" w:rsidRDefault="006A345C" w:rsidP="00B90FC3">
      <w:pPr>
        <w:pStyle w:val="odsek-pismeno"/>
        <w:numPr>
          <w:ilvl w:val="0"/>
          <w:numId w:val="14"/>
        </w:numPr>
      </w:pPr>
      <w:r w:rsidRPr="00C967D8">
        <w:t>podiel</w:t>
      </w:r>
      <w:r w:rsidR="00D95B8D" w:rsidRPr="00C967D8">
        <w:t>u</w:t>
      </w:r>
      <w:r w:rsidRPr="00C967D8">
        <w:t xml:space="preserve"> vysokej školy na </w:t>
      </w:r>
      <w:r w:rsidRPr="00C967D8">
        <w:rPr>
          <w:b/>
          <w:bCs/>
        </w:rPr>
        <w:t>umeleckej tvorbe</w:t>
      </w:r>
      <w:r w:rsidR="00164749" w:rsidRPr="00C967D8">
        <w:t xml:space="preserve">, ktorá sa rozpíše na jednotlivé vysoké školy podľa ich podielu na celkovej umeleckej tvorbe. Podiel vysokej školy na umeleckej tvorbe sa určuje ako vážený priemer podielov vysokej školy na prepočítanom počte zaznamenanej umeleckej tvorby v centrálnom registri evidencie umeleckej tvorbe (CREUČ) za rok 2022, 2023 a 2024 vynásobenej váhami uvedenými v prílohe č. 3 – </w:t>
      </w:r>
      <w:r w:rsidR="00AC6D26" w:rsidRPr="00C967D8">
        <w:t>v</w:t>
      </w:r>
      <w:r w:rsidR="00164749" w:rsidRPr="00C967D8">
        <w:t>áhy jednotlivých kategórií umeleckých výkonov pre vykazovacie obdobie rokov 2022, 2023 a 2024 podľa vyhlášky č. 397/2020</w:t>
      </w:r>
      <w:r w:rsidR="003215BB" w:rsidRPr="00C967D8">
        <w:t xml:space="preserve"> </w:t>
      </w:r>
      <w:r w:rsidRPr="00C967D8">
        <w:t xml:space="preserve">podľa </w:t>
      </w:r>
      <w:r w:rsidR="00F84A41" w:rsidRPr="00C967D8">
        <w:t xml:space="preserve">pravidiel uvedených v </w:t>
      </w:r>
      <w:r w:rsidRPr="00C967D8">
        <w:t>odseku</w:t>
      </w:r>
      <w:r w:rsidR="00C10A9C" w:rsidRPr="00C967D8">
        <w:t xml:space="preserve"> 2</w:t>
      </w:r>
      <w:r w:rsidR="00BF5C4E" w:rsidRPr="00C967D8">
        <w:t>5</w:t>
      </w:r>
      <w:r w:rsidRPr="00C967D8">
        <w:t xml:space="preserve"> (váha 0,</w:t>
      </w:r>
      <w:bookmarkStart w:id="18" w:name="_Ref282201948"/>
      <w:r w:rsidR="00175F17" w:rsidRPr="00C967D8">
        <w:t>0</w:t>
      </w:r>
      <w:r w:rsidR="00BA576D" w:rsidRPr="00C967D8">
        <w:t>1</w:t>
      </w:r>
      <w:r w:rsidR="00390C13" w:rsidRPr="00C967D8">
        <w:t>3</w:t>
      </w:r>
      <w:r w:rsidR="00CA6108" w:rsidRPr="00C967D8">
        <w:t>)</w:t>
      </w:r>
      <w:r w:rsidR="00542087">
        <w:t>:</w:t>
      </w:r>
      <w:r w:rsidR="00E458FD" w:rsidRPr="00C967D8">
        <w:t xml:space="preserve"> </w:t>
      </w:r>
      <w:r w:rsidR="00A94C1E" w:rsidRPr="00616600">
        <w:rPr>
          <w:b/>
          <w:bCs/>
        </w:rPr>
        <w:t>3 608 430 €</w:t>
      </w:r>
      <w:r w:rsidR="00A94C1E" w:rsidRPr="00C967D8">
        <w:t xml:space="preserve"> </w:t>
      </w:r>
      <w:r w:rsidR="00E458FD" w:rsidRPr="00C967D8">
        <w:t>a</w:t>
      </w:r>
      <w:r w:rsidR="00B90FC3" w:rsidRPr="00C967D8">
        <w:t xml:space="preserve"> </w:t>
      </w:r>
    </w:p>
    <w:p w14:paraId="3B3A7F79" w14:textId="16DBBD3F" w:rsidR="006A345C" w:rsidRPr="00C967D8" w:rsidRDefault="00B90FC3" w:rsidP="00FE6F25">
      <w:pPr>
        <w:pStyle w:val="odsek-pismeno"/>
        <w:numPr>
          <w:ilvl w:val="0"/>
          <w:numId w:val="14"/>
        </w:numPr>
      </w:pPr>
      <w:r w:rsidRPr="00C967D8">
        <w:t xml:space="preserve">podľa výkonu v 1. </w:t>
      </w:r>
      <w:proofErr w:type="spellStart"/>
      <w:r w:rsidRPr="00C967D8">
        <w:t>kvartile</w:t>
      </w:r>
      <w:proofErr w:type="spellEnd"/>
      <w:r w:rsidRPr="00C967D8">
        <w:t xml:space="preserve"> </w:t>
      </w:r>
      <w:r w:rsidRPr="00C967D8">
        <w:rPr>
          <w:b/>
          <w:bCs/>
        </w:rPr>
        <w:t>excelentných pracovísk</w:t>
      </w:r>
      <w:r w:rsidRPr="00C967D8">
        <w:t xml:space="preserve"> (0,</w:t>
      </w:r>
      <w:r w:rsidR="00175F17" w:rsidRPr="00C967D8">
        <w:t>0</w:t>
      </w:r>
      <w:r w:rsidR="007E6DF2" w:rsidRPr="00C967D8">
        <w:t>7</w:t>
      </w:r>
      <w:r w:rsidRPr="00C967D8">
        <w:t>)</w:t>
      </w:r>
      <w:r w:rsidR="00D8295C" w:rsidRPr="00C967D8">
        <w:t>,</w:t>
      </w:r>
      <w:r w:rsidR="002E42D2" w:rsidRPr="00C967D8">
        <w:t xml:space="preserve"> </w:t>
      </w:r>
      <w:r w:rsidR="00A94C1E" w:rsidRPr="00616600">
        <w:rPr>
          <w:b/>
          <w:bCs/>
        </w:rPr>
        <w:t>19 430 006 €</w:t>
      </w:r>
      <w:r w:rsidR="00616600">
        <w:t>,</w:t>
      </w:r>
      <w:r w:rsidR="00A94C1E" w:rsidRPr="00C967D8">
        <w:t xml:space="preserve"> </w:t>
      </w:r>
      <w:r w:rsidR="00F261D9" w:rsidRPr="00C967D8">
        <w:t xml:space="preserve">ktorý </w:t>
      </w:r>
      <w:r w:rsidR="002E42D2" w:rsidRPr="00C967D8">
        <w:t>sa</w:t>
      </w:r>
      <w:r w:rsidR="00F261D9" w:rsidRPr="00C967D8">
        <w:t xml:space="preserve"> rozpíše</w:t>
      </w:r>
      <w:r w:rsidR="007A5C28" w:rsidRPr="00C967D8">
        <w:t xml:space="preserve"> podľa prílohy č. </w:t>
      </w:r>
      <w:r w:rsidR="00E67B78">
        <w:t>7</w:t>
      </w:r>
      <w:r w:rsidR="002E42D2" w:rsidRPr="00C967D8">
        <w:t>.</w:t>
      </w:r>
      <w:r w:rsidR="00D8295C" w:rsidRPr="00C967D8">
        <w:t xml:space="preserve"> </w:t>
      </w:r>
    </w:p>
    <w:bookmarkEnd w:id="18"/>
    <w:p w14:paraId="4E392637" w14:textId="0CEC07B4" w:rsidR="005062BA" w:rsidRPr="00C967D8" w:rsidRDefault="00D95B8D" w:rsidP="005062BA">
      <w:pPr>
        <w:pStyle w:val="odsek"/>
      </w:pPr>
      <w:r w:rsidRPr="00C967D8">
        <w:t>V</w:t>
      </w:r>
      <w:r w:rsidR="003571D6" w:rsidRPr="00C967D8">
        <w:t>ýskumnou aktivitou je riešenie p</w:t>
      </w:r>
      <w:r w:rsidRPr="00C967D8">
        <w:t>rojektu</w:t>
      </w:r>
      <w:r w:rsidR="003571D6" w:rsidRPr="00C967D8">
        <w:t xml:space="preserve"> výskumu a</w:t>
      </w:r>
      <w:r w:rsidR="00C724E9" w:rsidRPr="00C967D8">
        <w:t> </w:t>
      </w:r>
      <w:r w:rsidR="003571D6" w:rsidRPr="00C967D8">
        <w:t>vývoja</w:t>
      </w:r>
      <w:r w:rsidR="00C724E9" w:rsidRPr="00C967D8">
        <w:t xml:space="preserve"> alebo</w:t>
      </w:r>
      <w:r w:rsidR="00101384" w:rsidRPr="00C967D8">
        <w:t xml:space="preserve"> </w:t>
      </w:r>
      <w:r w:rsidRPr="00C967D8">
        <w:t>tvorivého umeleckého projektu</w:t>
      </w:r>
      <w:r w:rsidR="006A345C" w:rsidRPr="00C967D8">
        <w:t xml:space="preserve">. Spôsob získania finančných prostriedkov </w:t>
      </w:r>
      <w:r w:rsidR="00FC2EDD" w:rsidRPr="00C967D8">
        <w:t xml:space="preserve">na výskumnú </w:t>
      </w:r>
      <w:r w:rsidR="00C724E9" w:rsidRPr="00C967D8">
        <w:t>ak</w:t>
      </w:r>
      <w:r w:rsidR="00FC2EDD" w:rsidRPr="00C967D8">
        <w:t xml:space="preserve">tivitu </w:t>
      </w:r>
      <w:r w:rsidR="00D2555E" w:rsidRPr="00C967D8">
        <w:t xml:space="preserve">podľa ods. </w:t>
      </w:r>
      <w:r w:rsidR="006C2B50" w:rsidRPr="00C967D8">
        <w:t xml:space="preserve">39 </w:t>
      </w:r>
      <w:r w:rsidR="009F455E" w:rsidRPr="00C967D8">
        <w:t>písm. b) a c)</w:t>
      </w:r>
      <w:r w:rsidR="004607A8" w:rsidRPr="00C967D8">
        <w:t xml:space="preserve"> </w:t>
      </w:r>
      <w:r w:rsidR="006A345C" w:rsidRPr="00C967D8">
        <w:t>musí štandardne obsahovať súťažný prvok.</w:t>
      </w:r>
      <w:r w:rsidR="00FC2EDD" w:rsidRPr="00C967D8">
        <w:rPr>
          <w:rStyle w:val="Odkaznapoznmkupodiarou"/>
        </w:rPr>
        <w:footnoteReference w:id="9"/>
      </w:r>
      <w:r w:rsidR="007E05D8" w:rsidRPr="00C967D8">
        <w:t>)</w:t>
      </w:r>
      <w:r w:rsidR="00C724E9" w:rsidRPr="00C967D8">
        <w:t xml:space="preserve">. Expertnou aktivitou je poskytnutie odbornej expertízy. Expertnou aktivitou nie je podpora bežných vedeckých </w:t>
      </w:r>
      <w:r w:rsidR="00596ED2" w:rsidRPr="00C967D8">
        <w:t xml:space="preserve">a vzdelávacích </w:t>
      </w:r>
      <w:r w:rsidR="00C724E9" w:rsidRPr="00C967D8">
        <w:t xml:space="preserve">aktivít (konferencie, mobility, vydávanie publikácií alebo tvorba umeleckých diel, </w:t>
      </w:r>
      <w:r w:rsidR="00596ED2" w:rsidRPr="00C967D8">
        <w:t>prednášky pre verejnosť, mediálne výstupy a pod.).</w:t>
      </w:r>
    </w:p>
    <w:p w14:paraId="39CAD2CF" w14:textId="2C23347F" w:rsidR="00E8319F" w:rsidRPr="00C967D8" w:rsidRDefault="00924F09" w:rsidP="00E8319F">
      <w:pPr>
        <w:pStyle w:val="odsek"/>
      </w:pPr>
      <w:r w:rsidRPr="00C967D8">
        <w:t>Z </w:t>
      </w:r>
      <w:r w:rsidR="006E4E2A" w:rsidRPr="00C967D8">
        <w:t>finančných prostriedkov</w:t>
      </w:r>
      <w:r w:rsidRPr="00C967D8">
        <w:t xml:space="preserve"> </w:t>
      </w:r>
      <w:r w:rsidR="006E4E2A" w:rsidRPr="00C967D8">
        <w:t>pripadajúc</w:t>
      </w:r>
      <w:r w:rsidR="006866EA" w:rsidRPr="00C967D8">
        <w:t>ich</w:t>
      </w:r>
      <w:r w:rsidR="006E4E2A" w:rsidRPr="00C967D8">
        <w:t xml:space="preserve"> na publikačnú činnosť</w:t>
      </w:r>
      <w:r w:rsidR="006866EA" w:rsidRPr="00C967D8">
        <w:t xml:space="preserve"> </w:t>
      </w:r>
      <w:r w:rsidR="006E4E2A" w:rsidRPr="00C967D8">
        <w:t>sa</w:t>
      </w:r>
      <w:r w:rsidR="006866EA" w:rsidRPr="00C967D8">
        <w:t xml:space="preserve"> 0,88</w:t>
      </w:r>
      <w:r w:rsidR="004F0103" w:rsidRPr="00C967D8">
        <w:t> </w:t>
      </w:r>
      <w:r w:rsidR="006866EA" w:rsidRPr="00C967D8">
        <w:t>% rozpisuje</w:t>
      </w:r>
      <w:r w:rsidR="00164749" w:rsidRPr="00C967D8">
        <w:t xml:space="preserve"> podľa prílohy č. </w:t>
      </w:r>
      <w:r w:rsidR="00677921">
        <w:t>6</w:t>
      </w:r>
      <w:r w:rsidR="006866EA" w:rsidRPr="00C967D8">
        <w:t xml:space="preserve"> úmerne</w:t>
      </w:r>
      <w:r w:rsidR="00D127E4" w:rsidRPr="00C967D8">
        <w:t xml:space="preserve"> počtu záznamov v CREPČ </w:t>
      </w:r>
      <w:r w:rsidR="006866EA" w:rsidRPr="00C967D8">
        <w:t xml:space="preserve">v kategórii </w:t>
      </w:r>
      <w:r w:rsidR="0038765A" w:rsidRPr="00C967D8">
        <w:t xml:space="preserve">D podľa vyhlášky č. 397/2020. </w:t>
      </w:r>
    </w:p>
    <w:p w14:paraId="00A627BF" w14:textId="39112FD8" w:rsidR="000A0AA4" w:rsidRPr="00C967D8" w:rsidRDefault="000A0AA4" w:rsidP="00713AF1">
      <w:pPr>
        <w:pStyle w:val="odsek"/>
      </w:pPr>
      <w:r w:rsidRPr="00C967D8">
        <w:t>Ministerstvo</w:t>
      </w:r>
      <w:r w:rsidR="003B2B66" w:rsidRPr="00C967D8">
        <w:t xml:space="preserve"> prostredníctvom </w:t>
      </w:r>
      <w:r w:rsidR="002137E3" w:rsidRPr="00C967D8">
        <w:t>Centra vedecko-technických informácií SR (ďalej len „</w:t>
      </w:r>
      <w:r w:rsidR="003B2B66" w:rsidRPr="00C967D8">
        <w:t>CVTI SR</w:t>
      </w:r>
      <w:r w:rsidR="002137E3" w:rsidRPr="00C967D8">
        <w:t>“)</w:t>
      </w:r>
      <w:r w:rsidR="003B2B66" w:rsidRPr="00C967D8">
        <w:t xml:space="preserve"> zabezpečuje pre jednotlivé vysoké školy </w:t>
      </w:r>
      <w:r w:rsidR="0019218F" w:rsidRPr="00C967D8">
        <w:t>z prvku</w:t>
      </w:r>
      <w:r w:rsidR="00BE7752" w:rsidRPr="00C967D8">
        <w:t xml:space="preserve"> 077 12 01 </w:t>
      </w:r>
      <w:r w:rsidR="003B2B66" w:rsidRPr="00C967D8">
        <w:t>prístup k elektronickým informačným zdrojom v nimi zvolenom rozsahu. Náklady spojené so</w:t>
      </w:r>
      <w:r w:rsidR="00216719" w:rsidRPr="00C967D8">
        <w:t> </w:t>
      </w:r>
      <w:r w:rsidR="003B2B66" w:rsidRPr="00C967D8">
        <w:t>zabezpečením týchto prístupov sú hradené z</w:t>
      </w:r>
      <w:r w:rsidR="00A94261" w:rsidRPr="00C967D8">
        <w:t xml:space="preserve"> Programu Slovensko, paušálneho príspevku na zabezpečenie prístupov zo štátneho rozpočtu v sume </w:t>
      </w:r>
      <w:r w:rsidR="00A94261" w:rsidRPr="00616600">
        <w:rPr>
          <w:b/>
          <w:bCs/>
        </w:rPr>
        <w:t xml:space="preserve">2 000 000 </w:t>
      </w:r>
      <w:r w:rsidR="00390C13" w:rsidRPr="00616600">
        <w:rPr>
          <w:b/>
          <w:bCs/>
        </w:rPr>
        <w:t>€</w:t>
      </w:r>
      <w:r w:rsidR="003B2B66" w:rsidRPr="00C967D8">
        <w:rPr>
          <w:b/>
          <w:bCs/>
        </w:rPr>
        <w:t>.</w:t>
      </w:r>
      <w:r w:rsidR="003B2B66" w:rsidRPr="00C967D8">
        <w:t xml:space="preserve"> </w:t>
      </w:r>
      <w:r w:rsidR="008C0C2D" w:rsidRPr="00C967D8">
        <w:t xml:space="preserve"> </w:t>
      </w:r>
      <w:r w:rsidR="003B51C8" w:rsidRPr="00C967D8">
        <w:t>Verejná vysoká škola môže požadovať zabezpečenie prístupov len do výšky alokácie podľa predchádzajúcej vety. Ak skutočné náklady na zabezpečenie prístupov pre verejné vysoké školy budú nižšie ako alokácia na tento účel, zostatok sa použije na iné potreby vysokých škôl v oblasti výskumu, vývoja alebo umenia.</w:t>
      </w:r>
    </w:p>
    <w:p w14:paraId="587D6654" w14:textId="1E9A2302" w:rsidR="00865EF4" w:rsidRPr="00C967D8" w:rsidRDefault="00865EF4" w:rsidP="00865EF4">
      <w:pPr>
        <w:pStyle w:val="odsek"/>
        <w:rPr>
          <w:szCs w:val="24"/>
        </w:rPr>
      </w:pPr>
      <w:r w:rsidRPr="00C967D8">
        <w:t xml:space="preserve">Na automatické odmeňovanie excelentných vedeckých výkonov sa v prvku z prvku 077 12 01 vyčleňuje suma </w:t>
      </w:r>
      <w:r w:rsidRPr="00616600">
        <w:rPr>
          <w:b/>
          <w:bCs/>
        </w:rPr>
        <w:t>2 500 000 €</w:t>
      </w:r>
      <w:r w:rsidRPr="00C967D8">
        <w:rPr>
          <w:b/>
          <w:bCs/>
        </w:rPr>
        <w:t>.</w:t>
      </w:r>
      <w:r w:rsidRPr="00C967D8">
        <w:t xml:space="preserve"> Táto suma sa bude rozpisovať podľa zásad uvedených v prílohe č. </w:t>
      </w:r>
      <w:r w:rsidR="00677921">
        <w:t>8</w:t>
      </w:r>
      <w:r w:rsidR="00267CD5" w:rsidRPr="00C967D8">
        <w:t>, a to k 31.</w:t>
      </w:r>
      <w:r w:rsidR="00F86B7E" w:rsidRPr="00C967D8">
        <w:t>januáru</w:t>
      </w:r>
      <w:r w:rsidR="00267CD5" w:rsidRPr="00C967D8">
        <w:t>, 31.</w:t>
      </w:r>
      <w:r w:rsidR="00F86B7E" w:rsidRPr="00C967D8">
        <w:t xml:space="preserve"> máju</w:t>
      </w:r>
      <w:r w:rsidR="00267CD5" w:rsidRPr="00C967D8">
        <w:t xml:space="preserve"> a 31.</w:t>
      </w:r>
      <w:r w:rsidR="00F86B7E" w:rsidRPr="00C967D8">
        <w:t xml:space="preserve"> septembru</w:t>
      </w:r>
      <w:r w:rsidR="00267CD5" w:rsidRPr="00C967D8">
        <w:t>. Ministerstvo zverejní</w:t>
      </w:r>
      <w:r w:rsidR="00FE4AA2" w:rsidRPr="00C967D8">
        <w:t xml:space="preserve"> zoznamy excelentných vedecký</w:t>
      </w:r>
      <w:r w:rsidR="002E23ED" w:rsidRPr="00C967D8">
        <w:t>ch</w:t>
      </w:r>
      <w:r w:rsidR="00FE4AA2" w:rsidRPr="00C967D8">
        <w:t xml:space="preserve"> výkonov do 30 dní</w:t>
      </w:r>
      <w:r w:rsidR="00922A70" w:rsidRPr="00C967D8">
        <w:t xml:space="preserve"> a zašle návrh dodatku k dotačnej zmluve na vysoké školy do 60 dní</w:t>
      </w:r>
      <w:r w:rsidR="00C21894" w:rsidRPr="00C967D8">
        <w:t xml:space="preserve"> od príslušného vykazovacieho termínu</w:t>
      </w:r>
      <w:r w:rsidR="00922A70" w:rsidRPr="00C967D8">
        <w:t>.</w:t>
      </w:r>
      <w:r w:rsidRPr="00C967D8">
        <w:t xml:space="preserve"> Vysoká škola, respektíve jej príslušná súčasť, je povinná vyplatiť polovicu štátnej dotácie v každej kategórii autorom</w:t>
      </w:r>
      <w:r w:rsidR="002E23ED" w:rsidRPr="00C967D8">
        <w:t xml:space="preserve"> alebo riešiteľom</w:t>
      </w:r>
      <w:r w:rsidRPr="00C967D8">
        <w:t xml:space="preserve"> rovnomerným podielom vo forme jednorazovej odmeny (účelová časť dotácie). Vysoká škola je povinná sa riadiť pri vyplácaní databázou, zverejnenou v súlade s metodikou na webovom sídle ministerstva (https://www.minedu.sk/excelentne-vedecke-vystupy-automaticke-priebezne-odmenovanie/). Zvyšná časť štátnej dotácie sa poskytne príslušnej verejnej vysokej škole ako neúčelová časť dotácie. Vysoká škola poskytne najneskôr do 31. </w:t>
      </w:r>
      <w:r w:rsidR="00E94AA8" w:rsidRPr="00C967D8">
        <w:t>marca</w:t>
      </w:r>
      <w:r w:rsidRPr="00C967D8">
        <w:t xml:space="preserve"> 202</w:t>
      </w:r>
      <w:r w:rsidR="002E23ED" w:rsidRPr="00C967D8">
        <w:t>7</w:t>
      </w:r>
      <w:r w:rsidRPr="00C967D8">
        <w:t xml:space="preserve"> </w:t>
      </w:r>
      <w:r w:rsidRPr="00C967D8">
        <w:lastRenderedPageBreak/>
        <w:t>ministerstvu zoznam autorov, ktorým bola vyplatená účelová časť štátnej dotácie v nasledovnej štruktúre:</w:t>
      </w:r>
    </w:p>
    <w:p w14:paraId="5DCB7F41" w14:textId="77777777" w:rsidR="00865EF4" w:rsidRPr="00C967D8" w:rsidRDefault="00865EF4" w:rsidP="005E6D98">
      <w:pPr>
        <w:pStyle w:val="odsek"/>
        <w:numPr>
          <w:ilvl w:val="0"/>
          <w:numId w:val="0"/>
        </w:numPr>
        <w:spacing w:before="0" w:after="0"/>
      </w:pPr>
      <w:r w:rsidRPr="00C967D8">
        <w:t xml:space="preserve">a) meno a priezvisko, </w:t>
      </w:r>
    </w:p>
    <w:p w14:paraId="62DDB92D" w14:textId="77777777" w:rsidR="00865EF4" w:rsidRPr="00C967D8" w:rsidRDefault="00865EF4" w:rsidP="005E6D98">
      <w:pPr>
        <w:pStyle w:val="odsek"/>
        <w:numPr>
          <w:ilvl w:val="0"/>
          <w:numId w:val="0"/>
        </w:numPr>
        <w:spacing w:before="0" w:after="0"/>
      </w:pPr>
      <w:r w:rsidRPr="00C967D8">
        <w:t xml:space="preserve">b) </w:t>
      </w:r>
      <w:proofErr w:type="spellStart"/>
      <w:r w:rsidRPr="00C967D8">
        <w:t>hyperlink</w:t>
      </w:r>
      <w:proofErr w:type="spellEnd"/>
      <w:r w:rsidRPr="00C967D8">
        <w:t xml:space="preserve"> na centrálny register zamestnancov vysokých škôl, </w:t>
      </w:r>
    </w:p>
    <w:p w14:paraId="6F15E802" w14:textId="77777777" w:rsidR="00865EF4" w:rsidRPr="00C967D8" w:rsidRDefault="00865EF4" w:rsidP="005E6D98">
      <w:pPr>
        <w:pStyle w:val="odsek"/>
        <w:numPr>
          <w:ilvl w:val="0"/>
          <w:numId w:val="0"/>
        </w:numPr>
        <w:spacing w:before="0" w:after="0"/>
      </w:pPr>
      <w:r w:rsidRPr="00C967D8">
        <w:t>c) výšku vyplatenej sumy každému zamestnancovi,</w:t>
      </w:r>
    </w:p>
    <w:p w14:paraId="36728DD0" w14:textId="3E303D4E" w:rsidR="00865EF4" w:rsidRPr="00C967D8" w:rsidRDefault="00865EF4" w:rsidP="005E6D98">
      <w:pPr>
        <w:pStyle w:val="odsek"/>
        <w:numPr>
          <w:ilvl w:val="0"/>
          <w:numId w:val="0"/>
        </w:numPr>
        <w:spacing w:before="0" w:after="0"/>
      </w:pPr>
      <w:r w:rsidRPr="00C967D8">
        <w:t xml:space="preserve">d) údaj o položke, za ktorú bola účelová suma vyplatená (jedna z </w:t>
      </w:r>
      <w:r w:rsidR="00A55393" w:rsidRPr="00C967D8">
        <w:t>troch</w:t>
      </w:r>
      <w:r w:rsidRPr="00C967D8">
        <w:t xml:space="preserve"> možností: Nature index, vysoko citovaný výstup, patent</w:t>
      </w:r>
      <w:r w:rsidR="002E23ED" w:rsidRPr="00C967D8">
        <w:t>, grant ERC</w:t>
      </w:r>
      <w:r w:rsidRPr="00C967D8">
        <w:t>),</w:t>
      </w:r>
    </w:p>
    <w:p w14:paraId="756D1A38" w14:textId="6E9FDAE8" w:rsidR="00904107" w:rsidRPr="00C967D8" w:rsidRDefault="00865EF4" w:rsidP="005E6D98">
      <w:pPr>
        <w:pStyle w:val="odsek"/>
        <w:numPr>
          <w:ilvl w:val="0"/>
          <w:numId w:val="0"/>
        </w:numPr>
        <w:spacing w:before="0" w:after="0"/>
      </w:pPr>
      <w:r w:rsidRPr="00C967D8">
        <w:t xml:space="preserve">e) údaj o časovom rámci, za ktorý bola účelová dotácia vyplatená (jedna z </w:t>
      </w:r>
      <w:r w:rsidR="00A55393" w:rsidRPr="00C967D8">
        <w:t>troch</w:t>
      </w:r>
      <w:r w:rsidRPr="00C967D8">
        <w:t xml:space="preserve"> možností: 31.</w:t>
      </w:r>
      <w:r w:rsidR="00A55393" w:rsidRPr="00C967D8">
        <w:t>január</w:t>
      </w:r>
      <w:r w:rsidRPr="00C967D8">
        <w:t xml:space="preserve">, 31. </w:t>
      </w:r>
      <w:r w:rsidR="00A55393" w:rsidRPr="00C967D8">
        <w:t>máj</w:t>
      </w:r>
      <w:r w:rsidRPr="00C967D8">
        <w:t xml:space="preserve">, 30. </w:t>
      </w:r>
      <w:r w:rsidR="00A55393" w:rsidRPr="00C967D8">
        <w:t>september</w:t>
      </w:r>
      <w:r w:rsidRPr="00C967D8">
        <w:t>).</w:t>
      </w:r>
    </w:p>
    <w:p w14:paraId="052FE622" w14:textId="13CFD538" w:rsidR="00865EF4" w:rsidRPr="00C967D8" w:rsidRDefault="00865EF4" w:rsidP="00904107">
      <w:pPr>
        <w:pStyle w:val="odsek"/>
        <w:numPr>
          <w:ilvl w:val="0"/>
          <w:numId w:val="0"/>
        </w:numPr>
      </w:pPr>
      <w:r w:rsidRPr="00C967D8">
        <w:t xml:space="preserve">V prípade, že zamestnanec na vysokej škole aktuálne už nemá pracovný pomer </w:t>
      </w:r>
      <w:r w:rsidR="002E23ED" w:rsidRPr="00C967D8">
        <w:t xml:space="preserve">na ustanovený týždenný pracovný čas </w:t>
      </w:r>
      <w:r w:rsidRPr="00C967D8">
        <w:t xml:space="preserve">a nie je možné vyplatiť účelovú časť dotácie, vysoká škola je povinná takúto účelovú dotáciu vrátiť najneskôr do 31. </w:t>
      </w:r>
      <w:r w:rsidR="00B4050F" w:rsidRPr="00C967D8">
        <w:t xml:space="preserve">marca </w:t>
      </w:r>
      <w:r w:rsidRPr="00C967D8">
        <w:t>202</w:t>
      </w:r>
      <w:r w:rsidR="002E23ED" w:rsidRPr="00C967D8">
        <w:t>7</w:t>
      </w:r>
      <w:r w:rsidRPr="00C967D8">
        <w:t xml:space="preserve">. Neúčelovú časť dotácie si vysoká škola ponecháva. Vysoká škola poskytne ministerstvu najneskôr do 31. </w:t>
      </w:r>
      <w:r w:rsidR="00B4050F" w:rsidRPr="00C967D8">
        <w:t xml:space="preserve">marca </w:t>
      </w:r>
      <w:r w:rsidRPr="00C967D8">
        <w:t>202</w:t>
      </w:r>
      <w:r w:rsidR="002E23ED" w:rsidRPr="00C967D8">
        <w:t>7</w:t>
      </w:r>
      <w:r w:rsidRPr="00C967D8">
        <w:t xml:space="preserve"> zoznam autorov, ktorým nebola vyplatená účelová časť dotácie v štruktúre, ako je uvedené vyššie, s príslušnými obmenami (namiesto vyplatenej bude uvedená nevyplatená suma atď.).</w:t>
      </w:r>
    </w:p>
    <w:p w14:paraId="7068BB76" w14:textId="74CDC660" w:rsidR="00002835" w:rsidRPr="00C967D8" w:rsidRDefault="00865EF4" w:rsidP="00741EC3">
      <w:pPr>
        <w:pStyle w:val="odsek"/>
      </w:pPr>
      <w:r w:rsidRPr="00C967D8">
        <w:t xml:space="preserve">Na financovanie projektov v rámci vnútornej grantovej schémy VEGA sa vyčleňuje </w:t>
      </w:r>
      <w:r w:rsidR="002B4E41" w:rsidRPr="00C967D8">
        <w:rPr>
          <w:b/>
        </w:rPr>
        <w:t>12 </w:t>
      </w:r>
      <w:r w:rsidR="000C717D" w:rsidRPr="00C967D8">
        <w:rPr>
          <w:b/>
        </w:rPr>
        <w:t> 506</w:t>
      </w:r>
      <w:r w:rsidR="00C967D8" w:rsidRPr="00C967D8">
        <w:rPr>
          <w:b/>
        </w:rPr>
        <w:t> </w:t>
      </w:r>
      <w:r w:rsidR="000C717D" w:rsidRPr="00C967D8">
        <w:rPr>
          <w:b/>
        </w:rPr>
        <w:t>469</w:t>
      </w:r>
      <w:r w:rsidR="00C967D8" w:rsidRPr="00C967D8">
        <w:rPr>
          <w:b/>
        </w:rPr>
        <w:t xml:space="preserve"> </w:t>
      </w:r>
      <w:r w:rsidR="007C4BF9" w:rsidRPr="00C967D8">
        <w:rPr>
          <w:b/>
        </w:rPr>
        <w:t>€</w:t>
      </w:r>
      <w:r w:rsidR="007C4BF9" w:rsidRPr="00C967D8">
        <w:t xml:space="preserve"> </w:t>
      </w:r>
      <w:r w:rsidRPr="00C967D8">
        <w:t xml:space="preserve"> a na financovanie projektov v rámci vnútornej grantovej schémy KEGA sa vyčleňuje </w:t>
      </w:r>
      <w:r w:rsidR="002B4E41" w:rsidRPr="00C967D8">
        <w:rPr>
          <w:b/>
        </w:rPr>
        <w:t>4 900 000</w:t>
      </w:r>
      <w:r w:rsidR="007C4BF9" w:rsidRPr="00C967D8">
        <w:t xml:space="preserve"> </w:t>
      </w:r>
      <w:r w:rsidR="007C4BF9" w:rsidRPr="00C967D8">
        <w:rPr>
          <w:b/>
        </w:rPr>
        <w:t>€</w:t>
      </w:r>
      <w:r w:rsidR="00C967D8" w:rsidRPr="00C967D8">
        <w:t xml:space="preserve">. </w:t>
      </w:r>
      <w:r w:rsidRPr="00C967D8">
        <w:t xml:space="preserve">Finančné prostriedky v rámci VEGA a KEGA sú prideľované v rámci </w:t>
      </w:r>
      <w:r w:rsidR="00995F7F" w:rsidRPr="00C967D8">
        <w:t>vnútorných grantových schém</w:t>
      </w:r>
      <w:r w:rsidRPr="00C967D8">
        <w:t xml:space="preserve"> ministerstva súťažným spôsobom na projekty podľa ich štatútov</w:t>
      </w:r>
      <w:r w:rsidR="00EF29DF" w:rsidRPr="00C967D8">
        <w:t>.</w:t>
      </w:r>
      <w:r w:rsidRPr="00C967D8">
        <w:rPr>
          <w:rStyle w:val="Odkaznapoznmkupodiarou"/>
        </w:rPr>
        <w:footnoteReference w:id="10"/>
      </w:r>
      <w:r w:rsidRPr="00C967D8">
        <w:t>)</w:t>
      </w:r>
      <w:r w:rsidR="00B26AFF" w:rsidRPr="00C967D8">
        <w:t>.</w:t>
      </w:r>
    </w:p>
    <w:p w14:paraId="014F69C9" w14:textId="20965137" w:rsidR="006A345C" w:rsidRPr="00C967D8" w:rsidRDefault="006A345C" w:rsidP="002D7229">
      <w:pPr>
        <w:pStyle w:val="Nadpis3vavomal"/>
        <w:numPr>
          <w:ilvl w:val="1"/>
          <w:numId w:val="30"/>
        </w:numPr>
      </w:pPr>
      <w:proofErr w:type="spellStart"/>
      <w:r w:rsidRPr="00C967D8">
        <w:t>Dotácia</w:t>
      </w:r>
      <w:proofErr w:type="spellEnd"/>
      <w:r w:rsidRPr="00C967D8">
        <w:t xml:space="preserve"> </w:t>
      </w:r>
      <w:proofErr w:type="spellStart"/>
      <w:r w:rsidRPr="00C967D8">
        <w:t>na</w:t>
      </w:r>
      <w:proofErr w:type="spellEnd"/>
      <w:r w:rsidRPr="00C967D8">
        <w:t xml:space="preserve"> </w:t>
      </w:r>
      <w:proofErr w:type="spellStart"/>
      <w:r w:rsidRPr="00C967D8">
        <w:t>rozvoj</w:t>
      </w:r>
      <w:proofErr w:type="spellEnd"/>
      <w:r w:rsidRPr="00C967D8">
        <w:t xml:space="preserve"> </w:t>
      </w:r>
      <w:proofErr w:type="spellStart"/>
      <w:r w:rsidRPr="00C967D8">
        <w:t>vysokej</w:t>
      </w:r>
      <w:proofErr w:type="spellEnd"/>
      <w:r w:rsidRPr="00C967D8">
        <w:t xml:space="preserve"> </w:t>
      </w:r>
      <w:proofErr w:type="spellStart"/>
      <w:r w:rsidRPr="00C967D8">
        <w:t>školy</w:t>
      </w:r>
      <w:proofErr w:type="spellEnd"/>
      <w:r w:rsidR="00405F70" w:rsidRPr="00C967D8">
        <w:t xml:space="preserve"> (</w:t>
      </w:r>
      <w:proofErr w:type="spellStart"/>
      <w:r w:rsidR="001B3FDE" w:rsidRPr="00C967D8">
        <w:t>prvok</w:t>
      </w:r>
      <w:proofErr w:type="spellEnd"/>
      <w:r w:rsidR="0023449E" w:rsidRPr="00C967D8">
        <w:t xml:space="preserve"> 077</w:t>
      </w:r>
      <w:r w:rsidR="00405F70" w:rsidRPr="00C967D8">
        <w:t xml:space="preserve"> </w:t>
      </w:r>
      <w:r w:rsidR="0023449E" w:rsidRPr="00C967D8">
        <w:t>13</w:t>
      </w:r>
      <w:r w:rsidR="001B3FDE" w:rsidRPr="00C967D8">
        <w:t xml:space="preserve"> 01</w:t>
      </w:r>
      <w:r w:rsidR="0023449E" w:rsidRPr="00C967D8">
        <w:t>)</w:t>
      </w:r>
    </w:p>
    <w:p w14:paraId="12AA8DF3" w14:textId="77777777" w:rsidR="002D7229" w:rsidRPr="00C967D8" w:rsidRDefault="006A345C" w:rsidP="002D7229">
      <w:pPr>
        <w:pStyle w:val="odsek"/>
        <w:rPr>
          <w:i/>
          <w:iCs/>
        </w:rPr>
      </w:pPr>
      <w:r w:rsidRPr="00C967D8">
        <w:t xml:space="preserve">Dotácia na rozvoj vysokej školy sa poskytuje podľa § 89 ods. </w:t>
      </w:r>
      <w:r w:rsidR="00567558" w:rsidRPr="00C967D8">
        <w:t>6</w:t>
      </w:r>
      <w:r w:rsidRPr="00C967D8">
        <w:t xml:space="preserve"> zákona, ktorý uvádza: </w:t>
      </w:r>
      <w:r w:rsidR="00771D05" w:rsidRPr="00C967D8">
        <w:rPr>
          <w:i/>
          <w:iCs/>
        </w:rPr>
        <w:t>Dotácia na rozvoj vysokej školy sa určuje na základe výberového konania, v ktorého rámci jednotlivé vysoké školy predkladajú ministerstvu školstva projekty na uskutočňovanie svojich rozvojových programov. Pri tomto výberovom konaní sa berie do úvahy kvalita predkladaných projektov, dlhodobý zámer ministerstva školstva a dlhodobý zámer verejnej vysokej školy. V odôvodnenom prípade môže ministerstvo školstva poskytnúť dotáciu na rozvoj vysokej školy aj bez výberového konania po predchádzajúcom vyjadrení orgánov reprezentácie vysokých škôl.</w:t>
      </w:r>
    </w:p>
    <w:p w14:paraId="39585EE6" w14:textId="54370948" w:rsidR="0068475B" w:rsidRPr="00C967D8" w:rsidRDefault="006A345C" w:rsidP="002D7229">
      <w:pPr>
        <w:pStyle w:val="odsek"/>
        <w:rPr>
          <w:i/>
          <w:iCs/>
        </w:rPr>
      </w:pPr>
      <w:r w:rsidRPr="00C967D8">
        <w:t xml:space="preserve">Dotácie na rozvoj vysokej školy sú v roku </w:t>
      </w:r>
      <w:r w:rsidR="00E55880" w:rsidRPr="00C967D8">
        <w:t>202</w:t>
      </w:r>
      <w:r w:rsidR="00390C13" w:rsidRPr="00C967D8">
        <w:t>6</w:t>
      </w:r>
      <w:r w:rsidR="006E2E46" w:rsidRPr="00C967D8">
        <w:t xml:space="preserve"> </w:t>
      </w:r>
      <w:r w:rsidRPr="00C967D8">
        <w:t xml:space="preserve">rozpočtované v rámci podprogramu </w:t>
      </w:r>
      <w:r w:rsidRPr="00C967D8">
        <w:rPr>
          <w:i/>
          <w:iCs/>
        </w:rPr>
        <w:t>Rozvoj vysokého školstva</w:t>
      </w:r>
      <w:r w:rsidR="0023687E" w:rsidRPr="00C967D8">
        <w:rPr>
          <w:i/>
          <w:iCs/>
        </w:rPr>
        <w:t xml:space="preserve">, </w:t>
      </w:r>
      <w:r w:rsidR="0023687E" w:rsidRPr="00C967D8">
        <w:t>pričom sa na</w:t>
      </w:r>
      <w:r w:rsidR="0023687E" w:rsidRPr="00C967D8">
        <w:rPr>
          <w:i/>
          <w:iCs/>
        </w:rPr>
        <w:t xml:space="preserve"> </w:t>
      </w:r>
      <w:r w:rsidR="003857D9" w:rsidRPr="00C967D8">
        <w:rPr>
          <w:iCs/>
        </w:rPr>
        <w:t>tento účel vyčleňuje suma</w:t>
      </w:r>
      <w:r w:rsidR="00CA6108" w:rsidRPr="00C967D8">
        <w:rPr>
          <w:iCs/>
        </w:rPr>
        <w:t xml:space="preserve"> </w:t>
      </w:r>
      <w:r w:rsidR="0023687E" w:rsidRPr="00C967D8">
        <w:rPr>
          <w:iCs/>
        </w:rPr>
        <w:t xml:space="preserve">spolu </w:t>
      </w:r>
      <w:r w:rsidR="002B4E41" w:rsidRPr="00C967D8">
        <w:rPr>
          <w:b/>
        </w:rPr>
        <w:t>4 442 010</w:t>
      </w:r>
      <w:r w:rsidR="007C4BF9" w:rsidRPr="00C967D8">
        <w:t xml:space="preserve"> </w:t>
      </w:r>
      <w:r w:rsidR="007C4BF9" w:rsidRPr="00C967D8">
        <w:rPr>
          <w:b/>
        </w:rPr>
        <w:t>€</w:t>
      </w:r>
      <w:r w:rsidR="003857D9" w:rsidRPr="00C967D8">
        <w:rPr>
          <w:iCs/>
        </w:rPr>
        <w:t>.</w:t>
      </w:r>
      <w:r w:rsidR="00962625" w:rsidRPr="00C967D8">
        <w:rPr>
          <w:iCs/>
        </w:rPr>
        <w:t xml:space="preserve"> </w:t>
      </w:r>
      <w:r w:rsidR="00426C20" w:rsidRPr="00C967D8">
        <w:rPr>
          <w:noProof/>
          <w:szCs w:val="24"/>
        </w:rPr>
        <w:t xml:space="preserve"> </w:t>
      </w:r>
    </w:p>
    <w:p w14:paraId="5456B932" w14:textId="04A0785B" w:rsidR="006A345C" w:rsidRPr="00C967D8" w:rsidRDefault="0087362F" w:rsidP="0099561D">
      <w:pPr>
        <w:pStyle w:val="odsek"/>
        <w:rPr>
          <w:i/>
          <w:iCs/>
        </w:rPr>
      </w:pPr>
      <w:r w:rsidRPr="00C967D8">
        <w:rPr>
          <w:iCs/>
        </w:rPr>
        <w:t>V</w:t>
      </w:r>
      <w:r w:rsidR="00A56722" w:rsidRPr="00C967D8">
        <w:rPr>
          <w:iCs/>
        </w:rPr>
        <w:t xml:space="preserve"> záujme zvýšenia </w:t>
      </w:r>
      <w:r w:rsidR="00CA3144" w:rsidRPr="00C967D8">
        <w:rPr>
          <w:iCs/>
        </w:rPr>
        <w:t xml:space="preserve">bezpečnosti na vysokých školách </w:t>
      </w:r>
      <w:r w:rsidR="00426C20" w:rsidRPr="00C967D8">
        <w:rPr>
          <w:iCs/>
        </w:rPr>
        <w:t>sa vyčleňuje</w:t>
      </w:r>
      <w:r w:rsidR="00EF29DF" w:rsidRPr="00C967D8">
        <w:rPr>
          <w:iCs/>
        </w:rPr>
        <w:t xml:space="preserve"> z celkovej dotácie </w:t>
      </w:r>
      <w:r w:rsidR="00A41B8E" w:rsidRPr="00C967D8">
        <w:rPr>
          <w:iCs/>
        </w:rPr>
        <w:t xml:space="preserve">suma </w:t>
      </w:r>
      <w:r w:rsidR="00426C20" w:rsidRPr="00C967D8">
        <w:rPr>
          <w:b/>
          <w:bCs/>
        </w:rPr>
        <w:t>1 000 000 €</w:t>
      </w:r>
      <w:r w:rsidR="00426C20" w:rsidRPr="00C967D8">
        <w:rPr>
          <w:iCs/>
        </w:rPr>
        <w:t xml:space="preserve"> na financovanie</w:t>
      </w:r>
      <w:r w:rsidR="007B7F15" w:rsidRPr="00C967D8">
        <w:rPr>
          <w:iCs/>
        </w:rPr>
        <w:t xml:space="preserve"> bezpečnostných opatrení na vysokých školách</w:t>
      </w:r>
      <w:r w:rsidR="00426C20" w:rsidRPr="00C967D8">
        <w:rPr>
          <w:iCs/>
        </w:rPr>
        <w:t xml:space="preserve">, ktorá sa rozdelí medzi jednotlivé vysoké školy podľa prílohy č. </w:t>
      </w:r>
      <w:r w:rsidR="00677921">
        <w:rPr>
          <w:iCs/>
        </w:rPr>
        <w:t>9</w:t>
      </w:r>
      <w:r w:rsidR="00426C20" w:rsidRPr="00C967D8">
        <w:rPr>
          <w:iCs/>
        </w:rPr>
        <w:t>.</w:t>
      </w:r>
    </w:p>
    <w:p w14:paraId="71EEDB57" w14:textId="119B5C74" w:rsidR="00C34A91" w:rsidRPr="00C967D8" w:rsidRDefault="00C34A91" w:rsidP="00C34A91">
      <w:pPr>
        <w:pStyle w:val="odsek"/>
        <w:rPr>
          <w:i/>
          <w:iCs/>
        </w:rPr>
      </w:pPr>
      <w:r w:rsidRPr="00C967D8">
        <w:rPr>
          <w:iCs/>
        </w:rPr>
        <w:t xml:space="preserve">Z celkovej dotácie na rozvoj vysokej školy sa vyčleňuje suma </w:t>
      </w:r>
      <w:r w:rsidRPr="00C967D8">
        <w:rPr>
          <w:b/>
          <w:bCs/>
        </w:rPr>
        <w:t>1 000 000 €</w:t>
      </w:r>
      <w:r w:rsidRPr="00C967D8">
        <w:rPr>
          <w:b/>
          <w:iCs/>
        </w:rPr>
        <w:t xml:space="preserve"> </w:t>
      </w:r>
      <w:r w:rsidRPr="00C967D8">
        <w:rPr>
          <w:bCs/>
          <w:iCs/>
        </w:rPr>
        <w:t xml:space="preserve">na </w:t>
      </w:r>
      <w:r w:rsidR="003420CC" w:rsidRPr="00C967D8">
        <w:rPr>
          <w:bCs/>
          <w:iCs/>
        </w:rPr>
        <w:t xml:space="preserve">kvalifikačné vzdelávanie učiteľov, vrátane </w:t>
      </w:r>
      <w:r w:rsidRPr="00C967D8">
        <w:rPr>
          <w:bCs/>
          <w:iCs/>
        </w:rPr>
        <w:t>pokračovani</w:t>
      </w:r>
      <w:r w:rsidR="003420CC" w:rsidRPr="00C967D8">
        <w:rPr>
          <w:bCs/>
          <w:iCs/>
        </w:rPr>
        <w:t>a</w:t>
      </w:r>
      <w:r w:rsidRPr="00C967D8">
        <w:rPr>
          <w:bCs/>
          <w:iCs/>
        </w:rPr>
        <w:t xml:space="preserve"> rozvojového projektu z roku 2025 zameraného na vytvorenie schémy pre vybrané vysoké školy za účelom poskytovania rozširujúceho štúdia pre </w:t>
      </w:r>
      <w:r w:rsidRPr="00C967D8">
        <w:rPr>
          <w:bCs/>
          <w:iCs/>
        </w:rPr>
        <w:lastRenderedPageBreak/>
        <w:t>učiteľov základných a stredných škôl vo vybraných nedostatkových vyučovacích predmetoch.</w:t>
      </w:r>
      <w:r w:rsidRPr="00C967D8">
        <w:rPr>
          <w:rStyle w:val="Odkaznapoznmkupodiarou"/>
          <w:bCs/>
          <w:iCs/>
        </w:rPr>
        <w:footnoteReference w:id="11"/>
      </w:r>
      <w:r w:rsidRPr="00C967D8">
        <w:rPr>
          <w:bCs/>
          <w:iCs/>
        </w:rPr>
        <w:t xml:space="preserve"> Spôsob rozdelenia financií je uvedený v</w:t>
      </w:r>
      <w:r w:rsidR="00563A65" w:rsidRPr="00C967D8">
        <w:rPr>
          <w:bCs/>
          <w:iCs/>
        </w:rPr>
        <w:t> </w:t>
      </w:r>
      <w:r w:rsidRPr="00C967D8">
        <w:rPr>
          <w:bCs/>
          <w:iCs/>
        </w:rPr>
        <w:t>prílohe</w:t>
      </w:r>
      <w:r w:rsidR="00563A65" w:rsidRPr="00C967D8">
        <w:rPr>
          <w:bCs/>
          <w:iCs/>
        </w:rPr>
        <w:t xml:space="preserve"> č. 1</w:t>
      </w:r>
      <w:r w:rsidR="00E4076C">
        <w:rPr>
          <w:bCs/>
          <w:iCs/>
        </w:rPr>
        <w:t>0</w:t>
      </w:r>
      <w:r w:rsidRPr="00C967D8">
        <w:rPr>
          <w:bCs/>
          <w:iCs/>
        </w:rPr>
        <w:t>.</w:t>
      </w:r>
    </w:p>
    <w:p w14:paraId="73618FD0" w14:textId="1531666B" w:rsidR="00C34A91" w:rsidRPr="00C967D8" w:rsidRDefault="00C34A91" w:rsidP="009F6EB1">
      <w:pPr>
        <w:pStyle w:val="odsek"/>
      </w:pPr>
      <w:r w:rsidRPr="00C967D8">
        <w:t>Z celkovej dotácie na rozvoj vysokej školy sa vyčleňuje suma  v celkovej výške</w:t>
      </w:r>
      <w:r w:rsidR="00616600">
        <w:br/>
      </w:r>
      <w:r w:rsidRPr="00616600">
        <w:rPr>
          <w:b/>
          <w:bCs/>
        </w:rPr>
        <w:t>2 000 000 €</w:t>
      </w:r>
      <w:r w:rsidRPr="00C967D8">
        <w:rPr>
          <w:b/>
          <w:bCs/>
        </w:rPr>
        <w:t xml:space="preserve"> </w:t>
      </w:r>
      <w:r w:rsidRPr="00C967D8">
        <w:t xml:space="preserve">na pokračovanie realizácie aktivít pre vysoké školy, ktoré budú v roku 2026  súčasťou aliancií európskych univerzít, s predpokladom pokračovania takejto podpory každoročne počas obdobia participácie vysokej školy v projekte aliancií európskych univerzít.  Spôsob rozdelenia financií je uvedený v prílohe </w:t>
      </w:r>
      <w:r w:rsidR="009F6EB1" w:rsidRPr="00C967D8">
        <w:t>č. 1</w:t>
      </w:r>
      <w:r w:rsidR="00E4076C">
        <w:t>1</w:t>
      </w:r>
      <w:r w:rsidRPr="00C967D8">
        <w:t xml:space="preserve">. </w:t>
      </w:r>
    </w:p>
    <w:p w14:paraId="1E0B87C3" w14:textId="0020F5F8" w:rsidR="006A345C" w:rsidRPr="00C967D8" w:rsidRDefault="008312B1" w:rsidP="008312B1">
      <w:pPr>
        <w:pStyle w:val="odsek"/>
      </w:pPr>
      <w:r w:rsidRPr="00C967D8">
        <w:t>Vysoké školy sa môžu uchádzať o dotácie na rozvoj prostredníctvom rozvojových projektov, ktoré sa podávajú na ministerstvo. Podrobnosti k podávaniu projektov, vrátane termínu na ich podávanie, zverejní ministerstvo na svojom webovom sídle. Okrem projektov, ktoré predkladajú jednotlivé vysoké školy, je možné z dotácie na rozvoj financovať aj tzv. centrálne rozvojové projekty pre potreby realizácie vybraných politík a opatrení rezortu školstva. Sú to projekty s celoslovenskou pôsobnosťou, ktoré ministerstvo priamo alebo prostredníctvom svojej priamo riadenej organizácie realizuje, resp.</w:t>
      </w:r>
      <w:r w:rsidR="007F3A73" w:rsidRPr="00C967D8">
        <w:t xml:space="preserve"> </w:t>
      </w:r>
      <w:r w:rsidRPr="00C967D8">
        <w:t xml:space="preserve">sa na nich ministerstvo priamo zúčastňuje, aktívne participuje pri ich implementácii alebo ich realizuje v spolupráci s (vybranými) vysokými školami. Témy tzv. centrálnych rozvojových projektov stanovuje ministerstvo samostatne alebo v spolupráci s vysokými školami, resp. reprezentáciami vysokých škôl. Dotácie nerozpísané na rozvojové projekty </w:t>
      </w:r>
      <w:r w:rsidR="006D7D8A" w:rsidRPr="00C967D8">
        <w:t xml:space="preserve">do </w:t>
      </w:r>
      <w:r w:rsidR="00C642E8" w:rsidRPr="00C967D8">
        <w:t xml:space="preserve">1. </w:t>
      </w:r>
      <w:r w:rsidR="006D7D8A" w:rsidRPr="00C967D8">
        <w:t xml:space="preserve">augusta príslušného roku </w:t>
      </w:r>
      <w:r w:rsidR="00BC00B8" w:rsidRPr="00C967D8">
        <w:t xml:space="preserve">sa použijú </w:t>
      </w:r>
      <w:r w:rsidR="00A50EE3" w:rsidRPr="00C967D8">
        <w:t>podľa aktuálnych</w:t>
      </w:r>
      <w:r w:rsidR="00BC00B8" w:rsidRPr="00C967D8">
        <w:t xml:space="preserve"> potr</w:t>
      </w:r>
      <w:r w:rsidR="00A50EE3" w:rsidRPr="00C967D8">
        <w:t>i</w:t>
      </w:r>
      <w:r w:rsidR="00BC00B8" w:rsidRPr="00C967D8">
        <w:t>eb vysokých škôl v oblasti rozvoja</w:t>
      </w:r>
      <w:r w:rsidRPr="00C967D8">
        <w:t>.</w:t>
      </w:r>
    </w:p>
    <w:p w14:paraId="3B63FA17" w14:textId="690D46A3" w:rsidR="00B61ECD" w:rsidRPr="00C967D8" w:rsidRDefault="00B61ECD" w:rsidP="00740C04">
      <w:pPr>
        <w:pStyle w:val="odsek"/>
      </w:pPr>
      <w:r w:rsidRPr="00C967D8">
        <w:t>V rámci dotácie na rozvoj vysokej školy sa poskytujú aj fin</w:t>
      </w:r>
      <w:r w:rsidR="002368CB" w:rsidRPr="00C967D8">
        <w:t>ančné prostriedky na pokračujúce</w:t>
      </w:r>
      <w:r w:rsidR="004607A8" w:rsidRPr="00C967D8">
        <w:t xml:space="preserve"> rozvojov</w:t>
      </w:r>
      <w:r w:rsidR="002368CB" w:rsidRPr="00C967D8">
        <w:t>é</w:t>
      </w:r>
      <w:r w:rsidR="004607A8" w:rsidRPr="00C967D8">
        <w:t xml:space="preserve"> projekt</w:t>
      </w:r>
      <w:r w:rsidR="002368CB" w:rsidRPr="00C967D8">
        <w:t>y</w:t>
      </w:r>
      <w:r w:rsidR="004607A8" w:rsidRPr="00C967D8">
        <w:t xml:space="preserve">, </w:t>
      </w:r>
      <w:r w:rsidR="002368CB" w:rsidRPr="00C967D8">
        <w:t>ktorých implementácia bola schválená na viac rokov so</w:t>
      </w:r>
      <w:r w:rsidR="00655251" w:rsidRPr="00C967D8">
        <w:t> </w:t>
      </w:r>
      <w:r w:rsidR="002368CB" w:rsidRPr="00C967D8">
        <w:t>schválením poskytnutia časti dotácie v roku 20</w:t>
      </w:r>
      <w:r w:rsidR="00855ED1" w:rsidRPr="00C967D8">
        <w:t>2</w:t>
      </w:r>
      <w:r w:rsidR="00390C13" w:rsidRPr="00C967D8">
        <w:t>6</w:t>
      </w:r>
      <w:r w:rsidR="002368CB" w:rsidRPr="00C967D8">
        <w:t xml:space="preserve"> za splnenia určených podmienok.</w:t>
      </w:r>
      <w:r w:rsidR="00CD21FC" w:rsidRPr="00C967D8">
        <w:t xml:space="preserve"> </w:t>
      </w:r>
    </w:p>
    <w:p w14:paraId="057E0B51" w14:textId="00D3249D" w:rsidR="006A345C" w:rsidRPr="00C967D8" w:rsidRDefault="006A345C" w:rsidP="002F6682">
      <w:pPr>
        <w:pStyle w:val="Nadpis3vavomal"/>
      </w:pPr>
      <w:r w:rsidRPr="00C967D8">
        <w:t xml:space="preserve">3.4 </w:t>
      </w:r>
      <w:proofErr w:type="spellStart"/>
      <w:r w:rsidRPr="00C967D8">
        <w:t>Dotácia</w:t>
      </w:r>
      <w:proofErr w:type="spellEnd"/>
      <w:r w:rsidRPr="00C967D8">
        <w:t xml:space="preserve"> </w:t>
      </w:r>
      <w:proofErr w:type="spellStart"/>
      <w:r w:rsidRPr="00C967D8">
        <w:t>na</w:t>
      </w:r>
      <w:proofErr w:type="spellEnd"/>
      <w:r w:rsidRPr="00C967D8">
        <w:t xml:space="preserve"> </w:t>
      </w:r>
      <w:proofErr w:type="spellStart"/>
      <w:r w:rsidRPr="00C967D8">
        <w:t>sociálnu</w:t>
      </w:r>
      <w:proofErr w:type="spellEnd"/>
      <w:r w:rsidRPr="00C967D8">
        <w:t xml:space="preserve"> </w:t>
      </w:r>
      <w:proofErr w:type="spellStart"/>
      <w:r w:rsidRPr="00C967D8">
        <w:t>podporu</w:t>
      </w:r>
      <w:proofErr w:type="spellEnd"/>
      <w:r w:rsidRPr="00C967D8">
        <w:t xml:space="preserve"> </w:t>
      </w:r>
      <w:proofErr w:type="spellStart"/>
      <w:r w:rsidRPr="00C967D8">
        <w:t>študentov</w:t>
      </w:r>
      <w:proofErr w:type="spellEnd"/>
      <w:r w:rsidR="00405F70" w:rsidRPr="00C967D8">
        <w:t xml:space="preserve"> </w:t>
      </w:r>
      <w:r w:rsidR="0023449E" w:rsidRPr="00C967D8">
        <w:t>(</w:t>
      </w:r>
      <w:proofErr w:type="spellStart"/>
      <w:r w:rsidR="0023449E" w:rsidRPr="00C967D8">
        <w:t>podprogram</w:t>
      </w:r>
      <w:proofErr w:type="spellEnd"/>
      <w:r w:rsidR="0023449E" w:rsidRPr="00C967D8">
        <w:t xml:space="preserve"> 077</w:t>
      </w:r>
      <w:r w:rsidR="00405F70" w:rsidRPr="00C967D8">
        <w:t xml:space="preserve"> </w:t>
      </w:r>
      <w:r w:rsidR="0023449E" w:rsidRPr="00C967D8">
        <w:t>15)</w:t>
      </w:r>
    </w:p>
    <w:p w14:paraId="4F84D66D" w14:textId="4A069215" w:rsidR="006A345C" w:rsidRPr="00C967D8" w:rsidRDefault="006A345C" w:rsidP="00740C04">
      <w:pPr>
        <w:pStyle w:val="odsek"/>
      </w:pPr>
      <w:r w:rsidRPr="00C967D8">
        <w:t xml:space="preserve">Dotácia na sociálnu podporu študentov sa poskytuje podľa § 89 ods. </w:t>
      </w:r>
      <w:r w:rsidR="00567558" w:rsidRPr="00C967D8">
        <w:t>7</w:t>
      </w:r>
      <w:r w:rsidRPr="00C967D8">
        <w:t xml:space="preserve"> zákona, ktorý uvádza: Dotácia na sociálnu podporu študentov vychádza z nárokov študentov podľa § 96</w:t>
      </w:r>
      <w:r w:rsidR="00343AA4" w:rsidRPr="00C967D8">
        <w:t>,</w:t>
      </w:r>
      <w:r w:rsidR="008A464C" w:rsidRPr="00C967D8">
        <w:t xml:space="preserve">  96a</w:t>
      </w:r>
      <w:r w:rsidR="00343AA4" w:rsidRPr="00C967D8">
        <w:t xml:space="preserve"> ods. 1 a § 96b</w:t>
      </w:r>
      <w:r w:rsidR="00FA40C5" w:rsidRPr="00C967D8">
        <w:t xml:space="preserve"> </w:t>
      </w:r>
      <w:r w:rsidRPr="00C967D8">
        <w:t>a pri nenárokových položkách sociálnej podpory z možností štátneho rozpočtu. Na</w:t>
      </w:r>
      <w:r w:rsidR="00E11045" w:rsidRPr="00C967D8">
        <w:t> </w:t>
      </w:r>
      <w:r w:rsidRPr="00C967D8">
        <w:t>časť dotácie vychádzajúcu z nárokov študentov podľa § 96</w:t>
      </w:r>
      <w:r w:rsidR="00343AA4" w:rsidRPr="00C967D8">
        <w:t>,</w:t>
      </w:r>
      <w:r w:rsidR="008A464C" w:rsidRPr="00C967D8">
        <w:t xml:space="preserve"> 96a</w:t>
      </w:r>
      <w:r w:rsidR="00343AA4" w:rsidRPr="00C967D8">
        <w:t xml:space="preserve"> ods. 1 a § 96b</w:t>
      </w:r>
      <w:r w:rsidRPr="00C967D8">
        <w:t xml:space="preserve"> má vysoká škola právny nárok. Pokiaľ ide o</w:t>
      </w:r>
      <w:r w:rsidR="002C01F5" w:rsidRPr="00C967D8">
        <w:t> </w:t>
      </w:r>
      <w:r w:rsidRPr="00C967D8">
        <w:t>formy sociálnej podpory, v</w:t>
      </w:r>
      <w:r w:rsidR="00080FE3" w:rsidRPr="00C967D8">
        <w:t xml:space="preserve"> zmysle </w:t>
      </w:r>
      <w:r w:rsidRPr="00C967D8">
        <w:t xml:space="preserve">§ 94 zákona sa </w:t>
      </w:r>
      <w:r w:rsidR="00080FE3" w:rsidRPr="00C967D8">
        <w:t>s</w:t>
      </w:r>
      <w:r w:rsidRPr="00C967D8">
        <w:t xml:space="preserve">ociálna podpora študentom sa poskytuje </w:t>
      </w:r>
      <w:r w:rsidRPr="00C967D8">
        <w:rPr>
          <w:b/>
          <w:bCs/>
        </w:rPr>
        <w:t>priamou</w:t>
      </w:r>
      <w:r w:rsidRPr="00C967D8">
        <w:t xml:space="preserve"> a </w:t>
      </w:r>
      <w:r w:rsidRPr="00C967D8">
        <w:rPr>
          <w:b/>
          <w:bCs/>
        </w:rPr>
        <w:t>nepriamou</w:t>
      </w:r>
      <w:r w:rsidRPr="00C967D8">
        <w:t xml:space="preserve"> formou. Priamou formou sociálnej podpory sú </w:t>
      </w:r>
      <w:r w:rsidRPr="00C967D8">
        <w:rPr>
          <w:b/>
          <w:bCs/>
        </w:rPr>
        <w:t xml:space="preserve">štipendiá </w:t>
      </w:r>
      <w:r w:rsidRPr="00C967D8">
        <w:t>(sociálne</w:t>
      </w:r>
      <w:r w:rsidR="00C619B7" w:rsidRPr="00C967D8">
        <w:t>,</w:t>
      </w:r>
      <w:r w:rsidRPr="00C967D8">
        <w:t> motivačné</w:t>
      </w:r>
      <w:r w:rsidR="00C619B7" w:rsidRPr="00C967D8">
        <w:t xml:space="preserve"> a tehotenské</w:t>
      </w:r>
      <w:r w:rsidRPr="00C967D8">
        <w:t xml:space="preserve">). </w:t>
      </w:r>
      <w:r w:rsidRPr="00C967D8">
        <w:rPr>
          <w:b/>
          <w:bCs/>
        </w:rPr>
        <w:t>Nepriamou</w:t>
      </w:r>
      <w:r w:rsidRPr="00C967D8">
        <w:t xml:space="preserve"> formou sociálnej podpory sú najmä tieto služby </w:t>
      </w:r>
    </w:p>
    <w:p w14:paraId="3622EFAF" w14:textId="77777777" w:rsidR="006A345C" w:rsidRPr="00C967D8" w:rsidRDefault="006A345C" w:rsidP="00762DBB">
      <w:pPr>
        <w:pStyle w:val="odsek-pismeno"/>
        <w:numPr>
          <w:ilvl w:val="0"/>
          <w:numId w:val="15"/>
        </w:numPr>
      </w:pPr>
      <w:r w:rsidRPr="00C967D8">
        <w:t>stravovanie a ubytovanie podľa možností vysokej školy s poskytnutím príspevku na</w:t>
      </w:r>
      <w:r w:rsidR="00927A09" w:rsidRPr="00C967D8">
        <w:t> </w:t>
      </w:r>
      <w:r w:rsidRPr="00C967D8">
        <w:t xml:space="preserve">náklady spojené so stravovaním a ubytovaním, </w:t>
      </w:r>
    </w:p>
    <w:p w14:paraId="7551EF7A" w14:textId="05AF498A" w:rsidR="006A345C" w:rsidRPr="00C967D8" w:rsidRDefault="006A345C" w:rsidP="00762DBB">
      <w:pPr>
        <w:pStyle w:val="odsek-pismeno"/>
        <w:numPr>
          <w:ilvl w:val="0"/>
          <w:numId w:val="15"/>
        </w:numPr>
      </w:pPr>
      <w:r w:rsidRPr="00C967D8">
        <w:t>finančná podpora a organizačná podpora športových činností, kultúrnych činností </w:t>
      </w:r>
      <w:r w:rsidR="00216719" w:rsidRPr="00C967D8">
        <w:t xml:space="preserve"> a</w:t>
      </w:r>
      <w:r w:rsidR="008A464C" w:rsidRPr="00C967D8">
        <w:t> iných záujmových činností</w:t>
      </w:r>
      <w:r w:rsidR="00216719" w:rsidRPr="00C967D8">
        <w:t xml:space="preserve"> študentov</w:t>
      </w:r>
      <w:r w:rsidRPr="00C967D8">
        <w:t>.</w:t>
      </w:r>
    </w:p>
    <w:p w14:paraId="635D1288" w14:textId="02F648B7" w:rsidR="00E13F59" w:rsidRPr="00C967D8" w:rsidRDefault="00E13F59" w:rsidP="00E13F59">
      <w:pPr>
        <w:pStyle w:val="odsek"/>
      </w:pPr>
      <w:r w:rsidRPr="00C967D8">
        <w:t xml:space="preserve">Na sociálnu podporu študentov sa vyčleňuje suma </w:t>
      </w:r>
      <w:r w:rsidR="002E23ED" w:rsidRPr="00616600">
        <w:t> </w:t>
      </w:r>
      <w:r w:rsidR="00B46AF8" w:rsidRPr="00C967D8">
        <w:rPr>
          <w:b/>
        </w:rPr>
        <w:t xml:space="preserve">61 266 </w:t>
      </w:r>
      <w:r w:rsidR="000C717D" w:rsidRPr="00C967D8">
        <w:rPr>
          <w:b/>
        </w:rPr>
        <w:t>6</w:t>
      </w:r>
      <w:r w:rsidR="00B46AF8" w:rsidRPr="00C967D8">
        <w:rPr>
          <w:b/>
        </w:rPr>
        <w:t>86</w:t>
      </w:r>
      <w:r w:rsidR="00EB7002" w:rsidRPr="00C967D8">
        <w:t xml:space="preserve"> </w:t>
      </w:r>
      <w:r w:rsidR="00EB7002" w:rsidRPr="00C967D8">
        <w:rPr>
          <w:b/>
        </w:rPr>
        <w:t>€</w:t>
      </w:r>
      <w:r w:rsidRPr="00C967D8">
        <w:t>.</w:t>
      </w:r>
      <w:r w:rsidR="00216719" w:rsidRPr="00C967D8">
        <w:rPr>
          <w:rStyle w:val="Odkaznapoznmkupodiarou"/>
        </w:rPr>
        <w:footnoteReference w:id="12"/>
      </w:r>
      <w:r w:rsidR="00216719" w:rsidRPr="00C967D8">
        <w:t>)</w:t>
      </w:r>
    </w:p>
    <w:p w14:paraId="049CC4F3" w14:textId="2113F956" w:rsidR="006A345C" w:rsidRPr="00C967D8" w:rsidRDefault="007E4333" w:rsidP="00AB63CE">
      <w:pPr>
        <w:pStyle w:val="Nadpis4"/>
      </w:pPr>
      <w:r w:rsidRPr="00C967D8">
        <w:lastRenderedPageBreak/>
        <w:t>3.</w:t>
      </w:r>
      <w:r w:rsidR="00AB63CE" w:rsidRPr="00C967D8">
        <w:t xml:space="preserve">4.1 </w:t>
      </w:r>
      <w:r w:rsidR="006A345C" w:rsidRPr="00C967D8">
        <w:t>Sociálne štipendiá</w:t>
      </w:r>
      <w:r w:rsidR="0027491D" w:rsidRPr="00C967D8">
        <w:t xml:space="preserve"> a tehotenské štipendiá</w:t>
      </w:r>
      <w:r w:rsidR="0086750A" w:rsidRPr="00C967D8">
        <w:t xml:space="preserve"> </w:t>
      </w:r>
      <w:r w:rsidR="0023449E" w:rsidRPr="00C967D8">
        <w:t>(prvok 077</w:t>
      </w:r>
      <w:r w:rsidR="00405F70" w:rsidRPr="00C967D8">
        <w:t xml:space="preserve"> </w:t>
      </w:r>
      <w:r w:rsidR="0023449E" w:rsidRPr="00C967D8">
        <w:t>15</w:t>
      </w:r>
      <w:r w:rsidR="00405F70" w:rsidRPr="00C967D8">
        <w:t xml:space="preserve"> </w:t>
      </w:r>
      <w:r w:rsidR="0023449E" w:rsidRPr="00C967D8">
        <w:t>01)</w:t>
      </w:r>
    </w:p>
    <w:p w14:paraId="0D3C5414" w14:textId="7E3E6FFB" w:rsidR="006A345C" w:rsidRPr="00C967D8" w:rsidRDefault="006A345C" w:rsidP="00740C04">
      <w:pPr>
        <w:pStyle w:val="odsek"/>
      </w:pPr>
      <w:r w:rsidRPr="00C967D8">
        <w:t>Dotácie na sociálne</w:t>
      </w:r>
      <w:r w:rsidR="00C619B7" w:rsidRPr="00C967D8">
        <w:t xml:space="preserve"> a tehotenské</w:t>
      </w:r>
      <w:r w:rsidRPr="00C967D8">
        <w:t xml:space="preserve"> štipendiá sú poskytované účelovo. Študent má na sociálne</w:t>
      </w:r>
      <w:r w:rsidR="00C619B7" w:rsidRPr="00C967D8">
        <w:t xml:space="preserve"> a tehotenské</w:t>
      </w:r>
      <w:r w:rsidRPr="00C967D8">
        <w:t xml:space="preserve"> štipendium právny nárok, a preto sú </w:t>
      </w:r>
      <w:r w:rsidR="00F37CDD" w:rsidRPr="00C967D8">
        <w:t>obe</w:t>
      </w:r>
      <w:r w:rsidR="00C619B7" w:rsidRPr="00C967D8">
        <w:t xml:space="preserve"> </w:t>
      </w:r>
      <w:r w:rsidRPr="00C967D8">
        <w:t xml:space="preserve">štipendiá pokrývané v plnej výške. Objem zálohovo poskytnutých finančných prostriedkov v rámci </w:t>
      </w:r>
      <w:r w:rsidR="0067372C" w:rsidRPr="00C967D8">
        <w:t xml:space="preserve">schváleného rozpočtu na rok </w:t>
      </w:r>
      <w:r w:rsidR="00936DFB" w:rsidRPr="00C967D8">
        <w:t>202</w:t>
      </w:r>
      <w:r w:rsidR="00390C13" w:rsidRPr="00C967D8">
        <w:t>6</w:t>
      </w:r>
      <w:r w:rsidR="00936DFB" w:rsidRPr="00C967D8">
        <w:t xml:space="preserve"> </w:t>
      </w:r>
      <w:r w:rsidRPr="00C967D8">
        <w:t>závisí od poskytnutej dotácie na</w:t>
      </w:r>
      <w:r w:rsidR="00CB238E" w:rsidRPr="00C967D8">
        <w:t> </w:t>
      </w:r>
      <w:r w:rsidR="00B4706C" w:rsidRPr="00C967D8">
        <w:t xml:space="preserve">tento účel v roku </w:t>
      </w:r>
      <w:r w:rsidR="00936DFB" w:rsidRPr="00C967D8">
        <w:t>202</w:t>
      </w:r>
      <w:r w:rsidR="00390C13" w:rsidRPr="00C967D8">
        <w:t>5</w:t>
      </w:r>
      <w:r w:rsidRPr="00C967D8">
        <w:t xml:space="preserve">. Korekcia na skutočnú potrebu sociálnych </w:t>
      </w:r>
      <w:r w:rsidR="00C619B7" w:rsidRPr="00C967D8">
        <w:t xml:space="preserve">a tehotenských </w:t>
      </w:r>
      <w:r w:rsidRPr="00C967D8">
        <w:t xml:space="preserve">štipendií sa vykonáva </w:t>
      </w:r>
      <w:r w:rsidR="00F1052A" w:rsidRPr="00C967D8">
        <w:t xml:space="preserve">podľa požiadaviek vysokých škôl, </w:t>
      </w:r>
      <w:r w:rsidR="00343AA4" w:rsidRPr="00C967D8">
        <w:t xml:space="preserve">najviac </w:t>
      </w:r>
      <w:r w:rsidR="00EA224C" w:rsidRPr="00C967D8">
        <w:t xml:space="preserve">dvakrát </w:t>
      </w:r>
      <w:r w:rsidRPr="00C967D8">
        <w:t>ročne.</w:t>
      </w:r>
    </w:p>
    <w:p w14:paraId="5E7246C6" w14:textId="126CA69D" w:rsidR="006A345C" w:rsidRPr="00C967D8" w:rsidRDefault="00AB63CE" w:rsidP="00AB63CE">
      <w:pPr>
        <w:pStyle w:val="Nadpis4"/>
      </w:pPr>
      <w:r w:rsidRPr="00C967D8">
        <w:t>3.4.2.</w:t>
      </w:r>
      <w:r w:rsidR="006A345C" w:rsidRPr="00C967D8">
        <w:t> Motivačné štipendiá</w:t>
      </w:r>
      <w:r w:rsidR="0086750A" w:rsidRPr="00C967D8">
        <w:t xml:space="preserve"> </w:t>
      </w:r>
      <w:r w:rsidR="0023449E" w:rsidRPr="00C967D8">
        <w:t>(prvok 077</w:t>
      </w:r>
      <w:r w:rsidR="00405F70" w:rsidRPr="00C967D8">
        <w:t xml:space="preserve"> </w:t>
      </w:r>
      <w:r w:rsidR="0023449E" w:rsidRPr="00C967D8">
        <w:t>15</w:t>
      </w:r>
      <w:r w:rsidR="00405F70" w:rsidRPr="00C967D8">
        <w:t xml:space="preserve"> </w:t>
      </w:r>
      <w:r w:rsidR="0023449E" w:rsidRPr="00C967D8">
        <w:t>02)</w:t>
      </w:r>
    </w:p>
    <w:p w14:paraId="61120D05" w14:textId="10C25F07" w:rsidR="006A345C" w:rsidRPr="00C967D8" w:rsidRDefault="006A345C" w:rsidP="00740C04">
      <w:pPr>
        <w:pStyle w:val="odsek"/>
      </w:pPr>
      <w:bookmarkStart w:id="19" w:name="_Ref339461577"/>
      <w:r w:rsidRPr="00C967D8">
        <w:t>Dotácie na motivačné štipendiá</w:t>
      </w:r>
      <w:r w:rsidR="000B1D59" w:rsidRPr="00C967D8">
        <w:t xml:space="preserve"> sú poskytované účelovo. Dotácia na motivačné štipendium </w:t>
      </w:r>
      <w:r w:rsidR="0071717B" w:rsidRPr="00C967D8">
        <w:t>podľa § 96a ods. 1 písm</w:t>
      </w:r>
      <w:r w:rsidR="009133A2" w:rsidRPr="00C967D8">
        <w:t>.</w:t>
      </w:r>
      <w:r w:rsidR="0071717B" w:rsidRPr="00C967D8">
        <w:t xml:space="preserve"> b) zákona </w:t>
      </w:r>
      <w:r w:rsidR="000B1D59" w:rsidRPr="00C967D8">
        <w:t>bude</w:t>
      </w:r>
      <w:r w:rsidR="002A544A" w:rsidRPr="00C967D8">
        <w:t xml:space="preserve"> vysokej škole poskytnutá</w:t>
      </w:r>
      <w:r w:rsidRPr="00C967D8">
        <w:t xml:space="preserve"> tak, aby </w:t>
      </w:r>
      <w:r w:rsidR="00D0257B" w:rsidRPr="00C967D8">
        <w:t>10</w:t>
      </w:r>
      <w:r w:rsidR="00166B8C" w:rsidRPr="00C967D8">
        <w:t xml:space="preserve"> </w:t>
      </w:r>
      <w:r w:rsidRPr="00C967D8">
        <w:t>%-</w:t>
      </w:r>
      <w:proofErr w:type="spellStart"/>
      <w:r w:rsidRPr="00C967D8">
        <w:t>ám</w:t>
      </w:r>
      <w:proofErr w:type="spellEnd"/>
      <w:r w:rsidRPr="00C967D8">
        <w:t xml:space="preserve"> študentov</w:t>
      </w:r>
      <w:r w:rsidR="00E61A08" w:rsidRPr="00C967D8">
        <w:t xml:space="preserve"> v dennej forme štúdia</w:t>
      </w:r>
      <w:r w:rsidRPr="00C967D8">
        <w:t xml:space="preserve"> k 31. októbru 20</w:t>
      </w:r>
      <w:r w:rsidR="00C619B7" w:rsidRPr="00C967D8">
        <w:t>2</w:t>
      </w:r>
      <w:r w:rsidR="00390C13" w:rsidRPr="00C967D8">
        <w:t>4</w:t>
      </w:r>
      <w:r w:rsidR="00E61A08" w:rsidRPr="00C967D8">
        <w:t xml:space="preserve"> </w:t>
      </w:r>
      <w:r w:rsidRPr="00C967D8">
        <w:t xml:space="preserve">(okrem doktorandov), mohlo byť priznané </w:t>
      </w:r>
      <w:r w:rsidR="00B6556F" w:rsidRPr="00C967D8">
        <w:t xml:space="preserve">motivačné štipendium vo výške </w:t>
      </w:r>
      <w:r w:rsidR="00166B8C" w:rsidRPr="00C967D8">
        <w:rPr>
          <w:b/>
          <w:bCs/>
        </w:rPr>
        <w:t xml:space="preserve">500 </w:t>
      </w:r>
      <w:r w:rsidR="008835D3" w:rsidRPr="00C967D8">
        <w:rPr>
          <w:b/>
          <w:bCs/>
        </w:rPr>
        <w:t>€</w:t>
      </w:r>
      <w:r w:rsidRPr="00C967D8">
        <w:t xml:space="preserve">. Na výpočet výšky </w:t>
      </w:r>
      <w:r w:rsidR="009666D7" w:rsidRPr="00C967D8">
        <w:t xml:space="preserve">dotácie na </w:t>
      </w:r>
      <w:r w:rsidRPr="00C967D8">
        <w:t>motivačn</w:t>
      </w:r>
      <w:r w:rsidR="009666D7" w:rsidRPr="00C967D8">
        <w:t>é</w:t>
      </w:r>
      <w:r w:rsidRPr="00C967D8">
        <w:t xml:space="preserve"> štipendi</w:t>
      </w:r>
      <w:r w:rsidR="009666D7" w:rsidRPr="00C967D8">
        <w:t>á</w:t>
      </w:r>
      <w:r w:rsidRPr="00C967D8">
        <w:t xml:space="preserve"> platí vzťah:</w:t>
      </w:r>
      <w:bookmarkEnd w:id="19"/>
      <w:r w:rsidRPr="00C967D8">
        <w:t xml:space="preserve">  </w:t>
      </w:r>
    </w:p>
    <w:p w14:paraId="0C8A52A9" w14:textId="77777777" w:rsidR="00954F76" w:rsidRPr="00C967D8" w:rsidRDefault="006A345C" w:rsidP="00931048">
      <w:pPr>
        <w:pStyle w:val="Zoznam1"/>
      </w:pPr>
      <w:r w:rsidRPr="00C967D8">
        <w:t xml:space="preserve">počet študentov </w:t>
      </w:r>
      <w:r w:rsidR="003E4BDC" w:rsidRPr="00C967D8">
        <w:t>v dennej</w:t>
      </w:r>
      <w:r w:rsidR="00452B75" w:rsidRPr="00C967D8">
        <w:t xml:space="preserve"> forme </w:t>
      </w:r>
      <w:r w:rsidRPr="00C967D8">
        <w:t>x 0,1 x dotácia na 1 študenta</w:t>
      </w:r>
      <w:r w:rsidR="00452B75" w:rsidRPr="00C967D8">
        <w:t xml:space="preserve"> v </w:t>
      </w:r>
      <w:r w:rsidR="00665BE8" w:rsidRPr="00C967D8">
        <w:t xml:space="preserve">dennej </w:t>
      </w:r>
      <w:r w:rsidR="00452B75" w:rsidRPr="00C967D8">
        <w:t>forme</w:t>
      </w:r>
      <w:r w:rsidRPr="00C967D8">
        <w:t>.</w:t>
      </w:r>
    </w:p>
    <w:p w14:paraId="3191C8B4" w14:textId="2A1523D6" w:rsidR="00AC3B60" w:rsidRPr="00C967D8" w:rsidRDefault="007677C0" w:rsidP="00F22A02">
      <w:pPr>
        <w:pStyle w:val="odsek"/>
      </w:pPr>
      <w:r w:rsidRPr="00C967D8">
        <w:t xml:space="preserve"> </w:t>
      </w:r>
      <w:r w:rsidR="00E30360" w:rsidRPr="00C967D8">
        <w:t xml:space="preserve">Vyčleňujú </w:t>
      </w:r>
      <w:r w:rsidR="00121152" w:rsidRPr="00C967D8">
        <w:t xml:space="preserve">sa </w:t>
      </w:r>
      <w:r w:rsidR="004B3935" w:rsidRPr="00C967D8">
        <w:t xml:space="preserve">pre </w:t>
      </w:r>
      <w:r w:rsidR="00121152" w:rsidRPr="00C967D8">
        <w:t>jednotliv</w:t>
      </w:r>
      <w:r w:rsidR="004B3935" w:rsidRPr="00C967D8">
        <w:t>é</w:t>
      </w:r>
      <w:r w:rsidR="00121152" w:rsidRPr="00C967D8">
        <w:t xml:space="preserve"> vysok</w:t>
      </w:r>
      <w:r w:rsidR="004B3935" w:rsidRPr="00C967D8">
        <w:t>é</w:t>
      </w:r>
      <w:r w:rsidR="00121152" w:rsidRPr="00C967D8">
        <w:t xml:space="preserve"> škol</w:t>
      </w:r>
      <w:r w:rsidR="004B3935" w:rsidRPr="00C967D8">
        <w:t>y</w:t>
      </w:r>
      <w:r w:rsidR="00121152" w:rsidRPr="00C967D8">
        <w:t xml:space="preserve"> </w:t>
      </w:r>
      <w:r w:rsidR="004B3935" w:rsidRPr="00C967D8">
        <w:t xml:space="preserve">účelovo viazané finančné prostriedky </w:t>
      </w:r>
      <w:r w:rsidR="00121152" w:rsidRPr="00C967D8">
        <w:t xml:space="preserve">na motivačné štipendiá pre študentov </w:t>
      </w:r>
      <w:r w:rsidR="00B13BD8" w:rsidRPr="00C967D8">
        <w:t>podľa § 96a ods. 1 písm</w:t>
      </w:r>
      <w:r w:rsidR="002E23ED" w:rsidRPr="00C967D8">
        <w:t>.</w:t>
      </w:r>
      <w:r w:rsidR="00B13BD8" w:rsidRPr="00C967D8">
        <w:t xml:space="preserve"> </w:t>
      </w:r>
      <w:r w:rsidR="00222D0B">
        <w:t>a</w:t>
      </w:r>
      <w:r w:rsidR="00B13BD8" w:rsidRPr="00C967D8">
        <w:t xml:space="preserve">) zákona </w:t>
      </w:r>
      <w:r w:rsidR="00121152" w:rsidRPr="00C967D8">
        <w:rPr>
          <w:b/>
          <w:bCs/>
        </w:rPr>
        <w:t xml:space="preserve">vo vybraných </w:t>
      </w:r>
      <w:r w:rsidR="00344CB9" w:rsidRPr="00C967D8">
        <w:rPr>
          <w:b/>
          <w:bCs/>
        </w:rPr>
        <w:t xml:space="preserve">nedostatkových </w:t>
      </w:r>
      <w:r w:rsidR="00121152" w:rsidRPr="00C967D8">
        <w:rPr>
          <w:b/>
          <w:bCs/>
        </w:rPr>
        <w:t>študijných odboroch a programoch</w:t>
      </w:r>
      <w:r w:rsidR="00121152" w:rsidRPr="00C967D8">
        <w:rPr>
          <w:rStyle w:val="Odkaznapoznmkupodiarou"/>
        </w:rPr>
        <w:footnoteReference w:id="13"/>
      </w:r>
      <w:r w:rsidR="00121152" w:rsidRPr="00C967D8">
        <w:t>) vo výške</w:t>
      </w:r>
      <w:r w:rsidR="00694E19" w:rsidRPr="00C967D8">
        <w:t xml:space="preserve"> </w:t>
      </w:r>
      <w:r w:rsidR="00B46AF8" w:rsidRPr="00616600">
        <w:rPr>
          <w:b/>
          <w:bCs/>
        </w:rPr>
        <w:t>6 000 000 €</w:t>
      </w:r>
      <w:r w:rsidR="00121152" w:rsidRPr="00C967D8">
        <w:t xml:space="preserve"> na rok 202</w:t>
      </w:r>
      <w:r w:rsidR="00A57F96" w:rsidRPr="00C967D8">
        <w:t>6</w:t>
      </w:r>
      <w:r w:rsidR="00121152" w:rsidRPr="00C967D8">
        <w:t xml:space="preserve"> (mesiace </w:t>
      </w:r>
      <w:r w:rsidR="00B46AF8" w:rsidRPr="00C967D8">
        <w:t xml:space="preserve">január až jún a </w:t>
      </w:r>
      <w:r w:rsidR="00121152" w:rsidRPr="00C967D8">
        <w:t>september až december</w:t>
      </w:r>
      <w:r w:rsidR="00B46AF8" w:rsidRPr="00C967D8">
        <w:t xml:space="preserve"> 2026</w:t>
      </w:r>
      <w:r w:rsidR="00121152" w:rsidRPr="00C967D8">
        <w:t xml:space="preserve">). </w:t>
      </w:r>
      <w:r w:rsidR="004B1341" w:rsidRPr="00C967D8">
        <w:t xml:space="preserve">Zoznam vybraných </w:t>
      </w:r>
      <w:r w:rsidR="005E483A" w:rsidRPr="00C967D8">
        <w:t>nedostatkových</w:t>
      </w:r>
      <w:r w:rsidR="004B1341" w:rsidRPr="00C967D8">
        <w:t xml:space="preserve"> študijných odborov a</w:t>
      </w:r>
      <w:r w:rsidR="005D60DD" w:rsidRPr="00C967D8">
        <w:t> </w:t>
      </w:r>
      <w:r w:rsidR="004B1341" w:rsidRPr="00C967D8">
        <w:t>programov</w:t>
      </w:r>
      <w:r w:rsidR="00A30A33" w:rsidRPr="00C967D8">
        <w:t xml:space="preserve"> </w:t>
      </w:r>
      <w:r w:rsidR="00A57F96" w:rsidRPr="00C967D8">
        <w:t xml:space="preserve">na akad. </w:t>
      </w:r>
      <w:r w:rsidR="005D60DD" w:rsidRPr="00C967D8">
        <w:t xml:space="preserve">rok 2025/26 </w:t>
      </w:r>
      <w:r w:rsidR="00932FC8" w:rsidRPr="00C967D8">
        <w:t xml:space="preserve">(spolu s </w:t>
      </w:r>
      <w:r w:rsidR="006B3285" w:rsidRPr="00C967D8">
        <w:t>počt</w:t>
      </w:r>
      <w:r w:rsidR="00932FC8" w:rsidRPr="00C967D8">
        <w:t>om</w:t>
      </w:r>
      <w:r w:rsidR="006B3285" w:rsidRPr="00C967D8">
        <w:t xml:space="preserve"> štipendií</w:t>
      </w:r>
      <w:r w:rsidR="00A30A33" w:rsidRPr="00C967D8">
        <w:t xml:space="preserve"> a príslušn</w:t>
      </w:r>
      <w:r w:rsidR="005D60DD" w:rsidRPr="00C967D8">
        <w:t>ými</w:t>
      </w:r>
      <w:r w:rsidR="00A30A33" w:rsidRPr="00C967D8">
        <w:t xml:space="preserve"> sum</w:t>
      </w:r>
      <w:r w:rsidR="005D60DD" w:rsidRPr="00C967D8">
        <w:t>ami)</w:t>
      </w:r>
      <w:r w:rsidR="00A30A33" w:rsidRPr="00C967D8">
        <w:t xml:space="preserve"> </w:t>
      </w:r>
      <w:r w:rsidR="005D60DD" w:rsidRPr="00C967D8">
        <w:t>je</w:t>
      </w:r>
      <w:r w:rsidR="004B1341" w:rsidRPr="00C967D8">
        <w:t xml:space="preserve"> uveden</w:t>
      </w:r>
      <w:r w:rsidR="005D60DD" w:rsidRPr="00C967D8">
        <w:t>ý</w:t>
      </w:r>
      <w:r w:rsidR="004B1341" w:rsidRPr="00C967D8">
        <w:t xml:space="preserve"> v prílohe č. </w:t>
      </w:r>
      <w:r w:rsidR="00D67F99" w:rsidRPr="00C967D8">
        <w:t>1</w:t>
      </w:r>
      <w:r w:rsidR="00310175">
        <w:t>2</w:t>
      </w:r>
      <w:r w:rsidR="00054A57" w:rsidRPr="00C967D8">
        <w:t>;</w:t>
      </w:r>
      <w:r w:rsidR="00E4076C">
        <w:t xml:space="preserve"> </w:t>
      </w:r>
      <w:r w:rsidR="00520BBD" w:rsidRPr="00C967D8">
        <w:t xml:space="preserve">z tejto sumy sa vyčlenia </w:t>
      </w:r>
      <w:r w:rsidR="00520BBD" w:rsidRPr="00616600">
        <w:rPr>
          <w:b/>
          <w:bCs/>
        </w:rPr>
        <w:t>3 600 000 €</w:t>
      </w:r>
      <w:r w:rsidR="00520BBD" w:rsidRPr="00C967D8">
        <w:t xml:space="preserve"> na dofinancovanie akademického roku 2025/26 na mesiace január až jún podľa tabuľky v prílohe 1</w:t>
      </w:r>
      <w:r w:rsidR="00310175">
        <w:t>2</w:t>
      </w:r>
      <w:r w:rsidR="00520BBD" w:rsidRPr="00C967D8">
        <w:t>, zvyšná suma sa použije na financovanie štipendií v akademickom roku 2026/27 (mesiace september až december) podľa aktualizovaných údajov na základe dodatku k metodike, ktorý ministerstvo vydá v prvej polovici roka 2026.</w:t>
      </w:r>
      <w:r w:rsidR="00A30217" w:rsidRPr="00C967D8">
        <w:t xml:space="preserve"> </w:t>
      </w:r>
      <w:r w:rsidR="00121152" w:rsidRPr="00C967D8">
        <w:t>Vysoká škola je povinná vyplatiť štipendiá v počte a sume uvedenej v  príloh</w:t>
      </w:r>
      <w:r w:rsidR="00983CCD" w:rsidRPr="00C967D8">
        <w:t>e</w:t>
      </w:r>
      <w:r w:rsidR="00121152" w:rsidRPr="00C967D8">
        <w:t xml:space="preserve"> č. </w:t>
      </w:r>
      <w:r w:rsidR="00D67F99" w:rsidRPr="00C967D8">
        <w:t>1</w:t>
      </w:r>
      <w:r w:rsidR="00956C24">
        <w:t>2</w:t>
      </w:r>
      <w:r w:rsidR="00121152" w:rsidRPr="00C967D8">
        <w:t xml:space="preserve">, tak aby sa </w:t>
      </w:r>
      <w:r w:rsidR="006D2EC8" w:rsidRPr="00C967D8">
        <w:t xml:space="preserve">vybraným </w:t>
      </w:r>
      <w:r w:rsidR="00121152" w:rsidRPr="00C967D8">
        <w:t>študentom poskyto</w:t>
      </w:r>
      <w:r w:rsidR="00FC4EE9" w:rsidRPr="00C967D8">
        <w:t>valo</w:t>
      </w:r>
      <w:r w:rsidR="00121152" w:rsidRPr="00C967D8">
        <w:t xml:space="preserve"> štipendium </w:t>
      </w:r>
      <w:r w:rsidR="00FC4EE9" w:rsidRPr="00C967D8">
        <w:t xml:space="preserve">v mesačných intervaloch vo výške </w:t>
      </w:r>
      <w:r w:rsidR="00FC4EE9" w:rsidRPr="00C967D8">
        <w:rPr>
          <w:b/>
          <w:bCs/>
        </w:rPr>
        <w:t>400 €</w:t>
      </w:r>
      <w:r w:rsidR="00FC4EE9" w:rsidRPr="00C967D8">
        <w:t xml:space="preserve"> (študentom 1. ročníka najneskôr od decembra príslušného ak. roku)</w:t>
      </w:r>
      <w:r w:rsidR="006B570C" w:rsidRPr="00C967D8">
        <w:t>, spolu</w:t>
      </w:r>
      <w:r w:rsidR="00121152" w:rsidRPr="00C967D8">
        <w:t xml:space="preserve"> </w:t>
      </w:r>
      <w:r w:rsidR="00121152" w:rsidRPr="00C967D8">
        <w:rPr>
          <w:b/>
          <w:bCs/>
        </w:rPr>
        <w:t>4 000 €</w:t>
      </w:r>
      <w:r w:rsidR="001536CF" w:rsidRPr="00C967D8">
        <w:t xml:space="preserve"> za jeden akademický rok</w:t>
      </w:r>
      <w:r w:rsidR="00121152" w:rsidRPr="00C967D8">
        <w:t xml:space="preserve">. Vysoká škola je povinná vyplatiť štipendiá študentom uvedených študijných odborov a programov tak, že štipendiá sa vyplácajú výhradne študentom 1. (bakalárskeho) stupňa a študentom prvých </w:t>
      </w:r>
      <w:r w:rsidR="004D338B" w:rsidRPr="00C967D8">
        <w:t xml:space="preserve">troch </w:t>
      </w:r>
      <w:r w:rsidR="00121152" w:rsidRPr="00C967D8">
        <w:t xml:space="preserve">ročníkov spojeného stupňa </w:t>
      </w:r>
      <w:r w:rsidR="00BC547F" w:rsidRPr="00C967D8">
        <w:t>(s výnimkou študijných programov jadrová a </w:t>
      </w:r>
      <w:proofErr w:type="spellStart"/>
      <w:r w:rsidR="00BC547F" w:rsidRPr="00C967D8">
        <w:t>subjadrová</w:t>
      </w:r>
      <w:proofErr w:type="spellEnd"/>
      <w:r w:rsidR="00BC547F" w:rsidRPr="00C967D8">
        <w:t xml:space="preserve"> fyzika, jadrová chémia a </w:t>
      </w:r>
      <w:proofErr w:type="spellStart"/>
      <w:r w:rsidR="00BC547F" w:rsidRPr="00C967D8">
        <w:t>rádioekológia</w:t>
      </w:r>
      <w:proofErr w:type="spellEnd"/>
      <w:r w:rsidR="00BC547F" w:rsidRPr="00C967D8">
        <w:t xml:space="preserve">, kde sa vyplácajú študentom 2. stupňa) </w:t>
      </w:r>
      <w:r w:rsidR="00121152" w:rsidRPr="00C967D8">
        <w:rPr>
          <w:b/>
          <w:bCs/>
        </w:rPr>
        <w:t>rovnomerným spôsobom</w:t>
      </w:r>
      <w:r w:rsidR="00121152" w:rsidRPr="00C967D8">
        <w:t xml:space="preserve">, aby študenti </w:t>
      </w:r>
      <w:r w:rsidR="00321A52" w:rsidRPr="00C967D8">
        <w:t>každého</w:t>
      </w:r>
      <w:r w:rsidR="00121152" w:rsidRPr="00C967D8">
        <w:t xml:space="preserve"> ročníka získali </w:t>
      </w:r>
      <w:r w:rsidR="00321A52" w:rsidRPr="00C967D8">
        <w:t xml:space="preserve">(po zaokrúhlení) </w:t>
      </w:r>
      <w:r w:rsidR="00121152" w:rsidRPr="00C967D8">
        <w:t>v danom študijnom odbore a študijnom programe tretinu príslušného počtu štipendií</w:t>
      </w:r>
      <w:r w:rsidR="00DC373E" w:rsidRPr="00C967D8">
        <w:t xml:space="preserve">. </w:t>
      </w:r>
      <w:r w:rsidR="00121152" w:rsidRPr="00C967D8">
        <w:t xml:space="preserve">V prípade, že počet štipendií v danom študijnom odbore a študijnom programe je menší ako </w:t>
      </w:r>
      <w:r w:rsidR="002207DE" w:rsidRPr="00C967D8">
        <w:t>tri</w:t>
      </w:r>
      <w:r w:rsidR="00121152" w:rsidRPr="00C967D8">
        <w:t xml:space="preserve">, vysoká škola sama rozhodne, ktorým študentom sa štipendium vyplatí. </w:t>
      </w:r>
      <w:r w:rsidR="00F22A02" w:rsidRPr="00C967D8">
        <w:t>Ďalši</w:t>
      </w:r>
      <w:r w:rsidR="00CB6435" w:rsidRPr="00C967D8">
        <w:t>e</w:t>
      </w:r>
      <w:r w:rsidR="00F22A02" w:rsidRPr="00C967D8">
        <w:t xml:space="preserve"> </w:t>
      </w:r>
      <w:r w:rsidR="000A7C50" w:rsidRPr="00C967D8">
        <w:t>k</w:t>
      </w:r>
      <w:r w:rsidR="007E00E7" w:rsidRPr="00C967D8">
        <w:t>ritériá na výber študentov, ktorým bude udelené štipendium, si určuje každá vysoká škola (resp. fakulta) podľa svojho uváženia</w:t>
      </w:r>
      <w:r w:rsidR="000A7C50" w:rsidRPr="00C967D8">
        <w:t xml:space="preserve"> </w:t>
      </w:r>
      <w:r w:rsidR="00F22A02" w:rsidRPr="00C967D8">
        <w:t>v štipendijnom poriadku</w:t>
      </w:r>
      <w:r w:rsidR="000F346B" w:rsidRPr="00C967D8">
        <w:t>.</w:t>
      </w:r>
      <w:r w:rsidR="00F22A02" w:rsidRPr="00C967D8">
        <w:t xml:space="preserve"> </w:t>
      </w:r>
    </w:p>
    <w:p w14:paraId="2CA83C15" w14:textId="523E42B2" w:rsidR="00A27F50" w:rsidRPr="00C967D8" w:rsidRDefault="00117163" w:rsidP="00A27F50">
      <w:pPr>
        <w:pStyle w:val="odsek"/>
      </w:pPr>
      <w:r w:rsidRPr="00C967D8">
        <w:t xml:space="preserve">Vyčleňujú sa, podľa § 94a ods. 3 a 5 zákona, účelovo viazané finančné prostriedky pre jednotlivé vysoké školy z Bratislavského samosprávneho kraja na štipendiá pre talentovaných domácich študentov na I. a II. stupni vysokoškolského štúdia, ktorí zostanú študovať na slovenských vysokých školách a zahraničných talentovaných študentov na I. a II. stupni vysokoškolského štúdia, ktorí budú študovať na slovenských vysokých školách. Finančné prostriedky sa vyčleňujú vo výške  </w:t>
      </w:r>
      <w:r w:rsidRPr="00616600">
        <w:rPr>
          <w:b/>
          <w:bCs/>
        </w:rPr>
        <w:t>2 415 000 €</w:t>
      </w:r>
      <w:r w:rsidRPr="00C967D8">
        <w:t xml:space="preserve"> na financovanie akad. roka 2025/26 (september 2025 až jún 2026) a na časť akad. roka 2026/27 (mesiace september až december 2026). Vysoká </w:t>
      </w:r>
      <w:r w:rsidRPr="00C967D8">
        <w:lastRenderedPageBreak/>
        <w:t xml:space="preserve">škola je povinná vyplatiť štipendiá za obdobie september až december 2025 jednorazovo bezodkladne po ukončení nevyhnutných organizačno-technických náležitostí a následne v mesačných intervaloch, vždy spätne, vo výške </w:t>
      </w:r>
      <w:r w:rsidRPr="00C967D8">
        <w:rPr>
          <w:b/>
          <w:bCs/>
        </w:rPr>
        <w:t>400 €</w:t>
      </w:r>
      <w:r w:rsidRPr="00C967D8">
        <w:t xml:space="preserve">, spolu </w:t>
      </w:r>
      <w:r w:rsidRPr="00C967D8">
        <w:rPr>
          <w:b/>
          <w:bCs/>
        </w:rPr>
        <w:t>4 000 €</w:t>
      </w:r>
      <w:r w:rsidRPr="00C967D8">
        <w:t xml:space="preserve"> za jeden akademický rok pre domácich študentov a pre zahraničných študentov, vždy spätne,  vo výške </w:t>
      </w:r>
      <w:r w:rsidRPr="00C967D8">
        <w:rPr>
          <w:b/>
          <w:bCs/>
        </w:rPr>
        <w:t>500 €</w:t>
      </w:r>
      <w:r w:rsidRPr="00C967D8">
        <w:t xml:space="preserve"> mesačne, spolu </w:t>
      </w:r>
      <w:r w:rsidRPr="00C967D8">
        <w:rPr>
          <w:b/>
          <w:bCs/>
        </w:rPr>
        <w:t>5 000 €</w:t>
      </w:r>
      <w:r w:rsidRPr="00C967D8">
        <w:t xml:space="preserve"> za jeden akademický rok. Rozdelenie finančných prostriedkov na konkrétne vysoké školy bude vyplývať z výsledkov štipendijnej schémy pre ak. rok 2025/2026 a konkrétneho počtu a skupiny štipendistov pre jednotlivé vysoké školy a bude uvedené v prílohe č. 1</w:t>
      </w:r>
      <w:r w:rsidR="00956C24">
        <w:t>3</w:t>
      </w:r>
      <w:r w:rsidRPr="00C967D8">
        <w:t>. Ďalšie náležitostiach súvisiace s organizačno-technickým zabezpečením štipendijnej schémy, vrátane podmienok (ukončenia) vyplácania budú verejným vysokým školám v Bratislavskom samosprávnom kraji poskytnuté ministerstvom v záväznom usmernení.</w:t>
      </w:r>
    </w:p>
    <w:p w14:paraId="25EC18E2" w14:textId="1F0DE587" w:rsidR="006A345C" w:rsidRPr="00C967D8" w:rsidRDefault="006A345C" w:rsidP="00F7482E">
      <w:pPr>
        <w:pStyle w:val="Nadpis4"/>
        <w:jc w:val="both"/>
      </w:pPr>
      <w:r w:rsidRPr="00C967D8">
        <w:t xml:space="preserve">3.4.3 Príspevok na </w:t>
      </w:r>
      <w:r w:rsidR="001B3FDE" w:rsidRPr="00C967D8">
        <w:t xml:space="preserve">podporu </w:t>
      </w:r>
      <w:r w:rsidRPr="00C967D8">
        <w:t>stravovani</w:t>
      </w:r>
      <w:r w:rsidR="001B3FDE" w:rsidRPr="00C967D8">
        <w:t xml:space="preserve">a, </w:t>
      </w:r>
      <w:r w:rsidRPr="00C967D8">
        <w:t>ubytovani</w:t>
      </w:r>
      <w:r w:rsidR="001B3FDE" w:rsidRPr="00C967D8">
        <w:t>a športových a kultúrnych aktivít študentov a pastoračných centier</w:t>
      </w:r>
      <w:r w:rsidR="0086750A" w:rsidRPr="00C967D8">
        <w:t xml:space="preserve"> </w:t>
      </w:r>
      <w:r w:rsidR="00A3443D" w:rsidRPr="00C967D8">
        <w:t>(prvok 077</w:t>
      </w:r>
      <w:r w:rsidR="00405F70" w:rsidRPr="00C967D8">
        <w:t xml:space="preserve"> </w:t>
      </w:r>
      <w:r w:rsidR="00A3443D" w:rsidRPr="00C967D8">
        <w:t>15</w:t>
      </w:r>
      <w:r w:rsidR="00405F70" w:rsidRPr="00C967D8">
        <w:t xml:space="preserve"> </w:t>
      </w:r>
      <w:r w:rsidR="00A3443D" w:rsidRPr="00C967D8">
        <w:t>03)</w:t>
      </w:r>
    </w:p>
    <w:p w14:paraId="6D8361DA" w14:textId="07B2D3F1" w:rsidR="00560E4B" w:rsidRPr="00C967D8" w:rsidRDefault="006A345C" w:rsidP="00560E4B">
      <w:pPr>
        <w:pStyle w:val="odsek"/>
      </w:pPr>
      <w:r w:rsidRPr="00C967D8">
        <w:rPr>
          <w:b/>
          <w:bCs/>
        </w:rPr>
        <w:t>Príspevok na stravovanie</w:t>
      </w:r>
      <w:r w:rsidRPr="00C967D8">
        <w:t xml:space="preserve"> sa poskytuje účelovo</w:t>
      </w:r>
      <w:r w:rsidR="00FA325B" w:rsidRPr="00C967D8">
        <w:t xml:space="preserve"> </w:t>
      </w:r>
      <w:r w:rsidR="00560E4B" w:rsidRPr="00C967D8">
        <w:t xml:space="preserve">a </w:t>
      </w:r>
      <w:r w:rsidR="00FA325B" w:rsidRPr="00C967D8">
        <w:t>len vysokým školám</w:t>
      </w:r>
      <w:r w:rsidRPr="00C967D8">
        <w:t>. Výška zálohového príspevku na jedlá (študentom dennej formy</w:t>
      </w:r>
      <w:r w:rsidR="00561E95" w:rsidRPr="00C967D8">
        <w:t xml:space="preserve"> vrátane doktorandov</w:t>
      </w:r>
      <w:r w:rsidRPr="00C967D8">
        <w:t xml:space="preserve">) </w:t>
      </w:r>
      <w:r w:rsidR="00B4706C" w:rsidRPr="00C967D8">
        <w:t xml:space="preserve">sa poskytuje úmerne v závislosti </w:t>
      </w:r>
      <w:r w:rsidRPr="00C967D8">
        <w:t xml:space="preserve">od počtu vydaných jedál </w:t>
      </w:r>
      <w:r w:rsidR="00383FAF" w:rsidRPr="00C967D8">
        <w:t xml:space="preserve">v období od 1. </w:t>
      </w:r>
      <w:r w:rsidR="00E74E92" w:rsidRPr="00C967D8">
        <w:t>januára</w:t>
      </w:r>
      <w:r w:rsidR="000011FD" w:rsidRPr="00C967D8">
        <w:t xml:space="preserve"> 20</w:t>
      </w:r>
      <w:r w:rsidR="00EF14AD" w:rsidRPr="00C967D8">
        <w:t>2</w:t>
      </w:r>
      <w:r w:rsidR="002538D9" w:rsidRPr="00C967D8">
        <w:t>5</w:t>
      </w:r>
      <w:r w:rsidR="003E4BDC" w:rsidRPr="00C967D8">
        <w:t xml:space="preserve"> </w:t>
      </w:r>
      <w:r w:rsidR="008F7938" w:rsidRPr="00C967D8">
        <w:t xml:space="preserve">do </w:t>
      </w:r>
      <w:r w:rsidR="0020045D" w:rsidRPr="00C967D8">
        <w:t>3</w:t>
      </w:r>
      <w:r w:rsidR="00EF14AD" w:rsidRPr="00C967D8">
        <w:t>0</w:t>
      </w:r>
      <w:r w:rsidR="0020045D" w:rsidRPr="00C967D8">
        <w:t xml:space="preserve">. </w:t>
      </w:r>
      <w:r w:rsidR="007677C0" w:rsidRPr="00C967D8">
        <w:t>júna</w:t>
      </w:r>
      <w:r w:rsidR="00EF14AD" w:rsidRPr="00C967D8">
        <w:t xml:space="preserve"> </w:t>
      </w:r>
      <w:r w:rsidR="001C3D44" w:rsidRPr="00C967D8">
        <w:t>20</w:t>
      </w:r>
      <w:r w:rsidR="00EF14AD" w:rsidRPr="00C967D8">
        <w:t>2</w:t>
      </w:r>
      <w:r w:rsidR="002538D9" w:rsidRPr="00C967D8">
        <w:t>5</w:t>
      </w:r>
      <w:r w:rsidRPr="00C967D8">
        <w:t xml:space="preserve">. Korekcia na skutočnú potrebu sa vykonáva </w:t>
      </w:r>
      <w:r w:rsidR="00F1052A" w:rsidRPr="00C967D8">
        <w:t xml:space="preserve">podľa požiadaviek vysokých škôl, </w:t>
      </w:r>
      <w:r w:rsidR="005177FC" w:rsidRPr="00C967D8">
        <w:t xml:space="preserve">najviac </w:t>
      </w:r>
      <w:r w:rsidR="002910CC" w:rsidRPr="00C967D8">
        <w:t xml:space="preserve">dvakrát </w:t>
      </w:r>
      <w:r w:rsidRPr="00C967D8">
        <w:t>ročne.</w:t>
      </w:r>
    </w:p>
    <w:p w14:paraId="644DDA89" w14:textId="54DFC7BB" w:rsidR="008F7938" w:rsidRPr="00C967D8" w:rsidRDefault="008F7938" w:rsidP="00075368">
      <w:pPr>
        <w:pStyle w:val="odsek"/>
      </w:pPr>
      <w:r w:rsidRPr="00C967D8">
        <w:t>Príspevok na stravovanie sa od 1. januára 20</w:t>
      </w:r>
      <w:r w:rsidR="00EF14AD" w:rsidRPr="00C967D8">
        <w:t>2</w:t>
      </w:r>
      <w:r w:rsidR="002538D9" w:rsidRPr="00C967D8">
        <w:t>6</w:t>
      </w:r>
      <w:r w:rsidR="0067372C" w:rsidRPr="00C967D8">
        <w:t xml:space="preserve"> určuje vo výške </w:t>
      </w:r>
      <w:r w:rsidR="00F96936" w:rsidRPr="00C967D8">
        <w:rPr>
          <w:b/>
          <w:bCs/>
        </w:rPr>
        <w:t>2,40</w:t>
      </w:r>
      <w:r w:rsidR="006C3874" w:rsidRPr="00C967D8">
        <w:rPr>
          <w:b/>
          <w:bCs/>
        </w:rPr>
        <w:t xml:space="preserve"> </w:t>
      </w:r>
      <w:r w:rsidR="002538D9" w:rsidRPr="00C967D8">
        <w:rPr>
          <w:b/>
          <w:bCs/>
        </w:rPr>
        <w:t>€</w:t>
      </w:r>
      <w:r w:rsidRPr="00C967D8">
        <w:t xml:space="preserve">. </w:t>
      </w:r>
      <w:r w:rsidR="00560E4B" w:rsidRPr="00C967D8">
        <w:t>Výšku príspevku môže ministerstvo v priebehu roka 20</w:t>
      </w:r>
      <w:r w:rsidR="001C3D44" w:rsidRPr="00C967D8">
        <w:t>2</w:t>
      </w:r>
      <w:r w:rsidR="002538D9" w:rsidRPr="00C967D8">
        <w:t>6</w:t>
      </w:r>
      <w:r w:rsidR="00560E4B" w:rsidRPr="00C967D8">
        <w:t xml:space="preserve"> upraviť v závislosti od disponibilných zdrojov a</w:t>
      </w:r>
      <w:r w:rsidR="00E043B6" w:rsidRPr="00C967D8">
        <w:t> počtu vydaných jedál, na ktorý sa príspevok uplatní.</w:t>
      </w:r>
      <w:r w:rsidR="002630C3" w:rsidRPr="00C967D8">
        <w:t xml:space="preserve"> </w:t>
      </w:r>
      <w:r w:rsidR="00E043B6" w:rsidRPr="00C967D8">
        <w:t>O prípadnej zmene výšky príspevku na</w:t>
      </w:r>
      <w:r w:rsidR="005C0D4F" w:rsidRPr="00C967D8">
        <w:t> </w:t>
      </w:r>
      <w:r w:rsidR="00E043B6" w:rsidRPr="00C967D8">
        <w:t>stravovanie bude ministerstvo informovať vysoké školy najmenej 30 dní vopred</w:t>
      </w:r>
      <w:r w:rsidR="00745A68" w:rsidRPr="00C967D8">
        <w:rPr>
          <w:szCs w:val="22"/>
        </w:rPr>
        <w:t>.</w:t>
      </w:r>
    </w:p>
    <w:p w14:paraId="19C59ACE" w14:textId="3965F18F" w:rsidR="006A345C" w:rsidRPr="00C967D8" w:rsidRDefault="008F7938" w:rsidP="00740C04">
      <w:pPr>
        <w:pStyle w:val="odsek"/>
      </w:pPr>
      <w:r w:rsidRPr="00C967D8">
        <w:rPr>
          <w:szCs w:val="22"/>
        </w:rPr>
        <w:t>Príspevok na stravovanie možno a</w:t>
      </w:r>
      <w:r w:rsidR="006A345C" w:rsidRPr="00C967D8">
        <w:t xml:space="preserve">plikovať iba v prípade, keď hodnota jedla je najmenej </w:t>
      </w:r>
      <w:r w:rsidR="008362A0" w:rsidRPr="00C967D8">
        <w:t>4</w:t>
      </w:r>
      <w:r w:rsidR="006A345C" w:rsidRPr="00C967D8">
        <w:t>,</w:t>
      </w:r>
      <w:r w:rsidR="00355D3F" w:rsidRPr="00C967D8">
        <w:t>0</w:t>
      </w:r>
      <w:r w:rsidR="00D76586" w:rsidRPr="00C967D8">
        <w:t>0</w:t>
      </w:r>
      <w:r w:rsidR="008835D3" w:rsidRPr="00C967D8">
        <w:t>€</w:t>
      </w:r>
      <w:r w:rsidR="006A345C" w:rsidRPr="00C967D8">
        <w:t xml:space="preserve">, pričom príspevok študenta na jedlo musí byť minimálne 50 % z rozdielu ceny jedla a výšky príspevku poskytnutého ministerstvom (táto hranica je stanovená pre prípad, že vysoká škola by zo svojich zdrojov tiež prispievala na jedlo študentom). Okrem toho systém poskytovania jedál študentom musí byť transparentný a kontrolovateľný, aby umožňoval preukazné zúčtovanie príspevku. Príspevok sa poskytuje formou preddavku </w:t>
      </w:r>
      <w:r w:rsidR="00093E6B" w:rsidRPr="00C967D8">
        <w:t xml:space="preserve">maximálne </w:t>
      </w:r>
      <w:r w:rsidR="006A345C" w:rsidRPr="00C967D8">
        <w:t>na</w:t>
      </w:r>
      <w:r w:rsidR="00216719" w:rsidRPr="00C967D8">
        <w:t> </w:t>
      </w:r>
      <w:r w:rsidR="006A345C" w:rsidRPr="00C967D8">
        <w:t>dve</w:t>
      </w:r>
      <w:r w:rsidR="00892E2F" w:rsidRPr="00C967D8">
        <w:t xml:space="preserve"> </w:t>
      </w:r>
      <w:r w:rsidR="006A345C" w:rsidRPr="00C967D8">
        <w:t xml:space="preserve">jedlá </w:t>
      </w:r>
      <w:r w:rsidR="00131FE5" w:rsidRPr="00C967D8">
        <w:t>v jeden deň</w:t>
      </w:r>
      <w:r w:rsidR="006A345C" w:rsidRPr="00C967D8">
        <w:t xml:space="preserve"> </w:t>
      </w:r>
      <w:r w:rsidR="00044DDE" w:rsidRPr="00C967D8">
        <w:t xml:space="preserve">vydané </w:t>
      </w:r>
      <w:r w:rsidR="006A345C" w:rsidRPr="00C967D8">
        <w:t>denným študentom v stravovacom zariadení vysokej školy, respektíve v zmluvnom zariadení</w:t>
      </w:r>
      <w:r w:rsidR="00093E6B" w:rsidRPr="00C967D8">
        <w:t>. Za stravovacie zariadenie na tieto účely sa nepokladá bufet alebo obdobné zariadenie</w:t>
      </w:r>
      <w:r w:rsidR="006A345C" w:rsidRPr="00C967D8">
        <w:t>,  </w:t>
      </w:r>
      <w:r w:rsidR="006A345C" w:rsidRPr="00C967D8">
        <w:rPr>
          <w:b/>
        </w:rPr>
        <w:t xml:space="preserve">nie je </w:t>
      </w:r>
      <w:r w:rsidR="00093E6B" w:rsidRPr="00C967D8">
        <w:rPr>
          <w:b/>
        </w:rPr>
        <w:t xml:space="preserve">teda </w:t>
      </w:r>
      <w:r w:rsidR="006A345C" w:rsidRPr="00C967D8">
        <w:rPr>
          <w:b/>
        </w:rPr>
        <w:t>možné</w:t>
      </w:r>
      <w:r w:rsidR="006A345C" w:rsidRPr="00C967D8">
        <w:t xml:space="preserve">  uplatniť </w:t>
      </w:r>
      <w:r w:rsidR="00093E6B" w:rsidRPr="00C967D8">
        <w:t xml:space="preserve">príspevok  </w:t>
      </w:r>
      <w:r w:rsidR="006A345C" w:rsidRPr="00C967D8">
        <w:t xml:space="preserve">pri nákupe </w:t>
      </w:r>
      <w:r w:rsidR="00093E6B" w:rsidRPr="00C967D8">
        <w:t>potravín</w:t>
      </w:r>
      <w:r w:rsidR="00892E2F" w:rsidRPr="00C967D8">
        <w:t xml:space="preserve"> </w:t>
      </w:r>
      <w:r w:rsidR="00745A68" w:rsidRPr="00C967D8">
        <w:t xml:space="preserve">systémom ako sa využívajú </w:t>
      </w:r>
      <w:r w:rsidR="00DF3281" w:rsidRPr="00C967D8">
        <w:t>„</w:t>
      </w:r>
      <w:proofErr w:type="spellStart"/>
      <w:r w:rsidR="00745A68" w:rsidRPr="00C967D8">
        <w:t>gastro</w:t>
      </w:r>
      <w:r w:rsidR="00892E2F" w:rsidRPr="00C967D8">
        <w:t>lístky</w:t>
      </w:r>
      <w:proofErr w:type="spellEnd"/>
      <w:r w:rsidR="00DF3281" w:rsidRPr="00C967D8">
        <w:t>“</w:t>
      </w:r>
      <w:r w:rsidR="00892E2F" w:rsidRPr="00C967D8">
        <w:t>.</w:t>
      </w:r>
      <w:r w:rsidR="00B4706C" w:rsidRPr="00C967D8">
        <w:t xml:space="preserve"> </w:t>
      </w:r>
    </w:p>
    <w:p w14:paraId="4CD08CEE" w14:textId="5865C160" w:rsidR="006A345C" w:rsidRPr="00C967D8" w:rsidRDefault="006A345C" w:rsidP="00806E9D">
      <w:pPr>
        <w:pStyle w:val="odsek"/>
        <w:spacing w:before="120" w:after="120"/>
      </w:pPr>
      <w:r w:rsidRPr="00C967D8">
        <w:rPr>
          <w:b/>
          <w:bCs/>
        </w:rPr>
        <w:t>Príspevok na ubytovanie</w:t>
      </w:r>
      <w:r w:rsidRPr="00C967D8">
        <w:t xml:space="preserve"> sa poskytuje</w:t>
      </w:r>
      <w:r w:rsidR="00DB5D3C" w:rsidRPr="00C967D8">
        <w:t xml:space="preserve"> účelovo</w:t>
      </w:r>
    </w:p>
    <w:p w14:paraId="77BB53DC" w14:textId="77777777" w:rsidR="006A345C" w:rsidRPr="00C967D8" w:rsidRDefault="006A345C" w:rsidP="00806E9D">
      <w:pPr>
        <w:pStyle w:val="odsek-pismeno"/>
        <w:numPr>
          <w:ilvl w:val="0"/>
          <w:numId w:val="16"/>
        </w:numPr>
        <w:spacing w:before="120" w:after="120"/>
      </w:pPr>
      <w:r w:rsidRPr="00C967D8">
        <w:t>vysokým školám, ktoré vlastnia študentské domovy,</w:t>
      </w:r>
    </w:p>
    <w:p w14:paraId="688D111C" w14:textId="77777777" w:rsidR="006A345C" w:rsidRPr="00C967D8" w:rsidRDefault="006A345C" w:rsidP="00806E9D">
      <w:pPr>
        <w:pStyle w:val="odsek-pismeno"/>
        <w:numPr>
          <w:ilvl w:val="0"/>
          <w:numId w:val="16"/>
        </w:numPr>
        <w:spacing w:before="120" w:after="120"/>
      </w:pPr>
      <w:r w:rsidRPr="00C967D8">
        <w:t>vysokým školám, ktoré majú uzatvorené zmluvy na ubytovanie študentov s inými ubytovacími zariadeniami.</w:t>
      </w:r>
    </w:p>
    <w:p w14:paraId="06D6587C" w14:textId="77777777" w:rsidR="006A345C" w:rsidRPr="00C967D8" w:rsidRDefault="006A345C" w:rsidP="00806E9D">
      <w:pPr>
        <w:pStyle w:val="odsek"/>
        <w:spacing w:before="120" w:after="120"/>
      </w:pPr>
      <w:bookmarkStart w:id="20" w:name="_Ref230326319"/>
      <w:r w:rsidRPr="00C967D8">
        <w:t>Na účely výpočtu výšky príspevku pozostáva príspevok na ubytovanie z dvoch častí, a to:</w:t>
      </w:r>
      <w:bookmarkEnd w:id="20"/>
    </w:p>
    <w:p w14:paraId="680D4371" w14:textId="3E981DD2" w:rsidR="006A345C" w:rsidRPr="00C967D8" w:rsidRDefault="006A345C" w:rsidP="00806E9D">
      <w:pPr>
        <w:pStyle w:val="odsek-pismeno"/>
        <w:numPr>
          <w:ilvl w:val="0"/>
          <w:numId w:val="17"/>
        </w:numPr>
        <w:spacing w:before="120" w:after="120"/>
      </w:pPr>
      <w:r w:rsidRPr="00C967D8">
        <w:t xml:space="preserve">z príspevku </w:t>
      </w:r>
      <w:r w:rsidRPr="00C967D8">
        <w:rPr>
          <w:b/>
          <w:bCs/>
        </w:rPr>
        <w:t>na prevádzku</w:t>
      </w:r>
      <w:r w:rsidRPr="00C967D8">
        <w:t xml:space="preserve"> študentských domovov vysokých škôl</w:t>
      </w:r>
      <w:r w:rsidR="00B86841" w:rsidRPr="00C967D8">
        <w:t xml:space="preserve"> (</w:t>
      </w:r>
      <w:r w:rsidR="002005BD" w:rsidRPr="00C967D8">
        <w:t>finančné prostriedky</w:t>
      </w:r>
      <w:r w:rsidR="00B86841" w:rsidRPr="00C967D8">
        <w:t xml:space="preserve"> </w:t>
      </w:r>
      <w:r w:rsidR="00B86841" w:rsidRPr="00C967D8">
        <w:rPr>
          <w:b/>
          <w:bCs/>
        </w:rPr>
        <w:t>na mzdy</w:t>
      </w:r>
      <w:r w:rsidR="002005BD" w:rsidRPr="00C967D8">
        <w:t xml:space="preserve"> a na </w:t>
      </w:r>
      <w:r w:rsidR="005F5F79" w:rsidRPr="00C967D8">
        <w:rPr>
          <w:b/>
          <w:bCs/>
        </w:rPr>
        <w:t>prevádzkové náklady</w:t>
      </w:r>
      <w:r w:rsidR="005F5F79" w:rsidRPr="00C967D8">
        <w:t>)</w:t>
      </w:r>
      <w:r w:rsidR="00B86841" w:rsidRPr="00C967D8">
        <w:t xml:space="preserve"> </w:t>
      </w:r>
      <w:r w:rsidRPr="00C967D8">
        <w:t>,</w:t>
      </w:r>
    </w:p>
    <w:p w14:paraId="5FE1414E" w14:textId="77777777" w:rsidR="006A345C" w:rsidRPr="00C967D8" w:rsidRDefault="006A345C" w:rsidP="00806E9D">
      <w:pPr>
        <w:pStyle w:val="odsek-pismeno"/>
        <w:numPr>
          <w:ilvl w:val="0"/>
          <w:numId w:val="17"/>
        </w:numPr>
        <w:spacing w:before="120" w:after="120"/>
      </w:pPr>
      <w:r w:rsidRPr="00C967D8">
        <w:t xml:space="preserve">z príspevku </w:t>
      </w:r>
      <w:r w:rsidRPr="00C967D8">
        <w:rPr>
          <w:b/>
          <w:bCs/>
        </w:rPr>
        <w:t>na ubytovaného študenta</w:t>
      </w:r>
      <w:r w:rsidRPr="00C967D8">
        <w:t>.</w:t>
      </w:r>
    </w:p>
    <w:p w14:paraId="2FEA6620" w14:textId="16F0D996" w:rsidR="006A345C" w:rsidRPr="00C967D8" w:rsidRDefault="006A345C" w:rsidP="00847E02">
      <w:pPr>
        <w:pStyle w:val="odsek"/>
      </w:pPr>
      <w:r w:rsidRPr="00C967D8">
        <w:t xml:space="preserve">V rámci príspevku </w:t>
      </w:r>
      <w:r w:rsidRPr="00C967D8">
        <w:rPr>
          <w:b/>
          <w:bCs/>
        </w:rPr>
        <w:t>na prevádzku</w:t>
      </w:r>
      <w:r w:rsidRPr="00C967D8">
        <w:t xml:space="preserve"> študentských domov</w:t>
      </w:r>
      <w:r w:rsidR="007A6534" w:rsidRPr="00C967D8">
        <w:t xml:space="preserve">ov na rok </w:t>
      </w:r>
      <w:r w:rsidR="00936DFB" w:rsidRPr="00C967D8">
        <w:t>202</w:t>
      </w:r>
      <w:r w:rsidR="002538D9" w:rsidRPr="00C967D8">
        <w:t>6</w:t>
      </w:r>
      <w:r w:rsidRPr="00C967D8">
        <w:t xml:space="preserve"> </w:t>
      </w:r>
      <w:r w:rsidR="00F736FE" w:rsidRPr="00C967D8">
        <w:t xml:space="preserve">dostane </w:t>
      </w:r>
      <w:r w:rsidRPr="00C967D8">
        <w:t xml:space="preserve">vysoká škola, ktorá vlastní študentské domovy (resp. študentský domov), dotácie na mzdy zamestnancov a odvody do poistných fondov vo výške </w:t>
      </w:r>
      <w:r w:rsidRPr="00C967D8">
        <w:rPr>
          <w:b/>
          <w:bCs/>
        </w:rPr>
        <w:t>50 %</w:t>
      </w:r>
      <w:r w:rsidRPr="00C967D8">
        <w:t xml:space="preserve"> z objemu finančných prostriedkov</w:t>
      </w:r>
      <w:r w:rsidR="00FE312F" w:rsidRPr="00C967D8">
        <w:t xml:space="preserve"> </w:t>
      </w:r>
      <w:r w:rsidR="001C3D44" w:rsidRPr="00C967D8">
        <w:lastRenderedPageBreak/>
        <w:t xml:space="preserve">v roku </w:t>
      </w:r>
      <w:r w:rsidR="00936DFB" w:rsidRPr="00C967D8">
        <w:t>202</w:t>
      </w:r>
      <w:r w:rsidR="002538D9" w:rsidRPr="00C967D8">
        <w:t>5</w:t>
      </w:r>
      <w:r w:rsidR="00A1263F" w:rsidRPr="00C967D8">
        <w:t>, a z </w:t>
      </w:r>
      <w:r w:rsidR="00A1263F" w:rsidRPr="00C967D8">
        <w:rPr>
          <w:b/>
          <w:bCs/>
        </w:rPr>
        <w:t>50 %</w:t>
      </w:r>
      <w:r w:rsidR="00A1263F" w:rsidRPr="00C967D8">
        <w:t xml:space="preserve"> odvodeného </w:t>
      </w:r>
      <w:r w:rsidRPr="00C967D8">
        <w:t xml:space="preserve">od počtu lôžok obsadených študentmi </w:t>
      </w:r>
      <w:r w:rsidR="00C00CED" w:rsidRPr="00C967D8">
        <w:t>v dennej forme štúdia</w:t>
      </w:r>
      <w:r w:rsidR="00181B99" w:rsidRPr="00C967D8">
        <w:t>,</w:t>
      </w:r>
      <w:r w:rsidR="00F02687" w:rsidRPr="00C967D8">
        <w:t xml:space="preserve"> </w:t>
      </w:r>
      <w:r w:rsidRPr="00C967D8">
        <w:t>vrátane doktorandov</w:t>
      </w:r>
      <w:r w:rsidR="00F465CB" w:rsidRPr="00C967D8">
        <w:t xml:space="preserve"> </w:t>
      </w:r>
      <w:r w:rsidR="002A5E8A" w:rsidRPr="00C967D8">
        <w:t>(k 31.</w:t>
      </w:r>
      <w:r w:rsidR="00F465CB" w:rsidRPr="00C967D8">
        <w:t xml:space="preserve"> októbru </w:t>
      </w:r>
      <w:r w:rsidR="002A5E8A" w:rsidRPr="00C967D8">
        <w:t>2024)</w:t>
      </w:r>
      <w:r w:rsidRPr="00C967D8">
        <w:t>.</w:t>
      </w:r>
      <w:r w:rsidR="00626805" w:rsidRPr="00C967D8">
        <w:t xml:space="preserve"> </w:t>
      </w:r>
    </w:p>
    <w:p w14:paraId="273AC71D" w14:textId="30D812C7" w:rsidR="006A345C" w:rsidRPr="00C967D8" w:rsidRDefault="006A345C" w:rsidP="002748F0">
      <w:pPr>
        <w:pStyle w:val="odsek"/>
      </w:pPr>
      <w:r w:rsidRPr="00C967D8">
        <w:t>Vysoká škola, ktorá vlastní študentské domovy (resp. študentský domov), obdrží v rámci príspevku na prevádzku študentských domovov aj finančné prostriedky</w:t>
      </w:r>
      <w:r w:rsidR="00FE6F25" w:rsidRPr="00C967D8">
        <w:rPr>
          <w:vertAlign w:val="superscript"/>
        </w:rPr>
        <w:footnoteReference w:id="14"/>
      </w:r>
      <w:r w:rsidR="00FE6F25" w:rsidRPr="00C967D8">
        <w:rPr>
          <w:vertAlign w:val="superscript"/>
        </w:rPr>
        <w:t>)</w:t>
      </w:r>
      <w:r w:rsidRPr="00C967D8">
        <w:t xml:space="preserve"> na prevádzkové náklady študentských domovov vo výške</w:t>
      </w:r>
      <w:r w:rsidR="00351545" w:rsidRPr="00C967D8">
        <w:t xml:space="preserve"> </w:t>
      </w:r>
      <w:r w:rsidR="00351545" w:rsidRPr="00C967D8">
        <w:rPr>
          <w:b/>
          <w:bCs/>
        </w:rPr>
        <w:t>110</w:t>
      </w:r>
      <w:r w:rsidR="008B701C" w:rsidRPr="00C967D8">
        <w:rPr>
          <w:b/>
          <w:bCs/>
        </w:rPr>
        <w:t xml:space="preserve"> </w:t>
      </w:r>
      <w:r w:rsidR="008835D3" w:rsidRPr="00C967D8">
        <w:rPr>
          <w:b/>
          <w:bCs/>
        </w:rPr>
        <w:t>€</w:t>
      </w:r>
      <w:r w:rsidRPr="00C967D8">
        <w:t xml:space="preserve"> ročne na každé lôžko v študentskom domove pridelené študentovi </w:t>
      </w:r>
      <w:r w:rsidR="00EA3744" w:rsidRPr="00C967D8">
        <w:t xml:space="preserve">v dennej forme štúdia, vrátane doktorandov </w:t>
      </w:r>
      <w:r w:rsidRPr="00C967D8">
        <w:t>(</w:t>
      </w:r>
      <w:r w:rsidR="00EA3744" w:rsidRPr="00C967D8">
        <w:t xml:space="preserve">k </w:t>
      </w:r>
      <w:r w:rsidR="00CB7161" w:rsidRPr="00C967D8">
        <w:t>31.</w:t>
      </w:r>
      <w:r w:rsidR="007418E7" w:rsidRPr="00C967D8">
        <w:t xml:space="preserve"> októbru </w:t>
      </w:r>
      <w:r w:rsidR="00CB7161" w:rsidRPr="00C967D8">
        <w:t>2024</w:t>
      </w:r>
      <w:r w:rsidRPr="00C967D8">
        <w:t>)</w:t>
      </w:r>
      <w:r w:rsidR="002748F0" w:rsidRPr="00C967D8">
        <w:t>.</w:t>
      </w:r>
    </w:p>
    <w:p w14:paraId="2739B02C" w14:textId="6B07C6B1" w:rsidR="006A345C" w:rsidRPr="00C967D8" w:rsidRDefault="006A345C" w:rsidP="00740C04">
      <w:pPr>
        <w:pStyle w:val="odsek"/>
      </w:pPr>
      <w:r w:rsidRPr="00C967D8">
        <w:t xml:space="preserve">Príspevok </w:t>
      </w:r>
      <w:r w:rsidRPr="00C967D8">
        <w:rPr>
          <w:b/>
          <w:bCs/>
        </w:rPr>
        <w:t>na ubytovaného študenta</w:t>
      </w:r>
      <w:r w:rsidRPr="00C967D8">
        <w:t xml:space="preserve"> sa poskytuje vysokej škole vo výške</w:t>
      </w:r>
      <w:r w:rsidR="00FC743C" w:rsidRPr="00C967D8">
        <w:t xml:space="preserve">                                </w:t>
      </w:r>
      <w:r w:rsidR="008B701C" w:rsidRPr="00C967D8">
        <w:rPr>
          <w:b/>
          <w:bCs/>
        </w:rPr>
        <w:t xml:space="preserve">15 </w:t>
      </w:r>
      <w:r w:rsidR="002538D9" w:rsidRPr="00C967D8">
        <w:rPr>
          <w:b/>
          <w:bCs/>
        </w:rPr>
        <w:t>€</w:t>
      </w:r>
      <w:r w:rsidR="005177FC" w:rsidRPr="00C967D8">
        <w:rPr>
          <w:b/>
          <w:bCs/>
        </w:rPr>
        <w:t>/</w:t>
      </w:r>
      <w:r w:rsidRPr="00C967D8">
        <w:rPr>
          <w:b/>
          <w:bCs/>
        </w:rPr>
        <w:t>ubytovan</w:t>
      </w:r>
      <w:r w:rsidR="005B5DAD" w:rsidRPr="00C967D8">
        <w:rPr>
          <w:b/>
          <w:bCs/>
        </w:rPr>
        <w:t>ý</w:t>
      </w:r>
      <w:r w:rsidRPr="00C967D8">
        <w:rPr>
          <w:b/>
          <w:bCs/>
        </w:rPr>
        <w:t xml:space="preserve"> študent/mesiac</w:t>
      </w:r>
      <w:r w:rsidRPr="00C967D8">
        <w:t xml:space="preserve"> počas jeho ubytovania (najviac 10 mesiacov)</w:t>
      </w:r>
      <w:r w:rsidRPr="00C967D8">
        <w:rPr>
          <w:rStyle w:val="Odkaznapoznmkupodiarou"/>
          <w:sz w:val="22"/>
        </w:rPr>
        <w:footnoteReference w:id="15"/>
      </w:r>
      <w:r w:rsidRPr="00C967D8">
        <w:t xml:space="preserve">). </w:t>
      </w:r>
      <w:r w:rsidR="00FC743C" w:rsidRPr="00C967D8">
        <w:t>V</w:t>
      </w:r>
      <w:r w:rsidRPr="00C967D8">
        <w:t>ysoká škola, ktorá má uzatvorenú zmluvu s ubytovacím zariadením, v ktorom sú ubytovaní študenti, musí o príspevok požiadať ministerstvo a k žiadosti priložiť predmetnú zmluvu.</w:t>
      </w:r>
    </w:p>
    <w:p w14:paraId="041E9148" w14:textId="77777777" w:rsidR="00EC2945" w:rsidRPr="00C967D8" w:rsidRDefault="00EC2945" w:rsidP="00EC2945">
      <w:pPr>
        <w:pStyle w:val="odsek"/>
      </w:pPr>
      <w:r w:rsidRPr="00C967D8">
        <w:t xml:space="preserve">Dotácia </w:t>
      </w:r>
      <w:r w:rsidRPr="00C967D8">
        <w:rPr>
          <w:b/>
          <w:bCs/>
        </w:rPr>
        <w:t>na športové aktivity, kultúrne aktivity a záujmovú činnosť študentov</w:t>
      </w:r>
      <w:r w:rsidRPr="00C967D8">
        <w:t>, vrátane podpory činnosti vysokoškolských telovýchovných jednôt a vysokoškolských športových klubov a univerzitných pastoračných centier, sa rozpisuje nasledovne:</w:t>
      </w:r>
    </w:p>
    <w:p w14:paraId="23B824F1" w14:textId="4F2495A3" w:rsidR="00EC2945" w:rsidRPr="00C967D8" w:rsidRDefault="00EC2945" w:rsidP="00762DBB">
      <w:pPr>
        <w:pStyle w:val="odsek-pismeno"/>
        <w:numPr>
          <w:ilvl w:val="0"/>
          <w:numId w:val="18"/>
        </w:numPr>
      </w:pPr>
      <w:r w:rsidRPr="00C967D8">
        <w:t xml:space="preserve">v sume </w:t>
      </w:r>
      <w:r w:rsidR="00847E02" w:rsidRPr="00616600">
        <w:rPr>
          <w:b/>
          <w:bCs/>
        </w:rPr>
        <w:t>616 000</w:t>
      </w:r>
      <w:r w:rsidRPr="00616600">
        <w:rPr>
          <w:b/>
          <w:bCs/>
        </w:rPr>
        <w:t xml:space="preserve"> €</w:t>
      </w:r>
      <w:r w:rsidR="00847E02" w:rsidRPr="00C967D8">
        <w:t xml:space="preserve"> na kultúrne a športové aktivity a univerzitné pastoračné centrá</w:t>
      </w:r>
      <w:r w:rsidRPr="00C967D8">
        <w:t xml:space="preserve"> úmerne počtu študentov v dennej forme štúdia k 31. októbru 20</w:t>
      </w:r>
      <w:r w:rsidR="00EF14AD" w:rsidRPr="00C967D8">
        <w:t>2</w:t>
      </w:r>
      <w:r w:rsidR="002538D9" w:rsidRPr="00C967D8">
        <w:t>4</w:t>
      </w:r>
      <w:r w:rsidRPr="00C967D8">
        <w:t>;</w:t>
      </w:r>
    </w:p>
    <w:p w14:paraId="6A6DE45A" w14:textId="52E6C685" w:rsidR="00EC2945" w:rsidRPr="00C967D8" w:rsidRDefault="00EC2945" w:rsidP="00762DBB">
      <w:pPr>
        <w:pStyle w:val="odsek-pismeno"/>
        <w:numPr>
          <w:ilvl w:val="0"/>
          <w:numId w:val="18"/>
        </w:numPr>
      </w:pPr>
      <w:r w:rsidRPr="00C967D8">
        <w:t>v</w:t>
      </w:r>
      <w:r w:rsidR="00616600">
        <w:t xml:space="preserve"> </w:t>
      </w:r>
      <w:r w:rsidRPr="00C967D8">
        <w:t xml:space="preserve">sume </w:t>
      </w:r>
      <w:r w:rsidR="00847E02" w:rsidRPr="00616600">
        <w:rPr>
          <w:b/>
          <w:bCs/>
        </w:rPr>
        <w:t>711</w:t>
      </w:r>
      <w:r w:rsidR="00616600" w:rsidRPr="00616600">
        <w:rPr>
          <w:b/>
          <w:bCs/>
        </w:rPr>
        <w:t> </w:t>
      </w:r>
      <w:r w:rsidR="00847E02" w:rsidRPr="00616600">
        <w:rPr>
          <w:b/>
          <w:bCs/>
        </w:rPr>
        <w:t>540</w:t>
      </w:r>
      <w:r w:rsidR="00616600" w:rsidRPr="00616600">
        <w:rPr>
          <w:b/>
          <w:bCs/>
        </w:rPr>
        <w:t xml:space="preserve"> </w:t>
      </w:r>
      <w:r w:rsidRPr="00616600">
        <w:rPr>
          <w:b/>
          <w:bCs/>
        </w:rPr>
        <w:t>€</w:t>
      </w:r>
      <w:r w:rsidRPr="00C967D8">
        <w:t xml:space="preserve"> </w:t>
      </w:r>
      <w:r w:rsidR="00721313" w:rsidRPr="00C967D8">
        <w:t>na činnosť vysokoškolských telovýchovných jednôt</w:t>
      </w:r>
      <w:r w:rsidR="00616600">
        <w:t xml:space="preserve"> </w:t>
      </w:r>
      <w:r w:rsidR="00721313" w:rsidRPr="00C967D8">
        <w:t>a</w:t>
      </w:r>
      <w:r w:rsidR="00616600">
        <w:t xml:space="preserve"> </w:t>
      </w:r>
      <w:r w:rsidR="00721313" w:rsidRPr="00C967D8">
        <w:t>vysokoškolských športových klubov</w:t>
      </w:r>
      <w:r w:rsidR="003522D8" w:rsidRPr="00C967D8">
        <w:t xml:space="preserve"> </w:t>
      </w:r>
      <w:r w:rsidRPr="00C967D8">
        <w:t xml:space="preserve">podľa Kritérií na </w:t>
      </w:r>
      <w:r w:rsidR="006A345C" w:rsidRPr="00C967D8">
        <w:t xml:space="preserve">prerozdelenie príspevku </w:t>
      </w:r>
      <w:r w:rsidR="00383FAF" w:rsidRPr="00C967D8">
        <w:t>ministerstva</w:t>
      </w:r>
      <w:r w:rsidR="006A345C" w:rsidRPr="00C967D8">
        <w:t xml:space="preserve"> vysokoškolským </w:t>
      </w:r>
      <w:r w:rsidR="00383FAF" w:rsidRPr="00C967D8">
        <w:t>telovýchovným</w:t>
      </w:r>
      <w:r w:rsidR="006A345C" w:rsidRPr="00C967D8">
        <w:t xml:space="preserve"> jednotám a športovým klubom vysokých škôl</w:t>
      </w:r>
      <w:r w:rsidR="0073490F" w:rsidRPr="00C967D8">
        <w:t>, ktoré predkladá</w:t>
      </w:r>
      <w:r w:rsidR="006A345C" w:rsidRPr="00C967D8">
        <w:t xml:space="preserve"> Slovensk</w:t>
      </w:r>
      <w:r w:rsidR="002B2A40" w:rsidRPr="00C967D8">
        <w:t>á</w:t>
      </w:r>
      <w:r w:rsidRPr="00C967D8">
        <w:t xml:space="preserve"> asociáci</w:t>
      </w:r>
      <w:r w:rsidR="002B2A40" w:rsidRPr="00C967D8">
        <w:t>a</w:t>
      </w:r>
      <w:r w:rsidR="006A345C" w:rsidRPr="00C967D8">
        <w:t xml:space="preserve"> univerzitného športu </w:t>
      </w:r>
      <w:r w:rsidR="002B2A40" w:rsidRPr="00C967D8">
        <w:t xml:space="preserve">na schválenie </w:t>
      </w:r>
      <w:r w:rsidR="00357B0F" w:rsidRPr="00C967D8">
        <w:t>ministerstvu</w:t>
      </w:r>
      <w:r w:rsidR="00292832" w:rsidRPr="00C967D8">
        <w:t>;</w:t>
      </w:r>
    </w:p>
    <w:p w14:paraId="2AF2D15B" w14:textId="1F6ACBA9" w:rsidR="006A345C" w:rsidRPr="00C967D8" w:rsidRDefault="00EC2945" w:rsidP="00762DBB">
      <w:pPr>
        <w:pStyle w:val="odsek-pismeno"/>
        <w:numPr>
          <w:ilvl w:val="0"/>
          <w:numId w:val="18"/>
        </w:numPr>
      </w:pPr>
      <w:r w:rsidRPr="00C967D8">
        <w:t xml:space="preserve">podľa disponibilných možností účelovo na </w:t>
      </w:r>
      <w:r w:rsidR="006A345C" w:rsidRPr="00C967D8">
        <w:t xml:space="preserve">kultúrne </w:t>
      </w:r>
      <w:r w:rsidR="00927A09" w:rsidRPr="00C967D8">
        <w:t xml:space="preserve">a športové </w:t>
      </w:r>
      <w:r w:rsidR="006A345C" w:rsidRPr="00C967D8">
        <w:t xml:space="preserve">akcie </w:t>
      </w:r>
      <w:r w:rsidR="00C30BC9" w:rsidRPr="00C967D8">
        <w:t>(</w:t>
      </w:r>
      <w:r w:rsidR="00DA35A3" w:rsidRPr="00C967D8">
        <w:t xml:space="preserve">najmä </w:t>
      </w:r>
      <w:r w:rsidR="006A345C" w:rsidRPr="00C967D8">
        <w:t xml:space="preserve">s celoslovenskou pôsobnosťou </w:t>
      </w:r>
      <w:r w:rsidR="00B50376" w:rsidRPr="00C967D8">
        <w:t xml:space="preserve">alebo </w:t>
      </w:r>
      <w:r w:rsidR="009666D7" w:rsidRPr="00C967D8">
        <w:t xml:space="preserve">spojené </w:t>
      </w:r>
      <w:r w:rsidR="006A345C" w:rsidRPr="00C967D8">
        <w:t>s účasťou na medzinárodných podujatiach</w:t>
      </w:r>
      <w:r w:rsidR="004E1BDC" w:rsidRPr="00C967D8">
        <w:t>)</w:t>
      </w:r>
      <w:r w:rsidR="00BE7B1D" w:rsidRPr="00C967D8">
        <w:t xml:space="preserve"> alebo záujmovú činnosť študentov, a to</w:t>
      </w:r>
      <w:r w:rsidR="006A345C" w:rsidRPr="00C967D8">
        <w:t xml:space="preserve"> na základe osobitnej žiadosti vysokej školy</w:t>
      </w:r>
      <w:r w:rsidR="00B96D72" w:rsidRPr="00C967D8">
        <w:t>.</w:t>
      </w:r>
    </w:p>
    <w:p w14:paraId="0EFDB147" w14:textId="56303310" w:rsidR="00AD1140" w:rsidRPr="00C967D8" w:rsidRDefault="00CD27B5" w:rsidP="002F6682">
      <w:pPr>
        <w:pStyle w:val="Nadpis3vavomal"/>
        <w:rPr>
          <w:lang w:val="sk-SK"/>
        </w:rPr>
      </w:pPr>
      <w:r w:rsidRPr="00C967D8">
        <w:rPr>
          <w:lang w:val="sk-SK"/>
        </w:rPr>
        <w:t xml:space="preserve">3.5 </w:t>
      </w:r>
      <w:proofErr w:type="spellStart"/>
      <w:r w:rsidRPr="00C967D8">
        <w:t>D</w:t>
      </w:r>
      <w:r w:rsidR="00AD1140" w:rsidRPr="00C967D8">
        <w:t>otáci</w:t>
      </w:r>
      <w:r w:rsidRPr="00C967D8">
        <w:t>a</w:t>
      </w:r>
      <w:proofErr w:type="spellEnd"/>
      <w:r w:rsidR="00AD1140" w:rsidRPr="00C967D8">
        <w:t xml:space="preserve"> </w:t>
      </w:r>
      <w:proofErr w:type="spellStart"/>
      <w:r w:rsidR="00AD1140" w:rsidRPr="00C967D8">
        <w:t>na</w:t>
      </w:r>
      <w:proofErr w:type="spellEnd"/>
      <w:r w:rsidR="00AD1140" w:rsidRPr="00C967D8">
        <w:t xml:space="preserve"> </w:t>
      </w:r>
      <w:proofErr w:type="spellStart"/>
      <w:r w:rsidR="00AD1140" w:rsidRPr="00C967D8">
        <w:t>kapitálové</w:t>
      </w:r>
      <w:proofErr w:type="spellEnd"/>
      <w:r w:rsidR="00AD1140" w:rsidRPr="00C967D8">
        <w:t xml:space="preserve"> </w:t>
      </w:r>
      <w:proofErr w:type="spellStart"/>
      <w:r w:rsidR="00AD1140" w:rsidRPr="00C967D8">
        <w:t>výdavky</w:t>
      </w:r>
      <w:proofErr w:type="spellEnd"/>
      <w:r w:rsidR="00AD1140" w:rsidRPr="00C967D8">
        <w:t xml:space="preserve"> (</w:t>
      </w:r>
      <w:proofErr w:type="spellStart"/>
      <w:r w:rsidR="00AD1140" w:rsidRPr="00C967D8">
        <w:t>prvok</w:t>
      </w:r>
      <w:proofErr w:type="spellEnd"/>
      <w:r w:rsidR="00AD1140" w:rsidRPr="00C967D8">
        <w:t xml:space="preserve"> 077 19 01)   </w:t>
      </w:r>
    </w:p>
    <w:p w14:paraId="3586AE63" w14:textId="605DF9DB" w:rsidR="00AD1140" w:rsidRPr="00C967D8" w:rsidRDefault="00AD1140" w:rsidP="00AD1140">
      <w:pPr>
        <w:pStyle w:val="odsek"/>
      </w:pPr>
      <w:r w:rsidRPr="00C967D8">
        <w:t xml:space="preserve">V rámci kapitálových výdavkov pre oblasť vysokoškolského vzdelávania sa v roku 2026 poskytujú kapitálové transfery na realizáciu stavieb, nevyhnutné rekonštrukcie, odstraňovanie havárií a v odôvodnených prípadoch na vysporiadanie vlastníckych vzťahov k pozemkom, a to v sume </w:t>
      </w:r>
      <w:r w:rsidR="002E23ED" w:rsidRPr="00616600">
        <w:rPr>
          <w:b/>
          <w:bCs/>
        </w:rPr>
        <w:t>5 400 000 €</w:t>
      </w:r>
      <w:r w:rsidRPr="00C967D8">
        <w:rPr>
          <w:b/>
          <w:bCs/>
        </w:rPr>
        <w:t>.</w:t>
      </w:r>
      <w:r w:rsidRPr="00C967D8">
        <w:t xml:space="preserve"> Obstarávanie strojov a zariadení nahradzujúcich zastarané alebo opotrebované zariadenia potrebné pre zabezpečenie výučby</w:t>
      </w:r>
      <w:r w:rsidR="002120D2" w:rsidRPr="00C967D8">
        <w:t xml:space="preserve">, </w:t>
      </w:r>
      <w:r w:rsidR="0096098D" w:rsidRPr="00C967D8">
        <w:t>výskumu a vývoja</w:t>
      </w:r>
      <w:r w:rsidR="00582AFE" w:rsidRPr="00C967D8">
        <w:t xml:space="preserve"> </w:t>
      </w:r>
      <w:r w:rsidRPr="00C967D8">
        <w:t>vysoké školy realizujú z bežných výdavkov v rozsahu výšky fondu reprodukcie (§ 16a ods. 4 a § 17 ods. 3 zákona).</w:t>
      </w:r>
    </w:p>
    <w:p w14:paraId="0ADCCB48" w14:textId="27F9D28A" w:rsidR="00AD1140" w:rsidRPr="00246E5E" w:rsidRDefault="00AD1140" w:rsidP="00AD1140">
      <w:pPr>
        <w:pStyle w:val="odsek"/>
      </w:pPr>
      <w:r w:rsidRPr="00F94957">
        <w:t>Pri príprave a realizácii investičnej činnosti sa postupuje podľa § 19a zákona č.</w:t>
      </w:r>
      <w:r w:rsidRPr="00246E5E">
        <w:t xml:space="preserve"> 523/2004 Z. z. o rozpočtových pravidlách verejnej správy a o zmene a doplnení niektorých zákonov a </w:t>
      </w:r>
      <w:r w:rsidRPr="00246E5E">
        <w:lastRenderedPageBreak/>
        <w:t xml:space="preserve">uznesenia </w:t>
      </w:r>
      <w:r w:rsidRPr="00441657">
        <w:t xml:space="preserve">vlády č. </w:t>
      </w:r>
      <w:r w:rsidR="004746EE" w:rsidRPr="00441657">
        <w:t>492</w:t>
      </w:r>
      <w:r w:rsidRPr="00441657">
        <w:t xml:space="preserve">/2025 zo dňa </w:t>
      </w:r>
      <w:r w:rsidR="00441657" w:rsidRPr="00441657">
        <w:t>10</w:t>
      </w:r>
      <w:r w:rsidRPr="00441657">
        <w:t>. </w:t>
      </w:r>
      <w:r w:rsidR="00441657" w:rsidRPr="00441657">
        <w:t>októbra</w:t>
      </w:r>
      <w:r w:rsidRPr="00441657">
        <w:t> 2025</w:t>
      </w:r>
      <w:r w:rsidRPr="00246E5E">
        <w:t xml:space="preserve"> k návrhu rozpočtu verejnej správy na roky 202</w:t>
      </w:r>
      <w:r>
        <w:t>6</w:t>
      </w:r>
      <w:r w:rsidRPr="00246E5E">
        <w:t xml:space="preserve"> až 202</w:t>
      </w:r>
      <w:r>
        <w:t>8</w:t>
      </w:r>
      <w:r w:rsidRPr="00246E5E">
        <w:t>.</w:t>
      </w:r>
    </w:p>
    <w:p w14:paraId="536F4F4A" w14:textId="07966F96" w:rsidR="00AD1140" w:rsidRDefault="00AD1140" w:rsidP="00F214DF">
      <w:pPr>
        <w:pStyle w:val="odsek"/>
        <w:spacing w:before="0"/>
      </w:pPr>
      <w:r w:rsidRPr="00F94957">
        <w:t>Pri určovaní výšky kapitálových transferov na realizáciu stavieb, rekonštrukcie</w:t>
      </w:r>
      <w:r w:rsidRPr="00D62B6E">
        <w:t xml:space="preserve"> a odstraňovanie havárií sa prihliada </w:t>
      </w:r>
      <w:r w:rsidR="007D05A4">
        <w:t xml:space="preserve">najmä </w:t>
      </w:r>
      <w:r w:rsidRPr="00D62B6E">
        <w:t>na</w:t>
      </w:r>
    </w:p>
    <w:p w14:paraId="7041A452" w14:textId="3FD81425" w:rsidR="00AD1140" w:rsidRPr="00D62B6E" w:rsidRDefault="00AD1140" w:rsidP="00D63F35">
      <w:pPr>
        <w:pStyle w:val="odsek"/>
        <w:numPr>
          <w:ilvl w:val="0"/>
          <w:numId w:val="0"/>
        </w:numPr>
        <w:spacing w:before="0" w:after="0"/>
        <w:ind w:left="567" w:hanging="283"/>
      </w:pPr>
      <w:r>
        <w:t xml:space="preserve">a) </w:t>
      </w:r>
      <w:r w:rsidRPr="00D62B6E">
        <w:t>naliehavosť rekonštrukcie</w:t>
      </w:r>
      <w:r w:rsidR="00AC5FCF">
        <w:t>,</w:t>
      </w:r>
      <w:r w:rsidRPr="00D62B6E">
        <w:t xml:space="preserve"> resp. odstránenia havárie</w:t>
      </w:r>
      <w:r w:rsidRPr="00D62B6E">
        <w:rPr>
          <w:rStyle w:val="Odkaznapoznmkupodiarou"/>
          <w:sz w:val="20"/>
          <w:szCs w:val="20"/>
        </w:rPr>
        <w:t>14</w:t>
      </w:r>
      <w:r w:rsidRPr="00D62B6E">
        <w:t>) a na možnosti vysokej školy realizovať financovanie z už pridelených finančných prostriedkov, alebo z vlastných finančných prostriedkov,</w:t>
      </w:r>
    </w:p>
    <w:p w14:paraId="2149C0D9" w14:textId="77777777" w:rsidR="00AD1140" w:rsidRPr="00D62B6E" w:rsidRDefault="00AD1140" w:rsidP="00D63F35">
      <w:pPr>
        <w:pStyle w:val="odsek"/>
        <w:numPr>
          <w:ilvl w:val="0"/>
          <w:numId w:val="0"/>
        </w:numPr>
        <w:spacing w:before="0" w:after="0"/>
        <w:ind w:left="567" w:hanging="283"/>
      </w:pPr>
      <w:r>
        <w:t xml:space="preserve">b) </w:t>
      </w:r>
      <w:r w:rsidRPr="00D62B6E">
        <w:t xml:space="preserve">stav pripravenosti, prípadne rozostavanosti akcie, na ktorú vysoká škola požaduje finančné prostriedky, </w:t>
      </w:r>
    </w:p>
    <w:p w14:paraId="2577FD68" w14:textId="77777777" w:rsidR="00AD1140" w:rsidRPr="00D62B6E" w:rsidRDefault="00AD1140" w:rsidP="00D63F35">
      <w:pPr>
        <w:pStyle w:val="odsek"/>
        <w:numPr>
          <w:ilvl w:val="0"/>
          <w:numId w:val="0"/>
        </w:numPr>
        <w:spacing w:before="0" w:after="0"/>
        <w:ind w:left="567" w:hanging="283"/>
      </w:pPr>
      <w:r>
        <w:t xml:space="preserve">c) </w:t>
      </w:r>
      <w:r w:rsidRPr="00D62B6E">
        <w:t>objem kapitálových výdavkov poskytnutých danej vysokej škole v predchádzajúcom období,</w:t>
      </w:r>
    </w:p>
    <w:p w14:paraId="5A1B15D8" w14:textId="4437EEC9" w:rsidR="00310A66" w:rsidRDefault="00AD1140" w:rsidP="00D63F35">
      <w:pPr>
        <w:pStyle w:val="odsek"/>
        <w:numPr>
          <w:ilvl w:val="0"/>
          <w:numId w:val="0"/>
        </w:numPr>
        <w:spacing w:before="0" w:after="0"/>
        <w:ind w:left="567" w:hanging="283"/>
      </w:pPr>
      <w:r>
        <w:t xml:space="preserve">d) </w:t>
      </w:r>
      <w:r w:rsidRPr="00D62B6E">
        <w:t>súčasné priestorové vybavenie vysokej školy.</w:t>
      </w:r>
    </w:p>
    <w:p w14:paraId="4847F370" w14:textId="77777777" w:rsidR="00D63F35" w:rsidRDefault="00D63F35" w:rsidP="00D63F35">
      <w:pPr>
        <w:pStyle w:val="odsek"/>
        <w:numPr>
          <w:ilvl w:val="0"/>
          <w:numId w:val="0"/>
        </w:numPr>
        <w:spacing w:before="0" w:after="0"/>
      </w:pPr>
    </w:p>
    <w:p w14:paraId="4BEA8817" w14:textId="0D4AED95" w:rsidR="003E4BDC" w:rsidRPr="00D62B6E" w:rsidRDefault="003E4BDC" w:rsidP="002F6682">
      <w:pPr>
        <w:pStyle w:val="Nadpis3vavomal"/>
      </w:pPr>
      <w:r w:rsidRPr="00D62B6E">
        <w:t xml:space="preserve">4. </w:t>
      </w:r>
      <w:proofErr w:type="spellStart"/>
      <w:r w:rsidRPr="00D62B6E">
        <w:t>Záverečné</w:t>
      </w:r>
      <w:proofErr w:type="spellEnd"/>
      <w:r w:rsidRPr="00D62B6E">
        <w:t xml:space="preserve"> </w:t>
      </w:r>
      <w:proofErr w:type="spellStart"/>
      <w:r w:rsidRPr="00D62B6E">
        <w:t>ustanoveni</w:t>
      </w:r>
      <w:r w:rsidR="0094445F">
        <w:t>a</w:t>
      </w:r>
      <w:proofErr w:type="spellEnd"/>
    </w:p>
    <w:p w14:paraId="7F73C653" w14:textId="16815A66" w:rsidR="00B4706C" w:rsidRDefault="00B4706C" w:rsidP="00740C04">
      <w:pPr>
        <w:pStyle w:val="odsek"/>
      </w:pPr>
      <w:r w:rsidRPr="00D62B6E">
        <w:t>V prípade zistenia, že vysokej škole bola na základe nesprávnych údajov</w:t>
      </w:r>
      <w:r w:rsidR="00C97780" w:rsidRPr="00D62B6E">
        <w:t xml:space="preserve"> určená</w:t>
      </w:r>
      <w:r w:rsidRPr="00D62B6E">
        <w:t xml:space="preserve"> </w:t>
      </w:r>
      <w:r w:rsidR="002137E3">
        <w:t>iná suma</w:t>
      </w:r>
      <w:r w:rsidR="002137E3" w:rsidRPr="00D62B6E">
        <w:t xml:space="preserve"> </w:t>
      </w:r>
      <w:r w:rsidRPr="00D62B6E">
        <w:t>dotáci</w:t>
      </w:r>
      <w:r w:rsidR="002137E3">
        <w:t>e</w:t>
      </w:r>
      <w:r w:rsidRPr="00D62B6E">
        <w:t xml:space="preserve"> ako </w:t>
      </w:r>
      <w:r w:rsidR="00C97780" w:rsidRPr="00D62B6E">
        <w:t>jej prináleží</w:t>
      </w:r>
      <w:r w:rsidRPr="00D62B6E">
        <w:t>, ministerstvo vykoná</w:t>
      </w:r>
      <w:r w:rsidR="00587F52" w:rsidRPr="00D62B6E">
        <w:t xml:space="preserve"> v príslušnej časti rozpisu</w:t>
      </w:r>
      <w:r w:rsidRPr="00D62B6E">
        <w:t xml:space="preserve"> korekciu</w:t>
      </w:r>
      <w:r w:rsidR="002137E3">
        <w:t>; na podklady a údaje dodané alebo upravované po stanovenom termíne sa neprihliada</w:t>
      </w:r>
      <w:r w:rsidRPr="00D62B6E">
        <w:t xml:space="preserve">. </w:t>
      </w:r>
    </w:p>
    <w:p w14:paraId="178C548B" w14:textId="6479ED14" w:rsidR="00B13BD3" w:rsidRDefault="00425F44" w:rsidP="008612C5">
      <w:pPr>
        <w:pStyle w:val="odsek"/>
      </w:pPr>
      <w:r w:rsidRPr="00D62B6E">
        <w:t>Ak dôj</w:t>
      </w:r>
      <w:r w:rsidR="00272611" w:rsidRPr="00D62B6E">
        <w:t>de v priebehu roka 20</w:t>
      </w:r>
      <w:r w:rsidR="00031003" w:rsidRPr="00D62B6E">
        <w:t>2</w:t>
      </w:r>
      <w:r w:rsidR="002538D9">
        <w:t>6</w:t>
      </w:r>
      <w:r w:rsidRPr="00D62B6E">
        <w:t xml:space="preserve"> k úprave disponibilných zdrojov v rámci relevantných programov štátneho rozpočtu</w:t>
      </w:r>
      <w:r w:rsidR="003B7A07" w:rsidRPr="00D62B6E">
        <w:t>, resp. z dôvodu implementácie jednotlivých opatrení Plánu obnovy a odolnosti SR</w:t>
      </w:r>
      <w:r w:rsidRPr="00D62B6E">
        <w:t>, ministerstvo operat</w:t>
      </w:r>
      <w:r w:rsidR="008612C5" w:rsidRPr="00D62B6E">
        <w:t>ívne zohľadní zmenu vykonaním úpravy objemu finančných prostriedkov rozdeľo</w:t>
      </w:r>
      <w:r w:rsidR="001115B6" w:rsidRPr="00D62B6E">
        <w:t>vaných podľa vybraného parametra</w:t>
      </w:r>
      <w:r w:rsidR="008612C5" w:rsidRPr="00D62B6E">
        <w:t xml:space="preserve"> a zohľadní tieto zmeny spôsobom uvedeným v me</w:t>
      </w:r>
      <w:r w:rsidR="002368CB" w:rsidRPr="00D62B6E">
        <w:t>t</w:t>
      </w:r>
      <w:r w:rsidR="008612C5" w:rsidRPr="00D62B6E">
        <w:t>odike v rozpise pre jednotlivé vysoké školy</w:t>
      </w:r>
      <w:r w:rsidR="003B7A07" w:rsidRPr="00D62B6E">
        <w:t>, resp. v súlade s</w:t>
      </w:r>
      <w:r w:rsidR="00417770">
        <w:t>o systémom implementácie</w:t>
      </w:r>
      <w:r w:rsidR="003B7A07" w:rsidRPr="00D62B6E">
        <w:t>  Plánu obnovy a odolnosti SR</w:t>
      </w:r>
      <w:r w:rsidR="008612C5" w:rsidRPr="00D62B6E">
        <w:t>.</w:t>
      </w:r>
      <w:r w:rsidR="000E1211" w:rsidRPr="00D62B6E">
        <w:t xml:space="preserve"> V prípade, že navýšenie disponibilných zdrojov má vopred určený účel</w:t>
      </w:r>
      <w:r w:rsidR="00A1263F" w:rsidRPr="00D62B6E">
        <w:t>,</w:t>
      </w:r>
      <w:r w:rsidR="000E1211" w:rsidRPr="00D62B6E">
        <w:t xml:space="preserve"> alokácia finančných prostriedkov sa vykoná s ohľadom na predmetný účel. </w:t>
      </w:r>
      <w:r w:rsidR="00CF0A57" w:rsidRPr="00D62B6E">
        <w:t>Na základe odôvodnenej žiadosti vysokej školy</w:t>
      </w:r>
      <w:r w:rsidR="000B3679" w:rsidRPr="00D62B6E">
        <w:t xml:space="preserve"> a </w:t>
      </w:r>
      <w:r w:rsidR="00CF0A57" w:rsidRPr="00D62B6E">
        <w:t xml:space="preserve">v prípade disponibilných zdrojov môže </w:t>
      </w:r>
      <w:r w:rsidR="00A25E32" w:rsidRPr="00D62B6E">
        <w:t>ministerstvo formou navýšenia dotácie podporiť a</w:t>
      </w:r>
      <w:r w:rsidR="00DB56E8" w:rsidRPr="00D62B6E">
        <w:t xml:space="preserve">ktivity vysokej školy navýšením príslušnej </w:t>
      </w:r>
      <w:r w:rsidR="000B3679" w:rsidRPr="00D62B6E">
        <w:t xml:space="preserve">časti </w:t>
      </w:r>
      <w:r w:rsidR="00DB56E8" w:rsidRPr="00D62B6E">
        <w:t>dotácie.</w:t>
      </w:r>
    </w:p>
    <w:p w14:paraId="7C818CA1" w14:textId="3FF849D9" w:rsidR="00D8295C" w:rsidRPr="00D62B6E" w:rsidRDefault="00D8295C" w:rsidP="00F24717">
      <w:pPr>
        <w:pStyle w:val="odsek"/>
      </w:pPr>
      <w:r w:rsidRPr="00441FBC">
        <w:t>V zmysle § 11 zákona č. 523/2004 Z. z. o rozpočtových pravidlách verejnej správy a o zmene a doplnení niektorých zákonov v prípade ak nie je vládny návrh zákona o štátnom rozpočte na nasledujúci rozpočtový rok schválený národnou radou do 31. decembra bežného rozpočtového roka, spravuje sa rozpočtové hospodárenie v dobe od 1. januára rozpočtového roka do nadobudnutia účinnosti zákona o štátnom rozpočte na príslušný rozpočtový rok rozpočtovým provizóriom.</w:t>
      </w:r>
    </w:p>
    <w:p w14:paraId="24FEB78A" w14:textId="77777777" w:rsidR="007A5C28" w:rsidRPr="00B344F1" w:rsidRDefault="007A5C28" w:rsidP="00B344F1"/>
    <w:p w14:paraId="19737B62" w14:textId="5A3E598F" w:rsidR="00CC5412" w:rsidRPr="00D62B6E" w:rsidRDefault="00C02ABF" w:rsidP="00B344F1">
      <w:r w:rsidRPr="00D62B6E">
        <w:t>V</w:t>
      </w:r>
      <w:r w:rsidR="00051CCA" w:rsidRPr="00D62B6E">
        <w:t> </w:t>
      </w:r>
      <w:r w:rsidRPr="00D62B6E">
        <w:t>Bratislave</w:t>
      </w:r>
      <w:r w:rsidR="00051CCA" w:rsidRPr="00D62B6E">
        <w:t xml:space="preserve"> dňa </w:t>
      </w:r>
    </w:p>
    <w:p w14:paraId="7F4ED4CC" w14:textId="77777777" w:rsidR="00FC3B77" w:rsidRDefault="00CC5412" w:rsidP="00B344F1">
      <w:r w:rsidRPr="00D62B6E">
        <w:tab/>
      </w:r>
      <w:r w:rsidRPr="00D62B6E">
        <w:tab/>
      </w:r>
      <w:r w:rsidRPr="00D62B6E">
        <w:tab/>
      </w:r>
      <w:r w:rsidRPr="00D62B6E">
        <w:tab/>
      </w:r>
    </w:p>
    <w:p w14:paraId="7E51118D" w14:textId="04C1E1F3" w:rsidR="007C44A5" w:rsidRPr="00D62B6E" w:rsidRDefault="00CC5412" w:rsidP="00B344F1">
      <w:r w:rsidRPr="00D62B6E">
        <w:tab/>
      </w:r>
      <w:r w:rsidR="008A464C" w:rsidRPr="00D62B6E">
        <w:rPr>
          <w:noProof/>
          <w:lang w:eastAsia="sk-SK"/>
        </w:rPr>
        <mc:AlternateContent>
          <mc:Choice Requires="wps">
            <w:drawing>
              <wp:anchor distT="0" distB="0" distL="114300" distR="114300" simplePos="0" relativeHeight="251658240" behindDoc="0" locked="0" layoutInCell="1" allowOverlap="1" wp14:anchorId="34E8D967" wp14:editId="63E91530">
                <wp:simplePos x="0" y="0"/>
                <wp:positionH relativeFrom="column">
                  <wp:posOffset>2559685</wp:posOffset>
                </wp:positionH>
                <wp:positionV relativeFrom="paragraph">
                  <wp:posOffset>5080</wp:posOffset>
                </wp:positionV>
                <wp:extent cx="2658110" cy="441960"/>
                <wp:effectExtent l="2540" t="0" r="0" b="0"/>
                <wp:wrapNone/>
                <wp:docPr id="1"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44880" w14:textId="42822AE0" w:rsidR="00F74516" w:rsidRDefault="00F74516" w:rsidP="007C44A5">
                            <w:pPr>
                              <w:pStyle w:val="Bezriadkovania"/>
                              <w:jc w:val="center"/>
                            </w:pPr>
                            <w:r>
                              <w:t xml:space="preserve">JUDr. Ing. Tomáš </w:t>
                            </w:r>
                            <w:proofErr w:type="spellStart"/>
                            <w:r>
                              <w:t>Drucker</w:t>
                            </w:r>
                            <w:proofErr w:type="spellEnd"/>
                            <w:r>
                              <w:t xml:space="preserve">, </w:t>
                            </w:r>
                            <w:proofErr w:type="spellStart"/>
                            <w:r>
                              <w:t>MSc</w:t>
                            </w:r>
                            <w:proofErr w:type="spellEnd"/>
                            <w:r>
                              <w:t xml:space="preserve">. </w:t>
                            </w:r>
                          </w:p>
                          <w:p w14:paraId="29D76F5D" w14:textId="0BDEDAE7" w:rsidR="00F74516" w:rsidRDefault="00F74516" w:rsidP="007C44A5">
                            <w:pPr>
                              <w:pStyle w:val="Bezriadkovania"/>
                              <w:jc w:val="center"/>
                            </w:pPr>
                            <w:r>
                              <w:t>minister školstva, výskumu, vývoja a mládeže Slovenskej republiky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E8D967" id="_x0000_t202" coordsize="21600,21600" o:spt="202" path="m,l,21600r21600,l21600,xe">
                <v:stroke joinstyle="miter"/>
                <v:path gradientshapeok="t" o:connecttype="rect"/>
              </v:shapetype>
              <v:shape id="Blok textu 2" o:spid="_x0000_s1026" type="#_x0000_t202" style="position:absolute;margin-left:201.55pt;margin-top:.4pt;width:209.3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" stroked="f">
                <v:textbox style="mso-fit-shape-to-text:t">
                  <w:txbxContent>
                    <w:p w14:paraId="09744880" w14:textId="42822AE0" w:rsidR="00F74516" w:rsidRDefault="00F74516" w:rsidP="007C44A5">
                      <w:pPr>
                        <w:pStyle w:val="Bezriadkovania"/>
                        <w:jc w:val="center"/>
                      </w:pPr>
                      <w:r>
                        <w:t xml:space="preserve">JUDr. Ing. Tomáš </w:t>
                      </w:r>
                      <w:proofErr w:type="spellStart"/>
                      <w:r>
                        <w:t>Drucker</w:t>
                      </w:r>
                      <w:proofErr w:type="spellEnd"/>
                      <w:r>
                        <w:t xml:space="preserve">, </w:t>
                      </w:r>
                      <w:proofErr w:type="spellStart"/>
                      <w:r>
                        <w:t>MSc</w:t>
                      </w:r>
                      <w:proofErr w:type="spellEnd"/>
                      <w:r>
                        <w:t xml:space="preserve">. </w:t>
                      </w:r>
                    </w:p>
                    <w:p w14:paraId="29D76F5D" w14:textId="0BDEDAE7" w:rsidR="00F74516" w:rsidRDefault="00F74516" w:rsidP="007C44A5">
                      <w:pPr>
                        <w:pStyle w:val="Bezriadkovania"/>
                        <w:jc w:val="center"/>
                      </w:pPr>
                      <w:r>
                        <w:t>minister školstva, výskumu, vývoja a mládeže Slovenskej republiky</w:t>
                      </w:r>
                    </w:p>
                  </w:txbxContent>
                </v:textbox>
              </v:shape>
            </w:pict>
          </mc:Fallback>
        </mc:AlternateContent>
      </w:r>
    </w:p>
    <w:p w14:paraId="21A1665C" w14:textId="77777777" w:rsidR="00310A66" w:rsidRDefault="00310A66" w:rsidP="00B344F1"/>
    <w:p w14:paraId="7B2ED07A" w14:textId="77777777" w:rsidR="0072143A" w:rsidRDefault="0072143A" w:rsidP="00B344F1"/>
    <w:p w14:paraId="06252DB4" w14:textId="77777777" w:rsidR="00956C24" w:rsidRDefault="00956C24" w:rsidP="00B344F1"/>
    <w:p w14:paraId="67BC2EE4" w14:textId="5D0A04A5" w:rsidR="0053764B" w:rsidRPr="00F92609" w:rsidRDefault="0053764B" w:rsidP="00B92E62">
      <w:pPr>
        <w:pStyle w:val="Nadpis3"/>
      </w:pPr>
      <w:r w:rsidRPr="00F92609">
        <w:lastRenderedPageBreak/>
        <w:t>Príloha č. 1 – Princípy rozpisu dotácie podľa plnenia merateľných ukazovateľov</w:t>
      </w:r>
    </w:p>
    <w:p w14:paraId="395FBECA" w14:textId="77777777" w:rsidR="0053764B" w:rsidRDefault="0053764B" w:rsidP="0053764B"/>
    <w:p w14:paraId="29271CAF" w14:textId="77777777" w:rsidR="0053764B" w:rsidRPr="00AA180D" w:rsidRDefault="0053764B" w:rsidP="0053764B">
      <w:pPr>
        <w:rPr>
          <w:b/>
        </w:rPr>
      </w:pPr>
      <w:r w:rsidRPr="00AA180D">
        <w:rPr>
          <w:b/>
        </w:rPr>
        <w:t>Rozpis štátnej dotácie podľa merateľných ukazovateľov podľa § 89, odsek 3, písmeno d) zákona č. 131/2022 Z. z. o vysokých školách a o zmene a doplnení niektorých zákonov</w:t>
      </w:r>
    </w:p>
    <w:p w14:paraId="5C841C1F" w14:textId="77777777" w:rsidR="0053764B" w:rsidRDefault="0053764B" w:rsidP="0053764B"/>
    <w:p w14:paraId="5337B417" w14:textId="77777777" w:rsidR="0053764B" w:rsidRDefault="0053764B" w:rsidP="0053764B">
      <w:r>
        <w:t xml:space="preserve">1. Merateľné ukazovatele podľa prílohy č. 1 k smernici č. 48/2023 </w:t>
      </w:r>
      <w:r w:rsidRPr="000B38B2">
        <w:t>o merateľných ukazovateľoch zmlúv o poskytnutí dotácie verejným vysokým školám</w:t>
      </w:r>
      <w:r>
        <w:t xml:space="preserve"> (ďalej len „smernica“) sa pre účely rozpisu dotácie na rok 2026 rozdeľujú do dvoch skupín:</w:t>
      </w:r>
    </w:p>
    <w:p w14:paraId="1B04C69A" w14:textId="77777777" w:rsidR="0053764B" w:rsidRPr="00437732" w:rsidRDefault="0053764B" w:rsidP="0053764B">
      <w:pPr>
        <w:rPr>
          <w:b/>
        </w:rPr>
      </w:pPr>
      <w:r w:rsidRPr="00437732">
        <w:rPr>
          <w:b/>
        </w:rPr>
        <w:t>a) Merateľné ukazovatele, ktorých plnenie sa vyhodnocuje každoročne:</w:t>
      </w:r>
    </w:p>
    <w:p w14:paraId="2143B92B" w14:textId="77777777" w:rsidR="0053764B" w:rsidRPr="000B38B2" w:rsidRDefault="0053764B" w:rsidP="0053764B">
      <w:r w:rsidRPr="000B38B2">
        <w:t>1) Základný merateľný ukazovateľ - efektivita štúdia</w:t>
      </w:r>
    </w:p>
    <w:p w14:paraId="3E237B71" w14:textId="77777777" w:rsidR="0053764B" w:rsidRPr="000B38B2" w:rsidRDefault="0053764B" w:rsidP="0053764B">
      <w:r w:rsidRPr="000B38B2">
        <w:t>2) Voliteľný merateľný ukazovateľ - spokojnosť študentov s výučbou a podporou počas štúdia</w:t>
      </w:r>
    </w:p>
    <w:p w14:paraId="72436933" w14:textId="77777777" w:rsidR="0053764B" w:rsidRPr="000B38B2" w:rsidRDefault="0053764B" w:rsidP="0053764B">
      <w:r w:rsidRPr="000B38B2">
        <w:t>3) Základný merateľný ukazovateľ - otvorenosť štúdia</w:t>
      </w:r>
    </w:p>
    <w:p w14:paraId="1F27D0DA" w14:textId="77777777" w:rsidR="0053764B" w:rsidRPr="000B38B2" w:rsidRDefault="0053764B" w:rsidP="0053764B">
      <w:r w:rsidRPr="000B38B2">
        <w:t>4) Voliteľný merateľný ukazovateľ - záujem o štúdium</w:t>
      </w:r>
    </w:p>
    <w:p w14:paraId="5583F078" w14:textId="77777777" w:rsidR="0053764B" w:rsidRPr="000B38B2" w:rsidRDefault="0053764B" w:rsidP="0053764B">
      <w:r w:rsidRPr="000B38B2">
        <w:t>5) Základný merateľný ukazovateľ - otvorenosť štúdia voči zahraničiu</w:t>
      </w:r>
    </w:p>
    <w:p w14:paraId="41AD0B0D" w14:textId="77777777" w:rsidR="0053764B" w:rsidRPr="00301FA0" w:rsidRDefault="0053764B" w:rsidP="0053764B">
      <w:r w:rsidRPr="000B38B2">
        <w:t>6) Voliteľný merateľný ukazovateľ - výstupy základného a aplikovaného výskumu</w:t>
      </w:r>
    </w:p>
    <w:p w14:paraId="268DDB4C" w14:textId="77777777" w:rsidR="0053764B" w:rsidRPr="000B38B2" w:rsidRDefault="0053764B" w:rsidP="0053764B">
      <w:r w:rsidRPr="000B38B2">
        <w:t>7) Základný merateľný ukazovateľ - zahraničné výskumné a umelecké granty</w:t>
      </w:r>
    </w:p>
    <w:p w14:paraId="2B22C9D4" w14:textId="77777777" w:rsidR="0053764B" w:rsidRPr="000B38B2" w:rsidRDefault="0053764B" w:rsidP="0053764B">
      <w:r w:rsidRPr="000B38B2">
        <w:t>8) Voliteľný merateľný ukazovateľ - excelentné výstupy základného a aplikovaného výskumu</w:t>
      </w:r>
    </w:p>
    <w:p w14:paraId="70A58DF9" w14:textId="77777777" w:rsidR="0053764B" w:rsidRPr="000B38B2" w:rsidRDefault="0053764B" w:rsidP="0053764B">
      <w:r w:rsidRPr="000B38B2">
        <w:t>9) Voliteľný merateľný ukazovateľ - excelentné výskumné a umelecké granty</w:t>
      </w:r>
    </w:p>
    <w:p w14:paraId="1A447FFF" w14:textId="77777777" w:rsidR="0053764B" w:rsidRPr="000B38B2" w:rsidRDefault="0053764B" w:rsidP="0053764B">
      <w:r w:rsidRPr="000B38B2">
        <w:t>10) Voliteľný merateľný ukazovateľ - výsledky doktorandského štúdia</w:t>
      </w:r>
    </w:p>
    <w:p w14:paraId="50EF1AE6" w14:textId="77777777" w:rsidR="0053764B" w:rsidRPr="000B38B2" w:rsidRDefault="0053764B" w:rsidP="0053764B">
      <w:r w:rsidRPr="000B38B2">
        <w:t>11) Základný merateľný ukazovateľ - nezamestnanosť absolventov</w:t>
      </w:r>
    </w:p>
    <w:p w14:paraId="7FE7CB68" w14:textId="77777777" w:rsidR="0053764B" w:rsidRPr="000B38B2" w:rsidRDefault="0053764B" w:rsidP="0053764B">
      <w:r w:rsidRPr="000B38B2">
        <w:t>12) Voliteľný merateľný ukazovateľ - inklúzia a podpora študentov</w:t>
      </w:r>
    </w:p>
    <w:p w14:paraId="7A735D86" w14:textId="77777777" w:rsidR="0053764B" w:rsidRPr="000B38B2" w:rsidRDefault="0053764B" w:rsidP="0053764B">
      <w:r w:rsidRPr="000B38B2">
        <w:t>13) Základný merateľný ukazovateľ - uplatnenie absolventov študijných programov prvého stupňa</w:t>
      </w:r>
    </w:p>
    <w:p w14:paraId="36D7CA8D" w14:textId="77777777" w:rsidR="0053764B" w:rsidRPr="00301FA0" w:rsidRDefault="0053764B" w:rsidP="0053764B">
      <w:r w:rsidRPr="000B38B2">
        <w:t>15) Voliteľný merateľný ukazovateľ - spokojnosť zamestnávateľov so zručnosťami a kompetenciami absolventov</w:t>
      </w:r>
    </w:p>
    <w:p w14:paraId="0F825A38" w14:textId="77777777" w:rsidR="0053764B" w:rsidRPr="000B38B2" w:rsidRDefault="0053764B" w:rsidP="0053764B">
      <w:r w:rsidRPr="000B38B2">
        <w:t>16) Voliteľný merateľný ukazovateľ - spolupráca s neakademickými externými aktérmi</w:t>
      </w:r>
    </w:p>
    <w:p w14:paraId="16CBC567" w14:textId="77777777" w:rsidR="0053764B" w:rsidRPr="000B38B2" w:rsidRDefault="0053764B" w:rsidP="0053764B">
      <w:r w:rsidRPr="000B38B2">
        <w:t>17) Voliteľný merateľný ukazovateľ - spolupráca s lokálnymi neakademickými externými aktérmi do 50 km od sídla vysokej školy</w:t>
      </w:r>
    </w:p>
    <w:p w14:paraId="2260B698" w14:textId="77777777" w:rsidR="0053764B" w:rsidRPr="000B38B2" w:rsidRDefault="0053764B" w:rsidP="0053764B">
      <w:r w:rsidRPr="000B38B2">
        <w:t xml:space="preserve">18) Voliteľný merateľný ukazovateľ - spolupráca s neziskovými, charitatívnymi a inými organizáciami pro </w:t>
      </w:r>
      <w:proofErr w:type="spellStart"/>
      <w:r w:rsidRPr="000B38B2">
        <w:t>bono</w:t>
      </w:r>
      <w:proofErr w:type="spellEnd"/>
    </w:p>
    <w:p w14:paraId="7349A534" w14:textId="77777777" w:rsidR="0053764B" w:rsidRPr="000B38B2" w:rsidRDefault="0053764B" w:rsidP="0053764B">
      <w:r w:rsidRPr="000B38B2">
        <w:t>19) Voliteľný merateľný ukazovateľ - internacionalizácia z hľadiska študentov</w:t>
      </w:r>
    </w:p>
    <w:p w14:paraId="6B53C0BC" w14:textId="77777777" w:rsidR="0053764B" w:rsidRPr="00301FA0" w:rsidRDefault="0053764B" w:rsidP="0053764B">
      <w:r w:rsidRPr="000B38B2">
        <w:t>20) Voliteľný merateľný ukazovateľ - podiel vysokoškolských učiteľov na funkčnom mieste profesora</w:t>
      </w:r>
      <w:r w:rsidRPr="00301FA0">
        <w:t xml:space="preserve"> na ustanovený týždenný pracovný čas (100</w:t>
      </w:r>
      <w:r>
        <w:t xml:space="preserve"> </w:t>
      </w:r>
      <w:r w:rsidRPr="00301FA0">
        <w:t>percent) s iným ako štátnym občianstvom S</w:t>
      </w:r>
      <w:r>
        <w:t>R</w:t>
      </w:r>
      <w:r w:rsidRPr="00301FA0">
        <w:t xml:space="preserve"> alebo</w:t>
      </w:r>
      <w:r>
        <w:t xml:space="preserve"> </w:t>
      </w:r>
      <w:r w:rsidRPr="00301FA0">
        <w:t>Č</w:t>
      </w:r>
      <w:r>
        <w:t>R</w:t>
      </w:r>
    </w:p>
    <w:p w14:paraId="0715EE73" w14:textId="77777777" w:rsidR="0053764B" w:rsidRDefault="0053764B" w:rsidP="0053764B">
      <w:r w:rsidRPr="000B38B2">
        <w:t>21) Voliteľný merateľný ukazovateľ - podiel vysokoškolských učiteľov, výskumných a umeleckých pracovníkov</w:t>
      </w:r>
      <w:r w:rsidRPr="00301FA0">
        <w:t xml:space="preserve"> na ustanovený týždenný</w:t>
      </w:r>
      <w:r>
        <w:t xml:space="preserve"> </w:t>
      </w:r>
      <w:r w:rsidRPr="00301FA0">
        <w:t>pracovný čas (100 percent) s iným ak</w:t>
      </w:r>
      <w:r>
        <w:t xml:space="preserve">o štátnym občianstvom SR </w:t>
      </w:r>
      <w:r w:rsidRPr="00301FA0">
        <w:t>alebo Č</w:t>
      </w:r>
      <w:r>
        <w:t>R</w:t>
      </w:r>
    </w:p>
    <w:p w14:paraId="6F6978E2" w14:textId="77777777" w:rsidR="0053764B" w:rsidRDefault="0053764B" w:rsidP="0053764B"/>
    <w:p w14:paraId="3C4F5E67" w14:textId="77777777" w:rsidR="0053764B" w:rsidRPr="00437732" w:rsidRDefault="0053764B" w:rsidP="0053764B">
      <w:pPr>
        <w:rPr>
          <w:b/>
        </w:rPr>
      </w:pPr>
      <w:r w:rsidRPr="00437732">
        <w:rPr>
          <w:b/>
        </w:rPr>
        <w:lastRenderedPageBreak/>
        <w:t>b) Merateľné ukazovatele, ktorých plnenie sa vyhodnocuje na konci hodnoteného obdobia:</w:t>
      </w:r>
    </w:p>
    <w:p w14:paraId="4BE56943" w14:textId="77777777" w:rsidR="0053764B" w:rsidRPr="000B38B2" w:rsidRDefault="0053764B" w:rsidP="0053764B">
      <w:r w:rsidRPr="000B38B2">
        <w:t>14) Základný merateľný ukazovateľ - profesijne orientované bakalárske študijné programy</w:t>
      </w:r>
    </w:p>
    <w:p w14:paraId="3B0412FF" w14:textId="77777777" w:rsidR="0053764B" w:rsidRPr="000B38B2" w:rsidRDefault="0053764B" w:rsidP="0053764B">
      <w:r w:rsidRPr="000B38B2">
        <w:t>22) Voliteľný merateľný ukazovateľ - internacionalizácia vzdelávania</w:t>
      </w:r>
    </w:p>
    <w:p w14:paraId="26598A71" w14:textId="77777777" w:rsidR="0053764B" w:rsidRPr="000B38B2" w:rsidRDefault="0053764B" w:rsidP="0053764B">
      <w:r w:rsidRPr="000B38B2">
        <w:t>23) Voliteľný merateľný ukazovateľ - internacionalizácia vo výskume, vývoji, umení a inováciách</w:t>
      </w:r>
    </w:p>
    <w:p w14:paraId="5420E7AB" w14:textId="77777777" w:rsidR="0053764B" w:rsidRPr="000B38B2" w:rsidRDefault="0053764B" w:rsidP="0053764B">
      <w:r w:rsidRPr="000B38B2">
        <w:t>24) Voliteľný merateľný ukazovateľ - internacionalizácia v neakademickej a regionálnej spolupráci</w:t>
      </w:r>
    </w:p>
    <w:p w14:paraId="0D646410" w14:textId="77777777" w:rsidR="0053764B" w:rsidRPr="000B38B2" w:rsidRDefault="0053764B" w:rsidP="0053764B">
      <w:r w:rsidRPr="000B38B2">
        <w:t>25) Voliteľný merateľný ukazovateľ - medzinárodné akreditácie a medzinárodne uznávané značky kvality</w:t>
      </w:r>
    </w:p>
    <w:p w14:paraId="5F5F8497" w14:textId="77777777" w:rsidR="0053764B" w:rsidRPr="000B38B2" w:rsidRDefault="0053764B" w:rsidP="0053764B">
      <w:r w:rsidRPr="000B38B2">
        <w:t>26) Voliteľný merateľný ukazovateľ - koncentrácia kapacít vo vzdelávaní</w:t>
      </w:r>
    </w:p>
    <w:p w14:paraId="6E6E7955" w14:textId="77777777" w:rsidR="0053764B" w:rsidRPr="000B38B2" w:rsidRDefault="0053764B" w:rsidP="0053764B">
      <w:r w:rsidRPr="000B38B2">
        <w:t>27) Voliteľný merateľný ukazovateľ - koncentrácia kapacít vo výskume, vývoji, umení a inováciách</w:t>
      </w:r>
    </w:p>
    <w:p w14:paraId="1F31A1F9" w14:textId="77777777" w:rsidR="0053764B" w:rsidRPr="000B38B2" w:rsidRDefault="0053764B" w:rsidP="0053764B">
      <w:r w:rsidRPr="000B38B2">
        <w:t>28) Voliteľný merateľný ukazovateľ - koncentrácia kapacít v neakademickej a regionálnej spolupráci</w:t>
      </w:r>
    </w:p>
    <w:p w14:paraId="4E1F9D1B" w14:textId="77777777" w:rsidR="0053764B" w:rsidRPr="000B38B2" w:rsidRDefault="0053764B" w:rsidP="0053764B">
      <w:r w:rsidRPr="000B38B2">
        <w:t>29) Voliteľný merateľný ukazovateľ - koncentrácia riadiacich a manažérskych kapacít</w:t>
      </w:r>
    </w:p>
    <w:p w14:paraId="2DDAF1DF" w14:textId="77777777" w:rsidR="0053764B" w:rsidRDefault="0053764B" w:rsidP="0053764B">
      <w:r>
        <w:t xml:space="preserve">2. Na plnenie merateľných ukazovateľov, ktorých plnenie sa </w:t>
      </w:r>
      <w:r w:rsidRPr="00DC0B1D">
        <w:rPr>
          <w:b/>
        </w:rPr>
        <w:t>vyhodnocuje až na konci hodnoteného obdobia</w:t>
      </w:r>
      <w:r>
        <w:t xml:space="preserve"> (bod 1., písmeno b) sa rozpíše každej vysokej škole za rok 2026 paušálna suma, určená v prílohe č. X k dotačnej zmluve, a tieto merateľné ukazovatele sa nevyhodnocujú. V prípade definitívneho nesplnenia týchto merateľných ukazovateľov sa v poslednom roku vyhodnocovania odráta suma všetkých paušálov za nesplnené merateľné ukazovatele od finálnej sumy za posledný rok.</w:t>
      </w:r>
    </w:p>
    <w:p w14:paraId="437DC26A" w14:textId="77777777" w:rsidR="0053764B" w:rsidRDefault="0053764B" w:rsidP="0053764B">
      <w:r>
        <w:t xml:space="preserve">3. Na rozpis podľa plnenia merateľných ukazovateľov, ktorých plnenie sa </w:t>
      </w:r>
      <w:r w:rsidRPr="00DC0B1D">
        <w:rPr>
          <w:b/>
        </w:rPr>
        <w:t>vyhodnocuje každoročne</w:t>
      </w:r>
      <w:r>
        <w:t xml:space="preserve"> (bod 1., písmeno a) sa uplatní nasledujúci postup:</w:t>
      </w:r>
    </w:p>
    <w:p w14:paraId="4A984482" w14:textId="77777777" w:rsidR="0053764B" w:rsidRDefault="0053764B" w:rsidP="0053764B">
      <w:r>
        <w:t>a) Za každý merateľný ukazovateľ a každú vysokú školu sa vypočíta reálna miera jeho plnenia za rok 2024.</w:t>
      </w:r>
    </w:p>
    <w:p w14:paraId="4E890D90" w14:textId="77777777" w:rsidR="0053764B" w:rsidRDefault="0053764B" w:rsidP="0053764B">
      <w:r>
        <w:t>b) Vypočíta sa v každom jednotlivom prípade rozdiel medzi reálnou mierou plnenia za rok 2024 a východiskovou mierou plnenia, určenou podľa prílohy č. X k dotačnej zmluve.</w:t>
      </w:r>
    </w:p>
    <w:p w14:paraId="7ADA1B16" w14:textId="77777777" w:rsidR="0053764B" w:rsidRDefault="0053764B" w:rsidP="0053764B">
      <w:r>
        <w:t>c) Ak je tento rozdiel nulový alebo záporný, merateľný ukazovateľ sa vyhodnotí ako nesplnený a vysoká škola nebude mať za jeho plnenie rozpísanú žiadnu dotáciu.</w:t>
      </w:r>
    </w:p>
    <w:p w14:paraId="1C4E09AA" w14:textId="77777777" w:rsidR="0053764B" w:rsidRDefault="0053764B" w:rsidP="0053764B">
      <w:r>
        <w:t>c) V prípade kladného rozdielu sa vypočíta podiel reálnej miery plnenia za rok 2024 a stanovenej ročnej miery plnenia, ktorý bude predstavovať percentuálnu mieru splnenia daného merateľného ukazovateľa za rok 2024.</w:t>
      </w:r>
    </w:p>
    <w:p w14:paraId="78D57D2C" w14:textId="77777777" w:rsidR="0053764B" w:rsidRDefault="0053764B" w:rsidP="0053764B">
      <w:r>
        <w:t>d) Príslušná suma štátnej dotácie za daný merateľný ukazovateľ sa určí tak, že sa vynásobí percentuálna miera reálneho splnenia daného merateľného ukazovateľa za rok 2024 so sumou, určenou za plnenie merateľného ukazovateľa podľa prílohy č. X k dotačnej zmluve.</w:t>
      </w:r>
    </w:p>
    <w:p w14:paraId="312FE697" w14:textId="77777777" w:rsidR="0053764B" w:rsidRDefault="0053764B" w:rsidP="0053764B">
      <w:r>
        <w:t>e) Príslušná suma štátnej dotácie za daný merateľný ukazovateľ môže byť maximálne 1,75 násobkom sumy, určenej za plnenie merateľného ukazovateľa podľa prílohy č. X k dotačnej zmluve.</w:t>
      </w:r>
    </w:p>
    <w:p w14:paraId="15ADEE06" w14:textId="77777777" w:rsidR="0053764B" w:rsidRDefault="0053764B" w:rsidP="0053764B">
      <w:r>
        <w:t xml:space="preserve">f) Ak vysoká škola nemala stanovené v danom merateľnom ukazovateli ročné plnenie, pretože jej východiskový výkon už dosiahol celoštátny cieľ, a rozdiel vypočítaný podľa </w:t>
      </w:r>
      <w:r>
        <w:lastRenderedPageBreak/>
        <w:t>písmena b) bol záporný a reálna miera plnenia za rok 2024 klesla pod celoštátny cieľ, merateľný ukazovateľ sa vyhodnotí ako nesplnený a vysoká škola nebude mať za jeho plnenie rozpísanú žiadnu dotáciu. Ak bol rozdiel vypočítaný podľa písmena b) záporný, no reálna miera plnenia za rok 2024 neklesla pod celoštátny cieľ, vysoká škola bude mať za jeho plnenie rozpísanú sumu, určenú za plnenie merateľného ukazovateľa podľa prílohy č. X k dotačnej zmluve v plnej výške. Ak bol rozdiel vypočítaný podľa písmena b) kladný, vysoká škola bude mať za jeho plnenie rozpísaný 1,75 násobok sumy, určenej za plnenie merateľného ukazovateľa podľa prílohy č. X k dotačnej zmluve.</w:t>
      </w:r>
    </w:p>
    <w:p w14:paraId="4C911460" w14:textId="77777777" w:rsidR="0053764B" w:rsidRDefault="0053764B" w:rsidP="0053764B">
      <w:pPr>
        <w:rPr>
          <w:b/>
          <w:i/>
        </w:rPr>
      </w:pPr>
      <w:r>
        <w:rPr>
          <w:b/>
          <w:i/>
        </w:rPr>
        <w:t xml:space="preserve">Príklad 1a: </w:t>
      </w:r>
    </w:p>
    <w:p w14:paraId="74C7898D" w14:textId="77777777" w:rsidR="0053764B" w:rsidRDefault="0053764B" w:rsidP="0053764B">
      <w:r>
        <w:rPr>
          <w:b/>
        </w:rPr>
        <w:t xml:space="preserve">Efektivita štúdia: </w:t>
      </w:r>
      <w:r w:rsidRPr="00912086">
        <w:t>podiel študentov, ktorí zanechali štúdium v prvom ročníku</w:t>
      </w:r>
    </w:p>
    <w:p w14:paraId="25F4EEE5" w14:textId="77777777" w:rsidR="0053764B" w:rsidRDefault="0053764B" w:rsidP="0053764B">
      <w:r>
        <w:t>Východisková miera plnenia (2022): 22,90%</w:t>
      </w:r>
    </w:p>
    <w:p w14:paraId="407D86A8" w14:textId="77777777" w:rsidR="0053764B" w:rsidRDefault="0053764B" w:rsidP="0053764B">
      <w:r>
        <w:t>Stanovená ročná miera plnenia (2024): 0,83%</w:t>
      </w:r>
    </w:p>
    <w:p w14:paraId="2AA3AF1A" w14:textId="77777777" w:rsidR="0053764B" w:rsidRDefault="0053764B" w:rsidP="0053764B">
      <w:r>
        <w:t>Reálna miera plnenia (2024): 21,80%</w:t>
      </w:r>
    </w:p>
    <w:p w14:paraId="64814AA4" w14:textId="77777777" w:rsidR="0053764B" w:rsidRDefault="0053764B" w:rsidP="0053764B">
      <w:r>
        <w:t>Rozdiel reálna miera plnenia – východisková miera plnenia: 1,10%</w:t>
      </w:r>
    </w:p>
    <w:p w14:paraId="4F195962" w14:textId="77777777" w:rsidR="0053764B" w:rsidRDefault="0053764B" w:rsidP="0053764B">
      <w:r>
        <w:t>Podiel reálnej miery plnenia / stanovenej ročnej miery plnenia: 132,53%</w:t>
      </w:r>
    </w:p>
    <w:p w14:paraId="1A86DC58" w14:textId="77777777" w:rsidR="0053764B" w:rsidRDefault="0053764B" w:rsidP="0053764B">
      <w:r>
        <w:t>Suma, určená pre vysokú školu za plnenia ukazovateľa: 53 056 €</w:t>
      </w:r>
    </w:p>
    <w:p w14:paraId="42BFEA58" w14:textId="77777777" w:rsidR="0053764B" w:rsidRDefault="0053764B" w:rsidP="0053764B">
      <w:pPr>
        <w:rPr>
          <w:b/>
        </w:rPr>
      </w:pPr>
      <w:r>
        <w:t xml:space="preserve">Suma v rozpise, určená za reálne plnenie merateľného ukazovateľa: 53 056 € * 1,3253 = </w:t>
      </w:r>
      <w:r w:rsidRPr="0059669C">
        <w:rPr>
          <w:b/>
        </w:rPr>
        <w:t>70</w:t>
      </w:r>
      <w:r w:rsidRPr="00FB5A1F">
        <w:rPr>
          <w:b/>
        </w:rPr>
        <w:t> </w:t>
      </w:r>
      <w:r>
        <w:rPr>
          <w:b/>
        </w:rPr>
        <w:t>315</w:t>
      </w:r>
      <w:r w:rsidRPr="00FB5A1F">
        <w:rPr>
          <w:b/>
        </w:rPr>
        <w:t xml:space="preserve"> €</w:t>
      </w:r>
    </w:p>
    <w:p w14:paraId="578E0BA8" w14:textId="77777777" w:rsidR="0053764B" w:rsidRDefault="0053764B" w:rsidP="0053764B">
      <w:pPr>
        <w:rPr>
          <w:b/>
          <w:i/>
        </w:rPr>
      </w:pPr>
      <w:r>
        <w:rPr>
          <w:b/>
          <w:i/>
        </w:rPr>
        <w:t xml:space="preserve">Príklad 1b: </w:t>
      </w:r>
    </w:p>
    <w:p w14:paraId="7F621620" w14:textId="77777777" w:rsidR="0053764B" w:rsidRDefault="0053764B" w:rsidP="0053764B">
      <w:r>
        <w:rPr>
          <w:b/>
        </w:rPr>
        <w:t xml:space="preserve">Efektivita štúdia: </w:t>
      </w:r>
      <w:r w:rsidRPr="00912086">
        <w:t>podiel študentov, ktorí zanechali štúdium v prvom ročníku</w:t>
      </w:r>
    </w:p>
    <w:p w14:paraId="70F7D19E" w14:textId="77777777" w:rsidR="0053764B" w:rsidRDefault="0053764B" w:rsidP="0053764B">
      <w:r>
        <w:t>Východisková miera plnenia (2022): 18,24%</w:t>
      </w:r>
    </w:p>
    <w:p w14:paraId="6E318E4F" w14:textId="77777777" w:rsidR="0053764B" w:rsidRDefault="0053764B" w:rsidP="0053764B">
      <w:r>
        <w:t>Stanovená ročná miera plnenia (2024): 0,83%</w:t>
      </w:r>
    </w:p>
    <w:p w14:paraId="7E2D6CE6" w14:textId="77777777" w:rsidR="0053764B" w:rsidRDefault="0053764B" w:rsidP="0053764B">
      <w:r>
        <w:t>Reálna miera plnenia (2024): 18,75%</w:t>
      </w:r>
    </w:p>
    <w:p w14:paraId="2FB7ABAB" w14:textId="77777777" w:rsidR="0053764B" w:rsidRDefault="0053764B" w:rsidP="0053764B">
      <w:r>
        <w:t>Rozdiel reálna miera plnenia – východisková miera plnenia: -0,51%</w:t>
      </w:r>
    </w:p>
    <w:p w14:paraId="34417931" w14:textId="77777777" w:rsidR="0053764B" w:rsidRDefault="0053764B" w:rsidP="0053764B">
      <w:r>
        <w:t>Percentuálna miera reálneho splnenia je záporná, merateľný ukazovateľ je nesplnený</w:t>
      </w:r>
    </w:p>
    <w:p w14:paraId="4ED31DDF" w14:textId="77777777" w:rsidR="0053764B" w:rsidRDefault="0053764B" w:rsidP="0053764B">
      <w:r>
        <w:t>Suma, určená pre vysokú školu za plnenia ukazovateľa: 268 189 €</w:t>
      </w:r>
    </w:p>
    <w:p w14:paraId="142DE262" w14:textId="77777777" w:rsidR="0053764B" w:rsidRDefault="0053764B" w:rsidP="0053764B">
      <w:pPr>
        <w:rPr>
          <w:b/>
        </w:rPr>
      </w:pPr>
      <w:r>
        <w:t xml:space="preserve">Suma v rozpise, určená za reálne plnenie merateľného ukazovateľa: </w:t>
      </w:r>
      <w:r w:rsidRPr="00FB5A1F">
        <w:rPr>
          <w:b/>
        </w:rPr>
        <w:t>0 €</w:t>
      </w:r>
    </w:p>
    <w:p w14:paraId="3F52926F" w14:textId="77777777" w:rsidR="0053764B" w:rsidRDefault="0053764B" w:rsidP="0053764B">
      <w:pPr>
        <w:rPr>
          <w:b/>
          <w:i/>
        </w:rPr>
      </w:pPr>
      <w:r>
        <w:rPr>
          <w:b/>
          <w:i/>
        </w:rPr>
        <w:t xml:space="preserve">Príklad 1c: </w:t>
      </w:r>
    </w:p>
    <w:p w14:paraId="5DC87514" w14:textId="77777777" w:rsidR="0053764B" w:rsidRDefault="0053764B" w:rsidP="0053764B">
      <w:r>
        <w:rPr>
          <w:b/>
        </w:rPr>
        <w:t xml:space="preserve">Efektivita štúdia: </w:t>
      </w:r>
      <w:r w:rsidRPr="00912086">
        <w:t>podiel študentov, ktorí zanechali štúdium v prvom ročníku</w:t>
      </w:r>
    </w:p>
    <w:p w14:paraId="6E40686A" w14:textId="77777777" w:rsidR="0053764B" w:rsidRDefault="0053764B" w:rsidP="0053764B">
      <w:r>
        <w:t>Východisková miera plnenia (2022): 17,99%</w:t>
      </w:r>
    </w:p>
    <w:p w14:paraId="37F296C8" w14:textId="77777777" w:rsidR="0053764B" w:rsidRDefault="0053764B" w:rsidP="0053764B">
      <w:r>
        <w:t>Stanovená ročná miera plnenia (2024): 0,83%</w:t>
      </w:r>
    </w:p>
    <w:p w14:paraId="708F3C43" w14:textId="77777777" w:rsidR="0053764B" w:rsidRDefault="0053764B" w:rsidP="0053764B">
      <w:r>
        <w:t>Reálna miera plnenia (2024): 15,06%</w:t>
      </w:r>
    </w:p>
    <w:p w14:paraId="4207CCBA" w14:textId="77777777" w:rsidR="0053764B" w:rsidRDefault="0053764B" w:rsidP="0053764B">
      <w:r>
        <w:t>Rozdiel reálna miera plnenia – východisková miera plnenia: 2,93%</w:t>
      </w:r>
    </w:p>
    <w:p w14:paraId="4045D51C" w14:textId="77777777" w:rsidR="0053764B" w:rsidRDefault="0053764B" w:rsidP="0053764B">
      <w:r>
        <w:t>Podiel reálnej miery plnenia / stanovenej ročnej miery plnenia: 353,01%</w:t>
      </w:r>
    </w:p>
    <w:p w14:paraId="520D6F55" w14:textId="77777777" w:rsidR="0053764B" w:rsidRDefault="0053764B" w:rsidP="0053764B">
      <w:r>
        <w:t>Suma, určená pre vysokú školu za plnenia ukazovateľa: 101 595 €</w:t>
      </w:r>
    </w:p>
    <w:p w14:paraId="6874F9C0" w14:textId="77777777" w:rsidR="0053764B" w:rsidRPr="0087088F" w:rsidRDefault="0053764B" w:rsidP="0053764B">
      <w:r>
        <w:t xml:space="preserve">Suma v rozpise, určená za reálne plnenie merateľného ukazovateľa101 595 € * </w:t>
      </w:r>
      <w:r w:rsidRPr="00D82BB8">
        <w:t>1,75</w:t>
      </w:r>
      <w:r>
        <w:t xml:space="preserve"> = </w:t>
      </w:r>
      <w:r w:rsidRPr="00012E07">
        <w:rPr>
          <w:b/>
        </w:rPr>
        <w:t>177 791</w:t>
      </w:r>
      <w:r w:rsidRPr="00FB5A1F">
        <w:rPr>
          <w:b/>
        </w:rPr>
        <w:t xml:space="preserve"> €</w:t>
      </w:r>
      <w:r>
        <w:rPr>
          <w:b/>
        </w:rPr>
        <w:t xml:space="preserve"> </w:t>
      </w:r>
      <w:r>
        <w:t xml:space="preserve">(maximálne </w:t>
      </w:r>
      <w:r w:rsidRPr="00D82BB8">
        <w:t>1,75 násobok</w:t>
      </w:r>
      <w:r>
        <w:t>,  podľa ustanovenia bodu 3., písmeno e).</w:t>
      </w:r>
    </w:p>
    <w:p w14:paraId="6A9E2DD6" w14:textId="77777777" w:rsidR="0053764B" w:rsidRDefault="0053764B" w:rsidP="0053764B">
      <w:r>
        <w:lastRenderedPageBreak/>
        <w:t>4. Ak podľa postupu rozpisu v bode 3. vysoká škola nedosiahne celkovú sumu za plnenie merateľných ukazovateľov, vyčlenenú pre danú vysokú školu a daný rok podľa prílohy X k dotačnej zmluve, zostatková suma za všetky vysoké školy sa rozdelí podľa nasledujúceho postupu:</w:t>
      </w:r>
    </w:p>
    <w:p w14:paraId="51516AF2" w14:textId="77777777" w:rsidR="0053764B" w:rsidRDefault="0053764B" w:rsidP="0053764B">
      <w:r>
        <w:t>a) Vypočíta sa celoštátna reálna miera plnenia v roku 2024 za všetky základné merateľné ukazovatele podľa bodu 1., písmeno a), teda za merateľné ukazovatele 1), 3), 5), 7), 11), 13) v odseku 1), písmeno a), a to ako stredná hodnota (medián) všetkých reálnych plnení daného merateľného ukazovateľa za všetky vysoké školy v roku 2024.</w:t>
      </w:r>
    </w:p>
    <w:p w14:paraId="3B809796" w14:textId="77777777" w:rsidR="0053764B" w:rsidRDefault="0053764B" w:rsidP="0053764B">
      <w:r>
        <w:t>b) Vypočíta sa rozdiel medzi celoštátnou reálnou mierou plnenia (medián) za rok 2024 a východiskovou mierou plnenia (medián).</w:t>
      </w:r>
    </w:p>
    <w:p w14:paraId="4F442EE2" w14:textId="77777777" w:rsidR="0053764B" w:rsidRDefault="0053764B" w:rsidP="0053764B">
      <w:r>
        <w:t>c) Stanovia sa tie základné merateľné ukazovatele, u ktorých došlo v roku 2024 k celoštátnemu zlepšeniu výkonu (rozdiel medzi celoštátnou reálnou mierou plnenia za rok 2024 a východiskovou mierou plnenia bol kladný).</w:t>
      </w:r>
    </w:p>
    <w:p w14:paraId="05C76255" w14:textId="77777777" w:rsidR="0053764B" w:rsidRDefault="0053764B" w:rsidP="0053764B">
      <w:r>
        <w:t>d) Za každý takýto základný merateľný ukazovateľ sa vypočíta podiel, ktorým tie vysoké školy, ktoré mali zvýšený výkon v tomto merateľnom ukazovateli, prispeli k zvýšeniu tohto výkonu, a to v absolútnych počtoch.</w:t>
      </w:r>
    </w:p>
    <w:p w14:paraId="4D13FC45" w14:textId="77777777" w:rsidR="0053764B" w:rsidRDefault="0053764B" w:rsidP="0053764B">
      <w:r>
        <w:t xml:space="preserve">e) Celková zostatková suma, ktorá zvýšila po uplatnení postupu podľa bodu 3., sa rozdelí podľa prepočítaného </w:t>
      </w:r>
      <w:proofErr w:type="spellStart"/>
      <w:r>
        <w:t>váhovania</w:t>
      </w:r>
      <w:proofErr w:type="spellEnd"/>
      <w:r>
        <w:t>, stanoveného pre dané merateľné ukazovatele v smernici 48/2023.</w:t>
      </w:r>
    </w:p>
    <w:p w14:paraId="12C1AF0C" w14:textId="77777777" w:rsidR="0053764B" w:rsidRDefault="0053764B" w:rsidP="0053764B">
      <w:r>
        <w:t>f) Jednotlivé sumy za každý merateľný ukazovateľ podľa písmena c) sa rozdelia podľa podielov, stanovených podľa písmena d) medzi tie vysoké školy, ktoré prispeli k zvýšeniu výkonu v danom merateľnom ukazovateli.</w:t>
      </w:r>
    </w:p>
    <w:p w14:paraId="2B6519E1" w14:textId="77777777" w:rsidR="0053764B" w:rsidRDefault="0053764B" w:rsidP="0053764B">
      <w:pPr>
        <w:rPr>
          <w:b/>
          <w:i/>
        </w:rPr>
      </w:pPr>
      <w:r>
        <w:rPr>
          <w:b/>
          <w:i/>
        </w:rPr>
        <w:t xml:space="preserve">Príklad 2a: </w:t>
      </w:r>
    </w:p>
    <w:p w14:paraId="609EA141" w14:textId="77777777" w:rsidR="0053764B" w:rsidRDefault="0053764B" w:rsidP="0053764B">
      <w:r>
        <w:rPr>
          <w:b/>
        </w:rPr>
        <w:t>Nezamestnanosť absolventov</w:t>
      </w:r>
    </w:p>
    <w:p w14:paraId="409D369F" w14:textId="77777777" w:rsidR="0053764B" w:rsidRDefault="0053764B" w:rsidP="0053764B">
      <w:r>
        <w:t>Východisková celoštátna miera plnenia (2022): 11,35% (medián)</w:t>
      </w:r>
    </w:p>
    <w:p w14:paraId="6A453CD6" w14:textId="77777777" w:rsidR="0053764B" w:rsidRDefault="0053764B" w:rsidP="0053764B">
      <w:r>
        <w:t>Reálna celoštátna miera plnenia (2024): 9,82%</w:t>
      </w:r>
    </w:p>
    <w:p w14:paraId="7D3BDE17" w14:textId="77777777" w:rsidR="0053764B" w:rsidRDefault="0053764B" w:rsidP="0053764B">
      <w:r>
        <w:t>Rozdiel reálna miera plnenia – východisková miera plnenia: 1,53%</w:t>
      </w:r>
    </w:p>
    <w:p w14:paraId="7CC41E53" w14:textId="77777777" w:rsidR="0053764B" w:rsidRDefault="0053764B" w:rsidP="0053764B">
      <w:r>
        <w:t xml:space="preserve">Suma, určená podľa zostatku a váhy merateľného ukazovateľa: </w:t>
      </w:r>
      <w:r w:rsidRPr="006215FD">
        <w:rPr>
          <w:b/>
        </w:rPr>
        <w:t>1 153 056 €</w:t>
      </w:r>
    </w:p>
    <w:p w14:paraId="0ACC4DAB" w14:textId="77777777" w:rsidR="0053764B" w:rsidRDefault="0053764B" w:rsidP="0053764B">
      <w:r>
        <w:t>Počet vysokých škôl, ktoré prispeli k zvýšeniu výkonu: 12 (z 20)</w:t>
      </w:r>
    </w:p>
    <w:p w14:paraId="5ACC41CE" w14:textId="77777777" w:rsidR="0053764B" w:rsidRDefault="0053764B" w:rsidP="0053764B">
      <w:r>
        <w:t>Rozsah podielov: 0,42% - 25,49%</w:t>
      </w:r>
    </w:p>
    <w:p w14:paraId="69056DE0" w14:textId="77777777" w:rsidR="0053764B" w:rsidRDefault="0053764B" w:rsidP="0053764B">
      <w:pPr>
        <w:rPr>
          <w:b/>
        </w:rPr>
      </w:pPr>
      <w:r>
        <w:t xml:space="preserve">Rozpísané sumy v rozsahu </w:t>
      </w:r>
      <w:r w:rsidRPr="006215FD">
        <w:rPr>
          <w:b/>
        </w:rPr>
        <w:t>4 843 €</w:t>
      </w:r>
      <w:r>
        <w:t xml:space="preserve"> (</w:t>
      </w:r>
      <w:r w:rsidRPr="006215FD">
        <w:t>1 153 056 €</w:t>
      </w:r>
      <w:r>
        <w:t xml:space="preserve"> * 0,42%) po </w:t>
      </w:r>
      <w:r w:rsidRPr="006215FD">
        <w:rPr>
          <w:b/>
        </w:rPr>
        <w:t xml:space="preserve">293 914 € </w:t>
      </w:r>
      <w:r>
        <w:t>(</w:t>
      </w:r>
      <w:r w:rsidRPr="006215FD">
        <w:t>1 153 056 €</w:t>
      </w:r>
      <w:r>
        <w:t xml:space="preserve"> * 25,49%), celkový rozpísaný súčet </w:t>
      </w:r>
      <w:r w:rsidRPr="006215FD">
        <w:rPr>
          <w:b/>
        </w:rPr>
        <w:t>1 153 056 €</w:t>
      </w:r>
    </w:p>
    <w:p w14:paraId="105515C0" w14:textId="77777777" w:rsidR="0053764B" w:rsidRDefault="0053764B" w:rsidP="0053764B">
      <w:pPr>
        <w:rPr>
          <w:b/>
          <w:i/>
        </w:rPr>
      </w:pPr>
      <w:r>
        <w:rPr>
          <w:b/>
          <w:i/>
        </w:rPr>
        <w:t xml:space="preserve">Príklad 2b: </w:t>
      </w:r>
    </w:p>
    <w:p w14:paraId="2B302564" w14:textId="77777777" w:rsidR="0053764B" w:rsidRPr="00AA180D" w:rsidRDefault="0053764B" w:rsidP="0053764B">
      <w:r>
        <w:rPr>
          <w:b/>
        </w:rPr>
        <w:t xml:space="preserve">Otvorenosť štúdia ma 2. stupni: </w:t>
      </w:r>
      <w:r>
        <w:t>podiel študentov 1. stupňa z inej vysokej školy</w:t>
      </w:r>
    </w:p>
    <w:p w14:paraId="71174178" w14:textId="77777777" w:rsidR="0053764B" w:rsidRDefault="0053764B" w:rsidP="0053764B">
      <w:r>
        <w:t>Východisková celoštátna miera plnenia (2022): 9,22% (medián)</w:t>
      </w:r>
    </w:p>
    <w:p w14:paraId="24379820" w14:textId="77777777" w:rsidR="0053764B" w:rsidRDefault="0053764B" w:rsidP="0053764B">
      <w:r>
        <w:t>Reálna celoštátna miera plnenia (2024): 7,52%</w:t>
      </w:r>
    </w:p>
    <w:p w14:paraId="03D3BD19" w14:textId="77777777" w:rsidR="0053764B" w:rsidRDefault="0053764B" w:rsidP="0053764B">
      <w:r>
        <w:t>Rozdiel reálna miera plnenia – východisková miera plnenia: -1,70%</w:t>
      </w:r>
    </w:p>
    <w:p w14:paraId="6D0A27C5" w14:textId="77777777" w:rsidR="0053764B" w:rsidRDefault="0053764B" w:rsidP="0053764B">
      <w:r>
        <w:t>Rozdiel je záporný, nedošlo k celoslovenskému zvýšeniu výkonu.</w:t>
      </w:r>
    </w:p>
    <w:p w14:paraId="39A4998B" w14:textId="77777777" w:rsidR="0053764B" w:rsidRDefault="0053764B" w:rsidP="0053764B"/>
    <w:p w14:paraId="7AA32F67" w14:textId="77777777" w:rsidR="0053764B" w:rsidRDefault="0053764B" w:rsidP="0053764B"/>
    <w:p w14:paraId="56B6BA36" w14:textId="482C59E7" w:rsidR="00375E61" w:rsidRDefault="00375E61" w:rsidP="00375E61">
      <w:pPr>
        <w:pStyle w:val="Nadpis3"/>
      </w:pPr>
      <w:r w:rsidRPr="00D62B6E">
        <w:lastRenderedPageBreak/>
        <w:t xml:space="preserve">Príloha č. 2 – Zaradenie jednotlivých študijných odborov do </w:t>
      </w:r>
      <w:r>
        <w:t>skupín podľa koeficientu odboru</w:t>
      </w:r>
    </w:p>
    <w:p w14:paraId="3B129776" w14:textId="6881D705" w:rsidR="00375E61" w:rsidRPr="00D82E92" w:rsidRDefault="00375E61" w:rsidP="00375E61"/>
    <w:tbl>
      <w:tblPr>
        <w:tblStyle w:val="Mriekatabuky"/>
        <w:tblW w:w="0" w:type="auto"/>
        <w:tblLook w:val="04A0" w:firstRow="1" w:lastRow="0" w:firstColumn="1" w:lastColumn="0" w:noHBand="0" w:noVBand="1"/>
      </w:tblPr>
      <w:tblGrid>
        <w:gridCol w:w="1071"/>
        <w:gridCol w:w="22"/>
        <w:gridCol w:w="1194"/>
        <w:gridCol w:w="49"/>
        <w:gridCol w:w="6724"/>
      </w:tblGrid>
      <w:tr w:rsidR="00375E61" w:rsidRPr="00D62B6E" w14:paraId="583653BD" w14:textId="77777777" w:rsidTr="0059790B">
        <w:tc>
          <w:tcPr>
            <w:tcW w:w="1071" w:type="dxa"/>
          </w:tcPr>
          <w:p w14:paraId="53496EA5" w14:textId="4A563637" w:rsidR="00375E61" w:rsidRPr="00D62B6E" w:rsidRDefault="00375E61" w:rsidP="0059790B">
            <w:pPr>
              <w:pStyle w:val="texttabulkahlavicka"/>
              <w:rPr>
                <w:color w:val="auto"/>
                <w:sz w:val="24"/>
                <w:szCs w:val="24"/>
              </w:rPr>
            </w:pPr>
            <w:r w:rsidRPr="00D62B6E">
              <w:rPr>
                <w:color w:val="auto"/>
                <w:sz w:val="24"/>
                <w:szCs w:val="24"/>
              </w:rPr>
              <w:t>Skupina</w:t>
            </w:r>
          </w:p>
        </w:tc>
        <w:tc>
          <w:tcPr>
            <w:tcW w:w="1216" w:type="dxa"/>
            <w:gridSpan w:val="2"/>
          </w:tcPr>
          <w:p w14:paraId="4326958B" w14:textId="6101C8A2" w:rsidR="00375E61" w:rsidRPr="00D62B6E" w:rsidRDefault="00375E61" w:rsidP="0059790B">
            <w:pPr>
              <w:pStyle w:val="texttabulkahlavicka"/>
              <w:rPr>
                <w:color w:val="auto"/>
                <w:sz w:val="24"/>
                <w:szCs w:val="24"/>
              </w:rPr>
            </w:pPr>
            <w:r w:rsidRPr="00D62B6E">
              <w:rPr>
                <w:color w:val="auto"/>
                <w:sz w:val="24"/>
                <w:szCs w:val="24"/>
              </w:rPr>
              <w:t>koeficient</w:t>
            </w:r>
          </w:p>
        </w:tc>
        <w:tc>
          <w:tcPr>
            <w:tcW w:w="6773" w:type="dxa"/>
            <w:gridSpan w:val="2"/>
          </w:tcPr>
          <w:p w14:paraId="3A43DB06" w14:textId="192961CA" w:rsidR="00375E61" w:rsidRPr="00D62B6E" w:rsidRDefault="00375E61" w:rsidP="0059790B">
            <w:pPr>
              <w:pStyle w:val="texttabulkahlavicka"/>
              <w:rPr>
                <w:color w:val="auto"/>
                <w:sz w:val="24"/>
                <w:szCs w:val="24"/>
              </w:rPr>
            </w:pPr>
            <w:r>
              <w:rPr>
                <w:color w:val="auto"/>
                <w:sz w:val="24"/>
                <w:szCs w:val="24"/>
              </w:rPr>
              <w:t>Študijné odbory  - I. a II. s</w:t>
            </w:r>
            <w:r w:rsidRPr="00D62B6E">
              <w:rPr>
                <w:color w:val="auto"/>
                <w:sz w:val="24"/>
                <w:szCs w:val="24"/>
              </w:rPr>
              <w:t>tupeň</w:t>
            </w:r>
          </w:p>
        </w:tc>
      </w:tr>
      <w:tr w:rsidR="00375E61" w:rsidRPr="00D62B6E" w14:paraId="7B2AD506" w14:textId="77777777" w:rsidTr="0059790B">
        <w:tc>
          <w:tcPr>
            <w:tcW w:w="1071" w:type="dxa"/>
          </w:tcPr>
          <w:p w14:paraId="37375C57" w14:textId="2AE70E40" w:rsidR="00375E61" w:rsidRPr="00D62B6E" w:rsidRDefault="00375E61" w:rsidP="0059790B">
            <w:pPr>
              <w:pStyle w:val="texttabulka"/>
              <w:rPr>
                <w:sz w:val="24"/>
              </w:rPr>
            </w:pPr>
            <w:r w:rsidRPr="00D62B6E">
              <w:rPr>
                <w:sz w:val="24"/>
              </w:rPr>
              <w:t>1</w:t>
            </w:r>
          </w:p>
        </w:tc>
        <w:tc>
          <w:tcPr>
            <w:tcW w:w="1216" w:type="dxa"/>
            <w:gridSpan w:val="2"/>
          </w:tcPr>
          <w:p w14:paraId="61DE57E9" w14:textId="44590BC5" w:rsidR="00375E61" w:rsidRPr="00D62B6E" w:rsidRDefault="00A80A2D" w:rsidP="0059790B">
            <w:pPr>
              <w:pStyle w:val="texttabulka"/>
              <w:rPr>
                <w:sz w:val="24"/>
              </w:rPr>
            </w:pPr>
            <w:r>
              <w:rPr>
                <w:sz w:val="24"/>
              </w:rPr>
              <w:t>5</w:t>
            </w:r>
            <w:r w:rsidR="00375E61" w:rsidRPr="00D62B6E">
              <w:rPr>
                <w:sz w:val="24"/>
              </w:rPr>
              <w:t>,</w:t>
            </w:r>
            <w:r>
              <w:rPr>
                <w:sz w:val="24"/>
              </w:rPr>
              <w:t>0</w:t>
            </w:r>
          </w:p>
        </w:tc>
        <w:tc>
          <w:tcPr>
            <w:tcW w:w="6773" w:type="dxa"/>
            <w:gridSpan w:val="2"/>
          </w:tcPr>
          <w:p w14:paraId="29DF6B79" w14:textId="11383A7B" w:rsidR="00375E61" w:rsidRPr="00D62B6E" w:rsidRDefault="00375E61" w:rsidP="0059790B">
            <w:pPr>
              <w:pStyle w:val="texttabulka"/>
              <w:rPr>
                <w:sz w:val="24"/>
              </w:rPr>
            </w:pPr>
            <w:r w:rsidRPr="00D62B6E">
              <w:rPr>
                <w:sz w:val="24"/>
              </w:rPr>
              <w:t>veterinárske lekárstvo</w:t>
            </w:r>
          </w:p>
        </w:tc>
      </w:tr>
      <w:tr w:rsidR="00375E61" w:rsidRPr="00D62B6E" w14:paraId="3BBEA5B9" w14:textId="77777777" w:rsidTr="0059790B">
        <w:tc>
          <w:tcPr>
            <w:tcW w:w="1071" w:type="dxa"/>
          </w:tcPr>
          <w:p w14:paraId="353B3FBE" w14:textId="7A65AA20" w:rsidR="00375E61" w:rsidRPr="00D62B6E" w:rsidRDefault="00375E61" w:rsidP="0059790B">
            <w:pPr>
              <w:pStyle w:val="texttabulka"/>
              <w:rPr>
                <w:sz w:val="24"/>
              </w:rPr>
            </w:pPr>
            <w:r>
              <w:rPr>
                <w:sz w:val="24"/>
              </w:rPr>
              <w:t>2</w:t>
            </w:r>
          </w:p>
        </w:tc>
        <w:tc>
          <w:tcPr>
            <w:tcW w:w="1216" w:type="dxa"/>
            <w:gridSpan w:val="2"/>
          </w:tcPr>
          <w:p w14:paraId="3D09198A" w14:textId="1361AC75" w:rsidR="00375E61" w:rsidRPr="00D62B6E" w:rsidRDefault="00375E61" w:rsidP="0059790B">
            <w:pPr>
              <w:pStyle w:val="texttabulka"/>
              <w:rPr>
                <w:sz w:val="24"/>
              </w:rPr>
            </w:pPr>
            <w:r>
              <w:rPr>
                <w:sz w:val="24"/>
              </w:rPr>
              <w:t>4,1</w:t>
            </w:r>
          </w:p>
        </w:tc>
        <w:tc>
          <w:tcPr>
            <w:tcW w:w="6773" w:type="dxa"/>
            <w:gridSpan w:val="2"/>
          </w:tcPr>
          <w:p w14:paraId="2125A1D8" w14:textId="32D262DF" w:rsidR="00375E61" w:rsidRPr="00D62B6E" w:rsidRDefault="00375E61" w:rsidP="0059790B">
            <w:pPr>
              <w:pStyle w:val="texttabulka"/>
              <w:rPr>
                <w:sz w:val="24"/>
              </w:rPr>
            </w:pPr>
            <w:r w:rsidRPr="00D62B6E">
              <w:rPr>
                <w:sz w:val="24"/>
              </w:rPr>
              <w:t>farmácia, všeobecné lekárstvo, zubné lekárstvo</w:t>
            </w:r>
            <w:r w:rsidR="009D1642">
              <w:rPr>
                <w:sz w:val="24"/>
              </w:rPr>
              <w:t>, umenie</w:t>
            </w:r>
          </w:p>
        </w:tc>
      </w:tr>
      <w:tr w:rsidR="00375E61" w:rsidRPr="00D62B6E" w14:paraId="29847741" w14:textId="77777777" w:rsidTr="0059790B">
        <w:tc>
          <w:tcPr>
            <w:tcW w:w="1071" w:type="dxa"/>
          </w:tcPr>
          <w:p w14:paraId="31AB76AE" w14:textId="365BDA6B" w:rsidR="00375E61" w:rsidRPr="00D62B6E" w:rsidRDefault="009D1642" w:rsidP="0059790B">
            <w:pPr>
              <w:pStyle w:val="texttabulka"/>
              <w:rPr>
                <w:sz w:val="24"/>
              </w:rPr>
            </w:pPr>
            <w:r>
              <w:rPr>
                <w:sz w:val="24"/>
              </w:rPr>
              <w:t>3</w:t>
            </w:r>
          </w:p>
        </w:tc>
        <w:tc>
          <w:tcPr>
            <w:tcW w:w="1216" w:type="dxa"/>
            <w:gridSpan w:val="2"/>
          </w:tcPr>
          <w:p w14:paraId="19F4ACC8" w14:textId="08E9954C" w:rsidR="00375E61" w:rsidRPr="00D62B6E" w:rsidRDefault="00375E61" w:rsidP="0059790B">
            <w:pPr>
              <w:pStyle w:val="texttabulka"/>
              <w:rPr>
                <w:sz w:val="24"/>
              </w:rPr>
            </w:pPr>
            <w:r>
              <w:rPr>
                <w:sz w:val="24"/>
              </w:rPr>
              <w:t>2,3</w:t>
            </w:r>
          </w:p>
        </w:tc>
        <w:tc>
          <w:tcPr>
            <w:tcW w:w="6773" w:type="dxa"/>
            <w:gridSpan w:val="2"/>
          </w:tcPr>
          <w:p w14:paraId="5A9537A4" w14:textId="2D1AB83A" w:rsidR="00375E61" w:rsidRPr="00D62B6E" w:rsidRDefault="00375E61" w:rsidP="0059790B">
            <w:pPr>
              <w:pStyle w:val="texttabulka"/>
              <w:rPr>
                <w:sz w:val="24"/>
              </w:rPr>
            </w:pPr>
            <w:r w:rsidRPr="00D62B6E">
              <w:rPr>
                <w:sz w:val="24"/>
              </w:rPr>
              <w:t>chemické inžinierstvo a technológie, ošetrovateľstvo, pôrodná asistencia, zdravotnícke vedy</w:t>
            </w:r>
            <w:r>
              <w:rPr>
                <w:sz w:val="24"/>
              </w:rPr>
              <w:t>,</w:t>
            </w:r>
            <w:r w:rsidRPr="00D62B6E">
              <w:rPr>
                <w:sz w:val="24"/>
              </w:rPr>
              <w:t xml:space="preserve"> </w:t>
            </w:r>
            <w:r>
              <w:rPr>
                <w:sz w:val="24"/>
              </w:rPr>
              <w:t xml:space="preserve">verejné zdravotníctvo, </w:t>
            </w:r>
            <w:r w:rsidRPr="008E4930">
              <w:rPr>
                <w:sz w:val="24"/>
              </w:rPr>
              <w:t>logopédia a liečebná pedagogika</w:t>
            </w:r>
          </w:p>
        </w:tc>
      </w:tr>
      <w:tr w:rsidR="00375E61" w:rsidRPr="00D62B6E" w14:paraId="36B72E44" w14:textId="77777777" w:rsidTr="0059790B">
        <w:tc>
          <w:tcPr>
            <w:tcW w:w="1071" w:type="dxa"/>
          </w:tcPr>
          <w:p w14:paraId="59DFC8EF" w14:textId="7C5AB45E" w:rsidR="00375E61" w:rsidRPr="00D62B6E" w:rsidRDefault="009D1642" w:rsidP="0059790B">
            <w:pPr>
              <w:pStyle w:val="texttabulka"/>
              <w:rPr>
                <w:sz w:val="24"/>
              </w:rPr>
            </w:pPr>
            <w:r>
              <w:rPr>
                <w:sz w:val="24"/>
              </w:rPr>
              <w:t>4</w:t>
            </w:r>
          </w:p>
        </w:tc>
        <w:tc>
          <w:tcPr>
            <w:tcW w:w="1216" w:type="dxa"/>
            <w:gridSpan w:val="2"/>
          </w:tcPr>
          <w:p w14:paraId="792C6E3C" w14:textId="0D8A5BAC" w:rsidR="00375E61" w:rsidRPr="00D62B6E" w:rsidRDefault="00375E61" w:rsidP="0059790B">
            <w:pPr>
              <w:pStyle w:val="texttabulka"/>
              <w:rPr>
                <w:sz w:val="24"/>
              </w:rPr>
            </w:pPr>
            <w:r>
              <w:rPr>
                <w:sz w:val="24"/>
              </w:rPr>
              <w:t>1,6</w:t>
            </w:r>
          </w:p>
        </w:tc>
        <w:tc>
          <w:tcPr>
            <w:tcW w:w="6773" w:type="dxa"/>
            <w:gridSpan w:val="2"/>
          </w:tcPr>
          <w:p w14:paraId="388DE5D7" w14:textId="7E44D044" w:rsidR="00375E61" w:rsidRPr="00D62B6E" w:rsidRDefault="00375E61" w:rsidP="00C51776">
            <w:pPr>
              <w:pStyle w:val="texttabulka"/>
              <w:rPr>
                <w:sz w:val="24"/>
              </w:rPr>
            </w:pPr>
            <w:r w:rsidRPr="00D62B6E">
              <w:rPr>
                <w:sz w:val="24"/>
              </w:rPr>
              <w:t>bezpečnostné vedy, biológia, biotechnológie, doprava, drevárstvo, ekologické a environmentálne vedy, elektrotechnika, fyzika, chémia, informatika, kybernetika, obrana a vojenstvo, potravinárstvo, stavebníctvo, strojárstvo, vedy o Zemi, získavanie a spracovanie zemských zdroj</w:t>
            </w:r>
            <w:r>
              <w:rPr>
                <w:sz w:val="24"/>
              </w:rPr>
              <w:t xml:space="preserve">ov, </w:t>
            </w:r>
            <w:r w:rsidRPr="00D62B6E">
              <w:rPr>
                <w:sz w:val="24"/>
              </w:rPr>
              <w:t>lesníctvo, poľnohospodárstvo a</w:t>
            </w:r>
            <w:r>
              <w:rPr>
                <w:sz w:val="24"/>
              </w:rPr>
              <w:t> </w:t>
            </w:r>
            <w:r w:rsidRPr="00D62B6E">
              <w:rPr>
                <w:sz w:val="24"/>
              </w:rPr>
              <w:t>krajinárstvo</w:t>
            </w:r>
            <w:r>
              <w:rPr>
                <w:sz w:val="24"/>
              </w:rPr>
              <w:t xml:space="preserve">, </w:t>
            </w:r>
            <w:r w:rsidRPr="00D62B6E">
              <w:rPr>
                <w:sz w:val="24"/>
              </w:rPr>
              <w:t>architektúra a urbanizmus, filológia (programy zamerané na prekladateľstvo a tlmočníctvo), geodézia a kartografia, priestorové plánovanie</w:t>
            </w:r>
            <w:r>
              <w:rPr>
                <w:sz w:val="24"/>
              </w:rPr>
              <w:t xml:space="preserve">, </w:t>
            </w:r>
            <w:r w:rsidRPr="00D62B6E">
              <w:rPr>
                <w:sz w:val="24"/>
              </w:rPr>
              <w:t>učiteľstvo a pedagogické vedy (okrem učiteľských programov), matematika</w:t>
            </w:r>
            <w:r>
              <w:rPr>
                <w:sz w:val="24"/>
              </w:rPr>
              <w:t xml:space="preserve">, </w:t>
            </w:r>
            <w:r w:rsidRPr="00D62B6E">
              <w:rPr>
                <w:sz w:val="24"/>
              </w:rPr>
              <w:t xml:space="preserve">psychológia, sociológia a sociálna antropológia, </w:t>
            </w:r>
            <w:r>
              <w:rPr>
                <w:sz w:val="24"/>
              </w:rPr>
              <w:t>teológia</w:t>
            </w:r>
          </w:p>
        </w:tc>
      </w:tr>
      <w:tr w:rsidR="00375E61" w:rsidRPr="00D62B6E" w14:paraId="69B9226C" w14:textId="77777777" w:rsidTr="0059790B">
        <w:tc>
          <w:tcPr>
            <w:tcW w:w="1071" w:type="dxa"/>
          </w:tcPr>
          <w:p w14:paraId="2C76B348" w14:textId="289D81C4" w:rsidR="00375E61" w:rsidRPr="00D62B6E" w:rsidRDefault="009D1642" w:rsidP="0059790B">
            <w:pPr>
              <w:pStyle w:val="texttabulka"/>
              <w:rPr>
                <w:sz w:val="24"/>
              </w:rPr>
            </w:pPr>
            <w:r>
              <w:rPr>
                <w:sz w:val="24"/>
              </w:rPr>
              <w:t>5</w:t>
            </w:r>
          </w:p>
        </w:tc>
        <w:tc>
          <w:tcPr>
            <w:tcW w:w="1216" w:type="dxa"/>
            <w:gridSpan w:val="2"/>
          </w:tcPr>
          <w:p w14:paraId="60C89D0F" w14:textId="67B810CA" w:rsidR="00375E61" w:rsidRPr="00D62B6E" w:rsidRDefault="00375E61" w:rsidP="0059790B">
            <w:pPr>
              <w:pStyle w:val="texttabulka"/>
              <w:rPr>
                <w:sz w:val="24"/>
              </w:rPr>
            </w:pPr>
            <w:r>
              <w:rPr>
                <w:sz w:val="24"/>
              </w:rPr>
              <w:t>1,2</w:t>
            </w:r>
          </w:p>
        </w:tc>
        <w:tc>
          <w:tcPr>
            <w:tcW w:w="6773" w:type="dxa"/>
            <w:gridSpan w:val="2"/>
          </w:tcPr>
          <w:p w14:paraId="0B3E225E" w14:textId="3C28A055" w:rsidR="00375E61" w:rsidRPr="00D62B6E" w:rsidRDefault="00375E61" w:rsidP="0059790B">
            <w:pPr>
              <w:pStyle w:val="texttabulka"/>
              <w:rPr>
                <w:sz w:val="24"/>
              </w:rPr>
            </w:pPr>
            <w:r>
              <w:rPr>
                <w:sz w:val="24"/>
              </w:rPr>
              <w:t>ekonómia a manažment, právo</w:t>
            </w:r>
            <w:r w:rsidR="00C51776">
              <w:rPr>
                <w:sz w:val="24"/>
              </w:rPr>
              <w:t xml:space="preserve">, </w:t>
            </w:r>
            <w:r w:rsidR="00C51776" w:rsidRPr="00D62B6E">
              <w:rPr>
                <w:sz w:val="24"/>
              </w:rPr>
              <w:t>vedy o</w:t>
            </w:r>
            <w:r w:rsidR="00C51776">
              <w:rPr>
                <w:sz w:val="24"/>
              </w:rPr>
              <w:t> </w:t>
            </w:r>
            <w:r w:rsidR="00C51776" w:rsidRPr="00D62B6E">
              <w:rPr>
                <w:sz w:val="24"/>
              </w:rPr>
              <w:t>športe</w:t>
            </w:r>
            <w:r w:rsidR="00C51776">
              <w:rPr>
                <w:sz w:val="24"/>
              </w:rPr>
              <w:t xml:space="preserve">, </w:t>
            </w:r>
            <w:r w:rsidR="00C51776" w:rsidRPr="00D62B6E">
              <w:rPr>
                <w:sz w:val="24"/>
              </w:rPr>
              <w:t>sociálna práca</w:t>
            </w:r>
          </w:p>
        </w:tc>
      </w:tr>
      <w:tr w:rsidR="00375E61" w:rsidRPr="00D62B6E" w14:paraId="47C52E4A" w14:textId="77777777" w:rsidTr="0059790B">
        <w:tc>
          <w:tcPr>
            <w:tcW w:w="1071" w:type="dxa"/>
          </w:tcPr>
          <w:p w14:paraId="7E6A84DD" w14:textId="278923C4" w:rsidR="00375E61" w:rsidRDefault="009D1642" w:rsidP="0059790B">
            <w:pPr>
              <w:pStyle w:val="texttabulka"/>
              <w:rPr>
                <w:sz w:val="24"/>
              </w:rPr>
            </w:pPr>
            <w:r>
              <w:rPr>
                <w:sz w:val="24"/>
              </w:rPr>
              <w:t>6</w:t>
            </w:r>
          </w:p>
        </w:tc>
        <w:tc>
          <w:tcPr>
            <w:tcW w:w="1216" w:type="dxa"/>
            <w:gridSpan w:val="2"/>
          </w:tcPr>
          <w:p w14:paraId="5778073F" w14:textId="3381D9E2" w:rsidR="00375E61" w:rsidRDefault="00375E61" w:rsidP="0059790B">
            <w:pPr>
              <w:pStyle w:val="texttabulka"/>
              <w:rPr>
                <w:sz w:val="24"/>
              </w:rPr>
            </w:pPr>
            <w:r>
              <w:rPr>
                <w:sz w:val="24"/>
              </w:rPr>
              <w:t>1,0</w:t>
            </w:r>
          </w:p>
        </w:tc>
        <w:tc>
          <w:tcPr>
            <w:tcW w:w="6773" w:type="dxa"/>
            <w:gridSpan w:val="2"/>
          </w:tcPr>
          <w:p w14:paraId="32BAEA8F" w14:textId="06DC3486" w:rsidR="00375E61" w:rsidRPr="00D62B6E" w:rsidRDefault="00375E61" w:rsidP="0059790B">
            <w:pPr>
              <w:pStyle w:val="texttabulka"/>
              <w:rPr>
                <w:sz w:val="24"/>
              </w:rPr>
            </w:pPr>
            <w:r w:rsidRPr="00D62B6E">
              <w:rPr>
                <w:sz w:val="24"/>
              </w:rPr>
              <w:t>filológia (okrem programov zameraných na prekladateľstvo a tlmočníctvo),</w:t>
            </w:r>
            <w:r>
              <w:rPr>
                <w:sz w:val="24"/>
              </w:rPr>
              <w:t xml:space="preserve"> </w:t>
            </w:r>
            <w:r w:rsidRPr="00D62B6E">
              <w:rPr>
                <w:sz w:val="24"/>
              </w:rPr>
              <w:t>filozofia, historické vedy, politické vedy,</w:t>
            </w:r>
            <w:r>
              <w:rPr>
                <w:sz w:val="24"/>
              </w:rPr>
              <w:t xml:space="preserve"> </w:t>
            </w:r>
            <w:r w:rsidRPr="00D62B6E">
              <w:rPr>
                <w:sz w:val="24"/>
              </w:rPr>
              <w:t>vedy o umení a</w:t>
            </w:r>
            <w:r>
              <w:rPr>
                <w:sz w:val="24"/>
              </w:rPr>
              <w:t> </w:t>
            </w:r>
            <w:r w:rsidRPr="00D62B6E">
              <w:rPr>
                <w:sz w:val="24"/>
              </w:rPr>
              <w:t>kultúre</w:t>
            </w:r>
            <w:r>
              <w:rPr>
                <w:sz w:val="24"/>
              </w:rPr>
              <w:t>, mediálne a komunikačné štúdia</w:t>
            </w:r>
          </w:p>
        </w:tc>
      </w:tr>
      <w:tr w:rsidR="00375E61" w:rsidRPr="00D62B6E" w14:paraId="3FF9D09A" w14:textId="77777777" w:rsidTr="0059790B">
        <w:tc>
          <w:tcPr>
            <w:tcW w:w="9060" w:type="dxa"/>
            <w:gridSpan w:val="5"/>
          </w:tcPr>
          <w:p w14:paraId="728DAB84" w14:textId="57E74E46" w:rsidR="00375E61" w:rsidRPr="00D62B6E" w:rsidRDefault="00375E61" w:rsidP="0059790B">
            <w:pPr>
              <w:pStyle w:val="texttabulkahlavicka"/>
              <w:rPr>
                <w:color w:val="auto"/>
                <w:sz w:val="24"/>
                <w:szCs w:val="24"/>
              </w:rPr>
            </w:pPr>
            <w:r w:rsidRPr="00D62B6E">
              <w:rPr>
                <w:color w:val="auto"/>
                <w:sz w:val="24"/>
                <w:szCs w:val="24"/>
              </w:rPr>
              <w:t>III. stupeň</w:t>
            </w:r>
          </w:p>
        </w:tc>
      </w:tr>
      <w:tr w:rsidR="00375E61" w:rsidRPr="00D62B6E" w14:paraId="5BDC446F" w14:textId="77777777" w:rsidTr="0059790B">
        <w:tc>
          <w:tcPr>
            <w:tcW w:w="1093" w:type="dxa"/>
            <w:gridSpan w:val="2"/>
          </w:tcPr>
          <w:p w14:paraId="6DC48247" w14:textId="27824203" w:rsidR="00375E61" w:rsidRPr="00D62B6E" w:rsidRDefault="00375E61" w:rsidP="0059790B">
            <w:pPr>
              <w:pStyle w:val="texttabulka"/>
              <w:rPr>
                <w:sz w:val="24"/>
              </w:rPr>
            </w:pPr>
            <w:r>
              <w:rPr>
                <w:sz w:val="24"/>
              </w:rPr>
              <w:t>1</w:t>
            </w:r>
          </w:p>
        </w:tc>
        <w:tc>
          <w:tcPr>
            <w:tcW w:w="1243" w:type="dxa"/>
            <w:gridSpan w:val="2"/>
          </w:tcPr>
          <w:p w14:paraId="26C6D1EF" w14:textId="3A64E376" w:rsidR="00375E61" w:rsidRPr="00D62B6E" w:rsidRDefault="00375E61" w:rsidP="0059790B">
            <w:pPr>
              <w:pStyle w:val="texttabulka"/>
              <w:rPr>
                <w:sz w:val="24"/>
              </w:rPr>
            </w:pPr>
            <w:r w:rsidRPr="00D62B6E">
              <w:rPr>
                <w:sz w:val="24"/>
              </w:rPr>
              <w:t>3,</w:t>
            </w:r>
            <w:r>
              <w:rPr>
                <w:sz w:val="24"/>
              </w:rPr>
              <w:t>5</w:t>
            </w:r>
          </w:p>
        </w:tc>
        <w:tc>
          <w:tcPr>
            <w:tcW w:w="6724" w:type="dxa"/>
          </w:tcPr>
          <w:p w14:paraId="34708648" w14:textId="42B28486" w:rsidR="00375E61" w:rsidRPr="00D62B6E" w:rsidRDefault="00375E61" w:rsidP="0059790B">
            <w:pPr>
              <w:pStyle w:val="texttabulka"/>
              <w:rPr>
                <w:sz w:val="24"/>
              </w:rPr>
            </w:pPr>
            <w:r w:rsidRPr="00D62B6E">
              <w:rPr>
                <w:sz w:val="24"/>
              </w:rPr>
              <w:t>všeobecné lekárstvo, zubné lekárstvo</w:t>
            </w:r>
            <w:r>
              <w:rPr>
                <w:sz w:val="24"/>
              </w:rPr>
              <w:t>, veterinárske lekárstvo, farmácia</w:t>
            </w:r>
          </w:p>
        </w:tc>
      </w:tr>
      <w:tr w:rsidR="00375E61" w:rsidRPr="00D62B6E" w14:paraId="3BD89318" w14:textId="77777777" w:rsidTr="0059790B">
        <w:tc>
          <w:tcPr>
            <w:tcW w:w="1093" w:type="dxa"/>
            <w:gridSpan w:val="2"/>
          </w:tcPr>
          <w:p w14:paraId="2C3A2CB8" w14:textId="7682AAFA" w:rsidR="00375E61" w:rsidRPr="00D62B6E" w:rsidRDefault="00375E61" w:rsidP="0059790B">
            <w:pPr>
              <w:pStyle w:val="texttabulka"/>
              <w:rPr>
                <w:sz w:val="24"/>
              </w:rPr>
            </w:pPr>
            <w:r>
              <w:rPr>
                <w:sz w:val="24"/>
              </w:rPr>
              <w:t>2</w:t>
            </w:r>
          </w:p>
        </w:tc>
        <w:tc>
          <w:tcPr>
            <w:tcW w:w="1243" w:type="dxa"/>
            <w:gridSpan w:val="2"/>
          </w:tcPr>
          <w:p w14:paraId="4ED252E1" w14:textId="1CE8DABA" w:rsidR="00375E61" w:rsidRPr="00D62B6E" w:rsidRDefault="00375E61" w:rsidP="0059790B">
            <w:pPr>
              <w:pStyle w:val="texttabulka"/>
              <w:rPr>
                <w:sz w:val="24"/>
              </w:rPr>
            </w:pPr>
            <w:r w:rsidRPr="00D62B6E">
              <w:rPr>
                <w:sz w:val="24"/>
              </w:rPr>
              <w:t>2</w:t>
            </w:r>
            <w:r>
              <w:rPr>
                <w:sz w:val="24"/>
              </w:rPr>
              <w:t>,3</w:t>
            </w:r>
          </w:p>
        </w:tc>
        <w:tc>
          <w:tcPr>
            <w:tcW w:w="6724" w:type="dxa"/>
          </w:tcPr>
          <w:p w14:paraId="75C258E0" w14:textId="0298D562" w:rsidR="00375E61" w:rsidRPr="00D62B6E" w:rsidRDefault="00375E61" w:rsidP="00C51776">
            <w:pPr>
              <w:pStyle w:val="texttabulka"/>
              <w:rPr>
                <w:sz w:val="24"/>
              </w:rPr>
            </w:pPr>
            <w:r>
              <w:rPr>
                <w:sz w:val="24"/>
              </w:rPr>
              <w:t>a</w:t>
            </w:r>
            <w:r w:rsidRPr="00D62B6E">
              <w:rPr>
                <w:sz w:val="24"/>
              </w:rPr>
              <w:t xml:space="preserve">rchitektúra a urbanizmus, bezpečnostné vedy, biológia, biotechnológie, doprava, drevárstvo, ekologické a environmentálne vedy, </w:t>
            </w:r>
            <w:r w:rsidRPr="00944C18">
              <w:rPr>
                <w:sz w:val="24"/>
              </w:rPr>
              <w:t>elektrotechnika, fyzika, geodézia a kartografia, chémia, chemické inžinierstvo a technológie, informatika, kybernetika, lesníctvo, matematika, obrana a vojenstvo, poľnohospodárstvo a krajinárstvo, potravinárstvo, priestorové plánovanie, stavebníctvo, strojárstvo, vedy o Zemi, verejné zdravotníctvo, zdravotnícke vedy, získavanie a spracovanie zemských zdrojov</w:t>
            </w:r>
          </w:p>
        </w:tc>
      </w:tr>
      <w:tr w:rsidR="00375E61" w:rsidRPr="00D62B6E" w14:paraId="4860649C" w14:textId="77777777" w:rsidTr="0059790B">
        <w:tc>
          <w:tcPr>
            <w:tcW w:w="1093" w:type="dxa"/>
            <w:gridSpan w:val="2"/>
          </w:tcPr>
          <w:p w14:paraId="7E8FD429" w14:textId="57ECA085" w:rsidR="00375E61" w:rsidRPr="00D62B6E" w:rsidRDefault="00375E61" w:rsidP="0059790B">
            <w:pPr>
              <w:pStyle w:val="texttabulka"/>
              <w:rPr>
                <w:sz w:val="24"/>
              </w:rPr>
            </w:pPr>
            <w:r>
              <w:rPr>
                <w:sz w:val="24"/>
              </w:rPr>
              <w:t>3</w:t>
            </w:r>
          </w:p>
        </w:tc>
        <w:tc>
          <w:tcPr>
            <w:tcW w:w="1243" w:type="dxa"/>
            <w:gridSpan w:val="2"/>
          </w:tcPr>
          <w:p w14:paraId="6ECB1DEE" w14:textId="71A8B4C4" w:rsidR="00375E61" w:rsidRPr="00D62B6E" w:rsidRDefault="00375E61" w:rsidP="0059790B">
            <w:pPr>
              <w:pStyle w:val="texttabulka"/>
              <w:rPr>
                <w:sz w:val="24"/>
              </w:rPr>
            </w:pPr>
            <w:r>
              <w:rPr>
                <w:sz w:val="24"/>
              </w:rPr>
              <w:t>1,6</w:t>
            </w:r>
          </w:p>
        </w:tc>
        <w:tc>
          <w:tcPr>
            <w:tcW w:w="6724" w:type="dxa"/>
          </w:tcPr>
          <w:p w14:paraId="0148292D" w14:textId="5764DC03" w:rsidR="00375E61" w:rsidRPr="00D62B6E" w:rsidRDefault="00375E61" w:rsidP="0059790B">
            <w:pPr>
              <w:pStyle w:val="texttabulka"/>
              <w:rPr>
                <w:sz w:val="24"/>
              </w:rPr>
            </w:pPr>
            <w:r w:rsidRPr="00D62B6E">
              <w:rPr>
                <w:sz w:val="24"/>
              </w:rPr>
              <w:t>ekonómia a manažment, filológia, filozofia, historické vedy, logopédia a liečebná pedagogika, mediálne a komunikačné štúdiá, ošetrovateľstvo, politické vedy, pôrodná asistencia, právo, psychológia, sociálna práca, sociológia a sociálna antropológia, teológia, učiteľstvo a pedagogické vedy, umenie, vedy o športe, vedy o umení a kultúre</w:t>
            </w:r>
          </w:p>
        </w:tc>
      </w:tr>
    </w:tbl>
    <w:p w14:paraId="35009688" w14:textId="24BB282A" w:rsidR="00375E61" w:rsidRDefault="00375E61" w:rsidP="00375E61"/>
    <w:p w14:paraId="729BA6E3" w14:textId="3B009891" w:rsidR="00375E61" w:rsidRDefault="00375E61" w:rsidP="00375E61"/>
    <w:p w14:paraId="22A11BB7" w14:textId="77777777" w:rsidR="009D1642" w:rsidRDefault="009D1642" w:rsidP="00375E61"/>
    <w:p w14:paraId="585E373E" w14:textId="20E9CD31" w:rsidR="00375E61" w:rsidRDefault="00375E61" w:rsidP="00375E61"/>
    <w:p w14:paraId="317A2B34" w14:textId="54594D88" w:rsidR="00375E61" w:rsidRPr="00C533ED" w:rsidRDefault="00375E61" w:rsidP="00375E61">
      <w:r w:rsidRPr="00C533ED">
        <w:lastRenderedPageBreak/>
        <w:t>Zaradenie predmetov pre učiteľské študijné programy:</w:t>
      </w:r>
    </w:p>
    <w:tbl>
      <w:tblPr>
        <w:tblStyle w:val="Mriekatabuky"/>
        <w:tblW w:w="0" w:type="auto"/>
        <w:tblLook w:val="04A0" w:firstRow="1" w:lastRow="0" w:firstColumn="1" w:lastColumn="0" w:noHBand="0" w:noVBand="1"/>
      </w:tblPr>
      <w:tblGrid>
        <w:gridCol w:w="1071"/>
        <w:gridCol w:w="1216"/>
        <w:gridCol w:w="6773"/>
      </w:tblGrid>
      <w:tr w:rsidR="00375E61" w:rsidRPr="00D62B6E" w14:paraId="110B40EE" w14:textId="77777777" w:rsidTr="0059790B">
        <w:tc>
          <w:tcPr>
            <w:tcW w:w="1071" w:type="dxa"/>
          </w:tcPr>
          <w:p w14:paraId="36D83006" w14:textId="7EA4F4C8" w:rsidR="00375E61" w:rsidRPr="00D62B6E" w:rsidRDefault="00375E61" w:rsidP="0059790B">
            <w:pPr>
              <w:pStyle w:val="texttabulkahlavicka"/>
              <w:rPr>
                <w:color w:val="auto"/>
                <w:sz w:val="24"/>
                <w:szCs w:val="24"/>
              </w:rPr>
            </w:pPr>
            <w:r w:rsidRPr="00D62B6E">
              <w:rPr>
                <w:color w:val="auto"/>
                <w:sz w:val="24"/>
                <w:szCs w:val="24"/>
              </w:rPr>
              <w:t>Skupina</w:t>
            </w:r>
          </w:p>
        </w:tc>
        <w:tc>
          <w:tcPr>
            <w:tcW w:w="1216" w:type="dxa"/>
          </w:tcPr>
          <w:p w14:paraId="1EB7309F" w14:textId="1D220E25" w:rsidR="00375E61" w:rsidRPr="00D62B6E" w:rsidRDefault="00375E61" w:rsidP="0059790B">
            <w:pPr>
              <w:pStyle w:val="texttabulkahlavicka"/>
              <w:rPr>
                <w:color w:val="auto"/>
                <w:sz w:val="24"/>
                <w:szCs w:val="24"/>
              </w:rPr>
            </w:pPr>
            <w:r w:rsidRPr="00D62B6E">
              <w:rPr>
                <w:color w:val="auto"/>
                <w:sz w:val="24"/>
                <w:szCs w:val="24"/>
              </w:rPr>
              <w:t>koeficient</w:t>
            </w:r>
          </w:p>
        </w:tc>
        <w:tc>
          <w:tcPr>
            <w:tcW w:w="6775" w:type="dxa"/>
          </w:tcPr>
          <w:p w14:paraId="74D10073" w14:textId="1B6DF4AD" w:rsidR="00375E61" w:rsidRPr="00D62B6E" w:rsidRDefault="00375E61" w:rsidP="0059790B">
            <w:pPr>
              <w:pStyle w:val="texttabulkahlavicka"/>
              <w:rPr>
                <w:color w:val="auto"/>
                <w:sz w:val="24"/>
                <w:szCs w:val="24"/>
              </w:rPr>
            </w:pPr>
            <w:r w:rsidRPr="00D62B6E">
              <w:rPr>
                <w:color w:val="auto"/>
                <w:sz w:val="24"/>
                <w:szCs w:val="24"/>
              </w:rPr>
              <w:t>Predmet aprobácie</w:t>
            </w:r>
          </w:p>
        </w:tc>
      </w:tr>
      <w:tr w:rsidR="00375E61" w:rsidRPr="00D62B6E" w14:paraId="4D461A2C" w14:textId="77777777" w:rsidTr="0059790B">
        <w:tc>
          <w:tcPr>
            <w:tcW w:w="1071" w:type="dxa"/>
          </w:tcPr>
          <w:p w14:paraId="77C69564" w14:textId="64278CC8" w:rsidR="00375E61" w:rsidRPr="00D62B6E" w:rsidRDefault="00375E61" w:rsidP="0059790B">
            <w:pPr>
              <w:pStyle w:val="texttabulka"/>
              <w:rPr>
                <w:sz w:val="24"/>
              </w:rPr>
            </w:pPr>
            <w:r>
              <w:rPr>
                <w:sz w:val="24"/>
              </w:rPr>
              <w:t>1</w:t>
            </w:r>
          </w:p>
        </w:tc>
        <w:tc>
          <w:tcPr>
            <w:tcW w:w="1216" w:type="dxa"/>
          </w:tcPr>
          <w:p w14:paraId="185E209B" w14:textId="2025FA16" w:rsidR="00375E61" w:rsidRPr="00D62B6E" w:rsidRDefault="00375E61" w:rsidP="0059790B">
            <w:pPr>
              <w:pStyle w:val="texttabulka"/>
              <w:rPr>
                <w:sz w:val="24"/>
              </w:rPr>
            </w:pPr>
            <w:r>
              <w:rPr>
                <w:sz w:val="24"/>
              </w:rPr>
              <w:t>1,6</w:t>
            </w:r>
          </w:p>
        </w:tc>
        <w:tc>
          <w:tcPr>
            <w:tcW w:w="6775" w:type="dxa"/>
          </w:tcPr>
          <w:p w14:paraId="6E1596C6" w14:textId="126706D9" w:rsidR="00375E61" w:rsidRPr="00D62B6E" w:rsidRDefault="00375E61" w:rsidP="0059790B">
            <w:pPr>
              <w:pStyle w:val="texttabulka"/>
              <w:rPr>
                <w:sz w:val="24"/>
              </w:rPr>
            </w:pPr>
            <w:r w:rsidRPr="00D62B6E">
              <w:rPr>
                <w:sz w:val="24"/>
              </w:rPr>
              <w:t>pedagogika, psychológia, telesná výchova</w:t>
            </w:r>
            <w:r>
              <w:rPr>
                <w:sz w:val="24"/>
              </w:rPr>
              <w:t xml:space="preserve">, </w:t>
            </w:r>
            <w:r w:rsidRPr="00D62B6E">
              <w:rPr>
                <w:sz w:val="24"/>
              </w:rPr>
              <w:t>biológia, ekológia, environmentalistika, fyzika, geografia, geológia, chémia, praktická príprava, technická výchova, technické predmety, technika</w:t>
            </w:r>
            <w:r>
              <w:rPr>
                <w:sz w:val="24"/>
              </w:rPr>
              <w:t xml:space="preserve">, </w:t>
            </w:r>
            <w:r w:rsidRPr="00D62B6E">
              <w:rPr>
                <w:sz w:val="24"/>
              </w:rPr>
              <w:t>anglický jazyk a literatúra, francúzsky jazyk a literatúra, latinský jazyk, latinský jazyk a literatúra, maďarský jazyk a literatúra, nemecký jazyk a literatúra, rusínsky jazyk a literatúra, ruský jazyk a literatúra, španielsky jazyk a literatúra, taliansky jazyk a literatúra, ukrajinský jazyk a literatúra, rómsky jazyk, literatúra a</w:t>
            </w:r>
            <w:r>
              <w:rPr>
                <w:sz w:val="24"/>
              </w:rPr>
              <w:t> </w:t>
            </w:r>
            <w:r w:rsidRPr="00D62B6E">
              <w:rPr>
                <w:sz w:val="24"/>
              </w:rPr>
              <w:t>reálie</w:t>
            </w:r>
            <w:r>
              <w:rPr>
                <w:sz w:val="24"/>
              </w:rPr>
              <w:t xml:space="preserve">, </w:t>
            </w:r>
            <w:r w:rsidRPr="00D62B6E">
              <w:rPr>
                <w:sz w:val="24"/>
              </w:rPr>
              <w:t>deskriptívna geometria, informatika, matematika</w:t>
            </w:r>
            <w:r>
              <w:rPr>
                <w:sz w:val="24"/>
              </w:rPr>
              <w:t xml:space="preserve">, </w:t>
            </w:r>
            <w:r w:rsidRPr="00D62B6E">
              <w:rPr>
                <w:sz w:val="24"/>
              </w:rPr>
              <w:t xml:space="preserve">dejepis, ekonomické predmety, estetická výchova, estetika, etická výchova, filozofia, história, </w:t>
            </w:r>
            <w:proofErr w:type="spellStart"/>
            <w:r w:rsidRPr="00D62B6E">
              <w:rPr>
                <w:sz w:val="24"/>
              </w:rPr>
              <w:t>katechetika</w:t>
            </w:r>
            <w:proofErr w:type="spellEnd"/>
            <w:r w:rsidRPr="00D62B6E">
              <w:rPr>
                <w:sz w:val="24"/>
              </w:rPr>
              <w:t xml:space="preserve">, </w:t>
            </w:r>
            <w:proofErr w:type="spellStart"/>
            <w:r w:rsidRPr="00D62B6E">
              <w:rPr>
                <w:sz w:val="24"/>
              </w:rPr>
              <w:t>katechetika</w:t>
            </w:r>
            <w:proofErr w:type="spellEnd"/>
            <w:r w:rsidRPr="00D62B6E">
              <w:rPr>
                <w:sz w:val="24"/>
              </w:rPr>
              <w:t xml:space="preserve"> </w:t>
            </w:r>
            <w:proofErr w:type="spellStart"/>
            <w:r w:rsidRPr="00D62B6E">
              <w:rPr>
                <w:sz w:val="24"/>
              </w:rPr>
              <w:t>evanjelikálnych</w:t>
            </w:r>
            <w:proofErr w:type="spellEnd"/>
            <w:r w:rsidRPr="00D62B6E">
              <w:rPr>
                <w:sz w:val="24"/>
              </w:rPr>
              <w:t xml:space="preserve"> cirkví, náboženská výchova, náboženská výchova (katolícka), náboženská výchova ECAV, náuka o spoločnosti, občianska výchova, odborné ekonomické predmety, praktická príprava v ekonomických predmetoch, slovenský jazyk a literatúra, slovenský jazyk a slovenská literatúra na školách s vyučovacím jazykom národnostných menšín, sociálna práca, výchova k občianstvu</w:t>
            </w:r>
            <w:r>
              <w:rPr>
                <w:sz w:val="24"/>
              </w:rPr>
              <w:t xml:space="preserve"> </w:t>
            </w:r>
          </w:p>
        </w:tc>
      </w:tr>
      <w:tr w:rsidR="00375E61" w:rsidRPr="00D62B6E" w14:paraId="7995D143" w14:textId="77777777" w:rsidTr="0059790B">
        <w:tc>
          <w:tcPr>
            <w:tcW w:w="1071" w:type="dxa"/>
          </w:tcPr>
          <w:p w14:paraId="1566E7B9" w14:textId="00E15A45" w:rsidR="00375E61" w:rsidRPr="00D62B6E" w:rsidRDefault="00375E61" w:rsidP="0059790B">
            <w:pPr>
              <w:pStyle w:val="texttabulka"/>
              <w:rPr>
                <w:sz w:val="24"/>
              </w:rPr>
            </w:pPr>
            <w:r>
              <w:rPr>
                <w:sz w:val="24"/>
              </w:rPr>
              <w:t>2</w:t>
            </w:r>
          </w:p>
        </w:tc>
        <w:tc>
          <w:tcPr>
            <w:tcW w:w="1216" w:type="dxa"/>
          </w:tcPr>
          <w:p w14:paraId="27D4609A" w14:textId="14E7EBF7" w:rsidR="00375E61" w:rsidRPr="00D62B6E" w:rsidRDefault="00375E61" w:rsidP="0059790B">
            <w:pPr>
              <w:pStyle w:val="texttabulka"/>
              <w:rPr>
                <w:sz w:val="24"/>
              </w:rPr>
            </w:pPr>
            <w:r>
              <w:rPr>
                <w:sz w:val="24"/>
              </w:rPr>
              <w:t>2,3</w:t>
            </w:r>
          </w:p>
        </w:tc>
        <w:tc>
          <w:tcPr>
            <w:tcW w:w="6775" w:type="dxa"/>
          </w:tcPr>
          <w:p w14:paraId="198AB6DC" w14:textId="55A55843" w:rsidR="00375E61" w:rsidRPr="00D62B6E" w:rsidRDefault="00375E61" w:rsidP="0059790B">
            <w:pPr>
              <w:pStyle w:val="texttabulka"/>
              <w:rPr>
                <w:sz w:val="24"/>
              </w:rPr>
            </w:pPr>
            <w:r w:rsidRPr="00D62B6E">
              <w:rPr>
                <w:sz w:val="24"/>
              </w:rPr>
              <w:t>animácia výtvarného umenia, cirkevná hudba, hra na klávesovom nástroji/na klávesové nástroje, hudba, hudobná výchova, hudobné umenie, hudobno-dramatické umenie, pedagogika hudobného umenia, pedagogika hudobno-dramatického umenia, pedagogika výtvarného umenia, spev, školské hudobné súbory, výtvarná edukácia, výtvarná výchova, výtvarné umenie</w:t>
            </w:r>
          </w:p>
        </w:tc>
      </w:tr>
    </w:tbl>
    <w:p w14:paraId="0389F227" w14:textId="4FD31038" w:rsidR="00375E61" w:rsidRDefault="00375E61" w:rsidP="00375E61">
      <w:pPr>
        <w:spacing w:line="360" w:lineRule="auto"/>
        <w:ind w:firstLine="708"/>
        <w:jc w:val="both"/>
      </w:pPr>
    </w:p>
    <w:p w14:paraId="5E1B6A8E" w14:textId="6F2220B0" w:rsidR="00375E61" w:rsidRDefault="00375E61" w:rsidP="00375E61">
      <w:pPr>
        <w:spacing w:line="360" w:lineRule="auto"/>
        <w:ind w:firstLine="708"/>
        <w:jc w:val="both"/>
      </w:pPr>
    </w:p>
    <w:p w14:paraId="5CD39FC1" w14:textId="0B4CF2CE" w:rsidR="00375E61" w:rsidRDefault="00375E61" w:rsidP="00375E61">
      <w:pPr>
        <w:spacing w:line="360" w:lineRule="auto"/>
        <w:ind w:firstLine="708"/>
        <w:jc w:val="both"/>
      </w:pPr>
    </w:p>
    <w:p w14:paraId="3DA4849B" w14:textId="220B8DD9" w:rsidR="00375E61" w:rsidRDefault="00375E61" w:rsidP="00375E61">
      <w:pPr>
        <w:spacing w:line="360" w:lineRule="auto"/>
        <w:ind w:firstLine="708"/>
        <w:jc w:val="both"/>
      </w:pPr>
    </w:p>
    <w:p w14:paraId="6B8011D0" w14:textId="304D7C79" w:rsidR="00375E61" w:rsidRDefault="00375E61" w:rsidP="00375E61">
      <w:pPr>
        <w:spacing w:line="360" w:lineRule="auto"/>
        <w:ind w:firstLine="708"/>
        <w:jc w:val="both"/>
      </w:pPr>
    </w:p>
    <w:p w14:paraId="2B383ACC" w14:textId="27AD021A" w:rsidR="00375E61" w:rsidRDefault="00375E61" w:rsidP="00375E61">
      <w:pPr>
        <w:spacing w:line="360" w:lineRule="auto"/>
        <w:ind w:firstLine="708"/>
        <w:jc w:val="both"/>
      </w:pPr>
    </w:p>
    <w:p w14:paraId="27345CAF" w14:textId="3336789C" w:rsidR="00375E61" w:rsidRDefault="00375E61" w:rsidP="00375E61">
      <w:pPr>
        <w:spacing w:line="360" w:lineRule="auto"/>
        <w:ind w:firstLine="708"/>
        <w:jc w:val="both"/>
      </w:pPr>
    </w:p>
    <w:p w14:paraId="1ED45E5F" w14:textId="4BBDD85B" w:rsidR="00375E61" w:rsidRDefault="00375E61" w:rsidP="00375E61">
      <w:pPr>
        <w:spacing w:line="360" w:lineRule="auto"/>
        <w:ind w:firstLine="708"/>
        <w:jc w:val="both"/>
      </w:pPr>
    </w:p>
    <w:p w14:paraId="54353036" w14:textId="4D21F32C" w:rsidR="00375E61" w:rsidRDefault="00375E61" w:rsidP="00375E61">
      <w:pPr>
        <w:spacing w:line="360" w:lineRule="auto"/>
        <w:ind w:firstLine="708"/>
        <w:jc w:val="both"/>
      </w:pPr>
    </w:p>
    <w:p w14:paraId="17876F52" w14:textId="2A7AD034" w:rsidR="00375E61" w:rsidRDefault="00375E61" w:rsidP="00375E61">
      <w:pPr>
        <w:spacing w:line="360" w:lineRule="auto"/>
        <w:ind w:firstLine="708"/>
        <w:jc w:val="both"/>
      </w:pPr>
    </w:p>
    <w:p w14:paraId="41C65F40" w14:textId="44921FF9" w:rsidR="00375E61" w:rsidRDefault="00375E61" w:rsidP="00375E61">
      <w:pPr>
        <w:spacing w:line="360" w:lineRule="auto"/>
        <w:ind w:firstLine="708"/>
        <w:jc w:val="both"/>
      </w:pPr>
    </w:p>
    <w:p w14:paraId="7240F882" w14:textId="34E17F6E" w:rsidR="00375E61" w:rsidRDefault="00375E61" w:rsidP="00375E61">
      <w:pPr>
        <w:spacing w:line="360" w:lineRule="auto"/>
        <w:ind w:firstLine="708"/>
        <w:jc w:val="both"/>
      </w:pPr>
    </w:p>
    <w:p w14:paraId="6DF34B31" w14:textId="6F6F70B4" w:rsidR="00450E0A" w:rsidRPr="00D62B6E" w:rsidRDefault="00450E0A" w:rsidP="002F6682">
      <w:pPr>
        <w:pStyle w:val="Nadpis3"/>
      </w:pPr>
      <w:r>
        <w:lastRenderedPageBreak/>
        <w:t>P</w:t>
      </w:r>
      <w:r w:rsidRPr="00D62B6E">
        <w:t xml:space="preserve">ríloha č. </w:t>
      </w:r>
      <w:r w:rsidR="00AE025E">
        <w:t>3</w:t>
      </w:r>
      <w:r w:rsidRPr="00D62B6E">
        <w:t xml:space="preserve"> – Váhy jednotlivých kategórií umeleckých výkonov</w:t>
      </w:r>
      <w:r>
        <w:t xml:space="preserve"> pre vykazovacie obdobie rokov 2022 a 2023</w:t>
      </w:r>
    </w:p>
    <w:tbl>
      <w:tblPr>
        <w:tblW w:w="7953" w:type="dxa"/>
        <w:tblCellMar>
          <w:left w:w="70" w:type="dxa"/>
          <w:right w:w="70" w:type="dxa"/>
        </w:tblCellMar>
        <w:tblLook w:val="04A0" w:firstRow="1" w:lastRow="0" w:firstColumn="1" w:lastColumn="0" w:noHBand="0" w:noVBand="1"/>
      </w:tblPr>
      <w:tblGrid>
        <w:gridCol w:w="739"/>
        <w:gridCol w:w="641"/>
        <w:gridCol w:w="496"/>
        <w:gridCol w:w="455"/>
        <w:gridCol w:w="454"/>
        <w:gridCol w:w="454"/>
        <w:gridCol w:w="453"/>
        <w:gridCol w:w="453"/>
        <w:gridCol w:w="453"/>
        <w:gridCol w:w="453"/>
        <w:gridCol w:w="494"/>
        <w:gridCol w:w="453"/>
        <w:gridCol w:w="453"/>
        <w:gridCol w:w="494"/>
        <w:gridCol w:w="515"/>
        <w:gridCol w:w="598"/>
      </w:tblGrid>
      <w:tr w:rsidR="00450E0A" w:rsidRPr="00026BDD" w14:paraId="0DE634CC" w14:textId="77777777" w:rsidTr="0099561D">
        <w:trPr>
          <w:trHeight w:val="288"/>
        </w:trPr>
        <w:tc>
          <w:tcPr>
            <w:tcW w:w="634" w:type="dxa"/>
            <w:vMerge w:val="restart"/>
            <w:tcBorders>
              <w:top w:val="single" w:sz="8" w:space="0" w:color="auto"/>
              <w:left w:val="single" w:sz="8" w:space="0" w:color="auto"/>
              <w:bottom w:val="single" w:sz="4" w:space="0" w:color="auto"/>
              <w:right w:val="single" w:sz="4" w:space="0" w:color="auto"/>
            </w:tcBorders>
            <w:vAlign w:val="center"/>
            <w:hideMark/>
          </w:tcPr>
          <w:p w14:paraId="299877AF"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 xml:space="preserve">EUCA </w:t>
            </w:r>
            <w:proofErr w:type="spellStart"/>
            <w:r w:rsidRPr="00026BDD">
              <w:rPr>
                <w:color w:val="000000"/>
                <w:sz w:val="22"/>
                <w:szCs w:val="22"/>
                <w:lang w:eastAsia="sk-SK"/>
              </w:rPr>
              <w:t>kod</w:t>
            </w:r>
            <w:proofErr w:type="spellEnd"/>
          </w:p>
        </w:tc>
        <w:tc>
          <w:tcPr>
            <w:tcW w:w="641" w:type="dxa"/>
            <w:vMerge w:val="restart"/>
            <w:tcBorders>
              <w:top w:val="single" w:sz="8" w:space="0" w:color="auto"/>
              <w:left w:val="single" w:sz="4" w:space="0" w:color="auto"/>
              <w:bottom w:val="single" w:sz="4" w:space="0" w:color="auto"/>
              <w:right w:val="single" w:sz="8" w:space="0" w:color="auto"/>
            </w:tcBorders>
            <w:vAlign w:val="bottom"/>
            <w:hideMark/>
          </w:tcPr>
          <w:p w14:paraId="5934492B"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váhy pre 202</w:t>
            </w:r>
            <w:r>
              <w:rPr>
                <w:color w:val="000000"/>
                <w:sz w:val="22"/>
                <w:szCs w:val="22"/>
                <w:lang w:eastAsia="sk-SK"/>
              </w:rPr>
              <w:t>5</w:t>
            </w:r>
          </w:p>
        </w:tc>
        <w:tc>
          <w:tcPr>
            <w:tcW w:w="496" w:type="dxa"/>
            <w:tcBorders>
              <w:top w:val="nil"/>
              <w:left w:val="nil"/>
              <w:bottom w:val="nil"/>
              <w:right w:val="nil"/>
            </w:tcBorders>
            <w:noWrap/>
            <w:vAlign w:val="bottom"/>
            <w:hideMark/>
          </w:tcPr>
          <w:p w14:paraId="45E7D33C" w14:textId="77777777" w:rsidR="00450E0A" w:rsidRPr="00026BDD" w:rsidRDefault="00450E0A" w:rsidP="0099561D">
            <w:pPr>
              <w:spacing w:after="0"/>
              <w:jc w:val="center"/>
              <w:rPr>
                <w:color w:val="000000"/>
                <w:sz w:val="22"/>
                <w:szCs w:val="22"/>
                <w:lang w:eastAsia="sk-SK"/>
              </w:rPr>
            </w:pPr>
          </w:p>
        </w:tc>
        <w:tc>
          <w:tcPr>
            <w:tcW w:w="455" w:type="dxa"/>
            <w:tcBorders>
              <w:top w:val="nil"/>
              <w:left w:val="nil"/>
              <w:bottom w:val="nil"/>
              <w:right w:val="nil"/>
            </w:tcBorders>
            <w:noWrap/>
            <w:vAlign w:val="bottom"/>
            <w:hideMark/>
          </w:tcPr>
          <w:p w14:paraId="699F6BC0" w14:textId="77777777" w:rsidR="00450E0A" w:rsidRPr="00026BDD" w:rsidRDefault="00450E0A" w:rsidP="0099561D">
            <w:pPr>
              <w:spacing w:after="0"/>
              <w:rPr>
                <w:sz w:val="20"/>
                <w:szCs w:val="20"/>
                <w:lang w:eastAsia="sk-SK"/>
              </w:rPr>
            </w:pPr>
          </w:p>
        </w:tc>
        <w:tc>
          <w:tcPr>
            <w:tcW w:w="454" w:type="dxa"/>
            <w:tcBorders>
              <w:top w:val="nil"/>
              <w:left w:val="nil"/>
              <w:bottom w:val="nil"/>
              <w:right w:val="nil"/>
            </w:tcBorders>
            <w:noWrap/>
            <w:vAlign w:val="bottom"/>
            <w:hideMark/>
          </w:tcPr>
          <w:p w14:paraId="23F5A57B" w14:textId="77777777" w:rsidR="00450E0A" w:rsidRPr="00026BDD" w:rsidRDefault="00450E0A" w:rsidP="0099561D">
            <w:pPr>
              <w:spacing w:after="0"/>
              <w:rPr>
                <w:sz w:val="20"/>
                <w:szCs w:val="20"/>
                <w:lang w:eastAsia="sk-SK"/>
              </w:rPr>
            </w:pPr>
          </w:p>
        </w:tc>
        <w:tc>
          <w:tcPr>
            <w:tcW w:w="454" w:type="dxa"/>
            <w:tcBorders>
              <w:top w:val="nil"/>
              <w:left w:val="nil"/>
              <w:bottom w:val="nil"/>
              <w:right w:val="nil"/>
            </w:tcBorders>
            <w:noWrap/>
            <w:vAlign w:val="bottom"/>
            <w:hideMark/>
          </w:tcPr>
          <w:p w14:paraId="21DA1569"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467419B0"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6F0A45C8"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7824097B"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198CAF65" w14:textId="77777777" w:rsidR="00450E0A" w:rsidRPr="00026BDD" w:rsidRDefault="00450E0A" w:rsidP="0099561D">
            <w:pPr>
              <w:spacing w:after="0"/>
              <w:rPr>
                <w:sz w:val="20"/>
                <w:szCs w:val="20"/>
                <w:lang w:eastAsia="sk-SK"/>
              </w:rPr>
            </w:pPr>
          </w:p>
        </w:tc>
        <w:tc>
          <w:tcPr>
            <w:tcW w:w="494" w:type="dxa"/>
            <w:tcBorders>
              <w:top w:val="nil"/>
              <w:left w:val="nil"/>
              <w:bottom w:val="nil"/>
              <w:right w:val="nil"/>
            </w:tcBorders>
            <w:noWrap/>
            <w:vAlign w:val="bottom"/>
            <w:hideMark/>
          </w:tcPr>
          <w:p w14:paraId="453164F9"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12FB6F8A"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52F2B4C2" w14:textId="77777777" w:rsidR="00450E0A" w:rsidRPr="00026BDD" w:rsidRDefault="00450E0A" w:rsidP="0099561D">
            <w:pPr>
              <w:spacing w:after="0"/>
              <w:rPr>
                <w:sz w:val="20"/>
                <w:szCs w:val="20"/>
                <w:lang w:eastAsia="sk-SK"/>
              </w:rPr>
            </w:pPr>
          </w:p>
        </w:tc>
        <w:tc>
          <w:tcPr>
            <w:tcW w:w="494" w:type="dxa"/>
            <w:tcBorders>
              <w:top w:val="nil"/>
              <w:left w:val="nil"/>
              <w:bottom w:val="nil"/>
              <w:right w:val="nil"/>
            </w:tcBorders>
            <w:noWrap/>
            <w:vAlign w:val="bottom"/>
            <w:hideMark/>
          </w:tcPr>
          <w:p w14:paraId="440D5616" w14:textId="77777777" w:rsidR="00450E0A" w:rsidRPr="00026BDD" w:rsidRDefault="00450E0A" w:rsidP="0099561D">
            <w:pPr>
              <w:spacing w:after="0"/>
              <w:rPr>
                <w:sz w:val="20"/>
                <w:szCs w:val="20"/>
                <w:lang w:eastAsia="sk-SK"/>
              </w:rPr>
            </w:pPr>
          </w:p>
        </w:tc>
        <w:tc>
          <w:tcPr>
            <w:tcW w:w="515" w:type="dxa"/>
            <w:tcBorders>
              <w:top w:val="nil"/>
              <w:left w:val="nil"/>
              <w:bottom w:val="nil"/>
              <w:right w:val="nil"/>
            </w:tcBorders>
            <w:noWrap/>
            <w:vAlign w:val="bottom"/>
            <w:hideMark/>
          </w:tcPr>
          <w:p w14:paraId="4EAC5B24" w14:textId="77777777" w:rsidR="00450E0A" w:rsidRPr="00026BDD" w:rsidRDefault="00450E0A" w:rsidP="0099561D">
            <w:pPr>
              <w:spacing w:after="0"/>
              <w:rPr>
                <w:sz w:val="20"/>
                <w:szCs w:val="20"/>
                <w:lang w:eastAsia="sk-SK"/>
              </w:rPr>
            </w:pPr>
          </w:p>
        </w:tc>
        <w:tc>
          <w:tcPr>
            <w:tcW w:w="598" w:type="dxa"/>
            <w:tcBorders>
              <w:top w:val="nil"/>
              <w:left w:val="nil"/>
              <w:bottom w:val="nil"/>
              <w:right w:val="nil"/>
            </w:tcBorders>
            <w:noWrap/>
            <w:vAlign w:val="bottom"/>
            <w:hideMark/>
          </w:tcPr>
          <w:p w14:paraId="4531430D" w14:textId="77777777" w:rsidR="00450E0A" w:rsidRPr="00026BDD" w:rsidRDefault="00450E0A" w:rsidP="0099561D">
            <w:pPr>
              <w:spacing w:after="0"/>
              <w:rPr>
                <w:sz w:val="20"/>
                <w:szCs w:val="20"/>
                <w:lang w:eastAsia="sk-SK"/>
              </w:rPr>
            </w:pPr>
          </w:p>
        </w:tc>
      </w:tr>
      <w:tr w:rsidR="00450E0A" w:rsidRPr="00026BDD" w14:paraId="518933D4" w14:textId="77777777" w:rsidTr="0099561D">
        <w:trPr>
          <w:trHeight w:val="579"/>
        </w:trPr>
        <w:tc>
          <w:tcPr>
            <w:tcW w:w="634" w:type="dxa"/>
            <w:vMerge/>
            <w:tcBorders>
              <w:top w:val="single" w:sz="8" w:space="0" w:color="auto"/>
              <w:left w:val="single" w:sz="8" w:space="0" w:color="auto"/>
              <w:bottom w:val="single" w:sz="4" w:space="0" w:color="auto"/>
              <w:right w:val="single" w:sz="4" w:space="0" w:color="auto"/>
            </w:tcBorders>
            <w:vAlign w:val="center"/>
            <w:hideMark/>
          </w:tcPr>
          <w:p w14:paraId="53843F3D" w14:textId="77777777" w:rsidR="00450E0A" w:rsidRPr="00026BDD" w:rsidRDefault="00450E0A" w:rsidP="0099561D">
            <w:pPr>
              <w:spacing w:after="0"/>
              <w:rPr>
                <w:color w:val="000000"/>
                <w:sz w:val="22"/>
                <w:szCs w:val="22"/>
                <w:lang w:eastAsia="sk-SK"/>
              </w:rPr>
            </w:pPr>
          </w:p>
        </w:tc>
        <w:tc>
          <w:tcPr>
            <w:tcW w:w="641" w:type="dxa"/>
            <w:vMerge/>
            <w:tcBorders>
              <w:top w:val="single" w:sz="8" w:space="0" w:color="auto"/>
              <w:left w:val="single" w:sz="4" w:space="0" w:color="auto"/>
              <w:bottom w:val="single" w:sz="4" w:space="0" w:color="auto"/>
              <w:right w:val="single" w:sz="8" w:space="0" w:color="auto"/>
            </w:tcBorders>
            <w:vAlign w:val="center"/>
            <w:hideMark/>
          </w:tcPr>
          <w:p w14:paraId="137AEBCB" w14:textId="77777777" w:rsidR="00450E0A" w:rsidRPr="00026BDD" w:rsidRDefault="00450E0A" w:rsidP="0099561D">
            <w:pPr>
              <w:spacing w:after="0"/>
              <w:rPr>
                <w:color w:val="000000"/>
                <w:sz w:val="22"/>
                <w:szCs w:val="22"/>
                <w:lang w:eastAsia="sk-SK"/>
              </w:rPr>
            </w:pPr>
          </w:p>
        </w:tc>
        <w:tc>
          <w:tcPr>
            <w:tcW w:w="496" w:type="dxa"/>
            <w:tcBorders>
              <w:top w:val="nil"/>
              <w:left w:val="nil"/>
              <w:bottom w:val="nil"/>
              <w:right w:val="nil"/>
            </w:tcBorders>
            <w:noWrap/>
            <w:vAlign w:val="bottom"/>
            <w:hideMark/>
          </w:tcPr>
          <w:p w14:paraId="6DB47C0C" w14:textId="77777777" w:rsidR="00450E0A" w:rsidRPr="00026BDD" w:rsidRDefault="00450E0A" w:rsidP="0099561D">
            <w:pPr>
              <w:spacing w:after="0"/>
              <w:rPr>
                <w:sz w:val="20"/>
                <w:szCs w:val="20"/>
                <w:lang w:eastAsia="sk-SK"/>
              </w:rPr>
            </w:pPr>
          </w:p>
        </w:tc>
        <w:tc>
          <w:tcPr>
            <w:tcW w:w="455" w:type="dxa"/>
            <w:tcBorders>
              <w:top w:val="nil"/>
              <w:left w:val="nil"/>
              <w:bottom w:val="nil"/>
              <w:right w:val="nil"/>
            </w:tcBorders>
            <w:noWrap/>
            <w:vAlign w:val="bottom"/>
            <w:hideMark/>
          </w:tcPr>
          <w:p w14:paraId="4007C621" w14:textId="77777777" w:rsidR="00450E0A" w:rsidRPr="00026BDD" w:rsidRDefault="00450E0A" w:rsidP="0099561D">
            <w:pPr>
              <w:spacing w:after="0"/>
              <w:rPr>
                <w:sz w:val="20"/>
                <w:szCs w:val="20"/>
                <w:lang w:eastAsia="sk-SK"/>
              </w:rPr>
            </w:pPr>
          </w:p>
        </w:tc>
        <w:tc>
          <w:tcPr>
            <w:tcW w:w="454" w:type="dxa"/>
            <w:tcBorders>
              <w:top w:val="nil"/>
              <w:left w:val="nil"/>
              <w:bottom w:val="nil"/>
              <w:right w:val="nil"/>
            </w:tcBorders>
            <w:noWrap/>
            <w:vAlign w:val="bottom"/>
            <w:hideMark/>
          </w:tcPr>
          <w:p w14:paraId="0548BDE1" w14:textId="77777777" w:rsidR="00450E0A" w:rsidRPr="00026BDD" w:rsidRDefault="00450E0A" w:rsidP="0099561D">
            <w:pPr>
              <w:spacing w:after="0"/>
              <w:rPr>
                <w:sz w:val="20"/>
                <w:szCs w:val="20"/>
                <w:lang w:eastAsia="sk-SK"/>
              </w:rPr>
            </w:pPr>
          </w:p>
        </w:tc>
        <w:tc>
          <w:tcPr>
            <w:tcW w:w="454" w:type="dxa"/>
            <w:tcBorders>
              <w:top w:val="nil"/>
              <w:left w:val="nil"/>
              <w:bottom w:val="nil"/>
              <w:right w:val="nil"/>
            </w:tcBorders>
            <w:noWrap/>
            <w:vAlign w:val="bottom"/>
            <w:hideMark/>
          </w:tcPr>
          <w:p w14:paraId="52A904B4"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39264E6C"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0D9B67B2"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1DE5BEB4"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11D1CB39" w14:textId="77777777" w:rsidR="00450E0A" w:rsidRPr="00026BDD" w:rsidRDefault="00450E0A" w:rsidP="0099561D">
            <w:pPr>
              <w:spacing w:after="0"/>
              <w:rPr>
                <w:sz w:val="20"/>
                <w:szCs w:val="20"/>
                <w:lang w:eastAsia="sk-SK"/>
              </w:rPr>
            </w:pPr>
          </w:p>
        </w:tc>
        <w:tc>
          <w:tcPr>
            <w:tcW w:w="494" w:type="dxa"/>
            <w:tcBorders>
              <w:top w:val="nil"/>
              <w:left w:val="nil"/>
              <w:bottom w:val="nil"/>
              <w:right w:val="nil"/>
            </w:tcBorders>
            <w:noWrap/>
            <w:vAlign w:val="bottom"/>
            <w:hideMark/>
          </w:tcPr>
          <w:p w14:paraId="386DF64A"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6D8E51A4" w14:textId="77777777" w:rsidR="00450E0A" w:rsidRPr="00026BDD" w:rsidRDefault="00450E0A" w:rsidP="0099561D">
            <w:pPr>
              <w:spacing w:after="0"/>
              <w:rPr>
                <w:sz w:val="20"/>
                <w:szCs w:val="20"/>
                <w:lang w:eastAsia="sk-SK"/>
              </w:rPr>
            </w:pPr>
          </w:p>
        </w:tc>
        <w:tc>
          <w:tcPr>
            <w:tcW w:w="453" w:type="dxa"/>
            <w:tcBorders>
              <w:top w:val="nil"/>
              <w:left w:val="nil"/>
              <w:bottom w:val="nil"/>
              <w:right w:val="nil"/>
            </w:tcBorders>
            <w:noWrap/>
            <w:vAlign w:val="bottom"/>
            <w:hideMark/>
          </w:tcPr>
          <w:p w14:paraId="07DEFBD7" w14:textId="77777777" w:rsidR="00450E0A" w:rsidRPr="00026BDD" w:rsidRDefault="00450E0A" w:rsidP="0099561D">
            <w:pPr>
              <w:spacing w:after="0"/>
              <w:rPr>
                <w:sz w:val="20"/>
                <w:szCs w:val="20"/>
                <w:lang w:eastAsia="sk-SK"/>
              </w:rPr>
            </w:pPr>
          </w:p>
        </w:tc>
        <w:tc>
          <w:tcPr>
            <w:tcW w:w="494" w:type="dxa"/>
            <w:tcBorders>
              <w:top w:val="nil"/>
              <w:left w:val="nil"/>
              <w:bottom w:val="nil"/>
              <w:right w:val="nil"/>
            </w:tcBorders>
            <w:noWrap/>
            <w:vAlign w:val="bottom"/>
            <w:hideMark/>
          </w:tcPr>
          <w:p w14:paraId="107012F1" w14:textId="77777777" w:rsidR="00450E0A" w:rsidRPr="00026BDD" w:rsidRDefault="00450E0A" w:rsidP="0099561D">
            <w:pPr>
              <w:spacing w:after="0"/>
              <w:rPr>
                <w:sz w:val="20"/>
                <w:szCs w:val="20"/>
                <w:lang w:eastAsia="sk-SK"/>
              </w:rPr>
            </w:pPr>
          </w:p>
        </w:tc>
        <w:tc>
          <w:tcPr>
            <w:tcW w:w="515" w:type="dxa"/>
            <w:tcBorders>
              <w:top w:val="nil"/>
              <w:left w:val="nil"/>
              <w:bottom w:val="nil"/>
              <w:right w:val="nil"/>
            </w:tcBorders>
            <w:noWrap/>
            <w:vAlign w:val="bottom"/>
            <w:hideMark/>
          </w:tcPr>
          <w:p w14:paraId="369364FE" w14:textId="77777777" w:rsidR="00450E0A" w:rsidRPr="00026BDD" w:rsidRDefault="00450E0A" w:rsidP="0099561D">
            <w:pPr>
              <w:spacing w:after="0"/>
              <w:rPr>
                <w:sz w:val="20"/>
                <w:szCs w:val="20"/>
                <w:lang w:eastAsia="sk-SK"/>
              </w:rPr>
            </w:pPr>
          </w:p>
        </w:tc>
        <w:tc>
          <w:tcPr>
            <w:tcW w:w="598" w:type="dxa"/>
            <w:tcBorders>
              <w:top w:val="nil"/>
              <w:left w:val="nil"/>
              <w:bottom w:val="nil"/>
              <w:right w:val="nil"/>
            </w:tcBorders>
            <w:noWrap/>
            <w:vAlign w:val="bottom"/>
            <w:hideMark/>
          </w:tcPr>
          <w:p w14:paraId="4F963C04" w14:textId="77777777" w:rsidR="00450E0A" w:rsidRPr="00026BDD" w:rsidRDefault="00450E0A" w:rsidP="0099561D">
            <w:pPr>
              <w:spacing w:after="0"/>
              <w:rPr>
                <w:sz w:val="20"/>
                <w:szCs w:val="20"/>
                <w:lang w:eastAsia="sk-SK"/>
              </w:rPr>
            </w:pPr>
          </w:p>
        </w:tc>
      </w:tr>
      <w:tr w:rsidR="00450E0A" w:rsidRPr="00026BDD" w14:paraId="0A97708D" w14:textId="77777777" w:rsidTr="0099561D">
        <w:trPr>
          <w:trHeight w:val="300"/>
        </w:trPr>
        <w:tc>
          <w:tcPr>
            <w:tcW w:w="634" w:type="dxa"/>
            <w:tcBorders>
              <w:top w:val="single" w:sz="8" w:space="0" w:color="auto"/>
              <w:left w:val="single" w:sz="8" w:space="0" w:color="auto"/>
              <w:bottom w:val="single" w:sz="4" w:space="0" w:color="auto"/>
              <w:right w:val="single" w:sz="4" w:space="0" w:color="auto"/>
            </w:tcBorders>
            <w:noWrap/>
            <w:vAlign w:val="bottom"/>
            <w:hideMark/>
          </w:tcPr>
          <w:p w14:paraId="179625B5"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EM1</w:t>
            </w:r>
          </w:p>
        </w:tc>
        <w:tc>
          <w:tcPr>
            <w:tcW w:w="641" w:type="dxa"/>
            <w:tcBorders>
              <w:top w:val="single" w:sz="8" w:space="0" w:color="auto"/>
              <w:left w:val="nil"/>
              <w:bottom w:val="single" w:sz="4" w:space="0" w:color="auto"/>
              <w:right w:val="single" w:sz="8" w:space="0" w:color="auto"/>
            </w:tcBorders>
            <w:noWrap/>
            <w:vAlign w:val="bottom"/>
            <w:hideMark/>
          </w:tcPr>
          <w:p w14:paraId="7631547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12,00</w:t>
            </w:r>
          </w:p>
        </w:tc>
        <w:tc>
          <w:tcPr>
            <w:tcW w:w="6678" w:type="dxa"/>
            <w:gridSpan w:val="14"/>
            <w:tcBorders>
              <w:top w:val="nil"/>
              <w:left w:val="nil"/>
              <w:bottom w:val="nil"/>
              <w:right w:val="nil"/>
            </w:tcBorders>
            <w:noWrap/>
            <w:vAlign w:val="bottom"/>
            <w:hideMark/>
          </w:tcPr>
          <w:p w14:paraId="5D83210A"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EM 1 – excelentný výstup medzinárodného dosahu s veľkým rozsahom</w:t>
            </w:r>
          </w:p>
        </w:tc>
      </w:tr>
      <w:tr w:rsidR="00450E0A" w:rsidRPr="00026BDD" w14:paraId="0FF43AC4"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6EC5849F"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EM2</w:t>
            </w:r>
          </w:p>
        </w:tc>
        <w:tc>
          <w:tcPr>
            <w:tcW w:w="641" w:type="dxa"/>
            <w:tcBorders>
              <w:top w:val="nil"/>
              <w:left w:val="nil"/>
              <w:bottom w:val="single" w:sz="4" w:space="0" w:color="auto"/>
              <w:right w:val="single" w:sz="8" w:space="0" w:color="auto"/>
            </w:tcBorders>
            <w:noWrap/>
            <w:vAlign w:val="bottom"/>
            <w:hideMark/>
          </w:tcPr>
          <w:p w14:paraId="2A7DB8D5"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7,20</w:t>
            </w:r>
          </w:p>
        </w:tc>
        <w:tc>
          <w:tcPr>
            <w:tcW w:w="6678" w:type="dxa"/>
            <w:gridSpan w:val="14"/>
            <w:tcBorders>
              <w:top w:val="nil"/>
              <w:left w:val="nil"/>
              <w:bottom w:val="nil"/>
              <w:right w:val="nil"/>
            </w:tcBorders>
            <w:noWrap/>
            <w:vAlign w:val="bottom"/>
            <w:hideMark/>
          </w:tcPr>
          <w:p w14:paraId="34287A9A"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EM 2 – excelentný výstup medzinárodného dosahu so stredným rozsahom</w:t>
            </w:r>
          </w:p>
        </w:tc>
      </w:tr>
      <w:tr w:rsidR="00450E0A" w:rsidRPr="00026BDD" w14:paraId="65EDE312"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277F3C5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EM3</w:t>
            </w:r>
          </w:p>
        </w:tc>
        <w:tc>
          <w:tcPr>
            <w:tcW w:w="641" w:type="dxa"/>
            <w:tcBorders>
              <w:top w:val="nil"/>
              <w:left w:val="nil"/>
              <w:bottom w:val="single" w:sz="4" w:space="0" w:color="auto"/>
              <w:right w:val="single" w:sz="8" w:space="0" w:color="auto"/>
            </w:tcBorders>
            <w:noWrap/>
            <w:vAlign w:val="bottom"/>
            <w:hideMark/>
          </w:tcPr>
          <w:p w14:paraId="573B500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3,60</w:t>
            </w:r>
          </w:p>
        </w:tc>
        <w:tc>
          <w:tcPr>
            <w:tcW w:w="6678" w:type="dxa"/>
            <w:gridSpan w:val="14"/>
            <w:tcBorders>
              <w:top w:val="nil"/>
              <w:left w:val="nil"/>
              <w:bottom w:val="nil"/>
              <w:right w:val="nil"/>
            </w:tcBorders>
            <w:noWrap/>
            <w:vAlign w:val="bottom"/>
            <w:hideMark/>
          </w:tcPr>
          <w:p w14:paraId="197984F1"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EM 3 – excelentný výstup medzinárodného dosahu s malým rozsahom</w:t>
            </w:r>
          </w:p>
        </w:tc>
      </w:tr>
      <w:tr w:rsidR="00450E0A" w:rsidRPr="00026BDD" w14:paraId="4DAA21E6"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722D1B5A"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EN1</w:t>
            </w:r>
          </w:p>
        </w:tc>
        <w:tc>
          <w:tcPr>
            <w:tcW w:w="641" w:type="dxa"/>
            <w:tcBorders>
              <w:top w:val="nil"/>
              <w:left w:val="nil"/>
              <w:bottom w:val="single" w:sz="4" w:space="0" w:color="auto"/>
              <w:right w:val="single" w:sz="8" w:space="0" w:color="auto"/>
            </w:tcBorders>
            <w:noWrap/>
            <w:vAlign w:val="bottom"/>
            <w:hideMark/>
          </w:tcPr>
          <w:p w14:paraId="477F4887"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7,20</w:t>
            </w:r>
          </w:p>
        </w:tc>
        <w:tc>
          <w:tcPr>
            <w:tcW w:w="6080" w:type="dxa"/>
            <w:gridSpan w:val="13"/>
            <w:tcBorders>
              <w:top w:val="nil"/>
              <w:left w:val="nil"/>
              <w:bottom w:val="nil"/>
              <w:right w:val="nil"/>
            </w:tcBorders>
            <w:noWrap/>
            <w:vAlign w:val="bottom"/>
            <w:hideMark/>
          </w:tcPr>
          <w:p w14:paraId="790E2E31"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EN 1 – excelentný výstup národného dosahu s veľkým rozsahom</w:t>
            </w:r>
          </w:p>
        </w:tc>
        <w:tc>
          <w:tcPr>
            <w:tcW w:w="598" w:type="dxa"/>
            <w:tcBorders>
              <w:top w:val="nil"/>
              <w:left w:val="nil"/>
              <w:bottom w:val="nil"/>
              <w:right w:val="nil"/>
            </w:tcBorders>
            <w:noWrap/>
            <w:vAlign w:val="bottom"/>
            <w:hideMark/>
          </w:tcPr>
          <w:p w14:paraId="300F151F"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1A772AC8"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12E3540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EN2</w:t>
            </w:r>
          </w:p>
        </w:tc>
        <w:tc>
          <w:tcPr>
            <w:tcW w:w="641" w:type="dxa"/>
            <w:tcBorders>
              <w:top w:val="nil"/>
              <w:left w:val="nil"/>
              <w:bottom w:val="single" w:sz="4" w:space="0" w:color="auto"/>
              <w:right w:val="single" w:sz="8" w:space="0" w:color="auto"/>
            </w:tcBorders>
            <w:noWrap/>
            <w:vAlign w:val="bottom"/>
            <w:hideMark/>
          </w:tcPr>
          <w:p w14:paraId="361AE0AA"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3,60</w:t>
            </w:r>
          </w:p>
        </w:tc>
        <w:tc>
          <w:tcPr>
            <w:tcW w:w="6678" w:type="dxa"/>
            <w:gridSpan w:val="14"/>
            <w:tcBorders>
              <w:top w:val="nil"/>
              <w:left w:val="nil"/>
              <w:bottom w:val="nil"/>
              <w:right w:val="nil"/>
            </w:tcBorders>
            <w:noWrap/>
            <w:vAlign w:val="bottom"/>
            <w:hideMark/>
          </w:tcPr>
          <w:p w14:paraId="4029B0FA"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EN 2 – excelentný výstup národného dosahu so stredným rozsahom</w:t>
            </w:r>
          </w:p>
        </w:tc>
      </w:tr>
      <w:tr w:rsidR="00450E0A" w:rsidRPr="00026BDD" w14:paraId="38789CDB"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68B10AD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EN3</w:t>
            </w:r>
          </w:p>
        </w:tc>
        <w:tc>
          <w:tcPr>
            <w:tcW w:w="641" w:type="dxa"/>
            <w:tcBorders>
              <w:top w:val="nil"/>
              <w:left w:val="nil"/>
              <w:bottom w:val="single" w:sz="4" w:space="0" w:color="auto"/>
              <w:right w:val="single" w:sz="8" w:space="0" w:color="auto"/>
            </w:tcBorders>
            <w:noWrap/>
            <w:vAlign w:val="bottom"/>
            <w:hideMark/>
          </w:tcPr>
          <w:p w14:paraId="6AF94E7D"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1,80</w:t>
            </w:r>
          </w:p>
        </w:tc>
        <w:tc>
          <w:tcPr>
            <w:tcW w:w="6080" w:type="dxa"/>
            <w:gridSpan w:val="13"/>
            <w:tcBorders>
              <w:top w:val="nil"/>
              <w:left w:val="nil"/>
              <w:bottom w:val="nil"/>
              <w:right w:val="nil"/>
            </w:tcBorders>
            <w:noWrap/>
            <w:vAlign w:val="bottom"/>
            <w:hideMark/>
          </w:tcPr>
          <w:p w14:paraId="79450BB1"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EN 3 – excelentný výstup národného dosahu s malým rozsahom</w:t>
            </w:r>
          </w:p>
        </w:tc>
        <w:tc>
          <w:tcPr>
            <w:tcW w:w="598" w:type="dxa"/>
            <w:tcBorders>
              <w:top w:val="nil"/>
              <w:left w:val="nil"/>
              <w:bottom w:val="nil"/>
              <w:right w:val="nil"/>
            </w:tcBorders>
            <w:noWrap/>
            <w:vAlign w:val="bottom"/>
            <w:hideMark/>
          </w:tcPr>
          <w:p w14:paraId="68DE6FEC"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6FABDBBE"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06265B86"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ZM1</w:t>
            </w:r>
          </w:p>
        </w:tc>
        <w:tc>
          <w:tcPr>
            <w:tcW w:w="641" w:type="dxa"/>
            <w:tcBorders>
              <w:top w:val="nil"/>
              <w:left w:val="nil"/>
              <w:bottom w:val="single" w:sz="4" w:space="0" w:color="auto"/>
              <w:right w:val="single" w:sz="8" w:space="0" w:color="auto"/>
            </w:tcBorders>
            <w:noWrap/>
            <w:vAlign w:val="bottom"/>
            <w:hideMark/>
          </w:tcPr>
          <w:p w14:paraId="0891CE9E"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6,00</w:t>
            </w:r>
          </w:p>
        </w:tc>
        <w:tc>
          <w:tcPr>
            <w:tcW w:w="6678" w:type="dxa"/>
            <w:gridSpan w:val="14"/>
            <w:tcBorders>
              <w:top w:val="nil"/>
              <w:left w:val="nil"/>
              <w:bottom w:val="nil"/>
              <w:right w:val="nil"/>
            </w:tcBorders>
            <w:noWrap/>
            <w:vAlign w:val="bottom"/>
            <w:hideMark/>
          </w:tcPr>
          <w:p w14:paraId="5CB039F2"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ZM 1 – zásadný výstup medzinárodného dosahu s veľkým rozsahom</w:t>
            </w:r>
          </w:p>
        </w:tc>
      </w:tr>
      <w:tr w:rsidR="00450E0A" w:rsidRPr="00026BDD" w14:paraId="35F8CD53"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2F19F84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ZM2</w:t>
            </w:r>
          </w:p>
        </w:tc>
        <w:tc>
          <w:tcPr>
            <w:tcW w:w="641" w:type="dxa"/>
            <w:tcBorders>
              <w:top w:val="nil"/>
              <w:left w:val="nil"/>
              <w:bottom w:val="single" w:sz="4" w:space="0" w:color="auto"/>
              <w:right w:val="single" w:sz="8" w:space="0" w:color="auto"/>
            </w:tcBorders>
            <w:noWrap/>
            <w:vAlign w:val="bottom"/>
            <w:hideMark/>
          </w:tcPr>
          <w:p w14:paraId="12562671"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3,60</w:t>
            </w:r>
          </w:p>
        </w:tc>
        <w:tc>
          <w:tcPr>
            <w:tcW w:w="6678" w:type="dxa"/>
            <w:gridSpan w:val="14"/>
            <w:tcBorders>
              <w:top w:val="nil"/>
              <w:left w:val="nil"/>
              <w:bottom w:val="nil"/>
              <w:right w:val="nil"/>
            </w:tcBorders>
            <w:noWrap/>
            <w:vAlign w:val="bottom"/>
            <w:hideMark/>
          </w:tcPr>
          <w:p w14:paraId="0E0D7972"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ZM 2 – zásadný výstup medzinárodného dosahu so stredným rozsahom</w:t>
            </w:r>
          </w:p>
        </w:tc>
      </w:tr>
      <w:tr w:rsidR="00450E0A" w:rsidRPr="00026BDD" w14:paraId="375907CF"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24E9CAD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ZM3</w:t>
            </w:r>
          </w:p>
        </w:tc>
        <w:tc>
          <w:tcPr>
            <w:tcW w:w="641" w:type="dxa"/>
            <w:tcBorders>
              <w:top w:val="nil"/>
              <w:left w:val="nil"/>
              <w:bottom w:val="single" w:sz="4" w:space="0" w:color="auto"/>
              <w:right w:val="single" w:sz="8" w:space="0" w:color="auto"/>
            </w:tcBorders>
            <w:noWrap/>
            <w:vAlign w:val="bottom"/>
            <w:hideMark/>
          </w:tcPr>
          <w:p w14:paraId="38182E5E"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1,80</w:t>
            </w:r>
          </w:p>
        </w:tc>
        <w:tc>
          <w:tcPr>
            <w:tcW w:w="6080" w:type="dxa"/>
            <w:gridSpan w:val="13"/>
            <w:tcBorders>
              <w:top w:val="nil"/>
              <w:left w:val="nil"/>
              <w:bottom w:val="nil"/>
              <w:right w:val="nil"/>
            </w:tcBorders>
            <w:noWrap/>
            <w:vAlign w:val="bottom"/>
            <w:hideMark/>
          </w:tcPr>
          <w:p w14:paraId="12B79AD4"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ZM 3 – zásadný výstup medzinárodného dosahu s malým rozsahom</w:t>
            </w:r>
          </w:p>
        </w:tc>
        <w:tc>
          <w:tcPr>
            <w:tcW w:w="598" w:type="dxa"/>
            <w:tcBorders>
              <w:top w:val="nil"/>
              <w:left w:val="nil"/>
              <w:bottom w:val="nil"/>
              <w:right w:val="nil"/>
            </w:tcBorders>
            <w:noWrap/>
            <w:vAlign w:val="bottom"/>
            <w:hideMark/>
          </w:tcPr>
          <w:p w14:paraId="28BB5FDA"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581940E2"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6D8D735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ZN1</w:t>
            </w:r>
          </w:p>
        </w:tc>
        <w:tc>
          <w:tcPr>
            <w:tcW w:w="641" w:type="dxa"/>
            <w:tcBorders>
              <w:top w:val="nil"/>
              <w:left w:val="nil"/>
              <w:bottom w:val="single" w:sz="4" w:space="0" w:color="auto"/>
              <w:right w:val="single" w:sz="8" w:space="0" w:color="auto"/>
            </w:tcBorders>
            <w:noWrap/>
            <w:vAlign w:val="bottom"/>
            <w:hideMark/>
          </w:tcPr>
          <w:p w14:paraId="668E434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3,60</w:t>
            </w:r>
          </w:p>
        </w:tc>
        <w:tc>
          <w:tcPr>
            <w:tcW w:w="5565" w:type="dxa"/>
            <w:gridSpan w:val="12"/>
            <w:tcBorders>
              <w:top w:val="nil"/>
              <w:left w:val="nil"/>
              <w:bottom w:val="nil"/>
              <w:right w:val="nil"/>
            </w:tcBorders>
            <w:noWrap/>
            <w:vAlign w:val="bottom"/>
            <w:hideMark/>
          </w:tcPr>
          <w:p w14:paraId="7AB77B50"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ZN 1 – zásadný výstup národného dosahu s veľkým rozsahom</w:t>
            </w:r>
          </w:p>
        </w:tc>
        <w:tc>
          <w:tcPr>
            <w:tcW w:w="515" w:type="dxa"/>
            <w:tcBorders>
              <w:top w:val="nil"/>
              <w:left w:val="nil"/>
              <w:bottom w:val="nil"/>
              <w:right w:val="nil"/>
            </w:tcBorders>
            <w:noWrap/>
            <w:vAlign w:val="bottom"/>
            <w:hideMark/>
          </w:tcPr>
          <w:p w14:paraId="6C02B6AD" w14:textId="77777777" w:rsidR="00450E0A" w:rsidRPr="00026BDD" w:rsidRDefault="00450E0A" w:rsidP="0099561D">
            <w:pPr>
              <w:spacing w:after="0"/>
              <w:rPr>
                <w:color w:val="000000"/>
                <w:sz w:val="22"/>
                <w:szCs w:val="22"/>
                <w:lang w:eastAsia="sk-SK"/>
              </w:rPr>
            </w:pPr>
          </w:p>
        </w:tc>
        <w:tc>
          <w:tcPr>
            <w:tcW w:w="598" w:type="dxa"/>
            <w:tcBorders>
              <w:top w:val="nil"/>
              <w:left w:val="nil"/>
              <w:bottom w:val="nil"/>
              <w:right w:val="nil"/>
            </w:tcBorders>
            <w:noWrap/>
            <w:vAlign w:val="bottom"/>
            <w:hideMark/>
          </w:tcPr>
          <w:p w14:paraId="3F270C8D" w14:textId="77777777" w:rsidR="00450E0A" w:rsidRPr="00026BDD" w:rsidRDefault="00450E0A" w:rsidP="0099561D">
            <w:pPr>
              <w:spacing w:after="0"/>
              <w:rPr>
                <w:sz w:val="20"/>
                <w:szCs w:val="20"/>
                <w:lang w:eastAsia="sk-SK"/>
              </w:rPr>
            </w:pPr>
          </w:p>
        </w:tc>
      </w:tr>
      <w:tr w:rsidR="00450E0A" w:rsidRPr="00026BDD" w14:paraId="0F63F284"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5BDAF8C3"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ZN2</w:t>
            </w:r>
          </w:p>
        </w:tc>
        <w:tc>
          <w:tcPr>
            <w:tcW w:w="641" w:type="dxa"/>
            <w:tcBorders>
              <w:top w:val="nil"/>
              <w:left w:val="nil"/>
              <w:bottom w:val="single" w:sz="4" w:space="0" w:color="auto"/>
              <w:right w:val="single" w:sz="8" w:space="0" w:color="auto"/>
            </w:tcBorders>
            <w:noWrap/>
            <w:vAlign w:val="bottom"/>
            <w:hideMark/>
          </w:tcPr>
          <w:p w14:paraId="7A8648C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3,12</w:t>
            </w:r>
          </w:p>
        </w:tc>
        <w:tc>
          <w:tcPr>
            <w:tcW w:w="6080" w:type="dxa"/>
            <w:gridSpan w:val="13"/>
            <w:tcBorders>
              <w:top w:val="nil"/>
              <w:left w:val="nil"/>
              <w:bottom w:val="nil"/>
              <w:right w:val="nil"/>
            </w:tcBorders>
            <w:noWrap/>
            <w:vAlign w:val="bottom"/>
            <w:hideMark/>
          </w:tcPr>
          <w:p w14:paraId="0CA3B2E6"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ZN 2 – zásadný výstup národného dosahu so stredným rozsahom</w:t>
            </w:r>
          </w:p>
        </w:tc>
        <w:tc>
          <w:tcPr>
            <w:tcW w:w="598" w:type="dxa"/>
            <w:tcBorders>
              <w:top w:val="nil"/>
              <w:left w:val="nil"/>
              <w:bottom w:val="nil"/>
              <w:right w:val="nil"/>
            </w:tcBorders>
            <w:noWrap/>
            <w:vAlign w:val="bottom"/>
            <w:hideMark/>
          </w:tcPr>
          <w:p w14:paraId="7F12CD89"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20E61891"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085B5B3E"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ZN3</w:t>
            </w:r>
          </w:p>
        </w:tc>
        <w:tc>
          <w:tcPr>
            <w:tcW w:w="641" w:type="dxa"/>
            <w:tcBorders>
              <w:top w:val="nil"/>
              <w:left w:val="nil"/>
              <w:bottom w:val="single" w:sz="4" w:space="0" w:color="auto"/>
              <w:right w:val="single" w:sz="8" w:space="0" w:color="auto"/>
            </w:tcBorders>
            <w:noWrap/>
            <w:vAlign w:val="bottom"/>
            <w:hideMark/>
          </w:tcPr>
          <w:p w14:paraId="33C81039"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1,80</w:t>
            </w:r>
          </w:p>
        </w:tc>
        <w:tc>
          <w:tcPr>
            <w:tcW w:w="5565" w:type="dxa"/>
            <w:gridSpan w:val="12"/>
            <w:tcBorders>
              <w:top w:val="nil"/>
              <w:left w:val="nil"/>
              <w:bottom w:val="nil"/>
              <w:right w:val="nil"/>
            </w:tcBorders>
            <w:noWrap/>
            <w:vAlign w:val="bottom"/>
            <w:hideMark/>
          </w:tcPr>
          <w:p w14:paraId="1D23251D"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ZN 3 – zásadný výstup národného dosahu s malým rozsahom</w:t>
            </w:r>
          </w:p>
        </w:tc>
        <w:tc>
          <w:tcPr>
            <w:tcW w:w="515" w:type="dxa"/>
            <w:tcBorders>
              <w:top w:val="nil"/>
              <w:left w:val="nil"/>
              <w:bottom w:val="nil"/>
              <w:right w:val="nil"/>
            </w:tcBorders>
            <w:noWrap/>
            <w:vAlign w:val="bottom"/>
            <w:hideMark/>
          </w:tcPr>
          <w:p w14:paraId="68538B2C" w14:textId="77777777" w:rsidR="00450E0A" w:rsidRPr="00026BDD" w:rsidRDefault="00450E0A" w:rsidP="0099561D">
            <w:pPr>
              <w:spacing w:after="0"/>
              <w:rPr>
                <w:color w:val="000000"/>
                <w:sz w:val="22"/>
                <w:szCs w:val="22"/>
                <w:lang w:eastAsia="sk-SK"/>
              </w:rPr>
            </w:pPr>
          </w:p>
        </w:tc>
        <w:tc>
          <w:tcPr>
            <w:tcW w:w="598" w:type="dxa"/>
            <w:tcBorders>
              <w:top w:val="nil"/>
              <w:left w:val="nil"/>
              <w:bottom w:val="nil"/>
              <w:right w:val="nil"/>
            </w:tcBorders>
            <w:noWrap/>
            <w:vAlign w:val="bottom"/>
            <w:hideMark/>
          </w:tcPr>
          <w:p w14:paraId="680EF551" w14:textId="77777777" w:rsidR="00450E0A" w:rsidRPr="00026BDD" w:rsidRDefault="00450E0A" w:rsidP="0099561D">
            <w:pPr>
              <w:spacing w:after="0"/>
              <w:rPr>
                <w:sz w:val="20"/>
                <w:szCs w:val="20"/>
                <w:lang w:eastAsia="sk-SK"/>
              </w:rPr>
            </w:pPr>
          </w:p>
        </w:tc>
      </w:tr>
      <w:tr w:rsidR="00450E0A" w:rsidRPr="00026BDD" w14:paraId="13700645"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36493AF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ZR1</w:t>
            </w:r>
          </w:p>
        </w:tc>
        <w:tc>
          <w:tcPr>
            <w:tcW w:w="641" w:type="dxa"/>
            <w:tcBorders>
              <w:top w:val="nil"/>
              <w:left w:val="nil"/>
              <w:bottom w:val="single" w:sz="4" w:space="0" w:color="auto"/>
              <w:right w:val="single" w:sz="8" w:space="0" w:color="auto"/>
            </w:tcBorders>
            <w:noWrap/>
            <w:vAlign w:val="bottom"/>
            <w:hideMark/>
          </w:tcPr>
          <w:p w14:paraId="326893E3"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1,80</w:t>
            </w:r>
          </w:p>
        </w:tc>
        <w:tc>
          <w:tcPr>
            <w:tcW w:w="6080" w:type="dxa"/>
            <w:gridSpan w:val="13"/>
            <w:tcBorders>
              <w:top w:val="nil"/>
              <w:left w:val="nil"/>
              <w:bottom w:val="nil"/>
              <w:right w:val="nil"/>
            </w:tcBorders>
            <w:noWrap/>
            <w:vAlign w:val="bottom"/>
            <w:hideMark/>
          </w:tcPr>
          <w:p w14:paraId="70FE4A19"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ZR 1 – zásadný výstup regionálneho dosahu s veľkým rozsahom</w:t>
            </w:r>
          </w:p>
        </w:tc>
        <w:tc>
          <w:tcPr>
            <w:tcW w:w="598" w:type="dxa"/>
            <w:tcBorders>
              <w:top w:val="nil"/>
              <w:left w:val="nil"/>
              <w:bottom w:val="nil"/>
              <w:right w:val="nil"/>
            </w:tcBorders>
            <w:noWrap/>
            <w:vAlign w:val="bottom"/>
            <w:hideMark/>
          </w:tcPr>
          <w:p w14:paraId="666D8ABB"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0FE6AFB3"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4BAD52D7"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ZR2</w:t>
            </w:r>
          </w:p>
        </w:tc>
        <w:tc>
          <w:tcPr>
            <w:tcW w:w="641" w:type="dxa"/>
            <w:tcBorders>
              <w:top w:val="nil"/>
              <w:left w:val="nil"/>
              <w:bottom w:val="single" w:sz="4" w:space="0" w:color="auto"/>
              <w:right w:val="single" w:sz="8" w:space="0" w:color="auto"/>
            </w:tcBorders>
            <w:noWrap/>
            <w:vAlign w:val="bottom"/>
            <w:hideMark/>
          </w:tcPr>
          <w:p w14:paraId="534FF0C6"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1,56</w:t>
            </w:r>
          </w:p>
        </w:tc>
        <w:tc>
          <w:tcPr>
            <w:tcW w:w="6080" w:type="dxa"/>
            <w:gridSpan w:val="13"/>
            <w:tcBorders>
              <w:top w:val="nil"/>
              <w:left w:val="nil"/>
              <w:bottom w:val="nil"/>
              <w:right w:val="nil"/>
            </w:tcBorders>
            <w:noWrap/>
            <w:vAlign w:val="bottom"/>
            <w:hideMark/>
          </w:tcPr>
          <w:p w14:paraId="3CD4C0A2"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ZR 2 – zásadný výstup regionálneho dosahu so stredným rozsahom</w:t>
            </w:r>
          </w:p>
        </w:tc>
        <w:tc>
          <w:tcPr>
            <w:tcW w:w="598" w:type="dxa"/>
            <w:tcBorders>
              <w:top w:val="nil"/>
              <w:left w:val="nil"/>
              <w:bottom w:val="nil"/>
              <w:right w:val="nil"/>
            </w:tcBorders>
            <w:noWrap/>
            <w:vAlign w:val="bottom"/>
            <w:hideMark/>
          </w:tcPr>
          <w:p w14:paraId="48EEE57C"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6EDBD390"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1FEF1DDA"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ZR3</w:t>
            </w:r>
          </w:p>
        </w:tc>
        <w:tc>
          <w:tcPr>
            <w:tcW w:w="641" w:type="dxa"/>
            <w:tcBorders>
              <w:top w:val="nil"/>
              <w:left w:val="nil"/>
              <w:bottom w:val="single" w:sz="4" w:space="0" w:color="auto"/>
              <w:right w:val="single" w:sz="8" w:space="0" w:color="auto"/>
            </w:tcBorders>
            <w:noWrap/>
            <w:vAlign w:val="bottom"/>
            <w:hideMark/>
          </w:tcPr>
          <w:p w14:paraId="3358F409"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0,90</w:t>
            </w:r>
          </w:p>
        </w:tc>
        <w:tc>
          <w:tcPr>
            <w:tcW w:w="6080" w:type="dxa"/>
            <w:gridSpan w:val="13"/>
            <w:tcBorders>
              <w:top w:val="nil"/>
              <w:left w:val="nil"/>
              <w:bottom w:val="nil"/>
              <w:right w:val="nil"/>
            </w:tcBorders>
            <w:noWrap/>
            <w:vAlign w:val="bottom"/>
            <w:hideMark/>
          </w:tcPr>
          <w:p w14:paraId="7696CDD0"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ZR 3 – zásadný výstup regionálneho dosahu s malým rozsahom</w:t>
            </w:r>
          </w:p>
        </w:tc>
        <w:tc>
          <w:tcPr>
            <w:tcW w:w="598" w:type="dxa"/>
            <w:tcBorders>
              <w:top w:val="nil"/>
              <w:left w:val="nil"/>
              <w:bottom w:val="nil"/>
              <w:right w:val="nil"/>
            </w:tcBorders>
            <w:noWrap/>
            <w:vAlign w:val="bottom"/>
            <w:hideMark/>
          </w:tcPr>
          <w:p w14:paraId="1262AEE2"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2CA2505A"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025035C0"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SM1</w:t>
            </w:r>
          </w:p>
        </w:tc>
        <w:tc>
          <w:tcPr>
            <w:tcW w:w="641" w:type="dxa"/>
            <w:tcBorders>
              <w:top w:val="nil"/>
              <w:left w:val="nil"/>
              <w:bottom w:val="single" w:sz="4" w:space="0" w:color="auto"/>
              <w:right w:val="single" w:sz="8" w:space="0" w:color="auto"/>
            </w:tcBorders>
            <w:noWrap/>
            <w:vAlign w:val="bottom"/>
            <w:hideMark/>
          </w:tcPr>
          <w:p w14:paraId="5A2AB2BB"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3,00</w:t>
            </w:r>
          </w:p>
        </w:tc>
        <w:tc>
          <w:tcPr>
            <w:tcW w:w="6678" w:type="dxa"/>
            <w:gridSpan w:val="14"/>
            <w:tcBorders>
              <w:top w:val="nil"/>
              <w:left w:val="nil"/>
              <w:bottom w:val="nil"/>
              <w:right w:val="nil"/>
            </w:tcBorders>
            <w:noWrap/>
            <w:vAlign w:val="bottom"/>
            <w:hideMark/>
          </w:tcPr>
          <w:p w14:paraId="3317A1AE"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SM 1 – štandardný výstup medzinárodného dosahu s veľkým rozsahom</w:t>
            </w:r>
          </w:p>
        </w:tc>
      </w:tr>
      <w:tr w:rsidR="00450E0A" w:rsidRPr="00026BDD" w14:paraId="08378EC0"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69F152C0"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SM2</w:t>
            </w:r>
          </w:p>
        </w:tc>
        <w:tc>
          <w:tcPr>
            <w:tcW w:w="641" w:type="dxa"/>
            <w:tcBorders>
              <w:top w:val="nil"/>
              <w:left w:val="nil"/>
              <w:bottom w:val="single" w:sz="4" w:space="0" w:color="auto"/>
              <w:right w:val="single" w:sz="8" w:space="0" w:color="auto"/>
            </w:tcBorders>
            <w:noWrap/>
            <w:vAlign w:val="bottom"/>
            <w:hideMark/>
          </w:tcPr>
          <w:p w14:paraId="6A008995"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1,80</w:t>
            </w:r>
          </w:p>
        </w:tc>
        <w:tc>
          <w:tcPr>
            <w:tcW w:w="6678" w:type="dxa"/>
            <w:gridSpan w:val="14"/>
            <w:tcBorders>
              <w:top w:val="nil"/>
              <w:left w:val="nil"/>
              <w:bottom w:val="nil"/>
              <w:right w:val="nil"/>
            </w:tcBorders>
            <w:noWrap/>
            <w:vAlign w:val="bottom"/>
            <w:hideMark/>
          </w:tcPr>
          <w:p w14:paraId="31AB004E"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SM 2 – štandardný výstup medzinárodného dosahu so stredným rozsahom</w:t>
            </w:r>
          </w:p>
        </w:tc>
      </w:tr>
      <w:tr w:rsidR="00450E0A" w:rsidRPr="00026BDD" w14:paraId="56B789F2"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566C0A21"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SM3</w:t>
            </w:r>
          </w:p>
        </w:tc>
        <w:tc>
          <w:tcPr>
            <w:tcW w:w="641" w:type="dxa"/>
            <w:tcBorders>
              <w:top w:val="nil"/>
              <w:left w:val="nil"/>
              <w:bottom w:val="single" w:sz="4" w:space="0" w:color="auto"/>
              <w:right w:val="single" w:sz="8" w:space="0" w:color="auto"/>
            </w:tcBorders>
            <w:noWrap/>
            <w:vAlign w:val="bottom"/>
            <w:hideMark/>
          </w:tcPr>
          <w:p w14:paraId="09CD7E8A"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0,90</w:t>
            </w:r>
          </w:p>
        </w:tc>
        <w:tc>
          <w:tcPr>
            <w:tcW w:w="6678" w:type="dxa"/>
            <w:gridSpan w:val="14"/>
            <w:tcBorders>
              <w:top w:val="nil"/>
              <w:left w:val="nil"/>
              <w:bottom w:val="nil"/>
              <w:right w:val="nil"/>
            </w:tcBorders>
            <w:noWrap/>
            <w:vAlign w:val="bottom"/>
            <w:hideMark/>
          </w:tcPr>
          <w:p w14:paraId="2B7C32D9"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SM 3 – štandardný výstup medzinárodného dosahu s malým rozsahom</w:t>
            </w:r>
          </w:p>
        </w:tc>
      </w:tr>
      <w:tr w:rsidR="00450E0A" w:rsidRPr="00026BDD" w14:paraId="4D563DA6"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5A33DDF5"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SN1</w:t>
            </w:r>
          </w:p>
        </w:tc>
        <w:tc>
          <w:tcPr>
            <w:tcW w:w="641" w:type="dxa"/>
            <w:tcBorders>
              <w:top w:val="nil"/>
              <w:left w:val="nil"/>
              <w:bottom w:val="single" w:sz="4" w:space="0" w:color="auto"/>
              <w:right w:val="single" w:sz="8" w:space="0" w:color="auto"/>
            </w:tcBorders>
            <w:noWrap/>
            <w:vAlign w:val="bottom"/>
            <w:hideMark/>
          </w:tcPr>
          <w:p w14:paraId="12D6E011"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1,56</w:t>
            </w:r>
          </w:p>
        </w:tc>
        <w:tc>
          <w:tcPr>
            <w:tcW w:w="6080" w:type="dxa"/>
            <w:gridSpan w:val="13"/>
            <w:tcBorders>
              <w:top w:val="nil"/>
              <w:left w:val="nil"/>
              <w:bottom w:val="nil"/>
              <w:right w:val="nil"/>
            </w:tcBorders>
            <w:noWrap/>
            <w:vAlign w:val="bottom"/>
            <w:hideMark/>
          </w:tcPr>
          <w:p w14:paraId="585E9A68"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SN 1 – štandardný výstup národného dosahu s veľkým rozsahom</w:t>
            </w:r>
          </w:p>
        </w:tc>
        <w:tc>
          <w:tcPr>
            <w:tcW w:w="598" w:type="dxa"/>
            <w:tcBorders>
              <w:top w:val="nil"/>
              <w:left w:val="nil"/>
              <w:bottom w:val="nil"/>
              <w:right w:val="nil"/>
            </w:tcBorders>
            <w:noWrap/>
            <w:vAlign w:val="bottom"/>
            <w:hideMark/>
          </w:tcPr>
          <w:p w14:paraId="40566465"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0CDED049"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0087E3A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SN2</w:t>
            </w:r>
          </w:p>
        </w:tc>
        <w:tc>
          <w:tcPr>
            <w:tcW w:w="641" w:type="dxa"/>
            <w:tcBorders>
              <w:top w:val="nil"/>
              <w:left w:val="nil"/>
              <w:bottom w:val="single" w:sz="4" w:space="0" w:color="auto"/>
              <w:right w:val="single" w:sz="8" w:space="0" w:color="auto"/>
            </w:tcBorders>
            <w:noWrap/>
            <w:vAlign w:val="bottom"/>
            <w:hideMark/>
          </w:tcPr>
          <w:p w14:paraId="7835F33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0,90</w:t>
            </w:r>
          </w:p>
        </w:tc>
        <w:tc>
          <w:tcPr>
            <w:tcW w:w="6678" w:type="dxa"/>
            <w:gridSpan w:val="14"/>
            <w:tcBorders>
              <w:top w:val="nil"/>
              <w:left w:val="nil"/>
              <w:bottom w:val="nil"/>
              <w:right w:val="nil"/>
            </w:tcBorders>
            <w:noWrap/>
            <w:vAlign w:val="bottom"/>
            <w:hideMark/>
          </w:tcPr>
          <w:p w14:paraId="48C01B29"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SN 2 – štandardný výstup národného dosahu so stredným rozsahom</w:t>
            </w:r>
          </w:p>
        </w:tc>
      </w:tr>
      <w:tr w:rsidR="00450E0A" w:rsidRPr="00026BDD" w14:paraId="16135EF3" w14:textId="77777777" w:rsidTr="0099561D">
        <w:trPr>
          <w:trHeight w:val="300"/>
        </w:trPr>
        <w:tc>
          <w:tcPr>
            <w:tcW w:w="634" w:type="dxa"/>
            <w:tcBorders>
              <w:top w:val="nil"/>
              <w:left w:val="single" w:sz="8" w:space="0" w:color="auto"/>
              <w:bottom w:val="single" w:sz="4" w:space="0" w:color="auto"/>
              <w:right w:val="single" w:sz="4" w:space="0" w:color="auto"/>
            </w:tcBorders>
            <w:noWrap/>
            <w:vAlign w:val="bottom"/>
            <w:hideMark/>
          </w:tcPr>
          <w:p w14:paraId="5AE93292"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SN3</w:t>
            </w:r>
          </w:p>
        </w:tc>
        <w:tc>
          <w:tcPr>
            <w:tcW w:w="641" w:type="dxa"/>
            <w:tcBorders>
              <w:top w:val="nil"/>
              <w:left w:val="nil"/>
              <w:bottom w:val="single" w:sz="4" w:space="0" w:color="auto"/>
              <w:right w:val="single" w:sz="8" w:space="0" w:color="auto"/>
            </w:tcBorders>
            <w:noWrap/>
            <w:vAlign w:val="bottom"/>
            <w:hideMark/>
          </w:tcPr>
          <w:p w14:paraId="3F45F1C4"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0,78</w:t>
            </w:r>
          </w:p>
        </w:tc>
        <w:tc>
          <w:tcPr>
            <w:tcW w:w="6080" w:type="dxa"/>
            <w:gridSpan w:val="13"/>
            <w:tcBorders>
              <w:top w:val="nil"/>
              <w:left w:val="nil"/>
              <w:bottom w:val="nil"/>
              <w:right w:val="nil"/>
            </w:tcBorders>
            <w:noWrap/>
            <w:vAlign w:val="bottom"/>
            <w:hideMark/>
          </w:tcPr>
          <w:p w14:paraId="7958C72A"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SN 3 – štandardný výstup národného dosahu s malým rozsahom</w:t>
            </w:r>
          </w:p>
        </w:tc>
        <w:tc>
          <w:tcPr>
            <w:tcW w:w="598" w:type="dxa"/>
            <w:tcBorders>
              <w:top w:val="nil"/>
              <w:left w:val="nil"/>
              <w:bottom w:val="nil"/>
              <w:right w:val="nil"/>
            </w:tcBorders>
            <w:noWrap/>
            <w:vAlign w:val="bottom"/>
            <w:hideMark/>
          </w:tcPr>
          <w:p w14:paraId="5DDD83BA"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2C4EC142" w14:textId="77777777" w:rsidTr="0099561D">
        <w:trPr>
          <w:trHeight w:val="300"/>
        </w:trPr>
        <w:tc>
          <w:tcPr>
            <w:tcW w:w="634" w:type="dxa"/>
            <w:tcBorders>
              <w:top w:val="nil"/>
              <w:left w:val="single" w:sz="8" w:space="0" w:color="auto"/>
              <w:bottom w:val="single" w:sz="4" w:space="0" w:color="auto"/>
              <w:right w:val="single" w:sz="4" w:space="0" w:color="auto"/>
            </w:tcBorders>
            <w:noWrap/>
            <w:vAlign w:val="bottom"/>
            <w:hideMark/>
          </w:tcPr>
          <w:p w14:paraId="002E44BB"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SR1</w:t>
            </w:r>
          </w:p>
        </w:tc>
        <w:tc>
          <w:tcPr>
            <w:tcW w:w="641" w:type="dxa"/>
            <w:tcBorders>
              <w:top w:val="nil"/>
              <w:left w:val="nil"/>
              <w:bottom w:val="single" w:sz="4" w:space="0" w:color="auto"/>
              <w:right w:val="single" w:sz="8" w:space="0" w:color="auto"/>
            </w:tcBorders>
            <w:noWrap/>
            <w:vAlign w:val="bottom"/>
            <w:hideMark/>
          </w:tcPr>
          <w:p w14:paraId="0A0F731C"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0,90</w:t>
            </w:r>
          </w:p>
        </w:tc>
        <w:tc>
          <w:tcPr>
            <w:tcW w:w="6080" w:type="dxa"/>
            <w:gridSpan w:val="13"/>
            <w:tcBorders>
              <w:top w:val="nil"/>
              <w:left w:val="nil"/>
              <w:bottom w:val="nil"/>
              <w:right w:val="nil"/>
            </w:tcBorders>
            <w:noWrap/>
            <w:vAlign w:val="bottom"/>
            <w:hideMark/>
          </w:tcPr>
          <w:p w14:paraId="0DBF9CFE"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SR 1 – štandardný výstup regionálneho dosahu s veľkým rozsahom</w:t>
            </w:r>
          </w:p>
        </w:tc>
        <w:tc>
          <w:tcPr>
            <w:tcW w:w="598" w:type="dxa"/>
            <w:tcBorders>
              <w:top w:val="nil"/>
              <w:left w:val="nil"/>
              <w:bottom w:val="nil"/>
              <w:right w:val="nil"/>
            </w:tcBorders>
            <w:noWrap/>
            <w:vAlign w:val="bottom"/>
            <w:hideMark/>
          </w:tcPr>
          <w:p w14:paraId="0AF67763" w14:textId="77777777" w:rsidR="00450E0A" w:rsidRPr="00026BDD" w:rsidRDefault="00450E0A" w:rsidP="0099561D">
            <w:pPr>
              <w:spacing w:after="0"/>
              <w:rPr>
                <w:rFonts w:ascii="Calibri" w:hAnsi="Calibri" w:cs="Calibri"/>
                <w:color w:val="000000"/>
                <w:sz w:val="22"/>
                <w:szCs w:val="22"/>
                <w:lang w:eastAsia="sk-SK"/>
              </w:rPr>
            </w:pPr>
          </w:p>
        </w:tc>
      </w:tr>
      <w:tr w:rsidR="00450E0A" w:rsidRPr="00026BDD" w14:paraId="4299D4B4" w14:textId="77777777" w:rsidTr="0099561D">
        <w:trPr>
          <w:trHeight w:val="288"/>
        </w:trPr>
        <w:tc>
          <w:tcPr>
            <w:tcW w:w="634" w:type="dxa"/>
            <w:tcBorders>
              <w:top w:val="nil"/>
              <w:left w:val="single" w:sz="8" w:space="0" w:color="auto"/>
              <w:bottom w:val="single" w:sz="4" w:space="0" w:color="auto"/>
              <w:right w:val="single" w:sz="4" w:space="0" w:color="auto"/>
            </w:tcBorders>
            <w:noWrap/>
            <w:vAlign w:val="bottom"/>
            <w:hideMark/>
          </w:tcPr>
          <w:p w14:paraId="6458CA38"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SR2</w:t>
            </w:r>
          </w:p>
        </w:tc>
        <w:tc>
          <w:tcPr>
            <w:tcW w:w="641" w:type="dxa"/>
            <w:tcBorders>
              <w:top w:val="nil"/>
              <w:left w:val="nil"/>
              <w:bottom w:val="single" w:sz="4" w:space="0" w:color="auto"/>
              <w:right w:val="single" w:sz="8" w:space="0" w:color="auto"/>
            </w:tcBorders>
            <w:noWrap/>
            <w:vAlign w:val="bottom"/>
            <w:hideMark/>
          </w:tcPr>
          <w:p w14:paraId="3D52A23E"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0,78</w:t>
            </w:r>
          </w:p>
        </w:tc>
        <w:tc>
          <w:tcPr>
            <w:tcW w:w="6678" w:type="dxa"/>
            <w:gridSpan w:val="14"/>
            <w:tcBorders>
              <w:top w:val="nil"/>
              <w:left w:val="nil"/>
              <w:bottom w:val="nil"/>
              <w:right w:val="nil"/>
            </w:tcBorders>
            <w:noWrap/>
            <w:vAlign w:val="bottom"/>
            <w:hideMark/>
          </w:tcPr>
          <w:p w14:paraId="2627093B"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SR 2 – štandardný výstup regionálneho dosahu so stredným rozsahom</w:t>
            </w:r>
          </w:p>
        </w:tc>
      </w:tr>
      <w:tr w:rsidR="00450E0A" w:rsidRPr="00026BDD" w14:paraId="0D5F45BA" w14:textId="77777777" w:rsidTr="0099561D">
        <w:trPr>
          <w:trHeight w:val="312"/>
        </w:trPr>
        <w:tc>
          <w:tcPr>
            <w:tcW w:w="634" w:type="dxa"/>
            <w:tcBorders>
              <w:top w:val="nil"/>
              <w:left w:val="single" w:sz="8" w:space="0" w:color="auto"/>
              <w:bottom w:val="single" w:sz="4" w:space="0" w:color="auto"/>
              <w:right w:val="single" w:sz="4" w:space="0" w:color="auto"/>
            </w:tcBorders>
            <w:noWrap/>
            <w:vAlign w:val="bottom"/>
            <w:hideMark/>
          </w:tcPr>
          <w:p w14:paraId="2281E70B"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SR3</w:t>
            </w:r>
          </w:p>
        </w:tc>
        <w:tc>
          <w:tcPr>
            <w:tcW w:w="641" w:type="dxa"/>
            <w:tcBorders>
              <w:top w:val="nil"/>
              <w:left w:val="nil"/>
              <w:bottom w:val="single" w:sz="4" w:space="0" w:color="auto"/>
              <w:right w:val="single" w:sz="8" w:space="0" w:color="auto"/>
            </w:tcBorders>
            <w:noWrap/>
            <w:vAlign w:val="bottom"/>
            <w:hideMark/>
          </w:tcPr>
          <w:p w14:paraId="6C8948D1"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0,45</w:t>
            </w:r>
          </w:p>
        </w:tc>
        <w:tc>
          <w:tcPr>
            <w:tcW w:w="6080" w:type="dxa"/>
            <w:gridSpan w:val="13"/>
            <w:tcBorders>
              <w:top w:val="nil"/>
              <w:left w:val="nil"/>
              <w:bottom w:val="nil"/>
              <w:right w:val="nil"/>
            </w:tcBorders>
            <w:noWrap/>
            <w:vAlign w:val="bottom"/>
            <w:hideMark/>
          </w:tcPr>
          <w:p w14:paraId="69BB6020"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SR 3 – štandardný výstup regionálneho dosahu s malým rozsahom</w:t>
            </w:r>
          </w:p>
        </w:tc>
        <w:tc>
          <w:tcPr>
            <w:tcW w:w="598" w:type="dxa"/>
            <w:tcBorders>
              <w:top w:val="nil"/>
              <w:left w:val="nil"/>
              <w:bottom w:val="nil"/>
              <w:right w:val="nil"/>
            </w:tcBorders>
            <w:noWrap/>
            <w:vAlign w:val="bottom"/>
            <w:hideMark/>
          </w:tcPr>
          <w:p w14:paraId="5463A289" w14:textId="77777777" w:rsidR="00450E0A" w:rsidRPr="00026BDD" w:rsidRDefault="00450E0A" w:rsidP="0099561D">
            <w:pPr>
              <w:spacing w:after="0"/>
              <w:rPr>
                <w:rFonts w:ascii="Calibri" w:hAnsi="Calibri" w:cs="Calibri"/>
                <w:color w:val="000000"/>
                <w:sz w:val="22"/>
                <w:szCs w:val="22"/>
                <w:lang w:eastAsia="sk-SK"/>
              </w:rPr>
            </w:pPr>
          </w:p>
        </w:tc>
      </w:tr>
      <w:tr w:rsidR="00450E0A" w:rsidRPr="00A82776" w14:paraId="7C41FCCB" w14:textId="77777777" w:rsidTr="0099561D">
        <w:trPr>
          <w:trHeight w:val="300"/>
        </w:trPr>
        <w:tc>
          <w:tcPr>
            <w:tcW w:w="634" w:type="dxa"/>
            <w:tcBorders>
              <w:top w:val="nil"/>
              <w:left w:val="single" w:sz="8" w:space="0" w:color="auto"/>
              <w:bottom w:val="single" w:sz="8" w:space="0" w:color="auto"/>
              <w:right w:val="single" w:sz="4" w:space="0" w:color="auto"/>
            </w:tcBorders>
            <w:noWrap/>
            <w:vAlign w:val="bottom"/>
            <w:hideMark/>
          </w:tcPr>
          <w:p w14:paraId="1B02AFE3"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I</w:t>
            </w:r>
          </w:p>
        </w:tc>
        <w:tc>
          <w:tcPr>
            <w:tcW w:w="641" w:type="dxa"/>
            <w:tcBorders>
              <w:top w:val="nil"/>
              <w:left w:val="nil"/>
              <w:bottom w:val="single" w:sz="8" w:space="0" w:color="auto"/>
              <w:right w:val="single" w:sz="8" w:space="0" w:color="auto"/>
            </w:tcBorders>
            <w:noWrap/>
            <w:vAlign w:val="bottom"/>
            <w:hideMark/>
          </w:tcPr>
          <w:p w14:paraId="51225D99" w14:textId="77777777" w:rsidR="00450E0A" w:rsidRPr="00026BDD" w:rsidRDefault="00450E0A" w:rsidP="0099561D">
            <w:pPr>
              <w:spacing w:after="0"/>
              <w:jc w:val="center"/>
              <w:rPr>
                <w:color w:val="000000"/>
                <w:sz w:val="22"/>
                <w:szCs w:val="22"/>
                <w:lang w:eastAsia="sk-SK"/>
              </w:rPr>
            </w:pPr>
            <w:r w:rsidRPr="00026BDD">
              <w:rPr>
                <w:color w:val="000000"/>
                <w:sz w:val="22"/>
                <w:szCs w:val="22"/>
                <w:lang w:eastAsia="sk-SK"/>
              </w:rPr>
              <w:t>0,30</w:t>
            </w:r>
          </w:p>
        </w:tc>
        <w:tc>
          <w:tcPr>
            <w:tcW w:w="6080" w:type="dxa"/>
            <w:gridSpan w:val="13"/>
            <w:tcBorders>
              <w:top w:val="nil"/>
              <w:left w:val="nil"/>
              <w:bottom w:val="nil"/>
              <w:right w:val="nil"/>
            </w:tcBorders>
            <w:noWrap/>
            <w:vAlign w:val="bottom"/>
            <w:hideMark/>
          </w:tcPr>
          <w:p w14:paraId="2E6D9106" w14:textId="77777777" w:rsidR="00450E0A" w:rsidRPr="00026BDD" w:rsidRDefault="00450E0A" w:rsidP="0099561D">
            <w:pPr>
              <w:spacing w:after="0"/>
              <w:rPr>
                <w:color w:val="000000"/>
                <w:sz w:val="22"/>
                <w:szCs w:val="22"/>
                <w:lang w:eastAsia="sk-SK"/>
              </w:rPr>
            </w:pPr>
            <w:r w:rsidRPr="00026BDD">
              <w:rPr>
                <w:color w:val="000000"/>
                <w:sz w:val="22"/>
                <w:szCs w:val="22"/>
                <w:lang w:eastAsia="sk-SK"/>
              </w:rPr>
              <w:t>I – iný výstup, ktorý nemožno zaradiť do kategórie E, Z alebo S.</w:t>
            </w:r>
          </w:p>
        </w:tc>
        <w:tc>
          <w:tcPr>
            <w:tcW w:w="598" w:type="dxa"/>
            <w:tcBorders>
              <w:top w:val="nil"/>
              <w:left w:val="nil"/>
              <w:bottom w:val="nil"/>
              <w:right w:val="nil"/>
            </w:tcBorders>
            <w:noWrap/>
            <w:vAlign w:val="bottom"/>
            <w:hideMark/>
          </w:tcPr>
          <w:p w14:paraId="3C614FDF" w14:textId="77777777" w:rsidR="00450E0A" w:rsidRPr="00A82776" w:rsidRDefault="00450E0A" w:rsidP="0099561D">
            <w:pPr>
              <w:spacing w:after="0"/>
              <w:rPr>
                <w:rFonts w:ascii="Calibri" w:hAnsi="Calibri" w:cs="Calibri"/>
                <w:color w:val="000000"/>
                <w:sz w:val="22"/>
                <w:szCs w:val="22"/>
                <w:lang w:eastAsia="sk-SK"/>
              </w:rPr>
            </w:pPr>
          </w:p>
        </w:tc>
      </w:tr>
    </w:tbl>
    <w:p w14:paraId="2913629A" w14:textId="345C3F97" w:rsidR="00D82E92" w:rsidRDefault="00D82E92" w:rsidP="00D82E92"/>
    <w:p w14:paraId="1B348E3E" w14:textId="3F7F0483" w:rsidR="009225C2" w:rsidRDefault="009225C2" w:rsidP="00931048">
      <w:pPr>
        <w:pStyle w:val="Zoznam1"/>
        <w:rPr>
          <w:highlight w:val="cyan"/>
        </w:rPr>
      </w:pPr>
    </w:p>
    <w:p w14:paraId="65F4E8DC" w14:textId="77777777" w:rsidR="006A6F6F" w:rsidRDefault="006A6F6F" w:rsidP="00931048">
      <w:pPr>
        <w:pStyle w:val="Zoznam1"/>
        <w:rPr>
          <w:highlight w:val="cyan"/>
        </w:rPr>
      </w:pPr>
    </w:p>
    <w:p w14:paraId="3D921210" w14:textId="77777777" w:rsidR="006A6F6F" w:rsidRDefault="006A6F6F" w:rsidP="00931048">
      <w:pPr>
        <w:pStyle w:val="Zoznam1"/>
        <w:rPr>
          <w:highlight w:val="cyan"/>
        </w:rPr>
      </w:pPr>
    </w:p>
    <w:p w14:paraId="4EFB693D" w14:textId="77777777" w:rsidR="006A6F6F" w:rsidRDefault="006A6F6F" w:rsidP="00931048">
      <w:pPr>
        <w:pStyle w:val="Zoznam1"/>
        <w:rPr>
          <w:highlight w:val="cyan"/>
        </w:rPr>
      </w:pPr>
    </w:p>
    <w:p w14:paraId="2BEAD135" w14:textId="77777777" w:rsidR="006A6F6F" w:rsidRDefault="006A6F6F" w:rsidP="00931048">
      <w:pPr>
        <w:pStyle w:val="Zoznam1"/>
        <w:rPr>
          <w:highlight w:val="cyan"/>
        </w:rPr>
      </w:pPr>
    </w:p>
    <w:p w14:paraId="4EDE3D38" w14:textId="77777777" w:rsidR="006A6F6F" w:rsidRDefault="006A6F6F" w:rsidP="00931048">
      <w:pPr>
        <w:pStyle w:val="Zoznam1"/>
        <w:rPr>
          <w:highlight w:val="cyan"/>
        </w:rPr>
      </w:pPr>
    </w:p>
    <w:p w14:paraId="19C01C2F" w14:textId="77777777" w:rsidR="006A6F6F" w:rsidRPr="004A678E" w:rsidRDefault="006A6F6F" w:rsidP="00931048">
      <w:pPr>
        <w:pStyle w:val="Zoznam1"/>
        <w:rPr>
          <w:highlight w:val="cyan"/>
        </w:rPr>
      </w:pPr>
    </w:p>
    <w:p w14:paraId="63846D80" w14:textId="5A13CBEC" w:rsidR="008842E2" w:rsidRPr="002F6682" w:rsidRDefault="008842E2" w:rsidP="008842E2">
      <w:pPr>
        <w:pStyle w:val="Nadpis3"/>
      </w:pPr>
      <w:r w:rsidRPr="002F6682">
        <w:lastRenderedPageBreak/>
        <w:t xml:space="preserve">Príloha č. </w:t>
      </w:r>
      <w:r>
        <w:t>4</w:t>
      </w:r>
      <w:r w:rsidRPr="002F6682">
        <w:t xml:space="preserve"> – Tabuľka rozdelenia finančných prostriedkov na vysoké školy na podporu financovania navýšenia študentov všeobecného lekárstva na lekárskych fakultách vysokých škôl za akademické roky 2024/25 až 2026/27   </w:t>
      </w:r>
    </w:p>
    <w:p w14:paraId="6A69C647" w14:textId="77777777" w:rsidR="008842E2" w:rsidRPr="00674597" w:rsidRDefault="008842E2" w:rsidP="008842E2"/>
    <w:tbl>
      <w:tblPr>
        <w:tblW w:w="9000" w:type="dxa"/>
        <w:tblCellMar>
          <w:left w:w="70" w:type="dxa"/>
          <w:right w:w="70" w:type="dxa"/>
        </w:tblCellMar>
        <w:tblLook w:val="04A0" w:firstRow="1" w:lastRow="0" w:firstColumn="1" w:lastColumn="0" w:noHBand="0" w:noVBand="1"/>
      </w:tblPr>
      <w:tblGrid>
        <w:gridCol w:w="850"/>
        <w:gridCol w:w="3668"/>
        <w:gridCol w:w="2179"/>
        <w:gridCol w:w="2303"/>
      </w:tblGrid>
      <w:tr w:rsidR="008842E2" w:rsidRPr="00674597" w14:paraId="7D3FE333" w14:textId="77777777" w:rsidTr="0099561D">
        <w:trPr>
          <w:trHeight w:val="500"/>
        </w:trPr>
        <w:tc>
          <w:tcPr>
            <w:tcW w:w="850" w:type="dxa"/>
            <w:tcBorders>
              <w:top w:val="single" w:sz="8" w:space="0" w:color="auto"/>
              <w:left w:val="single" w:sz="8" w:space="0" w:color="auto"/>
              <w:bottom w:val="single" w:sz="8" w:space="0" w:color="auto"/>
              <w:right w:val="single" w:sz="4" w:space="0" w:color="auto"/>
            </w:tcBorders>
            <w:noWrap/>
            <w:vAlign w:val="bottom"/>
            <w:hideMark/>
          </w:tcPr>
          <w:p w14:paraId="76E87884" w14:textId="77777777" w:rsidR="008842E2" w:rsidRPr="00674597" w:rsidRDefault="008842E2" w:rsidP="0099561D">
            <w:pPr>
              <w:spacing w:after="0"/>
              <w:rPr>
                <w:color w:val="000000"/>
                <w:sz w:val="20"/>
                <w:szCs w:val="20"/>
                <w:lang w:eastAsia="sk-SK"/>
              </w:rPr>
            </w:pPr>
            <w:r w:rsidRPr="00674597">
              <w:rPr>
                <w:color w:val="000000"/>
                <w:sz w:val="20"/>
                <w:szCs w:val="20"/>
                <w:lang w:eastAsia="sk-SK"/>
              </w:rPr>
              <w:t>Por. Číslo</w:t>
            </w:r>
          </w:p>
        </w:tc>
        <w:tc>
          <w:tcPr>
            <w:tcW w:w="3667" w:type="dxa"/>
            <w:tcBorders>
              <w:top w:val="single" w:sz="8" w:space="0" w:color="auto"/>
              <w:left w:val="nil"/>
              <w:bottom w:val="single" w:sz="8" w:space="0" w:color="auto"/>
              <w:right w:val="single" w:sz="4" w:space="0" w:color="auto"/>
            </w:tcBorders>
            <w:vAlign w:val="center"/>
            <w:hideMark/>
          </w:tcPr>
          <w:p w14:paraId="4F646147"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Vysoká škola/fakulta</w:t>
            </w:r>
          </w:p>
        </w:tc>
        <w:tc>
          <w:tcPr>
            <w:tcW w:w="2179" w:type="dxa"/>
            <w:tcBorders>
              <w:top w:val="single" w:sz="8" w:space="0" w:color="auto"/>
              <w:left w:val="nil"/>
              <w:bottom w:val="single" w:sz="8" w:space="0" w:color="auto"/>
              <w:right w:val="single" w:sz="4" w:space="0" w:color="auto"/>
            </w:tcBorders>
            <w:vAlign w:val="center"/>
            <w:hideMark/>
          </w:tcPr>
          <w:p w14:paraId="58F4CE69"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 xml:space="preserve">Počet študentov navyše oproti ak. roku 2023/24   </w:t>
            </w:r>
          </w:p>
        </w:tc>
        <w:tc>
          <w:tcPr>
            <w:tcW w:w="2303" w:type="dxa"/>
            <w:tcBorders>
              <w:top w:val="single" w:sz="8" w:space="0" w:color="auto"/>
              <w:left w:val="nil"/>
              <w:bottom w:val="single" w:sz="8" w:space="0" w:color="auto"/>
              <w:right w:val="single" w:sz="8" w:space="0" w:color="auto"/>
            </w:tcBorders>
            <w:vAlign w:val="center"/>
            <w:hideMark/>
          </w:tcPr>
          <w:p w14:paraId="429F8862"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Výška pridelených fin. prostriedkov</w:t>
            </w:r>
          </w:p>
        </w:tc>
      </w:tr>
      <w:tr w:rsidR="008842E2" w:rsidRPr="00674597" w14:paraId="56C5CE65" w14:textId="77777777" w:rsidTr="0099561D">
        <w:trPr>
          <w:trHeight w:val="500"/>
        </w:trPr>
        <w:tc>
          <w:tcPr>
            <w:tcW w:w="850" w:type="dxa"/>
            <w:tcBorders>
              <w:top w:val="nil"/>
              <w:left w:val="single" w:sz="4" w:space="0" w:color="auto"/>
              <w:bottom w:val="single" w:sz="4" w:space="0" w:color="auto"/>
              <w:right w:val="single" w:sz="4" w:space="0" w:color="auto"/>
            </w:tcBorders>
            <w:noWrap/>
            <w:vAlign w:val="center"/>
            <w:hideMark/>
          </w:tcPr>
          <w:p w14:paraId="16FC264C"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1.</w:t>
            </w:r>
          </w:p>
        </w:tc>
        <w:tc>
          <w:tcPr>
            <w:tcW w:w="3667" w:type="dxa"/>
            <w:tcBorders>
              <w:top w:val="nil"/>
              <w:left w:val="nil"/>
              <w:bottom w:val="single" w:sz="4" w:space="0" w:color="auto"/>
              <w:right w:val="single" w:sz="4" w:space="0" w:color="auto"/>
            </w:tcBorders>
            <w:vAlign w:val="bottom"/>
            <w:hideMark/>
          </w:tcPr>
          <w:p w14:paraId="6255F45E"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Univerzita Komenského v Bratislave, Lekárska fakulta</w:t>
            </w:r>
          </w:p>
        </w:tc>
        <w:tc>
          <w:tcPr>
            <w:tcW w:w="2179" w:type="dxa"/>
            <w:tcBorders>
              <w:top w:val="nil"/>
              <w:left w:val="nil"/>
              <w:bottom w:val="single" w:sz="4" w:space="0" w:color="auto"/>
              <w:right w:val="single" w:sz="4" w:space="0" w:color="auto"/>
            </w:tcBorders>
            <w:noWrap/>
            <w:vAlign w:val="center"/>
            <w:hideMark/>
          </w:tcPr>
          <w:p w14:paraId="168CB449" w14:textId="77777777" w:rsidR="008842E2" w:rsidRPr="00674597" w:rsidRDefault="008842E2" w:rsidP="0099561D">
            <w:pPr>
              <w:spacing w:after="0"/>
              <w:jc w:val="center"/>
              <w:rPr>
                <w:color w:val="000000"/>
                <w:sz w:val="20"/>
                <w:szCs w:val="20"/>
                <w:lang w:eastAsia="sk-SK"/>
              </w:rPr>
            </w:pPr>
            <w:r>
              <w:rPr>
                <w:color w:val="000000"/>
                <w:sz w:val="20"/>
                <w:szCs w:val="20"/>
                <w:lang w:eastAsia="sk-SK"/>
              </w:rPr>
              <w:t>3 ak. roky x 45 študentov</w:t>
            </w:r>
          </w:p>
        </w:tc>
        <w:tc>
          <w:tcPr>
            <w:tcW w:w="2303" w:type="dxa"/>
            <w:tcBorders>
              <w:top w:val="nil"/>
              <w:left w:val="nil"/>
              <w:bottom w:val="single" w:sz="4" w:space="0" w:color="auto"/>
              <w:right w:val="single" w:sz="4" w:space="0" w:color="auto"/>
            </w:tcBorders>
            <w:noWrap/>
            <w:vAlign w:val="center"/>
            <w:hideMark/>
          </w:tcPr>
          <w:p w14:paraId="2EED0AD8" w14:textId="77777777" w:rsidR="008842E2" w:rsidRPr="00674597" w:rsidRDefault="008842E2" w:rsidP="0099561D">
            <w:pPr>
              <w:spacing w:after="0"/>
              <w:jc w:val="center"/>
              <w:rPr>
                <w:color w:val="000000"/>
                <w:sz w:val="20"/>
                <w:szCs w:val="20"/>
                <w:lang w:eastAsia="sk-SK"/>
              </w:rPr>
            </w:pPr>
            <w:r>
              <w:rPr>
                <w:color w:val="000000"/>
                <w:sz w:val="20"/>
                <w:szCs w:val="20"/>
                <w:lang w:eastAsia="sk-SK"/>
              </w:rPr>
              <w:t>675</w:t>
            </w:r>
            <w:r w:rsidRPr="00674597">
              <w:rPr>
                <w:color w:val="000000"/>
                <w:sz w:val="20"/>
                <w:szCs w:val="20"/>
                <w:lang w:eastAsia="sk-SK"/>
              </w:rPr>
              <w:t xml:space="preserve"> 000,- €</w:t>
            </w:r>
          </w:p>
        </w:tc>
      </w:tr>
      <w:tr w:rsidR="008842E2" w:rsidRPr="00674597" w14:paraId="549739AB" w14:textId="77777777" w:rsidTr="0099561D">
        <w:trPr>
          <w:trHeight w:val="500"/>
        </w:trPr>
        <w:tc>
          <w:tcPr>
            <w:tcW w:w="850" w:type="dxa"/>
            <w:tcBorders>
              <w:top w:val="nil"/>
              <w:left w:val="single" w:sz="4" w:space="0" w:color="auto"/>
              <w:bottom w:val="single" w:sz="4" w:space="0" w:color="auto"/>
              <w:right w:val="single" w:sz="4" w:space="0" w:color="auto"/>
            </w:tcBorders>
            <w:noWrap/>
            <w:vAlign w:val="center"/>
            <w:hideMark/>
          </w:tcPr>
          <w:p w14:paraId="7D8BCEEE"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2.</w:t>
            </w:r>
          </w:p>
        </w:tc>
        <w:tc>
          <w:tcPr>
            <w:tcW w:w="3667" w:type="dxa"/>
            <w:tcBorders>
              <w:top w:val="nil"/>
              <w:left w:val="nil"/>
              <w:bottom w:val="single" w:sz="4" w:space="0" w:color="auto"/>
              <w:right w:val="single" w:sz="4" w:space="0" w:color="auto"/>
            </w:tcBorders>
            <w:vAlign w:val="bottom"/>
            <w:hideMark/>
          </w:tcPr>
          <w:p w14:paraId="778E8348"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 xml:space="preserve">Univerzita Komenského v Bratislave, </w:t>
            </w:r>
            <w:proofErr w:type="spellStart"/>
            <w:r w:rsidRPr="00674597">
              <w:rPr>
                <w:color w:val="000000"/>
                <w:sz w:val="20"/>
                <w:szCs w:val="20"/>
                <w:lang w:eastAsia="sk-SK"/>
              </w:rPr>
              <w:t>Jesseniova</w:t>
            </w:r>
            <w:proofErr w:type="spellEnd"/>
            <w:r w:rsidRPr="00674597">
              <w:rPr>
                <w:color w:val="000000"/>
                <w:sz w:val="20"/>
                <w:szCs w:val="20"/>
                <w:lang w:eastAsia="sk-SK"/>
              </w:rPr>
              <w:t xml:space="preserve"> lekárska fakulta</w:t>
            </w:r>
          </w:p>
        </w:tc>
        <w:tc>
          <w:tcPr>
            <w:tcW w:w="2179" w:type="dxa"/>
            <w:tcBorders>
              <w:top w:val="nil"/>
              <w:left w:val="nil"/>
              <w:bottom w:val="single" w:sz="4" w:space="0" w:color="auto"/>
              <w:right w:val="single" w:sz="4" w:space="0" w:color="auto"/>
            </w:tcBorders>
            <w:noWrap/>
            <w:vAlign w:val="center"/>
            <w:hideMark/>
          </w:tcPr>
          <w:p w14:paraId="314F670E" w14:textId="77777777" w:rsidR="008842E2" w:rsidRPr="00674597" w:rsidRDefault="008842E2" w:rsidP="0099561D">
            <w:pPr>
              <w:spacing w:after="0"/>
              <w:jc w:val="center"/>
              <w:rPr>
                <w:color w:val="000000"/>
                <w:sz w:val="20"/>
                <w:szCs w:val="20"/>
                <w:lang w:eastAsia="sk-SK"/>
              </w:rPr>
            </w:pPr>
            <w:r>
              <w:rPr>
                <w:color w:val="000000"/>
                <w:sz w:val="20"/>
                <w:szCs w:val="20"/>
                <w:lang w:eastAsia="sk-SK"/>
              </w:rPr>
              <w:t>3 ak. roky x 30 študentov</w:t>
            </w:r>
          </w:p>
        </w:tc>
        <w:tc>
          <w:tcPr>
            <w:tcW w:w="2303" w:type="dxa"/>
            <w:tcBorders>
              <w:top w:val="nil"/>
              <w:left w:val="nil"/>
              <w:bottom w:val="single" w:sz="4" w:space="0" w:color="auto"/>
              <w:right w:val="single" w:sz="4" w:space="0" w:color="auto"/>
            </w:tcBorders>
            <w:noWrap/>
            <w:vAlign w:val="center"/>
            <w:hideMark/>
          </w:tcPr>
          <w:p w14:paraId="4E314E57" w14:textId="77777777" w:rsidR="008842E2" w:rsidRPr="00674597" w:rsidRDefault="008842E2" w:rsidP="0099561D">
            <w:pPr>
              <w:spacing w:after="0"/>
              <w:jc w:val="center"/>
              <w:rPr>
                <w:color w:val="000000"/>
                <w:sz w:val="20"/>
                <w:szCs w:val="20"/>
                <w:lang w:eastAsia="sk-SK"/>
              </w:rPr>
            </w:pPr>
            <w:r>
              <w:rPr>
                <w:color w:val="000000"/>
                <w:sz w:val="20"/>
                <w:szCs w:val="20"/>
                <w:lang w:eastAsia="sk-SK"/>
              </w:rPr>
              <w:t>45</w:t>
            </w:r>
            <w:r w:rsidRPr="00674597">
              <w:rPr>
                <w:color w:val="000000"/>
                <w:sz w:val="20"/>
                <w:szCs w:val="20"/>
                <w:lang w:eastAsia="sk-SK"/>
              </w:rPr>
              <w:t>0 000,- €</w:t>
            </w:r>
          </w:p>
        </w:tc>
      </w:tr>
      <w:tr w:rsidR="008842E2" w:rsidRPr="00674597" w14:paraId="123AA444" w14:textId="77777777" w:rsidTr="0099561D">
        <w:trPr>
          <w:trHeight w:val="510"/>
        </w:trPr>
        <w:tc>
          <w:tcPr>
            <w:tcW w:w="850" w:type="dxa"/>
            <w:tcBorders>
              <w:top w:val="nil"/>
              <w:left w:val="single" w:sz="4" w:space="0" w:color="auto"/>
              <w:bottom w:val="nil"/>
              <w:right w:val="single" w:sz="4" w:space="0" w:color="auto"/>
            </w:tcBorders>
            <w:noWrap/>
            <w:vAlign w:val="center"/>
            <w:hideMark/>
          </w:tcPr>
          <w:p w14:paraId="488C3BB3"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3.</w:t>
            </w:r>
          </w:p>
        </w:tc>
        <w:tc>
          <w:tcPr>
            <w:tcW w:w="3667" w:type="dxa"/>
            <w:tcBorders>
              <w:top w:val="nil"/>
              <w:left w:val="nil"/>
              <w:bottom w:val="nil"/>
              <w:right w:val="single" w:sz="4" w:space="0" w:color="auto"/>
            </w:tcBorders>
            <w:vAlign w:val="bottom"/>
            <w:hideMark/>
          </w:tcPr>
          <w:p w14:paraId="46DB0F0E" w14:textId="77777777" w:rsidR="008842E2" w:rsidRPr="00674597" w:rsidRDefault="008842E2" w:rsidP="0099561D">
            <w:pPr>
              <w:spacing w:after="0"/>
              <w:jc w:val="center"/>
              <w:rPr>
                <w:color w:val="000000"/>
                <w:sz w:val="20"/>
                <w:szCs w:val="20"/>
                <w:lang w:eastAsia="sk-SK"/>
              </w:rPr>
            </w:pPr>
            <w:r w:rsidRPr="00674597">
              <w:rPr>
                <w:color w:val="000000"/>
                <w:sz w:val="20"/>
                <w:szCs w:val="20"/>
                <w:lang w:eastAsia="sk-SK"/>
              </w:rPr>
              <w:t>Univerzita Pavla Jozefa Šafárika v Košiciach, Lekárska fakulta</w:t>
            </w:r>
          </w:p>
        </w:tc>
        <w:tc>
          <w:tcPr>
            <w:tcW w:w="2179" w:type="dxa"/>
            <w:tcBorders>
              <w:top w:val="nil"/>
              <w:left w:val="nil"/>
              <w:bottom w:val="nil"/>
              <w:right w:val="single" w:sz="4" w:space="0" w:color="auto"/>
            </w:tcBorders>
            <w:noWrap/>
            <w:vAlign w:val="center"/>
            <w:hideMark/>
          </w:tcPr>
          <w:p w14:paraId="5CDD5B6F" w14:textId="77777777" w:rsidR="008842E2" w:rsidRPr="00674597" w:rsidRDefault="008842E2" w:rsidP="0099561D">
            <w:pPr>
              <w:spacing w:after="0"/>
              <w:jc w:val="center"/>
              <w:rPr>
                <w:color w:val="000000"/>
                <w:sz w:val="20"/>
                <w:szCs w:val="20"/>
                <w:lang w:eastAsia="sk-SK"/>
              </w:rPr>
            </w:pPr>
            <w:r>
              <w:rPr>
                <w:color w:val="000000"/>
                <w:sz w:val="20"/>
                <w:szCs w:val="20"/>
                <w:lang w:eastAsia="sk-SK"/>
              </w:rPr>
              <w:t>3 ak. roky x 45 študentov</w:t>
            </w:r>
          </w:p>
        </w:tc>
        <w:tc>
          <w:tcPr>
            <w:tcW w:w="2303" w:type="dxa"/>
            <w:tcBorders>
              <w:top w:val="nil"/>
              <w:left w:val="nil"/>
              <w:bottom w:val="nil"/>
              <w:right w:val="single" w:sz="4" w:space="0" w:color="auto"/>
            </w:tcBorders>
            <w:noWrap/>
            <w:vAlign w:val="center"/>
            <w:hideMark/>
          </w:tcPr>
          <w:p w14:paraId="330998E0" w14:textId="77777777" w:rsidR="008842E2" w:rsidRPr="00674597" w:rsidRDefault="008842E2" w:rsidP="0099561D">
            <w:pPr>
              <w:spacing w:after="0"/>
              <w:jc w:val="center"/>
              <w:rPr>
                <w:color w:val="000000"/>
                <w:sz w:val="20"/>
                <w:szCs w:val="20"/>
                <w:lang w:eastAsia="sk-SK"/>
              </w:rPr>
            </w:pPr>
            <w:r>
              <w:rPr>
                <w:color w:val="000000"/>
                <w:sz w:val="20"/>
                <w:szCs w:val="20"/>
                <w:lang w:eastAsia="sk-SK"/>
              </w:rPr>
              <w:t>675</w:t>
            </w:r>
            <w:r w:rsidRPr="00674597">
              <w:rPr>
                <w:color w:val="000000"/>
                <w:sz w:val="20"/>
                <w:szCs w:val="20"/>
                <w:lang w:eastAsia="sk-SK"/>
              </w:rPr>
              <w:t xml:space="preserve"> 000,- €</w:t>
            </w:r>
          </w:p>
        </w:tc>
      </w:tr>
      <w:tr w:rsidR="008842E2" w:rsidRPr="00674597" w14:paraId="210D56A4" w14:textId="77777777" w:rsidTr="0099561D">
        <w:trPr>
          <w:trHeight w:val="283"/>
        </w:trPr>
        <w:tc>
          <w:tcPr>
            <w:tcW w:w="4518" w:type="dxa"/>
            <w:gridSpan w:val="2"/>
            <w:tcBorders>
              <w:top w:val="single" w:sz="8" w:space="0" w:color="auto"/>
              <w:left w:val="single" w:sz="8" w:space="0" w:color="auto"/>
              <w:bottom w:val="single" w:sz="8" w:space="0" w:color="auto"/>
              <w:right w:val="nil"/>
            </w:tcBorders>
            <w:noWrap/>
            <w:vAlign w:val="center"/>
            <w:hideMark/>
          </w:tcPr>
          <w:p w14:paraId="6EBC84D7" w14:textId="77777777" w:rsidR="008842E2" w:rsidRPr="00674597" w:rsidRDefault="008842E2" w:rsidP="0099561D">
            <w:pPr>
              <w:spacing w:after="0"/>
              <w:rPr>
                <w:b/>
                <w:bCs/>
                <w:color w:val="000000"/>
                <w:sz w:val="20"/>
                <w:szCs w:val="20"/>
                <w:lang w:eastAsia="sk-SK"/>
              </w:rPr>
            </w:pPr>
            <w:r w:rsidRPr="00674597">
              <w:rPr>
                <w:b/>
                <w:bCs/>
                <w:color w:val="000000"/>
                <w:sz w:val="20"/>
                <w:szCs w:val="20"/>
                <w:lang w:eastAsia="sk-SK"/>
              </w:rPr>
              <w:t xml:space="preserve">Súčet: 1 </w:t>
            </w:r>
            <w:r>
              <w:rPr>
                <w:b/>
                <w:bCs/>
                <w:color w:val="000000"/>
                <w:sz w:val="20"/>
                <w:szCs w:val="20"/>
                <w:lang w:eastAsia="sk-SK"/>
              </w:rPr>
              <w:t>80</w:t>
            </w:r>
            <w:r w:rsidRPr="00674597">
              <w:rPr>
                <w:b/>
                <w:bCs/>
                <w:color w:val="000000"/>
                <w:sz w:val="20"/>
                <w:szCs w:val="20"/>
                <w:lang w:eastAsia="sk-SK"/>
              </w:rPr>
              <w:t>0 000,- €</w:t>
            </w:r>
          </w:p>
        </w:tc>
        <w:tc>
          <w:tcPr>
            <w:tcW w:w="2179" w:type="dxa"/>
            <w:tcBorders>
              <w:top w:val="single" w:sz="8" w:space="0" w:color="auto"/>
              <w:left w:val="nil"/>
              <w:bottom w:val="single" w:sz="8" w:space="0" w:color="auto"/>
              <w:right w:val="nil"/>
            </w:tcBorders>
            <w:noWrap/>
            <w:vAlign w:val="bottom"/>
            <w:hideMark/>
          </w:tcPr>
          <w:p w14:paraId="51411887" w14:textId="77777777" w:rsidR="008842E2" w:rsidRPr="00674597" w:rsidRDefault="008842E2" w:rsidP="0099561D">
            <w:pPr>
              <w:spacing w:after="0"/>
              <w:rPr>
                <w:color w:val="000000"/>
                <w:sz w:val="20"/>
                <w:szCs w:val="20"/>
                <w:lang w:eastAsia="sk-SK"/>
              </w:rPr>
            </w:pPr>
            <w:r w:rsidRPr="00674597">
              <w:rPr>
                <w:color w:val="000000"/>
                <w:sz w:val="20"/>
                <w:szCs w:val="20"/>
                <w:lang w:eastAsia="sk-SK"/>
              </w:rPr>
              <w:t> </w:t>
            </w:r>
          </w:p>
        </w:tc>
        <w:tc>
          <w:tcPr>
            <w:tcW w:w="2303" w:type="dxa"/>
            <w:tcBorders>
              <w:top w:val="single" w:sz="8" w:space="0" w:color="auto"/>
              <w:left w:val="nil"/>
              <w:bottom w:val="single" w:sz="8" w:space="0" w:color="auto"/>
              <w:right w:val="single" w:sz="8" w:space="0" w:color="auto"/>
            </w:tcBorders>
            <w:noWrap/>
            <w:vAlign w:val="bottom"/>
            <w:hideMark/>
          </w:tcPr>
          <w:p w14:paraId="4956C696" w14:textId="77777777" w:rsidR="008842E2" w:rsidRPr="00674597" w:rsidRDefault="008842E2" w:rsidP="0099561D">
            <w:pPr>
              <w:spacing w:after="0"/>
              <w:rPr>
                <w:color w:val="000000"/>
                <w:sz w:val="20"/>
                <w:szCs w:val="20"/>
                <w:lang w:eastAsia="sk-SK"/>
              </w:rPr>
            </w:pPr>
            <w:r w:rsidRPr="00674597">
              <w:rPr>
                <w:color w:val="000000"/>
                <w:sz w:val="20"/>
                <w:szCs w:val="20"/>
                <w:lang w:eastAsia="sk-SK"/>
              </w:rPr>
              <w:t> </w:t>
            </w:r>
          </w:p>
        </w:tc>
      </w:tr>
    </w:tbl>
    <w:p w14:paraId="7D19D635" w14:textId="77777777" w:rsidR="008842E2" w:rsidRDefault="008842E2" w:rsidP="008842E2">
      <w:pPr>
        <w:jc w:val="both"/>
        <w:rPr>
          <w:sz w:val="22"/>
          <w:szCs w:val="22"/>
        </w:rPr>
      </w:pPr>
      <w:r w:rsidRPr="00674597">
        <w:rPr>
          <w:sz w:val="22"/>
          <w:szCs w:val="22"/>
        </w:rPr>
        <w:t xml:space="preserve">Finančné prostriedky sa prideľujú ako súčin počtu študentov a sumy </w:t>
      </w:r>
      <w:r>
        <w:rPr>
          <w:sz w:val="22"/>
          <w:szCs w:val="22"/>
        </w:rPr>
        <w:t>5</w:t>
      </w:r>
      <w:r w:rsidRPr="00674597">
        <w:rPr>
          <w:sz w:val="22"/>
          <w:szCs w:val="22"/>
        </w:rPr>
        <w:t> 000 € na jedného študenta.</w:t>
      </w:r>
    </w:p>
    <w:p w14:paraId="777501BE" w14:textId="77777777" w:rsidR="008842E2" w:rsidRDefault="008842E2" w:rsidP="008842E2">
      <w:pPr>
        <w:jc w:val="both"/>
        <w:rPr>
          <w:sz w:val="22"/>
          <w:szCs w:val="22"/>
        </w:rPr>
      </w:pPr>
    </w:p>
    <w:p w14:paraId="0A643B84" w14:textId="77777777" w:rsidR="008842E2" w:rsidRDefault="008842E2" w:rsidP="008842E2">
      <w:pPr>
        <w:jc w:val="both"/>
        <w:rPr>
          <w:sz w:val="22"/>
          <w:szCs w:val="22"/>
        </w:rPr>
      </w:pPr>
    </w:p>
    <w:p w14:paraId="76B7E0C2" w14:textId="77777777" w:rsidR="008842E2" w:rsidRDefault="008842E2" w:rsidP="008842E2">
      <w:pPr>
        <w:jc w:val="both"/>
        <w:rPr>
          <w:sz w:val="22"/>
          <w:szCs w:val="22"/>
        </w:rPr>
      </w:pPr>
    </w:p>
    <w:p w14:paraId="4CC0C711" w14:textId="77777777" w:rsidR="008842E2" w:rsidRDefault="008842E2" w:rsidP="008842E2">
      <w:pPr>
        <w:jc w:val="both"/>
        <w:rPr>
          <w:sz w:val="22"/>
          <w:szCs w:val="22"/>
        </w:rPr>
      </w:pPr>
    </w:p>
    <w:p w14:paraId="4880D315" w14:textId="77777777" w:rsidR="008842E2" w:rsidRDefault="008842E2" w:rsidP="008842E2">
      <w:pPr>
        <w:jc w:val="both"/>
        <w:rPr>
          <w:sz w:val="22"/>
          <w:szCs w:val="22"/>
        </w:rPr>
      </w:pPr>
    </w:p>
    <w:p w14:paraId="448D0896" w14:textId="77777777" w:rsidR="008842E2" w:rsidRDefault="008842E2" w:rsidP="008842E2">
      <w:pPr>
        <w:jc w:val="both"/>
        <w:rPr>
          <w:sz w:val="22"/>
          <w:szCs w:val="22"/>
        </w:rPr>
      </w:pPr>
    </w:p>
    <w:p w14:paraId="1F57F710" w14:textId="77777777" w:rsidR="008842E2" w:rsidRDefault="008842E2" w:rsidP="008842E2">
      <w:pPr>
        <w:jc w:val="both"/>
        <w:rPr>
          <w:sz w:val="22"/>
          <w:szCs w:val="22"/>
        </w:rPr>
      </w:pPr>
    </w:p>
    <w:p w14:paraId="043A269C" w14:textId="77777777" w:rsidR="008842E2" w:rsidRDefault="008842E2" w:rsidP="008842E2">
      <w:pPr>
        <w:jc w:val="both"/>
        <w:rPr>
          <w:sz w:val="22"/>
          <w:szCs w:val="22"/>
        </w:rPr>
      </w:pPr>
    </w:p>
    <w:p w14:paraId="6C209A5F" w14:textId="77777777" w:rsidR="008842E2" w:rsidRDefault="008842E2" w:rsidP="008842E2">
      <w:pPr>
        <w:jc w:val="both"/>
        <w:rPr>
          <w:sz w:val="22"/>
          <w:szCs w:val="22"/>
        </w:rPr>
      </w:pPr>
    </w:p>
    <w:p w14:paraId="58DBDB48" w14:textId="77777777" w:rsidR="008842E2" w:rsidRDefault="008842E2" w:rsidP="008842E2">
      <w:pPr>
        <w:jc w:val="both"/>
        <w:rPr>
          <w:sz w:val="22"/>
          <w:szCs w:val="22"/>
        </w:rPr>
      </w:pPr>
    </w:p>
    <w:p w14:paraId="72CCE9D4" w14:textId="77777777" w:rsidR="008842E2" w:rsidRDefault="008842E2" w:rsidP="008842E2">
      <w:pPr>
        <w:jc w:val="both"/>
        <w:rPr>
          <w:sz w:val="22"/>
          <w:szCs w:val="22"/>
        </w:rPr>
      </w:pPr>
    </w:p>
    <w:p w14:paraId="5DD88232" w14:textId="77777777" w:rsidR="008842E2" w:rsidRDefault="008842E2" w:rsidP="008842E2">
      <w:pPr>
        <w:jc w:val="both"/>
        <w:rPr>
          <w:sz w:val="22"/>
          <w:szCs w:val="22"/>
        </w:rPr>
      </w:pPr>
    </w:p>
    <w:p w14:paraId="7CFD1093" w14:textId="77777777" w:rsidR="008842E2" w:rsidRDefault="008842E2" w:rsidP="008842E2">
      <w:pPr>
        <w:jc w:val="both"/>
        <w:rPr>
          <w:sz w:val="22"/>
          <w:szCs w:val="22"/>
        </w:rPr>
      </w:pPr>
    </w:p>
    <w:p w14:paraId="0E7528FF" w14:textId="77777777" w:rsidR="008842E2" w:rsidRDefault="008842E2" w:rsidP="008842E2">
      <w:pPr>
        <w:jc w:val="both"/>
        <w:rPr>
          <w:sz w:val="22"/>
          <w:szCs w:val="22"/>
        </w:rPr>
      </w:pPr>
    </w:p>
    <w:p w14:paraId="3D32244D" w14:textId="77777777" w:rsidR="008842E2" w:rsidRDefault="008842E2" w:rsidP="008842E2">
      <w:pPr>
        <w:jc w:val="both"/>
        <w:rPr>
          <w:sz w:val="22"/>
          <w:szCs w:val="22"/>
        </w:rPr>
      </w:pPr>
    </w:p>
    <w:p w14:paraId="7D61A71A" w14:textId="77777777" w:rsidR="008842E2" w:rsidRDefault="008842E2" w:rsidP="008842E2">
      <w:pPr>
        <w:jc w:val="both"/>
        <w:rPr>
          <w:sz w:val="22"/>
          <w:szCs w:val="22"/>
        </w:rPr>
      </w:pPr>
    </w:p>
    <w:p w14:paraId="17350B7F" w14:textId="77777777" w:rsidR="008842E2" w:rsidRDefault="008842E2" w:rsidP="008842E2">
      <w:pPr>
        <w:jc w:val="both"/>
        <w:rPr>
          <w:sz w:val="22"/>
          <w:szCs w:val="22"/>
        </w:rPr>
      </w:pPr>
    </w:p>
    <w:p w14:paraId="455F661C" w14:textId="77777777" w:rsidR="008842E2" w:rsidRDefault="008842E2" w:rsidP="008842E2">
      <w:pPr>
        <w:jc w:val="both"/>
        <w:rPr>
          <w:sz w:val="22"/>
          <w:szCs w:val="22"/>
        </w:rPr>
      </w:pPr>
    </w:p>
    <w:p w14:paraId="75DD320C" w14:textId="77777777" w:rsidR="008842E2" w:rsidRDefault="008842E2" w:rsidP="008842E2">
      <w:pPr>
        <w:jc w:val="both"/>
        <w:rPr>
          <w:sz w:val="22"/>
          <w:szCs w:val="22"/>
        </w:rPr>
      </w:pPr>
    </w:p>
    <w:p w14:paraId="4666DAD2" w14:textId="77777777" w:rsidR="008842E2" w:rsidRDefault="008842E2" w:rsidP="008842E2">
      <w:pPr>
        <w:jc w:val="both"/>
        <w:rPr>
          <w:sz w:val="22"/>
          <w:szCs w:val="22"/>
        </w:rPr>
      </w:pPr>
    </w:p>
    <w:p w14:paraId="6A7AD29D" w14:textId="77777777" w:rsidR="008842E2" w:rsidRDefault="008842E2" w:rsidP="008842E2">
      <w:pPr>
        <w:jc w:val="both"/>
        <w:rPr>
          <w:sz w:val="22"/>
          <w:szCs w:val="22"/>
        </w:rPr>
      </w:pPr>
    </w:p>
    <w:p w14:paraId="57B8B006" w14:textId="77777777" w:rsidR="008842E2" w:rsidRDefault="008842E2" w:rsidP="008842E2">
      <w:pPr>
        <w:jc w:val="both"/>
        <w:rPr>
          <w:sz w:val="22"/>
          <w:szCs w:val="22"/>
        </w:rPr>
      </w:pPr>
    </w:p>
    <w:p w14:paraId="032E051D" w14:textId="77777777" w:rsidR="008842E2" w:rsidRDefault="008842E2" w:rsidP="008842E2">
      <w:pPr>
        <w:jc w:val="both"/>
        <w:rPr>
          <w:sz w:val="22"/>
          <w:szCs w:val="22"/>
        </w:rPr>
      </w:pPr>
    </w:p>
    <w:p w14:paraId="00011B74" w14:textId="1AB039F7" w:rsidR="00D86995" w:rsidRDefault="00D86995">
      <w:pPr>
        <w:spacing w:after="0"/>
        <w:rPr>
          <w:b/>
          <w:i/>
          <w:sz w:val="26"/>
          <w:szCs w:val="20"/>
          <w:highlight w:val="cyan"/>
        </w:rPr>
      </w:pPr>
      <w:r>
        <w:rPr>
          <w:highlight w:val="cyan"/>
        </w:rPr>
        <w:br w:type="page"/>
      </w:r>
    </w:p>
    <w:p w14:paraId="074B916F" w14:textId="3BC69BA9" w:rsidR="00E05519" w:rsidRPr="00A35C63" w:rsidRDefault="00E05519" w:rsidP="00E05519">
      <w:pPr>
        <w:pStyle w:val="Nadpis3"/>
      </w:pPr>
      <w:r>
        <w:lastRenderedPageBreak/>
        <w:t xml:space="preserve">Príloha č. </w:t>
      </w:r>
      <w:r w:rsidR="00E219F7">
        <w:t>5</w:t>
      </w:r>
      <w:r w:rsidR="00FF7D1A">
        <w:t xml:space="preserve"> - </w:t>
      </w:r>
      <w:r w:rsidRPr="00A35C63">
        <w:t>Metodika a spôsob rozdelenia finančných prostriedkov pre ver</w:t>
      </w:r>
      <w:r>
        <w:t>ejné vysoké školy podľa výsledkov VER2022 v roku 2026</w:t>
      </w:r>
    </w:p>
    <w:p w14:paraId="79170485" w14:textId="77777777" w:rsidR="00E05519" w:rsidRPr="00A35C63" w:rsidRDefault="00E05519" w:rsidP="00E05519">
      <w:pPr>
        <w:jc w:val="both"/>
        <w:rPr>
          <w:b/>
          <w:i/>
        </w:rPr>
      </w:pPr>
      <w:r w:rsidRPr="00A35C63">
        <w:t xml:space="preserve">1. Cieľom tohto rozdelenia účelových finančných prostriedkov je </w:t>
      </w:r>
      <w:r>
        <w:t>implementovať výsledky hodnotenia VER2022 do rozpisu dotácie na rok 2026</w:t>
      </w:r>
      <w:r w:rsidRPr="00A35C63">
        <w:t>.</w:t>
      </w:r>
    </w:p>
    <w:p w14:paraId="0315612D" w14:textId="3C3EC799" w:rsidR="00E05519" w:rsidRPr="00A35C63" w:rsidRDefault="00E05519" w:rsidP="00E05519">
      <w:pPr>
        <w:jc w:val="both"/>
        <w:rPr>
          <w:b/>
          <w:i/>
        </w:rPr>
      </w:pPr>
      <w:r w:rsidRPr="00A35C63">
        <w:t xml:space="preserve">2. </w:t>
      </w:r>
      <w:r>
        <w:t xml:space="preserve">Podľa výsledkov hodnotenia VER2022 sa v súlade s metodikou rozpisu 2026 rozpíše podľa výkonu v položke 077 12 01 v podprograme 077 12 celkovo </w:t>
      </w:r>
      <w:r w:rsidR="00F74516" w:rsidRPr="00D82BB8">
        <w:rPr>
          <w:b/>
          <w:bCs/>
        </w:rPr>
        <w:t>124 907 188</w:t>
      </w:r>
      <w:r w:rsidRPr="00D82BB8">
        <w:rPr>
          <w:b/>
          <w:bCs/>
        </w:rPr>
        <w:t xml:space="preserve"> €.</w:t>
      </w:r>
    </w:p>
    <w:p w14:paraId="663D9C64" w14:textId="77777777" w:rsidR="00E05519" w:rsidRPr="00A35C63" w:rsidRDefault="00E05519" w:rsidP="00E05519">
      <w:pPr>
        <w:jc w:val="both"/>
        <w:rPr>
          <w:b/>
          <w:i/>
        </w:rPr>
      </w:pPr>
      <w:r w:rsidRPr="00A35C63">
        <w:t xml:space="preserve">3. </w:t>
      </w:r>
      <w:r>
        <w:t>Pri rozpise sa bude postupovať nasledovne:</w:t>
      </w:r>
    </w:p>
    <w:p w14:paraId="64A58624" w14:textId="77777777" w:rsidR="00E05519" w:rsidRPr="00A35C63" w:rsidRDefault="00E05519" w:rsidP="00E05519">
      <w:pPr>
        <w:jc w:val="both"/>
        <w:rPr>
          <w:b/>
          <w:i/>
        </w:rPr>
      </w:pPr>
      <w:r w:rsidRPr="00A35C63">
        <w:t xml:space="preserve">a) </w:t>
      </w:r>
      <w:r>
        <w:t>Základným východiskovým údajom je profil kvality za každú podanú žiadosť v hodnotení VER2022 podľa výsledkov, zverejnených v decembri 2022 (</w:t>
      </w:r>
      <w:hyperlink r:id="rId11" w:history="1">
        <w:r w:rsidRPr="002D2F08">
          <w:rPr>
            <w:rStyle w:val="Hypertextovprepojenie"/>
          </w:rPr>
          <w:t>https://ver.cvtisr.sk/vysledky/</w:t>
        </w:r>
      </w:hyperlink>
      <w:r>
        <w:t>)</w:t>
      </w:r>
    </w:p>
    <w:p w14:paraId="3D17ED71" w14:textId="77777777" w:rsidR="00E05519" w:rsidRPr="00A35C63" w:rsidRDefault="00E05519" w:rsidP="00E05519">
      <w:pPr>
        <w:jc w:val="both"/>
        <w:rPr>
          <w:b/>
          <w:i/>
        </w:rPr>
      </w:pPr>
      <w:r w:rsidRPr="00A35C63">
        <w:t xml:space="preserve">b) </w:t>
      </w:r>
      <w:r>
        <w:t xml:space="preserve">Okrem profilu kvality sa berie do úvahy aj počet zamestnancov za hodnotené obdobie, pričom sa berú do úvahy aj zamestnanci, ktorí neboli do hodnotenia zaradení. Presné počty zamestnancov sú uvedené v stĺpci J prílohy. </w:t>
      </w:r>
    </w:p>
    <w:p w14:paraId="59FCE423" w14:textId="77777777" w:rsidR="00E05519" w:rsidRPr="00A35C63" w:rsidRDefault="00E05519" w:rsidP="00E05519">
      <w:pPr>
        <w:jc w:val="both"/>
        <w:rPr>
          <w:b/>
          <w:i/>
        </w:rPr>
      </w:pPr>
      <w:r w:rsidRPr="00A35C63">
        <w:t>c)</w:t>
      </w:r>
      <w:r>
        <w:t xml:space="preserve"> V prípade pracovísk, ktoré mali nižší počet zamestnancov ako 5, a teda neboli hodnotené v rámci VER2022, im bude pridelený priemer profilu kvalitu za príslušnú hodnotenú oblasť, a vzťahuje sa na </w:t>
      </w:r>
      <w:proofErr w:type="spellStart"/>
      <w:r>
        <w:t>ne</w:t>
      </w:r>
      <w:proofErr w:type="spellEnd"/>
      <w:r>
        <w:t xml:space="preserve"> financovanie v rámci VER2022 Tieto pracoviská sú uvedené v prílohe.</w:t>
      </w:r>
    </w:p>
    <w:p w14:paraId="55C8F59F" w14:textId="77777777" w:rsidR="00E05519" w:rsidRDefault="00E05519" w:rsidP="00E05519">
      <w:pPr>
        <w:jc w:val="both"/>
        <w:rPr>
          <w:b/>
          <w:i/>
        </w:rPr>
      </w:pPr>
      <w:r w:rsidRPr="00A35C63">
        <w:t xml:space="preserve">d) </w:t>
      </w:r>
      <w:r>
        <w:t>Profil kvality za každé pracovisko (stĺpce E – I v prílohe) sa prepočíta podľa počtu zamestnancov tak, aby celkový percentuálny podiel podľa profilu kvality tvoril súčet celkového počtu zamestnancov. Výsledkom je n</w:t>
      </w:r>
      <w:r w:rsidRPr="00CC66EE">
        <w:t>ominálny objem podľa VER 2022 profilov kvality</w:t>
      </w:r>
      <w:r>
        <w:t>. Údaje sa nachádzajú v stĺpcoch K – O prílohy.</w:t>
      </w:r>
    </w:p>
    <w:p w14:paraId="1983A59D" w14:textId="77777777" w:rsidR="00E05519" w:rsidRPr="00A35C63" w:rsidRDefault="00E05519" w:rsidP="00E05519">
      <w:pPr>
        <w:jc w:val="both"/>
        <w:rPr>
          <w:b/>
          <w:i/>
        </w:rPr>
      </w:pPr>
      <w:r>
        <w:t>e) Údaje z nominálneho objemu podľa VER 2022 sa vynásobia váhami tak, že svetová kvalita sa násobí váhou 8, významná medzinárodná kvalita sa násobí váhou 5, medzinárodná kvalita sa násobí váhou 3, národná kvalita sa násobí váhou 1, nezaradené výstupy sa násobia váhou 0. Údaje sa nachádzajú v stĺpcoch P – T prílohy.</w:t>
      </w:r>
    </w:p>
    <w:p w14:paraId="6A752B22" w14:textId="77777777" w:rsidR="00E05519" w:rsidRPr="00A35C63" w:rsidRDefault="00E05519" w:rsidP="00E05519">
      <w:pPr>
        <w:jc w:val="both"/>
        <w:rPr>
          <w:b/>
          <w:i/>
        </w:rPr>
      </w:pPr>
      <w:r>
        <w:t>f)</w:t>
      </w:r>
      <w:r w:rsidRPr="00A35C63">
        <w:t xml:space="preserve"> </w:t>
      </w:r>
      <w:r>
        <w:t xml:space="preserve">Vypočíta sa celkový </w:t>
      </w:r>
      <w:proofErr w:type="spellStart"/>
      <w:r>
        <w:t>váhovaný</w:t>
      </w:r>
      <w:proofErr w:type="spellEnd"/>
      <w:r>
        <w:t xml:space="preserve"> objem podľa kvality ako súčet </w:t>
      </w:r>
      <w:proofErr w:type="spellStart"/>
      <w:r>
        <w:t>váhovaných</w:t>
      </w:r>
      <w:proofErr w:type="spellEnd"/>
      <w:r>
        <w:t xml:space="preserve"> objemov podľa profilov kvality. Tento objem sa nachádza v stĺpci U prílohy.</w:t>
      </w:r>
    </w:p>
    <w:p w14:paraId="2C04B2E9" w14:textId="77777777" w:rsidR="00E05519" w:rsidRPr="00A35C63" w:rsidRDefault="00E05519" w:rsidP="00E05519">
      <w:pPr>
        <w:jc w:val="both"/>
        <w:rPr>
          <w:b/>
          <w:i/>
        </w:rPr>
      </w:pPr>
      <w:r>
        <w:t xml:space="preserve">4. </w:t>
      </w:r>
      <w:proofErr w:type="spellStart"/>
      <w:r>
        <w:t>Váhovaný</w:t>
      </w:r>
      <w:proofErr w:type="spellEnd"/>
      <w:r>
        <w:t xml:space="preserve"> objem kvality za každé pracovisko sa vynásobí koeficientom nákladov. Všetky prírodné vedy, technické vedy okrem matematiky a umelecké vedy majú koeficient nákladov 1,6. Matematika a empirické spoločenské vedy (pedagogické vedy, sociológia a sociálna antropológia, psychológia, sociálna práca) majú koeficient nákladov 1,3. Ostatné spoločenské vedy a humanitné vedy majú koeficient nákladov 1. Koeficient nákladov sa nachádzajú v stĺpci D, výsledky po prenásobení podľa koeficientov nákladov sa nachádzajú v stĺpci W.</w:t>
      </w:r>
    </w:p>
    <w:p w14:paraId="4B505C47" w14:textId="77777777" w:rsidR="00E05519" w:rsidRPr="00A35C63" w:rsidRDefault="00E05519" w:rsidP="00E05519">
      <w:pPr>
        <w:jc w:val="both"/>
        <w:rPr>
          <w:b/>
          <w:i/>
        </w:rPr>
      </w:pPr>
      <w:r>
        <w:t>5</w:t>
      </w:r>
      <w:r w:rsidRPr="00A35C63">
        <w:t xml:space="preserve">. </w:t>
      </w:r>
      <w:r>
        <w:t>Vypočíta sa podiel každého pracoviska na celkovom výkone podľa VER 2022. Výsledky sa nachádzajú v stĺpci X.</w:t>
      </w:r>
    </w:p>
    <w:p w14:paraId="64F0DC25" w14:textId="5F79D6ED" w:rsidR="00E05519" w:rsidRPr="00857652" w:rsidRDefault="00E05519" w:rsidP="00E05519">
      <w:pPr>
        <w:jc w:val="both"/>
        <w:rPr>
          <w:b/>
          <w:i/>
        </w:rPr>
      </w:pPr>
      <w:r>
        <w:t>6</w:t>
      </w:r>
      <w:r w:rsidRPr="00A35C63">
        <w:t xml:space="preserve">. </w:t>
      </w:r>
      <w:r>
        <w:t>Celková suma za VER 2022 (</w:t>
      </w:r>
      <w:r w:rsidR="00F74516" w:rsidRPr="009E06BC">
        <w:rPr>
          <w:b/>
          <w:bCs/>
        </w:rPr>
        <w:t>124 907 188</w:t>
      </w:r>
      <w:r w:rsidR="00C51776" w:rsidRPr="009E06BC">
        <w:rPr>
          <w:b/>
          <w:bCs/>
        </w:rPr>
        <w:t xml:space="preserve"> €</w:t>
      </w:r>
      <w:r w:rsidRPr="00BA576D">
        <w:t>)</w:t>
      </w:r>
      <w:r>
        <w:t xml:space="preserve"> sa rozpíše podľa podielov na jednotlivé pracoviská. Výsledky sa nachádzajú v stĺpci Y.</w:t>
      </w:r>
    </w:p>
    <w:p w14:paraId="073A54CE" w14:textId="77777777" w:rsidR="00E05519" w:rsidRDefault="00E05519" w:rsidP="00E05519">
      <w:pPr>
        <w:jc w:val="both"/>
      </w:pPr>
      <w:r>
        <w:t>7. Príslušný rozpis pre jednotlivú verejnú vysokú školu tvorí súčet podielov všetkých pracovísk danej verejnej vysokej školy. Prehľad sa nachádza v stĺpcoch AA – AD prílohy.</w:t>
      </w:r>
    </w:p>
    <w:p w14:paraId="14D0BA07" w14:textId="77777777" w:rsidR="00E05519" w:rsidRDefault="00E05519" w:rsidP="00E05519">
      <w:pPr>
        <w:jc w:val="both"/>
      </w:pPr>
    </w:p>
    <w:p w14:paraId="321F0BB6" w14:textId="77777777" w:rsidR="00E05519" w:rsidRDefault="00E05519" w:rsidP="00E05519">
      <w:pPr>
        <w:jc w:val="both"/>
      </w:pPr>
    </w:p>
    <w:p w14:paraId="6730F66F" w14:textId="77777777" w:rsidR="00E05519" w:rsidRDefault="00E05519" w:rsidP="00E05519">
      <w:pPr>
        <w:jc w:val="both"/>
      </w:pPr>
    </w:p>
    <w:p w14:paraId="597555F3" w14:textId="535205E3" w:rsidR="0098070F" w:rsidRPr="007A5C28" w:rsidRDefault="0098070F" w:rsidP="0098070F">
      <w:pPr>
        <w:pStyle w:val="Nadpis3"/>
      </w:pPr>
      <w:r w:rsidRPr="007A5C28">
        <w:lastRenderedPageBreak/>
        <w:t xml:space="preserve">Príloha č. </w:t>
      </w:r>
      <w:r w:rsidR="00E219F7">
        <w:t>6</w:t>
      </w:r>
      <w:r>
        <w:t xml:space="preserve"> - </w:t>
      </w:r>
      <w:r w:rsidRPr="007677C0">
        <w:t>Rozpis publikačnej činnosti pre rozpis dotácie 202</w:t>
      </w:r>
      <w:r>
        <w:t>6</w:t>
      </w:r>
      <w:r w:rsidRPr="007677C0">
        <w:t xml:space="preserve"> – kategórie a váhy podľa novej vyhlášky 397/2020</w:t>
      </w:r>
    </w:p>
    <w:p w14:paraId="056F201A" w14:textId="77777777" w:rsidR="0098070F" w:rsidRDefault="0098070F" w:rsidP="0098070F">
      <w:pPr>
        <w:pStyle w:val="odsek"/>
        <w:numPr>
          <w:ilvl w:val="0"/>
          <w:numId w:val="0"/>
        </w:numPr>
        <w:ind w:firstLine="708"/>
      </w:pPr>
      <w:r>
        <w:t xml:space="preserve">(1) </w:t>
      </w:r>
      <w:r w:rsidRPr="00D62B6E">
        <w:t xml:space="preserve">Z finančných prostriedkov pripadajúcich na publikačnú činnosť, sa </w:t>
      </w:r>
      <w:r>
        <w:t>0,88</w:t>
      </w:r>
      <w:r w:rsidRPr="00D62B6E">
        <w:t xml:space="preserve"> % rozpisuje úmerne počtu záznamov v CREPČ za rok </w:t>
      </w:r>
      <w:r>
        <w:t>2024</w:t>
      </w:r>
      <w:r w:rsidRPr="00D62B6E">
        <w:t xml:space="preserve"> v kategórii </w:t>
      </w:r>
      <w:r>
        <w:t>D</w:t>
      </w:r>
      <w:r w:rsidRPr="00D62B6E">
        <w:t xml:space="preserve"> a zvyšok sa rozdeľuje </w:t>
      </w:r>
      <w:r>
        <w:t xml:space="preserve">podľa reálneho výkonu. </w:t>
      </w:r>
      <w:r w:rsidRPr="00D62B6E">
        <w:t xml:space="preserve">V prípade skupiny </w:t>
      </w:r>
      <w:proofErr w:type="spellStart"/>
      <w:r>
        <w:t>Va</w:t>
      </w:r>
      <w:proofErr w:type="spellEnd"/>
      <w:r w:rsidRPr="00D62B6E">
        <w:t xml:space="preserve"> sa </w:t>
      </w:r>
      <w:r>
        <w:t xml:space="preserve">do prvého </w:t>
      </w:r>
      <w:proofErr w:type="spellStart"/>
      <w:r>
        <w:t>kvartilu</w:t>
      </w:r>
      <w:proofErr w:type="spellEnd"/>
      <w:r>
        <w:t xml:space="preserve"> zaradí výstup, ktorý sa nachádza v databáze </w:t>
      </w:r>
      <w:proofErr w:type="spellStart"/>
      <w:r>
        <w:t>Nordic</w:t>
      </w:r>
      <w:proofErr w:type="spellEnd"/>
      <w:r>
        <w:t xml:space="preserve"> list, vedecká úroveň 2 s váhou 6, do druhého </w:t>
      </w:r>
      <w:proofErr w:type="spellStart"/>
      <w:r>
        <w:t>kvartilu</w:t>
      </w:r>
      <w:proofErr w:type="spellEnd"/>
      <w:r>
        <w:t xml:space="preserve"> sa zaradí výstup, ktorý sa nachádza v databáze </w:t>
      </w:r>
      <w:proofErr w:type="spellStart"/>
      <w:r>
        <w:t>Nordic</w:t>
      </w:r>
      <w:proofErr w:type="spellEnd"/>
      <w:r>
        <w:t xml:space="preserve"> list, vedecká úroveň 1 s váhou 4, do tretieho </w:t>
      </w:r>
      <w:proofErr w:type="spellStart"/>
      <w:r>
        <w:t>kvartilu</w:t>
      </w:r>
      <w:proofErr w:type="spellEnd"/>
      <w:r>
        <w:t xml:space="preserve"> sa zaradí výstup, ktorý sa nachádza v zozname vedeckých vydavateľstiev CVTI s váhou 1, do štvrtého </w:t>
      </w:r>
      <w:proofErr w:type="spellStart"/>
      <w:r>
        <w:t>kvartilu</w:t>
      </w:r>
      <w:proofErr w:type="spellEnd"/>
      <w:r>
        <w:t xml:space="preserve"> všetky ostatné výstupy s váhou 0,5. </w:t>
      </w:r>
      <w:r w:rsidRPr="00D62B6E">
        <w:t xml:space="preserve">V prípade skupiny </w:t>
      </w:r>
      <w:proofErr w:type="spellStart"/>
      <w:r>
        <w:t>Vb</w:t>
      </w:r>
      <w:proofErr w:type="spellEnd"/>
      <w:r w:rsidRPr="00D62B6E">
        <w:t xml:space="preserve"> sa zohľadňuje najlepší </w:t>
      </w:r>
      <w:proofErr w:type="spellStart"/>
      <w:r w:rsidRPr="00D62B6E">
        <w:t>kvartil</w:t>
      </w:r>
      <w:proofErr w:type="spellEnd"/>
      <w:r w:rsidRPr="00D62B6E">
        <w:t xml:space="preserve">, v ktorom je zaradený časopis podľa indikátora </w:t>
      </w:r>
      <w:r>
        <w:t>AIS</w:t>
      </w:r>
      <w:r w:rsidRPr="00D62B6E">
        <w:t xml:space="preserve"> v</w:t>
      </w:r>
      <w:r>
        <w:t xml:space="preserve"> príslušnom </w:t>
      </w:r>
      <w:r w:rsidRPr="00D62B6E">
        <w:t>roku</w:t>
      </w:r>
      <w:r w:rsidRPr="00D62B6E">
        <w:rPr>
          <w:rStyle w:val="Odkaznapoznmkupodiarou"/>
        </w:rPr>
        <w:footnoteReference w:id="16"/>
      </w:r>
      <w:r w:rsidRPr="00D62B6E">
        <w:t xml:space="preserve">. Prvý </w:t>
      </w:r>
      <w:proofErr w:type="spellStart"/>
      <w:r w:rsidRPr="00D62B6E">
        <w:t>kvartil</w:t>
      </w:r>
      <w:proofErr w:type="spellEnd"/>
      <w:r w:rsidRPr="00D62B6E">
        <w:t xml:space="preserve"> je zohľadnený váhou 6, druhý </w:t>
      </w:r>
      <w:proofErr w:type="spellStart"/>
      <w:r w:rsidRPr="00D62B6E">
        <w:t>kvartil</w:t>
      </w:r>
      <w:proofErr w:type="spellEnd"/>
      <w:r w:rsidRPr="00D62B6E">
        <w:t xml:space="preserve"> váhou 4, tretí </w:t>
      </w:r>
      <w:proofErr w:type="spellStart"/>
      <w:r w:rsidRPr="00D62B6E">
        <w:t>kvartil</w:t>
      </w:r>
      <w:proofErr w:type="spellEnd"/>
      <w:r w:rsidRPr="00D62B6E">
        <w:t xml:space="preserve"> váhou 1 a štvrtý </w:t>
      </w:r>
      <w:proofErr w:type="spellStart"/>
      <w:r w:rsidRPr="00D62B6E">
        <w:t>kvartil</w:t>
      </w:r>
      <w:proofErr w:type="spellEnd"/>
      <w:r w:rsidRPr="00D62B6E">
        <w:t xml:space="preserve"> váhou 0,5. </w:t>
      </w:r>
    </w:p>
    <w:p w14:paraId="132F2A3D" w14:textId="77777777" w:rsidR="0098070F" w:rsidRDefault="0098070F" w:rsidP="0098070F">
      <w:pPr>
        <w:pStyle w:val="odsek"/>
        <w:numPr>
          <w:ilvl w:val="0"/>
          <w:numId w:val="0"/>
        </w:numPr>
        <w:ind w:firstLine="708"/>
      </w:pPr>
      <w:r>
        <w:t>(2) V prípade publikácií v podprograme 077 12 (veda) sa zrušia všetky vopred dané koeficienty a váhy za oblasti a podiely sa vyrátajú za reálne výkony tak, že na knižné publikácie (</w:t>
      </w:r>
      <w:proofErr w:type="spellStart"/>
      <w:r>
        <w:t>Va</w:t>
      </w:r>
      <w:proofErr w:type="spellEnd"/>
      <w:r>
        <w:t>) sa alokuje 10 % sumy, na indexované publikácie (</w:t>
      </w:r>
      <w:proofErr w:type="spellStart"/>
      <w:r>
        <w:t>Vb</w:t>
      </w:r>
      <w:proofErr w:type="spellEnd"/>
      <w:r>
        <w:t>) sa alokuje 85 % sumy a na ostatné vedecké publikácie (</w:t>
      </w:r>
      <w:proofErr w:type="spellStart"/>
      <w:r>
        <w:t>Vc</w:t>
      </w:r>
      <w:proofErr w:type="spellEnd"/>
      <w:r>
        <w:t>) sa alokuje 5 % sumy. Výsledok bude, že 24 váh (18 váh za jednotlivé oblasti, 6 váh za alokáciu dotácie) sa nahradí 3 váhami (10 % – 85 % – 5 %).</w:t>
      </w:r>
    </w:p>
    <w:p w14:paraId="137420C2" w14:textId="77777777" w:rsidR="0098070F" w:rsidRDefault="0098070F" w:rsidP="0098070F">
      <w:pPr>
        <w:pStyle w:val="odsek"/>
        <w:numPr>
          <w:ilvl w:val="0"/>
          <w:numId w:val="0"/>
        </w:numPr>
        <w:ind w:firstLine="708"/>
      </w:pPr>
      <w:r>
        <w:t>(3) Skupiny a kategórie pre váhy 077 11 a 077 12:</w:t>
      </w:r>
    </w:p>
    <w:tbl>
      <w:tblPr>
        <w:tblW w:w="8926" w:type="dxa"/>
        <w:jc w:val="center"/>
        <w:tblLayout w:type="fixed"/>
        <w:tblCellMar>
          <w:left w:w="70" w:type="dxa"/>
          <w:right w:w="70" w:type="dxa"/>
        </w:tblCellMar>
        <w:tblLook w:val="04A0" w:firstRow="1" w:lastRow="0" w:firstColumn="1" w:lastColumn="0" w:noHBand="0" w:noVBand="1"/>
      </w:tblPr>
      <w:tblGrid>
        <w:gridCol w:w="6091"/>
        <w:gridCol w:w="1417"/>
        <w:gridCol w:w="1418"/>
      </w:tblGrid>
      <w:tr w:rsidR="0098070F" w:rsidRPr="00D62B6E" w14:paraId="7BFDBDD3" w14:textId="77777777" w:rsidTr="0099561D">
        <w:trPr>
          <w:trHeight w:val="227"/>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69196799" w14:textId="3D5CF62E" w:rsidR="0098070F" w:rsidRPr="00D62B6E" w:rsidRDefault="0098070F" w:rsidP="0099561D">
            <w:pPr>
              <w:spacing w:after="0"/>
              <w:rPr>
                <w:b/>
              </w:rPr>
            </w:pPr>
            <w:r w:rsidRPr="00D62B6E">
              <w:rPr>
                <w:b/>
              </w:rPr>
              <w:t> Skupiny a</w:t>
            </w:r>
            <w:r w:rsidR="009E06BC">
              <w:rPr>
                <w:b/>
              </w:rPr>
              <w:t> </w:t>
            </w:r>
            <w:r w:rsidRPr="00D62B6E">
              <w:rPr>
                <w:b/>
              </w:rPr>
              <w:t>kategórie</w:t>
            </w:r>
          </w:p>
        </w:tc>
        <w:tc>
          <w:tcPr>
            <w:tcW w:w="1417"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0EA85078" w14:textId="77777777" w:rsidR="0098070F" w:rsidRPr="00D62B6E" w:rsidRDefault="0098070F" w:rsidP="0099561D">
            <w:pPr>
              <w:spacing w:after="0"/>
              <w:jc w:val="center"/>
              <w:rPr>
                <w:b/>
              </w:rPr>
            </w:pPr>
            <w:r>
              <w:rPr>
                <w:b/>
              </w:rPr>
              <w:t>váha 077 11</w:t>
            </w:r>
          </w:p>
        </w:tc>
        <w:tc>
          <w:tcPr>
            <w:tcW w:w="1418"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6A23D70B" w14:textId="77777777" w:rsidR="0098070F" w:rsidRPr="00D62B6E" w:rsidRDefault="0098070F" w:rsidP="0099561D">
            <w:pPr>
              <w:spacing w:after="0"/>
              <w:jc w:val="center"/>
              <w:rPr>
                <w:b/>
              </w:rPr>
            </w:pPr>
            <w:r>
              <w:rPr>
                <w:b/>
              </w:rPr>
              <w:t>váha 077 12</w:t>
            </w:r>
          </w:p>
        </w:tc>
      </w:tr>
      <w:tr w:rsidR="0098070F" w:rsidRPr="00D62B6E" w14:paraId="496047E9" w14:textId="77777777" w:rsidTr="0099561D">
        <w:trPr>
          <w:gridAfter w:val="2"/>
          <w:wAfter w:w="2835" w:type="dxa"/>
          <w:trHeight w:val="227"/>
          <w:jc w:val="center"/>
        </w:trPr>
        <w:tc>
          <w:tcPr>
            <w:tcW w:w="6091" w:type="dxa"/>
            <w:tcBorders>
              <w:top w:val="nil"/>
              <w:left w:val="single" w:sz="4" w:space="0" w:color="auto"/>
              <w:bottom w:val="single" w:sz="4" w:space="0" w:color="auto"/>
              <w:right w:val="single" w:sz="4" w:space="0" w:color="auto"/>
            </w:tcBorders>
            <w:noWrap/>
            <w:vAlign w:val="center"/>
          </w:tcPr>
          <w:p w14:paraId="50683905" w14:textId="77777777" w:rsidR="0098070F" w:rsidRDefault="0098070F" w:rsidP="0099561D">
            <w:pPr>
              <w:pStyle w:val="Bezriadkovania"/>
            </w:pPr>
            <w:r>
              <w:rPr>
                <w:b/>
                <w:i/>
              </w:rPr>
              <w:t xml:space="preserve">Skupina </w:t>
            </w:r>
            <w:proofErr w:type="spellStart"/>
            <w:r>
              <w:rPr>
                <w:b/>
                <w:i/>
              </w:rPr>
              <w:t>Va</w:t>
            </w:r>
            <w:proofErr w:type="spellEnd"/>
            <w:r w:rsidRPr="00D62B6E">
              <w:rPr>
                <w:b/>
                <w:i/>
              </w:rPr>
              <w:t xml:space="preserve"> – </w:t>
            </w:r>
            <w:r>
              <w:rPr>
                <w:b/>
                <w:i/>
              </w:rPr>
              <w:t>Knižné publikácie</w:t>
            </w:r>
          </w:p>
        </w:tc>
      </w:tr>
      <w:tr w:rsidR="0098070F" w:rsidRPr="00D62B6E" w14:paraId="5C0E66A5"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hideMark/>
          </w:tcPr>
          <w:p w14:paraId="0DB3A059" w14:textId="77777777" w:rsidR="0098070F" w:rsidRPr="00D62B6E" w:rsidRDefault="0098070F" w:rsidP="0099561D">
            <w:pPr>
              <w:pStyle w:val="Bezriadkovania"/>
              <w:rPr>
                <w:lang w:eastAsia="sk-SK"/>
              </w:rPr>
            </w:pPr>
            <w:r>
              <w:rPr>
                <w:lang w:eastAsia="sk-SK"/>
              </w:rPr>
              <w:t xml:space="preserve">V1: </w:t>
            </w:r>
            <w:r w:rsidRPr="00D62B6E">
              <w:rPr>
                <w:lang w:eastAsia="sk-SK"/>
              </w:rPr>
              <w:t>monografi</w:t>
            </w:r>
            <w:r>
              <w:rPr>
                <w:lang w:eastAsia="sk-SK"/>
              </w:rPr>
              <w:t>a</w:t>
            </w:r>
          </w:p>
        </w:tc>
        <w:tc>
          <w:tcPr>
            <w:tcW w:w="1417" w:type="dxa"/>
            <w:tcBorders>
              <w:top w:val="nil"/>
              <w:left w:val="nil"/>
              <w:bottom w:val="single" w:sz="4" w:space="0" w:color="auto"/>
              <w:right w:val="single" w:sz="4" w:space="0" w:color="auto"/>
            </w:tcBorders>
            <w:noWrap/>
          </w:tcPr>
          <w:p w14:paraId="3F1B1C9F" w14:textId="77777777" w:rsidR="0098070F" w:rsidRPr="00D62B6E" w:rsidRDefault="0098070F" w:rsidP="0099561D">
            <w:pPr>
              <w:pStyle w:val="Bezriadkovania"/>
              <w:jc w:val="center"/>
            </w:pPr>
            <w:r>
              <w:t>0</w:t>
            </w:r>
          </w:p>
        </w:tc>
        <w:tc>
          <w:tcPr>
            <w:tcW w:w="1418" w:type="dxa"/>
            <w:tcBorders>
              <w:top w:val="nil"/>
              <w:left w:val="nil"/>
              <w:bottom w:val="single" w:sz="4" w:space="0" w:color="auto"/>
              <w:right w:val="single" w:sz="4" w:space="0" w:color="auto"/>
            </w:tcBorders>
          </w:tcPr>
          <w:p w14:paraId="0E25D2A3" w14:textId="77777777" w:rsidR="0098070F" w:rsidRPr="00D62B6E" w:rsidRDefault="0098070F" w:rsidP="0099561D">
            <w:pPr>
              <w:pStyle w:val="Bezriadkovania"/>
              <w:jc w:val="center"/>
            </w:pPr>
            <w:r>
              <w:t>3</w:t>
            </w:r>
            <w:r w:rsidRPr="00D62B6E">
              <w:t>,00</w:t>
            </w:r>
          </w:p>
        </w:tc>
      </w:tr>
      <w:tr w:rsidR="0098070F" w:rsidRPr="00D62B6E" w14:paraId="75B93246"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2F84A0F5" w14:textId="77777777" w:rsidR="0098070F" w:rsidRDefault="0098070F" w:rsidP="0099561D">
            <w:pPr>
              <w:pStyle w:val="Bezriadkovania"/>
              <w:rPr>
                <w:lang w:eastAsia="sk-SK"/>
              </w:rPr>
            </w:pPr>
            <w:r>
              <w:rPr>
                <w:lang w:eastAsia="sk-SK"/>
              </w:rPr>
              <w:t xml:space="preserve">V1: </w:t>
            </w:r>
            <w:r w:rsidRPr="00EA0EA0">
              <w:rPr>
                <w:lang w:eastAsia="sk-SK"/>
              </w:rPr>
              <w:t>editovaná kniha</w:t>
            </w:r>
          </w:p>
        </w:tc>
        <w:tc>
          <w:tcPr>
            <w:tcW w:w="1417" w:type="dxa"/>
            <w:tcBorders>
              <w:top w:val="nil"/>
              <w:left w:val="nil"/>
              <w:bottom w:val="single" w:sz="4" w:space="0" w:color="auto"/>
              <w:right w:val="single" w:sz="4" w:space="0" w:color="auto"/>
            </w:tcBorders>
            <w:noWrap/>
          </w:tcPr>
          <w:p w14:paraId="0E1FA8C1" w14:textId="77777777" w:rsidR="0098070F" w:rsidRPr="00D62B6E" w:rsidRDefault="0098070F" w:rsidP="0099561D">
            <w:pPr>
              <w:pStyle w:val="Bezriadkovania"/>
              <w:jc w:val="center"/>
            </w:pPr>
            <w:r>
              <w:t>0</w:t>
            </w:r>
          </w:p>
        </w:tc>
        <w:tc>
          <w:tcPr>
            <w:tcW w:w="1418" w:type="dxa"/>
            <w:tcBorders>
              <w:top w:val="nil"/>
              <w:left w:val="nil"/>
              <w:bottom w:val="single" w:sz="4" w:space="0" w:color="auto"/>
              <w:right w:val="single" w:sz="4" w:space="0" w:color="auto"/>
            </w:tcBorders>
          </w:tcPr>
          <w:p w14:paraId="6F99AE1B" w14:textId="77777777" w:rsidR="0098070F" w:rsidRPr="00D62B6E" w:rsidRDefault="0098070F" w:rsidP="0099561D">
            <w:pPr>
              <w:pStyle w:val="Bezriadkovania"/>
              <w:jc w:val="center"/>
            </w:pPr>
            <w:r>
              <w:t>1,00</w:t>
            </w:r>
          </w:p>
        </w:tc>
      </w:tr>
      <w:tr w:rsidR="0098070F" w:rsidRPr="00D62B6E" w14:paraId="51A476C0"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5CCA99FE" w14:textId="77777777" w:rsidR="0098070F" w:rsidRDefault="0098070F" w:rsidP="0099561D">
            <w:pPr>
              <w:pStyle w:val="Bezriadkovania"/>
              <w:rPr>
                <w:lang w:eastAsia="sk-SK"/>
              </w:rPr>
            </w:pPr>
            <w:r>
              <w:rPr>
                <w:lang w:eastAsia="sk-SK"/>
              </w:rPr>
              <w:t>V1: kritická pramenná edícia</w:t>
            </w:r>
          </w:p>
        </w:tc>
        <w:tc>
          <w:tcPr>
            <w:tcW w:w="1417" w:type="dxa"/>
            <w:tcBorders>
              <w:top w:val="nil"/>
              <w:left w:val="nil"/>
              <w:bottom w:val="single" w:sz="4" w:space="0" w:color="auto"/>
              <w:right w:val="single" w:sz="4" w:space="0" w:color="auto"/>
            </w:tcBorders>
            <w:noWrap/>
          </w:tcPr>
          <w:p w14:paraId="63829B22" w14:textId="77777777" w:rsidR="0098070F" w:rsidRPr="00D62B6E" w:rsidRDefault="0098070F" w:rsidP="0099561D">
            <w:pPr>
              <w:pStyle w:val="Bezriadkovania"/>
              <w:jc w:val="center"/>
            </w:pPr>
            <w:r>
              <w:t>0</w:t>
            </w:r>
          </w:p>
        </w:tc>
        <w:tc>
          <w:tcPr>
            <w:tcW w:w="1418" w:type="dxa"/>
            <w:tcBorders>
              <w:top w:val="nil"/>
              <w:left w:val="nil"/>
              <w:bottom w:val="single" w:sz="4" w:space="0" w:color="auto"/>
              <w:right w:val="single" w:sz="4" w:space="0" w:color="auto"/>
            </w:tcBorders>
          </w:tcPr>
          <w:p w14:paraId="24865CD7" w14:textId="77777777" w:rsidR="0098070F" w:rsidRPr="00D62B6E" w:rsidRDefault="0098070F" w:rsidP="0099561D">
            <w:pPr>
              <w:pStyle w:val="Bezriadkovania"/>
              <w:jc w:val="center"/>
            </w:pPr>
            <w:r>
              <w:t>1,00</w:t>
            </w:r>
          </w:p>
        </w:tc>
      </w:tr>
      <w:tr w:rsidR="0098070F" w:rsidRPr="00D62B6E" w14:paraId="613ABBD8"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2D6C8B01" w14:textId="77777777" w:rsidR="0098070F" w:rsidRDefault="0098070F" w:rsidP="0099561D">
            <w:pPr>
              <w:pStyle w:val="Bezriadkovania"/>
              <w:rPr>
                <w:lang w:eastAsia="sk-SK"/>
              </w:rPr>
            </w:pPr>
            <w:r>
              <w:rPr>
                <w:lang w:eastAsia="sk-SK"/>
              </w:rPr>
              <w:t>V1: kritický komentovaný preklad</w:t>
            </w:r>
          </w:p>
        </w:tc>
        <w:tc>
          <w:tcPr>
            <w:tcW w:w="1417" w:type="dxa"/>
            <w:tcBorders>
              <w:top w:val="nil"/>
              <w:left w:val="nil"/>
              <w:bottom w:val="single" w:sz="4" w:space="0" w:color="auto"/>
              <w:right w:val="single" w:sz="4" w:space="0" w:color="auto"/>
            </w:tcBorders>
            <w:noWrap/>
          </w:tcPr>
          <w:p w14:paraId="381D6461" w14:textId="77777777" w:rsidR="0098070F" w:rsidRPr="00D62B6E" w:rsidRDefault="0098070F" w:rsidP="0099561D">
            <w:pPr>
              <w:pStyle w:val="Bezriadkovania"/>
              <w:jc w:val="center"/>
            </w:pPr>
            <w:r>
              <w:t>0</w:t>
            </w:r>
          </w:p>
        </w:tc>
        <w:tc>
          <w:tcPr>
            <w:tcW w:w="1418" w:type="dxa"/>
            <w:tcBorders>
              <w:top w:val="nil"/>
              <w:left w:val="nil"/>
              <w:bottom w:val="single" w:sz="4" w:space="0" w:color="auto"/>
              <w:right w:val="single" w:sz="4" w:space="0" w:color="auto"/>
            </w:tcBorders>
          </w:tcPr>
          <w:p w14:paraId="5AA0ADDC" w14:textId="77777777" w:rsidR="0098070F" w:rsidRPr="00D62B6E" w:rsidRDefault="0098070F" w:rsidP="0099561D">
            <w:pPr>
              <w:pStyle w:val="Bezriadkovania"/>
              <w:jc w:val="center"/>
            </w:pPr>
            <w:r>
              <w:t>1,00</w:t>
            </w:r>
          </w:p>
        </w:tc>
      </w:tr>
      <w:tr w:rsidR="0098070F" w:rsidRPr="00D62B6E" w14:paraId="050DFD08"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25452F07" w14:textId="77777777" w:rsidR="0098070F" w:rsidRDefault="0098070F" w:rsidP="0099561D">
            <w:pPr>
              <w:pStyle w:val="Bezriadkovania"/>
              <w:rPr>
                <w:lang w:eastAsia="sk-SK"/>
              </w:rPr>
            </w:pPr>
            <w:r>
              <w:rPr>
                <w:lang w:eastAsia="sk-SK"/>
              </w:rPr>
              <w:t>V1: kritický komentár k právnemu predpisu (od 2026)</w:t>
            </w:r>
          </w:p>
        </w:tc>
        <w:tc>
          <w:tcPr>
            <w:tcW w:w="1417" w:type="dxa"/>
            <w:tcBorders>
              <w:top w:val="nil"/>
              <w:left w:val="nil"/>
              <w:bottom w:val="single" w:sz="4" w:space="0" w:color="auto"/>
              <w:right w:val="single" w:sz="4" w:space="0" w:color="auto"/>
            </w:tcBorders>
            <w:noWrap/>
          </w:tcPr>
          <w:p w14:paraId="6A29E60C" w14:textId="77777777" w:rsidR="0098070F" w:rsidRDefault="0098070F" w:rsidP="0099561D">
            <w:pPr>
              <w:pStyle w:val="Bezriadkovania"/>
              <w:jc w:val="center"/>
            </w:pPr>
            <w:r>
              <w:t>0</w:t>
            </w:r>
          </w:p>
        </w:tc>
        <w:tc>
          <w:tcPr>
            <w:tcW w:w="1418" w:type="dxa"/>
            <w:tcBorders>
              <w:top w:val="nil"/>
              <w:left w:val="nil"/>
              <w:bottom w:val="single" w:sz="4" w:space="0" w:color="auto"/>
              <w:right w:val="single" w:sz="4" w:space="0" w:color="auto"/>
            </w:tcBorders>
          </w:tcPr>
          <w:p w14:paraId="646B57A3" w14:textId="77777777" w:rsidR="0098070F" w:rsidRDefault="0098070F" w:rsidP="0099561D">
            <w:pPr>
              <w:pStyle w:val="Bezriadkovania"/>
              <w:jc w:val="center"/>
            </w:pPr>
            <w:r>
              <w:t>1,00</w:t>
            </w:r>
          </w:p>
        </w:tc>
      </w:tr>
      <w:tr w:rsidR="0098070F" w14:paraId="418C5AF7" w14:textId="77777777" w:rsidTr="0099561D">
        <w:trPr>
          <w:trHeight w:val="298"/>
          <w:jc w:val="center"/>
        </w:trPr>
        <w:tc>
          <w:tcPr>
            <w:tcW w:w="6091" w:type="dxa"/>
            <w:tcBorders>
              <w:top w:val="nil"/>
              <w:left w:val="single" w:sz="4" w:space="0" w:color="auto"/>
              <w:bottom w:val="single" w:sz="4" w:space="0" w:color="auto"/>
              <w:right w:val="single" w:sz="4" w:space="0" w:color="auto"/>
            </w:tcBorders>
            <w:noWrap/>
            <w:vAlign w:val="center"/>
          </w:tcPr>
          <w:p w14:paraId="04B0D634" w14:textId="77777777" w:rsidR="0098070F" w:rsidRDefault="0098070F" w:rsidP="0099561D">
            <w:pPr>
              <w:pStyle w:val="Bezriadkovania"/>
              <w:rPr>
                <w:lang w:eastAsia="sk-SK"/>
              </w:rPr>
            </w:pPr>
            <w:r w:rsidRPr="12B90E99">
              <w:rPr>
                <w:lang w:eastAsia="sk-SK"/>
              </w:rPr>
              <w:t xml:space="preserve">V1: zborník </w:t>
            </w:r>
            <w:r>
              <w:rPr>
                <w:lang w:eastAsia="sk-SK"/>
              </w:rPr>
              <w:t>–</w:t>
            </w:r>
            <w:r w:rsidRPr="12B90E99">
              <w:rPr>
                <w:lang w:eastAsia="sk-SK"/>
              </w:rPr>
              <w:t xml:space="preserve"> vedecký</w:t>
            </w:r>
          </w:p>
        </w:tc>
        <w:tc>
          <w:tcPr>
            <w:tcW w:w="1417" w:type="dxa"/>
            <w:tcBorders>
              <w:top w:val="nil"/>
              <w:left w:val="nil"/>
              <w:bottom w:val="single" w:sz="4" w:space="0" w:color="auto"/>
              <w:right w:val="single" w:sz="4" w:space="0" w:color="auto"/>
            </w:tcBorders>
            <w:noWrap/>
          </w:tcPr>
          <w:p w14:paraId="0F164882" w14:textId="77777777" w:rsidR="0098070F" w:rsidRDefault="0098070F" w:rsidP="0099561D">
            <w:pPr>
              <w:pStyle w:val="Bezriadkovania"/>
              <w:jc w:val="center"/>
            </w:pPr>
            <w:r>
              <w:t>0</w:t>
            </w:r>
          </w:p>
        </w:tc>
        <w:tc>
          <w:tcPr>
            <w:tcW w:w="1418" w:type="dxa"/>
            <w:tcBorders>
              <w:top w:val="nil"/>
              <w:left w:val="nil"/>
              <w:bottom w:val="single" w:sz="4" w:space="0" w:color="auto"/>
              <w:right w:val="single" w:sz="4" w:space="0" w:color="auto"/>
            </w:tcBorders>
          </w:tcPr>
          <w:p w14:paraId="64E85EDE" w14:textId="77777777" w:rsidR="0098070F" w:rsidRDefault="0098070F" w:rsidP="0099561D">
            <w:pPr>
              <w:pStyle w:val="Bezriadkovania"/>
              <w:jc w:val="center"/>
            </w:pPr>
            <w:r>
              <w:t>0,50</w:t>
            </w:r>
          </w:p>
        </w:tc>
      </w:tr>
      <w:tr w:rsidR="0098070F" w:rsidRPr="00D62B6E" w14:paraId="5E02E672"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408A9A49" w14:textId="77777777" w:rsidR="0098070F" w:rsidRDefault="0098070F" w:rsidP="0099561D">
            <w:pPr>
              <w:pStyle w:val="Bezriadkovania"/>
              <w:rPr>
                <w:lang w:eastAsia="sk-SK"/>
              </w:rPr>
            </w:pPr>
          </w:p>
        </w:tc>
        <w:tc>
          <w:tcPr>
            <w:tcW w:w="1417" w:type="dxa"/>
            <w:tcBorders>
              <w:top w:val="nil"/>
              <w:left w:val="nil"/>
              <w:bottom w:val="single" w:sz="4" w:space="0" w:color="auto"/>
              <w:right w:val="single" w:sz="4" w:space="0" w:color="auto"/>
            </w:tcBorders>
            <w:noWrap/>
          </w:tcPr>
          <w:p w14:paraId="204DB338" w14:textId="77777777" w:rsidR="0098070F" w:rsidRDefault="0098070F" w:rsidP="0099561D">
            <w:pPr>
              <w:pStyle w:val="Bezriadkovania"/>
            </w:pPr>
          </w:p>
        </w:tc>
        <w:tc>
          <w:tcPr>
            <w:tcW w:w="1418" w:type="dxa"/>
            <w:tcBorders>
              <w:top w:val="nil"/>
              <w:left w:val="nil"/>
              <w:bottom w:val="single" w:sz="4" w:space="0" w:color="auto"/>
              <w:right w:val="single" w:sz="4" w:space="0" w:color="auto"/>
            </w:tcBorders>
          </w:tcPr>
          <w:p w14:paraId="5FE136DF" w14:textId="77777777" w:rsidR="0098070F" w:rsidRDefault="0098070F" w:rsidP="0099561D">
            <w:pPr>
              <w:pStyle w:val="Bezriadkovania"/>
              <w:jc w:val="center"/>
            </w:pPr>
            <w:r w:rsidRPr="00D12D21">
              <w:rPr>
                <w:b/>
              </w:rPr>
              <w:t>10%</w:t>
            </w:r>
          </w:p>
        </w:tc>
      </w:tr>
      <w:tr w:rsidR="0098070F" w:rsidRPr="00D62B6E" w14:paraId="005D9A64"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304F90A9" w14:textId="77777777" w:rsidR="0098070F" w:rsidRPr="00674AA0" w:rsidRDefault="0098070F" w:rsidP="0099561D">
            <w:pPr>
              <w:pStyle w:val="Bezriadkovania"/>
              <w:jc w:val="center"/>
              <w:rPr>
                <w:b/>
                <w:lang w:eastAsia="sk-SK"/>
              </w:rPr>
            </w:pPr>
          </w:p>
        </w:tc>
        <w:tc>
          <w:tcPr>
            <w:tcW w:w="1417" w:type="dxa"/>
            <w:tcBorders>
              <w:top w:val="nil"/>
              <w:left w:val="nil"/>
              <w:bottom w:val="single" w:sz="4" w:space="0" w:color="auto"/>
              <w:right w:val="single" w:sz="4" w:space="0" w:color="auto"/>
            </w:tcBorders>
            <w:noWrap/>
          </w:tcPr>
          <w:p w14:paraId="776D76C9" w14:textId="77777777" w:rsidR="0098070F" w:rsidRDefault="0098070F" w:rsidP="0099561D">
            <w:pPr>
              <w:pStyle w:val="Bezriadkovania"/>
            </w:pPr>
          </w:p>
        </w:tc>
        <w:tc>
          <w:tcPr>
            <w:tcW w:w="1418" w:type="dxa"/>
            <w:tcBorders>
              <w:top w:val="nil"/>
              <w:left w:val="nil"/>
              <w:bottom w:val="single" w:sz="4" w:space="0" w:color="auto"/>
              <w:right w:val="single" w:sz="4" w:space="0" w:color="auto"/>
            </w:tcBorders>
          </w:tcPr>
          <w:p w14:paraId="3D730397" w14:textId="77777777" w:rsidR="0098070F" w:rsidRPr="00D12D21" w:rsidRDefault="0098070F" w:rsidP="0099561D">
            <w:pPr>
              <w:pStyle w:val="Bezriadkovania"/>
              <w:jc w:val="center"/>
              <w:rPr>
                <w:b/>
              </w:rPr>
            </w:pPr>
          </w:p>
        </w:tc>
      </w:tr>
      <w:tr w:rsidR="0098070F" w:rsidRPr="00D62B6E" w14:paraId="599256F3" w14:textId="77777777" w:rsidTr="0099561D">
        <w:trPr>
          <w:gridAfter w:val="2"/>
          <w:wAfter w:w="2835" w:type="dxa"/>
          <w:trHeight w:val="227"/>
          <w:jc w:val="center"/>
        </w:trPr>
        <w:tc>
          <w:tcPr>
            <w:tcW w:w="6091" w:type="dxa"/>
            <w:tcBorders>
              <w:top w:val="nil"/>
              <w:left w:val="single" w:sz="4" w:space="0" w:color="auto"/>
              <w:bottom w:val="single" w:sz="4" w:space="0" w:color="auto"/>
              <w:right w:val="single" w:sz="4" w:space="0" w:color="auto"/>
            </w:tcBorders>
            <w:noWrap/>
            <w:vAlign w:val="center"/>
            <w:hideMark/>
          </w:tcPr>
          <w:p w14:paraId="21F89C56" w14:textId="77777777" w:rsidR="0098070F" w:rsidRPr="00D62B6E" w:rsidRDefault="0098070F" w:rsidP="0099561D">
            <w:pPr>
              <w:spacing w:after="0"/>
            </w:pPr>
            <w:r>
              <w:rPr>
                <w:b/>
                <w:i/>
              </w:rPr>
              <w:t xml:space="preserve">Skupina </w:t>
            </w:r>
            <w:proofErr w:type="spellStart"/>
            <w:r>
              <w:rPr>
                <w:b/>
                <w:i/>
              </w:rPr>
              <w:t>Vb</w:t>
            </w:r>
            <w:proofErr w:type="spellEnd"/>
            <w:r w:rsidRPr="00D62B6E">
              <w:rPr>
                <w:b/>
                <w:i/>
              </w:rPr>
              <w:t xml:space="preserve"> – </w:t>
            </w:r>
            <w:r>
              <w:rPr>
                <w:b/>
                <w:i/>
              </w:rPr>
              <w:t>Indexované publikácie (</w:t>
            </w:r>
            <w:proofErr w:type="spellStart"/>
            <w:r w:rsidRPr="00D62B6E">
              <w:rPr>
                <w:b/>
                <w:i/>
              </w:rPr>
              <w:t>WoS</w:t>
            </w:r>
            <w:proofErr w:type="spellEnd"/>
            <w:r w:rsidRPr="00D62B6E">
              <w:rPr>
                <w:b/>
                <w:i/>
              </w:rPr>
              <w:t xml:space="preserve"> a</w:t>
            </w:r>
            <w:r>
              <w:rPr>
                <w:b/>
                <w:i/>
              </w:rPr>
              <w:t> </w:t>
            </w:r>
            <w:proofErr w:type="spellStart"/>
            <w:r w:rsidRPr="00D62B6E">
              <w:rPr>
                <w:b/>
                <w:i/>
              </w:rPr>
              <w:t>Scopus</w:t>
            </w:r>
            <w:proofErr w:type="spellEnd"/>
            <w:r>
              <w:rPr>
                <w:b/>
                <w:i/>
              </w:rPr>
              <w:t>)</w:t>
            </w:r>
          </w:p>
        </w:tc>
      </w:tr>
      <w:tr w:rsidR="0098070F" w:rsidRPr="00D62B6E" w14:paraId="03741B7B"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hideMark/>
          </w:tcPr>
          <w:p w14:paraId="5E1E89FB" w14:textId="77777777" w:rsidR="0098070F" w:rsidRPr="00D62B6E" w:rsidRDefault="0098070F" w:rsidP="0099561D">
            <w:pPr>
              <w:spacing w:after="0"/>
              <w:jc w:val="both"/>
              <w:rPr>
                <w:lang w:eastAsia="sk-SK"/>
              </w:rPr>
            </w:pPr>
            <w:r>
              <w:rPr>
                <w:lang w:eastAsia="sk-SK"/>
              </w:rPr>
              <w:t>V3: článok</w:t>
            </w:r>
          </w:p>
        </w:tc>
        <w:tc>
          <w:tcPr>
            <w:tcW w:w="1417" w:type="dxa"/>
            <w:tcBorders>
              <w:top w:val="nil"/>
              <w:left w:val="nil"/>
              <w:bottom w:val="single" w:sz="4" w:space="0" w:color="auto"/>
              <w:right w:val="single" w:sz="4" w:space="0" w:color="auto"/>
            </w:tcBorders>
            <w:noWrap/>
            <w:vAlign w:val="center"/>
          </w:tcPr>
          <w:p w14:paraId="54A05CFD" w14:textId="77777777" w:rsidR="0098070F" w:rsidRPr="00D62B6E"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271C4AF3" w14:textId="77777777" w:rsidR="0098070F" w:rsidRPr="00D62B6E" w:rsidRDefault="0098070F" w:rsidP="0099561D">
            <w:pPr>
              <w:spacing w:after="0"/>
              <w:jc w:val="center"/>
            </w:pPr>
            <w:r w:rsidRPr="00D62B6E">
              <w:t>1,00</w:t>
            </w:r>
          </w:p>
        </w:tc>
      </w:tr>
      <w:tr w:rsidR="0098070F" w:rsidRPr="00D62B6E" w14:paraId="230608CB"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184EF0F0" w14:textId="77777777" w:rsidR="0098070F" w:rsidRDefault="0098070F" w:rsidP="0099561D">
            <w:pPr>
              <w:spacing w:after="0"/>
              <w:jc w:val="both"/>
              <w:rPr>
                <w:lang w:eastAsia="sk-SK"/>
              </w:rPr>
            </w:pPr>
            <w:r>
              <w:rPr>
                <w:lang w:eastAsia="sk-SK"/>
              </w:rPr>
              <w:t>V3: článok z podujatia</w:t>
            </w:r>
          </w:p>
        </w:tc>
        <w:tc>
          <w:tcPr>
            <w:tcW w:w="1417" w:type="dxa"/>
            <w:tcBorders>
              <w:top w:val="nil"/>
              <w:left w:val="nil"/>
              <w:bottom w:val="single" w:sz="4" w:space="0" w:color="auto"/>
              <w:right w:val="single" w:sz="4" w:space="0" w:color="auto"/>
            </w:tcBorders>
            <w:noWrap/>
            <w:vAlign w:val="center"/>
          </w:tcPr>
          <w:p w14:paraId="277DE3F5" w14:textId="77777777" w:rsidR="0098070F" w:rsidRPr="00D62B6E"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239EED65" w14:textId="77777777" w:rsidR="0098070F" w:rsidRPr="00D62B6E" w:rsidRDefault="0098070F" w:rsidP="0099561D">
            <w:pPr>
              <w:spacing w:after="0"/>
              <w:jc w:val="center"/>
            </w:pPr>
            <w:r>
              <w:t>1,00</w:t>
            </w:r>
          </w:p>
        </w:tc>
      </w:tr>
      <w:tr w:rsidR="0098070F" w:rsidRPr="00D62B6E" w14:paraId="792695FF"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398C2A10" w14:textId="77777777" w:rsidR="0098070F" w:rsidRDefault="0098070F" w:rsidP="0099561D">
            <w:pPr>
              <w:spacing w:after="0"/>
              <w:jc w:val="both"/>
              <w:rPr>
                <w:lang w:eastAsia="sk-SK"/>
              </w:rPr>
            </w:pPr>
            <w:r>
              <w:rPr>
                <w:lang w:eastAsia="sk-SK"/>
              </w:rPr>
              <w:t>V2: príspevok</w:t>
            </w:r>
          </w:p>
        </w:tc>
        <w:tc>
          <w:tcPr>
            <w:tcW w:w="1417" w:type="dxa"/>
            <w:tcBorders>
              <w:top w:val="nil"/>
              <w:left w:val="nil"/>
              <w:bottom w:val="single" w:sz="4" w:space="0" w:color="auto"/>
              <w:right w:val="single" w:sz="4" w:space="0" w:color="auto"/>
            </w:tcBorders>
            <w:noWrap/>
            <w:vAlign w:val="center"/>
          </w:tcPr>
          <w:p w14:paraId="51368B3E" w14:textId="77777777" w:rsidR="0098070F" w:rsidRPr="00D62B6E"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3488A4CA" w14:textId="77777777" w:rsidR="0098070F" w:rsidRPr="00D62B6E" w:rsidRDefault="0098070F" w:rsidP="0099561D">
            <w:pPr>
              <w:spacing w:after="0"/>
              <w:jc w:val="center"/>
            </w:pPr>
            <w:r>
              <w:t>1,00</w:t>
            </w:r>
          </w:p>
        </w:tc>
      </w:tr>
      <w:tr w:rsidR="0098070F" w:rsidRPr="00D62B6E" w14:paraId="5DA07553"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585555D1" w14:textId="77777777" w:rsidR="0098070F" w:rsidRDefault="0098070F" w:rsidP="0099561D">
            <w:pPr>
              <w:spacing w:after="0"/>
              <w:jc w:val="both"/>
              <w:rPr>
                <w:lang w:eastAsia="sk-SK"/>
              </w:rPr>
            </w:pPr>
            <w:r>
              <w:rPr>
                <w:lang w:eastAsia="sk-SK"/>
              </w:rPr>
              <w:t>V2: príspevok z podujatia</w:t>
            </w:r>
          </w:p>
        </w:tc>
        <w:tc>
          <w:tcPr>
            <w:tcW w:w="1417" w:type="dxa"/>
            <w:tcBorders>
              <w:top w:val="nil"/>
              <w:left w:val="nil"/>
              <w:bottom w:val="single" w:sz="4" w:space="0" w:color="auto"/>
              <w:right w:val="single" w:sz="4" w:space="0" w:color="auto"/>
            </w:tcBorders>
            <w:noWrap/>
            <w:vAlign w:val="center"/>
          </w:tcPr>
          <w:p w14:paraId="5CCA0845" w14:textId="77777777" w:rsidR="0098070F" w:rsidRPr="00D62B6E"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4DAC14A2" w14:textId="77777777" w:rsidR="0098070F" w:rsidRPr="00D62B6E" w:rsidRDefault="0098070F" w:rsidP="0099561D">
            <w:pPr>
              <w:spacing w:after="0"/>
              <w:jc w:val="center"/>
            </w:pPr>
            <w:r>
              <w:t>1,00</w:t>
            </w:r>
          </w:p>
        </w:tc>
      </w:tr>
      <w:tr w:rsidR="0098070F" w:rsidRPr="00D62B6E" w14:paraId="5EE75E10"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6FC1CF42" w14:textId="77777777" w:rsidR="0098070F" w:rsidRDefault="0098070F" w:rsidP="0099561D">
            <w:pPr>
              <w:spacing w:after="0"/>
              <w:jc w:val="both"/>
              <w:rPr>
                <w:lang w:eastAsia="sk-SK"/>
              </w:rPr>
            </w:pPr>
            <w:r>
              <w:rPr>
                <w:lang w:eastAsia="sk-SK"/>
              </w:rPr>
              <w:t>V2: kapitola</w:t>
            </w:r>
          </w:p>
        </w:tc>
        <w:tc>
          <w:tcPr>
            <w:tcW w:w="1417" w:type="dxa"/>
            <w:tcBorders>
              <w:top w:val="nil"/>
              <w:left w:val="nil"/>
              <w:bottom w:val="single" w:sz="4" w:space="0" w:color="auto"/>
              <w:right w:val="single" w:sz="4" w:space="0" w:color="auto"/>
            </w:tcBorders>
            <w:noWrap/>
          </w:tcPr>
          <w:p w14:paraId="79391C92" w14:textId="77777777" w:rsidR="0098070F" w:rsidRDefault="0098070F" w:rsidP="0099561D">
            <w:pPr>
              <w:spacing w:after="0"/>
              <w:jc w:val="center"/>
            </w:pPr>
            <w:r>
              <w:t>0</w:t>
            </w:r>
          </w:p>
        </w:tc>
        <w:tc>
          <w:tcPr>
            <w:tcW w:w="1418" w:type="dxa"/>
            <w:tcBorders>
              <w:top w:val="nil"/>
              <w:left w:val="nil"/>
              <w:bottom w:val="single" w:sz="4" w:space="0" w:color="auto"/>
              <w:right w:val="single" w:sz="4" w:space="0" w:color="auto"/>
            </w:tcBorders>
          </w:tcPr>
          <w:p w14:paraId="1F0A0826" w14:textId="77777777" w:rsidR="0098070F" w:rsidRDefault="0098070F" w:rsidP="0099561D">
            <w:pPr>
              <w:spacing w:after="0"/>
              <w:jc w:val="center"/>
            </w:pPr>
            <w:r>
              <w:t>1,00</w:t>
            </w:r>
          </w:p>
        </w:tc>
      </w:tr>
      <w:tr w:rsidR="0098070F" w:rsidRPr="00D62B6E" w14:paraId="0501B102"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6D1077DB" w14:textId="77777777" w:rsidR="0098070F" w:rsidRDefault="0098070F" w:rsidP="0099561D">
            <w:pPr>
              <w:spacing w:after="0"/>
              <w:jc w:val="both"/>
              <w:rPr>
                <w:lang w:eastAsia="sk-SK"/>
              </w:rPr>
            </w:pPr>
          </w:p>
        </w:tc>
        <w:tc>
          <w:tcPr>
            <w:tcW w:w="1417" w:type="dxa"/>
            <w:tcBorders>
              <w:top w:val="nil"/>
              <w:left w:val="nil"/>
              <w:bottom w:val="single" w:sz="4" w:space="0" w:color="auto"/>
              <w:right w:val="single" w:sz="4" w:space="0" w:color="auto"/>
            </w:tcBorders>
            <w:noWrap/>
            <w:vAlign w:val="center"/>
          </w:tcPr>
          <w:p w14:paraId="2BD309EA" w14:textId="77777777" w:rsidR="0098070F" w:rsidRDefault="0098070F" w:rsidP="0099561D">
            <w:pPr>
              <w:spacing w:after="0"/>
              <w:jc w:val="center"/>
            </w:pPr>
          </w:p>
        </w:tc>
        <w:tc>
          <w:tcPr>
            <w:tcW w:w="1418" w:type="dxa"/>
            <w:tcBorders>
              <w:top w:val="nil"/>
              <w:left w:val="nil"/>
              <w:bottom w:val="single" w:sz="4" w:space="0" w:color="auto"/>
              <w:right w:val="single" w:sz="4" w:space="0" w:color="auto"/>
            </w:tcBorders>
            <w:vAlign w:val="center"/>
          </w:tcPr>
          <w:p w14:paraId="5A302B80" w14:textId="77777777" w:rsidR="0098070F" w:rsidRDefault="0098070F" w:rsidP="0099561D">
            <w:pPr>
              <w:spacing w:after="0"/>
              <w:jc w:val="center"/>
              <w:rPr>
                <w:b/>
              </w:rPr>
            </w:pPr>
            <w:r>
              <w:rPr>
                <w:b/>
              </w:rPr>
              <w:t>85</w:t>
            </w:r>
            <w:r w:rsidRPr="00D12D21">
              <w:rPr>
                <w:b/>
              </w:rPr>
              <w:t>%</w:t>
            </w:r>
          </w:p>
        </w:tc>
      </w:tr>
      <w:tr w:rsidR="0098070F" w:rsidRPr="00D62B6E" w14:paraId="1B108715" w14:textId="77777777" w:rsidTr="0099561D">
        <w:trPr>
          <w:gridAfter w:val="2"/>
          <w:wAfter w:w="2835" w:type="dxa"/>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hideMark/>
          </w:tcPr>
          <w:p w14:paraId="2CF05599" w14:textId="77777777" w:rsidR="0098070F" w:rsidRPr="00D62B6E" w:rsidRDefault="0098070F" w:rsidP="0099561D">
            <w:pPr>
              <w:spacing w:after="0"/>
              <w:rPr>
                <w:b/>
                <w:i/>
              </w:rPr>
            </w:pPr>
            <w:r w:rsidRPr="00D62B6E">
              <w:rPr>
                <w:b/>
                <w:i/>
              </w:rPr>
              <w:t xml:space="preserve">Skupina </w:t>
            </w:r>
            <w:proofErr w:type="spellStart"/>
            <w:r>
              <w:rPr>
                <w:b/>
                <w:i/>
              </w:rPr>
              <w:t>Vc</w:t>
            </w:r>
            <w:proofErr w:type="spellEnd"/>
            <w:r>
              <w:rPr>
                <w:b/>
                <w:i/>
              </w:rPr>
              <w:t xml:space="preserve"> – Ostatné vedecké publikácie</w:t>
            </w:r>
          </w:p>
        </w:tc>
      </w:tr>
      <w:tr w:rsidR="0098070F" w:rsidRPr="00D62B6E" w14:paraId="4A9AE3BE"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hideMark/>
          </w:tcPr>
          <w:p w14:paraId="641AE274" w14:textId="77777777" w:rsidR="0098070F" w:rsidRPr="00D62B6E" w:rsidRDefault="0098070F" w:rsidP="0099561D">
            <w:pPr>
              <w:spacing w:after="0"/>
              <w:jc w:val="both"/>
              <w:rPr>
                <w:lang w:eastAsia="sk-SK"/>
              </w:rPr>
            </w:pPr>
            <w:r>
              <w:rPr>
                <w:lang w:eastAsia="sk-SK"/>
              </w:rPr>
              <w:t>V3: článok</w:t>
            </w:r>
          </w:p>
        </w:tc>
        <w:tc>
          <w:tcPr>
            <w:tcW w:w="1417" w:type="dxa"/>
            <w:tcBorders>
              <w:top w:val="nil"/>
              <w:left w:val="nil"/>
              <w:bottom w:val="single" w:sz="4" w:space="0" w:color="auto"/>
              <w:right w:val="single" w:sz="4" w:space="0" w:color="auto"/>
            </w:tcBorders>
            <w:noWrap/>
            <w:vAlign w:val="center"/>
          </w:tcPr>
          <w:p w14:paraId="766E7453" w14:textId="77777777" w:rsidR="0098070F" w:rsidRPr="00D62B6E"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06717B7B" w14:textId="77777777" w:rsidR="0098070F" w:rsidRPr="00D62B6E" w:rsidRDefault="0098070F" w:rsidP="0099561D">
            <w:pPr>
              <w:spacing w:after="0"/>
              <w:jc w:val="center"/>
            </w:pPr>
            <w:r w:rsidRPr="00D62B6E">
              <w:t>1,00</w:t>
            </w:r>
          </w:p>
        </w:tc>
      </w:tr>
      <w:tr w:rsidR="0098070F" w:rsidRPr="00D62B6E" w14:paraId="505133AE"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331FC37F" w14:textId="77777777" w:rsidR="0098070F" w:rsidRDefault="0098070F" w:rsidP="0099561D">
            <w:pPr>
              <w:spacing w:after="0"/>
              <w:jc w:val="both"/>
              <w:rPr>
                <w:lang w:eastAsia="sk-SK"/>
              </w:rPr>
            </w:pPr>
            <w:r>
              <w:rPr>
                <w:lang w:eastAsia="sk-SK"/>
              </w:rPr>
              <w:t>V3: článok z podujatia</w:t>
            </w:r>
          </w:p>
        </w:tc>
        <w:tc>
          <w:tcPr>
            <w:tcW w:w="1417" w:type="dxa"/>
            <w:tcBorders>
              <w:top w:val="nil"/>
              <w:left w:val="nil"/>
              <w:bottom w:val="single" w:sz="4" w:space="0" w:color="auto"/>
              <w:right w:val="single" w:sz="4" w:space="0" w:color="auto"/>
            </w:tcBorders>
            <w:noWrap/>
            <w:vAlign w:val="center"/>
          </w:tcPr>
          <w:p w14:paraId="649B9FF3" w14:textId="77777777" w:rsidR="0098070F" w:rsidRPr="00D62B6E"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41540BB0" w14:textId="77777777" w:rsidR="0098070F" w:rsidRPr="00D62B6E" w:rsidRDefault="0098070F" w:rsidP="0099561D">
            <w:pPr>
              <w:spacing w:after="0"/>
              <w:jc w:val="center"/>
            </w:pPr>
            <w:r>
              <w:t>1,00</w:t>
            </w:r>
          </w:p>
        </w:tc>
      </w:tr>
      <w:tr w:rsidR="0098070F" w:rsidRPr="00D62B6E" w14:paraId="42228512"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563884C2" w14:textId="77777777" w:rsidR="0098070F" w:rsidRDefault="0098070F" w:rsidP="0099561D">
            <w:pPr>
              <w:spacing w:after="0"/>
              <w:jc w:val="both"/>
              <w:rPr>
                <w:lang w:eastAsia="sk-SK"/>
              </w:rPr>
            </w:pPr>
            <w:r>
              <w:rPr>
                <w:lang w:eastAsia="sk-SK"/>
              </w:rPr>
              <w:t>V2: príspevok</w:t>
            </w:r>
          </w:p>
        </w:tc>
        <w:tc>
          <w:tcPr>
            <w:tcW w:w="1417" w:type="dxa"/>
            <w:tcBorders>
              <w:top w:val="nil"/>
              <w:left w:val="nil"/>
              <w:bottom w:val="single" w:sz="4" w:space="0" w:color="auto"/>
              <w:right w:val="single" w:sz="4" w:space="0" w:color="auto"/>
            </w:tcBorders>
            <w:noWrap/>
            <w:vAlign w:val="center"/>
          </w:tcPr>
          <w:p w14:paraId="5149EB8E" w14:textId="77777777" w:rsidR="0098070F"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1BDE81B4" w14:textId="77777777" w:rsidR="0098070F" w:rsidRDefault="0098070F" w:rsidP="0099561D">
            <w:pPr>
              <w:spacing w:after="0"/>
              <w:jc w:val="center"/>
            </w:pPr>
            <w:r>
              <w:t>1,00</w:t>
            </w:r>
          </w:p>
        </w:tc>
      </w:tr>
      <w:tr w:rsidR="0098070F" w:rsidRPr="00D62B6E" w14:paraId="56895753"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4157E399" w14:textId="77777777" w:rsidR="0098070F" w:rsidRDefault="0098070F" w:rsidP="0099561D">
            <w:pPr>
              <w:spacing w:after="0"/>
              <w:jc w:val="both"/>
              <w:rPr>
                <w:lang w:eastAsia="sk-SK"/>
              </w:rPr>
            </w:pPr>
            <w:r>
              <w:rPr>
                <w:lang w:eastAsia="sk-SK"/>
              </w:rPr>
              <w:t>V2: príspevok z podujatia</w:t>
            </w:r>
          </w:p>
        </w:tc>
        <w:tc>
          <w:tcPr>
            <w:tcW w:w="1417" w:type="dxa"/>
            <w:tcBorders>
              <w:top w:val="nil"/>
              <w:left w:val="nil"/>
              <w:bottom w:val="single" w:sz="4" w:space="0" w:color="auto"/>
              <w:right w:val="single" w:sz="4" w:space="0" w:color="auto"/>
            </w:tcBorders>
            <w:noWrap/>
            <w:vAlign w:val="center"/>
          </w:tcPr>
          <w:p w14:paraId="63C3392D" w14:textId="77777777" w:rsidR="0098070F" w:rsidRDefault="0098070F" w:rsidP="0099561D">
            <w:pPr>
              <w:spacing w:after="0"/>
              <w:jc w:val="center"/>
            </w:pPr>
            <w:r>
              <w:t>0</w:t>
            </w:r>
          </w:p>
        </w:tc>
        <w:tc>
          <w:tcPr>
            <w:tcW w:w="1418" w:type="dxa"/>
            <w:tcBorders>
              <w:top w:val="nil"/>
              <w:left w:val="nil"/>
              <w:bottom w:val="single" w:sz="4" w:space="0" w:color="auto"/>
              <w:right w:val="single" w:sz="4" w:space="0" w:color="auto"/>
            </w:tcBorders>
            <w:vAlign w:val="center"/>
          </w:tcPr>
          <w:p w14:paraId="53754FF5" w14:textId="77777777" w:rsidR="0098070F" w:rsidRDefault="0098070F" w:rsidP="0099561D">
            <w:pPr>
              <w:spacing w:after="0"/>
              <w:jc w:val="center"/>
            </w:pPr>
            <w:r>
              <w:t>1,00</w:t>
            </w:r>
          </w:p>
        </w:tc>
      </w:tr>
      <w:tr w:rsidR="0098070F" w:rsidRPr="00D62B6E" w14:paraId="630E35ED"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6DE7E583" w14:textId="77777777" w:rsidR="0098070F" w:rsidRDefault="0098070F" w:rsidP="0099561D">
            <w:pPr>
              <w:spacing w:after="0"/>
              <w:jc w:val="both"/>
              <w:rPr>
                <w:lang w:eastAsia="sk-SK"/>
              </w:rPr>
            </w:pPr>
            <w:r>
              <w:rPr>
                <w:lang w:eastAsia="sk-SK"/>
              </w:rPr>
              <w:t>V2: kapitola</w:t>
            </w:r>
          </w:p>
        </w:tc>
        <w:tc>
          <w:tcPr>
            <w:tcW w:w="1417" w:type="dxa"/>
            <w:tcBorders>
              <w:top w:val="nil"/>
              <w:left w:val="nil"/>
              <w:bottom w:val="single" w:sz="4" w:space="0" w:color="auto"/>
              <w:right w:val="single" w:sz="4" w:space="0" w:color="auto"/>
            </w:tcBorders>
            <w:noWrap/>
          </w:tcPr>
          <w:p w14:paraId="745CD50A" w14:textId="77777777" w:rsidR="0098070F" w:rsidRDefault="0098070F" w:rsidP="0099561D">
            <w:pPr>
              <w:spacing w:after="0"/>
              <w:jc w:val="center"/>
            </w:pPr>
            <w:r>
              <w:t>0</w:t>
            </w:r>
          </w:p>
        </w:tc>
        <w:tc>
          <w:tcPr>
            <w:tcW w:w="1418" w:type="dxa"/>
            <w:tcBorders>
              <w:top w:val="nil"/>
              <w:left w:val="nil"/>
              <w:bottom w:val="single" w:sz="4" w:space="0" w:color="auto"/>
              <w:right w:val="single" w:sz="4" w:space="0" w:color="auto"/>
            </w:tcBorders>
          </w:tcPr>
          <w:p w14:paraId="2865C39D" w14:textId="77777777" w:rsidR="0098070F" w:rsidRDefault="0098070F" w:rsidP="0099561D">
            <w:pPr>
              <w:spacing w:after="0"/>
              <w:jc w:val="center"/>
            </w:pPr>
            <w:r>
              <w:t>1</w:t>
            </w:r>
            <w:r w:rsidRPr="00D62B6E">
              <w:t>,</w:t>
            </w:r>
            <w:r>
              <w:t>0</w:t>
            </w:r>
            <w:r w:rsidRPr="00D62B6E">
              <w:t>0</w:t>
            </w:r>
          </w:p>
        </w:tc>
      </w:tr>
      <w:tr w:rsidR="0098070F" w:rsidRPr="00D62B6E" w14:paraId="77152D20" w14:textId="77777777" w:rsidTr="0099561D">
        <w:trPr>
          <w:trHeight w:val="227"/>
          <w:jc w:val="center"/>
        </w:trPr>
        <w:tc>
          <w:tcPr>
            <w:tcW w:w="6091" w:type="dxa"/>
            <w:tcBorders>
              <w:top w:val="nil"/>
              <w:left w:val="single" w:sz="4" w:space="0" w:color="auto"/>
              <w:bottom w:val="single" w:sz="4" w:space="0" w:color="auto"/>
              <w:right w:val="single" w:sz="4" w:space="0" w:color="auto"/>
            </w:tcBorders>
            <w:noWrap/>
            <w:vAlign w:val="center"/>
          </w:tcPr>
          <w:p w14:paraId="3337A169" w14:textId="77777777" w:rsidR="0098070F" w:rsidRPr="000249F0" w:rsidRDefault="0098070F" w:rsidP="0099561D">
            <w:pPr>
              <w:spacing w:after="0"/>
              <w:jc w:val="center"/>
              <w:rPr>
                <w:b/>
                <w:lang w:eastAsia="sk-SK"/>
              </w:rPr>
            </w:pPr>
          </w:p>
        </w:tc>
        <w:tc>
          <w:tcPr>
            <w:tcW w:w="1417" w:type="dxa"/>
            <w:tcBorders>
              <w:top w:val="nil"/>
              <w:left w:val="nil"/>
              <w:bottom w:val="single" w:sz="4" w:space="0" w:color="auto"/>
              <w:right w:val="single" w:sz="4" w:space="0" w:color="auto"/>
            </w:tcBorders>
            <w:noWrap/>
            <w:vAlign w:val="center"/>
          </w:tcPr>
          <w:p w14:paraId="78380A97" w14:textId="77777777" w:rsidR="0098070F" w:rsidRDefault="0098070F" w:rsidP="0099561D">
            <w:pPr>
              <w:spacing w:after="0"/>
              <w:jc w:val="center"/>
            </w:pPr>
          </w:p>
        </w:tc>
        <w:tc>
          <w:tcPr>
            <w:tcW w:w="1418" w:type="dxa"/>
            <w:tcBorders>
              <w:top w:val="nil"/>
              <w:left w:val="nil"/>
              <w:bottom w:val="single" w:sz="4" w:space="0" w:color="auto"/>
              <w:right w:val="single" w:sz="4" w:space="0" w:color="auto"/>
            </w:tcBorders>
            <w:vAlign w:val="center"/>
          </w:tcPr>
          <w:p w14:paraId="18FB2DB5" w14:textId="77777777" w:rsidR="0098070F" w:rsidRDefault="0098070F" w:rsidP="0099561D">
            <w:pPr>
              <w:spacing w:after="0"/>
              <w:jc w:val="center"/>
            </w:pPr>
            <w:r>
              <w:rPr>
                <w:b/>
              </w:rPr>
              <w:t>5</w:t>
            </w:r>
            <w:r w:rsidRPr="00D12D21">
              <w:rPr>
                <w:b/>
              </w:rPr>
              <w:t>%</w:t>
            </w:r>
          </w:p>
        </w:tc>
      </w:tr>
      <w:tr w:rsidR="0098070F" w:rsidRPr="00D62B6E" w14:paraId="496DCD09" w14:textId="77777777" w:rsidTr="0099561D">
        <w:trPr>
          <w:gridAfter w:val="2"/>
          <w:wAfter w:w="2835" w:type="dxa"/>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tcPr>
          <w:p w14:paraId="0271238F" w14:textId="77777777" w:rsidR="0098070F" w:rsidRPr="00D62B6E" w:rsidRDefault="0098070F" w:rsidP="0099561D">
            <w:pPr>
              <w:spacing w:after="0"/>
            </w:pPr>
            <w:r w:rsidRPr="00D62B6E">
              <w:rPr>
                <w:b/>
                <w:i/>
              </w:rPr>
              <w:t>Skupina</w:t>
            </w:r>
            <w:r>
              <w:rPr>
                <w:b/>
                <w:i/>
              </w:rPr>
              <w:t xml:space="preserve"> D</w:t>
            </w:r>
            <w:r w:rsidRPr="00D62B6E">
              <w:rPr>
                <w:b/>
                <w:i/>
              </w:rPr>
              <w:t xml:space="preserve"> – </w:t>
            </w:r>
            <w:r>
              <w:rPr>
                <w:b/>
                <w:i/>
              </w:rPr>
              <w:t>Dokument práv duševného vlastníctva</w:t>
            </w:r>
          </w:p>
        </w:tc>
      </w:tr>
      <w:tr w:rsidR="0098070F" w:rsidRPr="00D62B6E" w14:paraId="1026F709" w14:textId="77777777" w:rsidTr="0099561D">
        <w:trPr>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tcPr>
          <w:p w14:paraId="145FB2EF" w14:textId="77777777" w:rsidR="0098070F" w:rsidRPr="00D62B6E" w:rsidRDefault="0098070F" w:rsidP="0099561D">
            <w:pPr>
              <w:spacing w:after="0"/>
              <w:jc w:val="both"/>
              <w:rPr>
                <w:lang w:eastAsia="sk-SK"/>
              </w:rPr>
            </w:pPr>
            <w:r>
              <w:rPr>
                <w:lang w:eastAsia="sk-SK"/>
              </w:rPr>
              <w:lastRenderedPageBreak/>
              <w:t>D1: patent</w:t>
            </w:r>
          </w:p>
        </w:tc>
        <w:tc>
          <w:tcPr>
            <w:tcW w:w="1417" w:type="dxa"/>
            <w:tcBorders>
              <w:top w:val="single" w:sz="4" w:space="0" w:color="auto"/>
              <w:left w:val="nil"/>
              <w:bottom w:val="single" w:sz="4" w:space="0" w:color="auto"/>
              <w:right w:val="single" w:sz="4" w:space="0" w:color="auto"/>
            </w:tcBorders>
            <w:noWrap/>
            <w:vAlign w:val="center"/>
          </w:tcPr>
          <w:p w14:paraId="36602B14" w14:textId="77777777" w:rsidR="0098070F" w:rsidRPr="00D62B6E" w:rsidRDefault="0098070F" w:rsidP="0099561D">
            <w:pPr>
              <w:spacing w:after="0"/>
              <w:jc w:val="center"/>
            </w:pPr>
            <w:r>
              <w:t>0</w:t>
            </w:r>
          </w:p>
        </w:tc>
        <w:tc>
          <w:tcPr>
            <w:tcW w:w="1418" w:type="dxa"/>
            <w:tcBorders>
              <w:top w:val="single" w:sz="4" w:space="0" w:color="auto"/>
              <w:left w:val="nil"/>
              <w:bottom w:val="single" w:sz="4" w:space="0" w:color="auto"/>
              <w:right w:val="single" w:sz="4" w:space="0" w:color="auto"/>
            </w:tcBorders>
            <w:vAlign w:val="center"/>
          </w:tcPr>
          <w:p w14:paraId="22617735" w14:textId="77777777" w:rsidR="0098070F" w:rsidRPr="00D62B6E" w:rsidRDefault="0098070F" w:rsidP="0099561D">
            <w:pPr>
              <w:spacing w:after="0"/>
              <w:jc w:val="center"/>
            </w:pPr>
            <w:r>
              <w:t>5,00</w:t>
            </w:r>
          </w:p>
        </w:tc>
      </w:tr>
      <w:tr w:rsidR="0098070F" w:rsidRPr="00D62B6E" w14:paraId="5E5AD71F" w14:textId="77777777" w:rsidTr="0099561D">
        <w:trPr>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tcPr>
          <w:p w14:paraId="41DFD263" w14:textId="77777777" w:rsidR="0098070F" w:rsidRDefault="0098070F" w:rsidP="0099561D">
            <w:pPr>
              <w:spacing w:after="0"/>
              <w:jc w:val="both"/>
              <w:rPr>
                <w:lang w:eastAsia="sk-SK"/>
              </w:rPr>
            </w:pPr>
            <w:r>
              <w:rPr>
                <w:lang w:eastAsia="sk-SK"/>
              </w:rPr>
              <w:t>D1: úžitkový vzor</w:t>
            </w:r>
          </w:p>
        </w:tc>
        <w:tc>
          <w:tcPr>
            <w:tcW w:w="1417" w:type="dxa"/>
            <w:tcBorders>
              <w:top w:val="single" w:sz="4" w:space="0" w:color="auto"/>
              <w:left w:val="nil"/>
              <w:bottom w:val="single" w:sz="4" w:space="0" w:color="auto"/>
              <w:right w:val="single" w:sz="4" w:space="0" w:color="auto"/>
            </w:tcBorders>
            <w:noWrap/>
            <w:vAlign w:val="center"/>
          </w:tcPr>
          <w:p w14:paraId="4296E9B2" w14:textId="77777777" w:rsidR="0098070F" w:rsidRPr="00D62B6E" w:rsidRDefault="0098070F" w:rsidP="0099561D">
            <w:pPr>
              <w:spacing w:after="0"/>
              <w:jc w:val="center"/>
            </w:pPr>
            <w:r>
              <w:t>0</w:t>
            </w:r>
          </w:p>
        </w:tc>
        <w:tc>
          <w:tcPr>
            <w:tcW w:w="1418" w:type="dxa"/>
            <w:tcBorders>
              <w:top w:val="single" w:sz="4" w:space="0" w:color="auto"/>
              <w:left w:val="nil"/>
              <w:bottom w:val="single" w:sz="4" w:space="0" w:color="auto"/>
              <w:right w:val="single" w:sz="4" w:space="0" w:color="auto"/>
            </w:tcBorders>
            <w:vAlign w:val="center"/>
          </w:tcPr>
          <w:p w14:paraId="32902150" w14:textId="77777777" w:rsidR="0098070F" w:rsidRPr="00D62B6E" w:rsidRDefault="0098070F" w:rsidP="0099561D">
            <w:pPr>
              <w:spacing w:after="0"/>
              <w:jc w:val="center"/>
            </w:pPr>
            <w:r>
              <w:t>3,00</w:t>
            </w:r>
          </w:p>
        </w:tc>
      </w:tr>
      <w:tr w:rsidR="0098070F" w:rsidRPr="00D62B6E" w14:paraId="69216C27" w14:textId="77777777" w:rsidTr="0099561D">
        <w:trPr>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tcPr>
          <w:p w14:paraId="5DFBB107" w14:textId="77777777" w:rsidR="0098070F" w:rsidRDefault="0098070F" w:rsidP="0099561D">
            <w:pPr>
              <w:spacing w:after="0"/>
              <w:jc w:val="both"/>
              <w:rPr>
                <w:lang w:eastAsia="sk-SK"/>
              </w:rPr>
            </w:pPr>
            <w:r>
              <w:rPr>
                <w:lang w:eastAsia="sk-SK"/>
              </w:rPr>
              <w:t>D1: patentová prihláška</w:t>
            </w:r>
          </w:p>
        </w:tc>
        <w:tc>
          <w:tcPr>
            <w:tcW w:w="1417" w:type="dxa"/>
            <w:tcBorders>
              <w:top w:val="single" w:sz="4" w:space="0" w:color="auto"/>
              <w:left w:val="nil"/>
              <w:bottom w:val="single" w:sz="4" w:space="0" w:color="auto"/>
              <w:right w:val="single" w:sz="4" w:space="0" w:color="auto"/>
            </w:tcBorders>
            <w:noWrap/>
            <w:vAlign w:val="center"/>
          </w:tcPr>
          <w:p w14:paraId="1BC3418C" w14:textId="77777777" w:rsidR="0098070F" w:rsidRPr="00D62B6E" w:rsidRDefault="0098070F" w:rsidP="0099561D">
            <w:pPr>
              <w:spacing w:after="0"/>
              <w:jc w:val="center"/>
            </w:pPr>
            <w:r>
              <w:t>0</w:t>
            </w:r>
          </w:p>
        </w:tc>
        <w:tc>
          <w:tcPr>
            <w:tcW w:w="1418" w:type="dxa"/>
            <w:tcBorders>
              <w:top w:val="single" w:sz="4" w:space="0" w:color="auto"/>
              <w:left w:val="nil"/>
              <w:bottom w:val="single" w:sz="4" w:space="0" w:color="auto"/>
              <w:right w:val="single" w:sz="4" w:space="0" w:color="auto"/>
            </w:tcBorders>
            <w:vAlign w:val="center"/>
          </w:tcPr>
          <w:p w14:paraId="2CB64FD5" w14:textId="77777777" w:rsidR="0098070F" w:rsidRPr="00D62B6E" w:rsidRDefault="0098070F" w:rsidP="0099561D">
            <w:pPr>
              <w:spacing w:after="0"/>
              <w:jc w:val="center"/>
            </w:pPr>
            <w:r>
              <w:t>1,00</w:t>
            </w:r>
          </w:p>
        </w:tc>
      </w:tr>
      <w:tr w:rsidR="0098070F" w:rsidRPr="00D62B6E" w14:paraId="23DE8A03" w14:textId="77777777" w:rsidTr="0099561D">
        <w:trPr>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tcPr>
          <w:p w14:paraId="423F02D6" w14:textId="77777777" w:rsidR="0098070F" w:rsidRDefault="0098070F" w:rsidP="0099561D">
            <w:pPr>
              <w:spacing w:after="0"/>
              <w:jc w:val="both"/>
              <w:rPr>
                <w:lang w:eastAsia="sk-SK"/>
              </w:rPr>
            </w:pPr>
            <w:r>
              <w:rPr>
                <w:lang w:eastAsia="sk-SK"/>
              </w:rPr>
              <w:t>D1: prihláška úžitkového vzoru</w:t>
            </w:r>
          </w:p>
        </w:tc>
        <w:tc>
          <w:tcPr>
            <w:tcW w:w="1417" w:type="dxa"/>
            <w:tcBorders>
              <w:top w:val="single" w:sz="4" w:space="0" w:color="auto"/>
              <w:left w:val="nil"/>
              <w:bottom w:val="single" w:sz="4" w:space="0" w:color="auto"/>
              <w:right w:val="single" w:sz="4" w:space="0" w:color="auto"/>
            </w:tcBorders>
            <w:noWrap/>
            <w:vAlign w:val="center"/>
          </w:tcPr>
          <w:p w14:paraId="065CB073" w14:textId="77777777" w:rsidR="0098070F" w:rsidRDefault="0098070F" w:rsidP="0099561D">
            <w:pPr>
              <w:spacing w:after="0"/>
              <w:jc w:val="center"/>
            </w:pPr>
            <w:r>
              <w:t>0</w:t>
            </w:r>
          </w:p>
        </w:tc>
        <w:tc>
          <w:tcPr>
            <w:tcW w:w="1418" w:type="dxa"/>
            <w:tcBorders>
              <w:top w:val="single" w:sz="4" w:space="0" w:color="auto"/>
              <w:left w:val="nil"/>
              <w:bottom w:val="single" w:sz="4" w:space="0" w:color="auto"/>
              <w:right w:val="single" w:sz="4" w:space="0" w:color="auto"/>
            </w:tcBorders>
            <w:vAlign w:val="center"/>
          </w:tcPr>
          <w:p w14:paraId="2CE9E40D" w14:textId="77777777" w:rsidR="0098070F" w:rsidRDefault="0098070F" w:rsidP="0099561D">
            <w:pPr>
              <w:spacing w:after="0"/>
              <w:jc w:val="center"/>
            </w:pPr>
            <w:r>
              <w:t>1,00</w:t>
            </w:r>
          </w:p>
        </w:tc>
      </w:tr>
      <w:tr w:rsidR="0098070F" w:rsidRPr="00D62B6E" w14:paraId="0A921A32" w14:textId="77777777" w:rsidTr="0099561D">
        <w:trPr>
          <w:trHeight w:val="227"/>
          <w:jc w:val="center"/>
        </w:trPr>
        <w:tc>
          <w:tcPr>
            <w:tcW w:w="6091" w:type="dxa"/>
            <w:tcBorders>
              <w:top w:val="single" w:sz="4" w:space="0" w:color="auto"/>
              <w:left w:val="single" w:sz="4" w:space="0" w:color="auto"/>
              <w:bottom w:val="single" w:sz="4" w:space="0" w:color="auto"/>
              <w:right w:val="single" w:sz="4" w:space="0" w:color="auto"/>
            </w:tcBorders>
            <w:noWrap/>
            <w:vAlign w:val="center"/>
          </w:tcPr>
          <w:p w14:paraId="2B614CEA" w14:textId="77777777" w:rsidR="0098070F" w:rsidRDefault="0098070F" w:rsidP="0099561D">
            <w:pPr>
              <w:spacing w:after="0"/>
              <w:jc w:val="both"/>
              <w:rPr>
                <w:lang w:eastAsia="sk-SK"/>
              </w:rPr>
            </w:pPr>
            <w:r>
              <w:rPr>
                <w:lang w:eastAsia="sk-SK"/>
              </w:rPr>
              <w:t>D1: dizajn</w:t>
            </w:r>
          </w:p>
        </w:tc>
        <w:tc>
          <w:tcPr>
            <w:tcW w:w="1417" w:type="dxa"/>
            <w:tcBorders>
              <w:top w:val="single" w:sz="4" w:space="0" w:color="auto"/>
              <w:left w:val="nil"/>
              <w:bottom w:val="single" w:sz="4" w:space="0" w:color="auto"/>
              <w:right w:val="single" w:sz="4" w:space="0" w:color="auto"/>
            </w:tcBorders>
            <w:noWrap/>
            <w:vAlign w:val="center"/>
          </w:tcPr>
          <w:p w14:paraId="4ED06CD9" w14:textId="77777777" w:rsidR="0098070F" w:rsidRDefault="0098070F" w:rsidP="0099561D">
            <w:pPr>
              <w:spacing w:after="0"/>
              <w:jc w:val="center"/>
            </w:pPr>
            <w:r>
              <w:t>0</w:t>
            </w:r>
          </w:p>
        </w:tc>
        <w:tc>
          <w:tcPr>
            <w:tcW w:w="1418" w:type="dxa"/>
            <w:tcBorders>
              <w:top w:val="single" w:sz="4" w:space="0" w:color="auto"/>
              <w:left w:val="nil"/>
              <w:bottom w:val="single" w:sz="4" w:space="0" w:color="auto"/>
              <w:right w:val="single" w:sz="4" w:space="0" w:color="auto"/>
            </w:tcBorders>
            <w:vAlign w:val="center"/>
          </w:tcPr>
          <w:p w14:paraId="2CEC9162" w14:textId="77777777" w:rsidR="0098070F" w:rsidRDefault="0098070F" w:rsidP="0099561D">
            <w:pPr>
              <w:spacing w:after="0"/>
              <w:jc w:val="center"/>
            </w:pPr>
            <w:r>
              <w:t>1,00</w:t>
            </w:r>
          </w:p>
        </w:tc>
      </w:tr>
    </w:tbl>
    <w:p w14:paraId="2203AF7B" w14:textId="77777777" w:rsidR="0098070F" w:rsidRPr="00845687" w:rsidRDefault="0098070F" w:rsidP="0098070F">
      <w:bookmarkStart w:id="21" w:name="_Ref468025193"/>
      <w:bookmarkEnd w:id="21"/>
    </w:p>
    <w:tbl>
      <w:tblPr>
        <w:tblW w:w="8926" w:type="dxa"/>
        <w:tblCellMar>
          <w:left w:w="70" w:type="dxa"/>
          <w:right w:w="70" w:type="dxa"/>
        </w:tblCellMar>
        <w:tblLook w:val="04A0" w:firstRow="1" w:lastRow="0" w:firstColumn="1" w:lastColumn="0" w:noHBand="0" w:noVBand="1"/>
      </w:tblPr>
      <w:tblGrid>
        <w:gridCol w:w="6091"/>
        <w:gridCol w:w="2835"/>
      </w:tblGrid>
      <w:tr w:rsidR="0098070F" w:rsidRPr="00845687" w14:paraId="715D0DD7" w14:textId="77777777" w:rsidTr="0099561D">
        <w:trPr>
          <w:trHeight w:val="300"/>
        </w:trPr>
        <w:tc>
          <w:tcPr>
            <w:tcW w:w="6091" w:type="dxa"/>
            <w:tcBorders>
              <w:top w:val="single" w:sz="4" w:space="0" w:color="auto"/>
              <w:left w:val="single" w:sz="4" w:space="0" w:color="auto"/>
              <w:bottom w:val="single" w:sz="4" w:space="0" w:color="auto"/>
              <w:right w:val="single" w:sz="4" w:space="0" w:color="auto"/>
            </w:tcBorders>
            <w:noWrap/>
            <w:vAlign w:val="bottom"/>
            <w:hideMark/>
          </w:tcPr>
          <w:p w14:paraId="026FC7D2" w14:textId="77777777" w:rsidR="0098070F" w:rsidRPr="00845687" w:rsidRDefault="0098070F" w:rsidP="0099561D">
            <w:pPr>
              <w:spacing w:after="0"/>
              <w:rPr>
                <w:b/>
                <w:bCs/>
                <w:color w:val="000000"/>
                <w:lang w:eastAsia="sk-SK"/>
              </w:rPr>
            </w:pPr>
            <w:r>
              <w:rPr>
                <w:b/>
                <w:bCs/>
                <w:i/>
                <w:color w:val="000000"/>
                <w:lang w:eastAsia="sk-SK"/>
              </w:rPr>
              <w:t>Skupina P – pedagogické publikácie</w:t>
            </w:r>
          </w:p>
        </w:tc>
        <w:tc>
          <w:tcPr>
            <w:tcW w:w="2835" w:type="dxa"/>
            <w:tcBorders>
              <w:top w:val="single" w:sz="4" w:space="0" w:color="auto"/>
              <w:left w:val="nil"/>
              <w:bottom w:val="single" w:sz="4" w:space="0" w:color="auto"/>
              <w:right w:val="single" w:sz="4" w:space="0" w:color="auto"/>
            </w:tcBorders>
            <w:noWrap/>
            <w:vAlign w:val="bottom"/>
            <w:hideMark/>
          </w:tcPr>
          <w:p w14:paraId="1551775E" w14:textId="77777777" w:rsidR="0098070F" w:rsidRPr="00845687" w:rsidRDefault="0098070F" w:rsidP="0099561D">
            <w:pPr>
              <w:spacing w:after="0"/>
              <w:rPr>
                <w:b/>
                <w:bCs/>
                <w:color w:val="000000"/>
                <w:lang w:eastAsia="sk-SK"/>
              </w:rPr>
            </w:pPr>
          </w:p>
        </w:tc>
      </w:tr>
      <w:tr w:rsidR="0098070F" w:rsidRPr="00845687" w14:paraId="5C96D819"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tcPr>
          <w:p w14:paraId="19E8E6E5" w14:textId="77777777" w:rsidR="0098070F" w:rsidRPr="00845687" w:rsidRDefault="0098070F" w:rsidP="0099561D">
            <w:pPr>
              <w:spacing w:after="0"/>
              <w:rPr>
                <w:color w:val="000000"/>
                <w:lang w:eastAsia="sk-SK"/>
              </w:rPr>
            </w:pPr>
            <w:r w:rsidRPr="00845687">
              <w:rPr>
                <w:b/>
                <w:bCs/>
                <w:color w:val="000000"/>
                <w:lang w:eastAsia="sk-SK"/>
              </w:rPr>
              <w:t>Typ dokumentu</w:t>
            </w:r>
          </w:p>
        </w:tc>
        <w:tc>
          <w:tcPr>
            <w:tcW w:w="2835" w:type="dxa"/>
            <w:tcBorders>
              <w:top w:val="nil"/>
              <w:left w:val="nil"/>
              <w:bottom w:val="single" w:sz="4" w:space="0" w:color="auto"/>
              <w:right w:val="single" w:sz="4" w:space="0" w:color="auto"/>
            </w:tcBorders>
            <w:noWrap/>
            <w:vAlign w:val="bottom"/>
          </w:tcPr>
          <w:p w14:paraId="16EEA75A" w14:textId="77777777" w:rsidR="0098070F" w:rsidRPr="00845687" w:rsidRDefault="0098070F" w:rsidP="0099561D">
            <w:pPr>
              <w:spacing w:after="0"/>
              <w:rPr>
                <w:color w:val="000000"/>
                <w:lang w:eastAsia="sk-SK"/>
              </w:rPr>
            </w:pPr>
            <w:r w:rsidRPr="00845687">
              <w:rPr>
                <w:b/>
                <w:bCs/>
                <w:color w:val="000000"/>
                <w:lang w:eastAsia="sk-SK"/>
              </w:rPr>
              <w:t>rozpis za výstup</w:t>
            </w:r>
          </w:p>
        </w:tc>
      </w:tr>
      <w:tr w:rsidR="0098070F" w:rsidRPr="00845687" w14:paraId="2E650B26"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21ED1DF6" w14:textId="77777777" w:rsidR="0098070F" w:rsidRPr="00845687" w:rsidRDefault="0098070F" w:rsidP="0099561D">
            <w:pPr>
              <w:spacing w:after="0"/>
              <w:rPr>
                <w:color w:val="000000"/>
                <w:lang w:eastAsia="sk-SK"/>
              </w:rPr>
            </w:pPr>
            <w:r w:rsidRPr="00845687">
              <w:rPr>
                <w:color w:val="000000"/>
                <w:lang w:eastAsia="sk-SK"/>
              </w:rPr>
              <w:t>učebnica pre vysoké školy</w:t>
            </w:r>
          </w:p>
        </w:tc>
        <w:tc>
          <w:tcPr>
            <w:tcW w:w="2835" w:type="dxa"/>
            <w:tcBorders>
              <w:top w:val="nil"/>
              <w:left w:val="nil"/>
              <w:bottom w:val="single" w:sz="4" w:space="0" w:color="auto"/>
              <w:right w:val="single" w:sz="4" w:space="0" w:color="auto"/>
            </w:tcBorders>
            <w:noWrap/>
            <w:vAlign w:val="bottom"/>
            <w:hideMark/>
          </w:tcPr>
          <w:p w14:paraId="20A328E8" w14:textId="77777777" w:rsidR="0098070F" w:rsidRPr="00845687" w:rsidRDefault="0098070F" w:rsidP="0099561D">
            <w:pPr>
              <w:spacing w:after="0"/>
              <w:jc w:val="center"/>
              <w:rPr>
                <w:color w:val="000000"/>
                <w:lang w:eastAsia="sk-SK"/>
              </w:rPr>
            </w:pPr>
            <w:r w:rsidRPr="00845687">
              <w:rPr>
                <w:color w:val="000000"/>
                <w:lang w:eastAsia="sk-SK"/>
              </w:rPr>
              <w:t>3 5</w:t>
            </w:r>
            <w:r>
              <w:rPr>
                <w:color w:val="000000"/>
                <w:lang w:eastAsia="sk-SK"/>
              </w:rPr>
              <w:t>00</w:t>
            </w:r>
          </w:p>
        </w:tc>
      </w:tr>
      <w:tr w:rsidR="0098070F" w:rsidRPr="00845687" w14:paraId="002B694A"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7569737D" w14:textId="77777777" w:rsidR="0098070F" w:rsidRPr="00845687" w:rsidRDefault="0098070F" w:rsidP="0099561D">
            <w:pPr>
              <w:spacing w:after="0"/>
              <w:rPr>
                <w:color w:val="000000"/>
                <w:lang w:eastAsia="sk-SK"/>
              </w:rPr>
            </w:pPr>
            <w:r w:rsidRPr="00845687">
              <w:rPr>
                <w:color w:val="000000"/>
                <w:lang w:eastAsia="sk-SK"/>
              </w:rPr>
              <w:t>učebnica pre stredné školy</w:t>
            </w:r>
          </w:p>
        </w:tc>
        <w:tc>
          <w:tcPr>
            <w:tcW w:w="2835" w:type="dxa"/>
            <w:tcBorders>
              <w:top w:val="nil"/>
              <w:left w:val="nil"/>
              <w:bottom w:val="single" w:sz="4" w:space="0" w:color="auto"/>
              <w:right w:val="single" w:sz="4" w:space="0" w:color="auto"/>
            </w:tcBorders>
            <w:noWrap/>
            <w:vAlign w:val="bottom"/>
            <w:hideMark/>
          </w:tcPr>
          <w:p w14:paraId="69807593" w14:textId="77777777" w:rsidR="0098070F" w:rsidRPr="00845687" w:rsidRDefault="0098070F" w:rsidP="0099561D">
            <w:pPr>
              <w:spacing w:after="0"/>
              <w:jc w:val="center"/>
              <w:rPr>
                <w:color w:val="000000"/>
                <w:lang w:eastAsia="sk-SK"/>
              </w:rPr>
            </w:pPr>
            <w:r w:rsidRPr="00845687">
              <w:rPr>
                <w:color w:val="000000"/>
                <w:lang w:eastAsia="sk-SK"/>
              </w:rPr>
              <w:t>5 000</w:t>
            </w:r>
          </w:p>
        </w:tc>
      </w:tr>
      <w:tr w:rsidR="0098070F" w:rsidRPr="00845687" w14:paraId="52E61842"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1C72EA0B" w14:textId="77777777" w:rsidR="0098070F" w:rsidRPr="00845687" w:rsidRDefault="0098070F" w:rsidP="0099561D">
            <w:pPr>
              <w:spacing w:after="0"/>
              <w:rPr>
                <w:color w:val="000000"/>
                <w:lang w:eastAsia="sk-SK"/>
              </w:rPr>
            </w:pPr>
            <w:r w:rsidRPr="00845687">
              <w:rPr>
                <w:color w:val="000000"/>
                <w:lang w:eastAsia="sk-SK"/>
              </w:rPr>
              <w:t>učebnica pre základné školy</w:t>
            </w:r>
          </w:p>
        </w:tc>
        <w:tc>
          <w:tcPr>
            <w:tcW w:w="2835" w:type="dxa"/>
            <w:tcBorders>
              <w:top w:val="nil"/>
              <w:left w:val="nil"/>
              <w:bottom w:val="single" w:sz="4" w:space="0" w:color="auto"/>
              <w:right w:val="single" w:sz="4" w:space="0" w:color="auto"/>
            </w:tcBorders>
            <w:noWrap/>
            <w:vAlign w:val="bottom"/>
            <w:hideMark/>
          </w:tcPr>
          <w:p w14:paraId="7F895746" w14:textId="77777777" w:rsidR="0098070F" w:rsidRPr="00845687" w:rsidRDefault="0098070F" w:rsidP="0099561D">
            <w:pPr>
              <w:spacing w:after="0"/>
              <w:jc w:val="center"/>
              <w:rPr>
                <w:color w:val="000000"/>
                <w:lang w:eastAsia="sk-SK"/>
              </w:rPr>
            </w:pPr>
            <w:r w:rsidRPr="00845687">
              <w:rPr>
                <w:color w:val="000000"/>
                <w:lang w:eastAsia="sk-SK"/>
              </w:rPr>
              <w:t>5 000</w:t>
            </w:r>
          </w:p>
        </w:tc>
      </w:tr>
      <w:tr w:rsidR="0098070F" w:rsidRPr="00845687" w14:paraId="697F8988"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603D7151" w14:textId="77777777" w:rsidR="0098070F" w:rsidRPr="00845687" w:rsidRDefault="0098070F" w:rsidP="0099561D">
            <w:pPr>
              <w:spacing w:after="0"/>
              <w:rPr>
                <w:color w:val="000000"/>
                <w:lang w:eastAsia="sk-SK"/>
              </w:rPr>
            </w:pPr>
            <w:r w:rsidRPr="00845687">
              <w:rPr>
                <w:color w:val="000000"/>
                <w:lang w:eastAsia="sk-SK"/>
              </w:rPr>
              <w:t>skriptum</w:t>
            </w:r>
          </w:p>
        </w:tc>
        <w:tc>
          <w:tcPr>
            <w:tcW w:w="2835" w:type="dxa"/>
            <w:tcBorders>
              <w:top w:val="nil"/>
              <w:left w:val="nil"/>
              <w:bottom w:val="single" w:sz="4" w:space="0" w:color="auto"/>
              <w:right w:val="single" w:sz="4" w:space="0" w:color="auto"/>
            </w:tcBorders>
            <w:noWrap/>
            <w:vAlign w:val="bottom"/>
            <w:hideMark/>
          </w:tcPr>
          <w:p w14:paraId="30312C5C" w14:textId="77777777" w:rsidR="0098070F" w:rsidRPr="00845687" w:rsidRDefault="0098070F" w:rsidP="0099561D">
            <w:pPr>
              <w:spacing w:after="0"/>
              <w:jc w:val="center"/>
              <w:rPr>
                <w:color w:val="000000"/>
                <w:lang w:eastAsia="sk-SK"/>
              </w:rPr>
            </w:pPr>
            <w:r w:rsidRPr="00845687">
              <w:rPr>
                <w:color w:val="000000"/>
                <w:lang w:eastAsia="sk-SK"/>
              </w:rPr>
              <w:t xml:space="preserve">1 </w:t>
            </w:r>
            <w:r>
              <w:rPr>
                <w:color w:val="000000"/>
                <w:lang w:eastAsia="sk-SK"/>
              </w:rPr>
              <w:t>000</w:t>
            </w:r>
          </w:p>
        </w:tc>
      </w:tr>
      <w:tr w:rsidR="0098070F" w:rsidRPr="00845687" w14:paraId="45DDD51B"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5CCC0484" w14:textId="77777777" w:rsidR="0098070F" w:rsidRPr="00845687" w:rsidRDefault="0098070F" w:rsidP="0099561D">
            <w:pPr>
              <w:spacing w:after="0"/>
              <w:rPr>
                <w:color w:val="000000"/>
                <w:lang w:eastAsia="sk-SK"/>
              </w:rPr>
            </w:pPr>
            <w:r w:rsidRPr="00845687">
              <w:rPr>
                <w:color w:val="000000"/>
                <w:lang w:eastAsia="sk-SK"/>
              </w:rPr>
              <w:t>didaktická príručka</w:t>
            </w:r>
          </w:p>
        </w:tc>
        <w:tc>
          <w:tcPr>
            <w:tcW w:w="2835" w:type="dxa"/>
            <w:tcBorders>
              <w:top w:val="nil"/>
              <w:left w:val="nil"/>
              <w:bottom w:val="single" w:sz="4" w:space="0" w:color="auto"/>
              <w:right w:val="single" w:sz="4" w:space="0" w:color="auto"/>
            </w:tcBorders>
            <w:noWrap/>
            <w:vAlign w:val="bottom"/>
            <w:hideMark/>
          </w:tcPr>
          <w:p w14:paraId="19D61B31" w14:textId="77777777" w:rsidR="0098070F" w:rsidRPr="00845687" w:rsidRDefault="0098070F" w:rsidP="0099561D">
            <w:pPr>
              <w:spacing w:after="0"/>
              <w:jc w:val="center"/>
              <w:rPr>
                <w:color w:val="000000"/>
                <w:lang w:eastAsia="sk-SK"/>
              </w:rPr>
            </w:pPr>
            <w:r w:rsidRPr="00845687">
              <w:rPr>
                <w:color w:val="000000"/>
                <w:lang w:eastAsia="sk-SK"/>
              </w:rPr>
              <w:t>3 000</w:t>
            </w:r>
          </w:p>
        </w:tc>
      </w:tr>
      <w:tr w:rsidR="0098070F" w:rsidRPr="00845687" w14:paraId="5EFD58FF"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6A455063" w14:textId="77777777" w:rsidR="0098070F" w:rsidRPr="00845687" w:rsidRDefault="0098070F" w:rsidP="0099561D">
            <w:pPr>
              <w:spacing w:after="0"/>
              <w:rPr>
                <w:color w:val="000000"/>
                <w:lang w:eastAsia="sk-SK"/>
              </w:rPr>
            </w:pPr>
            <w:r w:rsidRPr="00845687">
              <w:rPr>
                <w:color w:val="000000"/>
                <w:lang w:eastAsia="sk-SK"/>
              </w:rPr>
              <w:t>učebný text</w:t>
            </w:r>
          </w:p>
        </w:tc>
        <w:tc>
          <w:tcPr>
            <w:tcW w:w="2835" w:type="dxa"/>
            <w:tcBorders>
              <w:top w:val="nil"/>
              <w:left w:val="nil"/>
              <w:bottom w:val="single" w:sz="4" w:space="0" w:color="auto"/>
              <w:right w:val="single" w:sz="4" w:space="0" w:color="auto"/>
            </w:tcBorders>
            <w:noWrap/>
            <w:vAlign w:val="bottom"/>
            <w:hideMark/>
          </w:tcPr>
          <w:p w14:paraId="0029CF2B" w14:textId="77777777" w:rsidR="0098070F" w:rsidRPr="00845687" w:rsidRDefault="0098070F" w:rsidP="0099561D">
            <w:pPr>
              <w:spacing w:after="0"/>
              <w:jc w:val="center"/>
              <w:rPr>
                <w:color w:val="000000"/>
                <w:lang w:eastAsia="sk-SK"/>
              </w:rPr>
            </w:pPr>
            <w:r w:rsidRPr="00845687">
              <w:rPr>
                <w:color w:val="000000"/>
                <w:lang w:eastAsia="sk-SK"/>
              </w:rPr>
              <w:t>3 000</w:t>
            </w:r>
          </w:p>
        </w:tc>
      </w:tr>
      <w:tr w:rsidR="0098070F" w:rsidRPr="00845687" w14:paraId="104A25B2"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384C0734" w14:textId="77777777" w:rsidR="0098070F" w:rsidRPr="00845687" w:rsidRDefault="0098070F" w:rsidP="0099561D">
            <w:pPr>
              <w:spacing w:after="0"/>
              <w:rPr>
                <w:color w:val="000000"/>
                <w:lang w:eastAsia="sk-SK"/>
              </w:rPr>
            </w:pPr>
            <w:r w:rsidRPr="00845687">
              <w:rPr>
                <w:color w:val="000000"/>
                <w:lang w:eastAsia="sk-SK"/>
              </w:rPr>
              <w:t>pracovný zošit</w:t>
            </w:r>
          </w:p>
        </w:tc>
        <w:tc>
          <w:tcPr>
            <w:tcW w:w="2835" w:type="dxa"/>
            <w:tcBorders>
              <w:top w:val="nil"/>
              <w:left w:val="nil"/>
              <w:bottom w:val="single" w:sz="4" w:space="0" w:color="auto"/>
              <w:right w:val="single" w:sz="4" w:space="0" w:color="auto"/>
            </w:tcBorders>
            <w:noWrap/>
            <w:vAlign w:val="bottom"/>
            <w:hideMark/>
          </w:tcPr>
          <w:p w14:paraId="57BD3293" w14:textId="77777777" w:rsidR="0098070F" w:rsidRPr="00845687" w:rsidRDefault="0098070F" w:rsidP="0099561D">
            <w:pPr>
              <w:spacing w:after="0"/>
              <w:jc w:val="center"/>
              <w:rPr>
                <w:color w:val="000000"/>
                <w:lang w:eastAsia="sk-SK"/>
              </w:rPr>
            </w:pPr>
            <w:r w:rsidRPr="00845687">
              <w:rPr>
                <w:color w:val="000000"/>
                <w:lang w:eastAsia="sk-SK"/>
              </w:rPr>
              <w:t>3 000</w:t>
            </w:r>
          </w:p>
        </w:tc>
      </w:tr>
      <w:tr w:rsidR="0098070F" w:rsidRPr="00845687" w14:paraId="38BC7B63"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0794CD8C" w14:textId="77777777" w:rsidR="0098070F" w:rsidRPr="00845687" w:rsidRDefault="0098070F" w:rsidP="0099561D">
            <w:pPr>
              <w:spacing w:after="0"/>
              <w:rPr>
                <w:color w:val="000000"/>
                <w:lang w:eastAsia="sk-SK"/>
              </w:rPr>
            </w:pPr>
            <w:r w:rsidRPr="00845687">
              <w:rPr>
                <w:color w:val="000000"/>
                <w:lang w:eastAsia="sk-SK"/>
              </w:rPr>
              <w:t>kapitola</w:t>
            </w:r>
          </w:p>
        </w:tc>
        <w:tc>
          <w:tcPr>
            <w:tcW w:w="2835" w:type="dxa"/>
            <w:tcBorders>
              <w:top w:val="nil"/>
              <w:left w:val="nil"/>
              <w:bottom w:val="single" w:sz="4" w:space="0" w:color="auto"/>
              <w:right w:val="single" w:sz="4" w:space="0" w:color="auto"/>
            </w:tcBorders>
            <w:noWrap/>
            <w:vAlign w:val="bottom"/>
            <w:hideMark/>
          </w:tcPr>
          <w:p w14:paraId="729E29F4" w14:textId="77777777" w:rsidR="0098070F" w:rsidRPr="00845687" w:rsidRDefault="0098070F" w:rsidP="0099561D">
            <w:pPr>
              <w:spacing w:after="0"/>
              <w:jc w:val="center"/>
              <w:rPr>
                <w:color w:val="000000"/>
                <w:lang w:eastAsia="sk-SK"/>
              </w:rPr>
            </w:pPr>
            <w:r w:rsidRPr="00845687">
              <w:rPr>
                <w:color w:val="000000"/>
                <w:lang w:eastAsia="sk-SK"/>
              </w:rPr>
              <w:t>1</w:t>
            </w:r>
            <w:r>
              <w:rPr>
                <w:color w:val="000000"/>
                <w:lang w:eastAsia="sk-SK"/>
              </w:rPr>
              <w:t>0</w:t>
            </w:r>
            <w:r w:rsidRPr="00845687">
              <w:rPr>
                <w:color w:val="000000"/>
                <w:lang w:eastAsia="sk-SK"/>
              </w:rPr>
              <w:t>0</w:t>
            </w:r>
          </w:p>
        </w:tc>
      </w:tr>
    </w:tbl>
    <w:p w14:paraId="31D667A6" w14:textId="77777777" w:rsidR="0098070F" w:rsidRDefault="0098070F" w:rsidP="0098070F"/>
    <w:tbl>
      <w:tblPr>
        <w:tblW w:w="8926" w:type="dxa"/>
        <w:tblCellMar>
          <w:left w:w="70" w:type="dxa"/>
          <w:right w:w="70" w:type="dxa"/>
        </w:tblCellMar>
        <w:tblLook w:val="04A0" w:firstRow="1" w:lastRow="0" w:firstColumn="1" w:lastColumn="0" w:noHBand="0" w:noVBand="1"/>
      </w:tblPr>
      <w:tblGrid>
        <w:gridCol w:w="6091"/>
        <w:gridCol w:w="2835"/>
      </w:tblGrid>
      <w:tr w:rsidR="0098070F" w:rsidRPr="00845687" w14:paraId="5149E1B7" w14:textId="77777777" w:rsidTr="0099561D">
        <w:trPr>
          <w:trHeight w:val="300"/>
        </w:trPr>
        <w:tc>
          <w:tcPr>
            <w:tcW w:w="8926" w:type="dxa"/>
            <w:gridSpan w:val="2"/>
            <w:tcBorders>
              <w:top w:val="single" w:sz="4" w:space="0" w:color="auto"/>
              <w:left w:val="single" w:sz="4" w:space="0" w:color="auto"/>
              <w:bottom w:val="single" w:sz="4" w:space="0" w:color="auto"/>
              <w:right w:val="single" w:sz="4" w:space="0" w:color="auto"/>
            </w:tcBorders>
            <w:noWrap/>
            <w:vAlign w:val="bottom"/>
          </w:tcPr>
          <w:p w14:paraId="09530740" w14:textId="77777777" w:rsidR="0098070F" w:rsidRPr="00B7295A" w:rsidRDefault="0098070F" w:rsidP="0099561D">
            <w:pPr>
              <w:spacing w:after="0"/>
              <w:rPr>
                <w:b/>
                <w:bCs/>
                <w:i/>
                <w:color w:val="000000"/>
                <w:lang w:eastAsia="sk-SK"/>
              </w:rPr>
            </w:pPr>
            <w:r w:rsidRPr="00B7295A">
              <w:rPr>
                <w:b/>
                <w:bCs/>
                <w:i/>
                <w:color w:val="000000"/>
                <w:lang w:eastAsia="sk-SK"/>
              </w:rPr>
              <w:t>Skupina U – Umelecké publikácie</w:t>
            </w:r>
          </w:p>
        </w:tc>
      </w:tr>
      <w:tr w:rsidR="0098070F" w:rsidRPr="00845687" w14:paraId="0B97D8AE" w14:textId="77777777" w:rsidTr="0099561D">
        <w:trPr>
          <w:trHeight w:val="300"/>
        </w:trPr>
        <w:tc>
          <w:tcPr>
            <w:tcW w:w="6091" w:type="dxa"/>
            <w:tcBorders>
              <w:top w:val="single" w:sz="4" w:space="0" w:color="auto"/>
              <w:left w:val="single" w:sz="4" w:space="0" w:color="auto"/>
              <w:bottom w:val="single" w:sz="4" w:space="0" w:color="auto"/>
              <w:right w:val="single" w:sz="4" w:space="0" w:color="auto"/>
            </w:tcBorders>
            <w:noWrap/>
            <w:vAlign w:val="bottom"/>
            <w:hideMark/>
          </w:tcPr>
          <w:p w14:paraId="1A64FD8D" w14:textId="77777777" w:rsidR="0098070F" w:rsidRPr="00845687" w:rsidRDefault="0098070F" w:rsidP="0099561D">
            <w:pPr>
              <w:spacing w:after="0"/>
              <w:rPr>
                <w:b/>
                <w:bCs/>
                <w:color w:val="000000"/>
                <w:lang w:eastAsia="sk-SK"/>
              </w:rPr>
            </w:pPr>
            <w:r w:rsidRPr="00845687">
              <w:rPr>
                <w:b/>
                <w:bCs/>
                <w:color w:val="000000"/>
                <w:lang w:eastAsia="sk-SK"/>
              </w:rPr>
              <w:t>Typ dokumentu</w:t>
            </w:r>
          </w:p>
        </w:tc>
        <w:tc>
          <w:tcPr>
            <w:tcW w:w="2835" w:type="dxa"/>
            <w:tcBorders>
              <w:top w:val="single" w:sz="4" w:space="0" w:color="auto"/>
              <w:left w:val="nil"/>
              <w:bottom w:val="single" w:sz="4" w:space="0" w:color="auto"/>
              <w:right w:val="single" w:sz="4" w:space="0" w:color="auto"/>
            </w:tcBorders>
            <w:noWrap/>
            <w:vAlign w:val="bottom"/>
            <w:hideMark/>
          </w:tcPr>
          <w:p w14:paraId="2F5FDC6C" w14:textId="77777777" w:rsidR="0098070F" w:rsidRPr="00845687" w:rsidRDefault="0098070F" w:rsidP="0099561D">
            <w:pPr>
              <w:spacing w:after="0"/>
              <w:rPr>
                <w:b/>
                <w:bCs/>
                <w:color w:val="000000"/>
                <w:lang w:eastAsia="sk-SK"/>
              </w:rPr>
            </w:pPr>
            <w:r w:rsidRPr="00845687">
              <w:rPr>
                <w:b/>
                <w:bCs/>
                <w:color w:val="000000"/>
                <w:lang w:eastAsia="sk-SK"/>
              </w:rPr>
              <w:t>rozpis za výstup</w:t>
            </w:r>
          </w:p>
        </w:tc>
      </w:tr>
      <w:tr w:rsidR="0098070F" w:rsidRPr="00845687" w14:paraId="484A201F"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5B603C96" w14:textId="77777777" w:rsidR="0098070F" w:rsidRPr="00845687" w:rsidRDefault="0098070F" w:rsidP="0099561D">
            <w:pPr>
              <w:spacing w:after="0"/>
              <w:rPr>
                <w:color w:val="000000"/>
                <w:lang w:eastAsia="sk-SK"/>
              </w:rPr>
            </w:pPr>
            <w:r w:rsidRPr="00845687">
              <w:rPr>
                <w:color w:val="000000"/>
                <w:lang w:eastAsia="sk-SK"/>
              </w:rPr>
              <w:t>umelecké publikácie ako celok (U1)</w:t>
            </w:r>
          </w:p>
        </w:tc>
        <w:tc>
          <w:tcPr>
            <w:tcW w:w="2835" w:type="dxa"/>
            <w:tcBorders>
              <w:top w:val="nil"/>
              <w:left w:val="nil"/>
              <w:bottom w:val="single" w:sz="4" w:space="0" w:color="auto"/>
              <w:right w:val="single" w:sz="4" w:space="0" w:color="auto"/>
            </w:tcBorders>
            <w:noWrap/>
            <w:vAlign w:val="bottom"/>
            <w:hideMark/>
          </w:tcPr>
          <w:p w14:paraId="16013B3C" w14:textId="77777777" w:rsidR="0098070F" w:rsidRPr="00845687" w:rsidRDefault="0098070F" w:rsidP="0099561D">
            <w:pPr>
              <w:spacing w:after="0"/>
              <w:jc w:val="right"/>
              <w:rPr>
                <w:color w:val="000000"/>
                <w:lang w:eastAsia="sk-SK"/>
              </w:rPr>
            </w:pPr>
            <w:r w:rsidRPr="00845687">
              <w:rPr>
                <w:color w:val="000000"/>
                <w:lang w:eastAsia="sk-SK"/>
              </w:rPr>
              <w:t>3 000</w:t>
            </w:r>
          </w:p>
        </w:tc>
      </w:tr>
      <w:tr w:rsidR="0098070F" w:rsidRPr="00845687" w14:paraId="03EFEC91" w14:textId="77777777" w:rsidTr="0099561D">
        <w:trPr>
          <w:trHeight w:val="300"/>
        </w:trPr>
        <w:tc>
          <w:tcPr>
            <w:tcW w:w="6091" w:type="dxa"/>
            <w:tcBorders>
              <w:top w:val="nil"/>
              <w:left w:val="single" w:sz="4" w:space="0" w:color="auto"/>
              <w:bottom w:val="single" w:sz="4" w:space="0" w:color="auto"/>
              <w:right w:val="single" w:sz="4" w:space="0" w:color="auto"/>
            </w:tcBorders>
            <w:noWrap/>
            <w:vAlign w:val="bottom"/>
            <w:hideMark/>
          </w:tcPr>
          <w:p w14:paraId="5EBF2F5C" w14:textId="77777777" w:rsidR="0098070F" w:rsidRPr="00845687" w:rsidRDefault="0098070F" w:rsidP="0099561D">
            <w:pPr>
              <w:spacing w:after="0"/>
              <w:rPr>
                <w:color w:val="000000"/>
                <w:lang w:eastAsia="sk-SK"/>
              </w:rPr>
            </w:pPr>
            <w:r w:rsidRPr="00845687">
              <w:rPr>
                <w:color w:val="000000"/>
                <w:lang w:eastAsia="sk-SK"/>
              </w:rPr>
              <w:t>umelecké publikácie ako príspevok alebo článok (U2, U3)</w:t>
            </w:r>
          </w:p>
        </w:tc>
        <w:tc>
          <w:tcPr>
            <w:tcW w:w="2835" w:type="dxa"/>
            <w:tcBorders>
              <w:top w:val="nil"/>
              <w:left w:val="nil"/>
              <w:bottom w:val="single" w:sz="4" w:space="0" w:color="auto"/>
              <w:right w:val="single" w:sz="4" w:space="0" w:color="auto"/>
            </w:tcBorders>
            <w:noWrap/>
            <w:vAlign w:val="bottom"/>
            <w:hideMark/>
          </w:tcPr>
          <w:p w14:paraId="6788BE0D" w14:textId="77777777" w:rsidR="0098070F" w:rsidRPr="00845687" w:rsidRDefault="0098070F" w:rsidP="0099561D">
            <w:pPr>
              <w:spacing w:after="0"/>
              <w:jc w:val="right"/>
              <w:rPr>
                <w:color w:val="000000"/>
                <w:lang w:eastAsia="sk-SK"/>
              </w:rPr>
            </w:pPr>
            <w:r w:rsidRPr="00845687">
              <w:rPr>
                <w:color w:val="000000"/>
                <w:lang w:eastAsia="sk-SK"/>
              </w:rPr>
              <w:t>200</w:t>
            </w:r>
          </w:p>
        </w:tc>
      </w:tr>
    </w:tbl>
    <w:p w14:paraId="2653231C" w14:textId="77777777" w:rsidR="0098070F" w:rsidRDefault="0098070F" w:rsidP="0098070F"/>
    <w:p w14:paraId="5E76B7FF" w14:textId="77777777" w:rsidR="0098070F" w:rsidRDefault="0098070F" w:rsidP="0098070F">
      <w:pPr>
        <w:spacing w:after="0"/>
        <w:rPr>
          <w:b/>
          <w:i/>
          <w:sz w:val="26"/>
          <w:szCs w:val="20"/>
        </w:rPr>
      </w:pPr>
      <w:r>
        <w:rPr>
          <w:b/>
          <w:i/>
          <w:sz w:val="26"/>
          <w:szCs w:val="20"/>
        </w:rPr>
        <w:br w:type="page"/>
      </w:r>
    </w:p>
    <w:p w14:paraId="7CBDE8F8" w14:textId="2571C644" w:rsidR="008A3CFA" w:rsidRPr="00A35C63" w:rsidRDefault="009225C2" w:rsidP="002F6682">
      <w:pPr>
        <w:pStyle w:val="Nadpis3"/>
      </w:pPr>
      <w:r w:rsidRPr="00E503C3">
        <w:lastRenderedPageBreak/>
        <w:t xml:space="preserve">Príloha č. </w:t>
      </w:r>
      <w:r w:rsidR="00E219F7">
        <w:t>7</w:t>
      </w:r>
      <w:r w:rsidR="00FF7D1A">
        <w:t xml:space="preserve"> - </w:t>
      </w:r>
      <w:r w:rsidR="008A3CFA" w:rsidRPr="00E503C3">
        <w:t>Metodika a spôsob rozdelenia účelových finančných prostriedkov pre excelentné výskumné súčasti verejných vysokých škôl v roku 202</w:t>
      </w:r>
      <w:r w:rsidR="002538D9">
        <w:t>6</w:t>
      </w:r>
    </w:p>
    <w:p w14:paraId="57DEBD81" w14:textId="77777777" w:rsidR="006A483A" w:rsidRPr="00A35C63" w:rsidRDefault="006A483A" w:rsidP="00BD084E">
      <w:pPr>
        <w:jc w:val="both"/>
        <w:rPr>
          <w:b/>
          <w:i/>
        </w:rPr>
      </w:pPr>
      <w:r w:rsidRPr="00A35C63">
        <w:t>1. Cieľom tohto rozdelenia účelových finančných prostriedkov je podporiť excelentné výskumné pracoviská verejných vysokých škôl. Táto metodika identifikuje podľa indikátorov, uvedených nižšie, štvrtinu najlepších súčastí verejných vysokých škôl za každú oblasť vedy (M1: prírodné vedy, M2: technické vedy, M3: lekárske vedy, M4: poľnohospodárske, lesnícke a veterinárske vedy, M5: spoločenské vedy, M6a: humanitné vedy, M6b: umenie. Presné zaradenie vedných oblastí sa nachádza v prílohe A, hárok E3).</w:t>
      </w:r>
    </w:p>
    <w:p w14:paraId="1718F3F4" w14:textId="77777777" w:rsidR="006A483A" w:rsidRPr="00A35C63" w:rsidRDefault="006A483A" w:rsidP="00BD084E">
      <w:pPr>
        <w:jc w:val="both"/>
        <w:rPr>
          <w:b/>
          <w:i/>
        </w:rPr>
      </w:pPr>
      <w:r w:rsidRPr="00A35C63">
        <w:t>2. Hlavné indikátory, ktoré sa použijú na identifikáciu excelentných súčastí:</w:t>
      </w:r>
    </w:p>
    <w:p w14:paraId="3353954F" w14:textId="77777777" w:rsidR="006A483A" w:rsidRPr="00A35C63" w:rsidRDefault="006A483A" w:rsidP="00BD084E">
      <w:pPr>
        <w:jc w:val="both"/>
        <w:rPr>
          <w:b/>
          <w:i/>
        </w:rPr>
      </w:pPr>
      <w:r w:rsidRPr="00A35C63">
        <w:t>a) excelentná publikačná činnosť podľa bodu 4, celková váha 60%.</w:t>
      </w:r>
    </w:p>
    <w:p w14:paraId="2893BDFC" w14:textId="77777777" w:rsidR="006A483A" w:rsidRPr="00A35C63" w:rsidRDefault="006A483A" w:rsidP="00BD084E">
      <w:pPr>
        <w:jc w:val="both"/>
        <w:rPr>
          <w:b/>
          <w:i/>
        </w:rPr>
      </w:pPr>
      <w:r w:rsidRPr="00A35C63">
        <w:t>b) excelentný výkon pri získavaní výskumných grantov podľa bodu 5, celková váha 40%.</w:t>
      </w:r>
    </w:p>
    <w:p w14:paraId="46EC2E8F" w14:textId="77777777" w:rsidR="006A483A" w:rsidRPr="00A35C63" w:rsidRDefault="006A483A" w:rsidP="00BD084E">
      <w:pPr>
        <w:jc w:val="both"/>
        <w:rPr>
          <w:b/>
          <w:i/>
        </w:rPr>
      </w:pPr>
      <w:r w:rsidRPr="00A35C63">
        <w:t>c) počet tvorivých zamestnancov na ustanovený týždenný pracovný čas (100% úväzok), zaradených do vedných oblastí vysokými školami k 31. 12. 20</w:t>
      </w:r>
      <w:r>
        <w:t>23</w:t>
      </w:r>
      <w:r w:rsidRPr="00A35C63">
        <w:t>. Tieto údaje sa nachádzajú v prílohe A, hárok E2.</w:t>
      </w:r>
    </w:p>
    <w:p w14:paraId="6DC2FEC3" w14:textId="2EC7F150" w:rsidR="006A483A" w:rsidRPr="00A35C63" w:rsidRDefault="006A483A" w:rsidP="00BD084E">
      <w:pPr>
        <w:jc w:val="both"/>
        <w:rPr>
          <w:b/>
          <w:i/>
        </w:rPr>
      </w:pPr>
      <w:r w:rsidRPr="00A35C63">
        <w:t>3. Časovým rámcom údajov pre indikátory z bodu 2, v súlade s metodikou rozpisu dotácie, sú roky 202</w:t>
      </w:r>
      <w:r>
        <w:t>2</w:t>
      </w:r>
      <w:r w:rsidR="002538D9">
        <w:t>,</w:t>
      </w:r>
      <w:r>
        <w:t xml:space="preserve"> 2023</w:t>
      </w:r>
      <w:r w:rsidR="002538D9">
        <w:t xml:space="preserve"> a 2024</w:t>
      </w:r>
      <w:r w:rsidRPr="00A35C63">
        <w:t>.</w:t>
      </w:r>
    </w:p>
    <w:p w14:paraId="6CB45E5F" w14:textId="77777777" w:rsidR="006A483A" w:rsidRPr="00A35C63" w:rsidRDefault="006A483A" w:rsidP="00BD084E">
      <w:pPr>
        <w:jc w:val="both"/>
        <w:rPr>
          <w:b/>
          <w:i/>
        </w:rPr>
      </w:pPr>
      <w:r w:rsidRPr="00A35C63">
        <w:t>4. Excelentná publikačná činnosť sa určuje nasledovne:</w:t>
      </w:r>
    </w:p>
    <w:p w14:paraId="5E955321" w14:textId="77777777" w:rsidR="006A483A" w:rsidRPr="00A35C63" w:rsidRDefault="006A483A" w:rsidP="00BD084E">
      <w:pPr>
        <w:jc w:val="both"/>
        <w:rPr>
          <w:b/>
          <w:i/>
        </w:rPr>
      </w:pPr>
      <w:r w:rsidRPr="00A35C63">
        <w:t>a) V oblastiach M1: prírodné vedy, M2: technické vedy, M3: lekárske vedy, M4: poľnohospodárske, lesnícke a veterinárske vedy sa zohľadňujú váhou 100% indexované publikácie (</w:t>
      </w:r>
      <w:proofErr w:type="spellStart"/>
      <w:r w:rsidRPr="00A35C63">
        <w:t>WoS</w:t>
      </w:r>
      <w:proofErr w:type="spellEnd"/>
      <w:r w:rsidRPr="00A35C63">
        <w:t xml:space="preserve">, </w:t>
      </w:r>
      <w:proofErr w:type="spellStart"/>
      <w:r w:rsidRPr="00A35C63">
        <w:t>Scopus</w:t>
      </w:r>
      <w:proofErr w:type="spellEnd"/>
      <w:r w:rsidRPr="00A35C63">
        <w:t xml:space="preserve">), </w:t>
      </w:r>
      <w:r>
        <w:t>zoznam sa nachádza v prílohe</w:t>
      </w:r>
      <w:r w:rsidRPr="00A35C63">
        <w:t>.</w:t>
      </w:r>
    </w:p>
    <w:p w14:paraId="21A2F321" w14:textId="74A413BE" w:rsidR="006A483A" w:rsidRPr="00A35C63" w:rsidRDefault="006A483A" w:rsidP="00BD084E">
      <w:pPr>
        <w:jc w:val="both"/>
        <w:rPr>
          <w:b/>
          <w:i/>
        </w:rPr>
      </w:pPr>
      <w:r w:rsidRPr="00A35C63">
        <w:t>b) V oblasti M5: spoločenské vedy sa zohľadňujú váhou 75% indexované publikácie (</w:t>
      </w:r>
      <w:proofErr w:type="spellStart"/>
      <w:r w:rsidRPr="00A35C63">
        <w:t>WoS</w:t>
      </w:r>
      <w:proofErr w:type="spellEnd"/>
      <w:r w:rsidRPr="00A35C63">
        <w:t xml:space="preserve">, </w:t>
      </w:r>
      <w:proofErr w:type="spellStart"/>
      <w:r w:rsidRPr="00A35C63">
        <w:t>Scopus</w:t>
      </w:r>
      <w:proofErr w:type="spellEnd"/>
      <w:r w:rsidRPr="00A35C63">
        <w:t xml:space="preserve">). Tieto výstupy sa bonifikujú v súlade s metodikou rozpisu (prvý </w:t>
      </w:r>
      <w:proofErr w:type="spellStart"/>
      <w:r w:rsidRPr="00A35C63">
        <w:t>kvartil</w:t>
      </w:r>
      <w:proofErr w:type="spellEnd"/>
      <w:r w:rsidRPr="00A35C63">
        <w:t xml:space="preserve"> </w:t>
      </w:r>
      <w:r w:rsidR="00D86C20">
        <w:t>AIS</w:t>
      </w:r>
      <w:r w:rsidRPr="00A35C63">
        <w:t xml:space="preserve"> je zohľadnený váhou 6, druhý </w:t>
      </w:r>
      <w:proofErr w:type="spellStart"/>
      <w:r w:rsidRPr="00A35C63">
        <w:t>kvartil</w:t>
      </w:r>
      <w:proofErr w:type="spellEnd"/>
      <w:r w:rsidRPr="00A35C63">
        <w:t xml:space="preserve"> váhou 4, tretí </w:t>
      </w:r>
      <w:proofErr w:type="spellStart"/>
      <w:r w:rsidRPr="00A35C63">
        <w:t>kvartil</w:t>
      </w:r>
      <w:proofErr w:type="spellEnd"/>
      <w:r w:rsidRPr="00A35C63">
        <w:t xml:space="preserve"> váhou 1 a štvrtý </w:t>
      </w:r>
      <w:proofErr w:type="spellStart"/>
      <w:r w:rsidRPr="00A35C63">
        <w:t>kvartil</w:t>
      </w:r>
      <w:proofErr w:type="spellEnd"/>
      <w:r w:rsidRPr="00A35C63">
        <w:t xml:space="preserve"> váhou 0,5). Zoznam sa nachádza v prílohe B. Váhou 25% sa zohľadňujú </w:t>
      </w:r>
      <w:r>
        <w:t>knižné publikácie</w:t>
      </w:r>
      <w:r w:rsidRPr="00A35C63">
        <w:t xml:space="preserve">. Tieto výstupy sa bonifikujú tak, že vydavateľstvá zaradené v databáze </w:t>
      </w:r>
      <w:proofErr w:type="spellStart"/>
      <w:r w:rsidRPr="00A35C63">
        <w:t>Nordic</w:t>
      </w:r>
      <w:proofErr w:type="spellEnd"/>
      <w:r w:rsidRPr="00A35C63">
        <w:t xml:space="preserve"> List (https://kanalregister.hkdir.no/publiseringskanaler/Forside.action?request_locale=en) v kategórii 2 (prestížne vedecké vydavateľstvo) sú bonifikované váhou 6, vydavateľstvá zaradené v databáze </w:t>
      </w:r>
      <w:proofErr w:type="spellStart"/>
      <w:r w:rsidRPr="00A35C63">
        <w:t>Nordic</w:t>
      </w:r>
      <w:proofErr w:type="spellEnd"/>
      <w:r w:rsidRPr="00A35C63">
        <w:t xml:space="preserve"> List v kategórii 1 (vedecké vydavateľstvo) váhou 4, vydavateľstvá zaradené v databáze CVTI (zoznam zahraničných vydavateľstiev: http://cms.crepc.sk/Data/Sites/1/pdf/zoznam-vydavatelstva/zoznam-vydavatelstva-01-2020.pdf) sú zohľadnené váhou 1 a všetky ostatné monografie sú zohľadnené váhou 0,5). Zoznam aj so z</w:t>
      </w:r>
      <w:r>
        <w:t>aradením sa nachádza v prílohe</w:t>
      </w:r>
      <w:r w:rsidRPr="00A35C63">
        <w:t>.</w:t>
      </w:r>
    </w:p>
    <w:p w14:paraId="0356002D" w14:textId="668FCA1F" w:rsidR="006A483A" w:rsidRPr="00A35C63" w:rsidRDefault="006A483A" w:rsidP="00BD084E">
      <w:pPr>
        <w:jc w:val="both"/>
        <w:rPr>
          <w:b/>
          <w:i/>
        </w:rPr>
      </w:pPr>
      <w:r w:rsidRPr="00A35C63">
        <w:t>c) V oblasti M6a: humanitné vedy sa zohľadňujú váhou 60% indexované publikácie (</w:t>
      </w:r>
      <w:proofErr w:type="spellStart"/>
      <w:r w:rsidRPr="00A35C63">
        <w:t>WoS</w:t>
      </w:r>
      <w:proofErr w:type="spellEnd"/>
      <w:r w:rsidRPr="00A35C63">
        <w:t xml:space="preserve">, </w:t>
      </w:r>
      <w:proofErr w:type="spellStart"/>
      <w:r w:rsidRPr="00A35C63">
        <w:t>Scopus</w:t>
      </w:r>
      <w:proofErr w:type="spellEnd"/>
      <w:r w:rsidRPr="00A35C63">
        <w:t xml:space="preserve">). Tieto výstupy sa bonifikujú v súlade s metodikou rozpisu (prvý </w:t>
      </w:r>
      <w:proofErr w:type="spellStart"/>
      <w:r w:rsidRPr="00A35C63">
        <w:t>kvartil</w:t>
      </w:r>
      <w:proofErr w:type="spellEnd"/>
      <w:r w:rsidRPr="00A35C63">
        <w:t xml:space="preserve"> </w:t>
      </w:r>
      <w:r w:rsidR="00D86C20">
        <w:t>AIS</w:t>
      </w:r>
      <w:r w:rsidRPr="00A35C63">
        <w:t xml:space="preserve"> je zohľadnený váhou 6, druhý </w:t>
      </w:r>
      <w:proofErr w:type="spellStart"/>
      <w:r w:rsidRPr="00A35C63">
        <w:t>kvartil</w:t>
      </w:r>
      <w:proofErr w:type="spellEnd"/>
      <w:r w:rsidRPr="00A35C63">
        <w:t xml:space="preserve"> váhou 4, tretí </w:t>
      </w:r>
      <w:proofErr w:type="spellStart"/>
      <w:r w:rsidRPr="00A35C63">
        <w:t>kvartil</w:t>
      </w:r>
      <w:proofErr w:type="spellEnd"/>
      <w:r w:rsidRPr="00A35C63">
        <w:t xml:space="preserve"> váhou 1 a štvrtý </w:t>
      </w:r>
      <w:proofErr w:type="spellStart"/>
      <w:r w:rsidRPr="00A35C63">
        <w:t>kvartil</w:t>
      </w:r>
      <w:proofErr w:type="spellEnd"/>
      <w:r w:rsidRPr="00A35C63">
        <w:t xml:space="preserve"> váhou 0,5). Zoznam sa nachádza v prílohe B. Váhou 40% sa zohľadňujú</w:t>
      </w:r>
      <w:r>
        <w:t xml:space="preserve"> knižné publikácie</w:t>
      </w:r>
      <w:r w:rsidRPr="00A35C63">
        <w:t xml:space="preserve">. Tieto výstupy sa bonifikujú tak, že vydavateľstvá zaradené v databáze </w:t>
      </w:r>
      <w:proofErr w:type="spellStart"/>
      <w:r w:rsidRPr="00A35C63">
        <w:t>Nordic</w:t>
      </w:r>
      <w:proofErr w:type="spellEnd"/>
      <w:r w:rsidRPr="00A35C63">
        <w:t xml:space="preserve"> List (https://kanalregister.hkdir.no/publiseringskanaler/Forside.action?request_locale=en) v kategórii 2 (prestížne vedecké vydavateľstvo) sú bonifikované váhou 6, vydavateľstvá zaradené v databáze </w:t>
      </w:r>
      <w:proofErr w:type="spellStart"/>
      <w:r w:rsidRPr="00A35C63">
        <w:t>Nordic</w:t>
      </w:r>
      <w:proofErr w:type="spellEnd"/>
      <w:r w:rsidRPr="00A35C63">
        <w:t xml:space="preserve"> List v kategórii 1 (vedecké vydavateľstvo) váhou 4, vydavateľstvá zaradené v databáze CVTI (zoznam zahraničných vydavateľstiev: http://cms.crepc.sk/Data/Sites/1/pdf/zoznam-vydavatelstva/zoznam-vydavatelstva-01-2020.pdf) sú zohľadnené váhou 1 a všetky ostatné monografie sú zohľadnené váhou 0,5). Zoznam aj so zaradením sa nachádza v prílohe C.</w:t>
      </w:r>
    </w:p>
    <w:p w14:paraId="155160E4" w14:textId="317438D6" w:rsidR="006A483A" w:rsidRDefault="006A483A" w:rsidP="00BD084E">
      <w:pPr>
        <w:jc w:val="both"/>
        <w:rPr>
          <w:b/>
          <w:i/>
        </w:rPr>
      </w:pPr>
      <w:r w:rsidRPr="00A35C63">
        <w:t xml:space="preserve">d) </w:t>
      </w:r>
      <w:r w:rsidRPr="009E63FE">
        <w:t>Pri rozpise štátnej dotácie na rok 202</w:t>
      </w:r>
      <w:r w:rsidR="002538D9">
        <w:t>6</w:t>
      </w:r>
      <w:r w:rsidRPr="009E63FE">
        <w:t xml:space="preserve"> na umelecké výstupy sa budú brať do úvahy excelentné a zásadné umelecké výstupy za rok vykazovania 202</w:t>
      </w:r>
      <w:r w:rsidR="002538D9">
        <w:t>4</w:t>
      </w:r>
      <w:r w:rsidRPr="009E63FE">
        <w:t xml:space="preserve">, a to výhradne vybrané </w:t>
      </w:r>
      <w:r w:rsidRPr="009E63FE">
        <w:lastRenderedPageBreak/>
        <w:t xml:space="preserve">kategórie podľa prílohy č. 6 k vyhláške č. 397/2020 Z. z. Po výpočte váh sa určí podiel každej verejnej vysokej školy na celkovom excelentnom umeleckom výkone. Výpočet sa vykoná osobitne pre </w:t>
      </w:r>
      <w:proofErr w:type="spellStart"/>
      <w:r w:rsidRPr="009E63FE">
        <w:t>performatívne</w:t>
      </w:r>
      <w:proofErr w:type="spellEnd"/>
      <w:r w:rsidRPr="009E63FE">
        <w:t xml:space="preserve"> umelecké výstupy (nasledujúce druhy umeleckých činností podľa prílohy č. 5 k vyhláške č. 397/2020 Z. z.: audiovizuálne umenie a auditívne umenie, divadelné umenie, hudobné umenie, tanečné umenie) a pre vizuálne umelecké výstupy (nasledujúce druhy umeleckých činností podľa prílohy č. 5 k vyhláške č. 397/2020 Z. z.: architektúra, dizajn, kurátorstvo, reštaurovanie, výtvarné umenie). Celková alokácia sa určí ako priemer alokácií z roku 202</w:t>
      </w:r>
      <w:r w:rsidR="002538D9">
        <w:t>2, 2023</w:t>
      </w:r>
      <w:r w:rsidRPr="009E63FE">
        <w:t xml:space="preserve"> a 2024. Dotácia sa poskytne dvom vysokým školám s najvyšším výkonom pre každú oblasť.</w:t>
      </w:r>
      <w:r>
        <w:t xml:space="preserve"> </w:t>
      </w:r>
      <w:proofErr w:type="spellStart"/>
      <w:r>
        <w:t>Váhovanie</w:t>
      </w:r>
      <w:proofErr w:type="spellEnd"/>
      <w:r>
        <w:t xml:space="preserve"> umeleckých výstupov sa nachádza v bode 17.</w:t>
      </w:r>
    </w:p>
    <w:p w14:paraId="6DFEDA8D" w14:textId="5681B2F8" w:rsidR="006A483A" w:rsidRPr="00A35C63" w:rsidRDefault="006A483A" w:rsidP="00BD084E">
      <w:pPr>
        <w:jc w:val="both"/>
        <w:rPr>
          <w:b/>
          <w:i/>
        </w:rPr>
      </w:pPr>
      <w:r w:rsidRPr="00A35C63">
        <w:t>5. Excelentný výkon pri získavaní výskumných grantov sa určuje nasledovne: pre všetky oblasti okrem M6b (umenie) sa zohľadňuje objem grantových prostriedkov, získaných súťažným spôsobom v kategórii zahraničné výskumné granty</w:t>
      </w:r>
      <w:r>
        <w:t xml:space="preserve"> za roky 2022</w:t>
      </w:r>
      <w:r w:rsidR="002538D9">
        <w:t>,</w:t>
      </w:r>
      <w:r>
        <w:t xml:space="preserve"> 2023</w:t>
      </w:r>
      <w:r w:rsidR="002538D9">
        <w:t xml:space="preserve"> a 2024</w:t>
      </w:r>
      <w:r w:rsidRPr="00A35C63">
        <w:t>. Zoznam sa nachádza v príloh</w:t>
      </w:r>
      <w:r>
        <w:t>e</w:t>
      </w:r>
      <w:r w:rsidRPr="00A35C63">
        <w:t xml:space="preserve"> D.</w:t>
      </w:r>
      <w:r>
        <w:t xml:space="preserve"> Zahraničné výskumné granty sa priraďujú iba tým pracoviskám, v ktorých vysoké školy uviedli príslušných zamestnancov v danej oblasti.</w:t>
      </w:r>
    </w:p>
    <w:p w14:paraId="65133740" w14:textId="77777777" w:rsidR="006A483A" w:rsidRPr="00A35C63" w:rsidRDefault="006A483A" w:rsidP="00BD084E">
      <w:pPr>
        <w:jc w:val="both"/>
        <w:rPr>
          <w:b/>
          <w:i/>
        </w:rPr>
      </w:pPr>
      <w:r w:rsidRPr="00A35C63">
        <w:t>6. Pri určovaní excelentného výkonu sa použij</w:t>
      </w:r>
      <w:r>
        <w:t>e výpočet nadpriemerného výkonu</w:t>
      </w:r>
      <w:r w:rsidRPr="00A35C63">
        <w:t xml:space="preserve"> (body 10 až 12), </w:t>
      </w:r>
      <w:r>
        <w:t>aby sa jasne identifikovali excelentné pracoviská.</w:t>
      </w:r>
    </w:p>
    <w:p w14:paraId="2D3B7EF9" w14:textId="77777777" w:rsidR="006A483A" w:rsidRPr="00A35C63" w:rsidRDefault="006A483A" w:rsidP="00BD084E">
      <w:pPr>
        <w:jc w:val="both"/>
        <w:rPr>
          <w:b/>
          <w:i/>
        </w:rPr>
      </w:pPr>
      <w:r w:rsidRPr="00A35C63">
        <w:t>7. Výkony za všetky publikácie podľa bodu 4 sa vynásobia 2, aby sa zachoval diskrétny (bodový) charakter publikačných výstupov s vylúčením zlomkov, pretože publikácie sú reálne v diskrétnych počtoch (</w:t>
      </w:r>
      <w:proofErr w:type="spellStart"/>
      <w:r w:rsidRPr="00A35C63">
        <w:t>counts</w:t>
      </w:r>
      <w:proofErr w:type="spellEnd"/>
      <w:r w:rsidRPr="00A35C63">
        <w:t>), teda váhy publikačných výkonov sa budú zohľadňovať nie na škále 0,5 – 1 – 4 – 6, ale na škále 1 – 2 – 8 – 12.</w:t>
      </w:r>
    </w:p>
    <w:p w14:paraId="5E82DF70" w14:textId="77777777" w:rsidR="006A483A" w:rsidRPr="00A35C63" w:rsidRDefault="006A483A" w:rsidP="00BD084E">
      <w:pPr>
        <w:jc w:val="both"/>
        <w:rPr>
          <w:b/>
          <w:i/>
        </w:rPr>
      </w:pPr>
      <w:r w:rsidRPr="00A35C63">
        <w:t xml:space="preserve">8. Hodnotí sa každá súčasť verejnej vysokej školy, ktorá má v danej oblasti (M1: prírodné vedy, M2: technické vedy, M3: lekárske vedy, M4: poľnohospodárske, lesnícke a veterinárske vedy, M5: spoločenské vedy, M6a: humanitné vedy, M6b: umenie) zaradených aspoň 5 zamestnancov. </w:t>
      </w:r>
    </w:p>
    <w:p w14:paraId="5DC2A261" w14:textId="77777777" w:rsidR="006A483A" w:rsidRPr="00A35C63" w:rsidRDefault="006A483A" w:rsidP="00BD084E">
      <w:pPr>
        <w:jc w:val="both"/>
        <w:rPr>
          <w:b/>
          <w:i/>
        </w:rPr>
      </w:pPr>
      <w:r w:rsidRPr="00A35C63">
        <w:t>9. Pri hodnotení sa zohľadňuje počet zamestnancov danej súčasti.</w:t>
      </w:r>
    </w:p>
    <w:p w14:paraId="0EDC4326" w14:textId="3787E1D2" w:rsidR="006A483A" w:rsidRPr="00A35C63" w:rsidRDefault="006A483A" w:rsidP="00BD084E">
      <w:pPr>
        <w:jc w:val="both"/>
        <w:rPr>
          <w:b/>
          <w:i/>
        </w:rPr>
      </w:pPr>
      <w:r w:rsidRPr="00A35C63">
        <w:t>10. Pri výpočte za každú oblasť sa použij</w:t>
      </w:r>
      <w:r>
        <w:t>e postup, podľa ktorého sa najskôr určí priemerný podiel výkonu na zamestnanca pre celú oblasť (podiel celkového výkonu a počtu zamestnancov), a následne sa za každé pracovisko v danej oblasti určí predikovaný výkon (súčin počtu zamestnancov daného pracoviska a priemerného podielu výkonu)</w:t>
      </w:r>
      <w:r w:rsidRPr="00A35C63">
        <w:t>.</w:t>
      </w:r>
      <w:r>
        <w:t xml:space="preserve"> Následne sa vyráta </w:t>
      </w:r>
      <w:r w:rsidR="0059790B" w:rsidRPr="009E06BC">
        <w:t>rozdiel</w:t>
      </w:r>
      <w:r w:rsidR="0059790B">
        <w:t xml:space="preserve"> </w:t>
      </w:r>
      <w:r>
        <w:t>predikovaného výkonu a reálneho výkonu – hodnoty nad 1,00 indikujú nadpriemerný výkon a hodnoty pod 1,00 indikujú podpriemerný výkon.</w:t>
      </w:r>
    </w:p>
    <w:p w14:paraId="3308CF77" w14:textId="77777777" w:rsidR="006A483A" w:rsidRPr="00A35C63" w:rsidRDefault="006A483A" w:rsidP="00BD084E">
      <w:pPr>
        <w:jc w:val="both"/>
        <w:rPr>
          <w:b/>
          <w:i/>
        </w:rPr>
      </w:pPr>
      <w:r w:rsidRPr="00A35C63">
        <w:t xml:space="preserve">11. </w:t>
      </w:r>
      <w:r>
        <w:t>Hodnoty podľa bodu 10. sa usporiadajú a z</w:t>
      </w:r>
      <w:r w:rsidRPr="00A35C63">
        <w:t>a každú oblasť sa určí štvrtina najlepších súčastí, ktor</w:t>
      </w:r>
      <w:r>
        <w:t>é dostanú alokácie podľa bodu 12</w:t>
      </w:r>
      <w:r w:rsidRPr="00A35C63">
        <w:t>.</w:t>
      </w:r>
    </w:p>
    <w:p w14:paraId="740BC6B8" w14:textId="77777777" w:rsidR="006A483A" w:rsidRPr="00A35C63" w:rsidRDefault="006A483A" w:rsidP="00BD084E">
      <w:pPr>
        <w:jc w:val="both"/>
        <w:rPr>
          <w:b/>
          <w:i/>
        </w:rPr>
      </w:pPr>
      <w:r w:rsidRPr="00A35C63">
        <w:t>1</w:t>
      </w:r>
      <w:r>
        <w:t>2</w:t>
      </w:r>
      <w:r w:rsidRPr="00A35C63">
        <w:t>. Pri rozpise alokácie sa postupuje nasledovne:</w:t>
      </w:r>
    </w:p>
    <w:p w14:paraId="02D36D6B" w14:textId="660FFBE4" w:rsidR="006A483A" w:rsidRPr="00A35C63" w:rsidRDefault="006A483A" w:rsidP="00BD084E">
      <w:pPr>
        <w:jc w:val="both"/>
        <w:rPr>
          <w:b/>
          <w:i/>
        </w:rPr>
      </w:pPr>
      <w:r w:rsidRPr="00A35C63">
        <w:t xml:space="preserve">a) z celkovej alokácie za </w:t>
      </w:r>
      <w:r>
        <w:t>rok 202</w:t>
      </w:r>
      <w:r w:rsidR="002538D9">
        <w:t>6</w:t>
      </w:r>
      <w:r>
        <w:t xml:space="preserve"> za </w:t>
      </w:r>
      <w:r w:rsidRPr="00A35C63">
        <w:t>excelentný výskum sa</w:t>
      </w:r>
      <w:r>
        <w:t xml:space="preserve"> </w:t>
      </w:r>
      <w:r w:rsidRPr="00A35C63">
        <w:t xml:space="preserve"> vypočíta 60% podiel za publikácie a z tohto podielu sa vyčlení v súlade s metodikou rozpisu dotácie na rok 202</w:t>
      </w:r>
      <w:r w:rsidR="002538D9">
        <w:t>6</w:t>
      </w:r>
      <w:r w:rsidRPr="00A35C63">
        <w:t xml:space="preserve"> 10% na umeleckú tvorivú činnosť. Tieto zdroje </w:t>
      </w:r>
      <w:r>
        <w:t xml:space="preserve">sa rozpíšu v oblasti M6b umenie osobitne, a to oddelene pre </w:t>
      </w:r>
      <w:proofErr w:type="spellStart"/>
      <w:r>
        <w:t>performatívne</w:t>
      </w:r>
      <w:proofErr w:type="spellEnd"/>
      <w:r>
        <w:t xml:space="preserve"> umenie a oddelene pre vizuálne umenie. </w:t>
      </w:r>
      <w:r w:rsidRPr="00A35C63">
        <w:t xml:space="preserve"> </w:t>
      </w:r>
    </w:p>
    <w:p w14:paraId="04195CFE" w14:textId="1FBB3B14" w:rsidR="006A483A" w:rsidRPr="00A35C63" w:rsidRDefault="006A483A" w:rsidP="00BD084E">
      <w:pPr>
        <w:jc w:val="both"/>
        <w:rPr>
          <w:b/>
          <w:i/>
        </w:rPr>
      </w:pPr>
      <w:r w:rsidRPr="00A35C63">
        <w:t>b) zvyšná alokácia sa rozdelí do jednotlivých oblastí podľa reálnych excelentných výkonov: za každú oblasť okrem M6b umenie (teda M1: prírodné vedy, M2: technické vedy, M3: lekárske vedy, M4: poľnohospodárske, lesnícke a veterinárske vedy, M5: spoločenské vedy, M6a: humanitné vedy) sa zohľadnia celkové výkony za excelentné publikácie a medzinárodné výskumné granty. Presný prepočet alokáci</w:t>
      </w:r>
      <w:r w:rsidR="00D86C20">
        <w:t>í</w:t>
      </w:r>
      <w:r w:rsidRPr="00A35C63">
        <w:t xml:space="preserve"> na oblasti sa nachádza v prílohe A, hárok E1</w:t>
      </w:r>
      <w:r>
        <w:t xml:space="preserve"> (vrátane rozdelenia alokácií v oblasti M6b Umenie pre </w:t>
      </w:r>
      <w:proofErr w:type="spellStart"/>
      <w:r>
        <w:t>performatívne</w:t>
      </w:r>
      <w:proofErr w:type="spellEnd"/>
      <w:r>
        <w:t xml:space="preserve"> umenie a </w:t>
      </w:r>
      <w:r w:rsidR="00D86C20">
        <w:t>vizuálne</w:t>
      </w:r>
      <w:r>
        <w:t xml:space="preserve"> umenie)</w:t>
      </w:r>
      <w:r w:rsidRPr="00A35C63">
        <w:t>.</w:t>
      </w:r>
    </w:p>
    <w:p w14:paraId="5C113BD0" w14:textId="77777777" w:rsidR="006A483A" w:rsidRDefault="006A483A" w:rsidP="00BD084E">
      <w:pPr>
        <w:jc w:val="both"/>
        <w:rPr>
          <w:b/>
          <w:i/>
        </w:rPr>
      </w:pPr>
      <w:r w:rsidRPr="00A35C63">
        <w:lastRenderedPageBreak/>
        <w:t xml:space="preserve">c) pri alokácii na štvrtinu excelentných súčastí sa vezme do úvahy počet zamestnancov a výška vedeckého výkonu tak, že sa </w:t>
      </w:r>
      <w:proofErr w:type="spellStart"/>
      <w:r w:rsidRPr="00A35C63">
        <w:t>preváhuje</w:t>
      </w:r>
      <w:proofErr w:type="spellEnd"/>
      <w:r w:rsidRPr="00A35C63">
        <w:t xml:space="preserve"> excelentný výkon spôsobom, že súčasti s vyšším výkonom dostanú na jedného zamestnanca vyššiu alokáciu než súčasti s nižším výkonom</w:t>
      </w:r>
      <w:r>
        <w:t>.</w:t>
      </w:r>
    </w:p>
    <w:p w14:paraId="1C308C99" w14:textId="2D4C285C" w:rsidR="006A483A" w:rsidRDefault="006A483A" w:rsidP="00BD084E">
      <w:pPr>
        <w:jc w:val="both"/>
        <w:rPr>
          <w:b/>
          <w:i/>
        </w:rPr>
      </w:pPr>
      <w:r>
        <w:t>d) finálna alokácia sa vypočíta ako korigovaný priemer súm za roky 202</w:t>
      </w:r>
      <w:r w:rsidR="002538D9">
        <w:t>4</w:t>
      </w:r>
      <w:r>
        <w:t>, 202</w:t>
      </w:r>
      <w:r w:rsidR="002538D9">
        <w:t>5</w:t>
      </w:r>
      <w:r>
        <w:t xml:space="preserve"> a 202</w:t>
      </w:r>
      <w:r w:rsidR="002538D9">
        <w:t>6</w:t>
      </w:r>
      <w:r>
        <w:t>, aby sa zabránilo výrazným medziročným výkyvom. Korekcia sa vykoná z dôvodu zosúladenia spriemerovaných súm s celkovou alokáciou na rok 202</w:t>
      </w:r>
      <w:r w:rsidR="002538D9">
        <w:t>6</w:t>
      </w:r>
      <w:r>
        <w:t xml:space="preserve"> pre danú oblasť.</w:t>
      </w:r>
      <w:r w:rsidR="00C51776">
        <w:t xml:space="preserve"> Priemer sa bude počítať iba v prípadoch, keď pracovisko získa sumu za rok 2026 alebo aspoň dve sumy za roky 2024 a 2025, </w:t>
      </w:r>
      <w:r w:rsidR="005938D6">
        <w:t>2025 a 2026, 2024 a 2026. Ak pracovisko získa iba jednu sumu (teda iba za rok 2024 alebo iba za rok 2025), priemer sa počítať nebude a pracovisko dotáciu nedostane. Cieľom je zamedziť tomu, aby sa náhodné jednoročné fluktuácie prenášali prostredníctvom trojročných priemerov na celé 3 roky.</w:t>
      </w:r>
    </w:p>
    <w:p w14:paraId="0D8E7F4F" w14:textId="77777777" w:rsidR="006A483A" w:rsidRPr="00A35C63" w:rsidRDefault="006A483A" w:rsidP="00BD084E">
      <w:pPr>
        <w:jc w:val="both"/>
        <w:rPr>
          <w:b/>
          <w:i/>
        </w:rPr>
      </w:pPr>
      <w:r w:rsidRPr="00A35C63">
        <w:t>15. Podrobné vysvetlenie údajov z prílohy A, hárky E4a-E4g:</w:t>
      </w:r>
    </w:p>
    <w:p w14:paraId="2EB6B63E" w14:textId="77777777" w:rsidR="006A483A" w:rsidRPr="00A35C63" w:rsidRDefault="006A483A" w:rsidP="00BD084E">
      <w:pPr>
        <w:jc w:val="both"/>
        <w:rPr>
          <w:b/>
          <w:i/>
        </w:rPr>
      </w:pPr>
      <w:r w:rsidRPr="00A35C63">
        <w:t>a) stĺpec „zam</w:t>
      </w:r>
      <w:r>
        <w:t>2023</w:t>
      </w:r>
      <w:r w:rsidRPr="00A35C63">
        <w:t>“ uvádza počet zamestnancov na ustanovený týždenný pracovný čas (100% úväzok)</w:t>
      </w:r>
      <w:r>
        <w:t xml:space="preserve"> k 31. 12. 2023</w:t>
      </w:r>
      <w:r w:rsidRPr="00A35C63">
        <w:t>. Počet zamestnancov menší než 5 (nehodnotené súčasti) je zvýraznený červenou.</w:t>
      </w:r>
    </w:p>
    <w:p w14:paraId="327A395F" w14:textId="5D54C636" w:rsidR="006A483A" w:rsidRPr="00A35C63" w:rsidRDefault="006A483A" w:rsidP="00BD084E">
      <w:pPr>
        <w:jc w:val="both"/>
        <w:rPr>
          <w:b/>
          <w:i/>
        </w:rPr>
      </w:pPr>
      <w:r w:rsidRPr="00A35C63">
        <w:t>b) stĺpec „</w:t>
      </w:r>
      <w:r>
        <w:t>final2</w:t>
      </w:r>
      <w:r w:rsidR="002538D9">
        <w:t>6</w:t>
      </w:r>
      <w:r w:rsidRPr="00A35C63">
        <w:t xml:space="preserve">“ uvádza z-skóre celkového excelentného výkonu, </w:t>
      </w:r>
      <w:proofErr w:type="spellStart"/>
      <w:r w:rsidRPr="00A35C63">
        <w:t>váhované</w:t>
      </w:r>
      <w:proofErr w:type="spellEnd"/>
      <w:r w:rsidRPr="00A35C63">
        <w:t xml:space="preserve"> podľa bodu 2, z údajov podľa písm</w:t>
      </w:r>
      <w:r>
        <w:t>.</w:t>
      </w:r>
      <w:r w:rsidRPr="00A35C63">
        <w:t xml:space="preserve"> k) a m). Štvrtina najlepších súčastí v danej oblasti je zvýraznená zelenou.</w:t>
      </w:r>
    </w:p>
    <w:p w14:paraId="15F7CAFB" w14:textId="6B06D4A6" w:rsidR="006A483A" w:rsidRPr="00A35C63" w:rsidRDefault="006A483A" w:rsidP="00BD084E">
      <w:pPr>
        <w:jc w:val="both"/>
        <w:rPr>
          <w:b/>
          <w:i/>
        </w:rPr>
      </w:pPr>
      <w:r w:rsidRPr="00A35C63">
        <w:t>c) stĺpec „suma</w:t>
      </w:r>
      <w:r>
        <w:t>2</w:t>
      </w:r>
      <w:r w:rsidR="002538D9">
        <w:t>6</w:t>
      </w:r>
      <w:r>
        <w:t>fin</w:t>
      </w:r>
      <w:r w:rsidRPr="00A35C63">
        <w:t>“ uvádza alokovanú sumu podľa písmen d) – g).</w:t>
      </w:r>
    </w:p>
    <w:p w14:paraId="5E32AE03" w14:textId="415B0853" w:rsidR="006A483A" w:rsidRPr="00A35C63" w:rsidRDefault="006A483A" w:rsidP="00BD084E">
      <w:pPr>
        <w:jc w:val="both"/>
        <w:rPr>
          <w:b/>
          <w:i/>
        </w:rPr>
      </w:pPr>
      <w:r w:rsidRPr="00A35C63">
        <w:t>d) stĺpec/údaj „výkon_exc2</w:t>
      </w:r>
      <w:r w:rsidR="002538D9">
        <w:t>6</w:t>
      </w:r>
      <w:r w:rsidRPr="00A35C63">
        <w:t>“ predstavuje súčet excelentného vedeckého výkonu za štvrtinu najlepších súčastí v danej oblasti.</w:t>
      </w:r>
    </w:p>
    <w:p w14:paraId="594A9715" w14:textId="65A0CAC5" w:rsidR="006A483A" w:rsidRPr="00A35C63" w:rsidRDefault="006A483A" w:rsidP="00BD084E">
      <w:pPr>
        <w:jc w:val="both"/>
        <w:rPr>
          <w:b/>
          <w:i/>
        </w:rPr>
      </w:pPr>
      <w:r w:rsidRPr="00A35C63">
        <w:t>e) stĺpec „podiel_exc2</w:t>
      </w:r>
      <w:r w:rsidR="002538D9">
        <w:t>6</w:t>
      </w:r>
      <w:r w:rsidRPr="00A35C63">
        <w:t xml:space="preserve">“ uvádza podiel daného excelentného pracoviska na štvrtine excelentného výkonu. </w:t>
      </w:r>
    </w:p>
    <w:p w14:paraId="1D92F359" w14:textId="430069A4" w:rsidR="006A483A" w:rsidRPr="00A35C63" w:rsidRDefault="006A483A" w:rsidP="00BD084E">
      <w:pPr>
        <w:jc w:val="both"/>
        <w:rPr>
          <w:b/>
          <w:i/>
        </w:rPr>
      </w:pPr>
      <w:r w:rsidRPr="00A35C63">
        <w:t>f) stĺpec „váha_zam2</w:t>
      </w:r>
      <w:r w:rsidR="002538D9">
        <w:t>6</w:t>
      </w:r>
      <w:r w:rsidRPr="00A35C63">
        <w:t>“ uvádza váhy, použité pri prepočte jednotkovej alokácie na excelentného zamestnanca.</w:t>
      </w:r>
    </w:p>
    <w:p w14:paraId="298E5455" w14:textId="24EA9B88" w:rsidR="006A483A" w:rsidRPr="00A35C63" w:rsidRDefault="006A483A" w:rsidP="00BD084E">
      <w:pPr>
        <w:jc w:val="both"/>
        <w:rPr>
          <w:b/>
          <w:i/>
        </w:rPr>
      </w:pPr>
      <w:r w:rsidRPr="00A35C63">
        <w:t>g) stĺpec/údaj „suma/zam2</w:t>
      </w:r>
      <w:r w:rsidR="002538D9">
        <w:t>6</w:t>
      </w:r>
      <w:r w:rsidRPr="00A35C63">
        <w:t>“ uvádza jednotkovú sumu na prepočet pre jedného excelentného zamestnanca.</w:t>
      </w:r>
    </w:p>
    <w:p w14:paraId="544600CB" w14:textId="53B5BD74" w:rsidR="006A483A" w:rsidRPr="00A35C63" w:rsidRDefault="006A483A" w:rsidP="00BD084E">
      <w:pPr>
        <w:jc w:val="both"/>
        <w:rPr>
          <w:b/>
          <w:i/>
        </w:rPr>
      </w:pPr>
      <w:r>
        <w:t>h) stĺpec „</w:t>
      </w:r>
      <w:r w:rsidRPr="00A35C63">
        <w:t>index</w:t>
      </w:r>
      <w:r>
        <w:t>2</w:t>
      </w:r>
      <w:r w:rsidR="002538D9">
        <w:t>6</w:t>
      </w:r>
      <w:r>
        <w:t>fin</w:t>
      </w:r>
      <w:r w:rsidRPr="00A35C63">
        <w:t>“ uvádza súčet bodov za roky 202</w:t>
      </w:r>
      <w:r>
        <w:t>2</w:t>
      </w:r>
      <w:r w:rsidR="002538D9">
        <w:t>,</w:t>
      </w:r>
      <w:r>
        <w:t xml:space="preserve"> 2023 </w:t>
      </w:r>
      <w:r w:rsidR="002538D9">
        <w:t xml:space="preserve">a 2024 </w:t>
      </w:r>
      <w:r w:rsidRPr="00A35C63">
        <w:t>za indexované publikácie (vynáso</w:t>
      </w:r>
      <w:r>
        <w:t>bené podľa bodu 7), stĺpec „</w:t>
      </w:r>
      <w:r w:rsidRPr="00A35C63">
        <w:t>mon</w:t>
      </w:r>
      <w:r>
        <w:t>2</w:t>
      </w:r>
      <w:r w:rsidR="002538D9">
        <w:t>6</w:t>
      </w:r>
      <w:r>
        <w:t>fin</w:t>
      </w:r>
      <w:r w:rsidRPr="00A35C63">
        <w:t>“ uvádza v prípade oblastí M5 (spoločenské vedy) a M6a (humanitné vedy) navyše aj súčet bodov za</w:t>
      </w:r>
      <w:r>
        <w:t xml:space="preserve"> </w:t>
      </w:r>
      <w:r w:rsidRPr="00A35C63">
        <w:t>roky 202</w:t>
      </w:r>
      <w:r>
        <w:t>2</w:t>
      </w:r>
      <w:r w:rsidR="002538D9">
        <w:t>,</w:t>
      </w:r>
      <w:r>
        <w:t xml:space="preserve"> 2023 </w:t>
      </w:r>
      <w:r w:rsidR="002538D9">
        <w:t xml:space="preserve">a 2024 </w:t>
      </w:r>
      <w:r>
        <w:t>za knižné publikácie</w:t>
      </w:r>
      <w:r w:rsidRPr="00A35C63">
        <w:t xml:space="preserve"> (vynásobené podľa bodu 7).</w:t>
      </w:r>
    </w:p>
    <w:p w14:paraId="1C994344" w14:textId="262A9240" w:rsidR="006A483A" w:rsidRPr="00A35C63" w:rsidRDefault="006A483A" w:rsidP="00BD084E">
      <w:pPr>
        <w:jc w:val="both"/>
        <w:rPr>
          <w:b/>
          <w:i/>
        </w:rPr>
      </w:pPr>
      <w:r w:rsidRPr="00A35C63">
        <w:t>i) stĺpec „</w:t>
      </w:r>
      <w:r>
        <w:t>fit</w:t>
      </w:r>
      <w:r w:rsidRPr="00A35C63">
        <w:t>_index</w:t>
      </w:r>
      <w:r>
        <w:t>2</w:t>
      </w:r>
      <w:r w:rsidR="002538D9">
        <w:t>6</w:t>
      </w:r>
      <w:r w:rsidRPr="00A35C63">
        <w:t>“ uvádza hodnoty, predikované podľa bodu 1</w:t>
      </w:r>
      <w:r>
        <w:t>0</w:t>
      </w:r>
      <w:r w:rsidRPr="00A35C63">
        <w:t xml:space="preserve"> za indexované publikácie, stĺpec „fit_mon</w:t>
      </w:r>
      <w:r>
        <w:t>2</w:t>
      </w:r>
      <w:r w:rsidR="002538D9">
        <w:t>6</w:t>
      </w:r>
      <w:r w:rsidRPr="00A35C63">
        <w:t xml:space="preserve">“ uvádza v prípade oblastí M5 (spoločenské vedy) a M6a (humanitné vedy) hodnoty, predikované </w:t>
      </w:r>
      <w:r>
        <w:t>p</w:t>
      </w:r>
      <w:r w:rsidRPr="00A35C63">
        <w:t>odľa bodu 1</w:t>
      </w:r>
      <w:r>
        <w:t>0</w:t>
      </w:r>
      <w:r w:rsidRPr="00A35C63">
        <w:t xml:space="preserve"> za monografie.</w:t>
      </w:r>
    </w:p>
    <w:p w14:paraId="3EB6412C" w14:textId="021B6AB7" w:rsidR="006A483A" w:rsidRPr="009E06BC" w:rsidRDefault="006A483A" w:rsidP="00BD084E">
      <w:pPr>
        <w:jc w:val="both"/>
        <w:rPr>
          <w:b/>
          <w:i/>
        </w:rPr>
      </w:pPr>
      <w:r w:rsidRPr="00A35C63">
        <w:t>j) stĺpec „</w:t>
      </w:r>
      <w:r>
        <w:t>res</w:t>
      </w:r>
      <w:r w:rsidRPr="00A35C63">
        <w:t>_index</w:t>
      </w:r>
      <w:r>
        <w:t>2</w:t>
      </w:r>
      <w:r w:rsidR="002538D9">
        <w:t>6</w:t>
      </w:r>
      <w:r w:rsidRPr="00A35C63">
        <w:t xml:space="preserve">“ uvádza </w:t>
      </w:r>
      <w:r w:rsidR="0059790B" w:rsidRPr="009E06BC">
        <w:t xml:space="preserve">rozdiel </w:t>
      </w:r>
      <w:r w:rsidRPr="009E06BC">
        <w:t>stĺpcov „index2</w:t>
      </w:r>
      <w:r w:rsidR="002538D9" w:rsidRPr="009E06BC">
        <w:t>6</w:t>
      </w:r>
      <w:r w:rsidRPr="009E06BC">
        <w:t>fin“ a „fit_index2</w:t>
      </w:r>
      <w:r w:rsidR="002538D9" w:rsidRPr="009E06BC">
        <w:t>6</w:t>
      </w:r>
      <w:r w:rsidRPr="009E06BC">
        <w:t>“, stĺpec „res_mon2</w:t>
      </w:r>
      <w:r w:rsidR="002538D9" w:rsidRPr="009E06BC">
        <w:t>6</w:t>
      </w:r>
      <w:r w:rsidRPr="009E06BC">
        <w:t xml:space="preserve">“ uvádza v prípade oblastí M5 (spoločenské vedy) a M6a (humanitné vedy) </w:t>
      </w:r>
      <w:r w:rsidR="00055D0B" w:rsidRPr="009E06BC">
        <w:t xml:space="preserve">rozdiel </w:t>
      </w:r>
      <w:r w:rsidRPr="009E06BC">
        <w:t>stĺpcov „mon2</w:t>
      </w:r>
      <w:r w:rsidR="002538D9" w:rsidRPr="009E06BC">
        <w:t>6</w:t>
      </w:r>
      <w:r w:rsidRPr="009E06BC">
        <w:t>fin“ a „fit_mon2</w:t>
      </w:r>
      <w:r w:rsidR="002538D9" w:rsidRPr="009E06BC">
        <w:t>6</w:t>
      </w:r>
      <w:r w:rsidRPr="009E06BC">
        <w:t>“.</w:t>
      </w:r>
    </w:p>
    <w:p w14:paraId="70EF1B09" w14:textId="3E3655D7" w:rsidR="006A483A" w:rsidRPr="009E06BC" w:rsidRDefault="006A483A" w:rsidP="00BD084E">
      <w:pPr>
        <w:jc w:val="both"/>
        <w:rPr>
          <w:b/>
          <w:i/>
        </w:rPr>
      </w:pPr>
      <w:r w:rsidRPr="009E06BC">
        <w:t>k) stĺpec „z_index2</w:t>
      </w:r>
      <w:r w:rsidR="002538D9" w:rsidRPr="009E06BC">
        <w:t>6</w:t>
      </w:r>
      <w:r w:rsidRPr="009E06BC">
        <w:t>“ uvádza z-skóre zo stĺpca „podiel_index2</w:t>
      </w:r>
      <w:r w:rsidR="002538D9" w:rsidRPr="009E06BC">
        <w:t>6</w:t>
      </w:r>
      <w:r w:rsidRPr="009E06BC">
        <w:t>“, v prípade oblastí M5 (spoločenské vedy) a M6a (humanitné vedy) je v stĺpci „z_mon2</w:t>
      </w:r>
      <w:r w:rsidR="002538D9" w:rsidRPr="009E06BC">
        <w:t>6</w:t>
      </w:r>
      <w:r w:rsidRPr="009E06BC">
        <w:t>“ uvedené z-skóre zo stĺpca „podiel_mon2</w:t>
      </w:r>
      <w:r w:rsidR="002538D9" w:rsidRPr="009E06BC">
        <w:t>6</w:t>
      </w:r>
      <w:r w:rsidRPr="009E06BC">
        <w:t>“, stĺpec „z_pub2</w:t>
      </w:r>
      <w:r w:rsidR="002538D9" w:rsidRPr="009E06BC">
        <w:t>6</w:t>
      </w:r>
      <w:r w:rsidRPr="009E06BC">
        <w:t>“ v prípade oblastí M5 (spoločenské vedy) a M6a (humanitné vedy) uvádza z-skóre za všetky publikácie.</w:t>
      </w:r>
    </w:p>
    <w:p w14:paraId="1FED113F" w14:textId="6632DC2E" w:rsidR="006A483A" w:rsidRPr="00A35C63" w:rsidRDefault="006A483A" w:rsidP="00BD084E">
      <w:pPr>
        <w:jc w:val="both"/>
        <w:rPr>
          <w:b/>
          <w:i/>
        </w:rPr>
      </w:pPr>
      <w:r w:rsidRPr="009E06BC">
        <w:t>l) stĺpec „granty2</w:t>
      </w:r>
      <w:r w:rsidR="002538D9" w:rsidRPr="009E06BC">
        <w:t>6</w:t>
      </w:r>
      <w:r w:rsidRPr="009E06BC">
        <w:t>fin“ uvádza objem získaných zahraničných výskumných grantov za roky 2022</w:t>
      </w:r>
      <w:r w:rsidR="002538D9" w:rsidRPr="009E06BC">
        <w:t>,</w:t>
      </w:r>
      <w:r w:rsidRPr="009E06BC">
        <w:t> 2023</w:t>
      </w:r>
      <w:r w:rsidR="002538D9" w:rsidRPr="009E06BC">
        <w:t xml:space="preserve"> a 2024</w:t>
      </w:r>
      <w:r w:rsidRPr="009E06BC">
        <w:t>, stĺpec „fit_granty2</w:t>
      </w:r>
      <w:r w:rsidR="002538D9" w:rsidRPr="009E06BC">
        <w:t>6</w:t>
      </w:r>
      <w:r w:rsidRPr="009E06BC">
        <w:t>“ uvádza hodnoty, predikované podľa bodu 10 a stĺpec „</w:t>
      </w:r>
      <w:r w:rsidR="00055D0B" w:rsidRPr="009E06BC">
        <w:t>rozdiel</w:t>
      </w:r>
      <w:r w:rsidRPr="009E06BC">
        <w:t>_granty2</w:t>
      </w:r>
      <w:r w:rsidR="002538D9" w:rsidRPr="009E06BC">
        <w:t>6</w:t>
      </w:r>
      <w:r w:rsidRPr="009E06BC">
        <w:t xml:space="preserve">“ uvádza </w:t>
      </w:r>
      <w:r w:rsidR="00055D0B" w:rsidRPr="009E06BC">
        <w:t>rozdiel</w:t>
      </w:r>
      <w:r>
        <w:t xml:space="preserve"> „</w:t>
      </w:r>
      <w:r w:rsidRPr="00A35C63">
        <w:t>grant</w:t>
      </w:r>
      <w:r>
        <w:t>y2</w:t>
      </w:r>
      <w:r w:rsidR="002538D9">
        <w:t>6</w:t>
      </w:r>
      <w:r>
        <w:t>fin</w:t>
      </w:r>
      <w:r w:rsidRPr="00A35C63">
        <w:t>“ a „fit_grant</w:t>
      </w:r>
      <w:r>
        <w:t>y2</w:t>
      </w:r>
      <w:r w:rsidR="002538D9">
        <w:t>6</w:t>
      </w:r>
      <w:r w:rsidRPr="00A35C63">
        <w:t>“.</w:t>
      </w:r>
    </w:p>
    <w:p w14:paraId="64BB63CB" w14:textId="10370279" w:rsidR="006A483A" w:rsidRDefault="006A483A" w:rsidP="00BD084E">
      <w:pPr>
        <w:jc w:val="both"/>
        <w:rPr>
          <w:b/>
          <w:i/>
        </w:rPr>
      </w:pPr>
      <w:r w:rsidRPr="00A35C63">
        <w:t>m) stĺpec „z_grant</w:t>
      </w:r>
      <w:r>
        <w:t>y2</w:t>
      </w:r>
      <w:r w:rsidR="002538D9">
        <w:t>6</w:t>
      </w:r>
      <w:r w:rsidRPr="00A35C63">
        <w:t>“ uvádza z-skóre zo stĺpca „</w:t>
      </w:r>
      <w:r>
        <w:t>podiel_</w:t>
      </w:r>
      <w:r w:rsidRPr="00A35C63">
        <w:t>grant</w:t>
      </w:r>
      <w:r>
        <w:t>y2</w:t>
      </w:r>
      <w:r w:rsidR="002538D9">
        <w:t>6</w:t>
      </w:r>
      <w:r w:rsidRPr="00A35C63">
        <w:t>“.</w:t>
      </w:r>
    </w:p>
    <w:p w14:paraId="03F04EA6" w14:textId="77777777" w:rsidR="006A483A" w:rsidRDefault="006A483A" w:rsidP="00BD084E">
      <w:pPr>
        <w:jc w:val="both"/>
      </w:pPr>
    </w:p>
    <w:p w14:paraId="3505D8FF" w14:textId="4AD10EA3" w:rsidR="006A483A" w:rsidRDefault="006A483A" w:rsidP="00BD084E">
      <w:pPr>
        <w:jc w:val="both"/>
      </w:pPr>
      <w:r>
        <w:t>16. V prípade korekcií vo vstupných údajoch sa môžu výsledky zmeniť.</w:t>
      </w:r>
    </w:p>
    <w:p w14:paraId="3C628C4C" w14:textId="77777777" w:rsidR="006A483A" w:rsidRDefault="006A483A" w:rsidP="00BD084E">
      <w:pPr>
        <w:jc w:val="both"/>
      </w:pPr>
    </w:p>
    <w:p w14:paraId="2BAD1B66" w14:textId="77777777" w:rsidR="006A483A" w:rsidRDefault="006A483A" w:rsidP="00BD084E">
      <w:pPr>
        <w:jc w:val="both"/>
      </w:pPr>
      <w:r>
        <w:t xml:space="preserve">17. </w:t>
      </w:r>
      <w:proofErr w:type="spellStart"/>
      <w:r>
        <w:t>Váhovanie</w:t>
      </w:r>
      <w:proofErr w:type="spellEnd"/>
      <w:r>
        <w:t xml:space="preserve"> excelentných umeleckých výstupov:</w:t>
      </w:r>
    </w:p>
    <w:p w14:paraId="2B00DF17" w14:textId="77777777" w:rsidR="006A483A" w:rsidRPr="00B070CF" w:rsidRDefault="006A483A" w:rsidP="00BD084E">
      <w:pPr>
        <w:jc w:val="both"/>
        <w:rPr>
          <w:i/>
          <w:iCs/>
        </w:rPr>
      </w:pPr>
      <w:r w:rsidRPr="00B070CF">
        <w:rPr>
          <w:iCs/>
        </w:rPr>
        <w:t>EM1 - excelentný výstup medzinárodného dosahu s veľkým rozsahom</w:t>
      </w:r>
      <w:r w:rsidRPr="00B070CF">
        <w:rPr>
          <w:i/>
          <w:iCs/>
        </w:rPr>
        <w:t xml:space="preserve"> - koeficient 12</w:t>
      </w:r>
    </w:p>
    <w:p w14:paraId="5B7B3053" w14:textId="77777777" w:rsidR="006A483A" w:rsidRPr="00B070CF" w:rsidRDefault="006A483A" w:rsidP="00BD084E">
      <w:pPr>
        <w:jc w:val="both"/>
        <w:rPr>
          <w:i/>
          <w:iCs/>
        </w:rPr>
      </w:pPr>
      <w:r w:rsidRPr="00B070CF">
        <w:rPr>
          <w:iCs/>
        </w:rPr>
        <w:t>EM2 - excelentný výstup medzinárodného dosahu so stredným rozsahom</w:t>
      </w:r>
      <w:r w:rsidRPr="00B070CF">
        <w:rPr>
          <w:i/>
          <w:iCs/>
        </w:rPr>
        <w:t xml:space="preserve"> - koeficient 11</w:t>
      </w:r>
    </w:p>
    <w:p w14:paraId="1FF9B81F" w14:textId="77777777" w:rsidR="006A483A" w:rsidRPr="00B070CF" w:rsidRDefault="006A483A" w:rsidP="00BD084E">
      <w:pPr>
        <w:jc w:val="both"/>
        <w:rPr>
          <w:i/>
          <w:iCs/>
        </w:rPr>
      </w:pPr>
      <w:r w:rsidRPr="00B070CF">
        <w:rPr>
          <w:iCs/>
        </w:rPr>
        <w:t>EM3 - excelentný výstup medzinárodného dosahu s malým rozsahom</w:t>
      </w:r>
      <w:r w:rsidRPr="00B070CF">
        <w:rPr>
          <w:i/>
          <w:iCs/>
        </w:rPr>
        <w:t xml:space="preserve"> - koeficient 10</w:t>
      </w:r>
    </w:p>
    <w:p w14:paraId="4A193A2E" w14:textId="77777777" w:rsidR="006A483A" w:rsidRPr="00B070CF" w:rsidRDefault="006A483A" w:rsidP="00BD084E">
      <w:pPr>
        <w:jc w:val="both"/>
        <w:rPr>
          <w:i/>
          <w:iCs/>
        </w:rPr>
      </w:pPr>
      <w:r w:rsidRPr="00B070CF">
        <w:rPr>
          <w:iCs/>
        </w:rPr>
        <w:t>ZM1 - zásadný výstup medzinárodného dosahu s veľkým rozsahom</w:t>
      </w:r>
      <w:r w:rsidRPr="00B070CF">
        <w:rPr>
          <w:i/>
          <w:iCs/>
        </w:rPr>
        <w:t xml:space="preserve"> - koeficient 8</w:t>
      </w:r>
    </w:p>
    <w:p w14:paraId="44D9C409" w14:textId="77777777" w:rsidR="006A483A" w:rsidRPr="00B070CF" w:rsidRDefault="006A483A" w:rsidP="00BD084E">
      <w:pPr>
        <w:jc w:val="both"/>
        <w:rPr>
          <w:i/>
          <w:iCs/>
        </w:rPr>
      </w:pPr>
      <w:r w:rsidRPr="00B070CF">
        <w:rPr>
          <w:iCs/>
        </w:rPr>
        <w:t>ZM2 - zásadný výstup medzinárodného dosahu so stredným rozsahom</w:t>
      </w:r>
      <w:r w:rsidRPr="00B070CF">
        <w:rPr>
          <w:i/>
          <w:iCs/>
        </w:rPr>
        <w:t xml:space="preserve"> - koeficient 7</w:t>
      </w:r>
    </w:p>
    <w:p w14:paraId="7142787D" w14:textId="77777777" w:rsidR="006A483A" w:rsidRPr="00B070CF" w:rsidRDefault="006A483A" w:rsidP="00BD084E">
      <w:pPr>
        <w:jc w:val="both"/>
        <w:rPr>
          <w:i/>
          <w:iCs/>
        </w:rPr>
      </w:pPr>
      <w:r w:rsidRPr="00B070CF">
        <w:rPr>
          <w:iCs/>
        </w:rPr>
        <w:t>EN1 - excelentný výstup národného dosahu s veľkým rozsahom</w:t>
      </w:r>
      <w:r w:rsidRPr="00B070CF">
        <w:rPr>
          <w:i/>
          <w:iCs/>
        </w:rPr>
        <w:t xml:space="preserve"> - koeficient 3</w:t>
      </w:r>
    </w:p>
    <w:p w14:paraId="1E1550D8" w14:textId="77777777" w:rsidR="006A483A" w:rsidRPr="00B070CF" w:rsidRDefault="006A483A" w:rsidP="00BD084E">
      <w:pPr>
        <w:jc w:val="both"/>
        <w:rPr>
          <w:i/>
          <w:iCs/>
        </w:rPr>
      </w:pPr>
      <w:r w:rsidRPr="00B070CF">
        <w:rPr>
          <w:iCs/>
        </w:rPr>
        <w:t>EN2 - excelentný výstup národného dosahu so stredným rozsahom</w:t>
      </w:r>
      <w:r w:rsidRPr="00B070CF">
        <w:rPr>
          <w:i/>
          <w:iCs/>
        </w:rPr>
        <w:t xml:space="preserve"> - koeficient 2</w:t>
      </w:r>
    </w:p>
    <w:p w14:paraId="32CB24A5" w14:textId="77777777" w:rsidR="006A483A" w:rsidRPr="00B070CF" w:rsidRDefault="006A483A" w:rsidP="00BD084E">
      <w:pPr>
        <w:jc w:val="both"/>
        <w:rPr>
          <w:i/>
          <w:iCs/>
        </w:rPr>
      </w:pPr>
      <w:r w:rsidRPr="00B070CF">
        <w:rPr>
          <w:iCs/>
        </w:rPr>
        <w:t>EN3 - excelentný výstup národného dosahu s malým rozsahom</w:t>
      </w:r>
      <w:r w:rsidRPr="00B070CF">
        <w:rPr>
          <w:i/>
          <w:iCs/>
        </w:rPr>
        <w:t xml:space="preserve"> – koeficient 1</w:t>
      </w:r>
    </w:p>
    <w:p w14:paraId="36498DEE" w14:textId="77777777" w:rsidR="006A483A" w:rsidRDefault="006A483A" w:rsidP="00BD084E">
      <w:pPr>
        <w:jc w:val="both"/>
      </w:pPr>
      <w:r w:rsidRPr="00B070CF">
        <w:rPr>
          <w:iCs/>
        </w:rPr>
        <w:t>ZN1 - zásadný výstup národného dosahu s veľkým rozsahom</w:t>
      </w:r>
      <w:r w:rsidRPr="00B070CF">
        <w:rPr>
          <w:i/>
          <w:iCs/>
        </w:rPr>
        <w:t xml:space="preserve"> – koeficient 1</w:t>
      </w:r>
    </w:p>
    <w:p w14:paraId="4FDB3CA0" w14:textId="77777777" w:rsidR="006A483A" w:rsidRPr="00845687" w:rsidRDefault="006A483A" w:rsidP="00BD084E">
      <w:pPr>
        <w:jc w:val="both"/>
      </w:pPr>
    </w:p>
    <w:p w14:paraId="60EA3C6F" w14:textId="77777777" w:rsidR="007677C0" w:rsidRDefault="007677C0">
      <w:pPr>
        <w:spacing w:after="0"/>
        <w:rPr>
          <w:b/>
          <w:i/>
          <w:sz w:val="26"/>
          <w:szCs w:val="20"/>
        </w:rPr>
      </w:pPr>
      <w:r>
        <w:br w:type="page"/>
      </w:r>
    </w:p>
    <w:p w14:paraId="2D7EB5B2" w14:textId="7C034F3C" w:rsidR="002B01E8" w:rsidRPr="007A5C28" w:rsidRDefault="007A5C28" w:rsidP="002F6682">
      <w:pPr>
        <w:pStyle w:val="Nadpis3"/>
      </w:pPr>
      <w:r w:rsidRPr="007A5C28">
        <w:lastRenderedPageBreak/>
        <w:t>Príloha</w:t>
      </w:r>
      <w:r>
        <w:t xml:space="preserve"> </w:t>
      </w:r>
      <w:r w:rsidRPr="00234966">
        <w:t xml:space="preserve">č. </w:t>
      </w:r>
      <w:r w:rsidR="00E219F7">
        <w:t>8</w:t>
      </w:r>
      <w:r w:rsidR="0098070F">
        <w:t xml:space="preserve"> - </w:t>
      </w:r>
      <w:r w:rsidR="00F3617F">
        <w:t>P</w:t>
      </w:r>
      <w:r w:rsidR="002B01E8" w:rsidRPr="007A5C28">
        <w:t>odmienky priebežného automatického odmeňovania excelentných vedeckých výstupov</w:t>
      </w:r>
    </w:p>
    <w:p w14:paraId="710D37EA" w14:textId="77777777" w:rsidR="002B01E8" w:rsidRDefault="002B01E8" w:rsidP="002B01E8">
      <w:pPr>
        <w:ind w:firstLine="708"/>
        <w:jc w:val="both"/>
      </w:pPr>
      <w:r w:rsidRPr="000D2DE1">
        <w:t>(1) Publikácie v Nature Index (</w:t>
      </w:r>
      <w:hyperlink r:id="rId12" w:history="1">
        <w:r w:rsidRPr="00653884">
          <w:rPr>
            <w:rStyle w:val="Hypertextovprepojenie"/>
          </w:rPr>
          <w:t>https://www.nature.com/nature-index/country-outputs/Slovakia</w:t>
        </w:r>
      </w:hyperlink>
      <w:r>
        <w:t>) s autorským podielom zo slovenských verejných vysokých škôl. Časové overenie sa vykoná trikrát ročne, v termínoch k 31. januáru, 31. máju a 30. septembru. Ministerstvo zverejní na svojom webovom sídle zoznam týchto publikácií k danému termínu do 30 dní. Za každý jednotlivý výstup (</w:t>
      </w:r>
      <w:proofErr w:type="spellStart"/>
      <w:r>
        <w:t>count</w:t>
      </w:r>
      <w:proofErr w:type="spellEnd"/>
      <w:r>
        <w:t>) bude poskytnutá formou dodatku k dotačnej zmluve štátna dotácia 6 000 €. Verejná vysoká škola, respektíve jej príslušná súčasť, je povinná vyplatiť polovicu štátnej dotácie (3 000 €) autorom a autorkám rovnomerným podielom vo forme jednorazovej odmeny (účelová časť dotácie). Zvyšná časť štátnej dotácie (3 000 €) sa poskytne príslušnej verejnej vysokej škole ako neúčelová časť dotácie. V prípade spoluautorov z viacerých verejných vysokých škôl sa dotácia rozdelí rovnomerne podľa počtu autorov. Za danú publikáciu je možné získať štátnu dotáciu podľa tohto bodu iba raz, a to aj vtedy, ak by sa nachádzala v zozname Nature Index aj pri ďalšom časovom overení. Túto štátnu dotáciu je však možné kombinovať so štátnou dotáciou podľa bodu (2). O štátnu dotáciu nie je potrebné žiadať ani sa registrovať, príslušné podklady zverejní ministerstvo, ktoré zabezpečí jej vyplatenie.</w:t>
      </w:r>
    </w:p>
    <w:p w14:paraId="23270C70" w14:textId="6571F2B7" w:rsidR="002B01E8" w:rsidRDefault="002B01E8" w:rsidP="002B01E8">
      <w:pPr>
        <w:ind w:firstLine="708"/>
        <w:jc w:val="both"/>
      </w:pPr>
      <w:r>
        <w:t xml:space="preserve">(2) Publikácie vo Web of </w:t>
      </w:r>
      <w:proofErr w:type="spellStart"/>
      <w:r>
        <w:t>Science</w:t>
      </w:r>
      <w:proofErr w:type="spellEnd"/>
      <w:r>
        <w:t>, ktoré patria do kategórie vysoko citovaných, teda patria medzi 1% najcitovanejších výstupov vo svojej oblasti na svete (</w:t>
      </w:r>
      <w:hyperlink r:id="rId13" w:history="1">
        <w:r w:rsidRPr="00653884">
          <w:rPr>
            <w:rStyle w:val="Hypertextovprepojenie"/>
          </w:rPr>
          <w:t>https://webofscience.help.clarivate.com/en-us/Content/esi-highly-cited-papers.html</w:t>
        </w:r>
      </w:hyperlink>
      <w:r>
        <w:t>). Časové overenie sa vykoná trikrát ročne, v termínoch k 31. januáru, 31. máju a 30. septembru. Obdobie posudzovania bude päťročné, za rok 202</w:t>
      </w:r>
      <w:r w:rsidR="005C42ED">
        <w:t>6</w:t>
      </w:r>
      <w:r>
        <w:t xml:space="preserve"> sa budú posudzovať výstupy z obdobia 202</w:t>
      </w:r>
      <w:r w:rsidR="005C42ED">
        <w:t>1</w:t>
      </w:r>
      <w:r>
        <w:t xml:space="preserve"> – 202</w:t>
      </w:r>
      <w:r w:rsidR="005C42ED">
        <w:t>5</w:t>
      </w:r>
      <w:r>
        <w:t xml:space="preserve">. Ministerstvo zverejní na svojom webovom sídle zoznam týchto publikácií k danému termínu do 30 dní. Za každý jednotlivý výstup bude poskytnutá formou dodatku k dotačnej zmluve štátna dotácia 6 000 €. Verejná vysoká škola, respektíve jej príslušná súčasť, je povinná vyplatiť polovicu štátnej dotácie (3 000 €) autorom a autorkám rovnomerným podielom vo forme jednorazovej odmeny (účelová časť dotácie). Zvyšná časť štátnej dotácie (3 000 €) sa poskytne príslušnej verejnej vysokej škole ako neúčelová časť dotácie. V prípade spoluautorov z viacerých verejných vysokých škôl sa dotácia rozdelí rovnomerne podľa počtu autorov. Za danú publikáciu je možné získať štátnu dotáciu podľa tohto bodu iba raz, a to aj vtedy, ak by sa nachádzala v zozname </w:t>
      </w:r>
      <w:proofErr w:type="spellStart"/>
      <w:r>
        <w:t>Highly</w:t>
      </w:r>
      <w:proofErr w:type="spellEnd"/>
      <w:r>
        <w:t xml:space="preserve"> </w:t>
      </w:r>
      <w:proofErr w:type="spellStart"/>
      <w:r>
        <w:t>Cited</w:t>
      </w:r>
      <w:proofErr w:type="spellEnd"/>
      <w:r>
        <w:t xml:space="preserve"> </w:t>
      </w:r>
      <w:proofErr w:type="spellStart"/>
      <w:r>
        <w:t>Papers</w:t>
      </w:r>
      <w:proofErr w:type="spellEnd"/>
      <w:r>
        <w:t xml:space="preserve"> aj pri ďalšom časovom overení. Túto štátnu dotáciu je však možné kombinovať so štátnou dotáciou podľa bodu (1). O štátnu dotáciu nie je potrebné žiadať ani sa registrovať, príslušné podklady zverejní ministerstvo, ktoré zabezpečí jej vyplatenie.</w:t>
      </w:r>
    </w:p>
    <w:p w14:paraId="4E076D7D" w14:textId="77777777" w:rsidR="00437732" w:rsidRDefault="002B01E8" w:rsidP="00437732">
      <w:pPr>
        <w:ind w:firstLine="708"/>
        <w:jc w:val="both"/>
      </w:pPr>
      <w:r>
        <w:t xml:space="preserve">(3) </w:t>
      </w:r>
      <w:r w:rsidR="00437732">
        <w:t xml:space="preserve">Monografie, ktoré sú uvedené v úrovni 2 v zozname </w:t>
      </w:r>
      <w:proofErr w:type="spellStart"/>
      <w:r w:rsidR="00437732">
        <w:t>Nordic</w:t>
      </w:r>
      <w:proofErr w:type="spellEnd"/>
      <w:r w:rsidR="00437732">
        <w:t xml:space="preserve"> List (</w:t>
      </w:r>
      <w:hyperlink r:id="rId14" w:history="1">
        <w:r w:rsidR="00437732" w:rsidRPr="00B97A4D">
          <w:rPr>
            <w:rStyle w:val="Hypertextovprepojenie"/>
          </w:rPr>
          <w:t>https://kanalregister.hkdir.no/en</w:t>
        </w:r>
      </w:hyperlink>
      <w:r w:rsidR="00437732">
        <w:t xml:space="preserve">). Časové overenie sa vykoná trikrát ročne, v termínoch k 31. januáru, 31. máju a 30. septembru. Ministerstvo zverejní na svojom webovom sídle zoznam týchto publikácií k danému termínu do 30 dní. Za každý jednotlivý výstup bude poskytnutá formou dodatku k dotačnej zmluve štátna dotácia 6 000 €. Verejná vysoká škola, respektíve jej príslušná súčasť, je povinná vyplatiť polovicu štátnej dotácie (3 000 €) autorom a autorkám rovnomerným podielom vo forme jednorazovej odmeny (účelová časť dotácie). Zvyšná časť štátnej dotácie (3 000 €) sa poskytne príslušnej verejnej vysokej škole ako neúčelová časť dotácie. V prípade spoluautorov z viacerých verejných vysokých škôl sa dotácia rozdelí rovnomerne podľa počtu autorov. Za danú publikáciu je možné získať štátnu dotáciu podľa tohto bodu iba raz, a to aj vtedy, ak by sa nachádzala v zozname </w:t>
      </w:r>
      <w:proofErr w:type="spellStart"/>
      <w:r w:rsidR="00437732">
        <w:t>Nordic</w:t>
      </w:r>
      <w:proofErr w:type="spellEnd"/>
      <w:r w:rsidR="00437732">
        <w:t xml:space="preserve"> List aj pri ďalšom časovom overení. O štátnu dotáciu nie je potrebné žiadať ani sa registrovať, príslušné podklady zverejní ministerstvo, ktoré zabezpečí jej vyplatenie.</w:t>
      </w:r>
    </w:p>
    <w:p w14:paraId="45AEF446" w14:textId="77777777" w:rsidR="00437732" w:rsidRDefault="00437732" w:rsidP="002B01E8">
      <w:pPr>
        <w:ind w:firstLine="708"/>
        <w:jc w:val="both"/>
      </w:pPr>
    </w:p>
    <w:p w14:paraId="2C14E50D" w14:textId="26E824DE" w:rsidR="002B01E8" w:rsidRDefault="00437732" w:rsidP="002B01E8">
      <w:pPr>
        <w:ind w:firstLine="708"/>
        <w:jc w:val="both"/>
      </w:pPr>
      <w:r>
        <w:lastRenderedPageBreak/>
        <w:t xml:space="preserve">(4) </w:t>
      </w:r>
      <w:r w:rsidR="002B01E8">
        <w:t>Granty ERC (</w:t>
      </w:r>
      <w:proofErr w:type="spellStart"/>
      <w:r w:rsidR="002B01E8">
        <w:t>European</w:t>
      </w:r>
      <w:proofErr w:type="spellEnd"/>
      <w:r w:rsidR="002B01E8">
        <w:t xml:space="preserve"> </w:t>
      </w:r>
      <w:proofErr w:type="spellStart"/>
      <w:r w:rsidR="002B01E8">
        <w:t>Research</w:t>
      </w:r>
      <w:proofErr w:type="spellEnd"/>
      <w:r w:rsidR="002B01E8">
        <w:t xml:space="preserve"> </w:t>
      </w:r>
      <w:proofErr w:type="spellStart"/>
      <w:r w:rsidR="002B01E8">
        <w:t>Council</w:t>
      </w:r>
      <w:proofErr w:type="spellEnd"/>
      <w:r w:rsidR="002B01E8">
        <w:t xml:space="preserve">), </w:t>
      </w:r>
      <w:hyperlink r:id="rId15" w:history="1">
        <w:r w:rsidR="002B01E8" w:rsidRPr="00653884">
          <w:rPr>
            <w:rStyle w:val="Hypertextovprepojenie"/>
          </w:rPr>
          <w:t>https://erc.europa.eu/projects-statistics</w:t>
        </w:r>
      </w:hyperlink>
      <w:r w:rsidR="002B01E8">
        <w:t>. Časové overenie sa vykoná trikrát ročne, v termínoch k 31. januáru, 31. máju a 30. septembru. Ministerstvo zverejní na svojom webovom sídle zoznam týchto grantov k danému termínu do 30 dní. Za každý jednotlivý grant bude poskytnutá formou dodatku k dotačnej zmluve štátna dotácia 100 000 €. Verejná vysoká škola, respektíve jej príslušná súčasť, je povinná vyplatiť polovicu štátnej dotácie (50 000 €) úspešnému riešiteľovi / riešiteľke vo forme jednorazovej odmeny (účelová časť dotácie). Zvyšná časť štátnej dotácie (50 000 €) sa poskytne príslušnej verejnej vysokej škole ako neúčelová časť dotácie. Za daný grant je možné získať štátnu dotáciu podľa tohto bodu iba raz. O štátnu dotáciu nie je potrebné žiadať ani sa registrovať, príslušné podklady zverejní ministerstvo, ktoré zabezpečí jej vyplatenie</w:t>
      </w:r>
      <w:r>
        <w:t>.</w:t>
      </w:r>
    </w:p>
    <w:p w14:paraId="38A3FEB0" w14:textId="538B78B0" w:rsidR="002B01E8" w:rsidRDefault="002B01E8" w:rsidP="002B01E8">
      <w:pPr>
        <w:ind w:firstLine="708"/>
        <w:jc w:val="both"/>
      </w:pPr>
      <w:r>
        <w:t>(</w:t>
      </w:r>
      <w:r w:rsidR="00437732">
        <w:t>5</w:t>
      </w:r>
      <w:r>
        <w:t xml:space="preserve">) Európske </w:t>
      </w:r>
      <w:r w:rsidR="00D86C20">
        <w:t xml:space="preserve">a americké </w:t>
      </w:r>
      <w:r>
        <w:t>patenty, registrované v </w:t>
      </w:r>
      <w:proofErr w:type="spellStart"/>
      <w:r>
        <w:t>European</w:t>
      </w:r>
      <w:proofErr w:type="spellEnd"/>
      <w:r>
        <w:t xml:space="preserve"> Patent Office (</w:t>
      </w:r>
      <w:hyperlink r:id="rId16" w:history="1">
        <w:r w:rsidRPr="00653884">
          <w:rPr>
            <w:rStyle w:val="Hypertextovprepojenie"/>
          </w:rPr>
          <w:t>https://register.epo.org/regviewer</w:t>
        </w:r>
      </w:hyperlink>
      <w:r>
        <w:t>)</w:t>
      </w:r>
      <w:r w:rsidR="00D86C20">
        <w:t xml:space="preserve"> </w:t>
      </w:r>
      <w:r w:rsidR="00D86C20" w:rsidRPr="00D86C20">
        <w:t xml:space="preserve">alebo v United </w:t>
      </w:r>
      <w:proofErr w:type="spellStart"/>
      <w:r w:rsidR="00D86C20" w:rsidRPr="00D86C20">
        <w:t>States</w:t>
      </w:r>
      <w:proofErr w:type="spellEnd"/>
      <w:r w:rsidR="00D86C20" w:rsidRPr="00D86C20">
        <w:t xml:space="preserve"> Patent and </w:t>
      </w:r>
      <w:proofErr w:type="spellStart"/>
      <w:r w:rsidR="00D86C20" w:rsidRPr="00D86C20">
        <w:t>Trademark</w:t>
      </w:r>
      <w:proofErr w:type="spellEnd"/>
      <w:r w:rsidR="00D86C20" w:rsidRPr="00D86C20">
        <w:t xml:space="preserve"> Office (https://www.uspto.gov/)</w:t>
      </w:r>
      <w:r>
        <w:t xml:space="preserve">. Časové overenie v registri sa vykoná trikrát ročne, v termínoch k 31. januáru, 31. máju a 30. septembru. Ministerstvo zverejní na svojom webovom sídle zoznam týchto patentov k danému termínu do 30 dní. Za každý jednotlivý registrovaný patent bude poskytnutá formou dodatku k dotačnej zmluve štátna dotácia 10 000 €. Verejná vysoká škola, respektíve jej príslušná súčasť, je povinná vyplatiť polovicu štátnej dotácie (5 000 €) autorom a autorkám patentu rovnomerným podielom vo forme jednorazovej odmeny (účelová časť dotácie). Zvyšná časť štátnej dotácie (5 000 €) sa poskytne príslušnej verejnej vysokej škole ako neúčelová časť dotácie. Za danú patentovú registráciu je možné získať štátnu dotáciu podľa tohto bodu iba raz, a to aj vtedy, ak by sa nachádzala v registri aj pri ďalšom časovom overení (štátna dotácia sa neposkytuje za predĺženie patentovej ochrany). O štátnu dotáciu nie je potrebné žiadať ani sa registrovať, príslušné podklady zverejní ministerstvo, ktoré zabezpečí jej vyplatenie. </w:t>
      </w:r>
    </w:p>
    <w:p w14:paraId="716F0B2B" w14:textId="4F7AA245" w:rsidR="00AB2057" w:rsidRDefault="00437732" w:rsidP="00C967D8">
      <w:pPr>
        <w:jc w:val="both"/>
      </w:pPr>
      <w:r>
        <w:t xml:space="preserve">(6) </w:t>
      </w:r>
      <w:r w:rsidR="00055D0B">
        <w:t xml:space="preserve">Excelentné umelecké výstupy, ktoré sú súčasťou zoznamu prestížnych umeleckých </w:t>
      </w:r>
      <w:r w:rsidR="00AB2057">
        <w:t>podujatí/inštitúcií/ocenení</w:t>
      </w:r>
      <w:r w:rsidR="00055D0B">
        <w:t xml:space="preserve"> a zároveň patria do kategórie EM1 (</w:t>
      </w:r>
      <w:r w:rsidR="00055D0B" w:rsidRPr="0059669C">
        <w:t>excelentný výstup medzinárodného dosahu s veľkým rozsahom</w:t>
      </w:r>
      <w:r w:rsidR="00055D0B">
        <w:t xml:space="preserve">) podľa vyhlášky 397/2020. Časové overenie sa vykoná trikrát ročne, v termínoch k 31. januáru, 31. máju a 30. septembru. Ministerstvo zverejní na svojom webovom sídle zoznam týchto umeleckých výstupov k danému termínu do 30 dní. Za každý jednotlivý výstup bude poskytnutá formou dodatku k dotačnej zmluve štátna dotácia 6 000 €. Verejná vysoká škola, respektíve jej príslušná súčasť, je povinná vyplatiť polovicu štátnej dotácie (3 000 €) autorom a autorkám rovnomerným podielom vo forme jednorazovej odmeny (účelová časť dotácie). Zvyšná časť štátnej dotácie (3 000 €) sa poskytne príslušnej verejnej vysokej škole ako neúčelová časť dotácie. Za daný výstup je možné získať štátnu dotáciu podľa tohto bodu iba raz, a to aj vtedy, ak by sa nachádzala v zozname aj pri ďalšom časovom overení. O štátnu dotáciu nie je potrebné žiadať ani sa registrovať, príslušné podklady zverejní ministerstvo, ktoré zabezpečí jej </w:t>
      </w:r>
      <w:proofErr w:type="spellStart"/>
      <w:r w:rsidR="00055D0B">
        <w:t>vyplatenie.</w:t>
      </w:r>
      <w:r w:rsidR="00AB2057">
        <w:t>Zoznam</w:t>
      </w:r>
      <w:proofErr w:type="spellEnd"/>
      <w:r w:rsidR="00AB2057">
        <w:t xml:space="preserve"> prestížnych umeleckých podujatí:</w:t>
      </w:r>
    </w:p>
    <w:p w14:paraId="29FBE9CF" w14:textId="77777777" w:rsidR="00AB2057" w:rsidRPr="006A013E" w:rsidRDefault="00AB2057" w:rsidP="00AB2057"/>
    <w:p w14:paraId="404577E6" w14:textId="77777777" w:rsidR="00AB2057" w:rsidRPr="006A013E" w:rsidRDefault="00AB2057" w:rsidP="00AB2057">
      <w:r w:rsidRPr="006A013E">
        <w:rPr>
          <w:b/>
          <w:bCs/>
        </w:rPr>
        <w:t xml:space="preserve">6.1 hudobné a tanečné umenie </w:t>
      </w:r>
    </w:p>
    <w:p w14:paraId="44159A41" w14:textId="77777777" w:rsidR="00AB2057" w:rsidRPr="006A013E" w:rsidRDefault="00AB2057" w:rsidP="00AB2057">
      <w:pPr>
        <w:numPr>
          <w:ilvl w:val="0"/>
          <w:numId w:val="34"/>
        </w:numPr>
        <w:spacing w:after="160" w:line="278" w:lineRule="auto"/>
      </w:pPr>
      <w:r w:rsidRPr="006A013E">
        <w:rPr>
          <w:b/>
          <w:bCs/>
        </w:rPr>
        <w:t xml:space="preserve">a) podujatia </w:t>
      </w:r>
    </w:p>
    <w:p w14:paraId="726FA559" w14:textId="75ABA5D9" w:rsidR="00AB2057" w:rsidRPr="006A013E" w:rsidRDefault="00AB2057" w:rsidP="00AB2057">
      <w:r w:rsidRPr="006A013E">
        <w:t>Salzburg Festival</w:t>
      </w:r>
      <w:r>
        <w:t xml:space="preserve">, </w:t>
      </w:r>
      <w:r w:rsidRPr="006A013E">
        <w:t>Richard Wagner Festival</w:t>
      </w:r>
      <w:r>
        <w:t xml:space="preserve">, </w:t>
      </w:r>
      <w:proofErr w:type="spellStart"/>
      <w:r w:rsidRPr="006A013E">
        <w:t>Prague</w:t>
      </w:r>
      <w:proofErr w:type="spellEnd"/>
      <w:r w:rsidRPr="006A013E">
        <w:t xml:space="preserve"> </w:t>
      </w:r>
      <w:proofErr w:type="spellStart"/>
      <w:r w:rsidRPr="006A013E">
        <w:t>Spring</w:t>
      </w:r>
      <w:proofErr w:type="spellEnd"/>
      <w:r w:rsidRPr="006A013E">
        <w:t xml:space="preserve"> Festival</w:t>
      </w:r>
      <w:r>
        <w:t xml:space="preserve">, </w:t>
      </w:r>
      <w:proofErr w:type="spellStart"/>
      <w:r w:rsidRPr="006A013E">
        <w:t>Puccini</w:t>
      </w:r>
      <w:proofErr w:type="spellEnd"/>
      <w:r w:rsidRPr="006A013E">
        <w:t xml:space="preserve"> Festival</w:t>
      </w:r>
      <w:r>
        <w:t xml:space="preserve">, </w:t>
      </w:r>
      <w:proofErr w:type="spellStart"/>
      <w:r w:rsidRPr="006A013E">
        <w:t>Leipzig</w:t>
      </w:r>
      <w:proofErr w:type="spellEnd"/>
      <w:r w:rsidRPr="006A013E">
        <w:t xml:space="preserve"> Bach Festival</w:t>
      </w:r>
      <w:r>
        <w:t xml:space="preserve">, </w:t>
      </w:r>
      <w:r w:rsidRPr="006A013E">
        <w:t>Verona Opera Festival</w:t>
      </w:r>
      <w:r>
        <w:t xml:space="preserve">, </w:t>
      </w:r>
      <w:proofErr w:type="spellStart"/>
      <w:r w:rsidRPr="006A013E">
        <w:t>Edinburgh</w:t>
      </w:r>
      <w:proofErr w:type="spellEnd"/>
      <w:r w:rsidRPr="006A013E">
        <w:t xml:space="preserve"> International Festival</w:t>
      </w:r>
      <w:r>
        <w:t xml:space="preserve">, </w:t>
      </w:r>
      <w:r w:rsidRPr="006A013E">
        <w:t>Lucerne Festival</w:t>
      </w:r>
      <w:r>
        <w:t xml:space="preserve">, </w:t>
      </w:r>
      <w:r w:rsidRPr="006A013E">
        <w:t xml:space="preserve">BBC </w:t>
      </w:r>
      <w:proofErr w:type="spellStart"/>
      <w:r w:rsidRPr="006A013E">
        <w:t>Proms</w:t>
      </w:r>
      <w:proofErr w:type="spellEnd"/>
      <w:r w:rsidRPr="006A013E">
        <w:t xml:space="preserve"> </w:t>
      </w:r>
      <w:proofErr w:type="spellStart"/>
      <w:r w:rsidRPr="006A013E">
        <w:t>Tanglewood</w:t>
      </w:r>
      <w:proofErr w:type="spellEnd"/>
      <w:r>
        <w:t xml:space="preserve">, </w:t>
      </w:r>
      <w:proofErr w:type="spellStart"/>
      <w:r w:rsidRPr="006A013E">
        <w:t>Praga</w:t>
      </w:r>
      <w:proofErr w:type="spellEnd"/>
      <w:r w:rsidRPr="006A013E">
        <w:t xml:space="preserve"> </w:t>
      </w:r>
      <w:proofErr w:type="spellStart"/>
      <w:r w:rsidRPr="006A013E">
        <w:t>Cantat</w:t>
      </w:r>
      <w:proofErr w:type="spellEnd"/>
      <w:r w:rsidRPr="006A013E">
        <w:t xml:space="preserve"> Praha</w:t>
      </w:r>
      <w:r>
        <w:t xml:space="preserve">, </w:t>
      </w:r>
      <w:proofErr w:type="spellStart"/>
      <w:r w:rsidRPr="006A013E">
        <w:t>Fall</w:t>
      </w:r>
      <w:proofErr w:type="spellEnd"/>
      <w:r w:rsidRPr="006A013E">
        <w:t xml:space="preserve"> </w:t>
      </w:r>
      <w:proofErr w:type="spellStart"/>
      <w:r w:rsidRPr="006A013E">
        <w:t>For</w:t>
      </w:r>
      <w:proofErr w:type="spellEnd"/>
      <w:r w:rsidRPr="006A013E">
        <w:t xml:space="preserve"> </w:t>
      </w:r>
      <w:proofErr w:type="spellStart"/>
      <w:r w:rsidRPr="006A013E">
        <w:t>Dance</w:t>
      </w:r>
      <w:proofErr w:type="spellEnd"/>
      <w:r w:rsidRPr="006A013E">
        <w:t xml:space="preserve"> Festival New York USA</w:t>
      </w:r>
      <w:r>
        <w:t xml:space="preserve">, </w:t>
      </w:r>
      <w:r w:rsidRPr="006A013E">
        <w:t xml:space="preserve">Holland </w:t>
      </w:r>
      <w:proofErr w:type="spellStart"/>
      <w:r w:rsidRPr="006A013E">
        <w:t>Dance</w:t>
      </w:r>
      <w:proofErr w:type="spellEnd"/>
      <w:r w:rsidRPr="006A013E">
        <w:t xml:space="preserve"> Festival Haag</w:t>
      </w:r>
      <w:r>
        <w:t xml:space="preserve">, </w:t>
      </w:r>
      <w:proofErr w:type="spellStart"/>
      <w:r w:rsidRPr="006A013E">
        <w:t>Steps</w:t>
      </w:r>
      <w:proofErr w:type="spellEnd"/>
      <w:r w:rsidRPr="006A013E">
        <w:t xml:space="preserve"> </w:t>
      </w:r>
      <w:proofErr w:type="spellStart"/>
      <w:r w:rsidRPr="006A013E">
        <w:t>Dance</w:t>
      </w:r>
      <w:proofErr w:type="spellEnd"/>
      <w:r w:rsidRPr="006A013E">
        <w:t xml:space="preserve"> Festival Švajčiarsko</w:t>
      </w:r>
      <w:r>
        <w:t xml:space="preserve">, </w:t>
      </w:r>
      <w:proofErr w:type="spellStart"/>
      <w:r w:rsidRPr="006A013E">
        <w:t>Bienale</w:t>
      </w:r>
      <w:proofErr w:type="spellEnd"/>
      <w:r w:rsidRPr="006A013E">
        <w:t xml:space="preserve"> v</w:t>
      </w:r>
      <w:r>
        <w:t> </w:t>
      </w:r>
      <w:r w:rsidRPr="006A013E">
        <w:t>Benátkach</w:t>
      </w:r>
      <w:r>
        <w:t xml:space="preserve"> </w:t>
      </w:r>
      <w:r w:rsidRPr="006A013E">
        <w:t>Taliansko</w:t>
      </w:r>
      <w:r>
        <w:t xml:space="preserve">, </w:t>
      </w:r>
      <w:r w:rsidRPr="006A013E">
        <w:t xml:space="preserve">La </w:t>
      </w:r>
      <w:proofErr w:type="spellStart"/>
      <w:r w:rsidRPr="006A013E">
        <w:t>Bienalle</w:t>
      </w:r>
      <w:proofErr w:type="spellEnd"/>
      <w:r w:rsidRPr="006A013E">
        <w:t xml:space="preserve"> de la </w:t>
      </w:r>
      <w:proofErr w:type="spellStart"/>
      <w:r w:rsidRPr="006A013E">
        <w:t>danse</w:t>
      </w:r>
      <w:proofErr w:type="spellEnd"/>
      <w:r w:rsidRPr="006A013E">
        <w:t xml:space="preserve"> de </w:t>
      </w:r>
      <w:proofErr w:type="spellStart"/>
      <w:r w:rsidRPr="006A013E">
        <w:t>Lyon</w:t>
      </w:r>
      <w:proofErr w:type="spellEnd"/>
      <w:r w:rsidRPr="006A013E">
        <w:t xml:space="preserve"> Francúzsko</w:t>
      </w:r>
      <w:r>
        <w:t xml:space="preserve">, </w:t>
      </w:r>
      <w:proofErr w:type="spellStart"/>
      <w:r w:rsidRPr="006A013E">
        <w:t>Tanz</w:t>
      </w:r>
      <w:proofErr w:type="spellEnd"/>
      <w:r w:rsidRPr="006A013E">
        <w:t xml:space="preserve"> im August Berlín Nemecko</w:t>
      </w:r>
      <w:r>
        <w:t xml:space="preserve">, </w:t>
      </w:r>
      <w:proofErr w:type="spellStart"/>
      <w:r w:rsidRPr="006A013E">
        <w:lastRenderedPageBreak/>
        <w:t>Dance</w:t>
      </w:r>
      <w:proofErr w:type="spellEnd"/>
      <w:r w:rsidRPr="006A013E">
        <w:t xml:space="preserve"> </w:t>
      </w:r>
      <w:proofErr w:type="spellStart"/>
      <w:r w:rsidRPr="006A013E">
        <w:t>Umbrella</w:t>
      </w:r>
      <w:proofErr w:type="spellEnd"/>
      <w:r w:rsidRPr="006A013E">
        <w:t xml:space="preserve"> Londýn Veľká Británia</w:t>
      </w:r>
      <w:r>
        <w:t xml:space="preserve">, </w:t>
      </w:r>
      <w:proofErr w:type="spellStart"/>
      <w:r w:rsidRPr="006A013E">
        <w:t>Torinodanza</w:t>
      </w:r>
      <w:proofErr w:type="spellEnd"/>
      <w:r w:rsidRPr="006A013E">
        <w:t xml:space="preserve"> festival Turín Taliansko</w:t>
      </w:r>
      <w:r>
        <w:t xml:space="preserve">,  </w:t>
      </w:r>
      <w:r w:rsidRPr="006A013E">
        <w:t xml:space="preserve">Dublin </w:t>
      </w:r>
      <w:proofErr w:type="spellStart"/>
      <w:r w:rsidRPr="006A013E">
        <w:t>Dance</w:t>
      </w:r>
      <w:proofErr w:type="spellEnd"/>
      <w:r w:rsidRPr="006A013E">
        <w:t xml:space="preserve"> Festival Írsko</w:t>
      </w:r>
      <w:r>
        <w:t xml:space="preserve">, </w:t>
      </w:r>
      <w:proofErr w:type="spellStart"/>
      <w:r w:rsidRPr="006A013E">
        <w:t>Julidans</w:t>
      </w:r>
      <w:proofErr w:type="spellEnd"/>
      <w:r w:rsidRPr="006A013E">
        <w:t xml:space="preserve"> Amsterdam Holandsko </w:t>
      </w:r>
    </w:p>
    <w:p w14:paraId="3DF8C434" w14:textId="77777777" w:rsidR="00AB2057" w:rsidRPr="006A013E" w:rsidRDefault="00AB2057" w:rsidP="00AB2057">
      <w:pPr>
        <w:numPr>
          <w:ilvl w:val="0"/>
          <w:numId w:val="35"/>
        </w:numPr>
        <w:spacing w:after="160" w:line="278" w:lineRule="auto"/>
      </w:pPr>
      <w:r w:rsidRPr="006A013E">
        <w:rPr>
          <w:b/>
          <w:bCs/>
        </w:rPr>
        <w:t xml:space="preserve">b) celosvetovo najvýznamnejšie inštitúcie – koncertné, operné a baletné sály </w:t>
      </w:r>
    </w:p>
    <w:p w14:paraId="12132B2D" w14:textId="0477F910" w:rsidR="00AB2057" w:rsidRPr="006A013E" w:rsidRDefault="00AB2057" w:rsidP="00C967D8">
      <w:pPr>
        <w:numPr>
          <w:ilvl w:val="0"/>
          <w:numId w:val="35"/>
        </w:numPr>
        <w:spacing w:after="160" w:line="278" w:lineRule="auto"/>
      </w:pPr>
      <w:r w:rsidRPr="006A013E">
        <w:t xml:space="preserve">Royal Albert Hall – </w:t>
      </w:r>
      <w:proofErr w:type="spellStart"/>
      <w:r w:rsidRPr="006A013E">
        <w:t>London</w:t>
      </w:r>
      <w:proofErr w:type="spellEnd"/>
      <w:r w:rsidRPr="006A013E">
        <w:t>, UK</w:t>
      </w:r>
      <w:r w:rsidR="002C012B">
        <w:t xml:space="preserve">, </w:t>
      </w:r>
      <w:proofErr w:type="spellStart"/>
      <w:r w:rsidRPr="006A013E">
        <w:t>Red</w:t>
      </w:r>
      <w:proofErr w:type="spellEnd"/>
      <w:r w:rsidRPr="006A013E">
        <w:t xml:space="preserve"> </w:t>
      </w:r>
      <w:proofErr w:type="spellStart"/>
      <w:r w:rsidRPr="006A013E">
        <w:t>Rocks</w:t>
      </w:r>
      <w:proofErr w:type="spellEnd"/>
      <w:r w:rsidRPr="006A013E">
        <w:t xml:space="preserve"> </w:t>
      </w:r>
      <w:proofErr w:type="spellStart"/>
      <w:r w:rsidRPr="006A013E">
        <w:t>Amphitheatre</w:t>
      </w:r>
      <w:proofErr w:type="spellEnd"/>
      <w:r w:rsidRPr="006A013E">
        <w:t xml:space="preserve"> – Colorado, USA</w:t>
      </w:r>
      <w:r w:rsidR="002C012B">
        <w:t xml:space="preserve">, </w:t>
      </w:r>
      <w:r w:rsidRPr="006A013E">
        <w:t xml:space="preserve">Sydney Opera </w:t>
      </w:r>
      <w:proofErr w:type="spellStart"/>
      <w:r w:rsidRPr="006A013E">
        <w:t>House</w:t>
      </w:r>
      <w:proofErr w:type="spellEnd"/>
      <w:r w:rsidRPr="006A013E">
        <w:t xml:space="preserve"> – Sydney, </w:t>
      </w:r>
      <w:proofErr w:type="spellStart"/>
      <w:r w:rsidRPr="006A013E">
        <w:t>Australia</w:t>
      </w:r>
      <w:proofErr w:type="spellEnd"/>
      <w:r w:rsidR="002C012B">
        <w:t xml:space="preserve">, </w:t>
      </w:r>
      <w:proofErr w:type="spellStart"/>
      <w:r w:rsidRPr="006A013E">
        <w:t>The</w:t>
      </w:r>
      <w:proofErr w:type="spellEnd"/>
      <w:r w:rsidRPr="006A013E">
        <w:t xml:space="preserve"> O2 </w:t>
      </w:r>
      <w:proofErr w:type="spellStart"/>
      <w:r w:rsidRPr="006A013E">
        <w:t>Arena</w:t>
      </w:r>
      <w:proofErr w:type="spellEnd"/>
      <w:r w:rsidRPr="006A013E">
        <w:t xml:space="preserve"> – </w:t>
      </w:r>
      <w:proofErr w:type="spellStart"/>
      <w:r w:rsidRPr="006A013E">
        <w:t>London</w:t>
      </w:r>
      <w:proofErr w:type="spellEnd"/>
      <w:r w:rsidR="002C012B">
        <w:t xml:space="preserve">, </w:t>
      </w:r>
      <w:r w:rsidRPr="006A013E">
        <w:t xml:space="preserve">UK, </w:t>
      </w:r>
      <w:proofErr w:type="spellStart"/>
      <w:r w:rsidRPr="006A013E">
        <w:t>Grosser</w:t>
      </w:r>
      <w:proofErr w:type="spellEnd"/>
      <w:r w:rsidRPr="006A013E">
        <w:t xml:space="preserve"> </w:t>
      </w:r>
      <w:proofErr w:type="spellStart"/>
      <w:r w:rsidRPr="006A013E">
        <w:t>Musikvereinssaal</w:t>
      </w:r>
      <w:proofErr w:type="spellEnd"/>
      <w:r w:rsidRPr="006A013E">
        <w:t xml:space="preserve"> – </w:t>
      </w:r>
      <w:proofErr w:type="spellStart"/>
      <w:r w:rsidRPr="006A013E">
        <w:t>Vienna</w:t>
      </w:r>
      <w:proofErr w:type="spellEnd"/>
      <w:r w:rsidRPr="006A013E">
        <w:t xml:space="preserve">, </w:t>
      </w:r>
      <w:proofErr w:type="spellStart"/>
      <w:r w:rsidRPr="006A013E">
        <w:t>Austria</w:t>
      </w:r>
      <w:proofErr w:type="spellEnd"/>
      <w:r w:rsidR="002C012B">
        <w:t xml:space="preserve">, </w:t>
      </w:r>
      <w:r w:rsidRPr="006A013E">
        <w:t xml:space="preserve">Nippon </w:t>
      </w:r>
      <w:proofErr w:type="spellStart"/>
      <w:r w:rsidRPr="006A013E">
        <w:t>Budokan</w:t>
      </w:r>
      <w:proofErr w:type="spellEnd"/>
      <w:r w:rsidRPr="006A013E">
        <w:t xml:space="preserve"> – </w:t>
      </w:r>
      <w:proofErr w:type="spellStart"/>
      <w:r w:rsidRPr="006A013E">
        <w:t>Tokyo</w:t>
      </w:r>
      <w:proofErr w:type="spellEnd"/>
      <w:r w:rsidRPr="006A013E">
        <w:t>, Japan</w:t>
      </w:r>
      <w:r w:rsidR="002C012B">
        <w:t xml:space="preserve">, </w:t>
      </w:r>
      <w:proofErr w:type="spellStart"/>
      <w:r w:rsidRPr="006A013E">
        <w:t>Radio</w:t>
      </w:r>
      <w:proofErr w:type="spellEnd"/>
      <w:r w:rsidRPr="006A013E">
        <w:t xml:space="preserve"> City </w:t>
      </w:r>
      <w:proofErr w:type="spellStart"/>
      <w:r w:rsidRPr="006A013E">
        <w:t>Music</w:t>
      </w:r>
      <w:proofErr w:type="spellEnd"/>
      <w:r w:rsidRPr="006A013E">
        <w:t xml:space="preserve"> Hall – New York, USA</w:t>
      </w:r>
      <w:r w:rsidR="002C012B">
        <w:t xml:space="preserve">, </w:t>
      </w:r>
      <w:proofErr w:type="spellStart"/>
      <w:r w:rsidRPr="006A013E">
        <w:t>Eventim</w:t>
      </w:r>
      <w:proofErr w:type="spellEnd"/>
      <w:r w:rsidRPr="006A013E">
        <w:t xml:space="preserve"> Apollo – </w:t>
      </w:r>
      <w:proofErr w:type="spellStart"/>
      <w:r w:rsidRPr="006A013E">
        <w:t>London</w:t>
      </w:r>
      <w:proofErr w:type="spellEnd"/>
      <w:r w:rsidRPr="006A013E">
        <w:t>, UK</w:t>
      </w:r>
      <w:r w:rsidR="002C012B">
        <w:t xml:space="preserve">, </w:t>
      </w:r>
      <w:r w:rsidRPr="006A013E">
        <w:t xml:space="preserve">Balet de </w:t>
      </w:r>
      <w:proofErr w:type="spellStart"/>
      <w:r w:rsidRPr="006A013E">
        <w:t>l´Opéra</w:t>
      </w:r>
      <w:proofErr w:type="spellEnd"/>
      <w:r w:rsidRPr="006A013E">
        <w:t xml:space="preserve"> </w:t>
      </w:r>
      <w:proofErr w:type="spellStart"/>
      <w:r w:rsidRPr="006A013E">
        <w:t>national</w:t>
      </w:r>
      <w:proofErr w:type="spellEnd"/>
      <w:r w:rsidRPr="006A013E">
        <w:t xml:space="preserve"> de </w:t>
      </w:r>
      <w:proofErr w:type="spellStart"/>
      <w:r w:rsidRPr="006A013E">
        <w:t>Paris</w:t>
      </w:r>
      <w:proofErr w:type="spellEnd"/>
      <w:r w:rsidR="002C012B">
        <w:t xml:space="preserve">, </w:t>
      </w:r>
      <w:r w:rsidRPr="006A013E">
        <w:t xml:space="preserve">Kráľovský balet v Londýne/Royal </w:t>
      </w:r>
      <w:proofErr w:type="spellStart"/>
      <w:r w:rsidRPr="006A013E">
        <w:t>Ballet</w:t>
      </w:r>
      <w:proofErr w:type="spellEnd"/>
      <w:r w:rsidR="002C012B">
        <w:t xml:space="preserve">, </w:t>
      </w:r>
      <w:r w:rsidRPr="006A013E">
        <w:t>Berlínsky štátny balet/</w:t>
      </w:r>
      <w:proofErr w:type="spellStart"/>
      <w:r w:rsidRPr="006A013E">
        <w:t>Staatsballett</w:t>
      </w:r>
      <w:proofErr w:type="spellEnd"/>
      <w:r w:rsidRPr="006A013E">
        <w:t xml:space="preserve"> </w:t>
      </w:r>
      <w:proofErr w:type="spellStart"/>
      <w:r w:rsidRPr="006A013E">
        <w:t>Berlin</w:t>
      </w:r>
      <w:proofErr w:type="spellEnd"/>
      <w:r w:rsidR="002C012B">
        <w:t xml:space="preserve">, </w:t>
      </w:r>
      <w:r w:rsidRPr="006A013E">
        <w:t>Švédsky kráľovský balet/</w:t>
      </w:r>
      <w:proofErr w:type="spellStart"/>
      <w:r w:rsidRPr="006A013E">
        <w:t>Kungliga</w:t>
      </w:r>
      <w:proofErr w:type="spellEnd"/>
      <w:r w:rsidRPr="006A013E">
        <w:t xml:space="preserve"> opera, </w:t>
      </w:r>
      <w:proofErr w:type="spellStart"/>
      <w:r w:rsidRPr="006A013E">
        <w:t>Stockholm</w:t>
      </w:r>
      <w:proofErr w:type="spellEnd"/>
      <w:r w:rsidR="002C012B">
        <w:t xml:space="preserve">, </w:t>
      </w:r>
      <w:r w:rsidRPr="006A013E">
        <w:t>Česká filharmónia, Viedenská filharmónia, Berlínski</w:t>
      </w:r>
      <w:r w:rsidR="002C012B">
        <w:t xml:space="preserve"> </w:t>
      </w:r>
      <w:r w:rsidRPr="006A013E">
        <w:t xml:space="preserve">filharmonici, </w:t>
      </w:r>
      <w:proofErr w:type="spellStart"/>
      <w:r w:rsidRPr="006A013E">
        <w:t>Elbphilharmonie</w:t>
      </w:r>
      <w:proofErr w:type="spellEnd"/>
      <w:r w:rsidRPr="006A013E">
        <w:t xml:space="preserve"> Hamburg</w:t>
      </w:r>
      <w:r w:rsidR="002C012B">
        <w:t xml:space="preserve">, </w:t>
      </w:r>
      <w:r w:rsidRPr="006A013E">
        <w:t xml:space="preserve">La </w:t>
      </w:r>
      <w:proofErr w:type="spellStart"/>
      <w:r w:rsidRPr="006A013E">
        <w:t>Scala</w:t>
      </w:r>
      <w:proofErr w:type="spellEnd"/>
      <w:r w:rsidRPr="006A013E">
        <w:t xml:space="preserve"> </w:t>
      </w:r>
      <w:proofErr w:type="spellStart"/>
      <w:r w:rsidRPr="006A013E">
        <w:t>Milano</w:t>
      </w:r>
      <w:proofErr w:type="spellEnd"/>
      <w:r w:rsidRPr="006A013E">
        <w:t xml:space="preserve">, </w:t>
      </w:r>
      <w:proofErr w:type="spellStart"/>
      <w:r w:rsidRPr="006A013E">
        <w:t>Metropolitan</w:t>
      </w:r>
      <w:proofErr w:type="spellEnd"/>
      <w:r w:rsidRPr="006A013E">
        <w:t xml:space="preserve"> Opera New York,</w:t>
      </w:r>
      <w:r w:rsidR="002C012B">
        <w:t xml:space="preserve"> </w:t>
      </w:r>
      <w:r w:rsidRPr="006A013E">
        <w:t>R</w:t>
      </w:r>
      <w:r w:rsidR="002C012B">
        <w:t xml:space="preserve">oyal Opera </w:t>
      </w:r>
      <w:proofErr w:type="spellStart"/>
      <w:r w:rsidR="002C012B">
        <w:t>House</w:t>
      </w:r>
      <w:proofErr w:type="spellEnd"/>
      <w:r w:rsidR="002C012B">
        <w:t xml:space="preserve"> Londýn</w:t>
      </w:r>
      <w:r w:rsidRPr="006A013E">
        <w:t xml:space="preserve">. </w:t>
      </w:r>
    </w:p>
    <w:p w14:paraId="413B7B69" w14:textId="77777777" w:rsidR="00AB2057" w:rsidRPr="006A013E" w:rsidRDefault="00AB2057" w:rsidP="00AB2057">
      <w:pPr>
        <w:numPr>
          <w:ilvl w:val="0"/>
          <w:numId w:val="36"/>
        </w:numPr>
        <w:spacing w:after="160" w:line="278" w:lineRule="auto"/>
      </w:pPr>
      <w:r w:rsidRPr="006A013E">
        <w:rPr>
          <w:b/>
          <w:bCs/>
        </w:rPr>
        <w:t xml:space="preserve">c) medzinárodné alebo národné hudobné a tanečné ocenenia </w:t>
      </w:r>
    </w:p>
    <w:p w14:paraId="64D5B09C" w14:textId="1B064D42" w:rsidR="00AB2057" w:rsidRPr="006A013E" w:rsidRDefault="00AB2057" w:rsidP="00AB2057">
      <w:proofErr w:type="spellStart"/>
      <w:r w:rsidRPr="006A013E">
        <w:t>Grammy</w:t>
      </w:r>
      <w:proofErr w:type="spellEnd"/>
      <w:r w:rsidRPr="006A013E">
        <w:t xml:space="preserve"> </w:t>
      </w:r>
      <w:proofErr w:type="spellStart"/>
      <w:r w:rsidRPr="006A013E">
        <w:t>Awards</w:t>
      </w:r>
      <w:proofErr w:type="spellEnd"/>
      <w:r w:rsidR="002C012B">
        <w:t xml:space="preserve">, </w:t>
      </w:r>
      <w:r w:rsidRPr="006A013E">
        <w:t xml:space="preserve">International </w:t>
      </w:r>
      <w:proofErr w:type="spellStart"/>
      <w:r w:rsidRPr="006A013E">
        <w:t>Classical</w:t>
      </w:r>
      <w:proofErr w:type="spellEnd"/>
      <w:r w:rsidRPr="006A013E">
        <w:t xml:space="preserve"> </w:t>
      </w:r>
      <w:proofErr w:type="spellStart"/>
      <w:r w:rsidRPr="006A013E">
        <w:t>Music</w:t>
      </w:r>
      <w:proofErr w:type="spellEnd"/>
      <w:r w:rsidRPr="006A013E">
        <w:t xml:space="preserve"> </w:t>
      </w:r>
      <w:proofErr w:type="spellStart"/>
      <w:r w:rsidRPr="006A013E">
        <w:t>Awards</w:t>
      </w:r>
      <w:proofErr w:type="spellEnd"/>
      <w:r w:rsidR="002C012B">
        <w:t xml:space="preserve">, </w:t>
      </w:r>
      <w:proofErr w:type="spellStart"/>
      <w:r w:rsidRPr="006A013E">
        <w:t>The</w:t>
      </w:r>
      <w:proofErr w:type="spellEnd"/>
      <w:r w:rsidRPr="006A013E">
        <w:t xml:space="preserve"> </w:t>
      </w:r>
      <w:proofErr w:type="spellStart"/>
      <w:r w:rsidRPr="006A013E">
        <w:t>Gramophone</w:t>
      </w:r>
      <w:proofErr w:type="spellEnd"/>
      <w:r w:rsidRPr="006A013E">
        <w:t xml:space="preserve"> </w:t>
      </w:r>
      <w:proofErr w:type="spellStart"/>
      <w:r w:rsidRPr="006A013E">
        <w:t>Classical</w:t>
      </w:r>
      <w:proofErr w:type="spellEnd"/>
      <w:r w:rsidRPr="006A013E">
        <w:t xml:space="preserve"> </w:t>
      </w:r>
      <w:proofErr w:type="spellStart"/>
      <w:r w:rsidRPr="006A013E">
        <w:t>Music</w:t>
      </w:r>
      <w:proofErr w:type="spellEnd"/>
      <w:r w:rsidR="002C012B">
        <w:t xml:space="preserve"> </w:t>
      </w:r>
      <w:proofErr w:type="spellStart"/>
      <w:r w:rsidRPr="006A013E">
        <w:t>Awards</w:t>
      </w:r>
      <w:proofErr w:type="spellEnd"/>
      <w:r w:rsidR="002C012B">
        <w:t xml:space="preserve">, </w:t>
      </w:r>
      <w:r w:rsidRPr="006A013E">
        <w:t xml:space="preserve">Opus </w:t>
      </w:r>
      <w:proofErr w:type="spellStart"/>
      <w:r w:rsidRPr="006A013E">
        <w:t>Klassik</w:t>
      </w:r>
      <w:proofErr w:type="spellEnd"/>
      <w:r w:rsidR="002C012B">
        <w:t xml:space="preserve">, </w:t>
      </w:r>
      <w:proofErr w:type="spellStart"/>
      <w:r w:rsidRPr="006A013E">
        <w:t>Polar</w:t>
      </w:r>
      <w:proofErr w:type="spellEnd"/>
      <w:r w:rsidRPr="006A013E">
        <w:t xml:space="preserve"> </w:t>
      </w:r>
      <w:proofErr w:type="spellStart"/>
      <w:r w:rsidRPr="006A013E">
        <w:t>Music</w:t>
      </w:r>
      <w:proofErr w:type="spellEnd"/>
      <w:r w:rsidRPr="006A013E">
        <w:t xml:space="preserve"> </w:t>
      </w:r>
      <w:proofErr w:type="spellStart"/>
      <w:r w:rsidRPr="006A013E">
        <w:t>Prize</w:t>
      </w:r>
      <w:proofErr w:type="spellEnd"/>
      <w:r w:rsidR="002C012B">
        <w:t xml:space="preserve">, </w:t>
      </w:r>
      <w:proofErr w:type="spellStart"/>
      <w:r w:rsidRPr="006A013E">
        <w:t>Ernst</w:t>
      </w:r>
      <w:proofErr w:type="spellEnd"/>
      <w:r w:rsidRPr="006A013E">
        <w:t xml:space="preserve"> von Siemens </w:t>
      </w:r>
      <w:proofErr w:type="spellStart"/>
      <w:r w:rsidRPr="006A013E">
        <w:t>Music</w:t>
      </w:r>
      <w:proofErr w:type="spellEnd"/>
      <w:r w:rsidRPr="006A013E">
        <w:t xml:space="preserve"> </w:t>
      </w:r>
      <w:proofErr w:type="spellStart"/>
      <w:r w:rsidRPr="006A013E">
        <w:t>Prize</w:t>
      </w:r>
      <w:proofErr w:type="spellEnd"/>
      <w:r w:rsidR="002C012B">
        <w:t xml:space="preserve">, </w:t>
      </w:r>
      <w:proofErr w:type="spellStart"/>
      <w:r w:rsidRPr="006A013E">
        <w:t>Grawemeyer</w:t>
      </w:r>
      <w:proofErr w:type="spellEnd"/>
      <w:r w:rsidRPr="006A013E">
        <w:t xml:space="preserve"> </w:t>
      </w:r>
      <w:proofErr w:type="spellStart"/>
      <w:r w:rsidRPr="006A013E">
        <w:t>Award</w:t>
      </w:r>
      <w:proofErr w:type="spellEnd"/>
      <w:r w:rsidRPr="006A013E">
        <w:t xml:space="preserve"> </w:t>
      </w:r>
      <w:proofErr w:type="spellStart"/>
      <w:r w:rsidRPr="006A013E">
        <w:t>fod</w:t>
      </w:r>
      <w:proofErr w:type="spellEnd"/>
      <w:r w:rsidRPr="006A013E">
        <w:t xml:space="preserve"> </w:t>
      </w:r>
      <w:proofErr w:type="spellStart"/>
      <w:r w:rsidRPr="006A013E">
        <w:t>Music</w:t>
      </w:r>
      <w:proofErr w:type="spellEnd"/>
      <w:r w:rsidRPr="006A013E">
        <w:t xml:space="preserve"> </w:t>
      </w:r>
      <w:proofErr w:type="spellStart"/>
      <w:r w:rsidRPr="006A013E">
        <w:t>Composition</w:t>
      </w:r>
      <w:proofErr w:type="spellEnd"/>
      <w:r w:rsidR="002C012B">
        <w:t>, N</w:t>
      </w:r>
      <w:r w:rsidRPr="006A013E">
        <w:t xml:space="preserve">obelia </w:t>
      </w:r>
      <w:proofErr w:type="spellStart"/>
      <w:r w:rsidRPr="006A013E">
        <w:t>Prize</w:t>
      </w:r>
      <w:proofErr w:type="spellEnd"/>
      <w:r w:rsidRPr="006A013E">
        <w:t xml:space="preserve"> of </w:t>
      </w:r>
      <w:proofErr w:type="spellStart"/>
      <w:r w:rsidRPr="006A013E">
        <w:t>Classical</w:t>
      </w:r>
      <w:proofErr w:type="spellEnd"/>
      <w:r w:rsidRPr="006A013E">
        <w:t xml:space="preserve"> </w:t>
      </w:r>
      <w:proofErr w:type="spellStart"/>
      <w:r w:rsidRPr="006A013E">
        <w:t>Music</w:t>
      </w:r>
      <w:proofErr w:type="spellEnd"/>
      <w:r w:rsidR="002C012B">
        <w:t xml:space="preserve">, </w:t>
      </w:r>
      <w:r w:rsidRPr="006A013E">
        <w:t xml:space="preserve">International Opera </w:t>
      </w:r>
      <w:proofErr w:type="spellStart"/>
      <w:r w:rsidRPr="006A013E">
        <w:t>Awards</w:t>
      </w:r>
      <w:proofErr w:type="spellEnd"/>
      <w:r w:rsidRPr="006A013E">
        <w:t xml:space="preserve"> </w:t>
      </w:r>
    </w:p>
    <w:p w14:paraId="58594904" w14:textId="77777777" w:rsidR="002C012B" w:rsidRDefault="002C012B" w:rsidP="00AB2057">
      <w:pPr>
        <w:rPr>
          <w:b/>
          <w:bCs/>
        </w:rPr>
      </w:pPr>
    </w:p>
    <w:p w14:paraId="1BC419E7" w14:textId="6DB51E53" w:rsidR="00AB2057" w:rsidRPr="006A013E" w:rsidRDefault="00AB2057" w:rsidP="00AB2057">
      <w:r w:rsidRPr="006A013E">
        <w:rPr>
          <w:b/>
          <w:bCs/>
        </w:rPr>
        <w:t xml:space="preserve">6.2 audiovizuálne umenie: </w:t>
      </w:r>
    </w:p>
    <w:p w14:paraId="4D22809E" w14:textId="77777777" w:rsidR="00AB2057" w:rsidRPr="006A013E" w:rsidRDefault="00AB2057" w:rsidP="00AB2057">
      <w:pPr>
        <w:numPr>
          <w:ilvl w:val="0"/>
          <w:numId w:val="37"/>
        </w:numPr>
        <w:spacing w:after="160" w:line="278" w:lineRule="auto"/>
      </w:pPr>
      <w:r w:rsidRPr="006A013E">
        <w:rPr>
          <w:b/>
          <w:bCs/>
        </w:rPr>
        <w:t xml:space="preserve">a) podujatia </w:t>
      </w:r>
    </w:p>
    <w:p w14:paraId="69F1C303" w14:textId="5026C2C4" w:rsidR="00AB2057" w:rsidRPr="006A013E" w:rsidRDefault="00AB2057" w:rsidP="00AB2057">
      <w:r w:rsidRPr="006A013E">
        <w:t>Cannes Film Festival (</w:t>
      </w:r>
      <w:proofErr w:type="spellStart"/>
      <w:r w:rsidRPr="006A013E">
        <w:t>France</w:t>
      </w:r>
      <w:proofErr w:type="spellEnd"/>
      <w:r w:rsidRPr="006A013E">
        <w:t>)</w:t>
      </w:r>
      <w:r w:rsidR="002C012B">
        <w:t xml:space="preserve">, </w:t>
      </w:r>
      <w:proofErr w:type="spellStart"/>
      <w:r w:rsidRPr="006A013E">
        <w:t>Venice</w:t>
      </w:r>
      <w:proofErr w:type="spellEnd"/>
      <w:r w:rsidRPr="006A013E">
        <w:t xml:space="preserve"> Film Festival (</w:t>
      </w:r>
      <w:proofErr w:type="spellStart"/>
      <w:r w:rsidRPr="006A013E">
        <w:t>Italy</w:t>
      </w:r>
      <w:proofErr w:type="spellEnd"/>
      <w:r w:rsidRPr="006A013E">
        <w:t>)</w:t>
      </w:r>
      <w:r w:rsidR="002C012B">
        <w:t xml:space="preserve">, </w:t>
      </w:r>
      <w:proofErr w:type="spellStart"/>
      <w:r w:rsidRPr="006A013E">
        <w:t>Berlin</w:t>
      </w:r>
      <w:proofErr w:type="spellEnd"/>
      <w:r w:rsidRPr="006A013E">
        <w:t xml:space="preserve"> International Film Festival (</w:t>
      </w:r>
      <w:proofErr w:type="spellStart"/>
      <w:r w:rsidRPr="006A013E">
        <w:t>Germany</w:t>
      </w:r>
      <w:proofErr w:type="spellEnd"/>
      <w:r w:rsidRPr="006A013E">
        <w:t>)</w:t>
      </w:r>
      <w:r w:rsidR="002C012B">
        <w:t xml:space="preserve">, </w:t>
      </w:r>
      <w:proofErr w:type="spellStart"/>
      <w:r w:rsidRPr="006A013E">
        <w:t>Karlovy</w:t>
      </w:r>
      <w:proofErr w:type="spellEnd"/>
      <w:r w:rsidRPr="006A013E">
        <w:t xml:space="preserve"> Vary International Film Festival (</w:t>
      </w:r>
      <w:proofErr w:type="spellStart"/>
      <w:r w:rsidRPr="006A013E">
        <w:t>Czech</w:t>
      </w:r>
      <w:proofErr w:type="spellEnd"/>
      <w:r w:rsidRPr="006A013E">
        <w:t xml:space="preserve"> </w:t>
      </w:r>
      <w:proofErr w:type="spellStart"/>
      <w:r w:rsidRPr="006A013E">
        <w:t>Republic</w:t>
      </w:r>
      <w:proofErr w:type="spellEnd"/>
      <w:r w:rsidRPr="006A013E">
        <w:t>)</w:t>
      </w:r>
      <w:r w:rsidR="002C012B">
        <w:t xml:space="preserve">, </w:t>
      </w:r>
      <w:r w:rsidRPr="006A013E">
        <w:t xml:space="preserve">San </w:t>
      </w:r>
      <w:proofErr w:type="spellStart"/>
      <w:r w:rsidRPr="006A013E">
        <w:t>Sebastian</w:t>
      </w:r>
      <w:proofErr w:type="spellEnd"/>
      <w:r w:rsidRPr="006A013E">
        <w:t xml:space="preserve"> Film Festival (Spain)</w:t>
      </w:r>
      <w:r w:rsidR="002C012B">
        <w:t xml:space="preserve">, </w:t>
      </w:r>
      <w:r w:rsidRPr="006A013E">
        <w:t>Toronto International Film Festival (</w:t>
      </w:r>
      <w:proofErr w:type="spellStart"/>
      <w:r w:rsidRPr="006A013E">
        <w:t>Canada</w:t>
      </w:r>
      <w:proofErr w:type="spellEnd"/>
      <w:r w:rsidRPr="006A013E">
        <w:t>)</w:t>
      </w:r>
      <w:r w:rsidR="002C012B">
        <w:t xml:space="preserve">, </w:t>
      </w:r>
      <w:proofErr w:type="spellStart"/>
      <w:r w:rsidRPr="006A013E">
        <w:t>Locarno</w:t>
      </w:r>
      <w:proofErr w:type="spellEnd"/>
      <w:r w:rsidRPr="006A013E">
        <w:t xml:space="preserve"> Film Festival (</w:t>
      </w:r>
      <w:proofErr w:type="spellStart"/>
      <w:r w:rsidRPr="006A013E">
        <w:t>Switzerland</w:t>
      </w:r>
      <w:proofErr w:type="spellEnd"/>
      <w:r w:rsidRPr="006A013E">
        <w:t>)</w:t>
      </w:r>
      <w:r w:rsidR="002C012B">
        <w:t xml:space="preserve">, </w:t>
      </w:r>
      <w:r w:rsidRPr="006A013E">
        <w:t>Rotterdam International Film Festival (</w:t>
      </w:r>
      <w:proofErr w:type="spellStart"/>
      <w:r w:rsidRPr="006A013E">
        <w:t>Netherlands</w:t>
      </w:r>
      <w:proofErr w:type="spellEnd"/>
      <w:r w:rsidRPr="006A013E">
        <w:t>)</w:t>
      </w:r>
      <w:r w:rsidR="002C012B">
        <w:t xml:space="preserve">, </w:t>
      </w:r>
      <w:proofErr w:type="spellStart"/>
      <w:r w:rsidRPr="006A013E">
        <w:t>Sundance</w:t>
      </w:r>
      <w:proofErr w:type="spellEnd"/>
      <w:r w:rsidRPr="006A013E">
        <w:t xml:space="preserve"> Film Festival (USA)</w:t>
      </w:r>
      <w:r w:rsidR="002C012B">
        <w:t xml:space="preserve">, </w:t>
      </w:r>
      <w:r w:rsidRPr="006A013E">
        <w:t xml:space="preserve">Tallin Black </w:t>
      </w:r>
      <w:proofErr w:type="spellStart"/>
      <w:r w:rsidRPr="006A013E">
        <w:t>Nights</w:t>
      </w:r>
      <w:proofErr w:type="spellEnd"/>
      <w:r w:rsidRPr="006A013E">
        <w:t xml:space="preserve"> Film Festival (</w:t>
      </w:r>
      <w:proofErr w:type="spellStart"/>
      <w:r w:rsidRPr="006A013E">
        <w:t>Estonia</w:t>
      </w:r>
      <w:proofErr w:type="spellEnd"/>
      <w:r w:rsidRPr="006A013E">
        <w:t>)</w:t>
      </w:r>
      <w:r w:rsidR="002C012B">
        <w:t xml:space="preserve">, </w:t>
      </w:r>
      <w:r w:rsidRPr="006A013E">
        <w:t xml:space="preserve">BIG SKY </w:t>
      </w:r>
      <w:proofErr w:type="spellStart"/>
      <w:r w:rsidRPr="006A013E">
        <w:t>Documentary</w:t>
      </w:r>
      <w:proofErr w:type="spellEnd"/>
      <w:r w:rsidRPr="006A013E">
        <w:t xml:space="preserve"> Film Festival (USA)</w:t>
      </w:r>
      <w:r w:rsidR="002C012B">
        <w:t xml:space="preserve">, </w:t>
      </w:r>
      <w:r w:rsidRPr="006A013E">
        <w:t>CPH: DOX (</w:t>
      </w:r>
      <w:proofErr w:type="spellStart"/>
      <w:r w:rsidRPr="006A013E">
        <w:t>Denmark</w:t>
      </w:r>
      <w:proofErr w:type="spellEnd"/>
      <w:r w:rsidRPr="006A013E">
        <w:t>)</w:t>
      </w:r>
      <w:r w:rsidR="002C012B">
        <w:t xml:space="preserve">, </w:t>
      </w:r>
      <w:proofErr w:type="spellStart"/>
      <w:r w:rsidRPr="006A013E">
        <w:t>Visions</w:t>
      </w:r>
      <w:proofErr w:type="spellEnd"/>
      <w:r w:rsidRPr="006A013E">
        <w:t xml:space="preserve"> </w:t>
      </w:r>
      <w:proofErr w:type="spellStart"/>
      <w:r w:rsidRPr="006A013E">
        <w:t>du</w:t>
      </w:r>
      <w:proofErr w:type="spellEnd"/>
      <w:r w:rsidRPr="006A013E">
        <w:t xml:space="preserve"> </w:t>
      </w:r>
      <w:proofErr w:type="spellStart"/>
      <w:r w:rsidRPr="006A013E">
        <w:t>Réel</w:t>
      </w:r>
      <w:proofErr w:type="spellEnd"/>
      <w:r w:rsidRPr="006A013E">
        <w:t xml:space="preserve"> </w:t>
      </w:r>
      <w:proofErr w:type="spellStart"/>
      <w:r w:rsidRPr="006A013E">
        <w:t>Nyon</w:t>
      </w:r>
      <w:proofErr w:type="spellEnd"/>
      <w:r w:rsidRPr="006A013E">
        <w:t xml:space="preserve"> (</w:t>
      </w:r>
      <w:proofErr w:type="spellStart"/>
      <w:r w:rsidRPr="006A013E">
        <w:t>France</w:t>
      </w:r>
      <w:proofErr w:type="spellEnd"/>
      <w:r w:rsidRPr="006A013E">
        <w:t>)</w:t>
      </w:r>
      <w:r w:rsidR="002C012B">
        <w:t xml:space="preserve">, </w:t>
      </w:r>
      <w:r w:rsidRPr="006A013E">
        <w:t xml:space="preserve">DOK </w:t>
      </w:r>
      <w:proofErr w:type="spellStart"/>
      <w:r w:rsidRPr="006A013E">
        <w:t>Leipzig</w:t>
      </w:r>
      <w:proofErr w:type="spellEnd"/>
      <w:r w:rsidRPr="006A013E">
        <w:t xml:space="preserve"> (</w:t>
      </w:r>
      <w:proofErr w:type="spellStart"/>
      <w:r w:rsidRPr="006A013E">
        <w:t>Germany</w:t>
      </w:r>
      <w:proofErr w:type="spellEnd"/>
      <w:r w:rsidRPr="006A013E">
        <w:t>)</w:t>
      </w:r>
      <w:r w:rsidR="002C012B">
        <w:t xml:space="preserve">, </w:t>
      </w:r>
      <w:r w:rsidRPr="006A013E">
        <w:t>IDFA Amsterdam (</w:t>
      </w:r>
      <w:proofErr w:type="spellStart"/>
      <w:r w:rsidRPr="006A013E">
        <w:t>Netherlands</w:t>
      </w:r>
      <w:proofErr w:type="spellEnd"/>
      <w:r w:rsidRPr="006A013E">
        <w:t>)</w:t>
      </w:r>
      <w:r w:rsidR="002C012B">
        <w:t xml:space="preserve">, </w:t>
      </w:r>
      <w:r w:rsidRPr="006A013E">
        <w:t xml:space="preserve">MFDF </w:t>
      </w:r>
      <w:proofErr w:type="spellStart"/>
      <w:r w:rsidRPr="006A013E">
        <w:t>Ji.hlava</w:t>
      </w:r>
      <w:proofErr w:type="spellEnd"/>
      <w:r w:rsidRPr="006A013E">
        <w:t xml:space="preserve"> (</w:t>
      </w:r>
      <w:proofErr w:type="spellStart"/>
      <w:r w:rsidRPr="006A013E">
        <w:t>Czech</w:t>
      </w:r>
      <w:proofErr w:type="spellEnd"/>
      <w:r w:rsidRPr="006A013E">
        <w:t xml:space="preserve"> </w:t>
      </w:r>
      <w:proofErr w:type="spellStart"/>
      <w:r w:rsidRPr="006A013E">
        <w:t>Republic</w:t>
      </w:r>
      <w:proofErr w:type="spellEnd"/>
      <w:r w:rsidRPr="006A013E">
        <w:t>)</w:t>
      </w:r>
      <w:r w:rsidR="002C012B">
        <w:t xml:space="preserve">, </w:t>
      </w:r>
      <w:proofErr w:type="spellStart"/>
      <w:r w:rsidRPr="006A013E">
        <w:t>Annecy</w:t>
      </w:r>
      <w:proofErr w:type="spellEnd"/>
      <w:r w:rsidRPr="006A013E">
        <w:t xml:space="preserve"> International </w:t>
      </w:r>
      <w:proofErr w:type="spellStart"/>
      <w:r w:rsidRPr="006A013E">
        <w:t>Animation</w:t>
      </w:r>
      <w:proofErr w:type="spellEnd"/>
      <w:r w:rsidRPr="006A013E">
        <w:t xml:space="preserve"> Film Festival (</w:t>
      </w:r>
      <w:proofErr w:type="spellStart"/>
      <w:r w:rsidRPr="006A013E">
        <w:t>France</w:t>
      </w:r>
      <w:proofErr w:type="spellEnd"/>
      <w:r w:rsidRPr="006A013E">
        <w:t>)</w:t>
      </w:r>
      <w:r w:rsidR="002C012B">
        <w:t xml:space="preserve">, </w:t>
      </w:r>
      <w:proofErr w:type="spellStart"/>
      <w:r w:rsidRPr="006A013E">
        <w:t>Clermont-Ferrand</w:t>
      </w:r>
      <w:proofErr w:type="spellEnd"/>
      <w:r w:rsidRPr="006A013E">
        <w:t xml:space="preserve"> International </w:t>
      </w:r>
      <w:proofErr w:type="spellStart"/>
      <w:r w:rsidRPr="006A013E">
        <w:t>Short</w:t>
      </w:r>
      <w:proofErr w:type="spellEnd"/>
      <w:r w:rsidRPr="006A013E">
        <w:t xml:space="preserve"> Film Festival (</w:t>
      </w:r>
      <w:proofErr w:type="spellStart"/>
      <w:r w:rsidRPr="006A013E">
        <w:t>France</w:t>
      </w:r>
      <w:proofErr w:type="spellEnd"/>
      <w:r w:rsidRPr="006A013E">
        <w:t>)</w:t>
      </w:r>
      <w:r w:rsidR="002C012B">
        <w:t xml:space="preserve">, </w:t>
      </w:r>
      <w:proofErr w:type="spellStart"/>
      <w:r w:rsidRPr="006A013E">
        <w:t>Warsaw</w:t>
      </w:r>
      <w:proofErr w:type="spellEnd"/>
      <w:r w:rsidRPr="006A013E">
        <w:t xml:space="preserve"> Film Festival (</w:t>
      </w:r>
      <w:proofErr w:type="spellStart"/>
      <w:r w:rsidRPr="006A013E">
        <w:t>Poland</w:t>
      </w:r>
      <w:proofErr w:type="spellEnd"/>
      <w:r w:rsidRPr="006A013E">
        <w:t>)</w:t>
      </w:r>
      <w:r w:rsidR="002C012B">
        <w:t xml:space="preserve">, </w:t>
      </w:r>
      <w:proofErr w:type="spellStart"/>
      <w:r w:rsidRPr="006A013E">
        <w:t>Krakow</w:t>
      </w:r>
      <w:proofErr w:type="spellEnd"/>
      <w:r w:rsidRPr="006A013E">
        <w:t xml:space="preserve"> Film Festival (</w:t>
      </w:r>
      <w:proofErr w:type="spellStart"/>
      <w:r w:rsidRPr="006A013E">
        <w:t>Poland</w:t>
      </w:r>
      <w:proofErr w:type="spellEnd"/>
      <w:r w:rsidRPr="006A013E">
        <w:t>)</w:t>
      </w:r>
      <w:r w:rsidR="002C012B">
        <w:t xml:space="preserve">, </w:t>
      </w:r>
      <w:r w:rsidRPr="006A013E">
        <w:t xml:space="preserve">Festival de </w:t>
      </w:r>
      <w:proofErr w:type="spellStart"/>
      <w:r w:rsidRPr="006A013E">
        <w:t>télévision</w:t>
      </w:r>
      <w:proofErr w:type="spellEnd"/>
      <w:r w:rsidRPr="006A013E">
        <w:t xml:space="preserve"> de Monte Carlo (</w:t>
      </w:r>
      <w:proofErr w:type="spellStart"/>
      <w:r w:rsidRPr="006A013E">
        <w:t>Monaco</w:t>
      </w:r>
      <w:proofErr w:type="spellEnd"/>
      <w:r w:rsidRPr="006A013E">
        <w:t>)</w:t>
      </w:r>
      <w:r w:rsidR="002C012B">
        <w:t xml:space="preserve">, </w:t>
      </w:r>
      <w:proofErr w:type="spellStart"/>
      <w:r w:rsidRPr="006A013E">
        <w:t>Guardian</w:t>
      </w:r>
      <w:proofErr w:type="spellEnd"/>
      <w:r w:rsidRPr="006A013E">
        <w:t xml:space="preserve"> </w:t>
      </w:r>
      <w:proofErr w:type="spellStart"/>
      <w:r w:rsidRPr="006A013E">
        <w:t>Edinburgh</w:t>
      </w:r>
      <w:proofErr w:type="spellEnd"/>
      <w:r w:rsidRPr="006A013E">
        <w:t xml:space="preserve"> International </w:t>
      </w:r>
      <w:proofErr w:type="spellStart"/>
      <w:r w:rsidRPr="006A013E">
        <w:t>Television</w:t>
      </w:r>
      <w:proofErr w:type="spellEnd"/>
      <w:r w:rsidRPr="006A013E">
        <w:t xml:space="preserve"> Festival (UK) </w:t>
      </w:r>
    </w:p>
    <w:p w14:paraId="16183975" w14:textId="77777777" w:rsidR="00AB2057" w:rsidRPr="006A013E" w:rsidRDefault="00AB2057" w:rsidP="00AB2057">
      <w:pPr>
        <w:numPr>
          <w:ilvl w:val="0"/>
          <w:numId w:val="38"/>
        </w:numPr>
        <w:spacing w:after="160" w:line="278" w:lineRule="auto"/>
      </w:pPr>
      <w:r w:rsidRPr="006A013E">
        <w:rPr>
          <w:b/>
          <w:bCs/>
        </w:rPr>
        <w:t xml:space="preserve">b) celosvetovo najvýznamnejšie inštitúcie </w:t>
      </w:r>
    </w:p>
    <w:p w14:paraId="3A60F3FA" w14:textId="3224AEFA" w:rsidR="00AB2057" w:rsidRPr="006A013E" w:rsidRDefault="00AB2057" w:rsidP="00AB2057">
      <w:pPr>
        <w:numPr>
          <w:ilvl w:val="0"/>
          <w:numId w:val="38"/>
        </w:numPr>
        <w:spacing w:after="160" w:line="278" w:lineRule="auto"/>
      </w:pPr>
      <w:r w:rsidRPr="006A013E">
        <w:t xml:space="preserve">BFI National </w:t>
      </w:r>
      <w:proofErr w:type="spellStart"/>
      <w:r w:rsidRPr="006A013E">
        <w:t>Archive</w:t>
      </w:r>
      <w:proofErr w:type="spellEnd"/>
      <w:r w:rsidRPr="006A013E">
        <w:t xml:space="preserve">, </w:t>
      </w:r>
      <w:proofErr w:type="spellStart"/>
      <w:r w:rsidRPr="006A013E">
        <w:t>London</w:t>
      </w:r>
      <w:proofErr w:type="spellEnd"/>
      <w:r w:rsidRPr="006A013E">
        <w:t xml:space="preserve"> (UK), </w:t>
      </w:r>
      <w:proofErr w:type="spellStart"/>
      <w:r w:rsidRPr="006A013E">
        <w:t>Cinémathéque</w:t>
      </w:r>
      <w:proofErr w:type="spellEnd"/>
      <w:r w:rsidRPr="006A013E">
        <w:t xml:space="preserve"> </w:t>
      </w:r>
      <w:proofErr w:type="spellStart"/>
      <w:r w:rsidRPr="006A013E">
        <w:t>francaise</w:t>
      </w:r>
      <w:proofErr w:type="spellEnd"/>
      <w:r w:rsidRPr="006A013E">
        <w:t>/</w:t>
      </w:r>
      <w:proofErr w:type="spellStart"/>
      <w:r w:rsidRPr="006A013E">
        <w:t>Musée</w:t>
      </w:r>
      <w:proofErr w:type="spellEnd"/>
      <w:r w:rsidRPr="006A013E">
        <w:t xml:space="preserve"> </w:t>
      </w:r>
      <w:proofErr w:type="spellStart"/>
      <w:r w:rsidRPr="006A013E">
        <w:t>du</w:t>
      </w:r>
      <w:proofErr w:type="spellEnd"/>
      <w:r w:rsidRPr="006A013E">
        <w:t xml:space="preserve"> </w:t>
      </w:r>
      <w:proofErr w:type="spellStart"/>
      <w:r w:rsidRPr="006A013E">
        <w:t>cinéma</w:t>
      </w:r>
      <w:proofErr w:type="spellEnd"/>
      <w:r w:rsidRPr="006A013E">
        <w:t xml:space="preserve">, </w:t>
      </w:r>
      <w:proofErr w:type="spellStart"/>
      <w:r w:rsidRPr="006A013E">
        <w:t>Paris</w:t>
      </w:r>
      <w:proofErr w:type="spellEnd"/>
      <w:r w:rsidRPr="006A013E">
        <w:t xml:space="preserve"> (</w:t>
      </w:r>
      <w:proofErr w:type="spellStart"/>
      <w:r w:rsidRPr="006A013E">
        <w:t>France</w:t>
      </w:r>
      <w:proofErr w:type="spellEnd"/>
      <w:r w:rsidRPr="006A013E">
        <w:t xml:space="preserve">), </w:t>
      </w:r>
      <w:proofErr w:type="spellStart"/>
      <w:r w:rsidRPr="006A013E">
        <w:t>Fondazione</w:t>
      </w:r>
      <w:proofErr w:type="spellEnd"/>
      <w:r w:rsidRPr="006A013E">
        <w:t xml:space="preserve"> </w:t>
      </w:r>
      <w:proofErr w:type="spellStart"/>
      <w:r w:rsidRPr="006A013E">
        <w:t>Cineteca</w:t>
      </w:r>
      <w:proofErr w:type="spellEnd"/>
      <w:r w:rsidRPr="006A013E">
        <w:t xml:space="preserve"> </w:t>
      </w:r>
      <w:proofErr w:type="spellStart"/>
      <w:r w:rsidRPr="006A013E">
        <w:t>Italiana</w:t>
      </w:r>
      <w:proofErr w:type="spellEnd"/>
      <w:r w:rsidRPr="006A013E">
        <w:t xml:space="preserve">, </w:t>
      </w:r>
      <w:proofErr w:type="spellStart"/>
      <w:r w:rsidRPr="006A013E">
        <w:t>Milano</w:t>
      </w:r>
      <w:proofErr w:type="spellEnd"/>
      <w:r w:rsidRPr="006A013E">
        <w:t xml:space="preserve"> (</w:t>
      </w:r>
      <w:proofErr w:type="spellStart"/>
      <w:r w:rsidRPr="006A013E">
        <w:t>Italy</w:t>
      </w:r>
      <w:proofErr w:type="spellEnd"/>
      <w:r w:rsidRPr="006A013E">
        <w:t xml:space="preserve">), </w:t>
      </w:r>
      <w:proofErr w:type="spellStart"/>
      <w:r w:rsidRPr="006A013E">
        <w:t>Osterreichisches</w:t>
      </w:r>
      <w:proofErr w:type="spellEnd"/>
      <w:r w:rsidRPr="006A013E">
        <w:t xml:space="preserve"> </w:t>
      </w:r>
      <w:proofErr w:type="spellStart"/>
      <w:r w:rsidRPr="006A013E">
        <w:t>Filmmuseum</w:t>
      </w:r>
      <w:proofErr w:type="spellEnd"/>
      <w:r w:rsidRPr="006A013E">
        <w:t xml:space="preserve">, </w:t>
      </w:r>
      <w:proofErr w:type="spellStart"/>
      <w:r w:rsidRPr="006A013E">
        <w:t>Wien</w:t>
      </w:r>
      <w:proofErr w:type="spellEnd"/>
      <w:r w:rsidRPr="006A013E">
        <w:t xml:space="preserve"> (</w:t>
      </w:r>
      <w:proofErr w:type="spellStart"/>
      <w:r w:rsidRPr="006A013E">
        <w:t>Austria</w:t>
      </w:r>
      <w:proofErr w:type="spellEnd"/>
      <w:r w:rsidRPr="006A013E">
        <w:t xml:space="preserve">). </w:t>
      </w:r>
    </w:p>
    <w:p w14:paraId="2B209C93" w14:textId="77777777" w:rsidR="00AB2057" w:rsidRPr="006A013E" w:rsidRDefault="00AB2057" w:rsidP="00AB2057">
      <w:r w:rsidRPr="006A013E">
        <w:rPr>
          <w:b/>
          <w:bCs/>
        </w:rPr>
        <w:t xml:space="preserve">c) medzinárodné alebo národné audiovizuálne ocenenia </w:t>
      </w:r>
    </w:p>
    <w:p w14:paraId="47ACB5D8" w14:textId="1CB88438" w:rsidR="00AB2057" w:rsidRPr="006A013E" w:rsidRDefault="00AB2057" w:rsidP="00AB2057">
      <w:r w:rsidRPr="006A013E">
        <w:t>Cena AMPAS – „</w:t>
      </w:r>
      <w:proofErr w:type="spellStart"/>
      <w:r w:rsidRPr="006A013E">
        <w:t>Oscar</w:t>
      </w:r>
      <w:proofErr w:type="spellEnd"/>
      <w:r w:rsidRPr="006A013E">
        <w:t>“ (USA)</w:t>
      </w:r>
      <w:r w:rsidR="002C012B">
        <w:t xml:space="preserve">, </w:t>
      </w:r>
      <w:proofErr w:type="spellStart"/>
      <w:r w:rsidRPr="006A013E">
        <w:t>Golden</w:t>
      </w:r>
      <w:proofErr w:type="spellEnd"/>
      <w:r w:rsidRPr="006A013E">
        <w:t xml:space="preserve"> </w:t>
      </w:r>
      <w:proofErr w:type="spellStart"/>
      <w:r w:rsidRPr="006A013E">
        <w:t>Globe</w:t>
      </w:r>
      <w:proofErr w:type="spellEnd"/>
      <w:r w:rsidRPr="006A013E">
        <w:t xml:space="preserve"> </w:t>
      </w:r>
      <w:proofErr w:type="spellStart"/>
      <w:r w:rsidRPr="006A013E">
        <w:t>Awards</w:t>
      </w:r>
      <w:proofErr w:type="spellEnd"/>
      <w:r w:rsidRPr="006A013E">
        <w:t xml:space="preserve"> (USA)</w:t>
      </w:r>
      <w:r w:rsidR="002C012B">
        <w:t xml:space="preserve">, </w:t>
      </w:r>
      <w:r w:rsidRPr="006A013E">
        <w:t xml:space="preserve">International Emmy </w:t>
      </w:r>
      <w:proofErr w:type="spellStart"/>
      <w:r w:rsidRPr="006A013E">
        <w:t>Award</w:t>
      </w:r>
      <w:proofErr w:type="spellEnd"/>
      <w:r w:rsidRPr="006A013E">
        <w:t xml:space="preserve"> (USA)</w:t>
      </w:r>
      <w:r w:rsidR="002C012B">
        <w:t xml:space="preserve">, </w:t>
      </w:r>
      <w:proofErr w:type="spellStart"/>
      <w:r w:rsidRPr="006A013E">
        <w:t>European</w:t>
      </w:r>
      <w:proofErr w:type="spellEnd"/>
      <w:r w:rsidRPr="006A013E">
        <w:t xml:space="preserve"> Film </w:t>
      </w:r>
      <w:proofErr w:type="spellStart"/>
      <w:r w:rsidRPr="006A013E">
        <w:t>Awards</w:t>
      </w:r>
      <w:proofErr w:type="spellEnd"/>
      <w:r w:rsidRPr="006A013E">
        <w:t xml:space="preserve"> (EU)</w:t>
      </w:r>
      <w:r w:rsidR="002C012B">
        <w:t xml:space="preserve">, </w:t>
      </w:r>
      <w:proofErr w:type="spellStart"/>
      <w:r w:rsidRPr="006A013E">
        <w:t>Cartoon</w:t>
      </w:r>
      <w:proofErr w:type="spellEnd"/>
      <w:r w:rsidRPr="006A013E">
        <w:t xml:space="preserve"> </w:t>
      </w:r>
      <w:proofErr w:type="spellStart"/>
      <w:r w:rsidRPr="006A013E">
        <w:t>d´Or</w:t>
      </w:r>
      <w:proofErr w:type="spellEnd"/>
      <w:r w:rsidRPr="006A013E">
        <w:t xml:space="preserve"> </w:t>
      </w:r>
      <w:proofErr w:type="spellStart"/>
      <w:r w:rsidRPr="006A013E">
        <w:t>Awards</w:t>
      </w:r>
      <w:proofErr w:type="spellEnd"/>
      <w:r w:rsidRPr="006A013E">
        <w:t xml:space="preserve"> (EU)</w:t>
      </w:r>
      <w:r w:rsidR="002C012B">
        <w:t xml:space="preserve">, </w:t>
      </w:r>
      <w:proofErr w:type="spellStart"/>
      <w:r w:rsidRPr="006A013E">
        <w:t>César</w:t>
      </w:r>
      <w:proofErr w:type="spellEnd"/>
      <w:r w:rsidRPr="006A013E">
        <w:t xml:space="preserve"> (Francúzsko), BAFTA </w:t>
      </w:r>
      <w:proofErr w:type="spellStart"/>
      <w:r w:rsidRPr="006A013E">
        <w:t>Awards</w:t>
      </w:r>
      <w:proofErr w:type="spellEnd"/>
      <w:r w:rsidRPr="006A013E">
        <w:t xml:space="preserve"> (UK), </w:t>
      </w:r>
      <w:proofErr w:type="spellStart"/>
      <w:r w:rsidRPr="006A013E">
        <w:t>Goya</w:t>
      </w:r>
      <w:proofErr w:type="spellEnd"/>
      <w:r w:rsidRPr="006A013E">
        <w:t xml:space="preserve"> </w:t>
      </w:r>
      <w:proofErr w:type="spellStart"/>
      <w:r w:rsidRPr="006A013E">
        <w:t>Awards</w:t>
      </w:r>
      <w:proofErr w:type="spellEnd"/>
      <w:r w:rsidRPr="006A013E">
        <w:t xml:space="preserve"> (Spain), Český lev (CZ)</w:t>
      </w:r>
      <w:r w:rsidR="002C012B">
        <w:t>.</w:t>
      </w:r>
      <w:r w:rsidRPr="006A013E">
        <w:t xml:space="preserve"> </w:t>
      </w:r>
    </w:p>
    <w:p w14:paraId="47C904B2" w14:textId="745309D3" w:rsidR="00AB2057" w:rsidRDefault="00AB2057" w:rsidP="00C967D8">
      <w:pPr>
        <w:spacing w:after="160" w:line="278" w:lineRule="auto"/>
      </w:pPr>
    </w:p>
    <w:p w14:paraId="30ACC8A8" w14:textId="77777777" w:rsidR="002C012B" w:rsidRPr="006A013E" w:rsidRDefault="002C012B" w:rsidP="00C967D8">
      <w:pPr>
        <w:spacing w:after="160" w:line="278" w:lineRule="auto"/>
      </w:pPr>
    </w:p>
    <w:p w14:paraId="05C609B8" w14:textId="77777777" w:rsidR="00AB2057" w:rsidRPr="006A013E" w:rsidRDefault="00AB2057" w:rsidP="00AB2057">
      <w:pPr>
        <w:numPr>
          <w:ilvl w:val="0"/>
          <w:numId w:val="39"/>
        </w:numPr>
        <w:spacing w:after="160" w:line="278" w:lineRule="auto"/>
      </w:pPr>
      <w:r w:rsidRPr="006A013E">
        <w:rPr>
          <w:b/>
          <w:bCs/>
        </w:rPr>
        <w:lastRenderedPageBreak/>
        <w:t>6.3 Divadelné a rozhlasové umenie</w:t>
      </w:r>
    </w:p>
    <w:p w14:paraId="196F7E49" w14:textId="77777777" w:rsidR="00AB2057" w:rsidRPr="006A013E" w:rsidRDefault="00AB2057" w:rsidP="00AB2057">
      <w:pPr>
        <w:numPr>
          <w:ilvl w:val="0"/>
          <w:numId w:val="39"/>
        </w:numPr>
        <w:spacing w:after="160" w:line="278" w:lineRule="auto"/>
      </w:pPr>
      <w:r w:rsidRPr="006A013E">
        <w:rPr>
          <w:b/>
          <w:bCs/>
        </w:rPr>
        <w:t xml:space="preserve">a) podujatia </w:t>
      </w:r>
    </w:p>
    <w:p w14:paraId="31992CBD" w14:textId="57860271" w:rsidR="00AB2057" w:rsidRPr="006A013E" w:rsidRDefault="00AB2057" w:rsidP="00AB2057">
      <w:proofErr w:type="spellStart"/>
      <w:r w:rsidRPr="006A013E">
        <w:t>Salzburger</w:t>
      </w:r>
      <w:proofErr w:type="spellEnd"/>
      <w:r w:rsidRPr="006A013E">
        <w:t xml:space="preserve"> </w:t>
      </w:r>
      <w:proofErr w:type="spellStart"/>
      <w:r w:rsidRPr="006A013E">
        <w:t>Festspiele</w:t>
      </w:r>
      <w:proofErr w:type="spellEnd"/>
      <w:r w:rsidRPr="006A013E">
        <w:t>, Rakúsko (založené 1920)</w:t>
      </w:r>
      <w:r w:rsidR="002C012B">
        <w:t xml:space="preserve">, </w:t>
      </w:r>
      <w:r w:rsidRPr="006A013E">
        <w:t xml:space="preserve">Wiener </w:t>
      </w:r>
      <w:proofErr w:type="spellStart"/>
      <w:r w:rsidRPr="006A013E">
        <w:t>Festwochen</w:t>
      </w:r>
      <w:proofErr w:type="spellEnd"/>
      <w:r w:rsidRPr="006A013E">
        <w:t>, Viedeň, Rakúsko (založené 1951)</w:t>
      </w:r>
      <w:r w:rsidR="002C012B">
        <w:t xml:space="preserve">, </w:t>
      </w:r>
      <w:proofErr w:type="spellStart"/>
      <w:r w:rsidRPr="006A013E">
        <w:t>Sibiu</w:t>
      </w:r>
      <w:proofErr w:type="spellEnd"/>
      <w:r w:rsidRPr="006A013E">
        <w:t xml:space="preserve"> International </w:t>
      </w:r>
      <w:proofErr w:type="spellStart"/>
      <w:r w:rsidRPr="006A013E">
        <w:t>Theatre</w:t>
      </w:r>
      <w:proofErr w:type="spellEnd"/>
      <w:r w:rsidRPr="006A013E">
        <w:t xml:space="preserve"> Festival, </w:t>
      </w:r>
      <w:proofErr w:type="spellStart"/>
      <w:r w:rsidRPr="006A013E">
        <w:t>Sibiu</w:t>
      </w:r>
      <w:proofErr w:type="spellEnd"/>
      <w:r w:rsidRPr="006A013E">
        <w:t>, Rumunsko (založené 1993)</w:t>
      </w:r>
      <w:r w:rsidR="002C012B">
        <w:t xml:space="preserve">, </w:t>
      </w:r>
      <w:r w:rsidRPr="006A013E">
        <w:t xml:space="preserve">Festival </w:t>
      </w:r>
      <w:proofErr w:type="spellStart"/>
      <w:r w:rsidRPr="006A013E">
        <w:t>d’Avignon</w:t>
      </w:r>
      <w:proofErr w:type="spellEnd"/>
      <w:r w:rsidRPr="006A013E">
        <w:t>, Francúzsko (založené 1947)</w:t>
      </w:r>
      <w:r w:rsidR="002C012B">
        <w:t xml:space="preserve">, </w:t>
      </w:r>
      <w:proofErr w:type="spellStart"/>
      <w:r w:rsidRPr="006A013E">
        <w:t>Mittelfest</w:t>
      </w:r>
      <w:proofErr w:type="spellEnd"/>
      <w:r w:rsidRPr="006A013E">
        <w:t xml:space="preserve">, </w:t>
      </w:r>
      <w:proofErr w:type="spellStart"/>
      <w:r w:rsidRPr="006A013E">
        <w:t>Cividale</w:t>
      </w:r>
      <w:proofErr w:type="spellEnd"/>
      <w:r w:rsidRPr="006A013E">
        <w:t xml:space="preserve"> del </w:t>
      </w:r>
      <w:proofErr w:type="spellStart"/>
      <w:r w:rsidRPr="006A013E">
        <w:t>Friuli</w:t>
      </w:r>
      <w:proofErr w:type="spellEnd"/>
      <w:r w:rsidRPr="006A013E">
        <w:t>, Taliansko (založené 1991)</w:t>
      </w:r>
      <w:r w:rsidR="002C012B">
        <w:t xml:space="preserve">, </w:t>
      </w:r>
      <w:proofErr w:type="spellStart"/>
      <w:r w:rsidRPr="006A013E">
        <w:t>Biennale</w:t>
      </w:r>
      <w:proofErr w:type="spellEnd"/>
      <w:r w:rsidRPr="006A013E">
        <w:t xml:space="preserve"> di </w:t>
      </w:r>
      <w:proofErr w:type="spellStart"/>
      <w:r w:rsidRPr="006A013E">
        <w:t>Venezia</w:t>
      </w:r>
      <w:proofErr w:type="spellEnd"/>
      <w:r w:rsidRPr="006A013E">
        <w:t>, Benátky, Taliansko (založené 1895)</w:t>
      </w:r>
      <w:r w:rsidR="002C012B">
        <w:t xml:space="preserve">, </w:t>
      </w:r>
      <w:proofErr w:type="spellStart"/>
      <w:r w:rsidRPr="006A013E">
        <w:t>Edinburgh</w:t>
      </w:r>
      <w:proofErr w:type="spellEnd"/>
      <w:r w:rsidRPr="006A013E">
        <w:t xml:space="preserve"> International Festival, Veľká Británia (založené 1947)</w:t>
      </w:r>
      <w:r w:rsidR="002C012B">
        <w:t xml:space="preserve">, </w:t>
      </w:r>
      <w:proofErr w:type="spellStart"/>
      <w:r w:rsidRPr="006A013E">
        <w:t>Edinburgh</w:t>
      </w:r>
      <w:proofErr w:type="spellEnd"/>
      <w:r w:rsidRPr="006A013E">
        <w:t xml:space="preserve"> Festival </w:t>
      </w:r>
      <w:proofErr w:type="spellStart"/>
      <w:r w:rsidRPr="006A013E">
        <w:t>Fringe</w:t>
      </w:r>
      <w:proofErr w:type="spellEnd"/>
      <w:r w:rsidRPr="006A013E">
        <w:t>, Veľká Británia (založené 1947)</w:t>
      </w:r>
      <w:r w:rsidR="002C012B">
        <w:t xml:space="preserve">, </w:t>
      </w:r>
      <w:r w:rsidRPr="006A013E">
        <w:t xml:space="preserve">International Festival of </w:t>
      </w:r>
      <w:proofErr w:type="spellStart"/>
      <w:r w:rsidRPr="006A013E">
        <w:t>Children's</w:t>
      </w:r>
      <w:proofErr w:type="spellEnd"/>
      <w:r w:rsidRPr="006A013E">
        <w:t xml:space="preserve"> </w:t>
      </w:r>
      <w:proofErr w:type="spellStart"/>
      <w:r w:rsidRPr="006A013E">
        <w:t>Theatres</w:t>
      </w:r>
      <w:proofErr w:type="spellEnd"/>
      <w:r w:rsidRPr="006A013E">
        <w:t>, Subotica, Srbsko (založené 1994)</w:t>
      </w:r>
      <w:r w:rsidR="002C012B">
        <w:t xml:space="preserve">, </w:t>
      </w:r>
      <w:r w:rsidRPr="006A013E">
        <w:t xml:space="preserve">PIF - International </w:t>
      </w:r>
      <w:proofErr w:type="spellStart"/>
      <w:r w:rsidRPr="006A013E">
        <w:t>Puppet</w:t>
      </w:r>
      <w:proofErr w:type="spellEnd"/>
      <w:r w:rsidRPr="006A013E">
        <w:t xml:space="preserve"> </w:t>
      </w:r>
      <w:proofErr w:type="spellStart"/>
      <w:r w:rsidRPr="006A013E">
        <w:t>Theatre</w:t>
      </w:r>
      <w:proofErr w:type="spellEnd"/>
      <w:r w:rsidRPr="006A013E">
        <w:t xml:space="preserve"> Festival, </w:t>
      </w:r>
      <w:proofErr w:type="spellStart"/>
      <w:r w:rsidRPr="006A013E">
        <w:t>Zagreb</w:t>
      </w:r>
      <w:proofErr w:type="spellEnd"/>
      <w:r w:rsidRPr="006A013E">
        <w:t>, Chorvátsko (založené 1968)</w:t>
      </w:r>
      <w:r w:rsidR="002C012B">
        <w:t xml:space="preserve">, </w:t>
      </w:r>
      <w:r w:rsidRPr="006A013E">
        <w:t xml:space="preserve">Medzinárodný festival Divadelní </w:t>
      </w:r>
      <w:proofErr w:type="spellStart"/>
      <w:r w:rsidRPr="006A013E">
        <w:t>svět</w:t>
      </w:r>
      <w:proofErr w:type="spellEnd"/>
      <w:r w:rsidRPr="006A013E">
        <w:t>, Brno, Česká republika (založené 2010)</w:t>
      </w:r>
      <w:r w:rsidR="002C012B">
        <w:t xml:space="preserve">, </w:t>
      </w:r>
      <w:r w:rsidRPr="006A013E">
        <w:t>Medzinárodný festival Divadlo, Plzeň, Česká republika (založené 1993)</w:t>
      </w:r>
      <w:r w:rsidR="002C012B">
        <w:t xml:space="preserve">, </w:t>
      </w:r>
      <w:r w:rsidRPr="006A013E">
        <w:t>Medzinárodný divadelný festival Divadelní Flora, Olomouc, Česká republika (založené 1997)</w:t>
      </w:r>
      <w:r w:rsidR="002C012B">
        <w:t xml:space="preserve">, </w:t>
      </w:r>
      <w:r w:rsidRPr="006A013E">
        <w:t xml:space="preserve">Pražské </w:t>
      </w:r>
      <w:proofErr w:type="spellStart"/>
      <w:r w:rsidRPr="006A013E">
        <w:t>Quadriennale</w:t>
      </w:r>
      <w:proofErr w:type="spellEnd"/>
      <w:r w:rsidRPr="006A013E">
        <w:t>, Praha, Česká republika (založené 1967)</w:t>
      </w:r>
      <w:r w:rsidR="002C012B">
        <w:t xml:space="preserve">, </w:t>
      </w:r>
      <w:r w:rsidRPr="006A013E">
        <w:t xml:space="preserve">Medzinárodný festival bábkového divadla </w:t>
      </w:r>
      <w:proofErr w:type="spellStart"/>
      <w:r w:rsidRPr="006A013E">
        <w:t>Spectaculo</w:t>
      </w:r>
      <w:proofErr w:type="spellEnd"/>
      <w:r w:rsidRPr="006A013E">
        <w:t xml:space="preserve"> Interese, Ostrava, Česká republika (založené 1995)</w:t>
      </w:r>
      <w:r w:rsidR="002C012B">
        <w:t xml:space="preserve">, </w:t>
      </w:r>
      <w:r w:rsidRPr="006A013E">
        <w:t xml:space="preserve">Medzinárodný festival bábkového umenia, </w:t>
      </w:r>
      <w:proofErr w:type="spellStart"/>
      <w:r w:rsidRPr="006A013E">
        <w:t>Bialsko-Biala</w:t>
      </w:r>
      <w:proofErr w:type="spellEnd"/>
      <w:r w:rsidRPr="006A013E">
        <w:t>, Poľsko (založené 1966)</w:t>
      </w:r>
      <w:r w:rsidR="002C012B">
        <w:t xml:space="preserve">, </w:t>
      </w:r>
      <w:proofErr w:type="spellStart"/>
      <w:r w:rsidRPr="006A013E">
        <w:t>Prix</w:t>
      </w:r>
      <w:proofErr w:type="spellEnd"/>
      <w:r w:rsidRPr="006A013E">
        <w:t xml:space="preserve"> </w:t>
      </w:r>
      <w:proofErr w:type="spellStart"/>
      <w:r w:rsidRPr="006A013E">
        <w:t>Europa</w:t>
      </w:r>
      <w:proofErr w:type="spellEnd"/>
      <w:r w:rsidRPr="006A013E">
        <w:t xml:space="preserve"> – medzinárodný festival rozhlasovej a televíznej tvorby, </w:t>
      </w:r>
      <w:proofErr w:type="spellStart"/>
      <w:r w:rsidRPr="006A013E">
        <w:t>Rundfunk</w:t>
      </w:r>
      <w:proofErr w:type="spellEnd"/>
      <w:r w:rsidRPr="006A013E">
        <w:t xml:space="preserve"> </w:t>
      </w:r>
      <w:proofErr w:type="spellStart"/>
      <w:r w:rsidRPr="006A013E">
        <w:t>Berlin-Brandenburg</w:t>
      </w:r>
      <w:proofErr w:type="spellEnd"/>
      <w:r w:rsidRPr="006A013E">
        <w:t>, Berlín, Nemecko (založené 1987)</w:t>
      </w:r>
      <w:r w:rsidR="002C012B">
        <w:t xml:space="preserve">, </w:t>
      </w:r>
      <w:proofErr w:type="spellStart"/>
      <w:r w:rsidRPr="006A013E">
        <w:t>Prix</w:t>
      </w:r>
      <w:proofErr w:type="spellEnd"/>
      <w:r w:rsidRPr="006A013E">
        <w:t xml:space="preserve"> </w:t>
      </w:r>
      <w:proofErr w:type="spellStart"/>
      <w:r w:rsidRPr="006A013E">
        <w:t>Italia</w:t>
      </w:r>
      <w:proofErr w:type="spellEnd"/>
      <w:r w:rsidRPr="006A013E">
        <w:t xml:space="preserve"> - medzinárodný festival rozhlasovej a televíznej tvorby, </w:t>
      </w:r>
      <w:proofErr w:type="spellStart"/>
      <w:r w:rsidRPr="006A013E">
        <w:t>Radiotelevisione</w:t>
      </w:r>
      <w:proofErr w:type="spellEnd"/>
      <w:r w:rsidRPr="006A013E">
        <w:t xml:space="preserve"> </w:t>
      </w:r>
      <w:proofErr w:type="spellStart"/>
      <w:r w:rsidRPr="006A013E">
        <w:t>Italiana</w:t>
      </w:r>
      <w:proofErr w:type="spellEnd"/>
      <w:r w:rsidRPr="006A013E">
        <w:t xml:space="preserve"> (RAI), Turín, Taliansko (založené 1947)</w:t>
      </w:r>
      <w:r w:rsidR="002C012B">
        <w:t xml:space="preserve">, </w:t>
      </w:r>
      <w:proofErr w:type="spellStart"/>
      <w:r w:rsidRPr="006A013E">
        <w:t>Prix</w:t>
      </w:r>
      <w:proofErr w:type="spellEnd"/>
      <w:r w:rsidRPr="006A013E">
        <w:t xml:space="preserve"> </w:t>
      </w:r>
      <w:proofErr w:type="spellStart"/>
      <w:r w:rsidRPr="006A013E">
        <w:t>Marulić</w:t>
      </w:r>
      <w:proofErr w:type="spellEnd"/>
      <w:r w:rsidRPr="006A013E">
        <w:t xml:space="preserve"> – medzinárodný festival rozhlasových hier a dokumentárnej rozhlasovej tvorby, </w:t>
      </w:r>
      <w:proofErr w:type="spellStart"/>
      <w:r w:rsidRPr="006A013E">
        <w:t>Hrvatska</w:t>
      </w:r>
      <w:proofErr w:type="spellEnd"/>
      <w:r w:rsidRPr="006A013E">
        <w:t xml:space="preserve"> </w:t>
      </w:r>
      <w:proofErr w:type="spellStart"/>
      <w:r w:rsidRPr="006A013E">
        <w:t>radiotelevizija</w:t>
      </w:r>
      <w:proofErr w:type="spellEnd"/>
      <w:r w:rsidRPr="006A013E">
        <w:t xml:space="preserve"> (HRT), Hvar/</w:t>
      </w:r>
      <w:proofErr w:type="spellStart"/>
      <w:r w:rsidRPr="006A013E">
        <w:t>Zagreb</w:t>
      </w:r>
      <w:proofErr w:type="spellEnd"/>
      <w:r w:rsidRPr="006A013E">
        <w:t>, Chorvátsko (založené 1997)</w:t>
      </w:r>
      <w:r w:rsidR="002C012B">
        <w:t xml:space="preserve">, </w:t>
      </w:r>
      <w:proofErr w:type="spellStart"/>
      <w:r w:rsidRPr="006A013E">
        <w:t>Prix</w:t>
      </w:r>
      <w:proofErr w:type="spellEnd"/>
      <w:r w:rsidRPr="006A013E">
        <w:t xml:space="preserve"> </w:t>
      </w:r>
      <w:proofErr w:type="spellStart"/>
      <w:r w:rsidRPr="006A013E">
        <w:t>Bohemia</w:t>
      </w:r>
      <w:proofErr w:type="spellEnd"/>
      <w:r w:rsidRPr="006A013E">
        <w:t xml:space="preserve"> </w:t>
      </w:r>
      <w:proofErr w:type="spellStart"/>
      <w:r w:rsidRPr="006A013E">
        <w:t>Radio</w:t>
      </w:r>
      <w:proofErr w:type="spellEnd"/>
      <w:r w:rsidRPr="006A013E">
        <w:t xml:space="preserve"> – medzinárodný festival rozhlasovej tvorby, Český rozhlas, Olomouc, Česká republika (založené 1984) </w:t>
      </w:r>
    </w:p>
    <w:p w14:paraId="705F680A" w14:textId="77777777" w:rsidR="00AB2057" w:rsidRPr="006A013E" w:rsidRDefault="00AB2057" w:rsidP="00AB2057">
      <w:pPr>
        <w:numPr>
          <w:ilvl w:val="0"/>
          <w:numId w:val="40"/>
        </w:numPr>
        <w:spacing w:after="160" w:line="278" w:lineRule="auto"/>
      </w:pPr>
      <w:r w:rsidRPr="006A013E">
        <w:rPr>
          <w:b/>
          <w:bCs/>
        </w:rPr>
        <w:t xml:space="preserve">b) celosvetovo najvýznamnejšie inštitúcie a divadelné scény </w:t>
      </w:r>
    </w:p>
    <w:p w14:paraId="4A20DF0C" w14:textId="03F3DA28" w:rsidR="00AB2057" w:rsidRPr="006A013E" w:rsidRDefault="00AB2057" w:rsidP="00AB2057">
      <w:r w:rsidRPr="006A013E">
        <w:t xml:space="preserve">National </w:t>
      </w:r>
      <w:proofErr w:type="spellStart"/>
      <w:r w:rsidRPr="006A013E">
        <w:t>Theatre</w:t>
      </w:r>
      <w:proofErr w:type="spellEnd"/>
      <w:r w:rsidRPr="006A013E">
        <w:t xml:space="preserve"> Londýn</w:t>
      </w:r>
      <w:r w:rsidR="002C012B">
        <w:t xml:space="preserve">, </w:t>
      </w:r>
      <w:r w:rsidRPr="006A013E">
        <w:t xml:space="preserve">Royal Shakespeare </w:t>
      </w:r>
      <w:proofErr w:type="spellStart"/>
      <w:r w:rsidRPr="006A013E">
        <w:t>Company</w:t>
      </w:r>
      <w:proofErr w:type="spellEnd"/>
      <w:r w:rsidRPr="006A013E">
        <w:t xml:space="preserve"> </w:t>
      </w:r>
      <w:proofErr w:type="spellStart"/>
      <w:r w:rsidRPr="006A013E">
        <w:t>Stratford</w:t>
      </w:r>
      <w:proofErr w:type="spellEnd"/>
      <w:r w:rsidRPr="006A013E">
        <w:t>-</w:t>
      </w:r>
      <w:proofErr w:type="spellStart"/>
      <w:r w:rsidRPr="006A013E">
        <w:t>upon</w:t>
      </w:r>
      <w:proofErr w:type="spellEnd"/>
      <w:r w:rsidRPr="006A013E">
        <w:t>-Avon</w:t>
      </w:r>
      <w:r w:rsidR="002C012B">
        <w:t xml:space="preserve">, </w:t>
      </w:r>
      <w:r w:rsidRPr="006A013E">
        <w:t xml:space="preserve">Royal </w:t>
      </w:r>
      <w:proofErr w:type="spellStart"/>
      <w:r w:rsidRPr="006A013E">
        <w:t>Court</w:t>
      </w:r>
      <w:proofErr w:type="spellEnd"/>
      <w:r w:rsidRPr="006A013E">
        <w:t xml:space="preserve"> </w:t>
      </w:r>
      <w:proofErr w:type="spellStart"/>
      <w:r w:rsidRPr="006A013E">
        <w:t>Theatre</w:t>
      </w:r>
      <w:proofErr w:type="spellEnd"/>
      <w:r w:rsidRPr="006A013E">
        <w:t xml:space="preserve"> Londýn</w:t>
      </w:r>
      <w:r w:rsidR="002C012B">
        <w:t xml:space="preserve">, </w:t>
      </w:r>
      <w:proofErr w:type="spellStart"/>
      <w:r w:rsidRPr="006A013E">
        <w:t>The</w:t>
      </w:r>
      <w:proofErr w:type="spellEnd"/>
      <w:r w:rsidRPr="006A013E">
        <w:t xml:space="preserve"> </w:t>
      </w:r>
      <w:proofErr w:type="spellStart"/>
      <w:r w:rsidRPr="006A013E">
        <w:t>Metropolitan</w:t>
      </w:r>
      <w:proofErr w:type="spellEnd"/>
      <w:r w:rsidRPr="006A013E">
        <w:t xml:space="preserve"> Opera New York</w:t>
      </w:r>
      <w:r w:rsidR="002C012B">
        <w:t xml:space="preserve">, </w:t>
      </w:r>
      <w:r w:rsidRPr="006A013E">
        <w:t>Lincoln Center New York</w:t>
      </w:r>
      <w:r w:rsidR="002C012B">
        <w:t xml:space="preserve">, </w:t>
      </w:r>
      <w:proofErr w:type="spellStart"/>
      <w:r w:rsidRPr="006A013E">
        <w:t>Comédie-Française</w:t>
      </w:r>
      <w:proofErr w:type="spellEnd"/>
      <w:r w:rsidRPr="006A013E">
        <w:t xml:space="preserve"> Paríž</w:t>
      </w:r>
      <w:r w:rsidR="002C012B">
        <w:t xml:space="preserve">, </w:t>
      </w:r>
      <w:proofErr w:type="spellStart"/>
      <w:r w:rsidRPr="006A013E">
        <w:t>Théâtre</w:t>
      </w:r>
      <w:proofErr w:type="spellEnd"/>
      <w:r w:rsidRPr="006A013E">
        <w:t xml:space="preserve"> de </w:t>
      </w:r>
      <w:proofErr w:type="spellStart"/>
      <w:r w:rsidRPr="006A013E">
        <w:t>l'Odéon</w:t>
      </w:r>
      <w:proofErr w:type="spellEnd"/>
      <w:r w:rsidRPr="006A013E">
        <w:t xml:space="preserve"> Paríž</w:t>
      </w:r>
      <w:r w:rsidR="002C012B">
        <w:t xml:space="preserve">, </w:t>
      </w:r>
      <w:proofErr w:type="spellStart"/>
      <w:r w:rsidRPr="006A013E">
        <w:t>Berliner</w:t>
      </w:r>
      <w:proofErr w:type="spellEnd"/>
      <w:r w:rsidRPr="006A013E">
        <w:t xml:space="preserve"> Ensemble Berlín</w:t>
      </w:r>
      <w:r w:rsidR="002C012B">
        <w:t xml:space="preserve">, </w:t>
      </w:r>
      <w:proofErr w:type="spellStart"/>
      <w:r w:rsidRPr="006A013E">
        <w:t>Schaubühne</w:t>
      </w:r>
      <w:proofErr w:type="spellEnd"/>
      <w:r w:rsidRPr="006A013E">
        <w:t xml:space="preserve"> </w:t>
      </w:r>
      <w:proofErr w:type="spellStart"/>
      <w:r w:rsidRPr="006A013E">
        <w:t>am</w:t>
      </w:r>
      <w:proofErr w:type="spellEnd"/>
      <w:r w:rsidRPr="006A013E">
        <w:t xml:space="preserve"> </w:t>
      </w:r>
      <w:proofErr w:type="spellStart"/>
      <w:r w:rsidRPr="006A013E">
        <w:t>Lehniner</w:t>
      </w:r>
      <w:proofErr w:type="spellEnd"/>
      <w:r w:rsidRPr="006A013E">
        <w:t xml:space="preserve"> </w:t>
      </w:r>
      <w:proofErr w:type="spellStart"/>
      <w:r w:rsidRPr="006A013E">
        <w:t>Platz</w:t>
      </w:r>
      <w:proofErr w:type="spellEnd"/>
      <w:r w:rsidRPr="006A013E">
        <w:t xml:space="preserve"> Berlín</w:t>
      </w:r>
      <w:r w:rsidR="002C012B">
        <w:t xml:space="preserve">, </w:t>
      </w:r>
      <w:proofErr w:type="spellStart"/>
      <w:r w:rsidRPr="006A013E">
        <w:t>Thalia</w:t>
      </w:r>
      <w:proofErr w:type="spellEnd"/>
      <w:r w:rsidRPr="006A013E">
        <w:t xml:space="preserve"> </w:t>
      </w:r>
      <w:proofErr w:type="spellStart"/>
      <w:r w:rsidRPr="006A013E">
        <w:t>Theater</w:t>
      </w:r>
      <w:proofErr w:type="spellEnd"/>
      <w:r w:rsidRPr="006A013E">
        <w:t xml:space="preserve"> Hamburg</w:t>
      </w:r>
      <w:r w:rsidR="002C012B">
        <w:t xml:space="preserve">, </w:t>
      </w:r>
      <w:proofErr w:type="spellStart"/>
      <w:r w:rsidRPr="006A013E">
        <w:t>Münchner</w:t>
      </w:r>
      <w:proofErr w:type="spellEnd"/>
      <w:r w:rsidRPr="006A013E">
        <w:t xml:space="preserve"> </w:t>
      </w:r>
      <w:proofErr w:type="spellStart"/>
      <w:r w:rsidRPr="006A013E">
        <w:t>Kammerspiele</w:t>
      </w:r>
      <w:proofErr w:type="spellEnd"/>
      <w:r w:rsidRPr="006A013E">
        <w:t xml:space="preserve"> Mníchov</w:t>
      </w:r>
      <w:r w:rsidR="002C012B">
        <w:t xml:space="preserve">, </w:t>
      </w:r>
      <w:proofErr w:type="spellStart"/>
      <w:r w:rsidRPr="006A013E">
        <w:t>Burgtheater</w:t>
      </w:r>
      <w:proofErr w:type="spellEnd"/>
      <w:r w:rsidRPr="006A013E">
        <w:t xml:space="preserve"> Viedeň</w:t>
      </w:r>
      <w:r w:rsidR="002C012B">
        <w:t xml:space="preserve">, </w:t>
      </w:r>
      <w:proofErr w:type="spellStart"/>
      <w:r w:rsidRPr="006A013E">
        <w:t>Volkstheater</w:t>
      </w:r>
      <w:proofErr w:type="spellEnd"/>
      <w:r w:rsidRPr="006A013E">
        <w:t xml:space="preserve"> Viedeň</w:t>
      </w:r>
      <w:r w:rsidR="002C012B">
        <w:t xml:space="preserve">, </w:t>
      </w:r>
      <w:r w:rsidRPr="006A013E">
        <w:t xml:space="preserve">Wiener </w:t>
      </w:r>
      <w:proofErr w:type="spellStart"/>
      <w:r w:rsidRPr="006A013E">
        <w:t>Staatsoper</w:t>
      </w:r>
      <w:proofErr w:type="spellEnd"/>
      <w:r w:rsidRPr="006A013E">
        <w:t xml:space="preserve"> Viedeň</w:t>
      </w:r>
      <w:r w:rsidR="002C012B">
        <w:t xml:space="preserve">, </w:t>
      </w:r>
      <w:r w:rsidRPr="006A013E">
        <w:t xml:space="preserve">Národné divadlo Praha. </w:t>
      </w:r>
    </w:p>
    <w:p w14:paraId="7870D92F" w14:textId="77777777" w:rsidR="00AB2057" w:rsidRPr="006A013E" w:rsidRDefault="00AB2057" w:rsidP="00AB2057">
      <w:pPr>
        <w:numPr>
          <w:ilvl w:val="0"/>
          <w:numId w:val="41"/>
        </w:numPr>
        <w:spacing w:after="160" w:line="278" w:lineRule="auto"/>
      </w:pPr>
      <w:r w:rsidRPr="006A013E">
        <w:rPr>
          <w:b/>
          <w:bCs/>
        </w:rPr>
        <w:t xml:space="preserve">c) medzinárodné alebo národné divadelné/scénické ocenenia </w:t>
      </w:r>
    </w:p>
    <w:p w14:paraId="69783861" w14:textId="5AB57645" w:rsidR="00AB2057" w:rsidRPr="006A013E" w:rsidRDefault="00AB2057" w:rsidP="00AB2057">
      <w:r w:rsidRPr="006A013E">
        <w:t xml:space="preserve">Ceny udeľované ASSITEJ – Association International </w:t>
      </w:r>
      <w:proofErr w:type="spellStart"/>
      <w:r w:rsidRPr="006A013E">
        <w:t>du</w:t>
      </w:r>
      <w:proofErr w:type="spellEnd"/>
      <w:r w:rsidRPr="006A013E">
        <w:t xml:space="preserve"> </w:t>
      </w:r>
      <w:proofErr w:type="spellStart"/>
      <w:r w:rsidRPr="006A013E">
        <w:t>Théâtre</w:t>
      </w:r>
      <w:proofErr w:type="spellEnd"/>
      <w:r w:rsidRPr="006A013E">
        <w:t xml:space="preserve"> de </w:t>
      </w:r>
      <w:proofErr w:type="spellStart"/>
      <w:r w:rsidRPr="006A013E">
        <w:t>l’Enfance</w:t>
      </w:r>
      <w:proofErr w:type="spellEnd"/>
      <w:r w:rsidRPr="006A013E">
        <w:t xml:space="preserve"> et </w:t>
      </w:r>
      <w:proofErr w:type="spellStart"/>
      <w:r w:rsidRPr="006A013E">
        <w:t>Jeunesse</w:t>
      </w:r>
      <w:proofErr w:type="spellEnd"/>
      <w:r w:rsidRPr="006A013E">
        <w:t xml:space="preserve"> (založená 1965)</w:t>
      </w:r>
      <w:r w:rsidR="002C012B">
        <w:t xml:space="preserve">, </w:t>
      </w:r>
      <w:r w:rsidRPr="006A013E">
        <w:t xml:space="preserve">Ceny divadelní kritiky – ceny udeľované divadelnými kritikmi, vyhlasovateľom je český odborný časopis </w:t>
      </w:r>
      <w:proofErr w:type="spellStart"/>
      <w:r w:rsidRPr="006A013E">
        <w:t>Svět</w:t>
      </w:r>
      <w:proofErr w:type="spellEnd"/>
      <w:r w:rsidRPr="006A013E">
        <w:t xml:space="preserve"> a Divadlo (udeľované od 2014)</w:t>
      </w:r>
      <w:r w:rsidR="002C012B">
        <w:t xml:space="preserve">, </w:t>
      </w:r>
      <w:r w:rsidRPr="006A013E">
        <w:t xml:space="preserve">Cena Thálie. </w:t>
      </w:r>
    </w:p>
    <w:p w14:paraId="4417C99D" w14:textId="77777777" w:rsidR="00AB2057" w:rsidRPr="006A013E" w:rsidRDefault="00AB2057" w:rsidP="00AB2057">
      <w:pPr>
        <w:numPr>
          <w:ilvl w:val="0"/>
          <w:numId w:val="42"/>
        </w:numPr>
        <w:spacing w:after="160" w:line="278" w:lineRule="auto"/>
      </w:pPr>
    </w:p>
    <w:p w14:paraId="5F9E66D9" w14:textId="77777777" w:rsidR="00AB2057" w:rsidRPr="006A013E" w:rsidRDefault="00AB2057" w:rsidP="00AB2057">
      <w:pPr>
        <w:numPr>
          <w:ilvl w:val="0"/>
          <w:numId w:val="42"/>
        </w:numPr>
        <w:spacing w:after="160" w:line="278" w:lineRule="auto"/>
      </w:pPr>
      <w:r w:rsidRPr="006A013E">
        <w:rPr>
          <w:b/>
          <w:bCs/>
        </w:rPr>
        <w:t>6.4 Vizuálne umenie, architektúra, dizajn</w:t>
      </w:r>
    </w:p>
    <w:p w14:paraId="5ADC725D" w14:textId="77777777" w:rsidR="00AB2057" w:rsidRPr="006A013E" w:rsidRDefault="00AB2057" w:rsidP="00AB2057">
      <w:pPr>
        <w:numPr>
          <w:ilvl w:val="0"/>
          <w:numId w:val="42"/>
        </w:numPr>
        <w:spacing w:after="160" w:line="278" w:lineRule="auto"/>
      </w:pPr>
      <w:r w:rsidRPr="006A013E">
        <w:rPr>
          <w:b/>
          <w:bCs/>
        </w:rPr>
        <w:t xml:space="preserve">a) podujatia </w:t>
      </w:r>
    </w:p>
    <w:p w14:paraId="561C4A54" w14:textId="77777777" w:rsidR="00AB2057" w:rsidRPr="006A013E" w:rsidRDefault="00AB2057" w:rsidP="00AB2057">
      <w:r w:rsidRPr="006A013E">
        <w:rPr>
          <w:b/>
          <w:bCs/>
        </w:rPr>
        <w:t xml:space="preserve">bienále a trienále súčasného umenia, dizajnu a architektúry vo svete: </w:t>
      </w:r>
    </w:p>
    <w:p w14:paraId="5A874655" w14:textId="206E0518" w:rsidR="00AB2057" w:rsidRPr="006A013E" w:rsidRDefault="00AB2057" w:rsidP="00AB2057">
      <w:proofErr w:type="spellStart"/>
      <w:r w:rsidRPr="006A013E">
        <w:t>Documenta</w:t>
      </w:r>
      <w:proofErr w:type="spellEnd"/>
      <w:r w:rsidRPr="006A013E">
        <w:t xml:space="preserve"> </w:t>
      </w:r>
      <w:proofErr w:type="spellStart"/>
      <w:r w:rsidRPr="006A013E">
        <w:t>Kassel</w:t>
      </w:r>
      <w:proofErr w:type="spellEnd"/>
      <w:r w:rsidR="002C012B">
        <w:t xml:space="preserve">, </w:t>
      </w:r>
      <w:r w:rsidRPr="006A013E">
        <w:t>Bienále umenia v</w:t>
      </w:r>
      <w:r w:rsidR="002C012B">
        <w:t> </w:t>
      </w:r>
      <w:r w:rsidRPr="006A013E">
        <w:t>Benátkach</w:t>
      </w:r>
      <w:r w:rsidR="002C012B">
        <w:t xml:space="preserve">, </w:t>
      </w:r>
      <w:r w:rsidRPr="006A013E">
        <w:t>Bienále architektúry v</w:t>
      </w:r>
      <w:r w:rsidR="002C012B">
        <w:t> </w:t>
      </w:r>
      <w:r w:rsidRPr="006A013E">
        <w:t>Benátkach</w:t>
      </w:r>
      <w:r w:rsidR="002C012B">
        <w:t xml:space="preserve">, </w:t>
      </w:r>
      <w:r w:rsidRPr="006A013E">
        <w:t>Bienále architektúry v</w:t>
      </w:r>
      <w:r w:rsidR="002C012B">
        <w:t> </w:t>
      </w:r>
      <w:r w:rsidRPr="006A013E">
        <w:t>Rotterdame</w:t>
      </w:r>
      <w:r w:rsidR="002C012B">
        <w:t xml:space="preserve">, </w:t>
      </w:r>
      <w:proofErr w:type="spellStart"/>
      <w:r w:rsidRPr="006A013E">
        <w:t>Manifesta-European</w:t>
      </w:r>
      <w:proofErr w:type="spellEnd"/>
      <w:r w:rsidRPr="006A013E">
        <w:t xml:space="preserve"> </w:t>
      </w:r>
      <w:proofErr w:type="spellStart"/>
      <w:r w:rsidRPr="006A013E">
        <w:t>Nomadic</w:t>
      </w:r>
      <w:proofErr w:type="spellEnd"/>
      <w:r w:rsidRPr="006A013E">
        <w:t xml:space="preserve"> </w:t>
      </w:r>
      <w:proofErr w:type="spellStart"/>
      <w:r w:rsidRPr="006A013E">
        <w:t>Biennial</w:t>
      </w:r>
      <w:proofErr w:type="spellEnd"/>
      <w:r w:rsidR="002C012B">
        <w:t xml:space="preserve">, </w:t>
      </w:r>
      <w:proofErr w:type="spellStart"/>
      <w:r w:rsidRPr="006A013E">
        <w:t>Miedzynarodowe</w:t>
      </w:r>
      <w:proofErr w:type="spellEnd"/>
      <w:r w:rsidRPr="006A013E">
        <w:t xml:space="preserve"> </w:t>
      </w:r>
      <w:proofErr w:type="spellStart"/>
      <w:r w:rsidRPr="006A013E">
        <w:t>Triennale</w:t>
      </w:r>
      <w:proofErr w:type="spellEnd"/>
      <w:r w:rsidRPr="006A013E">
        <w:t xml:space="preserve"> Tkaniny Centrálne múzeum vlákna Lodž Poľsko</w:t>
      </w:r>
      <w:r w:rsidR="002C012B">
        <w:t xml:space="preserve">, </w:t>
      </w:r>
      <w:r w:rsidRPr="006A013E">
        <w:t xml:space="preserve">ETN - </w:t>
      </w:r>
      <w:proofErr w:type="spellStart"/>
      <w:r w:rsidRPr="006A013E">
        <w:t>Europen</w:t>
      </w:r>
      <w:proofErr w:type="spellEnd"/>
      <w:r w:rsidRPr="006A013E">
        <w:t xml:space="preserve"> Textile </w:t>
      </w:r>
      <w:proofErr w:type="spellStart"/>
      <w:r w:rsidRPr="006A013E">
        <w:t>Network</w:t>
      </w:r>
      <w:proofErr w:type="spellEnd"/>
      <w:r w:rsidRPr="006A013E">
        <w:t xml:space="preserve"> Rakúsko - </w:t>
      </w:r>
      <w:proofErr w:type="spellStart"/>
      <w:r w:rsidRPr="006A013E">
        <w:t>Garden</w:t>
      </w:r>
      <w:proofErr w:type="spellEnd"/>
      <w:r w:rsidRPr="006A013E">
        <w:t xml:space="preserve"> Of Eden</w:t>
      </w:r>
      <w:r w:rsidR="002C012B">
        <w:t xml:space="preserve">, </w:t>
      </w:r>
      <w:proofErr w:type="spellStart"/>
      <w:r w:rsidRPr="006A013E">
        <w:t>Fiber</w:t>
      </w:r>
      <w:proofErr w:type="spellEnd"/>
      <w:r w:rsidRPr="006A013E">
        <w:t xml:space="preserve"> Art </w:t>
      </w:r>
      <w:proofErr w:type="spellStart"/>
      <w:r w:rsidRPr="006A013E">
        <w:t>Biennale</w:t>
      </w:r>
      <w:proofErr w:type="spellEnd"/>
      <w:r w:rsidRPr="006A013E">
        <w:t xml:space="preserve"> </w:t>
      </w:r>
      <w:proofErr w:type="spellStart"/>
      <w:r w:rsidRPr="006A013E">
        <w:t>Fiber</w:t>
      </w:r>
      <w:proofErr w:type="spellEnd"/>
      <w:r w:rsidRPr="006A013E">
        <w:t xml:space="preserve"> Art </w:t>
      </w:r>
      <w:proofErr w:type="spellStart"/>
      <w:r w:rsidRPr="006A013E">
        <w:t>Institut</w:t>
      </w:r>
      <w:proofErr w:type="spellEnd"/>
      <w:r w:rsidRPr="006A013E">
        <w:t xml:space="preserve"> </w:t>
      </w:r>
      <w:proofErr w:type="spellStart"/>
      <w:r w:rsidRPr="006A013E">
        <w:t>Fiber</w:t>
      </w:r>
      <w:proofErr w:type="spellEnd"/>
      <w:r w:rsidRPr="006A013E">
        <w:t xml:space="preserve"> Art </w:t>
      </w:r>
      <w:proofErr w:type="spellStart"/>
      <w:r w:rsidRPr="006A013E">
        <w:t>Comunity</w:t>
      </w:r>
      <w:proofErr w:type="spellEnd"/>
      <w:r w:rsidRPr="006A013E">
        <w:t xml:space="preserve"> </w:t>
      </w:r>
      <w:proofErr w:type="spellStart"/>
      <w:r w:rsidRPr="006A013E">
        <w:t>China</w:t>
      </w:r>
      <w:proofErr w:type="spellEnd"/>
      <w:r w:rsidRPr="006A013E">
        <w:t xml:space="preserve"> </w:t>
      </w:r>
      <w:proofErr w:type="spellStart"/>
      <w:r w:rsidRPr="006A013E">
        <w:t>Arts</w:t>
      </w:r>
      <w:proofErr w:type="spellEnd"/>
      <w:r w:rsidRPr="006A013E">
        <w:t xml:space="preserve"> and </w:t>
      </w:r>
      <w:proofErr w:type="spellStart"/>
      <w:r w:rsidRPr="006A013E">
        <w:t>Craft</w:t>
      </w:r>
      <w:proofErr w:type="spellEnd"/>
      <w:r w:rsidRPr="006A013E">
        <w:t xml:space="preserve"> Association</w:t>
      </w:r>
      <w:r w:rsidR="002C012B">
        <w:t xml:space="preserve">, </w:t>
      </w:r>
      <w:proofErr w:type="spellStart"/>
      <w:r w:rsidRPr="006A013E">
        <w:t>Kochi</w:t>
      </w:r>
      <w:proofErr w:type="spellEnd"/>
      <w:r w:rsidRPr="006A013E">
        <w:t xml:space="preserve"> International </w:t>
      </w:r>
      <w:proofErr w:type="spellStart"/>
      <w:r w:rsidRPr="006A013E">
        <w:t>Triennial</w:t>
      </w:r>
      <w:proofErr w:type="spellEnd"/>
      <w:r w:rsidRPr="006A013E">
        <w:t xml:space="preserve"> </w:t>
      </w:r>
      <w:proofErr w:type="spellStart"/>
      <w:r w:rsidRPr="006A013E">
        <w:t>Exhibition</w:t>
      </w:r>
      <w:proofErr w:type="spellEnd"/>
      <w:r w:rsidRPr="006A013E">
        <w:t xml:space="preserve"> of </w:t>
      </w:r>
      <w:proofErr w:type="spellStart"/>
      <w:r w:rsidRPr="006A013E">
        <w:t>Prints</w:t>
      </w:r>
      <w:proofErr w:type="spellEnd"/>
      <w:r w:rsidRPr="006A013E">
        <w:t xml:space="preserve"> </w:t>
      </w:r>
      <w:proofErr w:type="spellStart"/>
      <w:r w:rsidRPr="006A013E">
        <w:t>Ino-cho</w:t>
      </w:r>
      <w:proofErr w:type="spellEnd"/>
      <w:r w:rsidRPr="006A013E">
        <w:t xml:space="preserve"> </w:t>
      </w:r>
      <w:proofErr w:type="spellStart"/>
      <w:r w:rsidRPr="006A013E">
        <w:t>Paper</w:t>
      </w:r>
      <w:proofErr w:type="spellEnd"/>
      <w:r w:rsidRPr="006A013E">
        <w:t xml:space="preserve"> </w:t>
      </w:r>
      <w:proofErr w:type="spellStart"/>
      <w:r w:rsidRPr="006A013E">
        <w:t>Museum</w:t>
      </w:r>
      <w:proofErr w:type="spellEnd"/>
      <w:r w:rsidRPr="006A013E">
        <w:t xml:space="preserve"> </w:t>
      </w:r>
      <w:proofErr w:type="spellStart"/>
      <w:r w:rsidRPr="006A013E">
        <w:t>Kochi-ken</w:t>
      </w:r>
      <w:proofErr w:type="spellEnd"/>
      <w:r w:rsidRPr="006A013E">
        <w:t xml:space="preserve"> Japan</w:t>
      </w:r>
      <w:r w:rsidR="002C012B">
        <w:t xml:space="preserve">, </w:t>
      </w:r>
      <w:proofErr w:type="spellStart"/>
      <w:r w:rsidRPr="006A013E">
        <w:t>Seoul</w:t>
      </w:r>
      <w:proofErr w:type="spellEnd"/>
      <w:r w:rsidRPr="006A013E">
        <w:t xml:space="preserve"> International </w:t>
      </w:r>
      <w:proofErr w:type="spellStart"/>
      <w:r w:rsidRPr="006A013E">
        <w:t>Media</w:t>
      </w:r>
      <w:proofErr w:type="spellEnd"/>
      <w:r w:rsidRPr="006A013E">
        <w:t xml:space="preserve"> Art </w:t>
      </w:r>
      <w:proofErr w:type="spellStart"/>
      <w:r w:rsidRPr="006A013E">
        <w:t>Biennale</w:t>
      </w:r>
      <w:proofErr w:type="spellEnd"/>
      <w:r w:rsidRPr="006A013E">
        <w:t xml:space="preserve"> </w:t>
      </w:r>
      <w:proofErr w:type="spellStart"/>
      <w:r w:rsidRPr="006A013E">
        <w:t>Seoul</w:t>
      </w:r>
      <w:proofErr w:type="spellEnd"/>
      <w:r w:rsidRPr="006A013E">
        <w:t xml:space="preserve"> Kórea</w:t>
      </w:r>
      <w:r w:rsidR="002C012B">
        <w:t xml:space="preserve">, </w:t>
      </w:r>
      <w:r w:rsidRPr="006A013E">
        <w:t xml:space="preserve">International </w:t>
      </w:r>
      <w:proofErr w:type="spellStart"/>
      <w:r w:rsidRPr="006A013E">
        <w:t>Printmaking</w:t>
      </w:r>
      <w:proofErr w:type="spellEnd"/>
      <w:r w:rsidRPr="006A013E">
        <w:t xml:space="preserve"> </w:t>
      </w:r>
      <w:proofErr w:type="spellStart"/>
      <w:r w:rsidRPr="006A013E">
        <w:t>biennial</w:t>
      </w:r>
      <w:proofErr w:type="spellEnd"/>
      <w:r w:rsidRPr="006A013E">
        <w:t xml:space="preserve"> </w:t>
      </w:r>
      <w:proofErr w:type="spellStart"/>
      <w:r w:rsidRPr="006A013E">
        <w:t>Douro</w:t>
      </w:r>
      <w:proofErr w:type="spellEnd"/>
      <w:r w:rsidRPr="006A013E">
        <w:t xml:space="preserve"> </w:t>
      </w:r>
      <w:proofErr w:type="spellStart"/>
      <w:r w:rsidRPr="006A013E">
        <w:t>Portugal</w:t>
      </w:r>
      <w:proofErr w:type="spellEnd"/>
      <w:r w:rsidR="002C012B">
        <w:t xml:space="preserve">, </w:t>
      </w:r>
      <w:r w:rsidRPr="006A013E">
        <w:t xml:space="preserve">Taiwan International </w:t>
      </w:r>
      <w:proofErr w:type="spellStart"/>
      <w:r w:rsidRPr="006A013E">
        <w:t>Print</w:t>
      </w:r>
      <w:proofErr w:type="spellEnd"/>
      <w:r w:rsidRPr="006A013E">
        <w:t xml:space="preserve"> </w:t>
      </w:r>
      <w:proofErr w:type="spellStart"/>
      <w:r w:rsidRPr="006A013E">
        <w:t>Biennial</w:t>
      </w:r>
      <w:proofErr w:type="spellEnd"/>
      <w:r w:rsidR="002C012B">
        <w:t xml:space="preserve">, </w:t>
      </w:r>
      <w:r w:rsidRPr="006A013E">
        <w:t xml:space="preserve">MTG - </w:t>
      </w:r>
      <w:r w:rsidRPr="006A013E">
        <w:lastRenderedPageBreak/>
        <w:t>Medzinárodné trienále grafiky Krakov</w:t>
      </w:r>
      <w:r w:rsidR="002C012B">
        <w:t xml:space="preserve">, </w:t>
      </w:r>
      <w:proofErr w:type="spellStart"/>
      <w:r w:rsidRPr="006A013E">
        <w:t>Biennale</w:t>
      </w:r>
      <w:proofErr w:type="spellEnd"/>
      <w:r w:rsidRPr="006A013E">
        <w:t xml:space="preserve"> of </w:t>
      </w:r>
      <w:proofErr w:type="spellStart"/>
      <w:r w:rsidRPr="006A013E">
        <w:t>Graphic</w:t>
      </w:r>
      <w:proofErr w:type="spellEnd"/>
      <w:r w:rsidRPr="006A013E">
        <w:t xml:space="preserve"> </w:t>
      </w:r>
      <w:proofErr w:type="spellStart"/>
      <w:r w:rsidRPr="006A013E">
        <w:t>Arts</w:t>
      </w:r>
      <w:proofErr w:type="spellEnd"/>
      <w:r w:rsidRPr="006A013E">
        <w:t xml:space="preserve"> – </w:t>
      </w:r>
      <w:proofErr w:type="spellStart"/>
      <w:r w:rsidRPr="006A013E">
        <w:t>Ljubljana</w:t>
      </w:r>
      <w:proofErr w:type="spellEnd"/>
      <w:r w:rsidR="002C012B">
        <w:t xml:space="preserve">, </w:t>
      </w:r>
      <w:proofErr w:type="spellStart"/>
      <w:r w:rsidRPr="006A013E">
        <w:t>Ars</w:t>
      </w:r>
      <w:proofErr w:type="spellEnd"/>
      <w:r w:rsidRPr="006A013E">
        <w:t xml:space="preserve"> </w:t>
      </w:r>
      <w:proofErr w:type="spellStart"/>
      <w:r w:rsidRPr="006A013E">
        <w:t>Electronica</w:t>
      </w:r>
      <w:proofErr w:type="spellEnd"/>
      <w:r w:rsidRPr="006A013E">
        <w:t xml:space="preserve"> Festival Linz</w:t>
      </w:r>
      <w:r w:rsidR="002C012B">
        <w:t xml:space="preserve">, </w:t>
      </w:r>
      <w:proofErr w:type="spellStart"/>
      <w:r w:rsidRPr="006A013E">
        <w:t>Transmediale</w:t>
      </w:r>
      <w:proofErr w:type="spellEnd"/>
      <w:r w:rsidRPr="006A013E">
        <w:t xml:space="preserve"> </w:t>
      </w:r>
      <w:proofErr w:type="spellStart"/>
      <w:r w:rsidRPr="006A013E">
        <w:t>Berlin</w:t>
      </w:r>
      <w:proofErr w:type="spellEnd"/>
      <w:r w:rsidR="002C012B">
        <w:t xml:space="preserve">, </w:t>
      </w:r>
      <w:r w:rsidRPr="006A013E">
        <w:t xml:space="preserve">International </w:t>
      </w:r>
      <w:proofErr w:type="spellStart"/>
      <w:r w:rsidRPr="006A013E">
        <w:t>Interartia</w:t>
      </w:r>
      <w:proofErr w:type="spellEnd"/>
      <w:r w:rsidRPr="006A013E">
        <w:t xml:space="preserve"> Festival </w:t>
      </w:r>
      <w:proofErr w:type="spellStart"/>
      <w:r w:rsidRPr="006A013E">
        <w:t>Greece</w:t>
      </w:r>
      <w:proofErr w:type="spellEnd"/>
      <w:r w:rsidR="002C012B">
        <w:t xml:space="preserve">, </w:t>
      </w:r>
      <w:r w:rsidRPr="006A013E">
        <w:t xml:space="preserve">Milan Design </w:t>
      </w:r>
      <w:proofErr w:type="spellStart"/>
      <w:r w:rsidRPr="006A013E">
        <w:t>Week</w:t>
      </w:r>
      <w:proofErr w:type="spellEnd"/>
      <w:r w:rsidRPr="006A013E">
        <w:t xml:space="preserve"> a Milan </w:t>
      </w:r>
      <w:proofErr w:type="spellStart"/>
      <w:r w:rsidRPr="006A013E">
        <w:t>Furniture</w:t>
      </w:r>
      <w:proofErr w:type="spellEnd"/>
      <w:r w:rsidRPr="006A013E">
        <w:t xml:space="preserve"> Fair</w:t>
      </w:r>
      <w:r w:rsidR="002C012B">
        <w:t xml:space="preserve">, </w:t>
      </w:r>
      <w:proofErr w:type="spellStart"/>
      <w:r w:rsidRPr="006A013E">
        <w:t>Frieze</w:t>
      </w:r>
      <w:proofErr w:type="spellEnd"/>
      <w:r w:rsidRPr="006A013E">
        <w:t xml:space="preserve"> Art Fair (New York, </w:t>
      </w:r>
      <w:proofErr w:type="spellStart"/>
      <w:r w:rsidRPr="006A013E">
        <w:t>London</w:t>
      </w:r>
      <w:proofErr w:type="spellEnd"/>
      <w:r w:rsidRPr="006A013E">
        <w:t>)</w:t>
      </w:r>
      <w:r w:rsidR="002C012B">
        <w:t xml:space="preserve">, </w:t>
      </w:r>
      <w:proofErr w:type="spellStart"/>
      <w:r w:rsidRPr="006A013E">
        <w:t>Dutch</w:t>
      </w:r>
      <w:proofErr w:type="spellEnd"/>
      <w:r w:rsidRPr="006A013E">
        <w:t xml:space="preserve"> Design </w:t>
      </w:r>
      <w:proofErr w:type="spellStart"/>
      <w:r w:rsidRPr="006A013E">
        <w:t>Week</w:t>
      </w:r>
      <w:proofErr w:type="spellEnd"/>
      <w:r w:rsidRPr="006A013E">
        <w:t xml:space="preserve"> </w:t>
      </w:r>
      <w:proofErr w:type="spellStart"/>
      <w:r w:rsidRPr="006A013E">
        <w:t>Eindhoven</w:t>
      </w:r>
      <w:proofErr w:type="spellEnd"/>
      <w:r w:rsidR="002C012B">
        <w:t xml:space="preserve">, </w:t>
      </w:r>
      <w:r w:rsidRPr="006A013E">
        <w:t xml:space="preserve">Design </w:t>
      </w:r>
      <w:proofErr w:type="spellStart"/>
      <w:r w:rsidRPr="006A013E">
        <w:t>Block</w:t>
      </w:r>
      <w:proofErr w:type="spellEnd"/>
      <w:r w:rsidRPr="006A013E">
        <w:t xml:space="preserve"> (</w:t>
      </w:r>
      <w:proofErr w:type="spellStart"/>
      <w:r w:rsidRPr="006A013E">
        <w:t>Prague</w:t>
      </w:r>
      <w:proofErr w:type="spellEnd"/>
      <w:r w:rsidRPr="006A013E">
        <w:t xml:space="preserve"> International Design Festival)</w:t>
      </w:r>
      <w:r w:rsidR="002C012B">
        <w:t xml:space="preserve">, </w:t>
      </w:r>
      <w:r w:rsidRPr="006A013E">
        <w:t xml:space="preserve">Bologna </w:t>
      </w:r>
      <w:proofErr w:type="spellStart"/>
      <w:r w:rsidRPr="006A013E">
        <w:t>Children</w:t>
      </w:r>
      <w:proofErr w:type="spellEnd"/>
      <w:r w:rsidRPr="006A013E">
        <w:t xml:space="preserve"> </w:t>
      </w:r>
      <w:proofErr w:type="spellStart"/>
      <w:r w:rsidRPr="006A013E">
        <w:t>Book</w:t>
      </w:r>
      <w:proofErr w:type="spellEnd"/>
      <w:r w:rsidRPr="006A013E">
        <w:t xml:space="preserve"> Fair </w:t>
      </w:r>
    </w:p>
    <w:p w14:paraId="70E5E71C" w14:textId="77777777" w:rsidR="00AB2057" w:rsidRPr="006A013E" w:rsidRDefault="00AB2057" w:rsidP="00AB2057">
      <w:pPr>
        <w:numPr>
          <w:ilvl w:val="0"/>
          <w:numId w:val="43"/>
        </w:numPr>
        <w:spacing w:after="160" w:line="278" w:lineRule="auto"/>
      </w:pPr>
      <w:r w:rsidRPr="006A013E">
        <w:rPr>
          <w:b/>
          <w:bCs/>
        </w:rPr>
        <w:t xml:space="preserve">b) celosvetovo najvýznamnejšie inštitúcie </w:t>
      </w:r>
    </w:p>
    <w:p w14:paraId="1D846FBF" w14:textId="4F795B51" w:rsidR="00AB2057" w:rsidRPr="006A013E" w:rsidRDefault="00AB2057" w:rsidP="00AB2057">
      <w:r w:rsidRPr="006A013E">
        <w:rPr>
          <w:b/>
          <w:bCs/>
        </w:rPr>
        <w:t xml:space="preserve">Galérie spadajúce svojim charakterom pod typ </w:t>
      </w:r>
      <w:proofErr w:type="spellStart"/>
      <w:r w:rsidRPr="006A013E">
        <w:rPr>
          <w:b/>
          <w:bCs/>
        </w:rPr>
        <w:t>Kunsthalle</w:t>
      </w:r>
      <w:proofErr w:type="spellEnd"/>
      <w:r w:rsidRPr="006A013E">
        <w:rPr>
          <w:b/>
          <w:bCs/>
        </w:rPr>
        <w:t xml:space="preserve"> alebo ICA (</w:t>
      </w:r>
      <w:proofErr w:type="spellStart"/>
      <w:r w:rsidRPr="006A013E">
        <w:rPr>
          <w:b/>
          <w:bCs/>
        </w:rPr>
        <w:t>Institute</w:t>
      </w:r>
      <w:proofErr w:type="spellEnd"/>
      <w:r w:rsidRPr="006A013E">
        <w:rPr>
          <w:b/>
          <w:bCs/>
        </w:rPr>
        <w:t xml:space="preserve"> of </w:t>
      </w:r>
      <w:proofErr w:type="spellStart"/>
      <w:r w:rsidRPr="006A013E">
        <w:rPr>
          <w:b/>
          <w:bCs/>
        </w:rPr>
        <w:t>Contemporary</w:t>
      </w:r>
      <w:proofErr w:type="spellEnd"/>
      <w:r w:rsidRPr="006A013E">
        <w:rPr>
          <w:b/>
          <w:bCs/>
        </w:rPr>
        <w:t xml:space="preserve"> Art)</w:t>
      </w:r>
      <w:r w:rsidR="002C012B">
        <w:rPr>
          <w:b/>
          <w:bCs/>
        </w:rPr>
        <w:t xml:space="preserve">: </w:t>
      </w:r>
      <w:proofErr w:type="spellStart"/>
      <w:r w:rsidRPr="006A013E">
        <w:t>Kunsthalle</w:t>
      </w:r>
      <w:proofErr w:type="spellEnd"/>
      <w:r w:rsidRPr="006A013E">
        <w:t xml:space="preserve"> Viedeň, </w:t>
      </w:r>
      <w:proofErr w:type="spellStart"/>
      <w:r w:rsidRPr="006A013E">
        <w:t>Kunsthalle</w:t>
      </w:r>
      <w:proofErr w:type="spellEnd"/>
      <w:r w:rsidRPr="006A013E">
        <w:t xml:space="preserve"> </w:t>
      </w:r>
      <w:proofErr w:type="spellStart"/>
      <w:r w:rsidRPr="006A013E">
        <w:t>Basel</w:t>
      </w:r>
      <w:proofErr w:type="spellEnd"/>
      <w:r w:rsidRPr="006A013E">
        <w:t xml:space="preserve">, </w:t>
      </w:r>
      <w:proofErr w:type="spellStart"/>
      <w:r w:rsidRPr="006A013E">
        <w:t>Kunsthalle</w:t>
      </w:r>
      <w:proofErr w:type="spellEnd"/>
      <w:r w:rsidRPr="006A013E">
        <w:t xml:space="preserve"> </w:t>
      </w:r>
      <w:proofErr w:type="spellStart"/>
      <w:r w:rsidRPr="006A013E">
        <w:t>Berlin</w:t>
      </w:r>
      <w:proofErr w:type="spellEnd"/>
      <w:r w:rsidRPr="006A013E">
        <w:t xml:space="preserve">, </w:t>
      </w:r>
      <w:proofErr w:type="spellStart"/>
      <w:r w:rsidRPr="006A013E">
        <w:t>Kunsthalle</w:t>
      </w:r>
      <w:proofErr w:type="spellEnd"/>
      <w:r w:rsidRPr="006A013E">
        <w:t xml:space="preserve"> </w:t>
      </w:r>
      <w:proofErr w:type="spellStart"/>
      <w:r w:rsidRPr="006A013E">
        <w:t>Dusseldorf</w:t>
      </w:r>
      <w:proofErr w:type="spellEnd"/>
      <w:r w:rsidRPr="006A013E">
        <w:t xml:space="preserve">, </w:t>
      </w:r>
      <w:proofErr w:type="spellStart"/>
      <w:r w:rsidRPr="006A013E">
        <w:t>Kunsthalle</w:t>
      </w:r>
      <w:proofErr w:type="spellEnd"/>
      <w:r w:rsidRPr="006A013E">
        <w:t xml:space="preserve"> Mníchov, </w:t>
      </w:r>
      <w:proofErr w:type="spellStart"/>
      <w:r w:rsidRPr="006A013E">
        <w:t>Kunsthalle</w:t>
      </w:r>
      <w:proofErr w:type="spellEnd"/>
      <w:r w:rsidRPr="006A013E">
        <w:t xml:space="preserve"> Praha, </w:t>
      </w:r>
      <w:proofErr w:type="spellStart"/>
      <w:r w:rsidRPr="006A013E">
        <w:t>Kunsthalle</w:t>
      </w:r>
      <w:proofErr w:type="spellEnd"/>
      <w:r w:rsidRPr="006A013E">
        <w:t xml:space="preserve"> </w:t>
      </w:r>
      <w:proofErr w:type="spellStart"/>
      <w:r w:rsidRPr="006A013E">
        <w:t>Karlsruhe</w:t>
      </w:r>
      <w:proofErr w:type="spellEnd"/>
      <w:r w:rsidR="002C012B">
        <w:t xml:space="preserve">, </w:t>
      </w:r>
      <w:r w:rsidRPr="006A013E">
        <w:t xml:space="preserve">ICA </w:t>
      </w:r>
      <w:proofErr w:type="spellStart"/>
      <w:r w:rsidRPr="006A013E">
        <w:t>London</w:t>
      </w:r>
      <w:proofErr w:type="spellEnd"/>
      <w:r w:rsidRPr="006A013E">
        <w:t xml:space="preserve">, KW ICA </w:t>
      </w:r>
      <w:proofErr w:type="spellStart"/>
      <w:r w:rsidRPr="006A013E">
        <w:t>Berlin</w:t>
      </w:r>
      <w:proofErr w:type="spellEnd"/>
      <w:r w:rsidRPr="006A013E">
        <w:t xml:space="preserve">, NIFCA Helsinky, IAC </w:t>
      </w:r>
      <w:proofErr w:type="spellStart"/>
      <w:r w:rsidRPr="006A013E">
        <w:t>Lyon</w:t>
      </w:r>
      <w:proofErr w:type="spellEnd"/>
      <w:r w:rsidRPr="006A013E">
        <w:t>, MACBA Barcelona, ICA Ne</w:t>
      </w:r>
      <w:r w:rsidR="002C012B">
        <w:t>w York, ICA Los Angeles</w:t>
      </w:r>
      <w:r w:rsidRPr="006A013E">
        <w:t xml:space="preserve">. </w:t>
      </w:r>
    </w:p>
    <w:p w14:paraId="7CBFB37F" w14:textId="77777777" w:rsidR="00AB2057" w:rsidRPr="006A013E" w:rsidRDefault="00AB2057" w:rsidP="00AB2057">
      <w:r w:rsidRPr="006A013E">
        <w:rPr>
          <w:b/>
          <w:bCs/>
        </w:rPr>
        <w:t xml:space="preserve">Významné inštitúcie národného významu fungujúce v celosvetovom meradle </w:t>
      </w:r>
    </w:p>
    <w:p w14:paraId="20E0B965" w14:textId="1D687611" w:rsidR="00AB2057" w:rsidRPr="006A013E" w:rsidRDefault="00AB2057" w:rsidP="00AB2057">
      <w:r w:rsidRPr="006A013E">
        <w:t xml:space="preserve">ZKM | </w:t>
      </w:r>
      <w:proofErr w:type="spellStart"/>
      <w:r w:rsidRPr="006A013E">
        <w:t>Zentrum</w:t>
      </w:r>
      <w:proofErr w:type="spellEnd"/>
      <w:r w:rsidRPr="006A013E">
        <w:t xml:space="preserve"> </w:t>
      </w:r>
      <w:proofErr w:type="spellStart"/>
      <w:r w:rsidRPr="006A013E">
        <w:t>für</w:t>
      </w:r>
      <w:proofErr w:type="spellEnd"/>
      <w:r w:rsidRPr="006A013E">
        <w:t xml:space="preserve"> </w:t>
      </w:r>
      <w:proofErr w:type="spellStart"/>
      <w:r w:rsidRPr="006A013E">
        <w:t>Kunst</w:t>
      </w:r>
      <w:proofErr w:type="spellEnd"/>
      <w:r w:rsidRPr="006A013E">
        <w:t xml:space="preserve"> </w:t>
      </w:r>
      <w:proofErr w:type="spellStart"/>
      <w:r w:rsidRPr="006A013E">
        <w:t>und</w:t>
      </w:r>
      <w:proofErr w:type="spellEnd"/>
      <w:r w:rsidRPr="006A013E">
        <w:t xml:space="preserve"> </w:t>
      </w:r>
      <w:proofErr w:type="spellStart"/>
      <w:r w:rsidRPr="006A013E">
        <w:t>Medien</w:t>
      </w:r>
      <w:proofErr w:type="spellEnd"/>
      <w:r w:rsidRPr="006A013E">
        <w:t xml:space="preserve"> </w:t>
      </w:r>
      <w:proofErr w:type="spellStart"/>
      <w:r w:rsidRPr="006A013E">
        <w:t>Karlsruhe</w:t>
      </w:r>
      <w:proofErr w:type="spellEnd"/>
      <w:r w:rsidR="002C012B">
        <w:t xml:space="preserve">, </w:t>
      </w:r>
      <w:proofErr w:type="spellStart"/>
      <w:r w:rsidRPr="006A013E">
        <w:t>China</w:t>
      </w:r>
      <w:proofErr w:type="spellEnd"/>
      <w:r w:rsidRPr="006A013E">
        <w:t xml:space="preserve"> </w:t>
      </w:r>
      <w:proofErr w:type="spellStart"/>
      <w:r w:rsidRPr="006A013E">
        <w:t>Culture</w:t>
      </w:r>
      <w:proofErr w:type="spellEnd"/>
      <w:r w:rsidRPr="006A013E">
        <w:t xml:space="preserve"> Center (CCC) Peking</w:t>
      </w:r>
      <w:r w:rsidR="002C012B">
        <w:t xml:space="preserve">, </w:t>
      </w:r>
      <w:r w:rsidRPr="006A013E">
        <w:t xml:space="preserve">Ludwig </w:t>
      </w:r>
      <w:proofErr w:type="spellStart"/>
      <w:r w:rsidRPr="006A013E">
        <w:t>Museum</w:t>
      </w:r>
      <w:proofErr w:type="spellEnd"/>
      <w:r w:rsidRPr="006A013E">
        <w:t xml:space="preserve"> </w:t>
      </w:r>
      <w:proofErr w:type="spellStart"/>
      <w:r w:rsidRPr="006A013E">
        <w:t>Budapest</w:t>
      </w:r>
      <w:proofErr w:type="spellEnd"/>
      <w:r w:rsidR="002C012B">
        <w:t xml:space="preserve">, </w:t>
      </w:r>
      <w:proofErr w:type="spellStart"/>
      <w:r w:rsidRPr="006A013E">
        <w:t>Mucsarnok</w:t>
      </w:r>
      <w:proofErr w:type="spellEnd"/>
      <w:r w:rsidRPr="006A013E">
        <w:t xml:space="preserve"> </w:t>
      </w:r>
      <w:proofErr w:type="spellStart"/>
      <w:r w:rsidRPr="006A013E">
        <w:t>Budapest</w:t>
      </w:r>
      <w:proofErr w:type="spellEnd"/>
      <w:r w:rsidR="002C012B">
        <w:t xml:space="preserve">, </w:t>
      </w:r>
      <w:proofErr w:type="spellStart"/>
      <w:r w:rsidRPr="006A013E">
        <w:t>Mocak</w:t>
      </w:r>
      <w:proofErr w:type="spellEnd"/>
      <w:r w:rsidRPr="006A013E">
        <w:t xml:space="preserve"> </w:t>
      </w:r>
      <w:proofErr w:type="spellStart"/>
      <w:r w:rsidRPr="006A013E">
        <w:t>Krakow</w:t>
      </w:r>
      <w:proofErr w:type="spellEnd"/>
      <w:r w:rsidR="002C012B">
        <w:t xml:space="preserve">, </w:t>
      </w:r>
      <w:proofErr w:type="spellStart"/>
      <w:r w:rsidRPr="006A013E">
        <w:t>Zacheta</w:t>
      </w:r>
      <w:proofErr w:type="spellEnd"/>
      <w:r w:rsidRPr="006A013E">
        <w:t xml:space="preserve"> </w:t>
      </w:r>
      <w:proofErr w:type="spellStart"/>
      <w:r w:rsidRPr="006A013E">
        <w:t>Narodowa</w:t>
      </w:r>
      <w:proofErr w:type="spellEnd"/>
      <w:r w:rsidRPr="006A013E">
        <w:t xml:space="preserve"> </w:t>
      </w:r>
      <w:proofErr w:type="spellStart"/>
      <w:r w:rsidRPr="006A013E">
        <w:t>Galeria</w:t>
      </w:r>
      <w:proofErr w:type="spellEnd"/>
      <w:r w:rsidRPr="006A013E">
        <w:t xml:space="preserve"> </w:t>
      </w:r>
      <w:proofErr w:type="spellStart"/>
      <w:r w:rsidRPr="006A013E">
        <w:t>Sztuki</w:t>
      </w:r>
      <w:proofErr w:type="spellEnd"/>
      <w:r w:rsidRPr="006A013E">
        <w:t xml:space="preserve"> Varšava</w:t>
      </w:r>
      <w:r w:rsidR="002C012B">
        <w:t xml:space="preserve">, </w:t>
      </w:r>
      <w:r w:rsidRPr="006A013E">
        <w:t>MUMOK Viedeň</w:t>
      </w:r>
      <w:r w:rsidR="002C012B">
        <w:t xml:space="preserve">, </w:t>
      </w:r>
      <w:r w:rsidRPr="006A013E">
        <w:t>MAK Viedeň</w:t>
      </w:r>
      <w:r w:rsidR="002C012B">
        <w:t xml:space="preserve">, </w:t>
      </w:r>
      <w:proofErr w:type="spellStart"/>
      <w:r w:rsidRPr="006A013E">
        <w:t>Albertina</w:t>
      </w:r>
      <w:proofErr w:type="spellEnd"/>
      <w:r w:rsidRPr="006A013E">
        <w:t xml:space="preserve"> Viedeň</w:t>
      </w:r>
      <w:r w:rsidR="002C012B">
        <w:t xml:space="preserve">, </w:t>
      </w:r>
      <w:proofErr w:type="spellStart"/>
      <w:r w:rsidRPr="006A013E">
        <w:t>Serpentine</w:t>
      </w:r>
      <w:proofErr w:type="spellEnd"/>
      <w:r w:rsidRPr="006A013E">
        <w:t xml:space="preserve"> </w:t>
      </w:r>
      <w:proofErr w:type="spellStart"/>
      <w:r w:rsidRPr="006A013E">
        <w:t>Gallery</w:t>
      </w:r>
      <w:proofErr w:type="spellEnd"/>
      <w:r w:rsidRPr="006A013E">
        <w:t xml:space="preserve"> </w:t>
      </w:r>
      <w:proofErr w:type="spellStart"/>
      <w:r w:rsidRPr="006A013E">
        <w:t>London</w:t>
      </w:r>
      <w:proofErr w:type="spellEnd"/>
      <w:r w:rsidR="002C012B">
        <w:t xml:space="preserve">, </w:t>
      </w:r>
      <w:r w:rsidRPr="006A013E">
        <w:t xml:space="preserve">Centre </w:t>
      </w:r>
      <w:proofErr w:type="spellStart"/>
      <w:r w:rsidRPr="006A013E">
        <w:t>Pompidou</w:t>
      </w:r>
      <w:proofErr w:type="spellEnd"/>
      <w:r w:rsidRPr="006A013E">
        <w:t xml:space="preserve"> Paríž</w:t>
      </w:r>
      <w:r w:rsidR="002C012B">
        <w:t xml:space="preserve">, </w:t>
      </w:r>
      <w:proofErr w:type="spellStart"/>
      <w:r w:rsidRPr="006A013E">
        <w:t>Stedelijk</w:t>
      </w:r>
      <w:proofErr w:type="spellEnd"/>
      <w:r w:rsidRPr="006A013E">
        <w:t xml:space="preserve"> </w:t>
      </w:r>
      <w:proofErr w:type="spellStart"/>
      <w:r w:rsidRPr="006A013E">
        <w:t>Museum</w:t>
      </w:r>
      <w:proofErr w:type="spellEnd"/>
      <w:r w:rsidRPr="006A013E">
        <w:t xml:space="preserve"> Amsterdam</w:t>
      </w:r>
      <w:r w:rsidR="002C012B">
        <w:t xml:space="preserve">, </w:t>
      </w:r>
      <w:proofErr w:type="spellStart"/>
      <w:r w:rsidRPr="006A013E">
        <w:t>Museum</w:t>
      </w:r>
      <w:proofErr w:type="spellEnd"/>
      <w:r w:rsidRPr="006A013E">
        <w:t xml:space="preserve"> of </w:t>
      </w:r>
      <w:proofErr w:type="spellStart"/>
      <w:r w:rsidRPr="006A013E">
        <w:t>Contemporary</w:t>
      </w:r>
      <w:proofErr w:type="spellEnd"/>
      <w:r w:rsidRPr="006A013E">
        <w:t xml:space="preserve"> Art </w:t>
      </w:r>
      <w:proofErr w:type="spellStart"/>
      <w:r w:rsidRPr="006A013E">
        <w:t>Antwerp</w:t>
      </w:r>
      <w:proofErr w:type="spellEnd"/>
      <w:r w:rsidRPr="006A013E">
        <w:t xml:space="preserve"> (M HKA)</w:t>
      </w:r>
      <w:r w:rsidR="002C012B">
        <w:t xml:space="preserve">, </w:t>
      </w:r>
      <w:proofErr w:type="spellStart"/>
      <w:r w:rsidRPr="006A013E">
        <w:t>Stedelijk</w:t>
      </w:r>
      <w:proofErr w:type="spellEnd"/>
      <w:r w:rsidRPr="006A013E">
        <w:t xml:space="preserve"> </w:t>
      </w:r>
      <w:proofErr w:type="spellStart"/>
      <w:r w:rsidRPr="006A013E">
        <w:t>Museum</w:t>
      </w:r>
      <w:proofErr w:type="spellEnd"/>
      <w:r w:rsidRPr="006A013E">
        <w:t xml:space="preserve"> </w:t>
      </w:r>
      <w:proofErr w:type="spellStart"/>
      <w:r w:rsidRPr="006A013E">
        <w:t>voo</w:t>
      </w:r>
      <w:r w:rsidR="002C012B">
        <w:t>r</w:t>
      </w:r>
      <w:proofErr w:type="spellEnd"/>
      <w:r w:rsidR="002C012B">
        <w:t xml:space="preserve"> </w:t>
      </w:r>
      <w:proofErr w:type="spellStart"/>
      <w:r w:rsidR="002C012B">
        <w:t>Actuele</w:t>
      </w:r>
      <w:proofErr w:type="spellEnd"/>
      <w:r w:rsidR="002C012B">
        <w:t xml:space="preserve"> </w:t>
      </w:r>
      <w:proofErr w:type="spellStart"/>
      <w:r w:rsidR="002C012B">
        <w:t>Kunst</w:t>
      </w:r>
      <w:proofErr w:type="spellEnd"/>
      <w:r w:rsidR="002C012B">
        <w:t xml:space="preserve"> (S.M.A.K.) </w:t>
      </w:r>
      <w:proofErr w:type="spellStart"/>
      <w:r w:rsidR="002C012B">
        <w:t>Gent</w:t>
      </w:r>
      <w:proofErr w:type="spellEnd"/>
      <w:r w:rsidR="002C012B">
        <w:t xml:space="preserve">, </w:t>
      </w:r>
      <w:r w:rsidRPr="006A013E">
        <w:t>MOMA – New York</w:t>
      </w:r>
      <w:r w:rsidR="002C012B">
        <w:t xml:space="preserve">, </w:t>
      </w:r>
      <w:r w:rsidRPr="006A013E">
        <w:t>MOMA PS1 New York</w:t>
      </w:r>
      <w:r w:rsidR="002C012B">
        <w:t xml:space="preserve">, </w:t>
      </w:r>
      <w:r w:rsidRPr="006A013E">
        <w:t xml:space="preserve">TATE </w:t>
      </w:r>
      <w:proofErr w:type="spellStart"/>
      <w:r w:rsidRPr="006A013E">
        <w:t>Gallery</w:t>
      </w:r>
      <w:proofErr w:type="spellEnd"/>
      <w:r w:rsidRPr="006A013E">
        <w:t xml:space="preserve"> Londýn</w:t>
      </w:r>
      <w:r w:rsidR="002C012B">
        <w:t xml:space="preserve">, </w:t>
      </w:r>
      <w:proofErr w:type="spellStart"/>
      <w:r w:rsidRPr="006A013E">
        <w:t>Walter</w:t>
      </w:r>
      <w:proofErr w:type="spellEnd"/>
      <w:r w:rsidRPr="006A013E">
        <w:t xml:space="preserve"> </w:t>
      </w:r>
      <w:proofErr w:type="spellStart"/>
      <w:r w:rsidRPr="006A013E">
        <w:t>Gropius</w:t>
      </w:r>
      <w:proofErr w:type="spellEnd"/>
      <w:r w:rsidRPr="006A013E">
        <w:t xml:space="preserve"> </w:t>
      </w:r>
      <w:proofErr w:type="spellStart"/>
      <w:r w:rsidRPr="006A013E">
        <w:t>Bau</w:t>
      </w:r>
      <w:proofErr w:type="spellEnd"/>
      <w:r w:rsidRPr="006A013E">
        <w:t xml:space="preserve"> </w:t>
      </w:r>
      <w:proofErr w:type="spellStart"/>
      <w:r w:rsidRPr="006A013E">
        <w:t>Berlin</w:t>
      </w:r>
      <w:proofErr w:type="spellEnd"/>
      <w:r w:rsidR="002C012B">
        <w:t xml:space="preserve">, </w:t>
      </w:r>
      <w:proofErr w:type="spellStart"/>
      <w:r w:rsidRPr="006A013E">
        <w:t>Haus</w:t>
      </w:r>
      <w:proofErr w:type="spellEnd"/>
      <w:r w:rsidRPr="006A013E">
        <w:t xml:space="preserve"> der </w:t>
      </w:r>
      <w:proofErr w:type="spellStart"/>
      <w:r w:rsidRPr="006A013E">
        <w:t>Kunst</w:t>
      </w:r>
      <w:proofErr w:type="spellEnd"/>
      <w:r w:rsidRPr="006A013E">
        <w:t xml:space="preserve"> </w:t>
      </w:r>
      <w:proofErr w:type="spellStart"/>
      <w:r w:rsidRPr="006A013E">
        <w:t>Mnichov</w:t>
      </w:r>
      <w:proofErr w:type="spellEnd"/>
      <w:r w:rsidR="002C012B">
        <w:t xml:space="preserve">, </w:t>
      </w:r>
      <w:r w:rsidRPr="006A013E">
        <w:t>DOX Praha</w:t>
      </w:r>
      <w:r w:rsidR="002C012B">
        <w:t xml:space="preserve">, </w:t>
      </w:r>
      <w:proofErr w:type="spellStart"/>
      <w:r w:rsidRPr="006A013E">
        <w:t>Narodní</w:t>
      </w:r>
      <w:proofErr w:type="spellEnd"/>
      <w:r w:rsidRPr="006A013E">
        <w:t xml:space="preserve"> </w:t>
      </w:r>
      <w:proofErr w:type="spellStart"/>
      <w:r w:rsidRPr="006A013E">
        <w:t>Galerie</w:t>
      </w:r>
      <w:proofErr w:type="spellEnd"/>
      <w:r w:rsidRPr="006A013E">
        <w:t xml:space="preserve"> v</w:t>
      </w:r>
      <w:r w:rsidR="002C012B">
        <w:t> </w:t>
      </w:r>
      <w:r w:rsidRPr="006A013E">
        <w:t>Prahe</w:t>
      </w:r>
      <w:r w:rsidR="002C012B">
        <w:t xml:space="preserve">, </w:t>
      </w:r>
      <w:r w:rsidRPr="006A013E">
        <w:t>GHMP Praha</w:t>
      </w:r>
      <w:r w:rsidR="002C012B">
        <w:t xml:space="preserve">, </w:t>
      </w:r>
      <w:proofErr w:type="spellStart"/>
      <w:r w:rsidRPr="006A013E">
        <w:t>Dum</w:t>
      </w:r>
      <w:proofErr w:type="spellEnd"/>
      <w:r w:rsidRPr="006A013E">
        <w:t xml:space="preserve"> </w:t>
      </w:r>
      <w:proofErr w:type="spellStart"/>
      <w:r w:rsidRPr="006A013E">
        <w:t>umění</w:t>
      </w:r>
      <w:proofErr w:type="spellEnd"/>
      <w:r w:rsidRPr="006A013E">
        <w:t xml:space="preserve"> Brno</w:t>
      </w:r>
      <w:r w:rsidR="002C012B">
        <w:t xml:space="preserve">, </w:t>
      </w:r>
      <w:proofErr w:type="spellStart"/>
      <w:r w:rsidRPr="006A013E">
        <w:t>Lentos</w:t>
      </w:r>
      <w:proofErr w:type="spellEnd"/>
      <w:r w:rsidRPr="006A013E">
        <w:t xml:space="preserve"> Linz</w:t>
      </w:r>
      <w:r w:rsidR="002C012B">
        <w:t xml:space="preserve">, </w:t>
      </w:r>
      <w:proofErr w:type="spellStart"/>
      <w:r w:rsidRPr="006A013E">
        <w:t>Liaunig</w:t>
      </w:r>
      <w:proofErr w:type="spellEnd"/>
      <w:r w:rsidRPr="006A013E">
        <w:t xml:space="preserve"> </w:t>
      </w:r>
      <w:proofErr w:type="spellStart"/>
      <w:r w:rsidRPr="006A013E">
        <w:t>Museum</w:t>
      </w:r>
      <w:proofErr w:type="spellEnd"/>
      <w:r w:rsidRPr="006A013E">
        <w:t xml:space="preserve"> Rakúsko </w:t>
      </w:r>
    </w:p>
    <w:p w14:paraId="55E06375" w14:textId="77777777" w:rsidR="00AB2057" w:rsidRPr="006A013E" w:rsidRDefault="00AB2057" w:rsidP="00AB2057">
      <w:pPr>
        <w:numPr>
          <w:ilvl w:val="0"/>
          <w:numId w:val="44"/>
        </w:numPr>
        <w:spacing w:after="160" w:line="278" w:lineRule="auto"/>
      </w:pPr>
      <w:r w:rsidRPr="006A013E">
        <w:rPr>
          <w:b/>
          <w:bCs/>
        </w:rPr>
        <w:t xml:space="preserve">c) medzinárodné alebo národné ocenenia </w:t>
      </w:r>
    </w:p>
    <w:p w14:paraId="71B88F7D" w14:textId="23117695" w:rsidR="00AB2057" w:rsidRPr="006A013E" w:rsidRDefault="00AB2057" w:rsidP="00AB2057">
      <w:proofErr w:type="spellStart"/>
      <w:r w:rsidRPr="006A013E">
        <w:t>Artist</w:t>
      </w:r>
      <w:proofErr w:type="spellEnd"/>
      <w:r w:rsidRPr="006A013E">
        <w:t xml:space="preserve"> of </w:t>
      </w:r>
      <w:proofErr w:type="spellStart"/>
      <w:r w:rsidRPr="006A013E">
        <w:t>the</w:t>
      </w:r>
      <w:proofErr w:type="spellEnd"/>
      <w:r w:rsidRPr="006A013E">
        <w:t xml:space="preserve"> </w:t>
      </w:r>
      <w:proofErr w:type="spellStart"/>
      <w:r w:rsidRPr="006A013E">
        <w:t>Year</w:t>
      </w:r>
      <w:proofErr w:type="spellEnd"/>
      <w:r w:rsidR="002C012B">
        <w:t xml:space="preserve">, </w:t>
      </w:r>
      <w:proofErr w:type="spellStart"/>
      <w:r w:rsidRPr="006A013E">
        <w:t>Future</w:t>
      </w:r>
      <w:proofErr w:type="spellEnd"/>
      <w:r w:rsidRPr="006A013E">
        <w:t xml:space="preserve"> </w:t>
      </w:r>
      <w:proofErr w:type="spellStart"/>
      <w:r w:rsidRPr="006A013E">
        <w:t>Generation</w:t>
      </w:r>
      <w:proofErr w:type="spellEnd"/>
      <w:r w:rsidRPr="006A013E">
        <w:t xml:space="preserve"> Art </w:t>
      </w:r>
      <w:proofErr w:type="spellStart"/>
      <w:r w:rsidRPr="006A013E">
        <w:t>Prize</w:t>
      </w:r>
      <w:proofErr w:type="spellEnd"/>
      <w:r w:rsidR="002C012B">
        <w:t xml:space="preserve">, </w:t>
      </w:r>
      <w:proofErr w:type="spellStart"/>
      <w:r w:rsidRPr="006A013E">
        <w:t>Aesthetica</w:t>
      </w:r>
      <w:proofErr w:type="spellEnd"/>
      <w:r w:rsidRPr="006A013E">
        <w:t xml:space="preserve"> Art </w:t>
      </w:r>
      <w:proofErr w:type="spellStart"/>
      <w:r w:rsidRPr="006A013E">
        <w:t>Prize</w:t>
      </w:r>
      <w:proofErr w:type="spellEnd"/>
      <w:r w:rsidR="002C012B">
        <w:t xml:space="preserve">, </w:t>
      </w:r>
      <w:proofErr w:type="spellStart"/>
      <w:r w:rsidRPr="006A013E">
        <w:t>The</w:t>
      </w:r>
      <w:proofErr w:type="spellEnd"/>
      <w:r w:rsidRPr="006A013E">
        <w:t xml:space="preserve"> </w:t>
      </w:r>
      <w:proofErr w:type="spellStart"/>
      <w:r w:rsidRPr="006A013E">
        <w:t>Lumen</w:t>
      </w:r>
      <w:proofErr w:type="spellEnd"/>
      <w:r w:rsidRPr="006A013E">
        <w:t xml:space="preserve"> </w:t>
      </w:r>
      <w:proofErr w:type="spellStart"/>
      <w:r w:rsidRPr="006A013E">
        <w:t>Prize</w:t>
      </w:r>
      <w:proofErr w:type="spellEnd"/>
      <w:r w:rsidRPr="006A013E">
        <w:t xml:space="preserve"> </w:t>
      </w:r>
      <w:proofErr w:type="spellStart"/>
      <w:r w:rsidRPr="006A013E">
        <w:t>for</w:t>
      </w:r>
      <w:proofErr w:type="spellEnd"/>
      <w:r w:rsidRPr="006A013E">
        <w:t xml:space="preserve"> </w:t>
      </w:r>
      <w:proofErr w:type="spellStart"/>
      <w:r w:rsidRPr="006A013E">
        <w:t>Digital</w:t>
      </w:r>
      <w:proofErr w:type="spellEnd"/>
      <w:r w:rsidRPr="006A013E">
        <w:t xml:space="preserve"> Art</w:t>
      </w:r>
      <w:r w:rsidR="002C012B">
        <w:t xml:space="preserve">, </w:t>
      </w:r>
      <w:proofErr w:type="spellStart"/>
      <w:r w:rsidRPr="006A013E">
        <w:t>World</w:t>
      </w:r>
      <w:proofErr w:type="spellEnd"/>
      <w:r w:rsidRPr="006A013E">
        <w:t xml:space="preserve"> </w:t>
      </w:r>
      <w:proofErr w:type="spellStart"/>
      <w:r w:rsidRPr="006A013E">
        <w:t>Illustration</w:t>
      </w:r>
      <w:proofErr w:type="spellEnd"/>
      <w:r w:rsidRPr="006A013E">
        <w:t xml:space="preserve"> </w:t>
      </w:r>
      <w:proofErr w:type="spellStart"/>
      <w:r w:rsidRPr="006A013E">
        <w:t>Awards</w:t>
      </w:r>
      <w:proofErr w:type="spellEnd"/>
      <w:r w:rsidR="002C012B">
        <w:t xml:space="preserve">, </w:t>
      </w:r>
      <w:r w:rsidRPr="006A013E">
        <w:t xml:space="preserve">Mies van der </w:t>
      </w:r>
      <w:proofErr w:type="spellStart"/>
      <w:r w:rsidRPr="006A013E">
        <w:t>Rohe</w:t>
      </w:r>
      <w:proofErr w:type="spellEnd"/>
      <w:r w:rsidRPr="006A013E">
        <w:t xml:space="preserve"> </w:t>
      </w:r>
      <w:proofErr w:type="spellStart"/>
      <w:r w:rsidRPr="006A013E">
        <w:t>Price</w:t>
      </w:r>
      <w:proofErr w:type="spellEnd"/>
      <w:r w:rsidRPr="006A013E">
        <w:t xml:space="preserve"> (architektúra)</w:t>
      </w:r>
      <w:r w:rsidR="002C012B">
        <w:t xml:space="preserve">, </w:t>
      </w:r>
      <w:r w:rsidRPr="006A013E">
        <w:t>CEZAAR (národná cena za architektúru)</w:t>
      </w:r>
      <w:r w:rsidR="002C012B">
        <w:t xml:space="preserve">, </w:t>
      </w:r>
      <w:proofErr w:type="spellStart"/>
      <w:r w:rsidRPr="006A013E">
        <w:t>Pritzker</w:t>
      </w:r>
      <w:proofErr w:type="spellEnd"/>
      <w:r w:rsidRPr="006A013E">
        <w:t xml:space="preserve"> </w:t>
      </w:r>
      <w:proofErr w:type="spellStart"/>
      <w:r w:rsidRPr="006A013E">
        <w:t>Prize</w:t>
      </w:r>
      <w:proofErr w:type="spellEnd"/>
      <w:r w:rsidRPr="006A013E">
        <w:t xml:space="preserve"> (architektúra)</w:t>
      </w:r>
      <w:r w:rsidR="002C012B">
        <w:t xml:space="preserve">, </w:t>
      </w:r>
      <w:proofErr w:type="spellStart"/>
      <w:r w:rsidRPr="006A013E">
        <w:t>Golden</w:t>
      </w:r>
      <w:proofErr w:type="spellEnd"/>
      <w:r w:rsidRPr="006A013E">
        <w:t xml:space="preserve"> </w:t>
      </w:r>
      <w:proofErr w:type="spellStart"/>
      <w:r w:rsidRPr="006A013E">
        <w:t>Nica</w:t>
      </w:r>
      <w:proofErr w:type="spellEnd"/>
      <w:r w:rsidRPr="006A013E">
        <w:t xml:space="preserve">, Ars </w:t>
      </w:r>
      <w:proofErr w:type="spellStart"/>
      <w:r w:rsidRPr="006A013E">
        <w:t>Electronica</w:t>
      </w:r>
      <w:proofErr w:type="spellEnd"/>
    </w:p>
    <w:p w14:paraId="54DC7EDE" w14:textId="77777777" w:rsidR="00AB2057" w:rsidRDefault="00AB2057" w:rsidP="00C967D8">
      <w:pPr>
        <w:jc w:val="both"/>
      </w:pPr>
    </w:p>
    <w:p w14:paraId="6B5CD488" w14:textId="77777777" w:rsidR="00832175" w:rsidRDefault="00832175" w:rsidP="002B01E8">
      <w:pPr>
        <w:ind w:firstLine="708"/>
        <w:jc w:val="both"/>
      </w:pPr>
    </w:p>
    <w:p w14:paraId="664B3A74" w14:textId="77777777" w:rsidR="00832175" w:rsidRDefault="00832175" w:rsidP="002B01E8">
      <w:pPr>
        <w:ind w:firstLine="708"/>
        <w:jc w:val="both"/>
      </w:pPr>
    </w:p>
    <w:p w14:paraId="189AC541" w14:textId="77777777" w:rsidR="00832175" w:rsidRDefault="00832175" w:rsidP="002B01E8">
      <w:pPr>
        <w:ind w:firstLine="708"/>
        <w:jc w:val="both"/>
      </w:pPr>
    </w:p>
    <w:p w14:paraId="5ACA11CC" w14:textId="77777777" w:rsidR="00832175" w:rsidRDefault="00832175" w:rsidP="002B01E8">
      <w:pPr>
        <w:ind w:firstLine="708"/>
        <w:jc w:val="both"/>
      </w:pPr>
    </w:p>
    <w:p w14:paraId="137D6366" w14:textId="77777777" w:rsidR="00832175" w:rsidRDefault="00832175" w:rsidP="002B01E8">
      <w:pPr>
        <w:ind w:firstLine="708"/>
        <w:jc w:val="both"/>
      </w:pPr>
    </w:p>
    <w:p w14:paraId="599C2A4D" w14:textId="77777777" w:rsidR="00832175" w:rsidRDefault="00832175" w:rsidP="002B01E8">
      <w:pPr>
        <w:ind w:firstLine="708"/>
        <w:jc w:val="both"/>
      </w:pPr>
    </w:p>
    <w:p w14:paraId="0DAC75FF" w14:textId="6FFF0539" w:rsidR="00832175" w:rsidRDefault="00832175" w:rsidP="002B01E8">
      <w:pPr>
        <w:ind w:firstLine="708"/>
        <w:jc w:val="both"/>
      </w:pPr>
    </w:p>
    <w:p w14:paraId="25784668" w14:textId="1231D070" w:rsidR="002C012B" w:rsidRDefault="002C012B" w:rsidP="002B01E8">
      <w:pPr>
        <w:ind w:firstLine="708"/>
        <w:jc w:val="both"/>
      </w:pPr>
    </w:p>
    <w:p w14:paraId="1C160533" w14:textId="13D224F6" w:rsidR="002C012B" w:rsidRDefault="002C012B" w:rsidP="002B01E8">
      <w:pPr>
        <w:ind w:firstLine="708"/>
        <w:jc w:val="both"/>
      </w:pPr>
    </w:p>
    <w:p w14:paraId="7FE0A404" w14:textId="68012590" w:rsidR="002C012B" w:rsidRDefault="002C012B" w:rsidP="002B01E8">
      <w:pPr>
        <w:ind w:firstLine="708"/>
        <w:jc w:val="both"/>
      </w:pPr>
    </w:p>
    <w:p w14:paraId="0F0AE5C0" w14:textId="301CA176" w:rsidR="002C012B" w:rsidRDefault="002C012B" w:rsidP="002B01E8">
      <w:pPr>
        <w:ind w:firstLine="708"/>
        <w:jc w:val="both"/>
      </w:pPr>
    </w:p>
    <w:p w14:paraId="556AF3DF" w14:textId="031AA136" w:rsidR="002C012B" w:rsidRDefault="002C012B" w:rsidP="002B01E8">
      <w:pPr>
        <w:ind w:firstLine="708"/>
        <w:jc w:val="both"/>
      </w:pPr>
    </w:p>
    <w:p w14:paraId="2FA73703" w14:textId="77777777" w:rsidR="002C012B" w:rsidRDefault="002C012B" w:rsidP="002B01E8">
      <w:pPr>
        <w:ind w:firstLine="708"/>
        <w:jc w:val="both"/>
      </w:pPr>
    </w:p>
    <w:p w14:paraId="67932C7F" w14:textId="77777777" w:rsidR="00832175" w:rsidRDefault="00832175" w:rsidP="002B01E8">
      <w:pPr>
        <w:ind w:firstLine="708"/>
        <w:jc w:val="both"/>
      </w:pPr>
    </w:p>
    <w:p w14:paraId="4D1C8F38" w14:textId="0311F858" w:rsidR="00FA0A3F" w:rsidRDefault="00FA0A3F" w:rsidP="00FA0A3F">
      <w:pPr>
        <w:pStyle w:val="Nadpis3"/>
      </w:pPr>
      <w:r>
        <w:lastRenderedPageBreak/>
        <w:t xml:space="preserve">Príloha č. </w:t>
      </w:r>
      <w:r w:rsidR="00E219F7">
        <w:t>9</w:t>
      </w:r>
      <w:r>
        <w:t xml:space="preserve"> – Tabuľka rozdelenia finančných prostriedkov na vysoké školy na financovanie bezpečnostných opatrení na vysokých školách </w:t>
      </w:r>
    </w:p>
    <w:p w14:paraId="5BAF45DD" w14:textId="77777777" w:rsidR="00FA0A3F" w:rsidRDefault="00FA0A3F" w:rsidP="00FA0A3F">
      <w:pPr>
        <w:tabs>
          <w:tab w:val="left" w:pos="7230"/>
        </w:tabs>
        <w:rPr>
          <w:sz w:val="20"/>
          <w:szCs w:val="20"/>
        </w:rPr>
      </w:pPr>
      <w:r>
        <w:rPr>
          <w:sz w:val="20"/>
          <w:szCs w:val="20"/>
        </w:rPr>
        <w:tab/>
      </w:r>
    </w:p>
    <w:tbl>
      <w:tblPr>
        <w:tblStyle w:val="Mriekatabuky"/>
        <w:tblW w:w="0" w:type="auto"/>
        <w:tblLook w:val="04A0" w:firstRow="1" w:lastRow="0" w:firstColumn="1" w:lastColumn="0" w:noHBand="0" w:noVBand="1"/>
      </w:tblPr>
      <w:tblGrid>
        <w:gridCol w:w="782"/>
        <w:gridCol w:w="5094"/>
        <w:gridCol w:w="3184"/>
      </w:tblGrid>
      <w:tr w:rsidR="00FA0A3F" w14:paraId="41F070C8"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6E18060D" w14:textId="77777777" w:rsidR="00FA0A3F" w:rsidRDefault="00FA0A3F">
            <w:pPr>
              <w:rPr>
                <w:sz w:val="20"/>
                <w:szCs w:val="20"/>
              </w:rPr>
            </w:pPr>
            <w:r>
              <w:rPr>
                <w:sz w:val="20"/>
                <w:szCs w:val="20"/>
              </w:rPr>
              <w:t>1.</w:t>
            </w:r>
          </w:p>
        </w:tc>
        <w:tc>
          <w:tcPr>
            <w:tcW w:w="7081" w:type="dxa"/>
            <w:tcBorders>
              <w:top w:val="single" w:sz="4" w:space="0" w:color="auto"/>
              <w:left w:val="single" w:sz="4" w:space="0" w:color="auto"/>
              <w:bottom w:val="single" w:sz="4" w:space="0" w:color="auto"/>
              <w:right w:val="single" w:sz="4" w:space="0" w:color="auto"/>
            </w:tcBorders>
            <w:noWrap/>
            <w:hideMark/>
          </w:tcPr>
          <w:p w14:paraId="2AAD079A" w14:textId="77777777" w:rsidR="00FA0A3F" w:rsidRDefault="00FA0A3F">
            <w:pPr>
              <w:rPr>
                <w:sz w:val="20"/>
                <w:szCs w:val="20"/>
              </w:rPr>
            </w:pPr>
            <w:r>
              <w:rPr>
                <w:sz w:val="20"/>
                <w:szCs w:val="20"/>
              </w:rPr>
              <w:t>Univerzita Komenského v Bratislave</w:t>
            </w:r>
          </w:p>
        </w:tc>
        <w:tc>
          <w:tcPr>
            <w:tcW w:w="4393" w:type="dxa"/>
            <w:tcBorders>
              <w:top w:val="single" w:sz="4" w:space="0" w:color="auto"/>
              <w:left w:val="single" w:sz="4" w:space="0" w:color="auto"/>
              <w:bottom w:val="single" w:sz="4" w:space="0" w:color="auto"/>
              <w:right w:val="single" w:sz="4" w:space="0" w:color="auto"/>
            </w:tcBorders>
            <w:noWrap/>
            <w:hideMark/>
          </w:tcPr>
          <w:p w14:paraId="4B09618E" w14:textId="77777777" w:rsidR="00FA0A3F" w:rsidRDefault="00FA0A3F">
            <w:pPr>
              <w:rPr>
                <w:sz w:val="20"/>
                <w:szCs w:val="20"/>
              </w:rPr>
            </w:pPr>
            <w:r>
              <w:rPr>
                <w:sz w:val="20"/>
                <w:szCs w:val="20"/>
              </w:rPr>
              <w:t xml:space="preserve">206 000,00 € </w:t>
            </w:r>
          </w:p>
        </w:tc>
      </w:tr>
      <w:tr w:rsidR="00FA0A3F" w14:paraId="3F9D5E17"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40238D96" w14:textId="77777777" w:rsidR="00FA0A3F" w:rsidRDefault="00FA0A3F">
            <w:pPr>
              <w:rPr>
                <w:sz w:val="20"/>
                <w:szCs w:val="20"/>
              </w:rPr>
            </w:pPr>
            <w:r>
              <w:rPr>
                <w:sz w:val="20"/>
                <w:szCs w:val="20"/>
              </w:rPr>
              <w:t>2.</w:t>
            </w:r>
          </w:p>
        </w:tc>
        <w:tc>
          <w:tcPr>
            <w:tcW w:w="7081" w:type="dxa"/>
            <w:tcBorders>
              <w:top w:val="single" w:sz="4" w:space="0" w:color="auto"/>
              <w:left w:val="single" w:sz="4" w:space="0" w:color="auto"/>
              <w:bottom w:val="single" w:sz="4" w:space="0" w:color="auto"/>
              <w:right w:val="single" w:sz="4" w:space="0" w:color="auto"/>
            </w:tcBorders>
            <w:noWrap/>
            <w:hideMark/>
          </w:tcPr>
          <w:p w14:paraId="2EFB80AB" w14:textId="77777777" w:rsidR="00FA0A3F" w:rsidRDefault="00FA0A3F">
            <w:pPr>
              <w:rPr>
                <w:sz w:val="20"/>
                <w:szCs w:val="20"/>
              </w:rPr>
            </w:pPr>
            <w:r>
              <w:rPr>
                <w:sz w:val="20"/>
                <w:szCs w:val="20"/>
              </w:rPr>
              <w:t>Slovenská technická univerzita v Bratislave</w:t>
            </w:r>
          </w:p>
        </w:tc>
        <w:tc>
          <w:tcPr>
            <w:tcW w:w="4393" w:type="dxa"/>
            <w:tcBorders>
              <w:top w:val="single" w:sz="4" w:space="0" w:color="auto"/>
              <w:left w:val="single" w:sz="4" w:space="0" w:color="auto"/>
              <w:bottom w:val="single" w:sz="4" w:space="0" w:color="auto"/>
              <w:right w:val="single" w:sz="4" w:space="0" w:color="auto"/>
            </w:tcBorders>
            <w:noWrap/>
            <w:hideMark/>
          </w:tcPr>
          <w:p w14:paraId="0183FD69" w14:textId="77777777" w:rsidR="00FA0A3F" w:rsidRDefault="00FA0A3F">
            <w:pPr>
              <w:rPr>
                <w:sz w:val="20"/>
                <w:szCs w:val="20"/>
              </w:rPr>
            </w:pPr>
            <w:r>
              <w:rPr>
                <w:sz w:val="20"/>
                <w:szCs w:val="20"/>
              </w:rPr>
              <w:t xml:space="preserve">103 000,00 € </w:t>
            </w:r>
          </w:p>
        </w:tc>
      </w:tr>
      <w:tr w:rsidR="00FA0A3F" w14:paraId="75C454B6"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132F73FF" w14:textId="77777777" w:rsidR="00FA0A3F" w:rsidRDefault="00FA0A3F">
            <w:pPr>
              <w:rPr>
                <w:sz w:val="20"/>
                <w:szCs w:val="20"/>
              </w:rPr>
            </w:pPr>
            <w:r>
              <w:rPr>
                <w:sz w:val="20"/>
                <w:szCs w:val="20"/>
              </w:rPr>
              <w:t>3.</w:t>
            </w:r>
          </w:p>
        </w:tc>
        <w:tc>
          <w:tcPr>
            <w:tcW w:w="7081" w:type="dxa"/>
            <w:tcBorders>
              <w:top w:val="single" w:sz="4" w:space="0" w:color="auto"/>
              <w:left w:val="single" w:sz="4" w:space="0" w:color="auto"/>
              <w:bottom w:val="single" w:sz="4" w:space="0" w:color="auto"/>
              <w:right w:val="single" w:sz="4" w:space="0" w:color="auto"/>
            </w:tcBorders>
            <w:noWrap/>
            <w:hideMark/>
          </w:tcPr>
          <w:p w14:paraId="1E81C233" w14:textId="77777777" w:rsidR="00FA0A3F" w:rsidRDefault="00FA0A3F">
            <w:pPr>
              <w:rPr>
                <w:sz w:val="20"/>
                <w:szCs w:val="20"/>
              </w:rPr>
            </w:pPr>
            <w:r>
              <w:rPr>
                <w:sz w:val="20"/>
                <w:szCs w:val="20"/>
              </w:rPr>
              <w:t>Technická univerzita v Košiciach</w:t>
            </w:r>
          </w:p>
        </w:tc>
        <w:tc>
          <w:tcPr>
            <w:tcW w:w="4393" w:type="dxa"/>
            <w:tcBorders>
              <w:top w:val="single" w:sz="4" w:space="0" w:color="auto"/>
              <w:left w:val="single" w:sz="4" w:space="0" w:color="auto"/>
              <w:bottom w:val="single" w:sz="4" w:space="0" w:color="auto"/>
              <w:right w:val="single" w:sz="4" w:space="0" w:color="auto"/>
            </w:tcBorders>
            <w:noWrap/>
            <w:hideMark/>
          </w:tcPr>
          <w:p w14:paraId="7303D9B8" w14:textId="77777777" w:rsidR="00FA0A3F" w:rsidRDefault="00FA0A3F">
            <w:pPr>
              <w:rPr>
                <w:sz w:val="20"/>
                <w:szCs w:val="20"/>
              </w:rPr>
            </w:pPr>
            <w:r>
              <w:rPr>
                <w:sz w:val="20"/>
                <w:szCs w:val="20"/>
              </w:rPr>
              <w:t xml:space="preserve">96 000,00 € </w:t>
            </w:r>
          </w:p>
        </w:tc>
      </w:tr>
      <w:tr w:rsidR="00FA0A3F" w14:paraId="3683C163"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07F2C77A" w14:textId="77777777" w:rsidR="00FA0A3F" w:rsidRDefault="00FA0A3F">
            <w:pPr>
              <w:rPr>
                <w:sz w:val="20"/>
                <w:szCs w:val="20"/>
              </w:rPr>
            </w:pPr>
            <w:r>
              <w:rPr>
                <w:sz w:val="20"/>
                <w:szCs w:val="20"/>
              </w:rPr>
              <w:t>4.</w:t>
            </w:r>
          </w:p>
        </w:tc>
        <w:tc>
          <w:tcPr>
            <w:tcW w:w="7081" w:type="dxa"/>
            <w:tcBorders>
              <w:top w:val="single" w:sz="4" w:space="0" w:color="auto"/>
              <w:left w:val="single" w:sz="4" w:space="0" w:color="auto"/>
              <w:bottom w:val="single" w:sz="4" w:space="0" w:color="auto"/>
              <w:right w:val="single" w:sz="4" w:space="0" w:color="auto"/>
            </w:tcBorders>
            <w:noWrap/>
            <w:hideMark/>
          </w:tcPr>
          <w:p w14:paraId="07DB4274" w14:textId="77777777" w:rsidR="00FA0A3F" w:rsidRDefault="00FA0A3F">
            <w:pPr>
              <w:rPr>
                <w:sz w:val="20"/>
                <w:szCs w:val="20"/>
              </w:rPr>
            </w:pPr>
            <w:r>
              <w:rPr>
                <w:sz w:val="20"/>
                <w:szCs w:val="20"/>
              </w:rPr>
              <w:t>Univerzita Pavla Jozefa Šafárika v Košiciach</w:t>
            </w:r>
          </w:p>
        </w:tc>
        <w:tc>
          <w:tcPr>
            <w:tcW w:w="4393" w:type="dxa"/>
            <w:tcBorders>
              <w:top w:val="single" w:sz="4" w:space="0" w:color="auto"/>
              <w:left w:val="single" w:sz="4" w:space="0" w:color="auto"/>
              <w:bottom w:val="single" w:sz="4" w:space="0" w:color="auto"/>
              <w:right w:val="single" w:sz="4" w:space="0" w:color="auto"/>
            </w:tcBorders>
            <w:noWrap/>
            <w:hideMark/>
          </w:tcPr>
          <w:p w14:paraId="01911949" w14:textId="77777777" w:rsidR="00FA0A3F" w:rsidRDefault="00FA0A3F">
            <w:pPr>
              <w:rPr>
                <w:sz w:val="20"/>
                <w:szCs w:val="20"/>
              </w:rPr>
            </w:pPr>
            <w:r>
              <w:rPr>
                <w:sz w:val="20"/>
                <w:szCs w:val="20"/>
              </w:rPr>
              <w:t xml:space="preserve">73 000,00 € </w:t>
            </w:r>
          </w:p>
        </w:tc>
      </w:tr>
      <w:tr w:rsidR="00FA0A3F" w14:paraId="77263238"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779ED1D2" w14:textId="77777777" w:rsidR="00FA0A3F" w:rsidRDefault="00FA0A3F">
            <w:pPr>
              <w:rPr>
                <w:sz w:val="20"/>
                <w:szCs w:val="20"/>
              </w:rPr>
            </w:pPr>
            <w:r>
              <w:rPr>
                <w:sz w:val="20"/>
                <w:szCs w:val="20"/>
              </w:rPr>
              <w:t>5.</w:t>
            </w:r>
          </w:p>
        </w:tc>
        <w:tc>
          <w:tcPr>
            <w:tcW w:w="7081" w:type="dxa"/>
            <w:tcBorders>
              <w:top w:val="single" w:sz="4" w:space="0" w:color="auto"/>
              <w:left w:val="single" w:sz="4" w:space="0" w:color="auto"/>
              <w:bottom w:val="single" w:sz="4" w:space="0" w:color="auto"/>
              <w:right w:val="single" w:sz="4" w:space="0" w:color="auto"/>
            </w:tcBorders>
            <w:noWrap/>
            <w:hideMark/>
          </w:tcPr>
          <w:p w14:paraId="22E46F4F" w14:textId="77777777" w:rsidR="00FA0A3F" w:rsidRDefault="00FA0A3F">
            <w:pPr>
              <w:rPr>
                <w:sz w:val="20"/>
                <w:szCs w:val="20"/>
              </w:rPr>
            </w:pPr>
            <w:r>
              <w:rPr>
                <w:sz w:val="20"/>
                <w:szCs w:val="20"/>
              </w:rPr>
              <w:t>Žilinská univerzita v Žiline</w:t>
            </w:r>
          </w:p>
        </w:tc>
        <w:tc>
          <w:tcPr>
            <w:tcW w:w="4393" w:type="dxa"/>
            <w:tcBorders>
              <w:top w:val="single" w:sz="4" w:space="0" w:color="auto"/>
              <w:left w:val="single" w:sz="4" w:space="0" w:color="auto"/>
              <w:bottom w:val="single" w:sz="4" w:space="0" w:color="auto"/>
              <w:right w:val="single" w:sz="4" w:space="0" w:color="auto"/>
            </w:tcBorders>
            <w:noWrap/>
            <w:hideMark/>
          </w:tcPr>
          <w:p w14:paraId="308EF3A8" w14:textId="77777777" w:rsidR="00FA0A3F" w:rsidRDefault="00FA0A3F">
            <w:pPr>
              <w:rPr>
                <w:sz w:val="20"/>
                <w:szCs w:val="20"/>
              </w:rPr>
            </w:pPr>
            <w:r>
              <w:rPr>
                <w:sz w:val="20"/>
                <w:szCs w:val="20"/>
              </w:rPr>
              <w:t xml:space="preserve">69 000,00 € </w:t>
            </w:r>
          </w:p>
        </w:tc>
      </w:tr>
      <w:tr w:rsidR="00FA0A3F" w14:paraId="43BE957D"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0F618568" w14:textId="77777777" w:rsidR="00FA0A3F" w:rsidRDefault="00FA0A3F">
            <w:pPr>
              <w:rPr>
                <w:sz w:val="20"/>
                <w:szCs w:val="20"/>
              </w:rPr>
            </w:pPr>
            <w:r>
              <w:rPr>
                <w:sz w:val="20"/>
                <w:szCs w:val="20"/>
              </w:rPr>
              <w:t>6.</w:t>
            </w:r>
          </w:p>
        </w:tc>
        <w:tc>
          <w:tcPr>
            <w:tcW w:w="7081" w:type="dxa"/>
            <w:tcBorders>
              <w:top w:val="single" w:sz="4" w:space="0" w:color="auto"/>
              <w:left w:val="single" w:sz="4" w:space="0" w:color="auto"/>
              <w:bottom w:val="single" w:sz="4" w:space="0" w:color="auto"/>
              <w:right w:val="single" w:sz="4" w:space="0" w:color="auto"/>
            </w:tcBorders>
            <w:noWrap/>
            <w:hideMark/>
          </w:tcPr>
          <w:p w14:paraId="2B47B263" w14:textId="77777777" w:rsidR="00FA0A3F" w:rsidRDefault="00FA0A3F">
            <w:pPr>
              <w:rPr>
                <w:sz w:val="20"/>
                <w:szCs w:val="20"/>
              </w:rPr>
            </w:pPr>
            <w:r>
              <w:rPr>
                <w:sz w:val="20"/>
                <w:szCs w:val="20"/>
              </w:rPr>
              <w:t>Ekonomická univerzita v Bratislave</w:t>
            </w:r>
          </w:p>
        </w:tc>
        <w:tc>
          <w:tcPr>
            <w:tcW w:w="4393" w:type="dxa"/>
            <w:tcBorders>
              <w:top w:val="single" w:sz="4" w:space="0" w:color="auto"/>
              <w:left w:val="single" w:sz="4" w:space="0" w:color="auto"/>
              <w:bottom w:val="single" w:sz="4" w:space="0" w:color="auto"/>
              <w:right w:val="single" w:sz="4" w:space="0" w:color="auto"/>
            </w:tcBorders>
            <w:noWrap/>
            <w:hideMark/>
          </w:tcPr>
          <w:p w14:paraId="78933E01" w14:textId="77777777" w:rsidR="00FA0A3F" w:rsidRDefault="00FA0A3F">
            <w:pPr>
              <w:rPr>
                <w:sz w:val="20"/>
                <w:szCs w:val="20"/>
              </w:rPr>
            </w:pPr>
            <w:r>
              <w:rPr>
                <w:sz w:val="20"/>
                <w:szCs w:val="20"/>
              </w:rPr>
              <w:t xml:space="preserve">65 000,00 € </w:t>
            </w:r>
          </w:p>
        </w:tc>
      </w:tr>
      <w:tr w:rsidR="00FA0A3F" w14:paraId="22D6C622"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0179B042" w14:textId="77777777" w:rsidR="00FA0A3F" w:rsidRDefault="00FA0A3F">
            <w:pPr>
              <w:rPr>
                <w:sz w:val="20"/>
                <w:szCs w:val="20"/>
              </w:rPr>
            </w:pPr>
            <w:r>
              <w:rPr>
                <w:sz w:val="20"/>
                <w:szCs w:val="20"/>
              </w:rPr>
              <w:t>7.</w:t>
            </w:r>
          </w:p>
        </w:tc>
        <w:tc>
          <w:tcPr>
            <w:tcW w:w="7081" w:type="dxa"/>
            <w:tcBorders>
              <w:top w:val="single" w:sz="4" w:space="0" w:color="auto"/>
              <w:left w:val="single" w:sz="4" w:space="0" w:color="auto"/>
              <w:bottom w:val="single" w:sz="4" w:space="0" w:color="auto"/>
              <w:right w:val="single" w:sz="4" w:space="0" w:color="auto"/>
            </w:tcBorders>
            <w:noWrap/>
            <w:hideMark/>
          </w:tcPr>
          <w:p w14:paraId="346B9145" w14:textId="77777777" w:rsidR="00FA0A3F" w:rsidRDefault="00FA0A3F">
            <w:pPr>
              <w:rPr>
                <w:sz w:val="20"/>
                <w:szCs w:val="20"/>
              </w:rPr>
            </w:pPr>
            <w:r>
              <w:rPr>
                <w:sz w:val="20"/>
                <w:szCs w:val="20"/>
              </w:rPr>
              <w:t>Prešovská univerzita v Prešove</w:t>
            </w:r>
          </w:p>
        </w:tc>
        <w:tc>
          <w:tcPr>
            <w:tcW w:w="4393" w:type="dxa"/>
            <w:tcBorders>
              <w:top w:val="single" w:sz="4" w:space="0" w:color="auto"/>
              <w:left w:val="single" w:sz="4" w:space="0" w:color="auto"/>
              <w:bottom w:val="single" w:sz="4" w:space="0" w:color="auto"/>
              <w:right w:val="single" w:sz="4" w:space="0" w:color="auto"/>
            </w:tcBorders>
            <w:noWrap/>
            <w:hideMark/>
          </w:tcPr>
          <w:p w14:paraId="1DB0CDE0" w14:textId="77777777" w:rsidR="00FA0A3F" w:rsidRDefault="00FA0A3F">
            <w:pPr>
              <w:rPr>
                <w:sz w:val="20"/>
                <w:szCs w:val="20"/>
              </w:rPr>
            </w:pPr>
            <w:r>
              <w:rPr>
                <w:sz w:val="20"/>
                <w:szCs w:val="20"/>
              </w:rPr>
              <w:t xml:space="preserve">63 000,00 € </w:t>
            </w:r>
          </w:p>
        </w:tc>
      </w:tr>
      <w:tr w:rsidR="00FA0A3F" w14:paraId="6CB4F9FC"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247BC794" w14:textId="77777777" w:rsidR="00FA0A3F" w:rsidRDefault="00FA0A3F">
            <w:pPr>
              <w:rPr>
                <w:sz w:val="20"/>
                <w:szCs w:val="20"/>
              </w:rPr>
            </w:pPr>
            <w:r>
              <w:rPr>
                <w:sz w:val="20"/>
                <w:szCs w:val="20"/>
              </w:rPr>
              <w:t>8.</w:t>
            </w:r>
          </w:p>
        </w:tc>
        <w:tc>
          <w:tcPr>
            <w:tcW w:w="7081" w:type="dxa"/>
            <w:tcBorders>
              <w:top w:val="single" w:sz="4" w:space="0" w:color="auto"/>
              <w:left w:val="single" w:sz="4" w:space="0" w:color="auto"/>
              <w:bottom w:val="single" w:sz="4" w:space="0" w:color="auto"/>
              <w:right w:val="single" w:sz="4" w:space="0" w:color="auto"/>
            </w:tcBorders>
            <w:noWrap/>
            <w:hideMark/>
          </w:tcPr>
          <w:p w14:paraId="3BA443F5" w14:textId="77777777" w:rsidR="00FA0A3F" w:rsidRDefault="00FA0A3F">
            <w:pPr>
              <w:rPr>
                <w:sz w:val="20"/>
                <w:szCs w:val="20"/>
              </w:rPr>
            </w:pPr>
            <w:r>
              <w:rPr>
                <w:sz w:val="20"/>
                <w:szCs w:val="20"/>
              </w:rPr>
              <w:t>Univerzita Konštantína Filozofa v Nitre</w:t>
            </w:r>
          </w:p>
        </w:tc>
        <w:tc>
          <w:tcPr>
            <w:tcW w:w="4393" w:type="dxa"/>
            <w:tcBorders>
              <w:top w:val="single" w:sz="4" w:space="0" w:color="auto"/>
              <w:left w:val="single" w:sz="4" w:space="0" w:color="auto"/>
              <w:bottom w:val="single" w:sz="4" w:space="0" w:color="auto"/>
              <w:right w:val="single" w:sz="4" w:space="0" w:color="auto"/>
            </w:tcBorders>
            <w:noWrap/>
            <w:hideMark/>
          </w:tcPr>
          <w:p w14:paraId="27CFDF44" w14:textId="77777777" w:rsidR="00FA0A3F" w:rsidRDefault="00FA0A3F">
            <w:pPr>
              <w:rPr>
                <w:sz w:val="20"/>
                <w:szCs w:val="20"/>
              </w:rPr>
            </w:pPr>
            <w:r>
              <w:rPr>
                <w:sz w:val="20"/>
                <w:szCs w:val="20"/>
              </w:rPr>
              <w:t xml:space="preserve">54 000,00 € </w:t>
            </w:r>
          </w:p>
        </w:tc>
      </w:tr>
      <w:tr w:rsidR="00FA0A3F" w14:paraId="63C500A1"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75E720EB" w14:textId="77777777" w:rsidR="00FA0A3F" w:rsidRDefault="00FA0A3F">
            <w:pPr>
              <w:rPr>
                <w:sz w:val="20"/>
                <w:szCs w:val="20"/>
              </w:rPr>
            </w:pPr>
            <w:r>
              <w:rPr>
                <w:sz w:val="20"/>
                <w:szCs w:val="20"/>
              </w:rPr>
              <w:t>9.</w:t>
            </w:r>
          </w:p>
        </w:tc>
        <w:tc>
          <w:tcPr>
            <w:tcW w:w="7081" w:type="dxa"/>
            <w:tcBorders>
              <w:top w:val="single" w:sz="4" w:space="0" w:color="auto"/>
              <w:left w:val="single" w:sz="4" w:space="0" w:color="auto"/>
              <w:bottom w:val="single" w:sz="4" w:space="0" w:color="auto"/>
              <w:right w:val="single" w:sz="4" w:space="0" w:color="auto"/>
            </w:tcBorders>
            <w:noWrap/>
            <w:hideMark/>
          </w:tcPr>
          <w:p w14:paraId="3EE6D89F" w14:textId="77777777" w:rsidR="00FA0A3F" w:rsidRDefault="00FA0A3F">
            <w:pPr>
              <w:rPr>
                <w:sz w:val="20"/>
                <w:szCs w:val="20"/>
              </w:rPr>
            </w:pPr>
            <w:r>
              <w:rPr>
                <w:sz w:val="20"/>
                <w:szCs w:val="20"/>
              </w:rPr>
              <w:t>Univerzita Mateja Bela v Banskej Bystrici</w:t>
            </w:r>
          </w:p>
        </w:tc>
        <w:tc>
          <w:tcPr>
            <w:tcW w:w="4393" w:type="dxa"/>
            <w:tcBorders>
              <w:top w:val="single" w:sz="4" w:space="0" w:color="auto"/>
              <w:left w:val="single" w:sz="4" w:space="0" w:color="auto"/>
              <w:bottom w:val="single" w:sz="4" w:space="0" w:color="auto"/>
              <w:right w:val="single" w:sz="4" w:space="0" w:color="auto"/>
            </w:tcBorders>
            <w:noWrap/>
            <w:hideMark/>
          </w:tcPr>
          <w:p w14:paraId="39113257" w14:textId="77777777" w:rsidR="00FA0A3F" w:rsidRDefault="00FA0A3F">
            <w:pPr>
              <w:rPr>
                <w:sz w:val="20"/>
                <w:szCs w:val="20"/>
              </w:rPr>
            </w:pPr>
            <w:r>
              <w:rPr>
                <w:sz w:val="20"/>
                <w:szCs w:val="20"/>
              </w:rPr>
              <w:t xml:space="preserve">45 000,00 € </w:t>
            </w:r>
          </w:p>
        </w:tc>
      </w:tr>
      <w:tr w:rsidR="00FA0A3F" w14:paraId="066D4AAC"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17B61634" w14:textId="77777777" w:rsidR="00FA0A3F" w:rsidRDefault="00FA0A3F">
            <w:pPr>
              <w:rPr>
                <w:sz w:val="20"/>
                <w:szCs w:val="20"/>
              </w:rPr>
            </w:pPr>
            <w:r>
              <w:rPr>
                <w:sz w:val="20"/>
                <w:szCs w:val="20"/>
              </w:rPr>
              <w:t>10.</w:t>
            </w:r>
          </w:p>
        </w:tc>
        <w:tc>
          <w:tcPr>
            <w:tcW w:w="7081" w:type="dxa"/>
            <w:tcBorders>
              <w:top w:val="single" w:sz="4" w:space="0" w:color="auto"/>
              <w:left w:val="single" w:sz="4" w:space="0" w:color="auto"/>
              <w:bottom w:val="single" w:sz="4" w:space="0" w:color="auto"/>
              <w:right w:val="single" w:sz="4" w:space="0" w:color="auto"/>
            </w:tcBorders>
            <w:noWrap/>
            <w:hideMark/>
          </w:tcPr>
          <w:p w14:paraId="3F7E8A14" w14:textId="77777777" w:rsidR="00FA0A3F" w:rsidRDefault="00FA0A3F">
            <w:pPr>
              <w:rPr>
                <w:sz w:val="20"/>
                <w:szCs w:val="20"/>
              </w:rPr>
            </w:pPr>
            <w:r>
              <w:rPr>
                <w:sz w:val="20"/>
                <w:szCs w:val="20"/>
              </w:rPr>
              <w:t>Trnavská univerzita v Trnave</w:t>
            </w:r>
          </w:p>
        </w:tc>
        <w:tc>
          <w:tcPr>
            <w:tcW w:w="4393" w:type="dxa"/>
            <w:tcBorders>
              <w:top w:val="single" w:sz="4" w:space="0" w:color="auto"/>
              <w:left w:val="single" w:sz="4" w:space="0" w:color="auto"/>
              <w:bottom w:val="single" w:sz="4" w:space="0" w:color="auto"/>
              <w:right w:val="single" w:sz="4" w:space="0" w:color="auto"/>
            </w:tcBorders>
            <w:noWrap/>
            <w:hideMark/>
          </w:tcPr>
          <w:p w14:paraId="7483FC27" w14:textId="77777777" w:rsidR="00FA0A3F" w:rsidRDefault="00FA0A3F">
            <w:pPr>
              <w:rPr>
                <w:sz w:val="20"/>
                <w:szCs w:val="20"/>
              </w:rPr>
            </w:pPr>
            <w:r>
              <w:rPr>
                <w:sz w:val="20"/>
                <w:szCs w:val="20"/>
              </w:rPr>
              <w:t xml:space="preserve">38 000,00 € </w:t>
            </w:r>
          </w:p>
        </w:tc>
      </w:tr>
      <w:tr w:rsidR="00FA0A3F" w14:paraId="24E4E9B1"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29D66E8B" w14:textId="77777777" w:rsidR="00FA0A3F" w:rsidRDefault="00FA0A3F">
            <w:pPr>
              <w:rPr>
                <w:sz w:val="20"/>
                <w:szCs w:val="20"/>
              </w:rPr>
            </w:pPr>
            <w:r>
              <w:rPr>
                <w:sz w:val="20"/>
                <w:szCs w:val="20"/>
              </w:rPr>
              <w:t>11.</w:t>
            </w:r>
          </w:p>
        </w:tc>
        <w:tc>
          <w:tcPr>
            <w:tcW w:w="7081" w:type="dxa"/>
            <w:tcBorders>
              <w:top w:val="single" w:sz="4" w:space="0" w:color="auto"/>
              <w:left w:val="single" w:sz="4" w:space="0" w:color="auto"/>
              <w:bottom w:val="single" w:sz="4" w:space="0" w:color="auto"/>
              <w:right w:val="single" w:sz="4" w:space="0" w:color="auto"/>
            </w:tcBorders>
            <w:noWrap/>
            <w:hideMark/>
          </w:tcPr>
          <w:p w14:paraId="225B9DF8" w14:textId="77777777" w:rsidR="00FA0A3F" w:rsidRDefault="00FA0A3F">
            <w:pPr>
              <w:rPr>
                <w:sz w:val="20"/>
                <w:szCs w:val="20"/>
              </w:rPr>
            </w:pPr>
            <w:r>
              <w:rPr>
                <w:sz w:val="20"/>
                <w:szCs w:val="20"/>
              </w:rPr>
              <w:t>Slovenská poľnohospodárska univerzita v Nitre</w:t>
            </w:r>
          </w:p>
        </w:tc>
        <w:tc>
          <w:tcPr>
            <w:tcW w:w="4393" w:type="dxa"/>
            <w:tcBorders>
              <w:top w:val="single" w:sz="4" w:space="0" w:color="auto"/>
              <w:left w:val="single" w:sz="4" w:space="0" w:color="auto"/>
              <w:bottom w:val="single" w:sz="4" w:space="0" w:color="auto"/>
              <w:right w:val="single" w:sz="4" w:space="0" w:color="auto"/>
            </w:tcBorders>
            <w:noWrap/>
            <w:hideMark/>
          </w:tcPr>
          <w:p w14:paraId="2FC7F3E8" w14:textId="77777777" w:rsidR="00FA0A3F" w:rsidRDefault="00FA0A3F">
            <w:pPr>
              <w:rPr>
                <w:sz w:val="20"/>
                <w:szCs w:val="20"/>
              </w:rPr>
            </w:pPr>
            <w:r>
              <w:rPr>
                <w:sz w:val="20"/>
                <w:szCs w:val="20"/>
              </w:rPr>
              <w:t xml:space="preserve">37 000,00 € </w:t>
            </w:r>
          </w:p>
        </w:tc>
      </w:tr>
      <w:tr w:rsidR="00FA0A3F" w14:paraId="071BE743"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7CE6000B" w14:textId="77777777" w:rsidR="00FA0A3F" w:rsidRDefault="00FA0A3F">
            <w:pPr>
              <w:rPr>
                <w:sz w:val="20"/>
                <w:szCs w:val="20"/>
              </w:rPr>
            </w:pPr>
            <w:r>
              <w:rPr>
                <w:sz w:val="20"/>
                <w:szCs w:val="20"/>
              </w:rPr>
              <w:t>12.</w:t>
            </w:r>
          </w:p>
        </w:tc>
        <w:tc>
          <w:tcPr>
            <w:tcW w:w="7081" w:type="dxa"/>
            <w:tcBorders>
              <w:top w:val="single" w:sz="4" w:space="0" w:color="auto"/>
              <w:left w:val="single" w:sz="4" w:space="0" w:color="auto"/>
              <w:bottom w:val="single" w:sz="4" w:space="0" w:color="auto"/>
              <w:right w:val="single" w:sz="4" w:space="0" w:color="auto"/>
            </w:tcBorders>
            <w:noWrap/>
            <w:hideMark/>
          </w:tcPr>
          <w:p w14:paraId="1E9C908C" w14:textId="77777777" w:rsidR="00FA0A3F" w:rsidRDefault="00FA0A3F">
            <w:pPr>
              <w:rPr>
                <w:sz w:val="20"/>
                <w:szCs w:val="20"/>
              </w:rPr>
            </w:pPr>
            <w:r>
              <w:rPr>
                <w:sz w:val="20"/>
                <w:szCs w:val="20"/>
              </w:rPr>
              <w:t>Univerzita sv. Cyrila a Metoda v Trnave</w:t>
            </w:r>
          </w:p>
        </w:tc>
        <w:tc>
          <w:tcPr>
            <w:tcW w:w="4393" w:type="dxa"/>
            <w:tcBorders>
              <w:top w:val="single" w:sz="4" w:space="0" w:color="auto"/>
              <w:left w:val="single" w:sz="4" w:space="0" w:color="auto"/>
              <w:bottom w:val="single" w:sz="4" w:space="0" w:color="auto"/>
              <w:right w:val="single" w:sz="4" w:space="0" w:color="auto"/>
            </w:tcBorders>
            <w:noWrap/>
            <w:hideMark/>
          </w:tcPr>
          <w:p w14:paraId="776209B9" w14:textId="77777777" w:rsidR="00FA0A3F" w:rsidRDefault="00FA0A3F">
            <w:pPr>
              <w:rPr>
                <w:sz w:val="20"/>
                <w:szCs w:val="20"/>
              </w:rPr>
            </w:pPr>
            <w:r>
              <w:rPr>
                <w:sz w:val="20"/>
                <w:szCs w:val="20"/>
              </w:rPr>
              <w:t xml:space="preserve">35 000,00 € </w:t>
            </w:r>
          </w:p>
        </w:tc>
      </w:tr>
      <w:tr w:rsidR="00FA0A3F" w14:paraId="119FECCF"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54839BED" w14:textId="77777777" w:rsidR="00FA0A3F" w:rsidRDefault="00FA0A3F">
            <w:pPr>
              <w:rPr>
                <w:sz w:val="20"/>
                <w:szCs w:val="20"/>
              </w:rPr>
            </w:pPr>
            <w:r>
              <w:rPr>
                <w:sz w:val="20"/>
                <w:szCs w:val="20"/>
              </w:rPr>
              <w:t>13.</w:t>
            </w:r>
          </w:p>
        </w:tc>
        <w:tc>
          <w:tcPr>
            <w:tcW w:w="7081" w:type="dxa"/>
            <w:tcBorders>
              <w:top w:val="single" w:sz="4" w:space="0" w:color="auto"/>
              <w:left w:val="single" w:sz="4" w:space="0" w:color="auto"/>
              <w:bottom w:val="single" w:sz="4" w:space="0" w:color="auto"/>
              <w:right w:val="single" w:sz="4" w:space="0" w:color="auto"/>
            </w:tcBorders>
            <w:noWrap/>
            <w:hideMark/>
          </w:tcPr>
          <w:p w14:paraId="5801C1D7" w14:textId="77777777" w:rsidR="00FA0A3F" w:rsidRDefault="00FA0A3F">
            <w:pPr>
              <w:rPr>
                <w:sz w:val="20"/>
                <w:szCs w:val="20"/>
              </w:rPr>
            </w:pPr>
            <w:r>
              <w:rPr>
                <w:sz w:val="20"/>
                <w:szCs w:val="20"/>
              </w:rPr>
              <w:t>Trenčianska univerzita Alexandra Dubčeka v Trenčíne</w:t>
            </w:r>
          </w:p>
        </w:tc>
        <w:tc>
          <w:tcPr>
            <w:tcW w:w="4393" w:type="dxa"/>
            <w:tcBorders>
              <w:top w:val="single" w:sz="4" w:space="0" w:color="auto"/>
              <w:left w:val="single" w:sz="4" w:space="0" w:color="auto"/>
              <w:bottom w:val="single" w:sz="4" w:space="0" w:color="auto"/>
              <w:right w:val="single" w:sz="4" w:space="0" w:color="auto"/>
            </w:tcBorders>
            <w:noWrap/>
            <w:hideMark/>
          </w:tcPr>
          <w:p w14:paraId="567640C7" w14:textId="77777777" w:rsidR="00FA0A3F" w:rsidRDefault="00FA0A3F">
            <w:pPr>
              <w:rPr>
                <w:sz w:val="20"/>
                <w:szCs w:val="20"/>
              </w:rPr>
            </w:pPr>
            <w:r>
              <w:rPr>
                <w:sz w:val="20"/>
                <w:szCs w:val="20"/>
              </w:rPr>
              <w:t xml:space="preserve">22 000,00 € </w:t>
            </w:r>
          </w:p>
        </w:tc>
      </w:tr>
      <w:tr w:rsidR="00FA0A3F" w14:paraId="5CCD56DA"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3F4C84DC" w14:textId="77777777" w:rsidR="00FA0A3F" w:rsidRDefault="00FA0A3F">
            <w:pPr>
              <w:rPr>
                <w:sz w:val="20"/>
                <w:szCs w:val="20"/>
              </w:rPr>
            </w:pPr>
            <w:r>
              <w:rPr>
                <w:sz w:val="20"/>
                <w:szCs w:val="20"/>
              </w:rPr>
              <w:t>14.</w:t>
            </w:r>
          </w:p>
        </w:tc>
        <w:tc>
          <w:tcPr>
            <w:tcW w:w="7081" w:type="dxa"/>
            <w:tcBorders>
              <w:top w:val="single" w:sz="4" w:space="0" w:color="auto"/>
              <w:left w:val="single" w:sz="4" w:space="0" w:color="auto"/>
              <w:bottom w:val="single" w:sz="4" w:space="0" w:color="auto"/>
              <w:right w:val="single" w:sz="4" w:space="0" w:color="auto"/>
            </w:tcBorders>
            <w:noWrap/>
            <w:hideMark/>
          </w:tcPr>
          <w:p w14:paraId="7591C695" w14:textId="77777777" w:rsidR="00FA0A3F" w:rsidRDefault="00FA0A3F">
            <w:pPr>
              <w:rPr>
                <w:sz w:val="20"/>
                <w:szCs w:val="20"/>
              </w:rPr>
            </w:pPr>
            <w:r>
              <w:rPr>
                <w:sz w:val="20"/>
                <w:szCs w:val="20"/>
              </w:rPr>
              <w:t>Katolícka univerzita v Ružomberku</w:t>
            </w:r>
          </w:p>
        </w:tc>
        <w:tc>
          <w:tcPr>
            <w:tcW w:w="4393" w:type="dxa"/>
            <w:tcBorders>
              <w:top w:val="single" w:sz="4" w:space="0" w:color="auto"/>
              <w:left w:val="single" w:sz="4" w:space="0" w:color="auto"/>
              <w:bottom w:val="single" w:sz="4" w:space="0" w:color="auto"/>
              <w:right w:val="single" w:sz="4" w:space="0" w:color="auto"/>
            </w:tcBorders>
            <w:noWrap/>
            <w:hideMark/>
          </w:tcPr>
          <w:p w14:paraId="747C3A16" w14:textId="77777777" w:rsidR="00FA0A3F" w:rsidRDefault="00FA0A3F">
            <w:pPr>
              <w:rPr>
                <w:sz w:val="20"/>
                <w:szCs w:val="20"/>
              </w:rPr>
            </w:pPr>
            <w:r>
              <w:rPr>
                <w:sz w:val="20"/>
                <w:szCs w:val="20"/>
              </w:rPr>
              <w:t xml:space="preserve">22 000,00 € </w:t>
            </w:r>
          </w:p>
        </w:tc>
      </w:tr>
      <w:tr w:rsidR="00FA0A3F" w14:paraId="0DDE3190"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4C89C296" w14:textId="77777777" w:rsidR="00FA0A3F" w:rsidRDefault="00FA0A3F">
            <w:pPr>
              <w:rPr>
                <w:sz w:val="20"/>
                <w:szCs w:val="20"/>
              </w:rPr>
            </w:pPr>
            <w:r>
              <w:rPr>
                <w:sz w:val="20"/>
                <w:szCs w:val="20"/>
              </w:rPr>
              <w:t>15.</w:t>
            </w:r>
          </w:p>
        </w:tc>
        <w:tc>
          <w:tcPr>
            <w:tcW w:w="7081" w:type="dxa"/>
            <w:tcBorders>
              <w:top w:val="single" w:sz="4" w:space="0" w:color="auto"/>
              <w:left w:val="single" w:sz="4" w:space="0" w:color="auto"/>
              <w:bottom w:val="single" w:sz="4" w:space="0" w:color="auto"/>
              <w:right w:val="single" w:sz="4" w:space="0" w:color="auto"/>
            </w:tcBorders>
            <w:noWrap/>
            <w:hideMark/>
          </w:tcPr>
          <w:p w14:paraId="5BFAC2B7" w14:textId="77777777" w:rsidR="00FA0A3F" w:rsidRDefault="00FA0A3F">
            <w:pPr>
              <w:rPr>
                <w:sz w:val="20"/>
                <w:szCs w:val="20"/>
              </w:rPr>
            </w:pPr>
            <w:r>
              <w:rPr>
                <w:sz w:val="20"/>
                <w:szCs w:val="20"/>
              </w:rPr>
              <w:t>Univerzita veterinárskeho lekárstva a farmácie v Košiciach</w:t>
            </w:r>
          </w:p>
        </w:tc>
        <w:tc>
          <w:tcPr>
            <w:tcW w:w="4393" w:type="dxa"/>
            <w:tcBorders>
              <w:top w:val="single" w:sz="4" w:space="0" w:color="auto"/>
              <w:left w:val="single" w:sz="4" w:space="0" w:color="auto"/>
              <w:bottom w:val="single" w:sz="4" w:space="0" w:color="auto"/>
              <w:right w:val="single" w:sz="4" w:space="0" w:color="auto"/>
            </w:tcBorders>
            <w:noWrap/>
            <w:hideMark/>
          </w:tcPr>
          <w:p w14:paraId="3E0CD899" w14:textId="77777777" w:rsidR="00FA0A3F" w:rsidRDefault="00FA0A3F">
            <w:pPr>
              <w:rPr>
                <w:sz w:val="20"/>
                <w:szCs w:val="20"/>
              </w:rPr>
            </w:pPr>
            <w:r>
              <w:rPr>
                <w:sz w:val="20"/>
                <w:szCs w:val="20"/>
              </w:rPr>
              <w:t xml:space="preserve">22 000,00 € </w:t>
            </w:r>
          </w:p>
        </w:tc>
      </w:tr>
      <w:tr w:rsidR="00FA0A3F" w14:paraId="578EE69B"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20201BD5" w14:textId="77777777" w:rsidR="00FA0A3F" w:rsidRDefault="00FA0A3F">
            <w:pPr>
              <w:rPr>
                <w:sz w:val="20"/>
                <w:szCs w:val="20"/>
              </w:rPr>
            </w:pPr>
            <w:r>
              <w:rPr>
                <w:sz w:val="20"/>
                <w:szCs w:val="20"/>
              </w:rPr>
              <w:t>16.</w:t>
            </w:r>
          </w:p>
        </w:tc>
        <w:tc>
          <w:tcPr>
            <w:tcW w:w="7081" w:type="dxa"/>
            <w:tcBorders>
              <w:top w:val="single" w:sz="4" w:space="0" w:color="auto"/>
              <w:left w:val="single" w:sz="4" w:space="0" w:color="auto"/>
              <w:bottom w:val="single" w:sz="4" w:space="0" w:color="auto"/>
              <w:right w:val="single" w:sz="4" w:space="0" w:color="auto"/>
            </w:tcBorders>
            <w:noWrap/>
            <w:hideMark/>
          </w:tcPr>
          <w:p w14:paraId="0AD88EE7" w14:textId="77777777" w:rsidR="00FA0A3F" w:rsidRDefault="00FA0A3F">
            <w:pPr>
              <w:rPr>
                <w:sz w:val="20"/>
                <w:szCs w:val="20"/>
              </w:rPr>
            </w:pPr>
            <w:r>
              <w:rPr>
                <w:sz w:val="20"/>
                <w:szCs w:val="20"/>
              </w:rPr>
              <w:t>Technická univerzita vo Zvolene</w:t>
            </w:r>
          </w:p>
        </w:tc>
        <w:tc>
          <w:tcPr>
            <w:tcW w:w="4393" w:type="dxa"/>
            <w:tcBorders>
              <w:top w:val="single" w:sz="4" w:space="0" w:color="auto"/>
              <w:left w:val="single" w:sz="4" w:space="0" w:color="auto"/>
              <w:bottom w:val="single" w:sz="4" w:space="0" w:color="auto"/>
              <w:right w:val="single" w:sz="4" w:space="0" w:color="auto"/>
            </w:tcBorders>
            <w:noWrap/>
            <w:hideMark/>
          </w:tcPr>
          <w:p w14:paraId="30EEE333" w14:textId="77777777" w:rsidR="00FA0A3F" w:rsidRDefault="00FA0A3F">
            <w:pPr>
              <w:rPr>
                <w:sz w:val="20"/>
                <w:szCs w:val="20"/>
              </w:rPr>
            </w:pPr>
            <w:r>
              <w:rPr>
                <w:sz w:val="20"/>
                <w:szCs w:val="20"/>
              </w:rPr>
              <w:t xml:space="preserve">14 000,00 € </w:t>
            </w:r>
          </w:p>
        </w:tc>
      </w:tr>
      <w:tr w:rsidR="00FA0A3F" w14:paraId="31BDB6C0"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2031A24D" w14:textId="77777777" w:rsidR="00FA0A3F" w:rsidRDefault="00FA0A3F">
            <w:pPr>
              <w:rPr>
                <w:sz w:val="20"/>
                <w:szCs w:val="20"/>
              </w:rPr>
            </w:pPr>
            <w:r>
              <w:rPr>
                <w:sz w:val="20"/>
                <w:szCs w:val="20"/>
              </w:rPr>
              <w:t>17.</w:t>
            </w:r>
          </w:p>
        </w:tc>
        <w:tc>
          <w:tcPr>
            <w:tcW w:w="7081" w:type="dxa"/>
            <w:tcBorders>
              <w:top w:val="single" w:sz="4" w:space="0" w:color="auto"/>
              <w:left w:val="single" w:sz="4" w:space="0" w:color="auto"/>
              <w:bottom w:val="single" w:sz="4" w:space="0" w:color="auto"/>
              <w:right w:val="single" w:sz="4" w:space="0" w:color="auto"/>
            </w:tcBorders>
            <w:noWrap/>
            <w:hideMark/>
          </w:tcPr>
          <w:p w14:paraId="2B2C1D38" w14:textId="77777777" w:rsidR="00FA0A3F" w:rsidRDefault="00FA0A3F">
            <w:pPr>
              <w:rPr>
                <w:sz w:val="20"/>
                <w:szCs w:val="20"/>
              </w:rPr>
            </w:pPr>
            <w:r>
              <w:rPr>
                <w:sz w:val="20"/>
                <w:szCs w:val="20"/>
              </w:rPr>
              <w:t xml:space="preserve">Univerzita J. </w:t>
            </w:r>
            <w:proofErr w:type="spellStart"/>
            <w:r>
              <w:rPr>
                <w:sz w:val="20"/>
                <w:szCs w:val="20"/>
              </w:rPr>
              <w:t>Selyeho</w:t>
            </w:r>
            <w:proofErr w:type="spellEnd"/>
          </w:p>
        </w:tc>
        <w:tc>
          <w:tcPr>
            <w:tcW w:w="4393" w:type="dxa"/>
            <w:tcBorders>
              <w:top w:val="single" w:sz="4" w:space="0" w:color="auto"/>
              <w:left w:val="single" w:sz="4" w:space="0" w:color="auto"/>
              <w:bottom w:val="single" w:sz="4" w:space="0" w:color="auto"/>
              <w:right w:val="single" w:sz="4" w:space="0" w:color="auto"/>
            </w:tcBorders>
            <w:noWrap/>
            <w:hideMark/>
          </w:tcPr>
          <w:p w14:paraId="5669BE7D" w14:textId="77777777" w:rsidR="00FA0A3F" w:rsidRDefault="00FA0A3F">
            <w:pPr>
              <w:rPr>
                <w:sz w:val="20"/>
                <w:szCs w:val="20"/>
              </w:rPr>
            </w:pPr>
            <w:r>
              <w:rPr>
                <w:sz w:val="20"/>
                <w:szCs w:val="20"/>
              </w:rPr>
              <w:t xml:space="preserve">12 000,00 € </w:t>
            </w:r>
          </w:p>
        </w:tc>
      </w:tr>
      <w:tr w:rsidR="00FA0A3F" w14:paraId="0E2B8E5F"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5618A875" w14:textId="77777777" w:rsidR="00FA0A3F" w:rsidRDefault="00FA0A3F">
            <w:pPr>
              <w:rPr>
                <w:sz w:val="20"/>
                <w:szCs w:val="20"/>
              </w:rPr>
            </w:pPr>
            <w:r>
              <w:rPr>
                <w:sz w:val="20"/>
                <w:szCs w:val="20"/>
              </w:rPr>
              <w:t>18.</w:t>
            </w:r>
          </w:p>
        </w:tc>
        <w:tc>
          <w:tcPr>
            <w:tcW w:w="7081" w:type="dxa"/>
            <w:tcBorders>
              <w:top w:val="single" w:sz="4" w:space="0" w:color="auto"/>
              <w:left w:val="single" w:sz="4" w:space="0" w:color="auto"/>
              <w:bottom w:val="single" w:sz="4" w:space="0" w:color="auto"/>
              <w:right w:val="single" w:sz="4" w:space="0" w:color="auto"/>
            </w:tcBorders>
            <w:noWrap/>
            <w:hideMark/>
          </w:tcPr>
          <w:p w14:paraId="0B038000" w14:textId="77777777" w:rsidR="00FA0A3F" w:rsidRDefault="00FA0A3F">
            <w:pPr>
              <w:rPr>
                <w:sz w:val="20"/>
                <w:szCs w:val="20"/>
              </w:rPr>
            </w:pPr>
            <w:r>
              <w:rPr>
                <w:sz w:val="20"/>
                <w:szCs w:val="20"/>
              </w:rPr>
              <w:t>Vysoká škola múzických umení v Bratislave</w:t>
            </w:r>
          </w:p>
        </w:tc>
        <w:tc>
          <w:tcPr>
            <w:tcW w:w="4393" w:type="dxa"/>
            <w:tcBorders>
              <w:top w:val="single" w:sz="4" w:space="0" w:color="auto"/>
              <w:left w:val="single" w:sz="4" w:space="0" w:color="auto"/>
              <w:bottom w:val="single" w:sz="4" w:space="0" w:color="auto"/>
              <w:right w:val="single" w:sz="4" w:space="0" w:color="auto"/>
            </w:tcBorders>
            <w:noWrap/>
            <w:hideMark/>
          </w:tcPr>
          <w:p w14:paraId="20523E45" w14:textId="77777777" w:rsidR="00FA0A3F" w:rsidRDefault="00FA0A3F">
            <w:pPr>
              <w:rPr>
                <w:sz w:val="20"/>
                <w:szCs w:val="20"/>
              </w:rPr>
            </w:pPr>
            <w:r>
              <w:rPr>
                <w:sz w:val="20"/>
                <w:szCs w:val="20"/>
              </w:rPr>
              <w:t xml:space="preserve">10 000,00 € </w:t>
            </w:r>
          </w:p>
        </w:tc>
      </w:tr>
      <w:tr w:rsidR="00FA0A3F" w14:paraId="57B4D77A"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380199EB" w14:textId="77777777" w:rsidR="00FA0A3F" w:rsidRDefault="00FA0A3F">
            <w:pPr>
              <w:rPr>
                <w:sz w:val="20"/>
                <w:szCs w:val="20"/>
              </w:rPr>
            </w:pPr>
            <w:r>
              <w:rPr>
                <w:sz w:val="20"/>
                <w:szCs w:val="20"/>
              </w:rPr>
              <w:t>19.</w:t>
            </w:r>
          </w:p>
        </w:tc>
        <w:tc>
          <w:tcPr>
            <w:tcW w:w="7081" w:type="dxa"/>
            <w:tcBorders>
              <w:top w:val="single" w:sz="4" w:space="0" w:color="auto"/>
              <w:left w:val="single" w:sz="4" w:space="0" w:color="auto"/>
              <w:bottom w:val="single" w:sz="4" w:space="0" w:color="auto"/>
              <w:right w:val="single" w:sz="4" w:space="0" w:color="auto"/>
            </w:tcBorders>
            <w:noWrap/>
            <w:hideMark/>
          </w:tcPr>
          <w:p w14:paraId="307AAA2F" w14:textId="77777777" w:rsidR="00FA0A3F" w:rsidRDefault="00FA0A3F">
            <w:pPr>
              <w:rPr>
                <w:sz w:val="20"/>
                <w:szCs w:val="20"/>
              </w:rPr>
            </w:pPr>
            <w:r>
              <w:rPr>
                <w:sz w:val="20"/>
                <w:szCs w:val="20"/>
              </w:rPr>
              <w:t>Vysoká škola výtvarných umení v Bratislave</w:t>
            </w:r>
          </w:p>
        </w:tc>
        <w:tc>
          <w:tcPr>
            <w:tcW w:w="4393" w:type="dxa"/>
            <w:tcBorders>
              <w:top w:val="single" w:sz="4" w:space="0" w:color="auto"/>
              <w:left w:val="single" w:sz="4" w:space="0" w:color="auto"/>
              <w:bottom w:val="single" w:sz="4" w:space="0" w:color="auto"/>
              <w:right w:val="single" w:sz="4" w:space="0" w:color="auto"/>
            </w:tcBorders>
            <w:noWrap/>
            <w:hideMark/>
          </w:tcPr>
          <w:p w14:paraId="6CDF906F" w14:textId="77777777" w:rsidR="00FA0A3F" w:rsidRDefault="00FA0A3F">
            <w:pPr>
              <w:rPr>
                <w:sz w:val="20"/>
                <w:szCs w:val="20"/>
              </w:rPr>
            </w:pPr>
            <w:r>
              <w:rPr>
                <w:sz w:val="20"/>
                <w:szCs w:val="20"/>
              </w:rPr>
              <w:t xml:space="preserve">8 000,00 € </w:t>
            </w:r>
          </w:p>
        </w:tc>
      </w:tr>
      <w:tr w:rsidR="00FA0A3F" w14:paraId="72CB8C1C" w14:textId="77777777">
        <w:trPr>
          <w:trHeight w:val="310"/>
        </w:trPr>
        <w:tc>
          <w:tcPr>
            <w:tcW w:w="1012" w:type="dxa"/>
            <w:tcBorders>
              <w:top w:val="single" w:sz="4" w:space="0" w:color="auto"/>
              <w:left w:val="single" w:sz="4" w:space="0" w:color="auto"/>
              <w:bottom w:val="single" w:sz="4" w:space="0" w:color="auto"/>
              <w:right w:val="single" w:sz="4" w:space="0" w:color="auto"/>
            </w:tcBorders>
            <w:noWrap/>
            <w:hideMark/>
          </w:tcPr>
          <w:p w14:paraId="4FBB458D" w14:textId="77777777" w:rsidR="00FA0A3F" w:rsidRDefault="00FA0A3F">
            <w:pPr>
              <w:rPr>
                <w:sz w:val="20"/>
                <w:szCs w:val="20"/>
              </w:rPr>
            </w:pPr>
            <w:r>
              <w:rPr>
                <w:sz w:val="20"/>
                <w:szCs w:val="20"/>
              </w:rPr>
              <w:t>20.</w:t>
            </w:r>
          </w:p>
        </w:tc>
        <w:tc>
          <w:tcPr>
            <w:tcW w:w="7081" w:type="dxa"/>
            <w:tcBorders>
              <w:top w:val="single" w:sz="4" w:space="0" w:color="auto"/>
              <w:left w:val="single" w:sz="4" w:space="0" w:color="auto"/>
              <w:bottom w:val="single" w:sz="4" w:space="0" w:color="auto"/>
              <w:right w:val="single" w:sz="4" w:space="0" w:color="auto"/>
            </w:tcBorders>
            <w:noWrap/>
            <w:hideMark/>
          </w:tcPr>
          <w:p w14:paraId="5E681115" w14:textId="77777777" w:rsidR="00FA0A3F" w:rsidRDefault="00FA0A3F">
            <w:pPr>
              <w:rPr>
                <w:sz w:val="20"/>
                <w:szCs w:val="20"/>
              </w:rPr>
            </w:pPr>
            <w:r>
              <w:rPr>
                <w:sz w:val="20"/>
                <w:szCs w:val="20"/>
              </w:rPr>
              <w:t>Akadémia umení v Banskej Bystrici</w:t>
            </w:r>
          </w:p>
        </w:tc>
        <w:tc>
          <w:tcPr>
            <w:tcW w:w="4393" w:type="dxa"/>
            <w:tcBorders>
              <w:top w:val="single" w:sz="4" w:space="0" w:color="auto"/>
              <w:left w:val="single" w:sz="4" w:space="0" w:color="auto"/>
              <w:bottom w:val="single" w:sz="4" w:space="0" w:color="auto"/>
              <w:right w:val="single" w:sz="4" w:space="0" w:color="auto"/>
            </w:tcBorders>
            <w:noWrap/>
            <w:hideMark/>
          </w:tcPr>
          <w:p w14:paraId="59642AD1" w14:textId="77777777" w:rsidR="00FA0A3F" w:rsidRDefault="00FA0A3F">
            <w:pPr>
              <w:rPr>
                <w:sz w:val="20"/>
                <w:szCs w:val="20"/>
              </w:rPr>
            </w:pPr>
            <w:r>
              <w:rPr>
                <w:sz w:val="20"/>
                <w:szCs w:val="20"/>
              </w:rPr>
              <w:t xml:space="preserve">6 000,00 € </w:t>
            </w:r>
          </w:p>
        </w:tc>
      </w:tr>
      <w:tr w:rsidR="00FA0A3F" w14:paraId="5638F58F" w14:textId="77777777">
        <w:trPr>
          <w:trHeight w:val="310"/>
        </w:trPr>
        <w:tc>
          <w:tcPr>
            <w:tcW w:w="12486" w:type="dxa"/>
            <w:gridSpan w:val="3"/>
            <w:tcBorders>
              <w:top w:val="single" w:sz="4" w:space="0" w:color="auto"/>
              <w:left w:val="single" w:sz="4" w:space="0" w:color="auto"/>
              <w:bottom w:val="single" w:sz="4" w:space="0" w:color="auto"/>
              <w:right w:val="single" w:sz="4" w:space="0" w:color="auto"/>
            </w:tcBorders>
            <w:noWrap/>
            <w:hideMark/>
          </w:tcPr>
          <w:p w14:paraId="05CAF580" w14:textId="77777777" w:rsidR="00FA0A3F" w:rsidRDefault="00FA0A3F">
            <w:pPr>
              <w:tabs>
                <w:tab w:val="left" w:pos="5986"/>
              </w:tabs>
              <w:rPr>
                <w:b/>
                <w:bCs/>
                <w:sz w:val="20"/>
                <w:szCs w:val="20"/>
              </w:rPr>
            </w:pPr>
            <w:r>
              <w:rPr>
                <w:b/>
                <w:bCs/>
                <w:sz w:val="20"/>
                <w:szCs w:val="20"/>
              </w:rPr>
              <w:t xml:space="preserve">                                                                                                                                                                                                           Súčet:  1 000 000,00 € </w:t>
            </w:r>
          </w:p>
        </w:tc>
      </w:tr>
    </w:tbl>
    <w:p w14:paraId="6231426B" w14:textId="77777777" w:rsidR="00FA0A3F" w:rsidRDefault="00FA0A3F" w:rsidP="00FA0A3F">
      <w:pPr>
        <w:tabs>
          <w:tab w:val="left" w:pos="7230"/>
        </w:tabs>
      </w:pPr>
    </w:p>
    <w:p w14:paraId="16CDEA0D" w14:textId="77777777" w:rsidR="00FA0A3F" w:rsidRDefault="00FA0A3F" w:rsidP="00FA0A3F">
      <w:pPr>
        <w:tabs>
          <w:tab w:val="left" w:pos="7230"/>
        </w:tabs>
        <w:jc w:val="both"/>
        <w:rPr>
          <w:i/>
          <w:iCs/>
          <w:sz w:val="22"/>
          <w:szCs w:val="22"/>
        </w:rPr>
      </w:pPr>
      <w:r>
        <w:rPr>
          <w:i/>
          <w:iCs/>
          <w:sz w:val="22"/>
          <w:szCs w:val="22"/>
        </w:rPr>
        <w:t xml:space="preserve">Finančné prostriedky na financovanie bezpečnostných opatrení na vysokých školách sa rozdeľujú pomerne v závislosti od veľkosti súčtu počtu študentov dennej formy štúdia a počtu zamestnancov na ustanovený pracovný čas na jednotlivých verejných vysokých školách. </w:t>
      </w:r>
    </w:p>
    <w:p w14:paraId="158E764D" w14:textId="77777777" w:rsidR="00832175" w:rsidRDefault="00832175" w:rsidP="002B01E8">
      <w:pPr>
        <w:ind w:firstLine="708"/>
        <w:jc w:val="both"/>
      </w:pPr>
    </w:p>
    <w:p w14:paraId="5C994E10" w14:textId="77777777" w:rsidR="00FA0A3F" w:rsidRDefault="00FA0A3F" w:rsidP="002B01E8">
      <w:pPr>
        <w:ind w:firstLine="708"/>
        <w:jc w:val="both"/>
      </w:pPr>
    </w:p>
    <w:p w14:paraId="7D7D2BBF" w14:textId="77777777" w:rsidR="00FA0A3F" w:rsidRDefault="00FA0A3F" w:rsidP="002B01E8">
      <w:pPr>
        <w:ind w:firstLine="708"/>
        <w:jc w:val="both"/>
      </w:pPr>
    </w:p>
    <w:p w14:paraId="5D593ADD" w14:textId="77777777" w:rsidR="00FA0A3F" w:rsidRDefault="00FA0A3F" w:rsidP="002B01E8">
      <w:pPr>
        <w:ind w:firstLine="708"/>
        <w:jc w:val="both"/>
      </w:pPr>
    </w:p>
    <w:p w14:paraId="25D08902" w14:textId="77777777" w:rsidR="00FA0A3F" w:rsidRDefault="00FA0A3F" w:rsidP="002B01E8">
      <w:pPr>
        <w:ind w:firstLine="708"/>
        <w:jc w:val="both"/>
      </w:pPr>
    </w:p>
    <w:p w14:paraId="363E8845" w14:textId="77777777" w:rsidR="00FA0A3F" w:rsidRDefault="00FA0A3F" w:rsidP="002B01E8">
      <w:pPr>
        <w:ind w:firstLine="708"/>
        <w:jc w:val="both"/>
      </w:pPr>
    </w:p>
    <w:p w14:paraId="59718B99" w14:textId="77777777" w:rsidR="00FA0A3F" w:rsidRDefault="00FA0A3F" w:rsidP="002B01E8">
      <w:pPr>
        <w:ind w:firstLine="708"/>
        <w:jc w:val="both"/>
      </w:pPr>
    </w:p>
    <w:p w14:paraId="24E8E8CC" w14:textId="77777777" w:rsidR="00FA0A3F" w:rsidRDefault="00FA0A3F" w:rsidP="002B01E8">
      <w:pPr>
        <w:ind w:firstLine="708"/>
        <w:jc w:val="both"/>
      </w:pPr>
    </w:p>
    <w:p w14:paraId="32AD2E94" w14:textId="77777777" w:rsidR="00F51513" w:rsidRDefault="00F51513" w:rsidP="002B01E8">
      <w:pPr>
        <w:ind w:firstLine="708"/>
        <w:jc w:val="both"/>
      </w:pPr>
    </w:p>
    <w:p w14:paraId="0E82C959" w14:textId="77777777" w:rsidR="00C3779C" w:rsidRDefault="00C3779C" w:rsidP="002B01E8">
      <w:pPr>
        <w:ind w:firstLine="708"/>
        <w:jc w:val="both"/>
      </w:pPr>
    </w:p>
    <w:p w14:paraId="302064D4" w14:textId="02E379A4" w:rsidR="00C3779C" w:rsidRDefault="00C3779C" w:rsidP="00661073">
      <w:pPr>
        <w:pStyle w:val="Nadpis3"/>
      </w:pPr>
      <w:r>
        <w:lastRenderedPageBreak/>
        <w:t xml:space="preserve">Príloha </w:t>
      </w:r>
      <w:r w:rsidR="00EC59EA">
        <w:t>č. 1</w:t>
      </w:r>
      <w:r w:rsidR="00E219F7">
        <w:t>0</w:t>
      </w:r>
      <w:r w:rsidR="00661073" w:rsidRPr="00661073">
        <w:t xml:space="preserve"> </w:t>
      </w:r>
      <w:r w:rsidR="00425AD4">
        <w:t xml:space="preserve">- </w:t>
      </w:r>
      <w:r w:rsidR="00661073">
        <w:t>Rozdelenie finančných prostriedkov na podporu</w:t>
      </w:r>
      <w:r w:rsidR="003420CC">
        <w:t xml:space="preserve"> kvalifikačného vzdelávania učiteľov</w:t>
      </w:r>
      <w:r w:rsidR="00BB1C18">
        <w:t xml:space="preserve">, </w:t>
      </w:r>
      <w:r w:rsidR="004D2C27">
        <w:t>vrátane podpory</w:t>
      </w:r>
      <w:r w:rsidR="00661073">
        <w:t xml:space="preserve"> </w:t>
      </w:r>
      <w:r w:rsidR="00661073" w:rsidRPr="00661073">
        <w:t>rozširujúceho štúdia pre učiteľov základných a stredných škôl vo vybraných nedostatkových vyučovacích predmetoch</w:t>
      </w:r>
    </w:p>
    <w:p w14:paraId="3A14B7FE" w14:textId="77777777" w:rsidR="00C3779C" w:rsidRDefault="00C3779C" w:rsidP="002B01E8">
      <w:pPr>
        <w:ind w:firstLine="708"/>
        <w:jc w:val="both"/>
      </w:pPr>
    </w:p>
    <w:p w14:paraId="7AF84C34" w14:textId="77777777" w:rsidR="00C3779C" w:rsidRDefault="00C3779C" w:rsidP="002B01E8">
      <w:pPr>
        <w:ind w:firstLine="708"/>
        <w:jc w:val="both"/>
      </w:pPr>
    </w:p>
    <w:p w14:paraId="0A3A34DD" w14:textId="77777777" w:rsidR="006D0491" w:rsidRDefault="006D0491" w:rsidP="006D0491">
      <w:pPr>
        <w:jc w:val="both"/>
      </w:pPr>
      <w:r>
        <w:t>Rozdelenie prostriedkov na pokračovanie financovania rozširujúceho štúdia nedostatkových predmetov so začiatkom v akad. roku 2025/2026:</w:t>
      </w:r>
    </w:p>
    <w:tbl>
      <w:tblPr>
        <w:tblStyle w:val="Mriekatabuky"/>
        <w:tblW w:w="9077" w:type="dxa"/>
        <w:tblLayout w:type="fixed"/>
        <w:tblLook w:val="04A0" w:firstRow="1" w:lastRow="0" w:firstColumn="1" w:lastColumn="0" w:noHBand="0" w:noVBand="1"/>
      </w:tblPr>
      <w:tblGrid>
        <w:gridCol w:w="562"/>
        <w:gridCol w:w="3544"/>
        <w:gridCol w:w="1843"/>
        <w:gridCol w:w="1417"/>
        <w:gridCol w:w="1711"/>
      </w:tblGrid>
      <w:tr w:rsidR="006D0491" w:rsidRPr="006104D6" w14:paraId="1AB3C5D8" w14:textId="77777777" w:rsidTr="00522526">
        <w:trPr>
          <w:trHeight w:val="282"/>
        </w:trPr>
        <w:tc>
          <w:tcPr>
            <w:tcW w:w="562" w:type="dxa"/>
          </w:tcPr>
          <w:p w14:paraId="760AB4B5" w14:textId="77777777" w:rsidR="006D0491" w:rsidRPr="006C715B" w:rsidRDefault="006D0491" w:rsidP="00522526">
            <w:pPr>
              <w:rPr>
                <w:b/>
                <w:bCs/>
                <w:sz w:val="20"/>
                <w:szCs w:val="20"/>
              </w:rPr>
            </w:pPr>
          </w:p>
        </w:tc>
        <w:tc>
          <w:tcPr>
            <w:tcW w:w="3544" w:type="dxa"/>
            <w:noWrap/>
            <w:vAlign w:val="center"/>
            <w:hideMark/>
          </w:tcPr>
          <w:p w14:paraId="13C38D53" w14:textId="77777777" w:rsidR="006D0491" w:rsidRPr="00525CBE" w:rsidRDefault="006D0491" w:rsidP="00522526">
            <w:pPr>
              <w:rPr>
                <w:sz w:val="20"/>
                <w:szCs w:val="20"/>
              </w:rPr>
            </w:pPr>
            <w:r w:rsidRPr="00525CBE">
              <w:rPr>
                <w:sz w:val="20"/>
                <w:szCs w:val="20"/>
              </w:rPr>
              <w:t>Názov univerzity</w:t>
            </w:r>
          </w:p>
        </w:tc>
        <w:tc>
          <w:tcPr>
            <w:tcW w:w="1843" w:type="dxa"/>
            <w:noWrap/>
            <w:vAlign w:val="center"/>
            <w:hideMark/>
          </w:tcPr>
          <w:p w14:paraId="50116F82" w14:textId="77777777" w:rsidR="006D0491" w:rsidRPr="00525CBE" w:rsidRDefault="006D0491" w:rsidP="00522526">
            <w:pPr>
              <w:rPr>
                <w:sz w:val="20"/>
                <w:szCs w:val="20"/>
              </w:rPr>
            </w:pPr>
            <w:r w:rsidRPr="00525CBE">
              <w:rPr>
                <w:sz w:val="20"/>
                <w:szCs w:val="20"/>
              </w:rPr>
              <w:t>Predmety rozširujúceho štúdia</w:t>
            </w:r>
          </w:p>
        </w:tc>
        <w:tc>
          <w:tcPr>
            <w:tcW w:w="1417" w:type="dxa"/>
            <w:noWrap/>
            <w:vAlign w:val="center"/>
            <w:hideMark/>
          </w:tcPr>
          <w:p w14:paraId="47EFBD92" w14:textId="77777777" w:rsidR="006D0491" w:rsidRPr="00525CBE" w:rsidRDefault="006D0491" w:rsidP="00522526">
            <w:pPr>
              <w:rPr>
                <w:sz w:val="20"/>
                <w:szCs w:val="20"/>
              </w:rPr>
            </w:pPr>
            <w:r w:rsidRPr="00525CBE">
              <w:rPr>
                <w:sz w:val="20"/>
                <w:szCs w:val="20"/>
              </w:rPr>
              <w:t>Celkový počet účastníkov k 15.10.2025</w:t>
            </w:r>
          </w:p>
        </w:tc>
        <w:tc>
          <w:tcPr>
            <w:tcW w:w="1711" w:type="dxa"/>
            <w:noWrap/>
            <w:vAlign w:val="center"/>
            <w:hideMark/>
          </w:tcPr>
          <w:p w14:paraId="534860BB" w14:textId="77777777" w:rsidR="006D0491" w:rsidRPr="00525CBE" w:rsidRDefault="006D0491" w:rsidP="00522526">
            <w:pPr>
              <w:rPr>
                <w:sz w:val="20"/>
                <w:szCs w:val="20"/>
              </w:rPr>
            </w:pPr>
            <w:r w:rsidRPr="00525CBE">
              <w:rPr>
                <w:sz w:val="20"/>
                <w:szCs w:val="20"/>
              </w:rPr>
              <w:t xml:space="preserve">Pridelené finančné prostriedky </w:t>
            </w:r>
          </w:p>
        </w:tc>
      </w:tr>
      <w:tr w:rsidR="006D0491" w:rsidRPr="006104D6" w14:paraId="35390F80" w14:textId="77777777" w:rsidTr="00522526">
        <w:trPr>
          <w:trHeight w:val="306"/>
        </w:trPr>
        <w:tc>
          <w:tcPr>
            <w:tcW w:w="562" w:type="dxa"/>
          </w:tcPr>
          <w:p w14:paraId="7DB9B61F" w14:textId="77777777" w:rsidR="006D0491" w:rsidRPr="006C715B" w:rsidRDefault="006D0491" w:rsidP="00522526">
            <w:pPr>
              <w:jc w:val="both"/>
              <w:rPr>
                <w:sz w:val="20"/>
                <w:szCs w:val="20"/>
              </w:rPr>
            </w:pPr>
            <w:r>
              <w:rPr>
                <w:sz w:val="20"/>
                <w:szCs w:val="20"/>
              </w:rPr>
              <w:t>1.</w:t>
            </w:r>
          </w:p>
        </w:tc>
        <w:tc>
          <w:tcPr>
            <w:tcW w:w="3544" w:type="dxa"/>
            <w:noWrap/>
            <w:hideMark/>
          </w:tcPr>
          <w:p w14:paraId="588CCE7A" w14:textId="77777777" w:rsidR="006D0491" w:rsidRPr="006C715B" w:rsidRDefault="006D0491" w:rsidP="00522526">
            <w:pPr>
              <w:jc w:val="both"/>
              <w:rPr>
                <w:sz w:val="20"/>
                <w:szCs w:val="20"/>
              </w:rPr>
            </w:pPr>
            <w:r w:rsidRPr="006C715B">
              <w:rPr>
                <w:sz w:val="20"/>
                <w:szCs w:val="20"/>
              </w:rPr>
              <w:t>Univerzita Komenského v Bratislave; Fakulta matematiky, fyziky a informatiky</w:t>
            </w:r>
          </w:p>
        </w:tc>
        <w:tc>
          <w:tcPr>
            <w:tcW w:w="1843" w:type="dxa"/>
            <w:noWrap/>
            <w:hideMark/>
          </w:tcPr>
          <w:p w14:paraId="2CDA0B0B" w14:textId="77777777" w:rsidR="006D0491" w:rsidRPr="006C715B" w:rsidRDefault="006D0491" w:rsidP="00522526">
            <w:pPr>
              <w:rPr>
                <w:sz w:val="20"/>
                <w:szCs w:val="20"/>
              </w:rPr>
            </w:pPr>
            <w:r w:rsidRPr="006C715B">
              <w:rPr>
                <w:sz w:val="20"/>
                <w:szCs w:val="20"/>
              </w:rPr>
              <w:t>Matematika, fyzika</w:t>
            </w:r>
          </w:p>
        </w:tc>
        <w:tc>
          <w:tcPr>
            <w:tcW w:w="1417" w:type="dxa"/>
            <w:noWrap/>
            <w:hideMark/>
          </w:tcPr>
          <w:p w14:paraId="43E66DFA" w14:textId="77777777" w:rsidR="006D0491" w:rsidRPr="006C715B" w:rsidRDefault="006D0491" w:rsidP="00522526">
            <w:pPr>
              <w:jc w:val="both"/>
              <w:rPr>
                <w:sz w:val="20"/>
                <w:szCs w:val="20"/>
              </w:rPr>
            </w:pPr>
            <w:r w:rsidRPr="006C715B">
              <w:rPr>
                <w:sz w:val="20"/>
                <w:szCs w:val="20"/>
              </w:rPr>
              <w:t>31</w:t>
            </w:r>
          </w:p>
        </w:tc>
        <w:tc>
          <w:tcPr>
            <w:tcW w:w="1711" w:type="dxa"/>
            <w:noWrap/>
            <w:hideMark/>
          </w:tcPr>
          <w:p w14:paraId="7A15E682" w14:textId="77777777" w:rsidR="006D0491" w:rsidRPr="006C715B" w:rsidRDefault="006D0491" w:rsidP="00522526">
            <w:pPr>
              <w:jc w:val="both"/>
              <w:rPr>
                <w:sz w:val="20"/>
                <w:szCs w:val="20"/>
              </w:rPr>
            </w:pPr>
            <w:r w:rsidRPr="006C715B">
              <w:rPr>
                <w:sz w:val="20"/>
                <w:szCs w:val="20"/>
              </w:rPr>
              <w:t xml:space="preserve"> 24 800,00 €</w:t>
            </w:r>
          </w:p>
        </w:tc>
      </w:tr>
      <w:tr w:rsidR="006D0491" w:rsidRPr="006104D6" w14:paraId="35C52080" w14:textId="77777777" w:rsidTr="00522526">
        <w:trPr>
          <w:trHeight w:val="306"/>
        </w:trPr>
        <w:tc>
          <w:tcPr>
            <w:tcW w:w="562" w:type="dxa"/>
          </w:tcPr>
          <w:p w14:paraId="69146828" w14:textId="77777777" w:rsidR="006D0491" w:rsidRPr="006C715B" w:rsidRDefault="006D0491" w:rsidP="00522526">
            <w:pPr>
              <w:jc w:val="both"/>
              <w:rPr>
                <w:sz w:val="20"/>
                <w:szCs w:val="20"/>
              </w:rPr>
            </w:pPr>
            <w:r>
              <w:rPr>
                <w:sz w:val="20"/>
                <w:szCs w:val="20"/>
              </w:rPr>
              <w:t>2.</w:t>
            </w:r>
          </w:p>
        </w:tc>
        <w:tc>
          <w:tcPr>
            <w:tcW w:w="3544" w:type="dxa"/>
            <w:noWrap/>
            <w:hideMark/>
          </w:tcPr>
          <w:p w14:paraId="4EECAB62" w14:textId="77777777" w:rsidR="006D0491" w:rsidRPr="006C715B" w:rsidRDefault="006D0491" w:rsidP="00522526">
            <w:pPr>
              <w:jc w:val="both"/>
              <w:rPr>
                <w:sz w:val="20"/>
                <w:szCs w:val="20"/>
              </w:rPr>
            </w:pPr>
            <w:r w:rsidRPr="006C715B">
              <w:rPr>
                <w:sz w:val="20"/>
                <w:szCs w:val="20"/>
              </w:rPr>
              <w:t>Prešovská univerzita v</w:t>
            </w:r>
            <w:r>
              <w:rPr>
                <w:sz w:val="20"/>
                <w:szCs w:val="20"/>
              </w:rPr>
              <w:t> </w:t>
            </w:r>
            <w:r w:rsidRPr="006C715B">
              <w:rPr>
                <w:sz w:val="20"/>
                <w:szCs w:val="20"/>
              </w:rPr>
              <w:t>Prešove</w:t>
            </w:r>
            <w:r>
              <w:rPr>
                <w:sz w:val="20"/>
                <w:szCs w:val="20"/>
              </w:rPr>
              <w:t xml:space="preserve">; </w:t>
            </w:r>
            <w:r w:rsidRPr="006C715B">
              <w:rPr>
                <w:sz w:val="20"/>
                <w:szCs w:val="20"/>
              </w:rPr>
              <w:t>Fakulta humanitných a prírodných vied</w:t>
            </w:r>
          </w:p>
        </w:tc>
        <w:tc>
          <w:tcPr>
            <w:tcW w:w="1843" w:type="dxa"/>
            <w:noWrap/>
            <w:hideMark/>
          </w:tcPr>
          <w:p w14:paraId="6877BB2C" w14:textId="77777777" w:rsidR="006D0491" w:rsidRPr="006C715B" w:rsidRDefault="006D0491" w:rsidP="00522526">
            <w:pPr>
              <w:rPr>
                <w:sz w:val="20"/>
                <w:szCs w:val="20"/>
              </w:rPr>
            </w:pPr>
            <w:r w:rsidRPr="006C715B">
              <w:rPr>
                <w:sz w:val="20"/>
                <w:szCs w:val="20"/>
              </w:rPr>
              <w:t xml:space="preserve">Fyzika </w:t>
            </w:r>
          </w:p>
        </w:tc>
        <w:tc>
          <w:tcPr>
            <w:tcW w:w="1417" w:type="dxa"/>
            <w:noWrap/>
            <w:hideMark/>
          </w:tcPr>
          <w:p w14:paraId="54546864" w14:textId="77777777" w:rsidR="006D0491" w:rsidRPr="006C715B" w:rsidRDefault="006D0491" w:rsidP="00522526">
            <w:pPr>
              <w:jc w:val="both"/>
              <w:rPr>
                <w:sz w:val="20"/>
                <w:szCs w:val="20"/>
              </w:rPr>
            </w:pPr>
            <w:r w:rsidRPr="006C715B">
              <w:rPr>
                <w:sz w:val="20"/>
                <w:szCs w:val="20"/>
              </w:rPr>
              <w:t>15</w:t>
            </w:r>
          </w:p>
        </w:tc>
        <w:tc>
          <w:tcPr>
            <w:tcW w:w="1711" w:type="dxa"/>
            <w:noWrap/>
            <w:hideMark/>
          </w:tcPr>
          <w:p w14:paraId="4535A343" w14:textId="77777777" w:rsidR="006D0491" w:rsidRPr="006C715B" w:rsidRDefault="006D0491" w:rsidP="00522526">
            <w:pPr>
              <w:jc w:val="both"/>
              <w:rPr>
                <w:sz w:val="20"/>
                <w:szCs w:val="20"/>
              </w:rPr>
            </w:pPr>
            <w:r w:rsidRPr="006C715B">
              <w:rPr>
                <w:sz w:val="20"/>
                <w:szCs w:val="20"/>
              </w:rPr>
              <w:t xml:space="preserve"> 12 000,00 €  </w:t>
            </w:r>
          </w:p>
        </w:tc>
      </w:tr>
      <w:tr w:rsidR="006D0491" w:rsidRPr="006104D6" w14:paraId="7BCF5AC7" w14:textId="77777777" w:rsidTr="00522526">
        <w:trPr>
          <w:trHeight w:val="306"/>
        </w:trPr>
        <w:tc>
          <w:tcPr>
            <w:tcW w:w="562" w:type="dxa"/>
          </w:tcPr>
          <w:p w14:paraId="667C9C33" w14:textId="77777777" w:rsidR="006D0491" w:rsidRPr="006C715B" w:rsidRDefault="006D0491" w:rsidP="00522526">
            <w:pPr>
              <w:jc w:val="both"/>
              <w:rPr>
                <w:sz w:val="20"/>
                <w:szCs w:val="20"/>
              </w:rPr>
            </w:pPr>
            <w:r>
              <w:rPr>
                <w:sz w:val="20"/>
                <w:szCs w:val="20"/>
              </w:rPr>
              <w:t>3.</w:t>
            </w:r>
          </w:p>
        </w:tc>
        <w:tc>
          <w:tcPr>
            <w:tcW w:w="3544" w:type="dxa"/>
            <w:noWrap/>
            <w:hideMark/>
          </w:tcPr>
          <w:p w14:paraId="5581383A" w14:textId="77777777" w:rsidR="006D0491" w:rsidRPr="006C715B" w:rsidRDefault="006D0491" w:rsidP="00522526">
            <w:pPr>
              <w:jc w:val="both"/>
              <w:rPr>
                <w:sz w:val="20"/>
                <w:szCs w:val="20"/>
              </w:rPr>
            </w:pPr>
            <w:r w:rsidRPr="006C715B">
              <w:rPr>
                <w:sz w:val="20"/>
                <w:szCs w:val="20"/>
              </w:rPr>
              <w:t>Katolícka univerzita v</w:t>
            </w:r>
            <w:r>
              <w:rPr>
                <w:sz w:val="20"/>
                <w:szCs w:val="20"/>
              </w:rPr>
              <w:t> </w:t>
            </w:r>
            <w:r w:rsidRPr="006C715B">
              <w:rPr>
                <w:sz w:val="20"/>
                <w:szCs w:val="20"/>
              </w:rPr>
              <w:t>Ružomberku</w:t>
            </w:r>
            <w:r>
              <w:rPr>
                <w:sz w:val="20"/>
                <w:szCs w:val="20"/>
              </w:rPr>
              <w:t>; Pedagogická fakulta</w:t>
            </w:r>
          </w:p>
        </w:tc>
        <w:tc>
          <w:tcPr>
            <w:tcW w:w="1843" w:type="dxa"/>
            <w:noWrap/>
            <w:hideMark/>
          </w:tcPr>
          <w:p w14:paraId="5956F1E5" w14:textId="77777777" w:rsidR="006D0491" w:rsidRPr="006C715B" w:rsidRDefault="006D0491" w:rsidP="00522526">
            <w:pPr>
              <w:rPr>
                <w:sz w:val="20"/>
                <w:szCs w:val="20"/>
              </w:rPr>
            </w:pPr>
            <w:r w:rsidRPr="006C715B">
              <w:rPr>
                <w:sz w:val="20"/>
                <w:szCs w:val="20"/>
              </w:rPr>
              <w:t>Matematika, chémia, informatika</w:t>
            </w:r>
          </w:p>
        </w:tc>
        <w:tc>
          <w:tcPr>
            <w:tcW w:w="1417" w:type="dxa"/>
            <w:noWrap/>
            <w:hideMark/>
          </w:tcPr>
          <w:p w14:paraId="778ABC73" w14:textId="77777777" w:rsidR="006D0491" w:rsidRPr="006C715B" w:rsidRDefault="006D0491" w:rsidP="00522526">
            <w:pPr>
              <w:jc w:val="both"/>
              <w:rPr>
                <w:sz w:val="20"/>
                <w:szCs w:val="20"/>
              </w:rPr>
            </w:pPr>
            <w:r w:rsidRPr="006C715B">
              <w:rPr>
                <w:sz w:val="20"/>
                <w:szCs w:val="20"/>
              </w:rPr>
              <w:t>75</w:t>
            </w:r>
          </w:p>
        </w:tc>
        <w:tc>
          <w:tcPr>
            <w:tcW w:w="1711" w:type="dxa"/>
            <w:noWrap/>
            <w:hideMark/>
          </w:tcPr>
          <w:p w14:paraId="206C74F3" w14:textId="77777777" w:rsidR="006D0491" w:rsidRPr="006C715B" w:rsidRDefault="006D0491" w:rsidP="00522526">
            <w:pPr>
              <w:jc w:val="both"/>
              <w:rPr>
                <w:sz w:val="20"/>
                <w:szCs w:val="20"/>
              </w:rPr>
            </w:pPr>
            <w:r w:rsidRPr="006C715B">
              <w:rPr>
                <w:sz w:val="20"/>
                <w:szCs w:val="20"/>
              </w:rPr>
              <w:t xml:space="preserve"> 60 000,00 €</w:t>
            </w:r>
          </w:p>
        </w:tc>
      </w:tr>
      <w:tr w:rsidR="006D0491" w:rsidRPr="006104D6" w14:paraId="32D4F7AF" w14:textId="77777777" w:rsidTr="00522526">
        <w:trPr>
          <w:trHeight w:val="306"/>
        </w:trPr>
        <w:tc>
          <w:tcPr>
            <w:tcW w:w="562" w:type="dxa"/>
          </w:tcPr>
          <w:p w14:paraId="5CDA6F97" w14:textId="77777777" w:rsidR="006D0491" w:rsidRPr="006C715B" w:rsidRDefault="006D0491" w:rsidP="00522526">
            <w:pPr>
              <w:jc w:val="both"/>
              <w:rPr>
                <w:sz w:val="20"/>
                <w:szCs w:val="20"/>
              </w:rPr>
            </w:pPr>
            <w:r>
              <w:rPr>
                <w:sz w:val="20"/>
                <w:szCs w:val="20"/>
              </w:rPr>
              <w:t>4.</w:t>
            </w:r>
          </w:p>
        </w:tc>
        <w:tc>
          <w:tcPr>
            <w:tcW w:w="3544" w:type="dxa"/>
            <w:noWrap/>
            <w:hideMark/>
          </w:tcPr>
          <w:p w14:paraId="42F7D1E4" w14:textId="77777777" w:rsidR="006D0491" w:rsidRPr="006C715B" w:rsidRDefault="006D0491" w:rsidP="00522526">
            <w:pPr>
              <w:jc w:val="both"/>
              <w:rPr>
                <w:sz w:val="20"/>
                <w:szCs w:val="20"/>
              </w:rPr>
            </w:pPr>
            <w:r w:rsidRPr="006C715B">
              <w:rPr>
                <w:sz w:val="20"/>
                <w:szCs w:val="20"/>
              </w:rPr>
              <w:t>Univerzita Pavla Jozefa Šafárika v</w:t>
            </w:r>
            <w:r>
              <w:rPr>
                <w:sz w:val="20"/>
                <w:szCs w:val="20"/>
              </w:rPr>
              <w:t> </w:t>
            </w:r>
            <w:r w:rsidRPr="006C715B">
              <w:rPr>
                <w:sz w:val="20"/>
                <w:szCs w:val="20"/>
              </w:rPr>
              <w:t>Košiciach</w:t>
            </w:r>
            <w:r>
              <w:rPr>
                <w:sz w:val="20"/>
                <w:szCs w:val="20"/>
              </w:rPr>
              <w:t>; Prírodovedecká fakulta</w:t>
            </w:r>
          </w:p>
        </w:tc>
        <w:tc>
          <w:tcPr>
            <w:tcW w:w="1843" w:type="dxa"/>
            <w:noWrap/>
            <w:hideMark/>
          </w:tcPr>
          <w:p w14:paraId="383BF018" w14:textId="77777777" w:rsidR="006D0491" w:rsidRPr="006C715B" w:rsidRDefault="006D0491" w:rsidP="00522526">
            <w:pPr>
              <w:rPr>
                <w:sz w:val="20"/>
                <w:szCs w:val="20"/>
              </w:rPr>
            </w:pPr>
            <w:r w:rsidRPr="006C715B">
              <w:rPr>
                <w:sz w:val="20"/>
                <w:szCs w:val="20"/>
              </w:rPr>
              <w:t>Matematika, fyzika, informatika</w:t>
            </w:r>
          </w:p>
        </w:tc>
        <w:tc>
          <w:tcPr>
            <w:tcW w:w="1417" w:type="dxa"/>
            <w:noWrap/>
            <w:hideMark/>
          </w:tcPr>
          <w:p w14:paraId="6E76A182" w14:textId="77777777" w:rsidR="006D0491" w:rsidRPr="006C715B" w:rsidRDefault="006D0491" w:rsidP="00522526">
            <w:pPr>
              <w:jc w:val="both"/>
              <w:rPr>
                <w:sz w:val="20"/>
                <w:szCs w:val="20"/>
              </w:rPr>
            </w:pPr>
            <w:r w:rsidRPr="006C715B">
              <w:rPr>
                <w:sz w:val="20"/>
                <w:szCs w:val="20"/>
              </w:rPr>
              <w:t>56</w:t>
            </w:r>
          </w:p>
        </w:tc>
        <w:tc>
          <w:tcPr>
            <w:tcW w:w="1711" w:type="dxa"/>
            <w:noWrap/>
            <w:hideMark/>
          </w:tcPr>
          <w:p w14:paraId="581EDB6E" w14:textId="77777777" w:rsidR="006D0491" w:rsidRPr="006C715B" w:rsidRDefault="006D0491" w:rsidP="00522526">
            <w:pPr>
              <w:jc w:val="both"/>
              <w:rPr>
                <w:sz w:val="20"/>
                <w:szCs w:val="20"/>
              </w:rPr>
            </w:pPr>
            <w:r w:rsidRPr="006C715B">
              <w:rPr>
                <w:sz w:val="20"/>
                <w:szCs w:val="20"/>
              </w:rPr>
              <w:t xml:space="preserve"> 44 800,00 €</w:t>
            </w:r>
          </w:p>
        </w:tc>
      </w:tr>
      <w:tr w:rsidR="006D0491" w:rsidRPr="006104D6" w14:paraId="7F72172F" w14:textId="77777777" w:rsidTr="00522526">
        <w:trPr>
          <w:trHeight w:val="306"/>
        </w:trPr>
        <w:tc>
          <w:tcPr>
            <w:tcW w:w="562" w:type="dxa"/>
          </w:tcPr>
          <w:p w14:paraId="2F2EBD8E" w14:textId="77777777" w:rsidR="006D0491" w:rsidRPr="006C715B" w:rsidRDefault="006D0491" w:rsidP="00522526">
            <w:pPr>
              <w:jc w:val="both"/>
              <w:rPr>
                <w:sz w:val="20"/>
                <w:szCs w:val="20"/>
              </w:rPr>
            </w:pPr>
            <w:r>
              <w:rPr>
                <w:sz w:val="20"/>
                <w:szCs w:val="20"/>
              </w:rPr>
              <w:t>5.</w:t>
            </w:r>
          </w:p>
        </w:tc>
        <w:tc>
          <w:tcPr>
            <w:tcW w:w="3544" w:type="dxa"/>
            <w:noWrap/>
            <w:hideMark/>
          </w:tcPr>
          <w:p w14:paraId="2F2AC748" w14:textId="77777777" w:rsidR="006D0491" w:rsidRPr="006C715B" w:rsidRDefault="006D0491" w:rsidP="00522526">
            <w:pPr>
              <w:jc w:val="both"/>
              <w:rPr>
                <w:sz w:val="20"/>
                <w:szCs w:val="20"/>
              </w:rPr>
            </w:pPr>
            <w:r w:rsidRPr="006C715B">
              <w:rPr>
                <w:sz w:val="20"/>
                <w:szCs w:val="20"/>
              </w:rPr>
              <w:t>Trnavská univerzita v</w:t>
            </w:r>
            <w:r>
              <w:rPr>
                <w:sz w:val="20"/>
                <w:szCs w:val="20"/>
              </w:rPr>
              <w:t> </w:t>
            </w:r>
            <w:r w:rsidRPr="006C715B">
              <w:rPr>
                <w:sz w:val="20"/>
                <w:szCs w:val="20"/>
              </w:rPr>
              <w:t>Trnave</w:t>
            </w:r>
            <w:r>
              <w:rPr>
                <w:sz w:val="20"/>
                <w:szCs w:val="20"/>
              </w:rPr>
              <w:t>; Pedagogická fakulta</w:t>
            </w:r>
          </w:p>
        </w:tc>
        <w:tc>
          <w:tcPr>
            <w:tcW w:w="1843" w:type="dxa"/>
            <w:noWrap/>
            <w:hideMark/>
          </w:tcPr>
          <w:p w14:paraId="172BCEB4" w14:textId="77777777" w:rsidR="006D0491" w:rsidRPr="006C715B" w:rsidRDefault="006D0491" w:rsidP="00522526">
            <w:pPr>
              <w:rPr>
                <w:sz w:val="20"/>
                <w:szCs w:val="20"/>
              </w:rPr>
            </w:pPr>
            <w:r w:rsidRPr="006C715B">
              <w:rPr>
                <w:sz w:val="20"/>
                <w:szCs w:val="20"/>
              </w:rPr>
              <w:t>Matematika, chémia, informatika</w:t>
            </w:r>
          </w:p>
        </w:tc>
        <w:tc>
          <w:tcPr>
            <w:tcW w:w="1417" w:type="dxa"/>
            <w:noWrap/>
            <w:hideMark/>
          </w:tcPr>
          <w:p w14:paraId="06A5960D" w14:textId="77777777" w:rsidR="006D0491" w:rsidRPr="006C715B" w:rsidRDefault="006D0491" w:rsidP="00522526">
            <w:pPr>
              <w:jc w:val="both"/>
              <w:rPr>
                <w:sz w:val="20"/>
                <w:szCs w:val="20"/>
              </w:rPr>
            </w:pPr>
            <w:r w:rsidRPr="006C715B">
              <w:rPr>
                <w:sz w:val="20"/>
                <w:szCs w:val="20"/>
              </w:rPr>
              <w:t>99</w:t>
            </w:r>
          </w:p>
        </w:tc>
        <w:tc>
          <w:tcPr>
            <w:tcW w:w="1711" w:type="dxa"/>
            <w:noWrap/>
            <w:hideMark/>
          </w:tcPr>
          <w:p w14:paraId="197A2F37" w14:textId="77777777" w:rsidR="006D0491" w:rsidRPr="006C715B" w:rsidRDefault="006D0491" w:rsidP="00522526">
            <w:pPr>
              <w:jc w:val="both"/>
              <w:rPr>
                <w:sz w:val="20"/>
                <w:szCs w:val="20"/>
              </w:rPr>
            </w:pPr>
            <w:r w:rsidRPr="006C715B">
              <w:rPr>
                <w:sz w:val="20"/>
                <w:szCs w:val="20"/>
              </w:rPr>
              <w:t xml:space="preserve"> 79 200,00 €</w:t>
            </w:r>
          </w:p>
        </w:tc>
      </w:tr>
      <w:tr w:rsidR="006D0491" w:rsidRPr="006104D6" w14:paraId="00A12E4A" w14:textId="77777777" w:rsidTr="00522526">
        <w:trPr>
          <w:trHeight w:val="306"/>
        </w:trPr>
        <w:tc>
          <w:tcPr>
            <w:tcW w:w="562" w:type="dxa"/>
          </w:tcPr>
          <w:p w14:paraId="56F06DD8" w14:textId="77777777" w:rsidR="006D0491" w:rsidRPr="006C715B" w:rsidRDefault="006D0491" w:rsidP="00522526">
            <w:pPr>
              <w:jc w:val="both"/>
              <w:rPr>
                <w:sz w:val="20"/>
                <w:szCs w:val="20"/>
              </w:rPr>
            </w:pPr>
            <w:r>
              <w:rPr>
                <w:sz w:val="20"/>
                <w:szCs w:val="20"/>
              </w:rPr>
              <w:t>6.</w:t>
            </w:r>
          </w:p>
        </w:tc>
        <w:tc>
          <w:tcPr>
            <w:tcW w:w="3544" w:type="dxa"/>
            <w:noWrap/>
            <w:hideMark/>
          </w:tcPr>
          <w:p w14:paraId="60B2D667" w14:textId="77777777" w:rsidR="006D0491" w:rsidRPr="006C715B" w:rsidRDefault="006D0491" w:rsidP="00522526">
            <w:pPr>
              <w:jc w:val="both"/>
              <w:rPr>
                <w:sz w:val="20"/>
                <w:szCs w:val="20"/>
              </w:rPr>
            </w:pPr>
            <w:r w:rsidRPr="006C715B">
              <w:rPr>
                <w:sz w:val="20"/>
                <w:szCs w:val="20"/>
              </w:rPr>
              <w:t>Univerzita Mateja Bela v Banskej Bystrici</w:t>
            </w:r>
            <w:r>
              <w:rPr>
                <w:sz w:val="20"/>
                <w:szCs w:val="20"/>
              </w:rPr>
              <w:t xml:space="preserve">; </w:t>
            </w:r>
            <w:r w:rsidRPr="006C715B">
              <w:rPr>
                <w:sz w:val="20"/>
                <w:szCs w:val="20"/>
              </w:rPr>
              <w:t>Fakulta prírodných vied</w:t>
            </w:r>
          </w:p>
        </w:tc>
        <w:tc>
          <w:tcPr>
            <w:tcW w:w="1843" w:type="dxa"/>
            <w:noWrap/>
            <w:hideMark/>
          </w:tcPr>
          <w:p w14:paraId="47D80C94" w14:textId="77777777" w:rsidR="006D0491" w:rsidRPr="006C715B" w:rsidRDefault="006D0491" w:rsidP="00522526">
            <w:pPr>
              <w:rPr>
                <w:sz w:val="20"/>
                <w:szCs w:val="20"/>
              </w:rPr>
            </w:pPr>
            <w:r w:rsidRPr="006C715B">
              <w:rPr>
                <w:sz w:val="20"/>
                <w:szCs w:val="20"/>
              </w:rPr>
              <w:t>Matematika, fyzika, chémia, informatika</w:t>
            </w:r>
          </w:p>
        </w:tc>
        <w:tc>
          <w:tcPr>
            <w:tcW w:w="1417" w:type="dxa"/>
            <w:noWrap/>
            <w:hideMark/>
          </w:tcPr>
          <w:p w14:paraId="46675777" w14:textId="77777777" w:rsidR="006D0491" w:rsidRPr="006C715B" w:rsidRDefault="006D0491" w:rsidP="00522526">
            <w:pPr>
              <w:jc w:val="both"/>
              <w:rPr>
                <w:sz w:val="20"/>
                <w:szCs w:val="20"/>
              </w:rPr>
            </w:pPr>
            <w:r w:rsidRPr="006C715B">
              <w:rPr>
                <w:sz w:val="20"/>
                <w:szCs w:val="20"/>
              </w:rPr>
              <w:t>151</w:t>
            </w:r>
          </w:p>
        </w:tc>
        <w:tc>
          <w:tcPr>
            <w:tcW w:w="1711" w:type="dxa"/>
            <w:noWrap/>
            <w:hideMark/>
          </w:tcPr>
          <w:p w14:paraId="059357EF" w14:textId="77777777" w:rsidR="006D0491" w:rsidRPr="006C715B" w:rsidRDefault="006D0491" w:rsidP="00522526">
            <w:pPr>
              <w:jc w:val="both"/>
              <w:rPr>
                <w:sz w:val="20"/>
                <w:szCs w:val="20"/>
              </w:rPr>
            </w:pPr>
            <w:r w:rsidRPr="006C715B">
              <w:rPr>
                <w:sz w:val="20"/>
                <w:szCs w:val="20"/>
              </w:rPr>
              <w:t xml:space="preserve"> 120 800,00 €</w:t>
            </w:r>
          </w:p>
        </w:tc>
      </w:tr>
      <w:tr w:rsidR="006D0491" w:rsidRPr="006104D6" w14:paraId="64D0B4C1" w14:textId="77777777" w:rsidTr="00522526">
        <w:trPr>
          <w:trHeight w:val="306"/>
        </w:trPr>
        <w:tc>
          <w:tcPr>
            <w:tcW w:w="562" w:type="dxa"/>
          </w:tcPr>
          <w:p w14:paraId="427984C8" w14:textId="77777777" w:rsidR="006D0491" w:rsidRPr="006C715B" w:rsidRDefault="006D0491" w:rsidP="00522526">
            <w:pPr>
              <w:jc w:val="both"/>
              <w:rPr>
                <w:sz w:val="20"/>
                <w:szCs w:val="20"/>
              </w:rPr>
            </w:pPr>
            <w:r>
              <w:rPr>
                <w:sz w:val="20"/>
                <w:szCs w:val="20"/>
              </w:rPr>
              <w:t>7.</w:t>
            </w:r>
          </w:p>
        </w:tc>
        <w:tc>
          <w:tcPr>
            <w:tcW w:w="3544" w:type="dxa"/>
            <w:noWrap/>
            <w:hideMark/>
          </w:tcPr>
          <w:p w14:paraId="4AE7B377" w14:textId="77777777" w:rsidR="006D0491" w:rsidRPr="006C715B" w:rsidRDefault="006D0491" w:rsidP="00522526">
            <w:pPr>
              <w:jc w:val="both"/>
              <w:rPr>
                <w:sz w:val="20"/>
                <w:szCs w:val="20"/>
              </w:rPr>
            </w:pPr>
            <w:r w:rsidRPr="006C715B">
              <w:rPr>
                <w:sz w:val="20"/>
                <w:szCs w:val="20"/>
              </w:rPr>
              <w:t>Univerzita Konštantína Filozofa v</w:t>
            </w:r>
            <w:r>
              <w:rPr>
                <w:sz w:val="20"/>
                <w:szCs w:val="20"/>
              </w:rPr>
              <w:t> </w:t>
            </w:r>
            <w:r w:rsidRPr="006C715B">
              <w:rPr>
                <w:sz w:val="20"/>
                <w:szCs w:val="20"/>
              </w:rPr>
              <w:t>Nitre</w:t>
            </w:r>
            <w:r>
              <w:rPr>
                <w:sz w:val="20"/>
                <w:szCs w:val="20"/>
              </w:rPr>
              <w:t xml:space="preserve">; </w:t>
            </w:r>
            <w:r w:rsidRPr="006C715B">
              <w:rPr>
                <w:sz w:val="20"/>
                <w:szCs w:val="20"/>
              </w:rPr>
              <w:t>Fakulta prírodných vied</w:t>
            </w:r>
            <w:r>
              <w:rPr>
                <w:sz w:val="20"/>
                <w:szCs w:val="20"/>
              </w:rPr>
              <w:t xml:space="preserve"> a informatiky</w:t>
            </w:r>
          </w:p>
        </w:tc>
        <w:tc>
          <w:tcPr>
            <w:tcW w:w="1843" w:type="dxa"/>
            <w:noWrap/>
            <w:hideMark/>
          </w:tcPr>
          <w:p w14:paraId="35DCB41F" w14:textId="77777777" w:rsidR="006D0491" w:rsidRPr="006C715B" w:rsidRDefault="006D0491" w:rsidP="00522526">
            <w:pPr>
              <w:rPr>
                <w:sz w:val="20"/>
                <w:szCs w:val="20"/>
              </w:rPr>
            </w:pPr>
            <w:r w:rsidRPr="006C715B">
              <w:rPr>
                <w:sz w:val="20"/>
                <w:szCs w:val="20"/>
              </w:rPr>
              <w:t>Matematika, fyzika, chémia</w:t>
            </w:r>
          </w:p>
        </w:tc>
        <w:tc>
          <w:tcPr>
            <w:tcW w:w="1417" w:type="dxa"/>
            <w:noWrap/>
            <w:hideMark/>
          </w:tcPr>
          <w:p w14:paraId="6EF6E592" w14:textId="77777777" w:rsidR="006D0491" w:rsidRPr="006C715B" w:rsidRDefault="006D0491" w:rsidP="00522526">
            <w:pPr>
              <w:jc w:val="both"/>
              <w:rPr>
                <w:sz w:val="20"/>
                <w:szCs w:val="20"/>
              </w:rPr>
            </w:pPr>
            <w:r w:rsidRPr="006C715B">
              <w:rPr>
                <w:sz w:val="20"/>
                <w:szCs w:val="20"/>
              </w:rPr>
              <w:t>64</w:t>
            </w:r>
          </w:p>
        </w:tc>
        <w:tc>
          <w:tcPr>
            <w:tcW w:w="1711" w:type="dxa"/>
            <w:noWrap/>
            <w:hideMark/>
          </w:tcPr>
          <w:p w14:paraId="10D209DA" w14:textId="77777777" w:rsidR="006D0491" w:rsidRPr="006C715B" w:rsidRDefault="006D0491" w:rsidP="00522526">
            <w:pPr>
              <w:jc w:val="both"/>
              <w:rPr>
                <w:sz w:val="20"/>
                <w:szCs w:val="20"/>
              </w:rPr>
            </w:pPr>
            <w:r w:rsidRPr="006C715B">
              <w:rPr>
                <w:sz w:val="20"/>
                <w:szCs w:val="20"/>
              </w:rPr>
              <w:t xml:space="preserve"> 51 200,00 €  </w:t>
            </w:r>
          </w:p>
        </w:tc>
      </w:tr>
      <w:tr w:rsidR="006D0491" w:rsidRPr="006104D6" w14:paraId="50B161E8" w14:textId="77777777" w:rsidTr="00522526">
        <w:trPr>
          <w:trHeight w:val="282"/>
        </w:trPr>
        <w:tc>
          <w:tcPr>
            <w:tcW w:w="562" w:type="dxa"/>
          </w:tcPr>
          <w:p w14:paraId="35B331AC" w14:textId="77777777" w:rsidR="006D0491" w:rsidRPr="006C715B" w:rsidRDefault="006D0491" w:rsidP="00522526">
            <w:pPr>
              <w:jc w:val="both"/>
              <w:rPr>
                <w:b/>
                <w:bCs/>
                <w:sz w:val="20"/>
                <w:szCs w:val="20"/>
              </w:rPr>
            </w:pPr>
          </w:p>
        </w:tc>
        <w:tc>
          <w:tcPr>
            <w:tcW w:w="5387" w:type="dxa"/>
            <w:gridSpan w:val="2"/>
            <w:noWrap/>
          </w:tcPr>
          <w:p w14:paraId="368559FE" w14:textId="77777777" w:rsidR="006D0491" w:rsidRPr="006C715B" w:rsidRDefault="006D0491" w:rsidP="00522526">
            <w:pPr>
              <w:jc w:val="both"/>
              <w:rPr>
                <w:b/>
                <w:bCs/>
                <w:sz w:val="20"/>
                <w:szCs w:val="20"/>
              </w:rPr>
            </w:pPr>
            <w:r w:rsidRPr="006C715B">
              <w:rPr>
                <w:b/>
                <w:bCs/>
                <w:sz w:val="20"/>
                <w:szCs w:val="20"/>
              </w:rPr>
              <w:t>Súčet</w:t>
            </w:r>
          </w:p>
        </w:tc>
        <w:tc>
          <w:tcPr>
            <w:tcW w:w="1417" w:type="dxa"/>
            <w:noWrap/>
            <w:hideMark/>
          </w:tcPr>
          <w:p w14:paraId="34DA3C31" w14:textId="77777777" w:rsidR="006D0491" w:rsidRPr="00525CBE" w:rsidRDefault="006D0491" w:rsidP="00522526">
            <w:pPr>
              <w:jc w:val="both"/>
              <w:rPr>
                <w:b/>
                <w:bCs/>
                <w:sz w:val="20"/>
                <w:szCs w:val="20"/>
              </w:rPr>
            </w:pPr>
            <w:r w:rsidRPr="00525CBE">
              <w:rPr>
                <w:b/>
                <w:bCs/>
                <w:sz w:val="20"/>
                <w:szCs w:val="20"/>
              </w:rPr>
              <w:t>491</w:t>
            </w:r>
          </w:p>
        </w:tc>
        <w:tc>
          <w:tcPr>
            <w:tcW w:w="1711" w:type="dxa"/>
            <w:noWrap/>
            <w:hideMark/>
          </w:tcPr>
          <w:p w14:paraId="3343F240" w14:textId="77777777" w:rsidR="006D0491" w:rsidRPr="00525CBE" w:rsidRDefault="006D0491" w:rsidP="00522526">
            <w:pPr>
              <w:jc w:val="both"/>
              <w:rPr>
                <w:b/>
                <w:bCs/>
                <w:sz w:val="20"/>
                <w:szCs w:val="20"/>
              </w:rPr>
            </w:pPr>
            <w:r w:rsidRPr="00525CBE">
              <w:rPr>
                <w:b/>
                <w:bCs/>
                <w:sz w:val="20"/>
                <w:szCs w:val="20"/>
              </w:rPr>
              <w:t xml:space="preserve"> 392 800,00 €</w:t>
            </w:r>
          </w:p>
        </w:tc>
      </w:tr>
    </w:tbl>
    <w:p w14:paraId="4005E742" w14:textId="77777777" w:rsidR="006D0491" w:rsidRDefault="006D0491" w:rsidP="006D0491">
      <w:pPr>
        <w:jc w:val="both"/>
      </w:pPr>
    </w:p>
    <w:p w14:paraId="3D85B0FC" w14:textId="77777777" w:rsidR="006D0491" w:rsidRPr="005B09E5" w:rsidRDefault="006D0491" w:rsidP="006D0491">
      <w:pPr>
        <w:tabs>
          <w:tab w:val="left" w:pos="7230"/>
        </w:tabs>
        <w:jc w:val="both"/>
        <w:rPr>
          <w:i/>
          <w:iCs/>
        </w:rPr>
      </w:pPr>
      <w:r w:rsidRPr="005B09E5">
        <w:rPr>
          <w:i/>
          <w:iCs/>
        </w:rPr>
        <w:t>Finančné prostriedky na pokračovanie rozširujúceho štúdia nedostatkových predmetov so začiatkom v akademickom roku 2025/2026 sa rozdeľujú pomerne v závislosti od počtu účastníkov zapísaných na rozširujúce štúdium týchto predmetov na jednotlivých verejných vysokých školách ku dňu 15.10.2025. Na jedného účastníka prislúcha dotácia 400,00 € na semester, teda 800,00 € na rok 2026. Vysoká škola zúčtuje poskytnutú sumu podľa skutočného počtu účastníkov zapísaných na rozširujúce štúdium v roku 2026 (ak bude počet účastníkov zapísaných v roku 2026 nižší ako je uvedené v tabuľke vyššie, vysoká škola príslušný rozdiel vráti).</w:t>
      </w:r>
    </w:p>
    <w:p w14:paraId="4CE37D80" w14:textId="77777777" w:rsidR="006D0491" w:rsidRPr="005B09E5" w:rsidRDefault="006D0491" w:rsidP="006D0491">
      <w:pPr>
        <w:tabs>
          <w:tab w:val="left" w:pos="7230"/>
        </w:tabs>
        <w:jc w:val="both"/>
        <w:rPr>
          <w:i/>
          <w:iCs/>
        </w:rPr>
      </w:pPr>
    </w:p>
    <w:p w14:paraId="4E527C0E" w14:textId="77777777" w:rsidR="006D0491" w:rsidRPr="005B09E5" w:rsidRDefault="006D0491" w:rsidP="006D0491">
      <w:pPr>
        <w:tabs>
          <w:tab w:val="left" w:pos="7230"/>
        </w:tabs>
        <w:jc w:val="both"/>
        <w:rPr>
          <w:i/>
          <w:iCs/>
        </w:rPr>
      </w:pPr>
      <w:r w:rsidRPr="005B09E5">
        <w:t xml:space="preserve">Ďalšie finančné prostriedky vo výške 607 200,00 € budú poskytnuté na financovanie kvalifikačného vzdelávania pedagogických a odborných zamestnancov so začiatkom v akademickom roku 2026/2027 podľa aktuálnej potreby. </w:t>
      </w:r>
    </w:p>
    <w:p w14:paraId="3C7497E4" w14:textId="77777777" w:rsidR="00C3779C" w:rsidRDefault="00C3779C" w:rsidP="002B01E8">
      <w:pPr>
        <w:ind w:firstLine="708"/>
        <w:jc w:val="both"/>
      </w:pPr>
    </w:p>
    <w:p w14:paraId="29069E3C" w14:textId="77777777" w:rsidR="00C3779C" w:rsidRDefault="00C3779C" w:rsidP="002B01E8">
      <w:pPr>
        <w:ind w:firstLine="708"/>
        <w:jc w:val="both"/>
      </w:pPr>
    </w:p>
    <w:p w14:paraId="29DC5324" w14:textId="77777777" w:rsidR="00C3779C" w:rsidRDefault="00C3779C" w:rsidP="002B01E8">
      <w:pPr>
        <w:ind w:firstLine="708"/>
        <w:jc w:val="both"/>
      </w:pPr>
    </w:p>
    <w:p w14:paraId="16776604" w14:textId="77777777" w:rsidR="00C3779C" w:rsidRDefault="00C3779C" w:rsidP="002B01E8">
      <w:pPr>
        <w:ind w:firstLine="708"/>
        <w:jc w:val="both"/>
      </w:pPr>
    </w:p>
    <w:p w14:paraId="4F4B4C40" w14:textId="77777777" w:rsidR="00C3779C" w:rsidRDefault="00C3779C" w:rsidP="002B01E8">
      <w:pPr>
        <w:ind w:firstLine="708"/>
        <w:jc w:val="both"/>
      </w:pPr>
    </w:p>
    <w:p w14:paraId="0C26609F" w14:textId="77777777" w:rsidR="00DF1DC0" w:rsidRDefault="00DF1DC0" w:rsidP="002B01E8">
      <w:pPr>
        <w:ind w:firstLine="708"/>
        <w:jc w:val="both"/>
      </w:pPr>
    </w:p>
    <w:p w14:paraId="60277AB2" w14:textId="7BD099BB" w:rsidR="00DF1DC0" w:rsidRDefault="00425AD4" w:rsidP="00425AD4">
      <w:pPr>
        <w:pStyle w:val="Nadpis3"/>
      </w:pPr>
      <w:r w:rsidRPr="00425AD4">
        <w:lastRenderedPageBreak/>
        <w:t>Príloha č. 1</w:t>
      </w:r>
      <w:r w:rsidR="00E219F7">
        <w:t>1</w:t>
      </w:r>
      <w:r w:rsidRPr="00425AD4">
        <w:t xml:space="preserve"> - Rozdelenie finančných prostriedkov na podporu </w:t>
      </w:r>
      <w:r w:rsidR="00DF1DC0" w:rsidRPr="00DF1DC0">
        <w:t>aliancií európskych univerzít</w:t>
      </w:r>
    </w:p>
    <w:p w14:paraId="6E055E88" w14:textId="77777777" w:rsidR="00425AD4" w:rsidRDefault="00425AD4" w:rsidP="00425AD4"/>
    <w:p w14:paraId="63E5AD40" w14:textId="77777777" w:rsidR="00425AD4" w:rsidRDefault="00425AD4" w:rsidP="00425AD4"/>
    <w:p w14:paraId="31473573" w14:textId="77777777" w:rsidR="001E0636" w:rsidRDefault="001E0636" w:rsidP="001E0636"/>
    <w:tbl>
      <w:tblPr>
        <w:tblStyle w:val="Mriekatabuky"/>
        <w:tblW w:w="0" w:type="auto"/>
        <w:tblLook w:val="04A0" w:firstRow="1" w:lastRow="0" w:firstColumn="1" w:lastColumn="0" w:noHBand="0" w:noVBand="1"/>
      </w:tblPr>
      <w:tblGrid>
        <w:gridCol w:w="620"/>
        <w:gridCol w:w="3764"/>
        <w:gridCol w:w="6"/>
        <w:gridCol w:w="2332"/>
        <w:gridCol w:w="2338"/>
      </w:tblGrid>
      <w:tr w:rsidR="001E0636" w14:paraId="77A65DDE"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tcPr>
          <w:p w14:paraId="13DA44C9" w14:textId="77777777" w:rsidR="001E0636" w:rsidRDefault="001E0636" w:rsidP="00522526">
            <w:pPr>
              <w:rPr>
                <w:sz w:val="20"/>
                <w:szCs w:val="20"/>
              </w:rPr>
            </w:pPr>
          </w:p>
        </w:tc>
        <w:tc>
          <w:tcPr>
            <w:tcW w:w="3764" w:type="dxa"/>
            <w:tcBorders>
              <w:top w:val="single" w:sz="4" w:space="0" w:color="auto"/>
              <w:left w:val="single" w:sz="4" w:space="0" w:color="auto"/>
              <w:bottom w:val="single" w:sz="4" w:space="0" w:color="auto"/>
              <w:right w:val="single" w:sz="4" w:space="0" w:color="auto"/>
            </w:tcBorders>
            <w:noWrap/>
          </w:tcPr>
          <w:p w14:paraId="378D9BDA" w14:textId="77777777" w:rsidR="001E0636" w:rsidRDefault="001E0636" w:rsidP="00522526">
            <w:pPr>
              <w:rPr>
                <w:sz w:val="20"/>
                <w:szCs w:val="20"/>
              </w:rPr>
            </w:pPr>
            <w:r>
              <w:rPr>
                <w:sz w:val="20"/>
                <w:szCs w:val="20"/>
              </w:rPr>
              <w:t>Názov univerzity</w:t>
            </w:r>
          </w:p>
        </w:tc>
        <w:tc>
          <w:tcPr>
            <w:tcW w:w="2338" w:type="dxa"/>
            <w:gridSpan w:val="2"/>
          </w:tcPr>
          <w:p w14:paraId="4EA0C2F3" w14:textId="77777777" w:rsidR="001E0636" w:rsidRDefault="001E0636" w:rsidP="00522526">
            <w:pPr>
              <w:rPr>
                <w:sz w:val="20"/>
                <w:szCs w:val="20"/>
              </w:rPr>
            </w:pPr>
            <w:r>
              <w:rPr>
                <w:sz w:val="20"/>
                <w:szCs w:val="20"/>
              </w:rPr>
              <w:t>Názov aliancie</w:t>
            </w:r>
          </w:p>
        </w:tc>
        <w:tc>
          <w:tcPr>
            <w:tcW w:w="2338" w:type="dxa"/>
            <w:tcBorders>
              <w:top w:val="single" w:sz="4" w:space="0" w:color="auto"/>
              <w:left w:val="single" w:sz="4" w:space="0" w:color="auto"/>
              <w:bottom w:val="single" w:sz="4" w:space="0" w:color="auto"/>
              <w:right w:val="single" w:sz="4" w:space="0" w:color="auto"/>
            </w:tcBorders>
            <w:noWrap/>
          </w:tcPr>
          <w:p w14:paraId="0863CC6E" w14:textId="77777777" w:rsidR="001E0636" w:rsidRDefault="001E0636" w:rsidP="00522526">
            <w:pPr>
              <w:rPr>
                <w:sz w:val="20"/>
                <w:szCs w:val="20"/>
              </w:rPr>
            </w:pPr>
            <w:r>
              <w:rPr>
                <w:sz w:val="20"/>
                <w:szCs w:val="20"/>
              </w:rPr>
              <w:t>Pridelené fin. prostriedky</w:t>
            </w:r>
          </w:p>
        </w:tc>
      </w:tr>
      <w:tr w:rsidR="001E0636" w14:paraId="0A20166C"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446BF98C" w14:textId="77777777" w:rsidR="001E0636" w:rsidRDefault="001E0636" w:rsidP="00522526">
            <w:pPr>
              <w:rPr>
                <w:sz w:val="20"/>
                <w:szCs w:val="20"/>
              </w:rPr>
            </w:pPr>
            <w:r>
              <w:rPr>
                <w:sz w:val="20"/>
                <w:szCs w:val="20"/>
              </w:rPr>
              <w:t>1.</w:t>
            </w:r>
          </w:p>
        </w:tc>
        <w:tc>
          <w:tcPr>
            <w:tcW w:w="3764" w:type="dxa"/>
            <w:tcBorders>
              <w:top w:val="single" w:sz="4" w:space="0" w:color="auto"/>
              <w:left w:val="single" w:sz="4" w:space="0" w:color="auto"/>
              <w:bottom w:val="single" w:sz="4" w:space="0" w:color="auto"/>
              <w:right w:val="single" w:sz="4" w:space="0" w:color="auto"/>
            </w:tcBorders>
            <w:noWrap/>
            <w:hideMark/>
          </w:tcPr>
          <w:p w14:paraId="7D5138E9" w14:textId="77777777" w:rsidR="001E0636" w:rsidRDefault="001E0636" w:rsidP="00522526">
            <w:pPr>
              <w:rPr>
                <w:sz w:val="20"/>
                <w:szCs w:val="20"/>
              </w:rPr>
            </w:pPr>
            <w:r>
              <w:rPr>
                <w:sz w:val="20"/>
                <w:szCs w:val="20"/>
              </w:rPr>
              <w:t>Univerzita Komenského v Bratislave</w:t>
            </w:r>
          </w:p>
        </w:tc>
        <w:tc>
          <w:tcPr>
            <w:tcW w:w="2338" w:type="dxa"/>
            <w:gridSpan w:val="2"/>
          </w:tcPr>
          <w:p w14:paraId="300146AB" w14:textId="77777777" w:rsidR="001E0636" w:rsidRDefault="001E0636" w:rsidP="00522526">
            <w:pPr>
              <w:rPr>
                <w:sz w:val="20"/>
                <w:szCs w:val="20"/>
              </w:rPr>
            </w:pPr>
            <w:r>
              <w:rPr>
                <w:sz w:val="20"/>
                <w:szCs w:val="20"/>
              </w:rPr>
              <w:t>ENLIGHT</w:t>
            </w:r>
          </w:p>
        </w:tc>
        <w:tc>
          <w:tcPr>
            <w:tcW w:w="2338" w:type="dxa"/>
            <w:tcBorders>
              <w:top w:val="single" w:sz="4" w:space="0" w:color="auto"/>
              <w:left w:val="single" w:sz="4" w:space="0" w:color="auto"/>
              <w:bottom w:val="single" w:sz="4" w:space="0" w:color="auto"/>
              <w:right w:val="single" w:sz="4" w:space="0" w:color="auto"/>
            </w:tcBorders>
            <w:noWrap/>
            <w:hideMark/>
          </w:tcPr>
          <w:p w14:paraId="3C00EA0F" w14:textId="77777777" w:rsidR="001E0636" w:rsidRDefault="001E0636" w:rsidP="00522526">
            <w:pPr>
              <w:rPr>
                <w:sz w:val="20"/>
                <w:szCs w:val="20"/>
              </w:rPr>
            </w:pPr>
            <w:r>
              <w:rPr>
                <w:sz w:val="20"/>
                <w:szCs w:val="20"/>
              </w:rPr>
              <w:t xml:space="preserve">281 962,00 € </w:t>
            </w:r>
          </w:p>
        </w:tc>
      </w:tr>
      <w:tr w:rsidR="001E0636" w14:paraId="45749398"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0C08DFF7" w14:textId="77777777" w:rsidR="001E0636" w:rsidRDefault="001E0636" w:rsidP="00522526">
            <w:pPr>
              <w:rPr>
                <w:sz w:val="20"/>
                <w:szCs w:val="20"/>
              </w:rPr>
            </w:pPr>
            <w:r>
              <w:rPr>
                <w:sz w:val="20"/>
                <w:szCs w:val="20"/>
              </w:rPr>
              <w:t>2.</w:t>
            </w:r>
          </w:p>
        </w:tc>
        <w:tc>
          <w:tcPr>
            <w:tcW w:w="3764" w:type="dxa"/>
            <w:tcBorders>
              <w:top w:val="single" w:sz="4" w:space="0" w:color="auto"/>
              <w:left w:val="single" w:sz="4" w:space="0" w:color="auto"/>
              <w:bottom w:val="single" w:sz="4" w:space="0" w:color="auto"/>
              <w:right w:val="single" w:sz="4" w:space="0" w:color="auto"/>
            </w:tcBorders>
            <w:noWrap/>
            <w:hideMark/>
          </w:tcPr>
          <w:p w14:paraId="4B84B915" w14:textId="77777777" w:rsidR="001E0636" w:rsidRDefault="001E0636" w:rsidP="00522526">
            <w:pPr>
              <w:rPr>
                <w:sz w:val="20"/>
                <w:szCs w:val="20"/>
              </w:rPr>
            </w:pPr>
            <w:r>
              <w:rPr>
                <w:sz w:val="20"/>
                <w:szCs w:val="20"/>
              </w:rPr>
              <w:t>Slovenská technická univerzita v Bratislave</w:t>
            </w:r>
          </w:p>
        </w:tc>
        <w:tc>
          <w:tcPr>
            <w:tcW w:w="2338" w:type="dxa"/>
            <w:gridSpan w:val="2"/>
          </w:tcPr>
          <w:p w14:paraId="3DBD36DE" w14:textId="77777777" w:rsidR="001E0636" w:rsidRDefault="001E0636" w:rsidP="00522526">
            <w:pPr>
              <w:rPr>
                <w:sz w:val="20"/>
                <w:szCs w:val="20"/>
              </w:rPr>
            </w:pPr>
            <w:r>
              <w:rPr>
                <w:sz w:val="20"/>
                <w:szCs w:val="20"/>
              </w:rPr>
              <w:t>EULIST</w:t>
            </w:r>
          </w:p>
        </w:tc>
        <w:tc>
          <w:tcPr>
            <w:tcW w:w="2338" w:type="dxa"/>
            <w:tcBorders>
              <w:top w:val="single" w:sz="4" w:space="0" w:color="auto"/>
              <w:left w:val="single" w:sz="4" w:space="0" w:color="auto"/>
              <w:bottom w:val="single" w:sz="4" w:space="0" w:color="auto"/>
              <w:right w:val="single" w:sz="4" w:space="0" w:color="auto"/>
            </w:tcBorders>
            <w:noWrap/>
            <w:hideMark/>
          </w:tcPr>
          <w:p w14:paraId="1EEEAD21" w14:textId="77777777" w:rsidR="001E0636" w:rsidRDefault="001E0636" w:rsidP="00522526">
            <w:pPr>
              <w:rPr>
                <w:sz w:val="20"/>
                <w:szCs w:val="20"/>
              </w:rPr>
            </w:pPr>
            <w:r>
              <w:rPr>
                <w:sz w:val="20"/>
                <w:szCs w:val="20"/>
              </w:rPr>
              <w:t xml:space="preserve">192 707,00 € </w:t>
            </w:r>
          </w:p>
        </w:tc>
      </w:tr>
      <w:tr w:rsidR="001E0636" w14:paraId="239C20CA"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244F086F" w14:textId="77777777" w:rsidR="001E0636" w:rsidRDefault="001E0636" w:rsidP="00522526">
            <w:pPr>
              <w:rPr>
                <w:sz w:val="20"/>
                <w:szCs w:val="20"/>
              </w:rPr>
            </w:pPr>
            <w:r>
              <w:rPr>
                <w:sz w:val="20"/>
                <w:szCs w:val="20"/>
              </w:rPr>
              <w:t>3.</w:t>
            </w:r>
          </w:p>
        </w:tc>
        <w:tc>
          <w:tcPr>
            <w:tcW w:w="3764" w:type="dxa"/>
            <w:tcBorders>
              <w:top w:val="single" w:sz="4" w:space="0" w:color="auto"/>
              <w:left w:val="single" w:sz="4" w:space="0" w:color="auto"/>
              <w:bottom w:val="single" w:sz="4" w:space="0" w:color="auto"/>
              <w:right w:val="single" w:sz="4" w:space="0" w:color="auto"/>
            </w:tcBorders>
            <w:noWrap/>
            <w:hideMark/>
          </w:tcPr>
          <w:p w14:paraId="0703587A" w14:textId="77777777" w:rsidR="001E0636" w:rsidRDefault="001E0636" w:rsidP="00522526">
            <w:pPr>
              <w:rPr>
                <w:sz w:val="20"/>
                <w:szCs w:val="20"/>
              </w:rPr>
            </w:pPr>
            <w:r>
              <w:rPr>
                <w:sz w:val="20"/>
                <w:szCs w:val="20"/>
              </w:rPr>
              <w:t>Technická univerzita v Košiciach</w:t>
            </w:r>
          </w:p>
        </w:tc>
        <w:tc>
          <w:tcPr>
            <w:tcW w:w="2338" w:type="dxa"/>
            <w:gridSpan w:val="2"/>
          </w:tcPr>
          <w:p w14:paraId="2666051B" w14:textId="77777777" w:rsidR="001E0636" w:rsidRDefault="001E0636" w:rsidP="00522526">
            <w:pPr>
              <w:rPr>
                <w:sz w:val="20"/>
                <w:szCs w:val="20"/>
              </w:rPr>
            </w:pPr>
            <w:r>
              <w:rPr>
                <w:sz w:val="20"/>
                <w:szCs w:val="20"/>
              </w:rPr>
              <w:t>ULYSSEUS</w:t>
            </w:r>
          </w:p>
        </w:tc>
        <w:tc>
          <w:tcPr>
            <w:tcW w:w="2338" w:type="dxa"/>
            <w:tcBorders>
              <w:top w:val="single" w:sz="4" w:space="0" w:color="auto"/>
              <w:left w:val="single" w:sz="4" w:space="0" w:color="auto"/>
              <w:bottom w:val="single" w:sz="4" w:space="0" w:color="auto"/>
              <w:right w:val="single" w:sz="4" w:space="0" w:color="auto"/>
            </w:tcBorders>
            <w:noWrap/>
            <w:hideMark/>
          </w:tcPr>
          <w:p w14:paraId="32DEACE8" w14:textId="77777777" w:rsidR="001E0636" w:rsidRDefault="001E0636" w:rsidP="00522526">
            <w:pPr>
              <w:rPr>
                <w:sz w:val="20"/>
                <w:szCs w:val="20"/>
              </w:rPr>
            </w:pPr>
            <w:r>
              <w:rPr>
                <w:sz w:val="20"/>
                <w:szCs w:val="20"/>
              </w:rPr>
              <w:t xml:space="preserve">290 380,00 € </w:t>
            </w:r>
          </w:p>
        </w:tc>
      </w:tr>
      <w:tr w:rsidR="001E0636" w14:paraId="43B10A3F"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37A2BD6D" w14:textId="77777777" w:rsidR="001E0636" w:rsidRDefault="001E0636" w:rsidP="00522526">
            <w:pPr>
              <w:rPr>
                <w:sz w:val="20"/>
                <w:szCs w:val="20"/>
              </w:rPr>
            </w:pPr>
            <w:r>
              <w:rPr>
                <w:sz w:val="20"/>
                <w:szCs w:val="20"/>
              </w:rPr>
              <w:t>4.</w:t>
            </w:r>
          </w:p>
        </w:tc>
        <w:tc>
          <w:tcPr>
            <w:tcW w:w="3764" w:type="dxa"/>
            <w:tcBorders>
              <w:top w:val="single" w:sz="4" w:space="0" w:color="auto"/>
              <w:left w:val="single" w:sz="4" w:space="0" w:color="auto"/>
              <w:bottom w:val="single" w:sz="4" w:space="0" w:color="auto"/>
              <w:right w:val="single" w:sz="4" w:space="0" w:color="auto"/>
            </w:tcBorders>
            <w:noWrap/>
            <w:hideMark/>
          </w:tcPr>
          <w:p w14:paraId="7949C27B" w14:textId="77777777" w:rsidR="001E0636" w:rsidRDefault="001E0636" w:rsidP="00522526">
            <w:pPr>
              <w:rPr>
                <w:sz w:val="20"/>
                <w:szCs w:val="20"/>
              </w:rPr>
            </w:pPr>
            <w:r>
              <w:rPr>
                <w:sz w:val="20"/>
                <w:szCs w:val="20"/>
              </w:rPr>
              <w:t>Žilinská univerzita v Žiline</w:t>
            </w:r>
          </w:p>
        </w:tc>
        <w:tc>
          <w:tcPr>
            <w:tcW w:w="2338" w:type="dxa"/>
            <w:gridSpan w:val="2"/>
          </w:tcPr>
          <w:p w14:paraId="1DB6D841" w14:textId="77777777" w:rsidR="001E0636" w:rsidRDefault="001E0636" w:rsidP="00522526">
            <w:pPr>
              <w:rPr>
                <w:sz w:val="20"/>
                <w:szCs w:val="20"/>
              </w:rPr>
            </w:pPr>
            <w:r>
              <w:rPr>
                <w:sz w:val="20"/>
                <w:szCs w:val="20"/>
              </w:rPr>
              <w:t>PIONEER</w:t>
            </w:r>
          </w:p>
        </w:tc>
        <w:tc>
          <w:tcPr>
            <w:tcW w:w="2338" w:type="dxa"/>
            <w:tcBorders>
              <w:top w:val="single" w:sz="4" w:space="0" w:color="auto"/>
              <w:left w:val="single" w:sz="4" w:space="0" w:color="auto"/>
              <w:bottom w:val="single" w:sz="4" w:space="0" w:color="auto"/>
              <w:right w:val="single" w:sz="4" w:space="0" w:color="auto"/>
            </w:tcBorders>
            <w:noWrap/>
            <w:hideMark/>
          </w:tcPr>
          <w:p w14:paraId="0A92FAED" w14:textId="77777777" w:rsidR="001E0636" w:rsidRDefault="001E0636" w:rsidP="00522526">
            <w:pPr>
              <w:rPr>
                <w:sz w:val="20"/>
                <w:szCs w:val="20"/>
              </w:rPr>
            </w:pPr>
            <w:r>
              <w:rPr>
                <w:sz w:val="20"/>
                <w:szCs w:val="20"/>
              </w:rPr>
              <w:t xml:space="preserve">238 367,00 € </w:t>
            </w:r>
          </w:p>
        </w:tc>
      </w:tr>
      <w:tr w:rsidR="001E0636" w14:paraId="4858F409"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79E2FCE8" w14:textId="77777777" w:rsidR="001E0636" w:rsidRDefault="001E0636" w:rsidP="00522526">
            <w:pPr>
              <w:rPr>
                <w:sz w:val="20"/>
                <w:szCs w:val="20"/>
              </w:rPr>
            </w:pPr>
            <w:r>
              <w:rPr>
                <w:sz w:val="20"/>
                <w:szCs w:val="20"/>
              </w:rPr>
              <w:t>5.</w:t>
            </w:r>
          </w:p>
        </w:tc>
        <w:tc>
          <w:tcPr>
            <w:tcW w:w="3764" w:type="dxa"/>
            <w:tcBorders>
              <w:top w:val="single" w:sz="4" w:space="0" w:color="auto"/>
              <w:left w:val="single" w:sz="4" w:space="0" w:color="auto"/>
              <w:bottom w:val="single" w:sz="4" w:space="0" w:color="auto"/>
              <w:right w:val="single" w:sz="4" w:space="0" w:color="auto"/>
            </w:tcBorders>
            <w:noWrap/>
            <w:hideMark/>
          </w:tcPr>
          <w:p w14:paraId="140D5150" w14:textId="77777777" w:rsidR="001E0636" w:rsidRDefault="001E0636" w:rsidP="00522526">
            <w:pPr>
              <w:rPr>
                <w:sz w:val="20"/>
                <w:szCs w:val="20"/>
              </w:rPr>
            </w:pPr>
            <w:r>
              <w:rPr>
                <w:sz w:val="20"/>
                <w:szCs w:val="20"/>
              </w:rPr>
              <w:t>Univerzita Mateja Bela v Banskej Bystrici</w:t>
            </w:r>
          </w:p>
        </w:tc>
        <w:tc>
          <w:tcPr>
            <w:tcW w:w="2338" w:type="dxa"/>
            <w:gridSpan w:val="2"/>
          </w:tcPr>
          <w:p w14:paraId="5DF51572" w14:textId="77777777" w:rsidR="001E0636" w:rsidRDefault="001E0636" w:rsidP="00522526">
            <w:pPr>
              <w:rPr>
                <w:sz w:val="20"/>
                <w:szCs w:val="20"/>
              </w:rPr>
            </w:pPr>
            <w:r>
              <w:rPr>
                <w:sz w:val="20"/>
                <w:szCs w:val="20"/>
              </w:rPr>
              <w:t>EMERGE</w:t>
            </w:r>
          </w:p>
        </w:tc>
        <w:tc>
          <w:tcPr>
            <w:tcW w:w="2338" w:type="dxa"/>
            <w:tcBorders>
              <w:top w:val="single" w:sz="4" w:space="0" w:color="auto"/>
              <w:left w:val="single" w:sz="4" w:space="0" w:color="auto"/>
              <w:bottom w:val="single" w:sz="4" w:space="0" w:color="auto"/>
              <w:right w:val="single" w:sz="4" w:space="0" w:color="auto"/>
            </w:tcBorders>
            <w:noWrap/>
            <w:hideMark/>
          </w:tcPr>
          <w:p w14:paraId="1E4496C6" w14:textId="77777777" w:rsidR="001E0636" w:rsidRDefault="001E0636" w:rsidP="00522526">
            <w:pPr>
              <w:rPr>
                <w:sz w:val="20"/>
                <w:szCs w:val="20"/>
              </w:rPr>
            </w:pPr>
            <w:r>
              <w:rPr>
                <w:sz w:val="20"/>
                <w:szCs w:val="20"/>
              </w:rPr>
              <w:t xml:space="preserve">212 584,00 € </w:t>
            </w:r>
          </w:p>
        </w:tc>
      </w:tr>
      <w:tr w:rsidR="001E0636" w14:paraId="678C3C1B"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1796C966" w14:textId="77777777" w:rsidR="001E0636" w:rsidRDefault="001E0636" w:rsidP="00522526">
            <w:pPr>
              <w:rPr>
                <w:sz w:val="20"/>
                <w:szCs w:val="20"/>
              </w:rPr>
            </w:pPr>
            <w:r>
              <w:rPr>
                <w:sz w:val="20"/>
                <w:szCs w:val="20"/>
              </w:rPr>
              <w:t>6.</w:t>
            </w:r>
          </w:p>
        </w:tc>
        <w:tc>
          <w:tcPr>
            <w:tcW w:w="3764" w:type="dxa"/>
            <w:tcBorders>
              <w:top w:val="single" w:sz="4" w:space="0" w:color="auto"/>
              <w:left w:val="single" w:sz="4" w:space="0" w:color="auto"/>
              <w:bottom w:val="single" w:sz="4" w:space="0" w:color="auto"/>
              <w:right w:val="single" w:sz="4" w:space="0" w:color="auto"/>
            </w:tcBorders>
            <w:noWrap/>
            <w:hideMark/>
          </w:tcPr>
          <w:p w14:paraId="0EB91684" w14:textId="77777777" w:rsidR="001E0636" w:rsidRDefault="001E0636" w:rsidP="00522526">
            <w:pPr>
              <w:rPr>
                <w:sz w:val="20"/>
                <w:szCs w:val="20"/>
              </w:rPr>
            </w:pPr>
            <w:r>
              <w:rPr>
                <w:sz w:val="20"/>
                <w:szCs w:val="20"/>
              </w:rPr>
              <w:t>Trnavská univerzita v Trnave</w:t>
            </w:r>
          </w:p>
        </w:tc>
        <w:tc>
          <w:tcPr>
            <w:tcW w:w="2338" w:type="dxa"/>
            <w:gridSpan w:val="2"/>
          </w:tcPr>
          <w:p w14:paraId="6DA16BDD" w14:textId="77777777" w:rsidR="001E0636" w:rsidRDefault="001E0636" w:rsidP="00522526">
            <w:pPr>
              <w:rPr>
                <w:sz w:val="20"/>
                <w:szCs w:val="20"/>
              </w:rPr>
            </w:pPr>
            <w:r>
              <w:rPr>
                <w:sz w:val="20"/>
                <w:szCs w:val="20"/>
              </w:rPr>
              <w:t>KREATIVEU</w:t>
            </w:r>
          </w:p>
        </w:tc>
        <w:tc>
          <w:tcPr>
            <w:tcW w:w="2338" w:type="dxa"/>
            <w:tcBorders>
              <w:top w:val="single" w:sz="4" w:space="0" w:color="auto"/>
              <w:left w:val="single" w:sz="4" w:space="0" w:color="auto"/>
              <w:bottom w:val="single" w:sz="4" w:space="0" w:color="auto"/>
              <w:right w:val="single" w:sz="4" w:space="0" w:color="auto"/>
            </w:tcBorders>
            <w:noWrap/>
            <w:hideMark/>
          </w:tcPr>
          <w:p w14:paraId="64B3FA0A" w14:textId="77777777" w:rsidR="001E0636" w:rsidRDefault="001E0636" w:rsidP="00522526">
            <w:pPr>
              <w:rPr>
                <w:sz w:val="20"/>
                <w:szCs w:val="20"/>
              </w:rPr>
            </w:pPr>
            <w:r>
              <w:rPr>
                <w:sz w:val="20"/>
                <w:szCs w:val="20"/>
              </w:rPr>
              <w:t xml:space="preserve">219 910,00 € </w:t>
            </w:r>
          </w:p>
        </w:tc>
      </w:tr>
      <w:tr w:rsidR="001E0636" w14:paraId="37F91541"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09EAB5EC" w14:textId="77777777" w:rsidR="001E0636" w:rsidRDefault="001E0636" w:rsidP="00522526">
            <w:pPr>
              <w:rPr>
                <w:sz w:val="20"/>
                <w:szCs w:val="20"/>
              </w:rPr>
            </w:pPr>
            <w:r>
              <w:rPr>
                <w:sz w:val="20"/>
                <w:szCs w:val="20"/>
              </w:rPr>
              <w:t>7.</w:t>
            </w:r>
          </w:p>
        </w:tc>
        <w:tc>
          <w:tcPr>
            <w:tcW w:w="3764" w:type="dxa"/>
            <w:tcBorders>
              <w:top w:val="single" w:sz="4" w:space="0" w:color="auto"/>
              <w:left w:val="single" w:sz="4" w:space="0" w:color="auto"/>
              <w:bottom w:val="single" w:sz="4" w:space="0" w:color="auto"/>
              <w:right w:val="single" w:sz="4" w:space="0" w:color="auto"/>
            </w:tcBorders>
            <w:noWrap/>
            <w:hideMark/>
          </w:tcPr>
          <w:p w14:paraId="0C51D79C" w14:textId="77777777" w:rsidR="001E0636" w:rsidRDefault="001E0636" w:rsidP="00522526">
            <w:pPr>
              <w:rPr>
                <w:sz w:val="20"/>
                <w:szCs w:val="20"/>
              </w:rPr>
            </w:pPr>
            <w:r>
              <w:rPr>
                <w:sz w:val="20"/>
                <w:szCs w:val="20"/>
              </w:rPr>
              <w:t>Slovenská poľnohospodárska univerzita v Nitre</w:t>
            </w:r>
          </w:p>
        </w:tc>
        <w:tc>
          <w:tcPr>
            <w:tcW w:w="2338" w:type="dxa"/>
            <w:gridSpan w:val="2"/>
          </w:tcPr>
          <w:p w14:paraId="3AC929FA" w14:textId="77777777" w:rsidR="001E0636" w:rsidRDefault="001E0636" w:rsidP="00522526">
            <w:pPr>
              <w:rPr>
                <w:sz w:val="20"/>
                <w:szCs w:val="20"/>
              </w:rPr>
            </w:pPr>
            <w:r>
              <w:rPr>
                <w:sz w:val="20"/>
                <w:szCs w:val="20"/>
              </w:rPr>
              <w:t>INVEST</w:t>
            </w:r>
          </w:p>
        </w:tc>
        <w:tc>
          <w:tcPr>
            <w:tcW w:w="2338" w:type="dxa"/>
            <w:tcBorders>
              <w:top w:val="single" w:sz="4" w:space="0" w:color="auto"/>
              <w:left w:val="single" w:sz="4" w:space="0" w:color="auto"/>
              <w:bottom w:val="single" w:sz="4" w:space="0" w:color="auto"/>
              <w:right w:val="single" w:sz="4" w:space="0" w:color="auto"/>
            </w:tcBorders>
            <w:noWrap/>
            <w:hideMark/>
          </w:tcPr>
          <w:p w14:paraId="525C3F66" w14:textId="77777777" w:rsidR="001E0636" w:rsidRDefault="001E0636" w:rsidP="00522526">
            <w:pPr>
              <w:rPr>
                <w:sz w:val="20"/>
                <w:szCs w:val="20"/>
              </w:rPr>
            </w:pPr>
            <w:r>
              <w:rPr>
                <w:sz w:val="20"/>
                <w:szCs w:val="20"/>
              </w:rPr>
              <w:t xml:space="preserve">311 189,00 € </w:t>
            </w:r>
          </w:p>
        </w:tc>
      </w:tr>
      <w:tr w:rsidR="001E0636" w14:paraId="2FC429D5" w14:textId="77777777" w:rsidTr="00522526">
        <w:trPr>
          <w:trHeight w:val="310"/>
        </w:trPr>
        <w:tc>
          <w:tcPr>
            <w:tcW w:w="620" w:type="dxa"/>
            <w:tcBorders>
              <w:top w:val="single" w:sz="4" w:space="0" w:color="auto"/>
              <w:left w:val="single" w:sz="4" w:space="0" w:color="auto"/>
              <w:bottom w:val="single" w:sz="4" w:space="0" w:color="auto"/>
              <w:right w:val="single" w:sz="4" w:space="0" w:color="auto"/>
            </w:tcBorders>
            <w:noWrap/>
            <w:hideMark/>
          </w:tcPr>
          <w:p w14:paraId="69B13959" w14:textId="77777777" w:rsidR="001E0636" w:rsidRDefault="001E0636" w:rsidP="00522526">
            <w:pPr>
              <w:rPr>
                <w:sz w:val="20"/>
                <w:szCs w:val="20"/>
              </w:rPr>
            </w:pPr>
            <w:r>
              <w:rPr>
                <w:sz w:val="20"/>
                <w:szCs w:val="20"/>
              </w:rPr>
              <w:t>8.</w:t>
            </w:r>
          </w:p>
        </w:tc>
        <w:tc>
          <w:tcPr>
            <w:tcW w:w="3764" w:type="dxa"/>
            <w:tcBorders>
              <w:top w:val="single" w:sz="4" w:space="0" w:color="auto"/>
              <w:left w:val="single" w:sz="4" w:space="0" w:color="auto"/>
              <w:bottom w:val="single" w:sz="4" w:space="0" w:color="auto"/>
              <w:right w:val="single" w:sz="4" w:space="0" w:color="auto"/>
            </w:tcBorders>
            <w:noWrap/>
            <w:hideMark/>
          </w:tcPr>
          <w:p w14:paraId="4EF20A43" w14:textId="77777777" w:rsidR="001E0636" w:rsidRDefault="001E0636" w:rsidP="00522526">
            <w:pPr>
              <w:rPr>
                <w:sz w:val="20"/>
                <w:szCs w:val="20"/>
              </w:rPr>
            </w:pPr>
            <w:r>
              <w:rPr>
                <w:sz w:val="20"/>
                <w:szCs w:val="20"/>
              </w:rPr>
              <w:t>Vysoká škola múzických umení v Bratislave</w:t>
            </w:r>
          </w:p>
        </w:tc>
        <w:tc>
          <w:tcPr>
            <w:tcW w:w="2338" w:type="dxa"/>
            <w:gridSpan w:val="2"/>
          </w:tcPr>
          <w:p w14:paraId="36807AA4" w14:textId="77777777" w:rsidR="001E0636" w:rsidRDefault="001E0636" w:rsidP="00522526">
            <w:pPr>
              <w:rPr>
                <w:sz w:val="20"/>
                <w:szCs w:val="20"/>
              </w:rPr>
            </w:pPr>
            <w:r>
              <w:rPr>
                <w:sz w:val="20"/>
                <w:szCs w:val="20"/>
              </w:rPr>
              <w:t>FILMEU+</w:t>
            </w:r>
          </w:p>
        </w:tc>
        <w:tc>
          <w:tcPr>
            <w:tcW w:w="2338" w:type="dxa"/>
            <w:tcBorders>
              <w:top w:val="single" w:sz="4" w:space="0" w:color="auto"/>
              <w:left w:val="single" w:sz="4" w:space="0" w:color="auto"/>
              <w:bottom w:val="single" w:sz="4" w:space="0" w:color="auto"/>
              <w:right w:val="single" w:sz="4" w:space="0" w:color="auto"/>
            </w:tcBorders>
            <w:noWrap/>
            <w:hideMark/>
          </w:tcPr>
          <w:p w14:paraId="79EDB84C" w14:textId="77777777" w:rsidR="001E0636" w:rsidRDefault="001E0636" w:rsidP="00522526">
            <w:pPr>
              <w:rPr>
                <w:sz w:val="20"/>
                <w:szCs w:val="20"/>
              </w:rPr>
            </w:pPr>
            <w:r>
              <w:rPr>
                <w:sz w:val="20"/>
                <w:szCs w:val="20"/>
              </w:rPr>
              <w:t xml:space="preserve">10 000,00 € </w:t>
            </w:r>
          </w:p>
        </w:tc>
      </w:tr>
      <w:tr w:rsidR="001E0636" w14:paraId="76E81FE3" w14:textId="77777777" w:rsidTr="00522526">
        <w:trPr>
          <w:trHeight w:val="310"/>
        </w:trPr>
        <w:tc>
          <w:tcPr>
            <w:tcW w:w="4390" w:type="dxa"/>
            <w:gridSpan w:val="3"/>
          </w:tcPr>
          <w:p w14:paraId="13858B5A" w14:textId="77777777" w:rsidR="001E0636" w:rsidRDefault="001E0636" w:rsidP="00522526">
            <w:pPr>
              <w:tabs>
                <w:tab w:val="left" w:pos="5986"/>
              </w:tabs>
              <w:rPr>
                <w:b/>
                <w:bCs/>
                <w:sz w:val="20"/>
                <w:szCs w:val="20"/>
              </w:rPr>
            </w:pPr>
          </w:p>
        </w:tc>
        <w:tc>
          <w:tcPr>
            <w:tcW w:w="4670" w:type="dxa"/>
            <w:gridSpan w:val="2"/>
            <w:tcBorders>
              <w:top w:val="single" w:sz="4" w:space="0" w:color="auto"/>
              <w:left w:val="single" w:sz="4" w:space="0" w:color="auto"/>
              <w:bottom w:val="single" w:sz="4" w:space="0" w:color="auto"/>
              <w:right w:val="single" w:sz="4" w:space="0" w:color="auto"/>
            </w:tcBorders>
            <w:noWrap/>
            <w:hideMark/>
          </w:tcPr>
          <w:p w14:paraId="053FAD4D" w14:textId="77777777" w:rsidR="001E0636" w:rsidRDefault="001E0636" w:rsidP="00522526">
            <w:pPr>
              <w:tabs>
                <w:tab w:val="left" w:pos="5986"/>
              </w:tabs>
              <w:rPr>
                <w:b/>
                <w:bCs/>
                <w:sz w:val="20"/>
                <w:szCs w:val="20"/>
              </w:rPr>
            </w:pPr>
            <w:r>
              <w:rPr>
                <w:b/>
                <w:bCs/>
                <w:sz w:val="20"/>
                <w:szCs w:val="20"/>
              </w:rPr>
              <w:t xml:space="preserve">                                                                                                                                                                                                           Súčet:                                   2 000 000,00 € </w:t>
            </w:r>
          </w:p>
        </w:tc>
      </w:tr>
    </w:tbl>
    <w:p w14:paraId="421C3B28" w14:textId="77777777" w:rsidR="001E0636" w:rsidRDefault="001E0636" w:rsidP="001E0636"/>
    <w:p w14:paraId="50163264" w14:textId="77777777" w:rsidR="001E0636" w:rsidRDefault="001E0636" w:rsidP="001E0636"/>
    <w:p w14:paraId="7E97FD64" w14:textId="77777777" w:rsidR="001E0636" w:rsidRDefault="001E0636" w:rsidP="001E0636">
      <w:pPr>
        <w:tabs>
          <w:tab w:val="left" w:pos="7230"/>
        </w:tabs>
        <w:jc w:val="both"/>
        <w:rPr>
          <w:i/>
          <w:iCs/>
          <w:sz w:val="22"/>
          <w:szCs w:val="22"/>
        </w:rPr>
      </w:pPr>
      <w:r>
        <w:rPr>
          <w:i/>
          <w:iCs/>
          <w:sz w:val="22"/>
          <w:szCs w:val="22"/>
        </w:rPr>
        <w:t xml:space="preserve">Finančné prostriedky na podporu aktivít vysokých škôl zapojených v rámci Aliancii európskych univerzít sa rozdeľujú z celkovej alokácie 2 mil. </w:t>
      </w:r>
      <w:r>
        <w:rPr>
          <w:sz w:val="20"/>
          <w:szCs w:val="20"/>
        </w:rPr>
        <w:t xml:space="preserve">€ </w:t>
      </w:r>
      <w:r>
        <w:rPr>
          <w:i/>
          <w:iCs/>
          <w:sz w:val="22"/>
          <w:szCs w:val="22"/>
        </w:rPr>
        <w:t xml:space="preserve"> pomerne v závislosti od </w:t>
      </w:r>
      <w:r w:rsidRPr="006A26E4">
        <w:rPr>
          <w:i/>
          <w:iCs/>
          <w:sz w:val="22"/>
          <w:szCs w:val="22"/>
        </w:rPr>
        <w:t>výšk</w:t>
      </w:r>
      <w:r>
        <w:rPr>
          <w:i/>
          <w:iCs/>
          <w:sz w:val="22"/>
          <w:szCs w:val="22"/>
        </w:rPr>
        <w:t>y finančnej</w:t>
      </w:r>
      <w:r w:rsidRPr="006A26E4">
        <w:rPr>
          <w:i/>
          <w:iCs/>
          <w:sz w:val="22"/>
          <w:szCs w:val="22"/>
        </w:rPr>
        <w:t xml:space="preserve"> spoluúčasti vysokých škôl</w:t>
      </w:r>
      <w:r>
        <w:rPr>
          <w:i/>
          <w:iCs/>
          <w:sz w:val="22"/>
          <w:szCs w:val="22"/>
        </w:rPr>
        <w:t xml:space="preserve">, ktorými prispievajú na realizáciu projektu </w:t>
      </w:r>
      <w:r w:rsidRPr="006A26E4">
        <w:rPr>
          <w:i/>
          <w:iCs/>
          <w:sz w:val="22"/>
          <w:szCs w:val="22"/>
        </w:rPr>
        <w:t>z vlastných zdrojov</w:t>
      </w:r>
      <w:r>
        <w:rPr>
          <w:i/>
          <w:iCs/>
          <w:sz w:val="22"/>
          <w:szCs w:val="22"/>
        </w:rPr>
        <w:t xml:space="preserve">. </w:t>
      </w:r>
    </w:p>
    <w:p w14:paraId="4CDAFDCE" w14:textId="77777777" w:rsidR="00425AD4" w:rsidRDefault="00425AD4" w:rsidP="00425AD4"/>
    <w:p w14:paraId="3CF01418" w14:textId="77777777" w:rsidR="00425AD4" w:rsidRDefault="00425AD4" w:rsidP="00425AD4"/>
    <w:p w14:paraId="60D60574" w14:textId="77777777" w:rsidR="00425AD4" w:rsidRDefault="00425AD4" w:rsidP="00425AD4"/>
    <w:p w14:paraId="371805F1" w14:textId="77777777" w:rsidR="00425AD4" w:rsidRDefault="00425AD4" w:rsidP="00425AD4"/>
    <w:p w14:paraId="78927C34" w14:textId="77777777" w:rsidR="00425AD4" w:rsidRDefault="00425AD4" w:rsidP="00425AD4"/>
    <w:p w14:paraId="5D243BE5" w14:textId="77777777" w:rsidR="00425AD4" w:rsidRDefault="00425AD4" w:rsidP="00425AD4"/>
    <w:p w14:paraId="62D8C7F6" w14:textId="77777777" w:rsidR="00425AD4" w:rsidRDefault="00425AD4" w:rsidP="00425AD4"/>
    <w:p w14:paraId="024FE4AC" w14:textId="77777777" w:rsidR="00425AD4" w:rsidRDefault="00425AD4" w:rsidP="00425AD4"/>
    <w:p w14:paraId="17ADF6D8" w14:textId="77777777" w:rsidR="00425AD4" w:rsidRDefault="00425AD4" w:rsidP="00425AD4"/>
    <w:p w14:paraId="3D0514AC" w14:textId="77777777" w:rsidR="00425AD4" w:rsidRDefault="00425AD4" w:rsidP="00425AD4"/>
    <w:p w14:paraId="4571BA8D" w14:textId="77777777" w:rsidR="00425AD4" w:rsidRDefault="00425AD4" w:rsidP="00425AD4"/>
    <w:p w14:paraId="47208FA3" w14:textId="77777777" w:rsidR="00425AD4" w:rsidRDefault="00425AD4" w:rsidP="00425AD4"/>
    <w:p w14:paraId="1192106B" w14:textId="77777777" w:rsidR="00425AD4" w:rsidRDefault="00425AD4" w:rsidP="00425AD4"/>
    <w:p w14:paraId="4BC2AF0D" w14:textId="77777777" w:rsidR="00425AD4" w:rsidRDefault="00425AD4" w:rsidP="00425AD4"/>
    <w:p w14:paraId="6D37422F" w14:textId="77777777" w:rsidR="00425AD4" w:rsidRPr="00425AD4" w:rsidRDefault="00425AD4" w:rsidP="00425AD4"/>
    <w:p w14:paraId="189B86DB" w14:textId="6EF09B94" w:rsidR="001323AB" w:rsidRPr="00674597" w:rsidRDefault="001323AB" w:rsidP="001323AB">
      <w:pPr>
        <w:pStyle w:val="Nadpis3"/>
        <w:rPr>
          <w:sz w:val="22"/>
          <w:szCs w:val="22"/>
        </w:rPr>
      </w:pPr>
      <w:r>
        <w:lastRenderedPageBreak/>
        <w:t>P</w:t>
      </w:r>
      <w:r w:rsidRPr="002B1BE0">
        <w:t xml:space="preserve">ríloha č. </w:t>
      </w:r>
      <w:r w:rsidR="00372E6A">
        <w:t>1</w:t>
      </w:r>
      <w:r w:rsidR="00E219F7">
        <w:t>2</w:t>
      </w:r>
      <w:r w:rsidR="00681810">
        <w:t xml:space="preserve"> </w:t>
      </w:r>
      <w:r w:rsidRPr="002B1BE0">
        <w:t xml:space="preserve">– </w:t>
      </w:r>
      <w:r>
        <w:t>V</w:t>
      </w:r>
      <w:r w:rsidRPr="00744274">
        <w:t xml:space="preserve">ybrané </w:t>
      </w:r>
      <w:r>
        <w:t xml:space="preserve">nedostatkové </w:t>
      </w:r>
      <w:r w:rsidRPr="00744274">
        <w:t>študijné odbory a programy na motivačné štipendiá</w:t>
      </w:r>
      <w:r>
        <w:t xml:space="preserve"> </w:t>
      </w:r>
    </w:p>
    <w:p w14:paraId="21914924" w14:textId="77777777" w:rsidR="001323AB" w:rsidRDefault="001323AB" w:rsidP="001323AB"/>
    <w:p w14:paraId="5DAFABCA" w14:textId="1CA2BE78" w:rsidR="001323AB" w:rsidRPr="00F957FA" w:rsidRDefault="001323AB" w:rsidP="001323AB">
      <w:pPr>
        <w:rPr>
          <w:b/>
          <w:bCs/>
        </w:rPr>
      </w:pPr>
      <w:r w:rsidRPr="00F957FA">
        <w:rPr>
          <w:b/>
          <w:bCs/>
        </w:rPr>
        <w:t xml:space="preserve">Zoznam nedostatkových študijných odborov a programov na </w:t>
      </w:r>
      <w:r w:rsidR="00F3617F">
        <w:rPr>
          <w:b/>
          <w:bCs/>
        </w:rPr>
        <w:t>akademický rok 202</w:t>
      </w:r>
      <w:r w:rsidR="000C0360">
        <w:rPr>
          <w:b/>
          <w:bCs/>
        </w:rPr>
        <w:t>5/26</w:t>
      </w:r>
    </w:p>
    <w:p w14:paraId="545FC5E6" w14:textId="77777777" w:rsidR="001323AB" w:rsidRPr="00B50606" w:rsidRDefault="001323AB" w:rsidP="001323AB">
      <w:pPr>
        <w:rPr>
          <w:b/>
          <w:sz w:val="22"/>
          <w:szCs w:val="22"/>
        </w:rPr>
      </w:pPr>
      <w:r w:rsidRPr="00B50606">
        <w:rPr>
          <w:b/>
          <w:sz w:val="22"/>
          <w:szCs w:val="22"/>
        </w:rPr>
        <w:t>Študijné odbory:</w:t>
      </w:r>
    </w:p>
    <w:p w14:paraId="7937E9BC" w14:textId="77777777" w:rsidR="001323AB" w:rsidRPr="00B50606" w:rsidRDefault="001323AB" w:rsidP="001323AB">
      <w:pPr>
        <w:pStyle w:val="Odsekzoznamu"/>
        <w:numPr>
          <w:ilvl w:val="0"/>
          <w:numId w:val="28"/>
        </w:numPr>
        <w:rPr>
          <w:sz w:val="22"/>
          <w:szCs w:val="22"/>
        </w:rPr>
      </w:pPr>
      <w:r w:rsidRPr="00B50606">
        <w:rPr>
          <w:sz w:val="22"/>
          <w:szCs w:val="22"/>
        </w:rPr>
        <w:t>elektrotechnika</w:t>
      </w:r>
    </w:p>
    <w:p w14:paraId="710EC1B0" w14:textId="77777777" w:rsidR="001323AB" w:rsidRPr="00B50606" w:rsidRDefault="001323AB" w:rsidP="001323AB">
      <w:pPr>
        <w:pStyle w:val="Odsekzoznamu"/>
        <w:numPr>
          <w:ilvl w:val="0"/>
          <w:numId w:val="28"/>
        </w:numPr>
        <w:rPr>
          <w:sz w:val="22"/>
          <w:szCs w:val="22"/>
        </w:rPr>
      </w:pPr>
      <w:r w:rsidRPr="00B50606">
        <w:rPr>
          <w:sz w:val="22"/>
          <w:szCs w:val="22"/>
        </w:rPr>
        <w:t>informatika</w:t>
      </w:r>
    </w:p>
    <w:p w14:paraId="5E296875" w14:textId="77777777" w:rsidR="001323AB" w:rsidRPr="00B50606" w:rsidRDefault="001323AB" w:rsidP="001323AB">
      <w:pPr>
        <w:pStyle w:val="Odsekzoznamu"/>
        <w:numPr>
          <w:ilvl w:val="0"/>
          <w:numId w:val="28"/>
        </w:numPr>
        <w:rPr>
          <w:sz w:val="22"/>
          <w:szCs w:val="22"/>
        </w:rPr>
      </w:pPr>
      <w:r w:rsidRPr="00B50606">
        <w:rPr>
          <w:sz w:val="22"/>
          <w:szCs w:val="22"/>
        </w:rPr>
        <w:t>kybernetika</w:t>
      </w:r>
    </w:p>
    <w:p w14:paraId="75994384" w14:textId="77777777" w:rsidR="001323AB" w:rsidRPr="00B50606" w:rsidRDefault="001323AB" w:rsidP="001323AB">
      <w:pPr>
        <w:pStyle w:val="Odsekzoznamu"/>
        <w:numPr>
          <w:ilvl w:val="0"/>
          <w:numId w:val="28"/>
        </w:numPr>
        <w:rPr>
          <w:sz w:val="22"/>
          <w:szCs w:val="22"/>
        </w:rPr>
      </w:pPr>
      <w:r w:rsidRPr="00B50606">
        <w:rPr>
          <w:sz w:val="22"/>
          <w:szCs w:val="22"/>
        </w:rPr>
        <w:t>strojárstvo</w:t>
      </w:r>
    </w:p>
    <w:p w14:paraId="13C01831" w14:textId="77777777" w:rsidR="001323AB" w:rsidRPr="00B50606" w:rsidRDefault="001323AB" w:rsidP="001323AB">
      <w:pPr>
        <w:pStyle w:val="Odsekzoznamu"/>
        <w:numPr>
          <w:ilvl w:val="0"/>
          <w:numId w:val="28"/>
        </w:numPr>
        <w:rPr>
          <w:sz w:val="22"/>
          <w:szCs w:val="22"/>
        </w:rPr>
      </w:pPr>
      <w:r w:rsidRPr="00B50606">
        <w:rPr>
          <w:sz w:val="22"/>
          <w:szCs w:val="22"/>
        </w:rPr>
        <w:t>ošetrovateľstvo</w:t>
      </w:r>
    </w:p>
    <w:p w14:paraId="4B6CBF61" w14:textId="77777777" w:rsidR="001323AB" w:rsidRPr="00B50606" w:rsidRDefault="001323AB" w:rsidP="001323AB">
      <w:pPr>
        <w:pStyle w:val="Odsekzoznamu"/>
        <w:numPr>
          <w:ilvl w:val="0"/>
          <w:numId w:val="28"/>
        </w:numPr>
        <w:rPr>
          <w:sz w:val="22"/>
          <w:szCs w:val="22"/>
        </w:rPr>
      </w:pPr>
      <w:r w:rsidRPr="00B50606">
        <w:rPr>
          <w:sz w:val="22"/>
          <w:szCs w:val="22"/>
        </w:rPr>
        <w:t>všeobecné lekárstvo</w:t>
      </w:r>
    </w:p>
    <w:p w14:paraId="25F6D331" w14:textId="77777777" w:rsidR="001323AB" w:rsidRPr="00B50606" w:rsidRDefault="001323AB" w:rsidP="001323AB">
      <w:pPr>
        <w:pStyle w:val="Odsekzoznamu"/>
        <w:numPr>
          <w:ilvl w:val="0"/>
          <w:numId w:val="28"/>
        </w:numPr>
        <w:rPr>
          <w:sz w:val="22"/>
          <w:szCs w:val="22"/>
        </w:rPr>
      </w:pPr>
      <w:r w:rsidRPr="00B50606">
        <w:rPr>
          <w:sz w:val="22"/>
          <w:szCs w:val="22"/>
        </w:rPr>
        <w:t>zubné lekárstvo</w:t>
      </w:r>
    </w:p>
    <w:p w14:paraId="0910C84F" w14:textId="77777777" w:rsidR="001323AB" w:rsidRPr="00B50606" w:rsidRDefault="001323AB" w:rsidP="001323AB">
      <w:pPr>
        <w:rPr>
          <w:b/>
          <w:sz w:val="22"/>
          <w:szCs w:val="22"/>
        </w:rPr>
      </w:pPr>
      <w:r w:rsidRPr="00B50606">
        <w:rPr>
          <w:b/>
          <w:sz w:val="22"/>
          <w:szCs w:val="22"/>
        </w:rPr>
        <w:t>Študijné programy:</w:t>
      </w:r>
    </w:p>
    <w:p w14:paraId="63E13971" w14:textId="77777777" w:rsidR="001323AB" w:rsidRPr="00B50606" w:rsidRDefault="001323AB" w:rsidP="001323AB">
      <w:pPr>
        <w:pStyle w:val="Odsekzoznamu"/>
        <w:numPr>
          <w:ilvl w:val="0"/>
          <w:numId w:val="29"/>
        </w:numPr>
        <w:rPr>
          <w:sz w:val="22"/>
          <w:szCs w:val="22"/>
        </w:rPr>
      </w:pPr>
      <w:r w:rsidRPr="00B50606">
        <w:rPr>
          <w:sz w:val="22"/>
          <w:szCs w:val="22"/>
        </w:rPr>
        <w:t xml:space="preserve">jadrová a </w:t>
      </w:r>
      <w:proofErr w:type="spellStart"/>
      <w:r w:rsidRPr="00B50606">
        <w:rPr>
          <w:sz w:val="22"/>
          <w:szCs w:val="22"/>
        </w:rPr>
        <w:t>subjadrová</w:t>
      </w:r>
      <w:proofErr w:type="spellEnd"/>
      <w:r w:rsidRPr="00B50606">
        <w:rPr>
          <w:sz w:val="22"/>
          <w:szCs w:val="22"/>
        </w:rPr>
        <w:t xml:space="preserve"> fyzika (</w:t>
      </w:r>
      <w:r w:rsidRPr="00B50606">
        <w:rPr>
          <w:i/>
          <w:sz w:val="22"/>
          <w:szCs w:val="22"/>
        </w:rPr>
        <w:t>len 2. stupeň</w:t>
      </w:r>
      <w:r w:rsidRPr="00B50606">
        <w:rPr>
          <w:sz w:val="22"/>
          <w:szCs w:val="22"/>
        </w:rPr>
        <w:t>)</w:t>
      </w:r>
    </w:p>
    <w:p w14:paraId="52658D79" w14:textId="77777777" w:rsidR="001323AB" w:rsidRPr="00B50606" w:rsidRDefault="001323AB" w:rsidP="001323AB">
      <w:pPr>
        <w:pStyle w:val="Odsekzoznamu"/>
        <w:numPr>
          <w:ilvl w:val="0"/>
          <w:numId w:val="29"/>
        </w:numPr>
        <w:rPr>
          <w:sz w:val="22"/>
          <w:szCs w:val="22"/>
        </w:rPr>
      </w:pPr>
      <w:r w:rsidRPr="00B50606">
        <w:rPr>
          <w:sz w:val="22"/>
          <w:szCs w:val="22"/>
        </w:rPr>
        <w:t>jadrová chémia a </w:t>
      </w:r>
      <w:proofErr w:type="spellStart"/>
      <w:r w:rsidRPr="00B50606">
        <w:rPr>
          <w:sz w:val="22"/>
          <w:szCs w:val="22"/>
        </w:rPr>
        <w:t>rádioekológia</w:t>
      </w:r>
      <w:proofErr w:type="spellEnd"/>
      <w:r w:rsidRPr="00B50606">
        <w:rPr>
          <w:sz w:val="22"/>
          <w:szCs w:val="22"/>
        </w:rPr>
        <w:t xml:space="preserve"> (</w:t>
      </w:r>
      <w:r w:rsidRPr="00B50606">
        <w:rPr>
          <w:i/>
          <w:sz w:val="22"/>
          <w:szCs w:val="22"/>
        </w:rPr>
        <w:t>len 2. stupeň</w:t>
      </w:r>
      <w:r w:rsidRPr="00B50606">
        <w:rPr>
          <w:sz w:val="22"/>
          <w:szCs w:val="22"/>
        </w:rPr>
        <w:t>)</w:t>
      </w:r>
    </w:p>
    <w:p w14:paraId="1CF14A9A" w14:textId="77777777" w:rsidR="001323AB" w:rsidRPr="00B50606" w:rsidRDefault="001323AB" w:rsidP="001323AB">
      <w:pPr>
        <w:pStyle w:val="Odsekzoznamu"/>
        <w:numPr>
          <w:ilvl w:val="0"/>
          <w:numId w:val="29"/>
        </w:numPr>
        <w:rPr>
          <w:sz w:val="22"/>
          <w:szCs w:val="22"/>
        </w:rPr>
      </w:pPr>
      <w:r w:rsidRPr="00B50606">
        <w:rPr>
          <w:sz w:val="22"/>
          <w:szCs w:val="22"/>
        </w:rPr>
        <w:t>dopravné služby v osobnej doprave</w:t>
      </w:r>
    </w:p>
    <w:p w14:paraId="6FC7C225" w14:textId="77777777" w:rsidR="001323AB" w:rsidRPr="00B50606" w:rsidRDefault="001323AB" w:rsidP="001323AB">
      <w:pPr>
        <w:pStyle w:val="Odsekzoznamu"/>
        <w:numPr>
          <w:ilvl w:val="0"/>
          <w:numId w:val="29"/>
        </w:numPr>
        <w:rPr>
          <w:sz w:val="22"/>
          <w:szCs w:val="22"/>
        </w:rPr>
      </w:pPr>
      <w:r w:rsidRPr="00B50606">
        <w:rPr>
          <w:sz w:val="22"/>
          <w:szCs w:val="22"/>
        </w:rPr>
        <w:t>železničná doprava</w:t>
      </w:r>
    </w:p>
    <w:p w14:paraId="5D6FFB3A" w14:textId="77777777" w:rsidR="001323AB" w:rsidRPr="00B50606" w:rsidRDefault="001323AB" w:rsidP="001323AB">
      <w:pPr>
        <w:pStyle w:val="Odsekzoznamu"/>
        <w:numPr>
          <w:ilvl w:val="0"/>
          <w:numId w:val="29"/>
        </w:numPr>
        <w:rPr>
          <w:sz w:val="22"/>
          <w:szCs w:val="22"/>
        </w:rPr>
      </w:pPr>
      <w:r w:rsidRPr="00B50606">
        <w:rPr>
          <w:sz w:val="22"/>
          <w:szCs w:val="22"/>
        </w:rPr>
        <w:t>učiteľstvo fyziky (</w:t>
      </w:r>
      <w:r w:rsidRPr="00B50606">
        <w:rPr>
          <w:i/>
          <w:sz w:val="22"/>
          <w:szCs w:val="22"/>
        </w:rPr>
        <w:t>v kombinácii</w:t>
      </w:r>
      <w:r w:rsidRPr="00B50606">
        <w:rPr>
          <w:sz w:val="22"/>
          <w:szCs w:val="22"/>
        </w:rPr>
        <w:t>)</w:t>
      </w:r>
    </w:p>
    <w:p w14:paraId="2C05CE97" w14:textId="77777777" w:rsidR="001323AB" w:rsidRPr="00B50606" w:rsidRDefault="001323AB" w:rsidP="001323AB">
      <w:pPr>
        <w:pStyle w:val="Odsekzoznamu"/>
        <w:numPr>
          <w:ilvl w:val="0"/>
          <w:numId w:val="29"/>
        </w:numPr>
        <w:rPr>
          <w:sz w:val="22"/>
          <w:szCs w:val="22"/>
        </w:rPr>
      </w:pPr>
      <w:r w:rsidRPr="00B50606">
        <w:rPr>
          <w:sz w:val="22"/>
          <w:szCs w:val="22"/>
        </w:rPr>
        <w:t>učiteľstvo chémie (</w:t>
      </w:r>
      <w:r w:rsidRPr="00B50606">
        <w:rPr>
          <w:i/>
          <w:sz w:val="22"/>
          <w:szCs w:val="22"/>
        </w:rPr>
        <w:t>v kombinácii</w:t>
      </w:r>
      <w:r w:rsidRPr="00B50606">
        <w:rPr>
          <w:sz w:val="22"/>
          <w:szCs w:val="22"/>
        </w:rPr>
        <w:t>)</w:t>
      </w:r>
    </w:p>
    <w:p w14:paraId="75D34D9F" w14:textId="77777777" w:rsidR="001323AB" w:rsidRPr="00B50606" w:rsidRDefault="001323AB" w:rsidP="001323AB">
      <w:pPr>
        <w:pStyle w:val="Odsekzoznamu"/>
        <w:numPr>
          <w:ilvl w:val="0"/>
          <w:numId w:val="29"/>
        </w:numPr>
        <w:rPr>
          <w:sz w:val="22"/>
          <w:szCs w:val="22"/>
        </w:rPr>
      </w:pPr>
      <w:r w:rsidRPr="00B50606">
        <w:rPr>
          <w:sz w:val="22"/>
          <w:szCs w:val="22"/>
        </w:rPr>
        <w:t>učiteľstvo informatiky (</w:t>
      </w:r>
      <w:r w:rsidRPr="00B50606">
        <w:rPr>
          <w:i/>
          <w:sz w:val="22"/>
          <w:szCs w:val="22"/>
        </w:rPr>
        <w:t>v kombinácii</w:t>
      </w:r>
      <w:r w:rsidRPr="00B50606">
        <w:rPr>
          <w:sz w:val="22"/>
          <w:szCs w:val="22"/>
        </w:rPr>
        <w:t>)</w:t>
      </w:r>
    </w:p>
    <w:p w14:paraId="4655B3A3" w14:textId="06DA70C8" w:rsidR="001323AB" w:rsidRPr="00B50606" w:rsidRDefault="001323AB" w:rsidP="001323AB">
      <w:pPr>
        <w:pStyle w:val="Odsekzoznamu"/>
        <w:numPr>
          <w:ilvl w:val="0"/>
          <w:numId w:val="29"/>
        </w:numPr>
        <w:rPr>
          <w:sz w:val="22"/>
          <w:szCs w:val="22"/>
        </w:rPr>
      </w:pPr>
      <w:r w:rsidRPr="00B50606">
        <w:rPr>
          <w:sz w:val="22"/>
          <w:szCs w:val="22"/>
        </w:rPr>
        <w:t>učiteľstvo matematiky (</w:t>
      </w:r>
      <w:r w:rsidRPr="00B50606">
        <w:rPr>
          <w:i/>
          <w:sz w:val="22"/>
          <w:szCs w:val="22"/>
        </w:rPr>
        <w:t>v kombinácii</w:t>
      </w:r>
      <w:r w:rsidRPr="00B50606">
        <w:rPr>
          <w:sz w:val="22"/>
          <w:szCs w:val="22"/>
        </w:rPr>
        <w:t>)</w:t>
      </w:r>
    </w:p>
    <w:p w14:paraId="70B129C5" w14:textId="77777777" w:rsidR="00437732" w:rsidRDefault="00437732" w:rsidP="00E12C3C">
      <w:pPr>
        <w:pStyle w:val="Odsekzoznamu"/>
      </w:pPr>
    </w:p>
    <w:p w14:paraId="67C9C3B4" w14:textId="5DB522DE" w:rsidR="00E12C3C" w:rsidRPr="00246DD2" w:rsidRDefault="00246DD2" w:rsidP="00246DD2">
      <w:pPr>
        <w:rPr>
          <w:b/>
          <w:bCs/>
        </w:rPr>
      </w:pPr>
      <w:r w:rsidRPr="00246DD2">
        <w:rPr>
          <w:b/>
          <w:bCs/>
        </w:rPr>
        <w:t xml:space="preserve">Počet štipendií a suma na štipendiá pre nedostatkové študijné odbory a programy </w:t>
      </w:r>
      <w:r>
        <w:rPr>
          <w:b/>
          <w:bCs/>
        </w:rPr>
        <w:t>na ak. rok 2025/26</w:t>
      </w:r>
      <w:r w:rsidRPr="00246DD2">
        <w:rPr>
          <w:b/>
          <w:bCs/>
        </w:rPr>
        <w:t>:</w:t>
      </w:r>
    </w:p>
    <w:tbl>
      <w:tblPr>
        <w:tblW w:w="10000" w:type="dxa"/>
        <w:tblInd w:w="-10" w:type="dxa"/>
        <w:tblCellMar>
          <w:left w:w="70" w:type="dxa"/>
          <w:right w:w="70" w:type="dxa"/>
        </w:tblCellMar>
        <w:tblLook w:val="04A0" w:firstRow="1" w:lastRow="0" w:firstColumn="1" w:lastColumn="0" w:noHBand="0" w:noVBand="1"/>
      </w:tblPr>
      <w:tblGrid>
        <w:gridCol w:w="960"/>
        <w:gridCol w:w="5738"/>
        <w:gridCol w:w="1731"/>
        <w:gridCol w:w="1571"/>
      </w:tblGrid>
      <w:tr w:rsidR="00530A43" w:rsidRPr="00530A43" w14:paraId="35E69D9B" w14:textId="77777777" w:rsidTr="00246DD2">
        <w:trPr>
          <w:trHeight w:val="1100"/>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1EBEB0D9" w14:textId="77777777" w:rsidR="00530A43" w:rsidRPr="00530A43" w:rsidRDefault="00530A43" w:rsidP="000D3EDD">
            <w:pPr>
              <w:spacing w:after="0"/>
              <w:jc w:val="center"/>
              <w:rPr>
                <w:sz w:val="18"/>
                <w:szCs w:val="18"/>
                <w:lang w:eastAsia="sk-SK"/>
              </w:rPr>
            </w:pPr>
            <w:proofErr w:type="spellStart"/>
            <w:r w:rsidRPr="00530A43">
              <w:rPr>
                <w:sz w:val="18"/>
                <w:szCs w:val="18"/>
                <w:lang w:eastAsia="sk-SK"/>
              </w:rPr>
              <w:t>P.č</w:t>
            </w:r>
            <w:proofErr w:type="spellEnd"/>
            <w:r w:rsidRPr="00530A43">
              <w:rPr>
                <w:sz w:val="18"/>
                <w:szCs w:val="18"/>
                <w:lang w:eastAsia="sk-SK"/>
              </w:rPr>
              <w:t>.</w:t>
            </w:r>
          </w:p>
        </w:tc>
        <w:tc>
          <w:tcPr>
            <w:tcW w:w="5738" w:type="dxa"/>
            <w:tcBorders>
              <w:top w:val="single" w:sz="8" w:space="0" w:color="auto"/>
              <w:left w:val="nil"/>
              <w:bottom w:val="single" w:sz="8" w:space="0" w:color="auto"/>
              <w:right w:val="nil"/>
            </w:tcBorders>
            <w:noWrap/>
            <w:vAlign w:val="center"/>
            <w:hideMark/>
          </w:tcPr>
          <w:p w14:paraId="14933A38" w14:textId="77777777" w:rsidR="00530A43" w:rsidRPr="00530A43" w:rsidRDefault="00530A43" w:rsidP="000D3EDD">
            <w:pPr>
              <w:spacing w:after="0"/>
              <w:jc w:val="center"/>
              <w:rPr>
                <w:b/>
                <w:bCs/>
                <w:sz w:val="20"/>
                <w:szCs w:val="20"/>
                <w:lang w:eastAsia="sk-SK"/>
              </w:rPr>
            </w:pPr>
            <w:r w:rsidRPr="00530A43">
              <w:rPr>
                <w:b/>
                <w:bCs/>
                <w:sz w:val="20"/>
                <w:szCs w:val="20"/>
                <w:lang w:eastAsia="sk-SK"/>
              </w:rPr>
              <w:t>Verejné vysoké školy</w:t>
            </w:r>
          </w:p>
        </w:tc>
        <w:tc>
          <w:tcPr>
            <w:tcW w:w="1731" w:type="dxa"/>
            <w:tcBorders>
              <w:top w:val="single" w:sz="8" w:space="0" w:color="auto"/>
              <w:left w:val="single" w:sz="8" w:space="0" w:color="auto"/>
              <w:bottom w:val="single" w:sz="8" w:space="0" w:color="auto"/>
              <w:right w:val="single" w:sz="4" w:space="0" w:color="auto"/>
            </w:tcBorders>
            <w:shd w:val="clear" w:color="000000" w:fill="CC99FF"/>
            <w:vAlign w:val="center"/>
            <w:hideMark/>
          </w:tcPr>
          <w:p w14:paraId="6F2D3176" w14:textId="332C2CCF" w:rsidR="00530A43" w:rsidRPr="00530A43" w:rsidRDefault="00530A43" w:rsidP="000D3EDD">
            <w:pPr>
              <w:spacing w:after="0"/>
              <w:jc w:val="center"/>
              <w:rPr>
                <w:b/>
                <w:bCs/>
                <w:sz w:val="20"/>
                <w:szCs w:val="20"/>
                <w:lang w:eastAsia="sk-SK"/>
              </w:rPr>
            </w:pPr>
            <w:r w:rsidRPr="00530A43">
              <w:rPr>
                <w:b/>
                <w:bCs/>
                <w:sz w:val="20"/>
                <w:szCs w:val="20"/>
                <w:lang w:eastAsia="sk-SK"/>
              </w:rPr>
              <w:t>Počet štipendií: zapísaní 2025/2026</w:t>
            </w:r>
          </w:p>
        </w:tc>
        <w:tc>
          <w:tcPr>
            <w:tcW w:w="1571" w:type="dxa"/>
            <w:tcBorders>
              <w:top w:val="single" w:sz="8" w:space="0" w:color="auto"/>
              <w:left w:val="nil"/>
              <w:bottom w:val="single" w:sz="8" w:space="0" w:color="auto"/>
              <w:right w:val="single" w:sz="8" w:space="0" w:color="auto"/>
            </w:tcBorders>
            <w:shd w:val="clear" w:color="000000" w:fill="FFFFCC"/>
            <w:vAlign w:val="center"/>
            <w:hideMark/>
          </w:tcPr>
          <w:p w14:paraId="33CF61C5" w14:textId="40BFD7E4" w:rsidR="00530A43" w:rsidRPr="00530A43" w:rsidRDefault="00530A43" w:rsidP="000D3EDD">
            <w:pPr>
              <w:spacing w:after="0"/>
              <w:jc w:val="center"/>
              <w:rPr>
                <w:b/>
                <w:bCs/>
                <w:sz w:val="20"/>
                <w:szCs w:val="20"/>
                <w:lang w:eastAsia="sk-SK"/>
              </w:rPr>
            </w:pPr>
            <w:r w:rsidRPr="00530A43">
              <w:rPr>
                <w:b/>
                <w:bCs/>
                <w:sz w:val="20"/>
                <w:szCs w:val="20"/>
                <w:lang w:eastAsia="sk-SK"/>
              </w:rPr>
              <w:t>Suma na štipendiá: zapísaní 2025/2026</w:t>
            </w:r>
          </w:p>
        </w:tc>
      </w:tr>
      <w:tr w:rsidR="00530A43" w:rsidRPr="00530A43" w14:paraId="4A11B9AE"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6B391162" w14:textId="77777777" w:rsidR="00530A43" w:rsidRPr="00530A43" w:rsidRDefault="00530A43" w:rsidP="000D3EDD">
            <w:pPr>
              <w:spacing w:after="0"/>
              <w:jc w:val="center"/>
              <w:rPr>
                <w:sz w:val="18"/>
                <w:szCs w:val="18"/>
                <w:lang w:eastAsia="sk-SK"/>
              </w:rPr>
            </w:pPr>
            <w:r w:rsidRPr="00530A43">
              <w:rPr>
                <w:sz w:val="18"/>
                <w:szCs w:val="18"/>
                <w:lang w:eastAsia="sk-SK"/>
              </w:rPr>
              <w:t>1.</w:t>
            </w:r>
          </w:p>
        </w:tc>
        <w:tc>
          <w:tcPr>
            <w:tcW w:w="5738" w:type="dxa"/>
            <w:tcBorders>
              <w:top w:val="nil"/>
              <w:left w:val="single" w:sz="8" w:space="0" w:color="auto"/>
              <w:bottom w:val="single" w:sz="4" w:space="0" w:color="auto"/>
              <w:right w:val="nil"/>
            </w:tcBorders>
            <w:noWrap/>
            <w:vAlign w:val="bottom"/>
            <w:hideMark/>
          </w:tcPr>
          <w:p w14:paraId="075CC0C9"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Univerzita Komenského v Bratislave</w:t>
            </w:r>
          </w:p>
        </w:tc>
        <w:tc>
          <w:tcPr>
            <w:tcW w:w="1731" w:type="dxa"/>
            <w:tcBorders>
              <w:top w:val="nil"/>
              <w:left w:val="single" w:sz="4" w:space="0" w:color="auto"/>
              <w:bottom w:val="single" w:sz="4" w:space="0" w:color="auto"/>
              <w:right w:val="single" w:sz="4" w:space="0" w:color="auto"/>
            </w:tcBorders>
            <w:noWrap/>
            <w:vAlign w:val="bottom"/>
            <w:hideMark/>
          </w:tcPr>
          <w:p w14:paraId="0C5C8CF4" w14:textId="6B906605" w:rsidR="00530A43" w:rsidRPr="00530A43" w:rsidRDefault="00530A43" w:rsidP="000D3EDD">
            <w:pPr>
              <w:spacing w:after="0"/>
              <w:jc w:val="center"/>
              <w:rPr>
                <w:sz w:val="18"/>
                <w:szCs w:val="18"/>
                <w:lang w:eastAsia="sk-SK"/>
              </w:rPr>
            </w:pPr>
            <w:r w:rsidRPr="00530A43">
              <w:rPr>
                <w:sz w:val="18"/>
                <w:szCs w:val="18"/>
                <w:lang w:eastAsia="sk-SK"/>
              </w:rPr>
              <w:t>189</w:t>
            </w:r>
          </w:p>
        </w:tc>
        <w:tc>
          <w:tcPr>
            <w:tcW w:w="1571" w:type="dxa"/>
            <w:tcBorders>
              <w:top w:val="nil"/>
              <w:left w:val="nil"/>
              <w:bottom w:val="single" w:sz="4" w:space="0" w:color="auto"/>
              <w:right w:val="single" w:sz="4" w:space="0" w:color="auto"/>
            </w:tcBorders>
            <w:noWrap/>
            <w:vAlign w:val="bottom"/>
            <w:hideMark/>
          </w:tcPr>
          <w:p w14:paraId="55982D61" w14:textId="2A81BFD4" w:rsidR="00530A43" w:rsidRPr="00530A43" w:rsidRDefault="00530A43" w:rsidP="000D3EDD">
            <w:pPr>
              <w:spacing w:after="0"/>
              <w:jc w:val="center"/>
              <w:rPr>
                <w:sz w:val="18"/>
                <w:szCs w:val="18"/>
                <w:lang w:eastAsia="sk-SK"/>
              </w:rPr>
            </w:pPr>
            <w:r w:rsidRPr="00530A43">
              <w:rPr>
                <w:sz w:val="18"/>
                <w:szCs w:val="18"/>
                <w:lang w:eastAsia="sk-SK"/>
              </w:rPr>
              <w:t>453</w:t>
            </w:r>
            <w:r w:rsidR="00227506">
              <w:rPr>
                <w:sz w:val="18"/>
                <w:szCs w:val="18"/>
                <w:lang w:eastAsia="sk-SK"/>
              </w:rPr>
              <w:t> </w:t>
            </w:r>
            <w:r w:rsidRPr="00530A43">
              <w:rPr>
                <w:sz w:val="18"/>
                <w:szCs w:val="18"/>
                <w:lang w:eastAsia="sk-SK"/>
              </w:rPr>
              <w:t>600</w:t>
            </w:r>
            <w:r w:rsidR="00227506">
              <w:rPr>
                <w:sz w:val="18"/>
                <w:szCs w:val="18"/>
                <w:lang w:eastAsia="sk-SK"/>
              </w:rPr>
              <w:t xml:space="preserve"> </w:t>
            </w:r>
          </w:p>
        </w:tc>
      </w:tr>
      <w:tr w:rsidR="00530A43" w:rsidRPr="00530A43" w14:paraId="52B56683"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250D2114" w14:textId="77777777" w:rsidR="00530A43" w:rsidRPr="00530A43" w:rsidRDefault="00530A43" w:rsidP="000D3EDD">
            <w:pPr>
              <w:spacing w:after="0"/>
              <w:jc w:val="center"/>
              <w:rPr>
                <w:sz w:val="18"/>
                <w:szCs w:val="18"/>
                <w:lang w:eastAsia="sk-SK"/>
              </w:rPr>
            </w:pPr>
            <w:r w:rsidRPr="00530A43">
              <w:rPr>
                <w:sz w:val="18"/>
                <w:szCs w:val="18"/>
                <w:lang w:eastAsia="sk-SK"/>
              </w:rPr>
              <w:t>2.</w:t>
            </w:r>
          </w:p>
        </w:tc>
        <w:tc>
          <w:tcPr>
            <w:tcW w:w="5738" w:type="dxa"/>
            <w:tcBorders>
              <w:top w:val="nil"/>
              <w:left w:val="single" w:sz="8" w:space="0" w:color="auto"/>
              <w:bottom w:val="single" w:sz="4" w:space="0" w:color="auto"/>
              <w:right w:val="nil"/>
            </w:tcBorders>
            <w:noWrap/>
            <w:vAlign w:val="bottom"/>
            <w:hideMark/>
          </w:tcPr>
          <w:p w14:paraId="03BAC014"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Univerzita Pavla Jozefa Šafárika v Košiciach</w:t>
            </w:r>
          </w:p>
        </w:tc>
        <w:tc>
          <w:tcPr>
            <w:tcW w:w="1731" w:type="dxa"/>
            <w:tcBorders>
              <w:top w:val="nil"/>
              <w:left w:val="single" w:sz="4" w:space="0" w:color="auto"/>
              <w:bottom w:val="single" w:sz="4" w:space="0" w:color="auto"/>
              <w:right w:val="single" w:sz="4" w:space="0" w:color="auto"/>
            </w:tcBorders>
            <w:noWrap/>
            <w:vAlign w:val="bottom"/>
            <w:hideMark/>
          </w:tcPr>
          <w:p w14:paraId="2E678181" w14:textId="1F71B339" w:rsidR="00530A43" w:rsidRPr="00530A43" w:rsidRDefault="00530A43" w:rsidP="000D3EDD">
            <w:pPr>
              <w:spacing w:after="0"/>
              <w:jc w:val="center"/>
              <w:rPr>
                <w:sz w:val="18"/>
                <w:szCs w:val="18"/>
                <w:lang w:eastAsia="sk-SK"/>
              </w:rPr>
            </w:pPr>
            <w:r w:rsidRPr="00530A43">
              <w:rPr>
                <w:sz w:val="18"/>
                <w:szCs w:val="18"/>
                <w:lang w:eastAsia="sk-SK"/>
              </w:rPr>
              <w:t>97</w:t>
            </w:r>
          </w:p>
        </w:tc>
        <w:tc>
          <w:tcPr>
            <w:tcW w:w="1571" w:type="dxa"/>
            <w:tcBorders>
              <w:top w:val="nil"/>
              <w:left w:val="nil"/>
              <w:bottom w:val="single" w:sz="4" w:space="0" w:color="auto"/>
              <w:right w:val="single" w:sz="4" w:space="0" w:color="auto"/>
            </w:tcBorders>
            <w:noWrap/>
            <w:vAlign w:val="bottom"/>
            <w:hideMark/>
          </w:tcPr>
          <w:p w14:paraId="53DFFB38" w14:textId="6408390E" w:rsidR="00530A43" w:rsidRPr="00530A43" w:rsidRDefault="00530A43" w:rsidP="000D3EDD">
            <w:pPr>
              <w:spacing w:after="0"/>
              <w:jc w:val="center"/>
              <w:rPr>
                <w:sz w:val="18"/>
                <w:szCs w:val="18"/>
                <w:lang w:eastAsia="sk-SK"/>
              </w:rPr>
            </w:pPr>
            <w:r w:rsidRPr="00530A43">
              <w:rPr>
                <w:sz w:val="18"/>
                <w:szCs w:val="18"/>
                <w:lang w:eastAsia="sk-SK"/>
              </w:rPr>
              <w:t>232</w:t>
            </w:r>
            <w:r w:rsidR="00227506">
              <w:rPr>
                <w:sz w:val="18"/>
                <w:szCs w:val="18"/>
                <w:lang w:eastAsia="sk-SK"/>
              </w:rPr>
              <w:t> </w:t>
            </w:r>
            <w:r w:rsidRPr="00530A43">
              <w:rPr>
                <w:sz w:val="18"/>
                <w:szCs w:val="18"/>
                <w:lang w:eastAsia="sk-SK"/>
              </w:rPr>
              <w:t>800</w:t>
            </w:r>
            <w:r w:rsidR="00227506">
              <w:rPr>
                <w:sz w:val="18"/>
                <w:szCs w:val="18"/>
                <w:lang w:eastAsia="sk-SK"/>
              </w:rPr>
              <w:t xml:space="preserve"> </w:t>
            </w:r>
          </w:p>
        </w:tc>
      </w:tr>
      <w:tr w:rsidR="00530A43" w:rsidRPr="00530A43" w14:paraId="24E54AD8"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142AA142" w14:textId="77777777" w:rsidR="00530A43" w:rsidRPr="00530A43" w:rsidRDefault="00530A43" w:rsidP="000D3EDD">
            <w:pPr>
              <w:spacing w:after="0"/>
              <w:jc w:val="center"/>
              <w:rPr>
                <w:sz w:val="18"/>
                <w:szCs w:val="18"/>
                <w:lang w:eastAsia="sk-SK"/>
              </w:rPr>
            </w:pPr>
            <w:r w:rsidRPr="00530A43">
              <w:rPr>
                <w:sz w:val="18"/>
                <w:szCs w:val="18"/>
                <w:lang w:eastAsia="sk-SK"/>
              </w:rPr>
              <w:t>3.</w:t>
            </w:r>
          </w:p>
        </w:tc>
        <w:tc>
          <w:tcPr>
            <w:tcW w:w="5738" w:type="dxa"/>
            <w:tcBorders>
              <w:top w:val="nil"/>
              <w:left w:val="single" w:sz="8" w:space="0" w:color="auto"/>
              <w:bottom w:val="single" w:sz="4" w:space="0" w:color="auto"/>
              <w:right w:val="nil"/>
            </w:tcBorders>
            <w:noWrap/>
            <w:vAlign w:val="bottom"/>
            <w:hideMark/>
          </w:tcPr>
          <w:p w14:paraId="42792982"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Prešovská univerzita v Prešove</w:t>
            </w:r>
          </w:p>
        </w:tc>
        <w:tc>
          <w:tcPr>
            <w:tcW w:w="1731" w:type="dxa"/>
            <w:tcBorders>
              <w:top w:val="nil"/>
              <w:left w:val="single" w:sz="4" w:space="0" w:color="auto"/>
              <w:bottom w:val="single" w:sz="4" w:space="0" w:color="auto"/>
              <w:right w:val="single" w:sz="4" w:space="0" w:color="auto"/>
            </w:tcBorders>
            <w:noWrap/>
            <w:vAlign w:val="bottom"/>
            <w:hideMark/>
          </w:tcPr>
          <w:p w14:paraId="3D3A3379" w14:textId="4A996926" w:rsidR="00530A43" w:rsidRPr="00530A43" w:rsidRDefault="00530A43" w:rsidP="000D3EDD">
            <w:pPr>
              <w:spacing w:after="0"/>
              <w:jc w:val="center"/>
              <w:rPr>
                <w:sz w:val="18"/>
                <w:szCs w:val="18"/>
                <w:lang w:eastAsia="sk-SK"/>
              </w:rPr>
            </w:pPr>
            <w:r w:rsidRPr="00530A43">
              <w:rPr>
                <w:sz w:val="18"/>
                <w:szCs w:val="18"/>
                <w:lang w:eastAsia="sk-SK"/>
              </w:rPr>
              <w:t>28</w:t>
            </w:r>
          </w:p>
        </w:tc>
        <w:tc>
          <w:tcPr>
            <w:tcW w:w="1571" w:type="dxa"/>
            <w:tcBorders>
              <w:top w:val="nil"/>
              <w:left w:val="nil"/>
              <w:bottom w:val="single" w:sz="4" w:space="0" w:color="auto"/>
              <w:right w:val="single" w:sz="4" w:space="0" w:color="auto"/>
            </w:tcBorders>
            <w:noWrap/>
            <w:vAlign w:val="bottom"/>
            <w:hideMark/>
          </w:tcPr>
          <w:p w14:paraId="7CD57B3A" w14:textId="7A63A0D5" w:rsidR="00530A43" w:rsidRPr="00530A43" w:rsidRDefault="00530A43" w:rsidP="000D3EDD">
            <w:pPr>
              <w:spacing w:after="0"/>
              <w:jc w:val="center"/>
              <w:rPr>
                <w:sz w:val="18"/>
                <w:szCs w:val="18"/>
                <w:lang w:eastAsia="sk-SK"/>
              </w:rPr>
            </w:pPr>
            <w:r w:rsidRPr="00530A43">
              <w:rPr>
                <w:sz w:val="18"/>
                <w:szCs w:val="18"/>
                <w:lang w:eastAsia="sk-SK"/>
              </w:rPr>
              <w:t>67 200</w:t>
            </w:r>
          </w:p>
        </w:tc>
      </w:tr>
      <w:tr w:rsidR="00530A43" w:rsidRPr="00530A43" w14:paraId="525F95EF"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0B75142B" w14:textId="77777777" w:rsidR="00530A43" w:rsidRPr="00530A43" w:rsidRDefault="00530A43" w:rsidP="000D3EDD">
            <w:pPr>
              <w:spacing w:after="0"/>
              <w:jc w:val="center"/>
              <w:rPr>
                <w:sz w:val="18"/>
                <w:szCs w:val="18"/>
                <w:lang w:eastAsia="sk-SK"/>
              </w:rPr>
            </w:pPr>
            <w:r w:rsidRPr="00530A43">
              <w:rPr>
                <w:sz w:val="18"/>
                <w:szCs w:val="18"/>
                <w:lang w:eastAsia="sk-SK"/>
              </w:rPr>
              <w:t>4.</w:t>
            </w:r>
          </w:p>
        </w:tc>
        <w:tc>
          <w:tcPr>
            <w:tcW w:w="5738" w:type="dxa"/>
            <w:tcBorders>
              <w:top w:val="nil"/>
              <w:left w:val="single" w:sz="8" w:space="0" w:color="auto"/>
              <w:bottom w:val="single" w:sz="4" w:space="0" w:color="auto"/>
              <w:right w:val="nil"/>
            </w:tcBorders>
            <w:noWrap/>
            <w:vAlign w:val="bottom"/>
            <w:hideMark/>
          </w:tcPr>
          <w:p w14:paraId="259364FA"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Univerzita sv. Cyrila a Metoda v Trnave</w:t>
            </w:r>
          </w:p>
        </w:tc>
        <w:tc>
          <w:tcPr>
            <w:tcW w:w="1731" w:type="dxa"/>
            <w:tcBorders>
              <w:top w:val="nil"/>
              <w:left w:val="single" w:sz="4" w:space="0" w:color="auto"/>
              <w:bottom w:val="single" w:sz="4" w:space="0" w:color="auto"/>
              <w:right w:val="single" w:sz="4" w:space="0" w:color="auto"/>
            </w:tcBorders>
            <w:noWrap/>
            <w:vAlign w:val="bottom"/>
            <w:hideMark/>
          </w:tcPr>
          <w:p w14:paraId="22959CDE" w14:textId="5B1DF6E6" w:rsidR="00530A43" w:rsidRPr="00530A43" w:rsidRDefault="00530A43" w:rsidP="000D3EDD">
            <w:pPr>
              <w:spacing w:after="0"/>
              <w:jc w:val="center"/>
              <w:rPr>
                <w:sz w:val="18"/>
                <w:szCs w:val="18"/>
                <w:lang w:eastAsia="sk-SK"/>
              </w:rPr>
            </w:pPr>
            <w:r w:rsidRPr="00530A43">
              <w:rPr>
                <w:sz w:val="18"/>
                <w:szCs w:val="18"/>
                <w:lang w:eastAsia="sk-SK"/>
              </w:rPr>
              <w:t>11</w:t>
            </w:r>
          </w:p>
        </w:tc>
        <w:tc>
          <w:tcPr>
            <w:tcW w:w="1571" w:type="dxa"/>
            <w:tcBorders>
              <w:top w:val="nil"/>
              <w:left w:val="nil"/>
              <w:bottom w:val="single" w:sz="4" w:space="0" w:color="auto"/>
              <w:right w:val="single" w:sz="4" w:space="0" w:color="auto"/>
            </w:tcBorders>
            <w:noWrap/>
            <w:vAlign w:val="bottom"/>
            <w:hideMark/>
          </w:tcPr>
          <w:p w14:paraId="60AFC684" w14:textId="2795C892" w:rsidR="00530A43" w:rsidRPr="00530A43" w:rsidRDefault="00530A43" w:rsidP="000D3EDD">
            <w:pPr>
              <w:spacing w:after="0"/>
              <w:jc w:val="center"/>
              <w:rPr>
                <w:sz w:val="18"/>
                <w:szCs w:val="18"/>
                <w:lang w:eastAsia="sk-SK"/>
              </w:rPr>
            </w:pPr>
            <w:r w:rsidRPr="00530A43">
              <w:rPr>
                <w:sz w:val="18"/>
                <w:szCs w:val="18"/>
                <w:lang w:eastAsia="sk-SK"/>
              </w:rPr>
              <w:t>26 400</w:t>
            </w:r>
          </w:p>
        </w:tc>
      </w:tr>
      <w:tr w:rsidR="00530A43" w:rsidRPr="00530A43" w14:paraId="45289644"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3807E5D0" w14:textId="77777777" w:rsidR="00530A43" w:rsidRPr="00530A43" w:rsidRDefault="00530A43" w:rsidP="000D3EDD">
            <w:pPr>
              <w:spacing w:after="0"/>
              <w:jc w:val="center"/>
              <w:rPr>
                <w:sz w:val="18"/>
                <w:szCs w:val="18"/>
                <w:lang w:eastAsia="sk-SK"/>
              </w:rPr>
            </w:pPr>
            <w:r w:rsidRPr="00530A43">
              <w:rPr>
                <w:sz w:val="18"/>
                <w:szCs w:val="18"/>
                <w:lang w:eastAsia="sk-SK"/>
              </w:rPr>
              <w:t>6.</w:t>
            </w:r>
          </w:p>
        </w:tc>
        <w:tc>
          <w:tcPr>
            <w:tcW w:w="5738" w:type="dxa"/>
            <w:tcBorders>
              <w:top w:val="nil"/>
              <w:left w:val="single" w:sz="8" w:space="0" w:color="auto"/>
              <w:bottom w:val="single" w:sz="4" w:space="0" w:color="auto"/>
              <w:right w:val="nil"/>
            </w:tcBorders>
            <w:noWrap/>
            <w:vAlign w:val="bottom"/>
            <w:hideMark/>
          </w:tcPr>
          <w:p w14:paraId="22083D4C"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Univerzita Konštantína Filozofa v Nitre</w:t>
            </w:r>
          </w:p>
        </w:tc>
        <w:tc>
          <w:tcPr>
            <w:tcW w:w="1731" w:type="dxa"/>
            <w:tcBorders>
              <w:top w:val="nil"/>
              <w:left w:val="single" w:sz="4" w:space="0" w:color="auto"/>
              <w:bottom w:val="single" w:sz="4" w:space="0" w:color="auto"/>
              <w:right w:val="single" w:sz="4" w:space="0" w:color="auto"/>
            </w:tcBorders>
            <w:noWrap/>
            <w:vAlign w:val="bottom"/>
            <w:hideMark/>
          </w:tcPr>
          <w:p w14:paraId="31245331" w14:textId="383C5BE9" w:rsidR="00530A43" w:rsidRPr="00530A43" w:rsidRDefault="00530A43" w:rsidP="000D3EDD">
            <w:pPr>
              <w:spacing w:after="0"/>
              <w:jc w:val="center"/>
              <w:rPr>
                <w:sz w:val="18"/>
                <w:szCs w:val="18"/>
                <w:lang w:eastAsia="sk-SK"/>
              </w:rPr>
            </w:pPr>
            <w:r w:rsidRPr="00530A43">
              <w:rPr>
                <w:sz w:val="18"/>
                <w:szCs w:val="18"/>
                <w:lang w:eastAsia="sk-SK"/>
              </w:rPr>
              <w:t>59</w:t>
            </w:r>
          </w:p>
        </w:tc>
        <w:tc>
          <w:tcPr>
            <w:tcW w:w="1571" w:type="dxa"/>
            <w:tcBorders>
              <w:top w:val="nil"/>
              <w:left w:val="nil"/>
              <w:bottom w:val="single" w:sz="4" w:space="0" w:color="auto"/>
              <w:right w:val="single" w:sz="4" w:space="0" w:color="auto"/>
            </w:tcBorders>
            <w:noWrap/>
            <w:vAlign w:val="bottom"/>
            <w:hideMark/>
          </w:tcPr>
          <w:p w14:paraId="59985CAF" w14:textId="7E9ECF6F" w:rsidR="00530A43" w:rsidRPr="00530A43" w:rsidRDefault="00530A43" w:rsidP="000D3EDD">
            <w:pPr>
              <w:spacing w:after="0"/>
              <w:jc w:val="center"/>
              <w:rPr>
                <w:sz w:val="18"/>
                <w:szCs w:val="18"/>
                <w:lang w:eastAsia="sk-SK"/>
              </w:rPr>
            </w:pPr>
            <w:r w:rsidRPr="00530A43">
              <w:rPr>
                <w:sz w:val="18"/>
                <w:szCs w:val="18"/>
                <w:lang w:eastAsia="sk-SK"/>
              </w:rPr>
              <w:t>141 600</w:t>
            </w:r>
          </w:p>
        </w:tc>
      </w:tr>
      <w:tr w:rsidR="00530A43" w:rsidRPr="00530A43" w14:paraId="674D789A"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41198FBC" w14:textId="77777777" w:rsidR="00530A43" w:rsidRPr="00530A43" w:rsidRDefault="00530A43" w:rsidP="000D3EDD">
            <w:pPr>
              <w:spacing w:after="0"/>
              <w:jc w:val="center"/>
              <w:rPr>
                <w:sz w:val="18"/>
                <w:szCs w:val="18"/>
                <w:lang w:eastAsia="sk-SK"/>
              </w:rPr>
            </w:pPr>
            <w:r w:rsidRPr="00530A43">
              <w:rPr>
                <w:sz w:val="18"/>
                <w:szCs w:val="18"/>
                <w:lang w:eastAsia="sk-SK"/>
              </w:rPr>
              <w:t>7.</w:t>
            </w:r>
          </w:p>
        </w:tc>
        <w:tc>
          <w:tcPr>
            <w:tcW w:w="5738" w:type="dxa"/>
            <w:tcBorders>
              <w:top w:val="nil"/>
              <w:left w:val="single" w:sz="8" w:space="0" w:color="auto"/>
              <w:bottom w:val="single" w:sz="4" w:space="0" w:color="auto"/>
              <w:right w:val="nil"/>
            </w:tcBorders>
            <w:noWrap/>
            <w:vAlign w:val="bottom"/>
            <w:hideMark/>
          </w:tcPr>
          <w:p w14:paraId="0CAC01C2"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Univerzita Mateja Bela v Banskej Bystrici</w:t>
            </w:r>
          </w:p>
        </w:tc>
        <w:tc>
          <w:tcPr>
            <w:tcW w:w="1731" w:type="dxa"/>
            <w:tcBorders>
              <w:top w:val="nil"/>
              <w:left w:val="single" w:sz="4" w:space="0" w:color="auto"/>
              <w:bottom w:val="single" w:sz="4" w:space="0" w:color="auto"/>
              <w:right w:val="single" w:sz="4" w:space="0" w:color="auto"/>
            </w:tcBorders>
            <w:noWrap/>
            <w:vAlign w:val="bottom"/>
            <w:hideMark/>
          </w:tcPr>
          <w:p w14:paraId="3DCC1684" w14:textId="2D88D4B4" w:rsidR="00530A43" w:rsidRPr="00530A43" w:rsidRDefault="00530A43" w:rsidP="000D3EDD">
            <w:pPr>
              <w:spacing w:after="0"/>
              <w:jc w:val="center"/>
              <w:rPr>
                <w:sz w:val="18"/>
                <w:szCs w:val="18"/>
                <w:lang w:eastAsia="sk-SK"/>
              </w:rPr>
            </w:pPr>
            <w:r w:rsidRPr="00530A43">
              <w:rPr>
                <w:sz w:val="18"/>
                <w:szCs w:val="18"/>
                <w:lang w:eastAsia="sk-SK"/>
              </w:rPr>
              <w:t>18</w:t>
            </w:r>
          </w:p>
        </w:tc>
        <w:tc>
          <w:tcPr>
            <w:tcW w:w="1571" w:type="dxa"/>
            <w:tcBorders>
              <w:top w:val="nil"/>
              <w:left w:val="nil"/>
              <w:bottom w:val="single" w:sz="4" w:space="0" w:color="auto"/>
              <w:right w:val="single" w:sz="4" w:space="0" w:color="auto"/>
            </w:tcBorders>
            <w:noWrap/>
            <w:vAlign w:val="bottom"/>
            <w:hideMark/>
          </w:tcPr>
          <w:p w14:paraId="598891C8" w14:textId="7554CF22" w:rsidR="00530A43" w:rsidRPr="00530A43" w:rsidRDefault="00530A43" w:rsidP="000D3EDD">
            <w:pPr>
              <w:spacing w:after="0"/>
              <w:jc w:val="center"/>
              <w:rPr>
                <w:sz w:val="18"/>
                <w:szCs w:val="18"/>
                <w:lang w:eastAsia="sk-SK"/>
              </w:rPr>
            </w:pPr>
            <w:r w:rsidRPr="00530A43">
              <w:rPr>
                <w:sz w:val="18"/>
                <w:szCs w:val="18"/>
                <w:lang w:eastAsia="sk-SK"/>
              </w:rPr>
              <w:t>43 200</w:t>
            </w:r>
          </w:p>
        </w:tc>
      </w:tr>
      <w:tr w:rsidR="00530A43" w:rsidRPr="00530A43" w14:paraId="4C4E3630"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221888B5" w14:textId="77777777" w:rsidR="00530A43" w:rsidRPr="00530A43" w:rsidRDefault="00530A43" w:rsidP="000D3EDD">
            <w:pPr>
              <w:spacing w:after="0"/>
              <w:jc w:val="center"/>
              <w:rPr>
                <w:sz w:val="18"/>
                <w:szCs w:val="18"/>
                <w:lang w:eastAsia="sk-SK"/>
              </w:rPr>
            </w:pPr>
            <w:r w:rsidRPr="00530A43">
              <w:rPr>
                <w:sz w:val="18"/>
                <w:szCs w:val="18"/>
                <w:lang w:eastAsia="sk-SK"/>
              </w:rPr>
              <w:t>8.</w:t>
            </w:r>
          </w:p>
        </w:tc>
        <w:tc>
          <w:tcPr>
            <w:tcW w:w="5738" w:type="dxa"/>
            <w:tcBorders>
              <w:top w:val="nil"/>
              <w:left w:val="single" w:sz="8" w:space="0" w:color="auto"/>
              <w:bottom w:val="single" w:sz="4" w:space="0" w:color="auto"/>
              <w:right w:val="nil"/>
            </w:tcBorders>
            <w:noWrap/>
            <w:vAlign w:val="bottom"/>
            <w:hideMark/>
          </w:tcPr>
          <w:p w14:paraId="22415CA6"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Trnavská univerzita v Trnave</w:t>
            </w:r>
          </w:p>
        </w:tc>
        <w:tc>
          <w:tcPr>
            <w:tcW w:w="1731" w:type="dxa"/>
            <w:tcBorders>
              <w:top w:val="nil"/>
              <w:left w:val="single" w:sz="4" w:space="0" w:color="auto"/>
              <w:bottom w:val="single" w:sz="4" w:space="0" w:color="auto"/>
              <w:right w:val="single" w:sz="4" w:space="0" w:color="auto"/>
            </w:tcBorders>
            <w:noWrap/>
            <w:vAlign w:val="bottom"/>
            <w:hideMark/>
          </w:tcPr>
          <w:p w14:paraId="408C1E6D" w14:textId="519B5212" w:rsidR="00530A43" w:rsidRPr="00530A43" w:rsidRDefault="00530A43" w:rsidP="000D3EDD">
            <w:pPr>
              <w:spacing w:after="0"/>
              <w:jc w:val="center"/>
              <w:rPr>
                <w:sz w:val="18"/>
                <w:szCs w:val="18"/>
                <w:lang w:eastAsia="sk-SK"/>
              </w:rPr>
            </w:pPr>
            <w:r w:rsidRPr="00530A43">
              <w:rPr>
                <w:sz w:val="18"/>
                <w:szCs w:val="18"/>
                <w:lang w:eastAsia="sk-SK"/>
              </w:rPr>
              <w:t>25</w:t>
            </w:r>
          </w:p>
        </w:tc>
        <w:tc>
          <w:tcPr>
            <w:tcW w:w="1571" w:type="dxa"/>
            <w:tcBorders>
              <w:top w:val="nil"/>
              <w:left w:val="nil"/>
              <w:bottom w:val="single" w:sz="4" w:space="0" w:color="auto"/>
              <w:right w:val="single" w:sz="4" w:space="0" w:color="auto"/>
            </w:tcBorders>
            <w:noWrap/>
            <w:vAlign w:val="bottom"/>
            <w:hideMark/>
          </w:tcPr>
          <w:p w14:paraId="5A78186F" w14:textId="4EA86D28" w:rsidR="00530A43" w:rsidRPr="00530A43" w:rsidRDefault="00530A43" w:rsidP="000D3EDD">
            <w:pPr>
              <w:spacing w:after="0"/>
              <w:jc w:val="center"/>
              <w:rPr>
                <w:sz w:val="18"/>
                <w:szCs w:val="18"/>
                <w:lang w:eastAsia="sk-SK"/>
              </w:rPr>
            </w:pPr>
            <w:r w:rsidRPr="00530A43">
              <w:rPr>
                <w:sz w:val="18"/>
                <w:szCs w:val="18"/>
                <w:lang w:eastAsia="sk-SK"/>
              </w:rPr>
              <w:t>60 000</w:t>
            </w:r>
          </w:p>
        </w:tc>
      </w:tr>
      <w:tr w:rsidR="00530A43" w:rsidRPr="00530A43" w14:paraId="3166265D"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6F819D6F" w14:textId="77777777" w:rsidR="00530A43" w:rsidRPr="00530A43" w:rsidRDefault="00530A43" w:rsidP="000D3EDD">
            <w:pPr>
              <w:spacing w:after="0"/>
              <w:jc w:val="center"/>
              <w:rPr>
                <w:sz w:val="18"/>
                <w:szCs w:val="18"/>
                <w:lang w:eastAsia="sk-SK"/>
              </w:rPr>
            </w:pPr>
            <w:r w:rsidRPr="00530A43">
              <w:rPr>
                <w:sz w:val="18"/>
                <w:szCs w:val="18"/>
                <w:lang w:eastAsia="sk-SK"/>
              </w:rPr>
              <w:t>9.</w:t>
            </w:r>
          </w:p>
        </w:tc>
        <w:tc>
          <w:tcPr>
            <w:tcW w:w="5738" w:type="dxa"/>
            <w:tcBorders>
              <w:top w:val="nil"/>
              <w:left w:val="single" w:sz="8" w:space="0" w:color="auto"/>
              <w:bottom w:val="single" w:sz="4" w:space="0" w:color="auto"/>
              <w:right w:val="nil"/>
            </w:tcBorders>
            <w:noWrap/>
            <w:vAlign w:val="bottom"/>
            <w:hideMark/>
          </w:tcPr>
          <w:p w14:paraId="5A81AEE6"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Slovenská technická univerzita v Bratislave</w:t>
            </w:r>
          </w:p>
        </w:tc>
        <w:tc>
          <w:tcPr>
            <w:tcW w:w="1731" w:type="dxa"/>
            <w:tcBorders>
              <w:top w:val="nil"/>
              <w:left w:val="single" w:sz="4" w:space="0" w:color="auto"/>
              <w:bottom w:val="single" w:sz="4" w:space="0" w:color="auto"/>
              <w:right w:val="single" w:sz="4" w:space="0" w:color="auto"/>
            </w:tcBorders>
            <w:noWrap/>
            <w:vAlign w:val="bottom"/>
            <w:hideMark/>
          </w:tcPr>
          <w:p w14:paraId="3C1F85E5" w14:textId="2E707199" w:rsidR="00530A43" w:rsidRPr="00530A43" w:rsidRDefault="00530A43" w:rsidP="000D3EDD">
            <w:pPr>
              <w:spacing w:after="0"/>
              <w:jc w:val="center"/>
              <w:rPr>
                <w:sz w:val="18"/>
                <w:szCs w:val="18"/>
                <w:lang w:eastAsia="sk-SK"/>
              </w:rPr>
            </w:pPr>
            <w:r w:rsidRPr="00530A43">
              <w:rPr>
                <w:sz w:val="18"/>
                <w:szCs w:val="18"/>
                <w:lang w:eastAsia="sk-SK"/>
              </w:rPr>
              <w:t>318</w:t>
            </w:r>
          </w:p>
        </w:tc>
        <w:tc>
          <w:tcPr>
            <w:tcW w:w="1571" w:type="dxa"/>
            <w:tcBorders>
              <w:top w:val="nil"/>
              <w:left w:val="nil"/>
              <w:bottom w:val="single" w:sz="4" w:space="0" w:color="auto"/>
              <w:right w:val="single" w:sz="4" w:space="0" w:color="auto"/>
            </w:tcBorders>
            <w:noWrap/>
            <w:vAlign w:val="bottom"/>
            <w:hideMark/>
          </w:tcPr>
          <w:p w14:paraId="206081F4" w14:textId="2AC2BACC" w:rsidR="00530A43" w:rsidRPr="00530A43" w:rsidRDefault="00530A43" w:rsidP="000D3EDD">
            <w:pPr>
              <w:spacing w:after="0"/>
              <w:jc w:val="center"/>
              <w:rPr>
                <w:sz w:val="18"/>
                <w:szCs w:val="18"/>
                <w:lang w:eastAsia="sk-SK"/>
              </w:rPr>
            </w:pPr>
            <w:r w:rsidRPr="00530A43">
              <w:rPr>
                <w:sz w:val="18"/>
                <w:szCs w:val="18"/>
                <w:lang w:eastAsia="sk-SK"/>
              </w:rPr>
              <w:t>763 200</w:t>
            </w:r>
          </w:p>
        </w:tc>
      </w:tr>
      <w:tr w:rsidR="00530A43" w:rsidRPr="00530A43" w14:paraId="059AB0F9"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36DA8485" w14:textId="77777777" w:rsidR="00530A43" w:rsidRPr="00530A43" w:rsidRDefault="00530A43" w:rsidP="000D3EDD">
            <w:pPr>
              <w:spacing w:after="0"/>
              <w:jc w:val="center"/>
              <w:rPr>
                <w:sz w:val="18"/>
                <w:szCs w:val="18"/>
                <w:lang w:eastAsia="sk-SK"/>
              </w:rPr>
            </w:pPr>
            <w:r w:rsidRPr="00530A43">
              <w:rPr>
                <w:sz w:val="18"/>
                <w:szCs w:val="18"/>
                <w:lang w:eastAsia="sk-SK"/>
              </w:rPr>
              <w:t>10.</w:t>
            </w:r>
          </w:p>
        </w:tc>
        <w:tc>
          <w:tcPr>
            <w:tcW w:w="5738" w:type="dxa"/>
            <w:tcBorders>
              <w:top w:val="nil"/>
              <w:left w:val="single" w:sz="8" w:space="0" w:color="auto"/>
              <w:bottom w:val="single" w:sz="4" w:space="0" w:color="auto"/>
              <w:right w:val="nil"/>
            </w:tcBorders>
            <w:noWrap/>
            <w:vAlign w:val="bottom"/>
            <w:hideMark/>
          </w:tcPr>
          <w:p w14:paraId="781AA7C6"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Technická univerzita v Košiciach</w:t>
            </w:r>
          </w:p>
        </w:tc>
        <w:tc>
          <w:tcPr>
            <w:tcW w:w="1731" w:type="dxa"/>
            <w:tcBorders>
              <w:top w:val="nil"/>
              <w:left w:val="single" w:sz="4" w:space="0" w:color="auto"/>
              <w:bottom w:val="single" w:sz="4" w:space="0" w:color="auto"/>
              <w:right w:val="single" w:sz="4" w:space="0" w:color="auto"/>
            </w:tcBorders>
            <w:noWrap/>
            <w:vAlign w:val="bottom"/>
            <w:hideMark/>
          </w:tcPr>
          <w:p w14:paraId="31A33F62" w14:textId="0B84F124" w:rsidR="00530A43" w:rsidRPr="00530A43" w:rsidRDefault="00530A43" w:rsidP="000D3EDD">
            <w:pPr>
              <w:spacing w:after="0"/>
              <w:jc w:val="center"/>
              <w:rPr>
                <w:sz w:val="18"/>
                <w:szCs w:val="18"/>
                <w:lang w:eastAsia="sk-SK"/>
              </w:rPr>
            </w:pPr>
            <w:r w:rsidRPr="00530A43">
              <w:rPr>
                <w:sz w:val="18"/>
                <w:szCs w:val="18"/>
                <w:lang w:eastAsia="sk-SK"/>
              </w:rPr>
              <w:t>451</w:t>
            </w:r>
          </w:p>
        </w:tc>
        <w:tc>
          <w:tcPr>
            <w:tcW w:w="1571" w:type="dxa"/>
            <w:tcBorders>
              <w:top w:val="nil"/>
              <w:left w:val="nil"/>
              <w:bottom w:val="single" w:sz="4" w:space="0" w:color="auto"/>
              <w:right w:val="single" w:sz="4" w:space="0" w:color="auto"/>
            </w:tcBorders>
            <w:noWrap/>
            <w:vAlign w:val="bottom"/>
            <w:hideMark/>
          </w:tcPr>
          <w:p w14:paraId="5EC34E2B" w14:textId="06239B11" w:rsidR="00530A43" w:rsidRPr="00530A43" w:rsidRDefault="00530A43" w:rsidP="000D3EDD">
            <w:pPr>
              <w:spacing w:after="0"/>
              <w:jc w:val="center"/>
              <w:rPr>
                <w:sz w:val="18"/>
                <w:szCs w:val="18"/>
                <w:lang w:eastAsia="sk-SK"/>
              </w:rPr>
            </w:pPr>
            <w:r w:rsidRPr="00530A43">
              <w:rPr>
                <w:sz w:val="18"/>
                <w:szCs w:val="18"/>
                <w:lang w:eastAsia="sk-SK"/>
              </w:rPr>
              <w:t>1 082 400</w:t>
            </w:r>
          </w:p>
        </w:tc>
      </w:tr>
      <w:tr w:rsidR="00530A43" w:rsidRPr="00530A43" w14:paraId="5AFA30E1"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1A8402C5" w14:textId="77777777" w:rsidR="00530A43" w:rsidRPr="00530A43" w:rsidRDefault="00530A43" w:rsidP="000D3EDD">
            <w:pPr>
              <w:spacing w:after="0"/>
              <w:jc w:val="center"/>
              <w:rPr>
                <w:sz w:val="18"/>
                <w:szCs w:val="18"/>
                <w:lang w:eastAsia="sk-SK"/>
              </w:rPr>
            </w:pPr>
            <w:r w:rsidRPr="00530A43">
              <w:rPr>
                <w:sz w:val="18"/>
                <w:szCs w:val="18"/>
                <w:lang w:eastAsia="sk-SK"/>
              </w:rPr>
              <w:t>11.</w:t>
            </w:r>
          </w:p>
        </w:tc>
        <w:tc>
          <w:tcPr>
            <w:tcW w:w="5738" w:type="dxa"/>
            <w:tcBorders>
              <w:top w:val="nil"/>
              <w:left w:val="single" w:sz="8" w:space="0" w:color="auto"/>
              <w:bottom w:val="single" w:sz="4" w:space="0" w:color="auto"/>
              <w:right w:val="nil"/>
            </w:tcBorders>
            <w:noWrap/>
            <w:vAlign w:val="bottom"/>
            <w:hideMark/>
          </w:tcPr>
          <w:p w14:paraId="556B0FE3"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Žilinská univerzita v Žiline</w:t>
            </w:r>
          </w:p>
        </w:tc>
        <w:tc>
          <w:tcPr>
            <w:tcW w:w="1731" w:type="dxa"/>
            <w:tcBorders>
              <w:top w:val="nil"/>
              <w:left w:val="single" w:sz="4" w:space="0" w:color="auto"/>
              <w:bottom w:val="single" w:sz="4" w:space="0" w:color="auto"/>
              <w:right w:val="single" w:sz="4" w:space="0" w:color="auto"/>
            </w:tcBorders>
            <w:noWrap/>
            <w:vAlign w:val="bottom"/>
            <w:hideMark/>
          </w:tcPr>
          <w:p w14:paraId="074D6CE2" w14:textId="1F009C5E" w:rsidR="00530A43" w:rsidRPr="00530A43" w:rsidRDefault="00530A43" w:rsidP="000D3EDD">
            <w:pPr>
              <w:spacing w:after="0"/>
              <w:jc w:val="center"/>
              <w:rPr>
                <w:sz w:val="18"/>
                <w:szCs w:val="18"/>
                <w:lang w:eastAsia="sk-SK"/>
              </w:rPr>
            </w:pPr>
            <w:r w:rsidRPr="00530A43">
              <w:rPr>
                <w:sz w:val="18"/>
                <w:szCs w:val="18"/>
                <w:lang w:eastAsia="sk-SK"/>
              </w:rPr>
              <w:t>173</w:t>
            </w:r>
          </w:p>
        </w:tc>
        <w:tc>
          <w:tcPr>
            <w:tcW w:w="1571" w:type="dxa"/>
            <w:tcBorders>
              <w:top w:val="nil"/>
              <w:left w:val="nil"/>
              <w:bottom w:val="single" w:sz="4" w:space="0" w:color="auto"/>
              <w:right w:val="single" w:sz="4" w:space="0" w:color="auto"/>
            </w:tcBorders>
            <w:noWrap/>
            <w:vAlign w:val="bottom"/>
            <w:hideMark/>
          </w:tcPr>
          <w:p w14:paraId="4056BF6B" w14:textId="757B76AC" w:rsidR="00530A43" w:rsidRPr="00530A43" w:rsidRDefault="00530A43" w:rsidP="000D3EDD">
            <w:pPr>
              <w:spacing w:after="0"/>
              <w:jc w:val="center"/>
              <w:rPr>
                <w:sz w:val="18"/>
                <w:szCs w:val="18"/>
                <w:lang w:eastAsia="sk-SK"/>
              </w:rPr>
            </w:pPr>
            <w:r w:rsidRPr="00530A43">
              <w:rPr>
                <w:sz w:val="18"/>
                <w:szCs w:val="18"/>
                <w:lang w:eastAsia="sk-SK"/>
              </w:rPr>
              <w:t>415 200</w:t>
            </w:r>
          </w:p>
        </w:tc>
      </w:tr>
      <w:tr w:rsidR="00530A43" w:rsidRPr="00530A43" w14:paraId="5AE77E81"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4B320CBE" w14:textId="77777777" w:rsidR="00530A43" w:rsidRPr="00530A43" w:rsidRDefault="00530A43" w:rsidP="000D3EDD">
            <w:pPr>
              <w:spacing w:after="0"/>
              <w:jc w:val="center"/>
              <w:rPr>
                <w:sz w:val="18"/>
                <w:szCs w:val="18"/>
                <w:lang w:eastAsia="sk-SK"/>
              </w:rPr>
            </w:pPr>
            <w:r w:rsidRPr="00530A43">
              <w:rPr>
                <w:sz w:val="18"/>
                <w:szCs w:val="18"/>
                <w:lang w:eastAsia="sk-SK"/>
              </w:rPr>
              <w:t>12.</w:t>
            </w:r>
          </w:p>
        </w:tc>
        <w:tc>
          <w:tcPr>
            <w:tcW w:w="5738" w:type="dxa"/>
            <w:tcBorders>
              <w:top w:val="nil"/>
              <w:left w:val="single" w:sz="8" w:space="0" w:color="auto"/>
              <w:bottom w:val="single" w:sz="4" w:space="0" w:color="auto"/>
              <w:right w:val="nil"/>
            </w:tcBorders>
            <w:noWrap/>
            <w:vAlign w:val="bottom"/>
            <w:hideMark/>
          </w:tcPr>
          <w:p w14:paraId="5A1FA92B"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Trenčianska univerzita Alexandra Dubčeka v Trenčíne</w:t>
            </w:r>
          </w:p>
        </w:tc>
        <w:tc>
          <w:tcPr>
            <w:tcW w:w="1731" w:type="dxa"/>
            <w:tcBorders>
              <w:top w:val="nil"/>
              <w:left w:val="single" w:sz="4" w:space="0" w:color="auto"/>
              <w:bottom w:val="single" w:sz="4" w:space="0" w:color="auto"/>
              <w:right w:val="single" w:sz="4" w:space="0" w:color="auto"/>
            </w:tcBorders>
            <w:noWrap/>
            <w:vAlign w:val="bottom"/>
            <w:hideMark/>
          </w:tcPr>
          <w:p w14:paraId="0BA9AFCA" w14:textId="1C848AFD" w:rsidR="00530A43" w:rsidRPr="00530A43" w:rsidRDefault="00530A43" w:rsidP="000D3EDD">
            <w:pPr>
              <w:spacing w:after="0"/>
              <w:jc w:val="center"/>
              <w:rPr>
                <w:sz w:val="18"/>
                <w:szCs w:val="18"/>
                <w:lang w:eastAsia="sk-SK"/>
              </w:rPr>
            </w:pPr>
            <w:r w:rsidRPr="00530A43">
              <w:rPr>
                <w:sz w:val="18"/>
                <w:szCs w:val="18"/>
                <w:lang w:eastAsia="sk-SK"/>
              </w:rPr>
              <w:t>35</w:t>
            </w:r>
          </w:p>
        </w:tc>
        <w:tc>
          <w:tcPr>
            <w:tcW w:w="1571" w:type="dxa"/>
            <w:tcBorders>
              <w:top w:val="nil"/>
              <w:left w:val="nil"/>
              <w:bottom w:val="single" w:sz="4" w:space="0" w:color="auto"/>
              <w:right w:val="single" w:sz="4" w:space="0" w:color="auto"/>
            </w:tcBorders>
            <w:noWrap/>
            <w:vAlign w:val="bottom"/>
            <w:hideMark/>
          </w:tcPr>
          <w:p w14:paraId="07C991B5" w14:textId="23D4D1F8" w:rsidR="00530A43" w:rsidRPr="00530A43" w:rsidRDefault="00530A43" w:rsidP="000D3EDD">
            <w:pPr>
              <w:spacing w:after="0"/>
              <w:jc w:val="center"/>
              <w:rPr>
                <w:sz w:val="18"/>
                <w:szCs w:val="18"/>
                <w:lang w:eastAsia="sk-SK"/>
              </w:rPr>
            </w:pPr>
            <w:r w:rsidRPr="00530A43">
              <w:rPr>
                <w:sz w:val="18"/>
                <w:szCs w:val="18"/>
                <w:lang w:eastAsia="sk-SK"/>
              </w:rPr>
              <w:t>84 000</w:t>
            </w:r>
          </w:p>
        </w:tc>
      </w:tr>
      <w:tr w:rsidR="00530A43" w:rsidRPr="00530A43" w14:paraId="064FD090"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7DED0C14" w14:textId="77777777" w:rsidR="00530A43" w:rsidRPr="00530A43" w:rsidRDefault="00530A43" w:rsidP="000D3EDD">
            <w:pPr>
              <w:spacing w:after="0"/>
              <w:jc w:val="center"/>
              <w:rPr>
                <w:sz w:val="18"/>
                <w:szCs w:val="18"/>
                <w:lang w:eastAsia="sk-SK"/>
              </w:rPr>
            </w:pPr>
            <w:r w:rsidRPr="00530A43">
              <w:rPr>
                <w:sz w:val="18"/>
                <w:szCs w:val="18"/>
                <w:lang w:eastAsia="sk-SK"/>
              </w:rPr>
              <w:t>14.</w:t>
            </w:r>
          </w:p>
        </w:tc>
        <w:tc>
          <w:tcPr>
            <w:tcW w:w="5738" w:type="dxa"/>
            <w:tcBorders>
              <w:top w:val="nil"/>
              <w:left w:val="single" w:sz="8" w:space="0" w:color="auto"/>
              <w:bottom w:val="single" w:sz="4" w:space="0" w:color="auto"/>
              <w:right w:val="nil"/>
            </w:tcBorders>
            <w:noWrap/>
            <w:vAlign w:val="bottom"/>
            <w:hideMark/>
          </w:tcPr>
          <w:p w14:paraId="09F546B7"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Slovenská poľnohospodárska univerzita v Nitre</w:t>
            </w:r>
          </w:p>
        </w:tc>
        <w:tc>
          <w:tcPr>
            <w:tcW w:w="1731" w:type="dxa"/>
            <w:tcBorders>
              <w:top w:val="nil"/>
              <w:left w:val="single" w:sz="4" w:space="0" w:color="auto"/>
              <w:bottom w:val="single" w:sz="4" w:space="0" w:color="auto"/>
              <w:right w:val="single" w:sz="4" w:space="0" w:color="auto"/>
            </w:tcBorders>
            <w:noWrap/>
            <w:vAlign w:val="bottom"/>
            <w:hideMark/>
          </w:tcPr>
          <w:p w14:paraId="21A6A03E" w14:textId="3687EA91" w:rsidR="00530A43" w:rsidRPr="00530A43" w:rsidRDefault="00530A43" w:rsidP="000D3EDD">
            <w:pPr>
              <w:spacing w:after="0"/>
              <w:jc w:val="center"/>
              <w:rPr>
                <w:sz w:val="18"/>
                <w:szCs w:val="18"/>
                <w:lang w:eastAsia="sk-SK"/>
              </w:rPr>
            </w:pPr>
            <w:r w:rsidRPr="00530A43">
              <w:rPr>
                <w:sz w:val="18"/>
                <w:szCs w:val="18"/>
                <w:lang w:eastAsia="sk-SK"/>
              </w:rPr>
              <w:t>40</w:t>
            </w:r>
          </w:p>
        </w:tc>
        <w:tc>
          <w:tcPr>
            <w:tcW w:w="1571" w:type="dxa"/>
            <w:tcBorders>
              <w:top w:val="nil"/>
              <w:left w:val="nil"/>
              <w:bottom w:val="single" w:sz="4" w:space="0" w:color="auto"/>
              <w:right w:val="single" w:sz="4" w:space="0" w:color="auto"/>
            </w:tcBorders>
            <w:noWrap/>
            <w:vAlign w:val="bottom"/>
            <w:hideMark/>
          </w:tcPr>
          <w:p w14:paraId="105E2220" w14:textId="173E7D7E" w:rsidR="00530A43" w:rsidRPr="00530A43" w:rsidRDefault="00530A43" w:rsidP="000D3EDD">
            <w:pPr>
              <w:spacing w:after="0"/>
              <w:jc w:val="center"/>
              <w:rPr>
                <w:sz w:val="18"/>
                <w:szCs w:val="18"/>
                <w:lang w:eastAsia="sk-SK"/>
              </w:rPr>
            </w:pPr>
            <w:r w:rsidRPr="00530A43">
              <w:rPr>
                <w:sz w:val="18"/>
                <w:szCs w:val="18"/>
                <w:lang w:eastAsia="sk-SK"/>
              </w:rPr>
              <w:t>96 000</w:t>
            </w:r>
          </w:p>
        </w:tc>
      </w:tr>
      <w:tr w:rsidR="00530A43" w:rsidRPr="00530A43" w14:paraId="44D93EBE" w14:textId="77777777" w:rsidTr="00530A43">
        <w:trPr>
          <w:trHeight w:val="310"/>
        </w:trPr>
        <w:tc>
          <w:tcPr>
            <w:tcW w:w="960" w:type="dxa"/>
            <w:tcBorders>
              <w:top w:val="nil"/>
              <w:left w:val="single" w:sz="8" w:space="0" w:color="auto"/>
              <w:bottom w:val="single" w:sz="4" w:space="0" w:color="auto"/>
              <w:right w:val="nil"/>
            </w:tcBorders>
            <w:noWrap/>
            <w:vAlign w:val="bottom"/>
            <w:hideMark/>
          </w:tcPr>
          <w:p w14:paraId="3F00DADC" w14:textId="77777777" w:rsidR="00530A43" w:rsidRPr="00530A43" w:rsidRDefault="00530A43" w:rsidP="000D3EDD">
            <w:pPr>
              <w:spacing w:after="0"/>
              <w:jc w:val="center"/>
              <w:rPr>
                <w:sz w:val="18"/>
                <w:szCs w:val="18"/>
                <w:lang w:eastAsia="sk-SK"/>
              </w:rPr>
            </w:pPr>
            <w:r w:rsidRPr="00530A43">
              <w:rPr>
                <w:sz w:val="18"/>
                <w:szCs w:val="18"/>
                <w:lang w:eastAsia="sk-SK"/>
              </w:rPr>
              <w:t>15.</w:t>
            </w:r>
          </w:p>
        </w:tc>
        <w:tc>
          <w:tcPr>
            <w:tcW w:w="5738" w:type="dxa"/>
            <w:tcBorders>
              <w:top w:val="nil"/>
              <w:left w:val="single" w:sz="8" w:space="0" w:color="auto"/>
              <w:bottom w:val="single" w:sz="4" w:space="0" w:color="auto"/>
              <w:right w:val="nil"/>
            </w:tcBorders>
            <w:noWrap/>
            <w:vAlign w:val="bottom"/>
            <w:hideMark/>
          </w:tcPr>
          <w:p w14:paraId="1ED90CC1"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Technická univerzita vo Zvolene</w:t>
            </w:r>
          </w:p>
        </w:tc>
        <w:tc>
          <w:tcPr>
            <w:tcW w:w="1731" w:type="dxa"/>
            <w:tcBorders>
              <w:top w:val="nil"/>
              <w:left w:val="single" w:sz="4" w:space="0" w:color="auto"/>
              <w:bottom w:val="single" w:sz="4" w:space="0" w:color="auto"/>
              <w:right w:val="single" w:sz="4" w:space="0" w:color="auto"/>
            </w:tcBorders>
            <w:noWrap/>
            <w:vAlign w:val="bottom"/>
            <w:hideMark/>
          </w:tcPr>
          <w:p w14:paraId="07CB11FF" w14:textId="536102D2" w:rsidR="00530A43" w:rsidRPr="00530A43" w:rsidRDefault="00530A43" w:rsidP="000D3EDD">
            <w:pPr>
              <w:spacing w:after="0"/>
              <w:jc w:val="center"/>
              <w:rPr>
                <w:sz w:val="18"/>
                <w:szCs w:val="18"/>
                <w:lang w:eastAsia="sk-SK"/>
              </w:rPr>
            </w:pPr>
            <w:r w:rsidRPr="00530A43">
              <w:rPr>
                <w:sz w:val="18"/>
                <w:szCs w:val="18"/>
                <w:lang w:eastAsia="sk-SK"/>
              </w:rPr>
              <w:t>6</w:t>
            </w:r>
          </w:p>
        </w:tc>
        <w:tc>
          <w:tcPr>
            <w:tcW w:w="1571" w:type="dxa"/>
            <w:tcBorders>
              <w:top w:val="nil"/>
              <w:left w:val="nil"/>
              <w:bottom w:val="single" w:sz="4" w:space="0" w:color="auto"/>
              <w:right w:val="single" w:sz="4" w:space="0" w:color="auto"/>
            </w:tcBorders>
            <w:noWrap/>
            <w:vAlign w:val="bottom"/>
            <w:hideMark/>
          </w:tcPr>
          <w:p w14:paraId="147E1ADD" w14:textId="4BB60708" w:rsidR="00530A43" w:rsidRPr="00530A43" w:rsidRDefault="00530A43" w:rsidP="000D3EDD">
            <w:pPr>
              <w:spacing w:after="0"/>
              <w:jc w:val="center"/>
              <w:rPr>
                <w:sz w:val="18"/>
                <w:szCs w:val="18"/>
                <w:lang w:eastAsia="sk-SK"/>
              </w:rPr>
            </w:pPr>
            <w:r w:rsidRPr="00530A43">
              <w:rPr>
                <w:sz w:val="18"/>
                <w:szCs w:val="18"/>
                <w:lang w:eastAsia="sk-SK"/>
              </w:rPr>
              <w:t>14 400</w:t>
            </w:r>
          </w:p>
        </w:tc>
      </w:tr>
      <w:tr w:rsidR="00530A43" w:rsidRPr="00530A43" w14:paraId="470961CD" w14:textId="77777777" w:rsidTr="00530A43">
        <w:trPr>
          <w:trHeight w:val="310"/>
        </w:trPr>
        <w:tc>
          <w:tcPr>
            <w:tcW w:w="960" w:type="dxa"/>
            <w:tcBorders>
              <w:top w:val="nil"/>
              <w:left w:val="single" w:sz="8" w:space="0" w:color="auto"/>
              <w:bottom w:val="single" w:sz="4" w:space="0" w:color="auto"/>
              <w:right w:val="nil"/>
            </w:tcBorders>
            <w:noWrap/>
            <w:vAlign w:val="center"/>
            <w:hideMark/>
          </w:tcPr>
          <w:p w14:paraId="5D48CA2D" w14:textId="77777777" w:rsidR="00530A43" w:rsidRPr="00530A43" w:rsidRDefault="00530A43" w:rsidP="000D3EDD">
            <w:pPr>
              <w:spacing w:after="0"/>
              <w:jc w:val="center"/>
              <w:rPr>
                <w:sz w:val="18"/>
                <w:szCs w:val="18"/>
                <w:lang w:eastAsia="sk-SK"/>
              </w:rPr>
            </w:pPr>
            <w:r w:rsidRPr="00530A43">
              <w:rPr>
                <w:sz w:val="18"/>
                <w:szCs w:val="18"/>
                <w:lang w:eastAsia="sk-SK"/>
              </w:rPr>
              <w:t>19.</w:t>
            </w:r>
          </w:p>
        </w:tc>
        <w:tc>
          <w:tcPr>
            <w:tcW w:w="5738" w:type="dxa"/>
            <w:tcBorders>
              <w:top w:val="nil"/>
              <w:left w:val="single" w:sz="8" w:space="0" w:color="auto"/>
              <w:bottom w:val="single" w:sz="4" w:space="0" w:color="auto"/>
              <w:right w:val="nil"/>
            </w:tcBorders>
            <w:noWrap/>
            <w:vAlign w:val="bottom"/>
            <w:hideMark/>
          </w:tcPr>
          <w:p w14:paraId="4C81014E"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Katolícka univerzita v Ružomberku</w:t>
            </w:r>
          </w:p>
        </w:tc>
        <w:tc>
          <w:tcPr>
            <w:tcW w:w="1731" w:type="dxa"/>
            <w:tcBorders>
              <w:top w:val="nil"/>
              <w:left w:val="single" w:sz="4" w:space="0" w:color="auto"/>
              <w:bottom w:val="single" w:sz="4" w:space="0" w:color="auto"/>
              <w:right w:val="single" w:sz="4" w:space="0" w:color="auto"/>
            </w:tcBorders>
            <w:noWrap/>
            <w:vAlign w:val="bottom"/>
            <w:hideMark/>
          </w:tcPr>
          <w:p w14:paraId="0C1BE8D4" w14:textId="2138A875" w:rsidR="00530A43" w:rsidRPr="00530A43" w:rsidRDefault="00530A43" w:rsidP="000D3EDD">
            <w:pPr>
              <w:spacing w:after="0"/>
              <w:jc w:val="center"/>
              <w:rPr>
                <w:sz w:val="18"/>
                <w:szCs w:val="18"/>
                <w:lang w:eastAsia="sk-SK"/>
              </w:rPr>
            </w:pPr>
            <w:r w:rsidRPr="00530A43">
              <w:rPr>
                <w:sz w:val="18"/>
                <w:szCs w:val="18"/>
                <w:lang w:eastAsia="sk-SK"/>
              </w:rPr>
              <w:t>28</w:t>
            </w:r>
          </w:p>
        </w:tc>
        <w:tc>
          <w:tcPr>
            <w:tcW w:w="1571" w:type="dxa"/>
            <w:tcBorders>
              <w:top w:val="nil"/>
              <w:left w:val="nil"/>
              <w:bottom w:val="single" w:sz="4" w:space="0" w:color="auto"/>
              <w:right w:val="single" w:sz="4" w:space="0" w:color="auto"/>
            </w:tcBorders>
            <w:noWrap/>
            <w:vAlign w:val="bottom"/>
            <w:hideMark/>
          </w:tcPr>
          <w:p w14:paraId="25BFB82D" w14:textId="15A34F39" w:rsidR="00530A43" w:rsidRPr="00530A43" w:rsidRDefault="00530A43" w:rsidP="000D3EDD">
            <w:pPr>
              <w:spacing w:after="0"/>
              <w:jc w:val="center"/>
              <w:rPr>
                <w:sz w:val="18"/>
                <w:szCs w:val="18"/>
                <w:lang w:eastAsia="sk-SK"/>
              </w:rPr>
            </w:pPr>
            <w:r w:rsidRPr="00530A43">
              <w:rPr>
                <w:sz w:val="18"/>
                <w:szCs w:val="18"/>
                <w:lang w:eastAsia="sk-SK"/>
              </w:rPr>
              <w:t>67 200</w:t>
            </w:r>
          </w:p>
        </w:tc>
      </w:tr>
      <w:tr w:rsidR="00530A43" w:rsidRPr="00530A43" w14:paraId="3369FA69" w14:textId="77777777" w:rsidTr="00530A43">
        <w:trPr>
          <w:trHeight w:val="320"/>
        </w:trPr>
        <w:tc>
          <w:tcPr>
            <w:tcW w:w="960" w:type="dxa"/>
            <w:tcBorders>
              <w:top w:val="nil"/>
              <w:left w:val="single" w:sz="8" w:space="0" w:color="auto"/>
              <w:bottom w:val="single" w:sz="8" w:space="0" w:color="auto"/>
              <w:right w:val="nil"/>
            </w:tcBorders>
            <w:noWrap/>
            <w:hideMark/>
          </w:tcPr>
          <w:p w14:paraId="4DF9CBF0" w14:textId="77777777" w:rsidR="00530A43" w:rsidRPr="00530A43" w:rsidRDefault="00530A43" w:rsidP="000D3EDD">
            <w:pPr>
              <w:spacing w:after="0"/>
              <w:jc w:val="center"/>
              <w:rPr>
                <w:sz w:val="18"/>
                <w:szCs w:val="18"/>
                <w:lang w:eastAsia="sk-SK"/>
              </w:rPr>
            </w:pPr>
            <w:r w:rsidRPr="00530A43">
              <w:rPr>
                <w:sz w:val="18"/>
                <w:szCs w:val="18"/>
                <w:lang w:eastAsia="sk-SK"/>
              </w:rPr>
              <w:t>20.</w:t>
            </w:r>
          </w:p>
        </w:tc>
        <w:tc>
          <w:tcPr>
            <w:tcW w:w="5738" w:type="dxa"/>
            <w:tcBorders>
              <w:top w:val="nil"/>
              <w:left w:val="single" w:sz="8" w:space="0" w:color="auto"/>
              <w:bottom w:val="nil"/>
              <w:right w:val="nil"/>
            </w:tcBorders>
            <w:noWrap/>
            <w:vAlign w:val="bottom"/>
            <w:hideMark/>
          </w:tcPr>
          <w:p w14:paraId="0311A78F" w14:textId="77777777" w:rsidR="00530A43" w:rsidRPr="00530A43" w:rsidRDefault="00530A43" w:rsidP="000D3EDD">
            <w:pPr>
              <w:spacing w:after="0"/>
              <w:ind w:firstLineChars="100" w:firstLine="180"/>
              <w:rPr>
                <w:sz w:val="18"/>
                <w:szCs w:val="18"/>
                <w:lang w:eastAsia="sk-SK"/>
              </w:rPr>
            </w:pPr>
            <w:r w:rsidRPr="00530A43">
              <w:rPr>
                <w:sz w:val="18"/>
                <w:szCs w:val="18"/>
                <w:lang w:eastAsia="sk-SK"/>
              </w:rPr>
              <w:t xml:space="preserve">Univerzita J. </w:t>
            </w:r>
            <w:proofErr w:type="spellStart"/>
            <w:r w:rsidRPr="00530A43">
              <w:rPr>
                <w:sz w:val="18"/>
                <w:szCs w:val="18"/>
                <w:lang w:eastAsia="sk-SK"/>
              </w:rPr>
              <w:t>Selyeho</w:t>
            </w:r>
            <w:proofErr w:type="spellEnd"/>
          </w:p>
        </w:tc>
        <w:tc>
          <w:tcPr>
            <w:tcW w:w="1731" w:type="dxa"/>
            <w:tcBorders>
              <w:top w:val="nil"/>
              <w:left w:val="single" w:sz="4" w:space="0" w:color="auto"/>
              <w:bottom w:val="single" w:sz="4" w:space="0" w:color="auto"/>
              <w:right w:val="single" w:sz="4" w:space="0" w:color="auto"/>
            </w:tcBorders>
            <w:noWrap/>
            <w:vAlign w:val="bottom"/>
            <w:hideMark/>
          </w:tcPr>
          <w:p w14:paraId="5755C59B" w14:textId="3522F275" w:rsidR="00530A43" w:rsidRPr="00530A43" w:rsidRDefault="00530A43" w:rsidP="000D3EDD">
            <w:pPr>
              <w:spacing w:after="0"/>
              <w:jc w:val="center"/>
              <w:rPr>
                <w:sz w:val="18"/>
                <w:szCs w:val="18"/>
                <w:lang w:eastAsia="sk-SK"/>
              </w:rPr>
            </w:pPr>
            <w:r w:rsidRPr="00530A43">
              <w:rPr>
                <w:sz w:val="18"/>
                <w:szCs w:val="18"/>
                <w:lang w:eastAsia="sk-SK"/>
              </w:rPr>
              <w:t>22</w:t>
            </w:r>
          </w:p>
        </w:tc>
        <w:tc>
          <w:tcPr>
            <w:tcW w:w="1571" w:type="dxa"/>
            <w:tcBorders>
              <w:top w:val="nil"/>
              <w:left w:val="nil"/>
              <w:bottom w:val="single" w:sz="4" w:space="0" w:color="auto"/>
              <w:right w:val="single" w:sz="4" w:space="0" w:color="auto"/>
            </w:tcBorders>
            <w:noWrap/>
            <w:vAlign w:val="bottom"/>
            <w:hideMark/>
          </w:tcPr>
          <w:p w14:paraId="108AAF0B" w14:textId="18BC478D" w:rsidR="00530A43" w:rsidRPr="00530A43" w:rsidRDefault="00530A43" w:rsidP="000D3EDD">
            <w:pPr>
              <w:spacing w:after="0"/>
              <w:jc w:val="center"/>
              <w:rPr>
                <w:sz w:val="18"/>
                <w:szCs w:val="18"/>
                <w:lang w:eastAsia="sk-SK"/>
              </w:rPr>
            </w:pPr>
            <w:r w:rsidRPr="00530A43">
              <w:rPr>
                <w:sz w:val="18"/>
                <w:szCs w:val="18"/>
                <w:lang w:eastAsia="sk-SK"/>
              </w:rPr>
              <w:t>52 800</w:t>
            </w:r>
          </w:p>
        </w:tc>
      </w:tr>
      <w:tr w:rsidR="00530A43" w:rsidRPr="00530A43" w14:paraId="4D9F599F" w14:textId="77777777" w:rsidTr="00530A43">
        <w:trPr>
          <w:trHeight w:val="320"/>
        </w:trPr>
        <w:tc>
          <w:tcPr>
            <w:tcW w:w="960" w:type="dxa"/>
            <w:tcBorders>
              <w:top w:val="nil"/>
              <w:left w:val="single" w:sz="8" w:space="0" w:color="auto"/>
              <w:bottom w:val="single" w:sz="8" w:space="0" w:color="auto"/>
              <w:right w:val="nil"/>
            </w:tcBorders>
            <w:noWrap/>
            <w:vAlign w:val="bottom"/>
            <w:hideMark/>
          </w:tcPr>
          <w:p w14:paraId="03B85794" w14:textId="77777777" w:rsidR="00530A43" w:rsidRPr="00530A43" w:rsidRDefault="00530A43" w:rsidP="00530A43">
            <w:pPr>
              <w:spacing w:after="0"/>
              <w:rPr>
                <w:sz w:val="18"/>
                <w:szCs w:val="18"/>
                <w:lang w:eastAsia="sk-SK"/>
              </w:rPr>
            </w:pPr>
            <w:r w:rsidRPr="00530A43">
              <w:rPr>
                <w:sz w:val="18"/>
                <w:szCs w:val="18"/>
                <w:lang w:eastAsia="sk-SK"/>
              </w:rPr>
              <w:t> </w:t>
            </w:r>
          </w:p>
        </w:tc>
        <w:tc>
          <w:tcPr>
            <w:tcW w:w="5738" w:type="dxa"/>
            <w:tcBorders>
              <w:top w:val="single" w:sz="8" w:space="0" w:color="auto"/>
              <w:left w:val="single" w:sz="8" w:space="0" w:color="auto"/>
              <w:bottom w:val="single" w:sz="8" w:space="0" w:color="auto"/>
              <w:right w:val="nil"/>
            </w:tcBorders>
            <w:noWrap/>
            <w:vAlign w:val="bottom"/>
            <w:hideMark/>
          </w:tcPr>
          <w:p w14:paraId="52047C8A" w14:textId="77777777" w:rsidR="00530A43" w:rsidRPr="00530A43" w:rsidRDefault="00530A43" w:rsidP="00530A43">
            <w:pPr>
              <w:spacing w:after="0"/>
              <w:ind w:firstLineChars="100" w:firstLine="181"/>
              <w:rPr>
                <w:b/>
                <w:bCs/>
                <w:sz w:val="18"/>
                <w:szCs w:val="18"/>
                <w:lang w:eastAsia="sk-SK"/>
              </w:rPr>
            </w:pPr>
            <w:r w:rsidRPr="00530A43">
              <w:rPr>
                <w:b/>
                <w:bCs/>
                <w:sz w:val="18"/>
                <w:szCs w:val="18"/>
                <w:lang w:eastAsia="sk-SK"/>
              </w:rPr>
              <w:t>Spolu</w:t>
            </w:r>
          </w:p>
        </w:tc>
        <w:tc>
          <w:tcPr>
            <w:tcW w:w="1731" w:type="dxa"/>
            <w:tcBorders>
              <w:top w:val="single" w:sz="8" w:space="0" w:color="auto"/>
              <w:left w:val="single" w:sz="4" w:space="0" w:color="auto"/>
              <w:bottom w:val="single" w:sz="8" w:space="0" w:color="auto"/>
              <w:right w:val="single" w:sz="4" w:space="0" w:color="auto"/>
            </w:tcBorders>
            <w:noWrap/>
            <w:vAlign w:val="bottom"/>
            <w:hideMark/>
          </w:tcPr>
          <w:p w14:paraId="112AA7AE" w14:textId="77777777" w:rsidR="00530A43" w:rsidRPr="00530A43" w:rsidRDefault="00530A43" w:rsidP="00530A43">
            <w:pPr>
              <w:spacing w:after="0"/>
              <w:jc w:val="center"/>
              <w:rPr>
                <w:b/>
                <w:bCs/>
                <w:sz w:val="18"/>
                <w:szCs w:val="18"/>
                <w:lang w:eastAsia="sk-SK"/>
              </w:rPr>
            </w:pPr>
            <w:r w:rsidRPr="00530A43">
              <w:rPr>
                <w:b/>
                <w:bCs/>
                <w:sz w:val="18"/>
                <w:szCs w:val="18"/>
                <w:lang w:eastAsia="sk-SK"/>
              </w:rPr>
              <w:t xml:space="preserve">1 500 </w:t>
            </w:r>
          </w:p>
        </w:tc>
        <w:tc>
          <w:tcPr>
            <w:tcW w:w="1571" w:type="dxa"/>
            <w:tcBorders>
              <w:top w:val="single" w:sz="8" w:space="0" w:color="auto"/>
              <w:left w:val="nil"/>
              <w:bottom w:val="single" w:sz="8" w:space="0" w:color="auto"/>
              <w:right w:val="single" w:sz="8" w:space="0" w:color="auto"/>
            </w:tcBorders>
            <w:shd w:val="clear" w:color="000000" w:fill="CCFFCC"/>
            <w:noWrap/>
            <w:vAlign w:val="bottom"/>
            <w:hideMark/>
          </w:tcPr>
          <w:p w14:paraId="2C6F871E" w14:textId="3BCE4190" w:rsidR="00530A43" w:rsidRPr="00530A43" w:rsidRDefault="00530A43" w:rsidP="00530A43">
            <w:pPr>
              <w:spacing w:after="0"/>
              <w:jc w:val="center"/>
              <w:rPr>
                <w:b/>
                <w:bCs/>
                <w:sz w:val="18"/>
                <w:szCs w:val="18"/>
                <w:lang w:eastAsia="sk-SK"/>
              </w:rPr>
            </w:pPr>
            <w:r w:rsidRPr="00530A43">
              <w:rPr>
                <w:b/>
                <w:bCs/>
                <w:sz w:val="18"/>
                <w:szCs w:val="18"/>
                <w:lang w:eastAsia="sk-SK"/>
              </w:rPr>
              <w:t xml:space="preserve">3 600 000 </w:t>
            </w:r>
            <w:r w:rsidR="00227506">
              <w:rPr>
                <w:b/>
                <w:bCs/>
                <w:sz w:val="18"/>
                <w:szCs w:val="18"/>
                <w:lang w:eastAsia="sk-SK"/>
              </w:rPr>
              <w:t xml:space="preserve"> €</w:t>
            </w:r>
          </w:p>
        </w:tc>
      </w:tr>
    </w:tbl>
    <w:p w14:paraId="3B8A119F" w14:textId="678E5E11" w:rsidR="00437732" w:rsidRDefault="00437732" w:rsidP="00437732"/>
    <w:p w14:paraId="07E1A33F" w14:textId="11B26B43" w:rsidR="00A64F72" w:rsidRDefault="00372E6A" w:rsidP="00372E6A">
      <w:pPr>
        <w:pStyle w:val="Nadpis3"/>
      </w:pPr>
      <w:r>
        <w:lastRenderedPageBreak/>
        <w:t>Príloha č. 1</w:t>
      </w:r>
      <w:r w:rsidR="00E219F7">
        <w:t>3</w:t>
      </w:r>
      <w:r>
        <w:t xml:space="preserve"> - </w:t>
      </w:r>
      <w:r w:rsidR="00A64F72">
        <w:t>Rozdelenie finančných prostriedkov na</w:t>
      </w:r>
      <w:r w:rsidRPr="00372E6A">
        <w:t xml:space="preserve"> </w:t>
      </w:r>
      <w:r w:rsidRPr="00547E85">
        <w:t xml:space="preserve"> </w:t>
      </w:r>
      <w:r>
        <w:t>š</w:t>
      </w:r>
      <w:r w:rsidRPr="00F242D2">
        <w:t>tipendi</w:t>
      </w:r>
      <w:r>
        <w:t xml:space="preserve">á </w:t>
      </w:r>
      <w:r w:rsidRPr="00F242D2">
        <w:t>pre talentovaných domácich</w:t>
      </w:r>
      <w:r w:rsidR="003420CC">
        <w:t xml:space="preserve"> a zahraničných</w:t>
      </w:r>
      <w:r w:rsidRPr="00F242D2">
        <w:t xml:space="preserve"> študentov</w:t>
      </w:r>
      <w:r w:rsidR="000134F0">
        <w:t xml:space="preserve"> pre verejné vysoké školy v Bratislavskom samosprávnom kraji</w:t>
      </w:r>
    </w:p>
    <w:p w14:paraId="5D77E1CE" w14:textId="77777777" w:rsidR="000134F0" w:rsidRDefault="000134F0" w:rsidP="000134F0"/>
    <w:p w14:paraId="09327243" w14:textId="1F66714A" w:rsidR="000134F0" w:rsidRPr="009E06BC" w:rsidRDefault="000134F0" w:rsidP="00C967D8">
      <w:pPr>
        <w:rPr>
          <w:i/>
          <w:iCs/>
        </w:rPr>
      </w:pPr>
      <w:r w:rsidRPr="009E06BC">
        <w:rPr>
          <w:i/>
          <w:iCs/>
        </w:rPr>
        <w:t xml:space="preserve">Príloha bude doplnená po administrácii a finálnom zostavení rebríčka štipendistov </w:t>
      </w:r>
    </w:p>
    <w:sectPr w:rsidR="000134F0" w:rsidRPr="009E06BC" w:rsidSect="00437732">
      <w:headerReference w:type="even" r:id="rId17"/>
      <w:headerReference w:type="default" r:id="rId18"/>
      <w:headerReference w:type="firs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2806" w14:textId="77777777" w:rsidR="00E321A9" w:rsidRDefault="00E321A9">
      <w:r>
        <w:separator/>
      </w:r>
    </w:p>
  </w:endnote>
  <w:endnote w:type="continuationSeparator" w:id="0">
    <w:p w14:paraId="03FB5D3E" w14:textId="77777777" w:rsidR="00E321A9" w:rsidRDefault="00E321A9">
      <w:r>
        <w:continuationSeparator/>
      </w:r>
    </w:p>
  </w:endnote>
  <w:endnote w:type="continuationNotice" w:id="1">
    <w:p w14:paraId="4D5B75D1" w14:textId="77777777" w:rsidR="00E321A9" w:rsidRDefault="00E321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2A5F" w14:textId="77777777" w:rsidR="00E321A9" w:rsidRDefault="00E321A9">
      <w:r>
        <w:separator/>
      </w:r>
    </w:p>
  </w:footnote>
  <w:footnote w:type="continuationSeparator" w:id="0">
    <w:p w14:paraId="5242DEA0" w14:textId="77777777" w:rsidR="00E321A9" w:rsidRDefault="00E321A9">
      <w:r>
        <w:continuationSeparator/>
      </w:r>
    </w:p>
  </w:footnote>
  <w:footnote w:type="continuationNotice" w:id="1">
    <w:p w14:paraId="03A9FD29" w14:textId="77777777" w:rsidR="00E321A9" w:rsidRDefault="00E321A9">
      <w:pPr>
        <w:spacing w:after="0"/>
      </w:pPr>
    </w:p>
  </w:footnote>
  <w:footnote w:id="2">
    <w:p w14:paraId="21470556" w14:textId="77777777" w:rsidR="00F74516" w:rsidRDefault="00F74516" w:rsidP="0030661E">
      <w:pPr>
        <w:pStyle w:val="Textpoznmkypodiarou"/>
      </w:pPr>
      <w:r>
        <w:rPr>
          <w:rStyle w:val="Odkaznapoznmkupodiarou"/>
        </w:rPr>
        <w:footnoteRef/>
      </w:r>
      <w:r>
        <w:t xml:space="preserve"> Smernica ministerstva č. 48/2023</w:t>
      </w:r>
    </w:p>
  </w:footnote>
  <w:footnote w:id="3">
    <w:p w14:paraId="3CA475CE" w14:textId="77777777" w:rsidR="00F74516" w:rsidRDefault="00F74516" w:rsidP="0030661E">
      <w:pPr>
        <w:pStyle w:val="Textpoznmkypodiarou"/>
        <w:jc w:val="both"/>
      </w:pPr>
      <w:r w:rsidRPr="00B066A5">
        <w:rPr>
          <w:rStyle w:val="Odkaznapoznmkupodiarou"/>
        </w:rPr>
        <w:footnoteRef/>
      </w:r>
      <w:r w:rsidRPr="00B066A5">
        <w:t xml:space="preserve">) Študenti, ktorí skončili štúdium po </w:t>
      </w:r>
      <w:r>
        <w:t>31</w:t>
      </w:r>
      <w:r w:rsidRPr="00B066A5">
        <w:t xml:space="preserve">. </w:t>
      </w:r>
      <w:r>
        <w:t>8</w:t>
      </w:r>
      <w:r w:rsidRPr="00B066A5">
        <w:t xml:space="preserve">. </w:t>
      </w:r>
      <w:r>
        <w:t>2024</w:t>
      </w:r>
      <w:r w:rsidRPr="00B066A5">
        <w:t>, sa považujú za absolventov v aka</w:t>
      </w:r>
      <w:r>
        <w:t>demickom roku 2024/2025</w:t>
      </w:r>
      <w:r w:rsidRPr="00B066A5">
        <w:t>.</w:t>
      </w:r>
    </w:p>
  </w:footnote>
  <w:footnote w:id="4">
    <w:p w14:paraId="5EE96FD9" w14:textId="77777777" w:rsidR="00F74516" w:rsidRDefault="00F74516" w:rsidP="000855B4">
      <w:pPr>
        <w:pStyle w:val="Textpoznmkypodiarou"/>
      </w:pPr>
      <w:r>
        <w:rPr>
          <w:rStyle w:val="Odkaznapoznmkupodiarou"/>
        </w:rPr>
        <w:footnoteRef/>
      </w:r>
      <w:r>
        <w:t>) SDS – štandardná dĺžka štúdia v študijnom programe. V prípade absolventov sa SDS =4.</w:t>
      </w:r>
    </w:p>
  </w:footnote>
  <w:footnote w:id="5">
    <w:p w14:paraId="0C483735" w14:textId="77777777" w:rsidR="00F74516" w:rsidRDefault="00F74516" w:rsidP="0030661E">
      <w:pPr>
        <w:pStyle w:val="Textpoznmkypodiarou"/>
      </w:pPr>
      <w:r>
        <w:rPr>
          <w:rStyle w:val="Odkaznapoznmkupodiarou"/>
        </w:rPr>
        <w:footnoteRef/>
      </w:r>
      <w:r>
        <w:t xml:space="preserve">) Počet zamestnancov vychádza z prepočítaného evidenčného počtu zamestnancov vysokých škôl za daný rok. </w:t>
      </w:r>
    </w:p>
  </w:footnote>
  <w:footnote w:id="6">
    <w:p w14:paraId="497A97C9" w14:textId="77777777" w:rsidR="00F74516" w:rsidRDefault="00F74516" w:rsidP="0030661E">
      <w:pPr>
        <w:pStyle w:val="Textpoznmkypodiarou"/>
      </w:pPr>
      <w:r>
        <w:rPr>
          <w:rStyle w:val="Odkaznapoznmkupodiarou"/>
        </w:rPr>
        <w:footnoteRef/>
      </w:r>
      <w:r>
        <w:t xml:space="preserve">) V počte absolventov sa ako nezamestnaní zohľadňujú len absolventi s prideleným rodným číslom. </w:t>
      </w:r>
    </w:p>
  </w:footnote>
  <w:footnote w:id="7">
    <w:p w14:paraId="6EE50601" w14:textId="21498310" w:rsidR="00F74516" w:rsidRDefault="00F74516" w:rsidP="00682177">
      <w:pPr>
        <w:pStyle w:val="Textpoznmkypodiarou"/>
        <w:jc w:val="both"/>
      </w:pPr>
      <w:r w:rsidRPr="00B61ECD">
        <w:rPr>
          <w:rStyle w:val="Odkaznapoznmkupodiarou"/>
        </w:rPr>
        <w:footnoteRef/>
      </w:r>
      <w:r w:rsidRPr="00B61ECD">
        <w:t>) Priemerný počet za kalendárny rok sa určí podľa údajov z centrálneho registra študentov.</w:t>
      </w:r>
    </w:p>
  </w:footnote>
  <w:footnote w:id="8">
    <w:p w14:paraId="2D3F657B" w14:textId="77777777" w:rsidR="00F74516" w:rsidRDefault="00F74516" w:rsidP="00164749">
      <w:pPr>
        <w:pStyle w:val="Textpoznmkypodiarou"/>
        <w:jc w:val="both"/>
      </w:pPr>
      <w:r>
        <w:rPr>
          <w:rStyle w:val="Odkaznapoznmkupodiarou"/>
        </w:rPr>
        <w:footnoteRef/>
      </w:r>
      <w:r>
        <w:t>) V prípade, že sa prostredníctvom dostupných informácií (ISSN, DOI a pod.) publikačné médium neidentifikuje v zozname, berie sa ako zaradené v štvrtom kvartile; Pre vykazovacie obdobie 2024 (t.j. od 1.2.2023 do 1.2.2024) sa používa hodnota indexu za rok 2023.</w:t>
      </w:r>
    </w:p>
  </w:footnote>
  <w:footnote w:id="9">
    <w:p w14:paraId="63244368" w14:textId="65716E77" w:rsidR="00F74516" w:rsidRDefault="00F74516" w:rsidP="00FC2EDD">
      <w:pPr>
        <w:pStyle w:val="Textpoznmkypodiarou"/>
        <w:jc w:val="both"/>
      </w:pPr>
      <w:r>
        <w:rPr>
          <w:rStyle w:val="Odkaznapoznmkupodiarou"/>
        </w:rPr>
        <w:footnoteRef/>
      </w:r>
      <w:r>
        <w:t xml:space="preserve">) Nezohľadňujú sa výskumné a expertné aktivity financované prostredníctvom grantových schém samotnej vysokej školy. </w:t>
      </w:r>
    </w:p>
  </w:footnote>
  <w:footnote w:id="10">
    <w:p w14:paraId="4E634B3D" w14:textId="77777777" w:rsidR="00F74516" w:rsidRDefault="00F74516" w:rsidP="00865EF4">
      <w:pPr>
        <w:pStyle w:val="Textpoznmkypodiarou"/>
      </w:pPr>
      <w:r>
        <w:rPr>
          <w:rStyle w:val="Odkaznapoznmkupodiarou"/>
        </w:rPr>
        <w:footnoteRef/>
      </w:r>
      <w:r>
        <w:t>) Suma alokovaná na vnútorné grantové schémy zahŕňa sumu na podporu všetkých projektov v rámci týchto grantových schém financovaných ministerstvom, bez ohľadu na žiadateľa.</w:t>
      </w:r>
    </w:p>
  </w:footnote>
  <w:footnote w:id="11">
    <w:p w14:paraId="00D71E78" w14:textId="77777777" w:rsidR="00F74516" w:rsidRDefault="00F74516" w:rsidP="00C34A91">
      <w:pPr>
        <w:pStyle w:val="Textpoznmkypodiarou"/>
      </w:pPr>
      <w:r>
        <w:rPr>
          <w:rStyle w:val="Odkaznapoznmkupodiarou"/>
        </w:rPr>
        <w:footnoteRef/>
      </w:r>
      <w:r>
        <w:t xml:space="preserve"> Bližšie informácie dostupné na </w:t>
      </w:r>
      <w:hyperlink r:id="rId1" w:history="1">
        <w:r w:rsidRPr="004475BE">
          <w:rPr>
            <w:rStyle w:val="Hypertextovprepojenie"/>
          </w:rPr>
          <w:t>https://www.minedu.sk/bezplatne-rozsirujuce-studium-nedostatkovych-predmetov/</w:t>
        </w:r>
      </w:hyperlink>
      <w:r>
        <w:t xml:space="preserve"> </w:t>
      </w:r>
    </w:p>
  </w:footnote>
  <w:footnote w:id="12">
    <w:p w14:paraId="10C03FC9" w14:textId="77777777" w:rsidR="00F74516" w:rsidRDefault="00F74516" w:rsidP="000368D6">
      <w:pPr>
        <w:pStyle w:val="Textpoznmkypodiarou"/>
        <w:jc w:val="both"/>
      </w:pPr>
      <w:r>
        <w:rPr>
          <w:rStyle w:val="Odkaznapoznmkupodiarou"/>
        </w:rPr>
        <w:footnoteRef/>
      </w:r>
      <w:r>
        <w:t xml:space="preserve">) Vrátane sociálnej podpory študentov súkromných vysokých škôl. </w:t>
      </w:r>
    </w:p>
  </w:footnote>
  <w:footnote w:id="13">
    <w:p w14:paraId="4983C520" w14:textId="77777777" w:rsidR="00F74516" w:rsidRDefault="00F74516" w:rsidP="00121152">
      <w:pPr>
        <w:pStyle w:val="Textpoznmkypodiarou"/>
        <w:jc w:val="both"/>
      </w:pPr>
      <w:r>
        <w:rPr>
          <w:rStyle w:val="Odkaznapoznmkupodiarou"/>
        </w:rPr>
        <w:footnoteRef/>
      </w:r>
      <w:r>
        <w:t xml:space="preserve">) V prípade medziodborových študijných programov postačuje, ak je medzi vybranými študijnými odbormi aspoň jeden z odborov. </w:t>
      </w:r>
    </w:p>
  </w:footnote>
  <w:footnote w:id="14">
    <w:p w14:paraId="24F9FBB8" w14:textId="5E4605CC" w:rsidR="00F74516" w:rsidRDefault="00F74516" w:rsidP="00D62B6E">
      <w:pPr>
        <w:pStyle w:val="Textpoznmkypodiarou"/>
        <w:jc w:val="both"/>
      </w:pPr>
      <w:r>
        <w:rPr>
          <w:rStyle w:val="Odkaznapoznmkupodiarou"/>
        </w:rPr>
        <w:footnoteRef/>
      </w:r>
      <w:r>
        <w:t>) V prípade odovzdania nového študentského domova do prevádzky ministerstvo môže rozhodnúť o poskytnutí  finančných prostriedkov na chod študentského domova.</w:t>
      </w:r>
    </w:p>
  </w:footnote>
  <w:footnote w:id="15">
    <w:p w14:paraId="6B265C9E" w14:textId="77777777" w:rsidR="00F74516" w:rsidRDefault="00F74516" w:rsidP="00D22A09">
      <w:pPr>
        <w:pStyle w:val="Textpoznmkypodiarou"/>
        <w:jc w:val="both"/>
      </w:pPr>
      <w:r w:rsidRPr="00B61ECD">
        <w:rPr>
          <w:rStyle w:val="Odkaznapoznmkupodiarou"/>
        </w:rPr>
        <w:footnoteRef/>
      </w:r>
      <w:r w:rsidRPr="00B61ECD">
        <w:t>) V prípade doktorandov v dennej forme štúdia</w:t>
      </w:r>
      <w:r>
        <w:t xml:space="preserve"> a </w:t>
      </w:r>
      <w:r w:rsidRPr="00B61ECD">
        <w:t>študentov poberajúcich sociálne štipendium aj v mesiacoch júl a august najviac 12 mesiacov.</w:t>
      </w:r>
      <w:r>
        <w:t xml:space="preserve"> Príspevok na viac ako 10 mesiacov je možné použiť aj na ubytovanie študenta, ktorého súčasťou študijného programu je vykonávanie praxe počas mesiaca júl alebo august. Ak prax trvá menej </w:t>
      </w:r>
      <w:r w:rsidRPr="00246C30">
        <w:t>ako 4 týždne, príspevok sa znižuje úmerne k počtu týždňov vykonávania praxe.</w:t>
      </w:r>
    </w:p>
  </w:footnote>
  <w:footnote w:id="16">
    <w:p w14:paraId="0B7D8EC7" w14:textId="77777777" w:rsidR="00F74516" w:rsidRDefault="00F74516" w:rsidP="0098070F">
      <w:pPr>
        <w:pStyle w:val="Textpoznmkypodiarou"/>
        <w:jc w:val="both"/>
      </w:pPr>
      <w:r>
        <w:rPr>
          <w:rStyle w:val="Odkaznapoznmkupodiarou"/>
        </w:rPr>
        <w:footnoteRef/>
      </w:r>
      <w:r>
        <w:t>) V prípade, že sa prostredníctvom dostupných informácií (ISSN, DOI a pod.) publikačné médium neidentifikuje v zozname, berie sa ako zaradené v štvrtom kvartile.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868E" w14:textId="7D2B2008" w:rsidR="00F74516" w:rsidRDefault="00F7451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E976" w14:textId="7A78DBA6" w:rsidR="00F74516" w:rsidRDefault="00F7451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39A3" w14:textId="130D3807" w:rsidR="00F74516" w:rsidRDefault="00F7451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CC7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79380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F226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E7640B"/>
    <w:multiLevelType w:val="hybridMultilevel"/>
    <w:tmpl w:val="A6B4D6A4"/>
    <w:lvl w:ilvl="0" w:tplc="041B0017">
      <w:start w:val="1"/>
      <w:numFmt w:val="lowerLetter"/>
      <w:lvlText w:val="%1)"/>
      <w:lvlJc w:val="left"/>
      <w:pPr>
        <w:ind w:left="1211"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4" w15:restartNumberingAfterBreak="0">
    <w:nsid w:val="095B233F"/>
    <w:multiLevelType w:val="hybridMultilevel"/>
    <w:tmpl w:val="DE0CF47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DEEF0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4E442C"/>
    <w:multiLevelType w:val="hybridMultilevel"/>
    <w:tmpl w:val="0EA08D7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8850CA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914375B"/>
    <w:multiLevelType w:val="hybridMultilevel"/>
    <w:tmpl w:val="42F075A4"/>
    <w:lvl w:ilvl="0" w:tplc="3C620EE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17BD1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326AD8"/>
    <w:multiLevelType w:val="hybridMultilevel"/>
    <w:tmpl w:val="1EF26D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55F75F6"/>
    <w:multiLevelType w:val="hybridMultilevel"/>
    <w:tmpl w:val="64021576"/>
    <w:lvl w:ilvl="0" w:tplc="815AC956">
      <w:start w:val="1"/>
      <w:numFmt w:val="decimal"/>
      <w:pStyle w:val="odsek"/>
      <w:suff w:val="space"/>
      <w:lvlText w:val="(%1)"/>
      <w:lvlJc w:val="left"/>
      <w:rPr>
        <w:rFonts w:cs="Times New Roman" w:hint="default"/>
        <w:b w:val="0"/>
        <w:i w:val="0"/>
        <w:color w:val="auto"/>
      </w:rPr>
    </w:lvl>
    <w:lvl w:ilvl="1" w:tplc="EDE4DB4E">
      <w:start w:val="1"/>
      <w:numFmt w:val="lowerLetter"/>
      <w:lvlText w:val="%2)"/>
      <w:lvlJc w:val="left"/>
      <w:pPr>
        <w:ind w:left="3912" w:hanging="360"/>
      </w:pPr>
      <w:rPr>
        <w:rFonts w:cs="Times New Roman"/>
      </w:rPr>
    </w:lvl>
    <w:lvl w:ilvl="2" w:tplc="041B001B">
      <w:start w:val="1"/>
      <w:numFmt w:val="lowerRoman"/>
      <w:lvlText w:val="%3."/>
      <w:lvlJc w:val="right"/>
      <w:pPr>
        <w:ind w:left="4632" w:hanging="180"/>
      </w:pPr>
      <w:rPr>
        <w:rFonts w:cs="Times New Roman"/>
      </w:rPr>
    </w:lvl>
    <w:lvl w:ilvl="3" w:tplc="041B000F">
      <w:start w:val="1"/>
      <w:numFmt w:val="decimal"/>
      <w:lvlText w:val="%4."/>
      <w:lvlJc w:val="left"/>
      <w:pPr>
        <w:ind w:left="5352" w:hanging="360"/>
      </w:pPr>
      <w:rPr>
        <w:rFonts w:cs="Times New Roman"/>
      </w:rPr>
    </w:lvl>
    <w:lvl w:ilvl="4" w:tplc="041B0019">
      <w:start w:val="1"/>
      <w:numFmt w:val="lowerLetter"/>
      <w:lvlText w:val="%5."/>
      <w:lvlJc w:val="left"/>
      <w:pPr>
        <w:ind w:left="6072" w:hanging="360"/>
      </w:pPr>
      <w:rPr>
        <w:rFonts w:cs="Times New Roman"/>
      </w:rPr>
    </w:lvl>
    <w:lvl w:ilvl="5" w:tplc="041B001B">
      <w:start w:val="1"/>
      <w:numFmt w:val="lowerRoman"/>
      <w:lvlText w:val="%6."/>
      <w:lvlJc w:val="right"/>
      <w:pPr>
        <w:ind w:left="6792" w:hanging="180"/>
      </w:pPr>
      <w:rPr>
        <w:rFonts w:cs="Times New Roman"/>
      </w:rPr>
    </w:lvl>
    <w:lvl w:ilvl="6" w:tplc="041B000F">
      <w:start w:val="1"/>
      <w:numFmt w:val="decimal"/>
      <w:lvlText w:val="%7."/>
      <w:lvlJc w:val="left"/>
      <w:pPr>
        <w:ind w:left="7512" w:hanging="360"/>
      </w:pPr>
      <w:rPr>
        <w:rFonts w:cs="Times New Roman"/>
      </w:rPr>
    </w:lvl>
    <w:lvl w:ilvl="7" w:tplc="041B0019">
      <w:start w:val="1"/>
      <w:numFmt w:val="lowerLetter"/>
      <w:lvlText w:val="%8."/>
      <w:lvlJc w:val="left"/>
      <w:pPr>
        <w:ind w:left="8232" w:hanging="360"/>
      </w:pPr>
      <w:rPr>
        <w:rFonts w:cs="Times New Roman"/>
      </w:rPr>
    </w:lvl>
    <w:lvl w:ilvl="8" w:tplc="041B001B" w:tentative="1">
      <w:start w:val="1"/>
      <w:numFmt w:val="lowerRoman"/>
      <w:lvlText w:val="%9."/>
      <w:lvlJc w:val="right"/>
      <w:pPr>
        <w:ind w:left="8952" w:hanging="180"/>
      </w:pPr>
      <w:rPr>
        <w:rFonts w:cs="Times New Roman"/>
      </w:rPr>
    </w:lvl>
  </w:abstractNum>
  <w:abstractNum w:abstractNumId="12" w15:restartNumberingAfterBreak="0">
    <w:nsid w:val="28260259"/>
    <w:multiLevelType w:val="hybridMultilevel"/>
    <w:tmpl w:val="EAE4AC92"/>
    <w:lvl w:ilvl="0" w:tplc="FFFFFFFF">
      <w:start w:val="1"/>
      <w:numFmt w:val="lowerLetter"/>
      <w:lvlText w:val="%1)"/>
      <w:lvlJc w:val="left"/>
      <w:pPr>
        <w:ind w:left="1440" w:hanging="360"/>
      </w:pPr>
    </w:lvl>
    <w:lvl w:ilvl="1" w:tplc="041B0017">
      <w:start w:val="1"/>
      <w:numFmt w:val="lowerLetter"/>
      <w:lvlText w:val="%2)"/>
      <w:lvlJc w:val="left"/>
      <w:pPr>
        <w:ind w:left="843"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83D69DA"/>
    <w:multiLevelType w:val="hybridMultilevel"/>
    <w:tmpl w:val="1F681BB2"/>
    <w:lvl w:ilvl="0" w:tplc="0D2A5E3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F7042D"/>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6353C39"/>
    <w:multiLevelType w:val="hybridMultilevel"/>
    <w:tmpl w:val="2A4AAF52"/>
    <w:lvl w:ilvl="0" w:tplc="FFFFFFFF">
      <w:start w:val="1"/>
      <w:numFmt w:val="lowerLetter"/>
      <w:lvlText w:val="%1)"/>
      <w:lvlJc w:val="left"/>
      <w:pPr>
        <w:ind w:left="720" w:hanging="360"/>
      </w:pPr>
    </w:lvl>
    <w:lvl w:ilvl="1" w:tplc="851E5486">
      <w:start w:val="1"/>
      <w:numFmt w:val="lowerLetter"/>
      <w:lvlText w:val="%2)"/>
      <w:lvlJc w:val="left"/>
      <w:pPr>
        <w:ind w:left="1440" w:hanging="360"/>
      </w:pPr>
      <w:rPr>
        <w:b w:val="0"/>
        <w:bCs w:val="0"/>
      </w:rPr>
    </w:lvl>
    <w:lvl w:ilvl="2" w:tplc="42B81D8E">
      <w:start w:val="10"/>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805B2F"/>
    <w:multiLevelType w:val="hybridMultilevel"/>
    <w:tmpl w:val="A926A5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F026180"/>
    <w:multiLevelType w:val="multilevel"/>
    <w:tmpl w:val="4D28453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96A7D"/>
    <w:multiLevelType w:val="multilevel"/>
    <w:tmpl w:val="16E6BFDE"/>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8B6295E"/>
    <w:multiLevelType w:val="hybridMultilevel"/>
    <w:tmpl w:val="80666F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CB0FC0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0DF46E3"/>
    <w:multiLevelType w:val="hybridMultilevel"/>
    <w:tmpl w:val="81D434E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84D88A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ADE6AB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BDB19BB"/>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25" w15:restartNumberingAfterBreak="0">
    <w:nsid w:val="5DCB0C6E"/>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EAD4AE9"/>
    <w:multiLevelType w:val="hybridMultilevel"/>
    <w:tmpl w:val="48DA45C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27" w15:restartNumberingAfterBreak="0">
    <w:nsid w:val="5EF9340F"/>
    <w:multiLevelType w:val="hybridMultilevel"/>
    <w:tmpl w:val="5650D79E"/>
    <w:lvl w:ilvl="0" w:tplc="4E82475E">
      <w:start w:val="62"/>
      <w:numFmt w:val="bullet"/>
      <w:lvlText w:val="-"/>
      <w:lvlJc w:val="left"/>
      <w:pPr>
        <w:ind w:left="720" w:hanging="360"/>
      </w:pPr>
      <w:rPr>
        <w:rFonts w:ascii="Times New Roman" w:eastAsia="Times New Roman" w:hAnsi="Times New Roman" w:cs="Times New Roman" w:hint="default"/>
        <w:b w:val="0"/>
        <w:i w:val="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7846DDA"/>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29" w15:restartNumberingAfterBreak="0">
    <w:nsid w:val="6932A35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9D01661"/>
    <w:multiLevelType w:val="hybridMultilevel"/>
    <w:tmpl w:val="8432D70E"/>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31" w15:restartNumberingAfterBreak="0">
    <w:nsid w:val="69F51A08"/>
    <w:multiLevelType w:val="hybridMultilevel"/>
    <w:tmpl w:val="9E464D92"/>
    <w:lvl w:ilvl="0" w:tplc="3DF66B38">
      <w:start w:val="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6B38027B"/>
    <w:multiLevelType w:val="hybridMultilevel"/>
    <w:tmpl w:val="B5DEB48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33" w15:restartNumberingAfterBreak="0">
    <w:nsid w:val="6D563E33"/>
    <w:multiLevelType w:val="hybridMultilevel"/>
    <w:tmpl w:val="48DA45C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34" w15:restartNumberingAfterBreak="0">
    <w:nsid w:val="6F211B9F"/>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35" w15:restartNumberingAfterBreak="0">
    <w:nsid w:val="6F4506C9"/>
    <w:multiLevelType w:val="hybridMultilevel"/>
    <w:tmpl w:val="2884A0BE"/>
    <w:lvl w:ilvl="0" w:tplc="6FBE2D8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F525EF7"/>
    <w:multiLevelType w:val="hybridMultilevel"/>
    <w:tmpl w:val="0EB80908"/>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37" w15:restartNumberingAfterBreak="0">
    <w:nsid w:val="760F6613"/>
    <w:multiLevelType w:val="multilevel"/>
    <w:tmpl w:val="6A165A9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C222D9"/>
    <w:multiLevelType w:val="hybridMultilevel"/>
    <w:tmpl w:val="09E4DFDE"/>
    <w:lvl w:ilvl="0" w:tplc="27321F08">
      <w:start w:val="1"/>
      <w:numFmt w:val="bullet"/>
      <w:lvlText w:val="o"/>
      <w:lvlJc w:val="left"/>
      <w:pPr>
        <w:ind w:left="1021" w:hanging="284"/>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9" w15:restartNumberingAfterBreak="0">
    <w:nsid w:val="781C2352"/>
    <w:multiLevelType w:val="hybridMultilevel"/>
    <w:tmpl w:val="7C2ADDEC"/>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40" w15:restartNumberingAfterBreak="0">
    <w:nsid w:val="7DAE86F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7209614">
    <w:abstractNumId w:val="18"/>
  </w:num>
  <w:num w:numId="2" w16cid:durableId="1062484997">
    <w:abstractNumId w:val="11"/>
  </w:num>
  <w:num w:numId="3" w16cid:durableId="1298728339">
    <w:abstractNumId w:val="31"/>
  </w:num>
  <w:num w:numId="4" w16cid:durableId="597253788">
    <w:abstractNumId w:val="13"/>
  </w:num>
  <w:num w:numId="5" w16cid:durableId="7405657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4164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2841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68897">
    <w:abstractNumId w:val="8"/>
  </w:num>
  <w:num w:numId="9" w16cid:durableId="9926400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4229827">
    <w:abstractNumId w:val="38"/>
  </w:num>
  <w:num w:numId="11" w16cid:durableId="1050568401">
    <w:abstractNumId w:val="3"/>
  </w:num>
  <w:num w:numId="12" w16cid:durableId="1405444931">
    <w:abstractNumId w:val="39"/>
  </w:num>
  <w:num w:numId="13" w16cid:durableId="1666785041">
    <w:abstractNumId w:val="34"/>
  </w:num>
  <w:num w:numId="14" w16cid:durableId="157044316">
    <w:abstractNumId w:val="32"/>
  </w:num>
  <w:num w:numId="15" w16cid:durableId="1359816715">
    <w:abstractNumId w:val="30"/>
  </w:num>
  <w:num w:numId="16" w16cid:durableId="1598632137">
    <w:abstractNumId w:val="26"/>
  </w:num>
  <w:num w:numId="17" w16cid:durableId="602032433">
    <w:abstractNumId w:val="33"/>
  </w:num>
  <w:num w:numId="18" w16cid:durableId="718748821">
    <w:abstractNumId w:val="36"/>
  </w:num>
  <w:num w:numId="19" w16cid:durableId="1117791358">
    <w:abstractNumId w:val="24"/>
  </w:num>
  <w:num w:numId="20" w16cid:durableId="1304385789">
    <w:abstractNumId w:val="28"/>
  </w:num>
  <w:num w:numId="21" w16cid:durableId="1959069958">
    <w:abstractNumId w:val="35"/>
  </w:num>
  <w:num w:numId="22" w16cid:durableId="1272085366">
    <w:abstractNumId w:val="27"/>
  </w:num>
  <w:num w:numId="23" w16cid:durableId="1853445739">
    <w:abstractNumId w:val="11"/>
  </w:num>
  <w:num w:numId="24" w16cid:durableId="1404645983">
    <w:abstractNumId w:val="21"/>
  </w:num>
  <w:num w:numId="25" w16cid:durableId="758715765">
    <w:abstractNumId w:val="15"/>
  </w:num>
  <w:num w:numId="26" w16cid:durableId="1224023252">
    <w:abstractNumId w:val="4"/>
  </w:num>
  <w:num w:numId="27" w16cid:durableId="1477841874">
    <w:abstractNumId w:val="12"/>
  </w:num>
  <w:num w:numId="28" w16cid:durableId="1929194109">
    <w:abstractNumId w:val="19"/>
  </w:num>
  <w:num w:numId="29" w16cid:durableId="1256209672">
    <w:abstractNumId w:val="16"/>
  </w:num>
  <w:num w:numId="30" w16cid:durableId="1858347090">
    <w:abstractNumId w:val="17"/>
  </w:num>
  <w:num w:numId="31" w16cid:durableId="366219589">
    <w:abstractNumId w:val="37"/>
  </w:num>
  <w:num w:numId="32" w16cid:durableId="1954511032">
    <w:abstractNumId w:val="11"/>
  </w:num>
  <w:num w:numId="33" w16cid:durableId="2146651930">
    <w:abstractNumId w:val="11"/>
  </w:num>
  <w:num w:numId="34" w16cid:durableId="1463843562">
    <w:abstractNumId w:val="22"/>
  </w:num>
  <w:num w:numId="35" w16cid:durableId="1257401352">
    <w:abstractNumId w:val="20"/>
  </w:num>
  <w:num w:numId="36" w16cid:durableId="1762991983">
    <w:abstractNumId w:val="9"/>
  </w:num>
  <w:num w:numId="37" w16cid:durableId="1626351331">
    <w:abstractNumId w:val="0"/>
  </w:num>
  <w:num w:numId="38" w16cid:durableId="1650161953">
    <w:abstractNumId w:val="7"/>
  </w:num>
  <w:num w:numId="39" w16cid:durableId="516622331">
    <w:abstractNumId w:val="1"/>
  </w:num>
  <w:num w:numId="40" w16cid:durableId="1924488256">
    <w:abstractNumId w:val="5"/>
  </w:num>
  <w:num w:numId="41" w16cid:durableId="1487628251">
    <w:abstractNumId w:val="40"/>
  </w:num>
  <w:num w:numId="42" w16cid:durableId="1372876875">
    <w:abstractNumId w:val="29"/>
  </w:num>
  <w:num w:numId="43" w16cid:durableId="39138047">
    <w:abstractNumId w:val="23"/>
  </w:num>
  <w:num w:numId="44" w16cid:durableId="3689734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9C"/>
    <w:rsid w:val="00000248"/>
    <w:rsid w:val="00000E33"/>
    <w:rsid w:val="00000F4D"/>
    <w:rsid w:val="000011FD"/>
    <w:rsid w:val="00002835"/>
    <w:rsid w:val="00002CDA"/>
    <w:rsid w:val="000036E4"/>
    <w:rsid w:val="000041D3"/>
    <w:rsid w:val="00004CB3"/>
    <w:rsid w:val="0000530D"/>
    <w:rsid w:val="0000647A"/>
    <w:rsid w:val="00006AE5"/>
    <w:rsid w:val="00007164"/>
    <w:rsid w:val="00007813"/>
    <w:rsid w:val="00010A1B"/>
    <w:rsid w:val="00010F25"/>
    <w:rsid w:val="000110F0"/>
    <w:rsid w:val="000120D7"/>
    <w:rsid w:val="000120EC"/>
    <w:rsid w:val="00012BAE"/>
    <w:rsid w:val="00013238"/>
    <w:rsid w:val="000134F0"/>
    <w:rsid w:val="00014173"/>
    <w:rsid w:val="0001494E"/>
    <w:rsid w:val="00014CA5"/>
    <w:rsid w:val="00015623"/>
    <w:rsid w:val="00015A22"/>
    <w:rsid w:val="00016C79"/>
    <w:rsid w:val="00017581"/>
    <w:rsid w:val="00017E55"/>
    <w:rsid w:val="00017F8A"/>
    <w:rsid w:val="0002017C"/>
    <w:rsid w:val="00020744"/>
    <w:rsid w:val="0002092D"/>
    <w:rsid w:val="000213F4"/>
    <w:rsid w:val="00021D56"/>
    <w:rsid w:val="00022352"/>
    <w:rsid w:val="00022F08"/>
    <w:rsid w:val="0002336B"/>
    <w:rsid w:val="00023B73"/>
    <w:rsid w:val="00024217"/>
    <w:rsid w:val="00024442"/>
    <w:rsid w:val="00024853"/>
    <w:rsid w:val="000249B5"/>
    <w:rsid w:val="000254CA"/>
    <w:rsid w:val="00025DFD"/>
    <w:rsid w:val="00026BDD"/>
    <w:rsid w:val="00027128"/>
    <w:rsid w:val="0002745A"/>
    <w:rsid w:val="000276B7"/>
    <w:rsid w:val="000276DF"/>
    <w:rsid w:val="00027A7A"/>
    <w:rsid w:val="00027B38"/>
    <w:rsid w:val="000307F7"/>
    <w:rsid w:val="00031003"/>
    <w:rsid w:val="000315A9"/>
    <w:rsid w:val="000329F7"/>
    <w:rsid w:val="00033060"/>
    <w:rsid w:val="00033EEB"/>
    <w:rsid w:val="00033F78"/>
    <w:rsid w:val="0003419C"/>
    <w:rsid w:val="00034728"/>
    <w:rsid w:val="00034852"/>
    <w:rsid w:val="0003493B"/>
    <w:rsid w:val="00034CB3"/>
    <w:rsid w:val="00034E35"/>
    <w:rsid w:val="00035DE1"/>
    <w:rsid w:val="00036627"/>
    <w:rsid w:val="000368D6"/>
    <w:rsid w:val="0003691A"/>
    <w:rsid w:val="00036C43"/>
    <w:rsid w:val="00037B77"/>
    <w:rsid w:val="00037DFA"/>
    <w:rsid w:val="000405ED"/>
    <w:rsid w:val="000406F9"/>
    <w:rsid w:val="000413BE"/>
    <w:rsid w:val="00041921"/>
    <w:rsid w:val="00041BD3"/>
    <w:rsid w:val="00042B7B"/>
    <w:rsid w:val="00042BF4"/>
    <w:rsid w:val="00043031"/>
    <w:rsid w:val="00043479"/>
    <w:rsid w:val="00044DDE"/>
    <w:rsid w:val="00044E1C"/>
    <w:rsid w:val="00045398"/>
    <w:rsid w:val="00045F5E"/>
    <w:rsid w:val="00046BD3"/>
    <w:rsid w:val="0004799D"/>
    <w:rsid w:val="00047D21"/>
    <w:rsid w:val="00047EBC"/>
    <w:rsid w:val="00050721"/>
    <w:rsid w:val="0005095D"/>
    <w:rsid w:val="000513CD"/>
    <w:rsid w:val="00051614"/>
    <w:rsid w:val="00051923"/>
    <w:rsid w:val="00051A51"/>
    <w:rsid w:val="00051ACF"/>
    <w:rsid w:val="00051CCA"/>
    <w:rsid w:val="00051F0E"/>
    <w:rsid w:val="000528D4"/>
    <w:rsid w:val="00052B84"/>
    <w:rsid w:val="00052EF2"/>
    <w:rsid w:val="00054A57"/>
    <w:rsid w:val="00055A08"/>
    <w:rsid w:val="00055D0B"/>
    <w:rsid w:val="00056900"/>
    <w:rsid w:val="00056FD5"/>
    <w:rsid w:val="00057181"/>
    <w:rsid w:val="00057EC5"/>
    <w:rsid w:val="000607F0"/>
    <w:rsid w:val="00060ABF"/>
    <w:rsid w:val="00060BB2"/>
    <w:rsid w:val="00061110"/>
    <w:rsid w:val="000616EB"/>
    <w:rsid w:val="00064AF2"/>
    <w:rsid w:val="000654F8"/>
    <w:rsid w:val="00065908"/>
    <w:rsid w:val="00065B16"/>
    <w:rsid w:val="00066FC0"/>
    <w:rsid w:val="0006746D"/>
    <w:rsid w:val="00067B45"/>
    <w:rsid w:val="00070A31"/>
    <w:rsid w:val="00071475"/>
    <w:rsid w:val="00071A60"/>
    <w:rsid w:val="00071C3F"/>
    <w:rsid w:val="0007383F"/>
    <w:rsid w:val="00073DCE"/>
    <w:rsid w:val="00074C06"/>
    <w:rsid w:val="00075368"/>
    <w:rsid w:val="00075B43"/>
    <w:rsid w:val="00075C51"/>
    <w:rsid w:val="00075F3D"/>
    <w:rsid w:val="00075F6D"/>
    <w:rsid w:val="00076047"/>
    <w:rsid w:val="0007664D"/>
    <w:rsid w:val="00076652"/>
    <w:rsid w:val="00076ABB"/>
    <w:rsid w:val="00076DDF"/>
    <w:rsid w:val="000774E4"/>
    <w:rsid w:val="0007795F"/>
    <w:rsid w:val="000800F2"/>
    <w:rsid w:val="00080537"/>
    <w:rsid w:val="00080728"/>
    <w:rsid w:val="00080FE3"/>
    <w:rsid w:val="00081AD3"/>
    <w:rsid w:val="00082F54"/>
    <w:rsid w:val="00082FBE"/>
    <w:rsid w:val="00083BCD"/>
    <w:rsid w:val="0008446E"/>
    <w:rsid w:val="00084A14"/>
    <w:rsid w:val="00084A1E"/>
    <w:rsid w:val="000855B4"/>
    <w:rsid w:val="0008625D"/>
    <w:rsid w:val="000864B1"/>
    <w:rsid w:val="000865AB"/>
    <w:rsid w:val="000865E6"/>
    <w:rsid w:val="000866E0"/>
    <w:rsid w:val="00086A49"/>
    <w:rsid w:val="000876A8"/>
    <w:rsid w:val="00090310"/>
    <w:rsid w:val="00090C0C"/>
    <w:rsid w:val="00090E11"/>
    <w:rsid w:val="0009139E"/>
    <w:rsid w:val="0009155B"/>
    <w:rsid w:val="00091CB6"/>
    <w:rsid w:val="00091DA0"/>
    <w:rsid w:val="00093718"/>
    <w:rsid w:val="00093BB0"/>
    <w:rsid w:val="00093E6B"/>
    <w:rsid w:val="0009439F"/>
    <w:rsid w:val="00094936"/>
    <w:rsid w:val="00094A91"/>
    <w:rsid w:val="000954F0"/>
    <w:rsid w:val="00095D57"/>
    <w:rsid w:val="000971B0"/>
    <w:rsid w:val="000976A9"/>
    <w:rsid w:val="000A08D3"/>
    <w:rsid w:val="000A08F9"/>
    <w:rsid w:val="000A0AA4"/>
    <w:rsid w:val="000A197E"/>
    <w:rsid w:val="000A1EE0"/>
    <w:rsid w:val="000A1FE3"/>
    <w:rsid w:val="000A2D28"/>
    <w:rsid w:val="000A2DFC"/>
    <w:rsid w:val="000A335C"/>
    <w:rsid w:val="000A3555"/>
    <w:rsid w:val="000A3A55"/>
    <w:rsid w:val="000A48FB"/>
    <w:rsid w:val="000A4C8F"/>
    <w:rsid w:val="000A53C3"/>
    <w:rsid w:val="000A60A2"/>
    <w:rsid w:val="000A63E8"/>
    <w:rsid w:val="000A641E"/>
    <w:rsid w:val="000A65FE"/>
    <w:rsid w:val="000A7923"/>
    <w:rsid w:val="000A7C50"/>
    <w:rsid w:val="000B08D1"/>
    <w:rsid w:val="000B0E5D"/>
    <w:rsid w:val="000B1D59"/>
    <w:rsid w:val="000B28E8"/>
    <w:rsid w:val="000B3679"/>
    <w:rsid w:val="000B36F9"/>
    <w:rsid w:val="000B39BA"/>
    <w:rsid w:val="000B4226"/>
    <w:rsid w:val="000B448F"/>
    <w:rsid w:val="000B4EB1"/>
    <w:rsid w:val="000B51B7"/>
    <w:rsid w:val="000B5B9C"/>
    <w:rsid w:val="000B62A3"/>
    <w:rsid w:val="000B67DE"/>
    <w:rsid w:val="000B7016"/>
    <w:rsid w:val="000B7390"/>
    <w:rsid w:val="000B758F"/>
    <w:rsid w:val="000B767D"/>
    <w:rsid w:val="000B795B"/>
    <w:rsid w:val="000B7D0B"/>
    <w:rsid w:val="000B7DBD"/>
    <w:rsid w:val="000C0360"/>
    <w:rsid w:val="000C1E18"/>
    <w:rsid w:val="000C2C9F"/>
    <w:rsid w:val="000C3490"/>
    <w:rsid w:val="000C3F8A"/>
    <w:rsid w:val="000C583B"/>
    <w:rsid w:val="000C5BE5"/>
    <w:rsid w:val="000C660E"/>
    <w:rsid w:val="000C6B5F"/>
    <w:rsid w:val="000C6FB2"/>
    <w:rsid w:val="000C717D"/>
    <w:rsid w:val="000C7545"/>
    <w:rsid w:val="000C7CFA"/>
    <w:rsid w:val="000C7DAB"/>
    <w:rsid w:val="000D0643"/>
    <w:rsid w:val="000D0C2D"/>
    <w:rsid w:val="000D1856"/>
    <w:rsid w:val="000D1A4C"/>
    <w:rsid w:val="000D1BCF"/>
    <w:rsid w:val="000D2431"/>
    <w:rsid w:val="000D2AD3"/>
    <w:rsid w:val="000D37FC"/>
    <w:rsid w:val="000D3DBB"/>
    <w:rsid w:val="000D3DC1"/>
    <w:rsid w:val="000D3EDD"/>
    <w:rsid w:val="000D3FB9"/>
    <w:rsid w:val="000D421C"/>
    <w:rsid w:val="000D447B"/>
    <w:rsid w:val="000D6002"/>
    <w:rsid w:val="000D69E2"/>
    <w:rsid w:val="000D6CF1"/>
    <w:rsid w:val="000D7358"/>
    <w:rsid w:val="000D7D50"/>
    <w:rsid w:val="000D7EDA"/>
    <w:rsid w:val="000E0932"/>
    <w:rsid w:val="000E09A1"/>
    <w:rsid w:val="000E1211"/>
    <w:rsid w:val="000E19F9"/>
    <w:rsid w:val="000E24EE"/>
    <w:rsid w:val="000E35E1"/>
    <w:rsid w:val="000E45C9"/>
    <w:rsid w:val="000E4A8C"/>
    <w:rsid w:val="000E529C"/>
    <w:rsid w:val="000E54CA"/>
    <w:rsid w:val="000E5CCF"/>
    <w:rsid w:val="000E5FFD"/>
    <w:rsid w:val="000E612A"/>
    <w:rsid w:val="000E6E77"/>
    <w:rsid w:val="000E7236"/>
    <w:rsid w:val="000F038B"/>
    <w:rsid w:val="000F03FF"/>
    <w:rsid w:val="000F07EF"/>
    <w:rsid w:val="000F0D71"/>
    <w:rsid w:val="000F0E6D"/>
    <w:rsid w:val="000F0F9B"/>
    <w:rsid w:val="000F0FF4"/>
    <w:rsid w:val="000F1252"/>
    <w:rsid w:val="000F150F"/>
    <w:rsid w:val="000F1DC3"/>
    <w:rsid w:val="000F1E8F"/>
    <w:rsid w:val="000F2170"/>
    <w:rsid w:val="000F2174"/>
    <w:rsid w:val="000F2252"/>
    <w:rsid w:val="000F29F5"/>
    <w:rsid w:val="000F2DCA"/>
    <w:rsid w:val="000F2E24"/>
    <w:rsid w:val="000F31B5"/>
    <w:rsid w:val="000F3232"/>
    <w:rsid w:val="000F343C"/>
    <w:rsid w:val="000F346B"/>
    <w:rsid w:val="000F34ED"/>
    <w:rsid w:val="000F419B"/>
    <w:rsid w:val="000F43CC"/>
    <w:rsid w:val="000F53F4"/>
    <w:rsid w:val="000F5426"/>
    <w:rsid w:val="000F54E0"/>
    <w:rsid w:val="000F57B1"/>
    <w:rsid w:val="000F5E75"/>
    <w:rsid w:val="000F61F9"/>
    <w:rsid w:val="000F6EFD"/>
    <w:rsid w:val="000F74CB"/>
    <w:rsid w:val="000F7785"/>
    <w:rsid w:val="0010018A"/>
    <w:rsid w:val="00100DB6"/>
    <w:rsid w:val="00101384"/>
    <w:rsid w:val="001016A8"/>
    <w:rsid w:val="00101D91"/>
    <w:rsid w:val="00101F41"/>
    <w:rsid w:val="00102043"/>
    <w:rsid w:val="001020D9"/>
    <w:rsid w:val="00102A10"/>
    <w:rsid w:val="00102E9B"/>
    <w:rsid w:val="00102F4C"/>
    <w:rsid w:val="001032AE"/>
    <w:rsid w:val="0010397E"/>
    <w:rsid w:val="00104B51"/>
    <w:rsid w:val="00105E95"/>
    <w:rsid w:val="00106486"/>
    <w:rsid w:val="0010675F"/>
    <w:rsid w:val="0010682E"/>
    <w:rsid w:val="00106AE3"/>
    <w:rsid w:val="00106BCD"/>
    <w:rsid w:val="00106CC8"/>
    <w:rsid w:val="00106DE7"/>
    <w:rsid w:val="00106E82"/>
    <w:rsid w:val="001072D2"/>
    <w:rsid w:val="0011017D"/>
    <w:rsid w:val="00110328"/>
    <w:rsid w:val="00111385"/>
    <w:rsid w:val="0011140E"/>
    <w:rsid w:val="001115B6"/>
    <w:rsid w:val="001116D4"/>
    <w:rsid w:val="00111A39"/>
    <w:rsid w:val="00112733"/>
    <w:rsid w:val="0011288C"/>
    <w:rsid w:val="0011290D"/>
    <w:rsid w:val="001131F5"/>
    <w:rsid w:val="00114EA0"/>
    <w:rsid w:val="00115A31"/>
    <w:rsid w:val="00116A8F"/>
    <w:rsid w:val="00116CDF"/>
    <w:rsid w:val="00117163"/>
    <w:rsid w:val="001171B2"/>
    <w:rsid w:val="00117388"/>
    <w:rsid w:val="00117909"/>
    <w:rsid w:val="00120F61"/>
    <w:rsid w:val="001210F6"/>
    <w:rsid w:val="00121152"/>
    <w:rsid w:val="0012152F"/>
    <w:rsid w:val="00121630"/>
    <w:rsid w:val="00121698"/>
    <w:rsid w:val="00121A1B"/>
    <w:rsid w:val="00122614"/>
    <w:rsid w:val="0012268C"/>
    <w:rsid w:val="001227B2"/>
    <w:rsid w:val="00122D8F"/>
    <w:rsid w:val="00122DA4"/>
    <w:rsid w:val="00122FFB"/>
    <w:rsid w:val="00123589"/>
    <w:rsid w:val="001237F7"/>
    <w:rsid w:val="001244B0"/>
    <w:rsid w:val="001244C4"/>
    <w:rsid w:val="00124B73"/>
    <w:rsid w:val="001258E9"/>
    <w:rsid w:val="001261E5"/>
    <w:rsid w:val="001268DF"/>
    <w:rsid w:val="00126C46"/>
    <w:rsid w:val="00127C54"/>
    <w:rsid w:val="00127FF1"/>
    <w:rsid w:val="00130263"/>
    <w:rsid w:val="00130DA8"/>
    <w:rsid w:val="00131FE5"/>
    <w:rsid w:val="001323AB"/>
    <w:rsid w:val="001325DD"/>
    <w:rsid w:val="00134455"/>
    <w:rsid w:val="00134A3A"/>
    <w:rsid w:val="00134BA5"/>
    <w:rsid w:val="00134BB9"/>
    <w:rsid w:val="00134FF1"/>
    <w:rsid w:val="00135233"/>
    <w:rsid w:val="00135E66"/>
    <w:rsid w:val="001361FF"/>
    <w:rsid w:val="0013669E"/>
    <w:rsid w:val="00136949"/>
    <w:rsid w:val="0013751D"/>
    <w:rsid w:val="0013757B"/>
    <w:rsid w:val="00137DA1"/>
    <w:rsid w:val="001401C7"/>
    <w:rsid w:val="00140331"/>
    <w:rsid w:val="001403C2"/>
    <w:rsid w:val="00140541"/>
    <w:rsid w:val="001406BC"/>
    <w:rsid w:val="001415BD"/>
    <w:rsid w:val="001422FA"/>
    <w:rsid w:val="00142F11"/>
    <w:rsid w:val="00143101"/>
    <w:rsid w:val="001435CE"/>
    <w:rsid w:val="0014391C"/>
    <w:rsid w:val="00144237"/>
    <w:rsid w:val="0014446C"/>
    <w:rsid w:val="00145105"/>
    <w:rsid w:val="00145916"/>
    <w:rsid w:val="00146195"/>
    <w:rsid w:val="00146877"/>
    <w:rsid w:val="00146EAF"/>
    <w:rsid w:val="0015016C"/>
    <w:rsid w:val="00150E33"/>
    <w:rsid w:val="00151098"/>
    <w:rsid w:val="00151906"/>
    <w:rsid w:val="00151EDF"/>
    <w:rsid w:val="00151FCA"/>
    <w:rsid w:val="001523AF"/>
    <w:rsid w:val="00152760"/>
    <w:rsid w:val="0015353C"/>
    <w:rsid w:val="001536CF"/>
    <w:rsid w:val="0015441B"/>
    <w:rsid w:val="00154DEE"/>
    <w:rsid w:val="00155616"/>
    <w:rsid w:val="00155756"/>
    <w:rsid w:val="001561FF"/>
    <w:rsid w:val="001569E4"/>
    <w:rsid w:val="001571F8"/>
    <w:rsid w:val="0016025D"/>
    <w:rsid w:val="0016092A"/>
    <w:rsid w:val="00160E36"/>
    <w:rsid w:val="0016170B"/>
    <w:rsid w:val="00161AF3"/>
    <w:rsid w:val="00162DDD"/>
    <w:rsid w:val="00163475"/>
    <w:rsid w:val="001642E8"/>
    <w:rsid w:val="001644C1"/>
    <w:rsid w:val="00164749"/>
    <w:rsid w:val="001649A3"/>
    <w:rsid w:val="00164AEE"/>
    <w:rsid w:val="00165B25"/>
    <w:rsid w:val="00165B83"/>
    <w:rsid w:val="00166297"/>
    <w:rsid w:val="00166B8C"/>
    <w:rsid w:val="00167E73"/>
    <w:rsid w:val="00170EC5"/>
    <w:rsid w:val="0017204F"/>
    <w:rsid w:val="0017205C"/>
    <w:rsid w:val="001726F0"/>
    <w:rsid w:val="001739DD"/>
    <w:rsid w:val="00173E0A"/>
    <w:rsid w:val="00173E64"/>
    <w:rsid w:val="00174C51"/>
    <w:rsid w:val="0017585F"/>
    <w:rsid w:val="00175DB7"/>
    <w:rsid w:val="00175F17"/>
    <w:rsid w:val="00176F73"/>
    <w:rsid w:val="00177BC1"/>
    <w:rsid w:val="0018111C"/>
    <w:rsid w:val="001813EF"/>
    <w:rsid w:val="001814F6"/>
    <w:rsid w:val="00181B99"/>
    <w:rsid w:val="001826F6"/>
    <w:rsid w:val="0018288A"/>
    <w:rsid w:val="0018291A"/>
    <w:rsid w:val="00183EEE"/>
    <w:rsid w:val="0018474F"/>
    <w:rsid w:val="001849DF"/>
    <w:rsid w:val="00184A63"/>
    <w:rsid w:val="00184AAE"/>
    <w:rsid w:val="00184C7E"/>
    <w:rsid w:val="00185346"/>
    <w:rsid w:val="001855E3"/>
    <w:rsid w:val="001858B1"/>
    <w:rsid w:val="00185F04"/>
    <w:rsid w:val="00185F78"/>
    <w:rsid w:val="001862B3"/>
    <w:rsid w:val="001864FC"/>
    <w:rsid w:val="00186762"/>
    <w:rsid w:val="00186EBA"/>
    <w:rsid w:val="00187502"/>
    <w:rsid w:val="00187D60"/>
    <w:rsid w:val="0019064A"/>
    <w:rsid w:val="00190BB5"/>
    <w:rsid w:val="00190F55"/>
    <w:rsid w:val="00191983"/>
    <w:rsid w:val="0019218F"/>
    <w:rsid w:val="001930BA"/>
    <w:rsid w:val="00193DA4"/>
    <w:rsid w:val="00194848"/>
    <w:rsid w:val="0019491A"/>
    <w:rsid w:val="00196049"/>
    <w:rsid w:val="001962A0"/>
    <w:rsid w:val="00196C75"/>
    <w:rsid w:val="001976A2"/>
    <w:rsid w:val="00197F1F"/>
    <w:rsid w:val="001A01E0"/>
    <w:rsid w:val="001A03DC"/>
    <w:rsid w:val="001A0773"/>
    <w:rsid w:val="001A0995"/>
    <w:rsid w:val="001A16EF"/>
    <w:rsid w:val="001A1751"/>
    <w:rsid w:val="001A244F"/>
    <w:rsid w:val="001A371F"/>
    <w:rsid w:val="001A3A46"/>
    <w:rsid w:val="001A3FFB"/>
    <w:rsid w:val="001A40A5"/>
    <w:rsid w:val="001A464B"/>
    <w:rsid w:val="001A4A51"/>
    <w:rsid w:val="001A4C1D"/>
    <w:rsid w:val="001A5073"/>
    <w:rsid w:val="001A5759"/>
    <w:rsid w:val="001A776C"/>
    <w:rsid w:val="001A7E93"/>
    <w:rsid w:val="001B08E8"/>
    <w:rsid w:val="001B09BB"/>
    <w:rsid w:val="001B17DC"/>
    <w:rsid w:val="001B18AE"/>
    <w:rsid w:val="001B1F70"/>
    <w:rsid w:val="001B2711"/>
    <w:rsid w:val="001B2D29"/>
    <w:rsid w:val="001B3A06"/>
    <w:rsid w:val="001B3FDE"/>
    <w:rsid w:val="001B404A"/>
    <w:rsid w:val="001B426D"/>
    <w:rsid w:val="001B486C"/>
    <w:rsid w:val="001B4C74"/>
    <w:rsid w:val="001B54AD"/>
    <w:rsid w:val="001B5C3F"/>
    <w:rsid w:val="001B6399"/>
    <w:rsid w:val="001B661B"/>
    <w:rsid w:val="001B7863"/>
    <w:rsid w:val="001B7A5B"/>
    <w:rsid w:val="001C04D7"/>
    <w:rsid w:val="001C0523"/>
    <w:rsid w:val="001C0F9E"/>
    <w:rsid w:val="001C1772"/>
    <w:rsid w:val="001C24D1"/>
    <w:rsid w:val="001C2598"/>
    <w:rsid w:val="001C25F0"/>
    <w:rsid w:val="001C286E"/>
    <w:rsid w:val="001C3D44"/>
    <w:rsid w:val="001C44F2"/>
    <w:rsid w:val="001C4B29"/>
    <w:rsid w:val="001C4D19"/>
    <w:rsid w:val="001C5F62"/>
    <w:rsid w:val="001C647C"/>
    <w:rsid w:val="001C6543"/>
    <w:rsid w:val="001C6A36"/>
    <w:rsid w:val="001C6BB7"/>
    <w:rsid w:val="001C75F9"/>
    <w:rsid w:val="001C76B0"/>
    <w:rsid w:val="001C77FA"/>
    <w:rsid w:val="001C7FE2"/>
    <w:rsid w:val="001D0C66"/>
    <w:rsid w:val="001D0E10"/>
    <w:rsid w:val="001D0F74"/>
    <w:rsid w:val="001D198E"/>
    <w:rsid w:val="001D1FA8"/>
    <w:rsid w:val="001D2353"/>
    <w:rsid w:val="001D2681"/>
    <w:rsid w:val="001D2901"/>
    <w:rsid w:val="001D4728"/>
    <w:rsid w:val="001D4C36"/>
    <w:rsid w:val="001D529B"/>
    <w:rsid w:val="001D62C3"/>
    <w:rsid w:val="001D6A75"/>
    <w:rsid w:val="001D6D35"/>
    <w:rsid w:val="001E031C"/>
    <w:rsid w:val="001E0636"/>
    <w:rsid w:val="001E1290"/>
    <w:rsid w:val="001E129F"/>
    <w:rsid w:val="001E1F4D"/>
    <w:rsid w:val="001E228F"/>
    <w:rsid w:val="001E2E12"/>
    <w:rsid w:val="001E2FD1"/>
    <w:rsid w:val="001E32B2"/>
    <w:rsid w:val="001E35CF"/>
    <w:rsid w:val="001E3D1B"/>
    <w:rsid w:val="001E49B7"/>
    <w:rsid w:val="001E50AF"/>
    <w:rsid w:val="001E514C"/>
    <w:rsid w:val="001E6E98"/>
    <w:rsid w:val="001E7034"/>
    <w:rsid w:val="001E7228"/>
    <w:rsid w:val="001E7774"/>
    <w:rsid w:val="001E7BD0"/>
    <w:rsid w:val="001F071D"/>
    <w:rsid w:val="001F0D21"/>
    <w:rsid w:val="001F1756"/>
    <w:rsid w:val="001F3C36"/>
    <w:rsid w:val="001F4346"/>
    <w:rsid w:val="001F458B"/>
    <w:rsid w:val="001F462F"/>
    <w:rsid w:val="001F47E2"/>
    <w:rsid w:val="001F547A"/>
    <w:rsid w:val="001F5577"/>
    <w:rsid w:val="001F6D7B"/>
    <w:rsid w:val="001F713A"/>
    <w:rsid w:val="0020045D"/>
    <w:rsid w:val="002005BD"/>
    <w:rsid w:val="002009A5"/>
    <w:rsid w:val="0020125A"/>
    <w:rsid w:val="0020136C"/>
    <w:rsid w:val="00201603"/>
    <w:rsid w:val="00201FFB"/>
    <w:rsid w:val="0020217D"/>
    <w:rsid w:val="002021F3"/>
    <w:rsid w:val="00204818"/>
    <w:rsid w:val="00204E57"/>
    <w:rsid w:val="002058B8"/>
    <w:rsid w:val="00205D10"/>
    <w:rsid w:val="00206010"/>
    <w:rsid w:val="00207261"/>
    <w:rsid w:val="00207618"/>
    <w:rsid w:val="00207669"/>
    <w:rsid w:val="00207B7D"/>
    <w:rsid w:val="00210DD1"/>
    <w:rsid w:val="00211224"/>
    <w:rsid w:val="002120D2"/>
    <w:rsid w:val="0021236C"/>
    <w:rsid w:val="00212408"/>
    <w:rsid w:val="00212447"/>
    <w:rsid w:val="002137E3"/>
    <w:rsid w:val="0021400E"/>
    <w:rsid w:val="002144A1"/>
    <w:rsid w:val="00214AD0"/>
    <w:rsid w:val="002155B6"/>
    <w:rsid w:val="0021576A"/>
    <w:rsid w:val="00215B3C"/>
    <w:rsid w:val="00216518"/>
    <w:rsid w:val="00216719"/>
    <w:rsid w:val="00216CAF"/>
    <w:rsid w:val="002175A5"/>
    <w:rsid w:val="00217B5C"/>
    <w:rsid w:val="00217EEF"/>
    <w:rsid w:val="002207DE"/>
    <w:rsid w:val="002208CD"/>
    <w:rsid w:val="00220AFF"/>
    <w:rsid w:val="002216A8"/>
    <w:rsid w:val="002216C5"/>
    <w:rsid w:val="002218CD"/>
    <w:rsid w:val="00221FBB"/>
    <w:rsid w:val="00222346"/>
    <w:rsid w:val="002225FD"/>
    <w:rsid w:val="0022279A"/>
    <w:rsid w:val="00222A81"/>
    <w:rsid w:val="00222D0B"/>
    <w:rsid w:val="00222D2D"/>
    <w:rsid w:val="00223123"/>
    <w:rsid w:val="002232A1"/>
    <w:rsid w:val="00223956"/>
    <w:rsid w:val="00223D57"/>
    <w:rsid w:val="002241B1"/>
    <w:rsid w:val="00224296"/>
    <w:rsid w:val="00224756"/>
    <w:rsid w:val="00224925"/>
    <w:rsid w:val="00224D39"/>
    <w:rsid w:val="00224E49"/>
    <w:rsid w:val="00225678"/>
    <w:rsid w:val="002258B3"/>
    <w:rsid w:val="002271F8"/>
    <w:rsid w:val="00227506"/>
    <w:rsid w:val="00227B74"/>
    <w:rsid w:val="002306A8"/>
    <w:rsid w:val="00230CCA"/>
    <w:rsid w:val="002324F3"/>
    <w:rsid w:val="00232886"/>
    <w:rsid w:val="00232A10"/>
    <w:rsid w:val="0023343E"/>
    <w:rsid w:val="0023378E"/>
    <w:rsid w:val="0023449E"/>
    <w:rsid w:val="00234966"/>
    <w:rsid w:val="00234B50"/>
    <w:rsid w:val="002351C8"/>
    <w:rsid w:val="00235C28"/>
    <w:rsid w:val="0023687E"/>
    <w:rsid w:val="002368CB"/>
    <w:rsid w:val="00236FEC"/>
    <w:rsid w:val="002377F7"/>
    <w:rsid w:val="00237B98"/>
    <w:rsid w:val="00237C1D"/>
    <w:rsid w:val="00237C73"/>
    <w:rsid w:val="00237D4C"/>
    <w:rsid w:val="002402BB"/>
    <w:rsid w:val="002403F5"/>
    <w:rsid w:val="0024068E"/>
    <w:rsid w:val="00240E08"/>
    <w:rsid w:val="0024103E"/>
    <w:rsid w:val="0024202F"/>
    <w:rsid w:val="002428DC"/>
    <w:rsid w:val="002429E1"/>
    <w:rsid w:val="00242FB6"/>
    <w:rsid w:val="00243787"/>
    <w:rsid w:val="002443F4"/>
    <w:rsid w:val="00244789"/>
    <w:rsid w:val="00244B1F"/>
    <w:rsid w:val="00244C35"/>
    <w:rsid w:val="002465EC"/>
    <w:rsid w:val="0024685E"/>
    <w:rsid w:val="00246C30"/>
    <w:rsid w:val="00246DD2"/>
    <w:rsid w:val="00246E5E"/>
    <w:rsid w:val="00246FF6"/>
    <w:rsid w:val="00247359"/>
    <w:rsid w:val="002479F3"/>
    <w:rsid w:val="00251C74"/>
    <w:rsid w:val="002522CD"/>
    <w:rsid w:val="00252460"/>
    <w:rsid w:val="00252C34"/>
    <w:rsid w:val="00253261"/>
    <w:rsid w:val="0025377C"/>
    <w:rsid w:val="002537A1"/>
    <w:rsid w:val="002538D9"/>
    <w:rsid w:val="00254E72"/>
    <w:rsid w:val="002551D0"/>
    <w:rsid w:val="002555CC"/>
    <w:rsid w:val="0025579D"/>
    <w:rsid w:val="00255FFA"/>
    <w:rsid w:val="002569B0"/>
    <w:rsid w:val="0025701D"/>
    <w:rsid w:val="00257246"/>
    <w:rsid w:val="0025751E"/>
    <w:rsid w:val="002578C6"/>
    <w:rsid w:val="00257E59"/>
    <w:rsid w:val="00260B38"/>
    <w:rsid w:val="002610C7"/>
    <w:rsid w:val="002611C6"/>
    <w:rsid w:val="0026272F"/>
    <w:rsid w:val="002630C3"/>
    <w:rsid w:val="0026354D"/>
    <w:rsid w:val="00263589"/>
    <w:rsid w:val="00263613"/>
    <w:rsid w:val="002637F2"/>
    <w:rsid w:val="0026480C"/>
    <w:rsid w:val="002649B1"/>
    <w:rsid w:val="0026581A"/>
    <w:rsid w:val="00265F21"/>
    <w:rsid w:val="00266F0A"/>
    <w:rsid w:val="0026719D"/>
    <w:rsid w:val="00267444"/>
    <w:rsid w:val="0026786F"/>
    <w:rsid w:val="00267A70"/>
    <w:rsid w:val="00267AF6"/>
    <w:rsid w:val="00267CD5"/>
    <w:rsid w:val="002700E5"/>
    <w:rsid w:val="002704DF"/>
    <w:rsid w:val="00270B39"/>
    <w:rsid w:val="0027195B"/>
    <w:rsid w:val="00272611"/>
    <w:rsid w:val="00272F0F"/>
    <w:rsid w:val="00273759"/>
    <w:rsid w:val="002740FA"/>
    <w:rsid w:val="0027469A"/>
    <w:rsid w:val="0027471D"/>
    <w:rsid w:val="002748F0"/>
    <w:rsid w:val="0027491D"/>
    <w:rsid w:val="0027582D"/>
    <w:rsid w:val="00275922"/>
    <w:rsid w:val="00275DE0"/>
    <w:rsid w:val="00275DE7"/>
    <w:rsid w:val="00276A20"/>
    <w:rsid w:val="00277020"/>
    <w:rsid w:val="00277441"/>
    <w:rsid w:val="0027778B"/>
    <w:rsid w:val="00277F50"/>
    <w:rsid w:val="002801DC"/>
    <w:rsid w:val="002805F4"/>
    <w:rsid w:val="002809C9"/>
    <w:rsid w:val="0028172B"/>
    <w:rsid w:val="00281884"/>
    <w:rsid w:val="00281F1B"/>
    <w:rsid w:val="00282250"/>
    <w:rsid w:val="002844E4"/>
    <w:rsid w:val="00286B18"/>
    <w:rsid w:val="002872F5"/>
    <w:rsid w:val="002878E7"/>
    <w:rsid w:val="00287CF9"/>
    <w:rsid w:val="002910CC"/>
    <w:rsid w:val="00291643"/>
    <w:rsid w:val="00292094"/>
    <w:rsid w:val="00292832"/>
    <w:rsid w:val="002933BD"/>
    <w:rsid w:val="00293B11"/>
    <w:rsid w:val="00293C13"/>
    <w:rsid w:val="00294025"/>
    <w:rsid w:val="0029458D"/>
    <w:rsid w:val="00294C39"/>
    <w:rsid w:val="00294C49"/>
    <w:rsid w:val="00294C5E"/>
    <w:rsid w:val="0029527B"/>
    <w:rsid w:val="00295C62"/>
    <w:rsid w:val="00297E0F"/>
    <w:rsid w:val="002A01D6"/>
    <w:rsid w:val="002A090B"/>
    <w:rsid w:val="002A0F8E"/>
    <w:rsid w:val="002A1674"/>
    <w:rsid w:val="002A202C"/>
    <w:rsid w:val="002A2731"/>
    <w:rsid w:val="002A2867"/>
    <w:rsid w:val="002A2C25"/>
    <w:rsid w:val="002A2D30"/>
    <w:rsid w:val="002A2D75"/>
    <w:rsid w:val="002A3ECD"/>
    <w:rsid w:val="002A41FE"/>
    <w:rsid w:val="002A46D5"/>
    <w:rsid w:val="002A544A"/>
    <w:rsid w:val="002A54CD"/>
    <w:rsid w:val="002A555B"/>
    <w:rsid w:val="002A5E8A"/>
    <w:rsid w:val="002A6524"/>
    <w:rsid w:val="002A6571"/>
    <w:rsid w:val="002A6ECE"/>
    <w:rsid w:val="002A7747"/>
    <w:rsid w:val="002A7866"/>
    <w:rsid w:val="002A7D82"/>
    <w:rsid w:val="002A7F26"/>
    <w:rsid w:val="002B00D9"/>
    <w:rsid w:val="002B01E8"/>
    <w:rsid w:val="002B06DC"/>
    <w:rsid w:val="002B1B77"/>
    <w:rsid w:val="002B2680"/>
    <w:rsid w:val="002B2A40"/>
    <w:rsid w:val="002B43C5"/>
    <w:rsid w:val="002B44C3"/>
    <w:rsid w:val="002B4B17"/>
    <w:rsid w:val="002B4CFA"/>
    <w:rsid w:val="002B4E41"/>
    <w:rsid w:val="002B55C4"/>
    <w:rsid w:val="002B64A8"/>
    <w:rsid w:val="002B64AF"/>
    <w:rsid w:val="002B6CE5"/>
    <w:rsid w:val="002B6EEE"/>
    <w:rsid w:val="002B6FD9"/>
    <w:rsid w:val="002B757C"/>
    <w:rsid w:val="002B7FD0"/>
    <w:rsid w:val="002C012B"/>
    <w:rsid w:val="002C01F5"/>
    <w:rsid w:val="002C06F5"/>
    <w:rsid w:val="002C0808"/>
    <w:rsid w:val="002C18B1"/>
    <w:rsid w:val="002C1CB6"/>
    <w:rsid w:val="002C1EBE"/>
    <w:rsid w:val="002C3509"/>
    <w:rsid w:val="002C3562"/>
    <w:rsid w:val="002C3D93"/>
    <w:rsid w:val="002C4085"/>
    <w:rsid w:val="002C4252"/>
    <w:rsid w:val="002C5842"/>
    <w:rsid w:val="002C5AF5"/>
    <w:rsid w:val="002C5B23"/>
    <w:rsid w:val="002C6C57"/>
    <w:rsid w:val="002C743B"/>
    <w:rsid w:val="002D03A9"/>
    <w:rsid w:val="002D0F03"/>
    <w:rsid w:val="002D1C4E"/>
    <w:rsid w:val="002D1F64"/>
    <w:rsid w:val="002D25D7"/>
    <w:rsid w:val="002D2778"/>
    <w:rsid w:val="002D28D1"/>
    <w:rsid w:val="002D2AD9"/>
    <w:rsid w:val="002D3D20"/>
    <w:rsid w:val="002D4AAD"/>
    <w:rsid w:val="002D4CAE"/>
    <w:rsid w:val="002D5040"/>
    <w:rsid w:val="002D5B68"/>
    <w:rsid w:val="002D61DF"/>
    <w:rsid w:val="002D6250"/>
    <w:rsid w:val="002D63A4"/>
    <w:rsid w:val="002D63C3"/>
    <w:rsid w:val="002D6D6E"/>
    <w:rsid w:val="002D7229"/>
    <w:rsid w:val="002D7C9C"/>
    <w:rsid w:val="002E006A"/>
    <w:rsid w:val="002E0744"/>
    <w:rsid w:val="002E165A"/>
    <w:rsid w:val="002E186F"/>
    <w:rsid w:val="002E209C"/>
    <w:rsid w:val="002E23ED"/>
    <w:rsid w:val="002E2B8D"/>
    <w:rsid w:val="002E3190"/>
    <w:rsid w:val="002E31C7"/>
    <w:rsid w:val="002E3578"/>
    <w:rsid w:val="002E3A67"/>
    <w:rsid w:val="002E3EC4"/>
    <w:rsid w:val="002E42D2"/>
    <w:rsid w:val="002E4C03"/>
    <w:rsid w:val="002E4C9E"/>
    <w:rsid w:val="002E4EA2"/>
    <w:rsid w:val="002E5B7D"/>
    <w:rsid w:val="002E757D"/>
    <w:rsid w:val="002E7646"/>
    <w:rsid w:val="002E783A"/>
    <w:rsid w:val="002E78D8"/>
    <w:rsid w:val="002E7970"/>
    <w:rsid w:val="002E7FA1"/>
    <w:rsid w:val="002F09D3"/>
    <w:rsid w:val="002F09E8"/>
    <w:rsid w:val="002F0B5D"/>
    <w:rsid w:val="002F157C"/>
    <w:rsid w:val="002F1694"/>
    <w:rsid w:val="002F170E"/>
    <w:rsid w:val="002F1C2B"/>
    <w:rsid w:val="002F23BE"/>
    <w:rsid w:val="002F24BC"/>
    <w:rsid w:val="002F2856"/>
    <w:rsid w:val="002F287D"/>
    <w:rsid w:val="002F2C7C"/>
    <w:rsid w:val="002F371F"/>
    <w:rsid w:val="002F3868"/>
    <w:rsid w:val="002F407A"/>
    <w:rsid w:val="002F4440"/>
    <w:rsid w:val="002F480C"/>
    <w:rsid w:val="002F4DAD"/>
    <w:rsid w:val="002F5819"/>
    <w:rsid w:val="002F5E5F"/>
    <w:rsid w:val="002F6682"/>
    <w:rsid w:val="002F74B8"/>
    <w:rsid w:val="00300DBE"/>
    <w:rsid w:val="00301865"/>
    <w:rsid w:val="00301933"/>
    <w:rsid w:val="00301BE7"/>
    <w:rsid w:val="00301D12"/>
    <w:rsid w:val="0030223E"/>
    <w:rsid w:val="003026B7"/>
    <w:rsid w:val="00302BB5"/>
    <w:rsid w:val="00303C8C"/>
    <w:rsid w:val="00304DC6"/>
    <w:rsid w:val="0030571D"/>
    <w:rsid w:val="00305857"/>
    <w:rsid w:val="0030627A"/>
    <w:rsid w:val="003063E9"/>
    <w:rsid w:val="0030661E"/>
    <w:rsid w:val="00306A72"/>
    <w:rsid w:val="003071BA"/>
    <w:rsid w:val="00307728"/>
    <w:rsid w:val="00307744"/>
    <w:rsid w:val="00307837"/>
    <w:rsid w:val="00307CA3"/>
    <w:rsid w:val="00310175"/>
    <w:rsid w:val="00310A66"/>
    <w:rsid w:val="00310F02"/>
    <w:rsid w:val="003112C3"/>
    <w:rsid w:val="0031272B"/>
    <w:rsid w:val="0031356B"/>
    <w:rsid w:val="003144FD"/>
    <w:rsid w:val="00314796"/>
    <w:rsid w:val="003148EB"/>
    <w:rsid w:val="00314DD4"/>
    <w:rsid w:val="00315488"/>
    <w:rsid w:val="00315A4E"/>
    <w:rsid w:val="00315D79"/>
    <w:rsid w:val="003160BE"/>
    <w:rsid w:val="003170FE"/>
    <w:rsid w:val="00317900"/>
    <w:rsid w:val="00320DAB"/>
    <w:rsid w:val="003215BB"/>
    <w:rsid w:val="00321A52"/>
    <w:rsid w:val="00321D29"/>
    <w:rsid w:val="00322805"/>
    <w:rsid w:val="00322973"/>
    <w:rsid w:val="00322E40"/>
    <w:rsid w:val="00322FE3"/>
    <w:rsid w:val="00323ADA"/>
    <w:rsid w:val="00323B61"/>
    <w:rsid w:val="00323D18"/>
    <w:rsid w:val="003241B9"/>
    <w:rsid w:val="003252DE"/>
    <w:rsid w:val="00325C59"/>
    <w:rsid w:val="00325E14"/>
    <w:rsid w:val="00326137"/>
    <w:rsid w:val="00326514"/>
    <w:rsid w:val="00326B49"/>
    <w:rsid w:val="00326F74"/>
    <w:rsid w:val="00327122"/>
    <w:rsid w:val="003276D0"/>
    <w:rsid w:val="00327779"/>
    <w:rsid w:val="00327E2A"/>
    <w:rsid w:val="00330D71"/>
    <w:rsid w:val="0033113D"/>
    <w:rsid w:val="0033150A"/>
    <w:rsid w:val="003315B2"/>
    <w:rsid w:val="003319C4"/>
    <w:rsid w:val="00331FA9"/>
    <w:rsid w:val="0033219A"/>
    <w:rsid w:val="00332224"/>
    <w:rsid w:val="00332307"/>
    <w:rsid w:val="00332F06"/>
    <w:rsid w:val="003332FE"/>
    <w:rsid w:val="00335A2A"/>
    <w:rsid w:val="0033653C"/>
    <w:rsid w:val="003371C4"/>
    <w:rsid w:val="00337608"/>
    <w:rsid w:val="003377B9"/>
    <w:rsid w:val="00340BAD"/>
    <w:rsid w:val="00340D49"/>
    <w:rsid w:val="003420CC"/>
    <w:rsid w:val="00343981"/>
    <w:rsid w:val="00343AA4"/>
    <w:rsid w:val="00343E86"/>
    <w:rsid w:val="0034409D"/>
    <w:rsid w:val="00344CB9"/>
    <w:rsid w:val="003454E6"/>
    <w:rsid w:val="003459A1"/>
    <w:rsid w:val="0034623A"/>
    <w:rsid w:val="00346593"/>
    <w:rsid w:val="00346A4B"/>
    <w:rsid w:val="003470B8"/>
    <w:rsid w:val="00347250"/>
    <w:rsid w:val="003473B0"/>
    <w:rsid w:val="00350573"/>
    <w:rsid w:val="003513EB"/>
    <w:rsid w:val="00351545"/>
    <w:rsid w:val="003522D8"/>
    <w:rsid w:val="0035263F"/>
    <w:rsid w:val="003526EA"/>
    <w:rsid w:val="00352770"/>
    <w:rsid w:val="00352887"/>
    <w:rsid w:val="003529E3"/>
    <w:rsid w:val="00352CD9"/>
    <w:rsid w:val="00352FA5"/>
    <w:rsid w:val="00353E62"/>
    <w:rsid w:val="00353F7D"/>
    <w:rsid w:val="0035408E"/>
    <w:rsid w:val="00354A6E"/>
    <w:rsid w:val="00355D3F"/>
    <w:rsid w:val="00356836"/>
    <w:rsid w:val="00356C80"/>
    <w:rsid w:val="003571D6"/>
    <w:rsid w:val="003575A3"/>
    <w:rsid w:val="00357A83"/>
    <w:rsid w:val="00357B0F"/>
    <w:rsid w:val="00357B17"/>
    <w:rsid w:val="00360311"/>
    <w:rsid w:val="00360CB2"/>
    <w:rsid w:val="0036120A"/>
    <w:rsid w:val="003614D5"/>
    <w:rsid w:val="00362488"/>
    <w:rsid w:val="0036341A"/>
    <w:rsid w:val="00364EFF"/>
    <w:rsid w:val="003653BF"/>
    <w:rsid w:val="00365585"/>
    <w:rsid w:val="00365DCE"/>
    <w:rsid w:val="00365F1B"/>
    <w:rsid w:val="00366E5B"/>
    <w:rsid w:val="00367DFD"/>
    <w:rsid w:val="003718FF"/>
    <w:rsid w:val="00371CA9"/>
    <w:rsid w:val="00371EF0"/>
    <w:rsid w:val="003720AA"/>
    <w:rsid w:val="0037243B"/>
    <w:rsid w:val="00372E6A"/>
    <w:rsid w:val="00372FB0"/>
    <w:rsid w:val="003732B2"/>
    <w:rsid w:val="00373BF3"/>
    <w:rsid w:val="00374647"/>
    <w:rsid w:val="00374E10"/>
    <w:rsid w:val="003758C1"/>
    <w:rsid w:val="00375E61"/>
    <w:rsid w:val="003771D1"/>
    <w:rsid w:val="00377BD8"/>
    <w:rsid w:val="0038025E"/>
    <w:rsid w:val="00380371"/>
    <w:rsid w:val="00380CAE"/>
    <w:rsid w:val="00383723"/>
    <w:rsid w:val="003837A2"/>
    <w:rsid w:val="003838F1"/>
    <w:rsid w:val="00383A6E"/>
    <w:rsid w:val="00383B8F"/>
    <w:rsid w:val="00383D46"/>
    <w:rsid w:val="00383FAF"/>
    <w:rsid w:val="00384443"/>
    <w:rsid w:val="0038464C"/>
    <w:rsid w:val="00384712"/>
    <w:rsid w:val="003857D9"/>
    <w:rsid w:val="00385AB1"/>
    <w:rsid w:val="00385FD1"/>
    <w:rsid w:val="00386813"/>
    <w:rsid w:val="0038712C"/>
    <w:rsid w:val="0038765A"/>
    <w:rsid w:val="00387F44"/>
    <w:rsid w:val="003905C9"/>
    <w:rsid w:val="00390B1E"/>
    <w:rsid w:val="00390C13"/>
    <w:rsid w:val="00390DCB"/>
    <w:rsid w:val="00391103"/>
    <w:rsid w:val="00391684"/>
    <w:rsid w:val="003918E8"/>
    <w:rsid w:val="00391A5D"/>
    <w:rsid w:val="003928F2"/>
    <w:rsid w:val="003929E7"/>
    <w:rsid w:val="00393F96"/>
    <w:rsid w:val="00395CB2"/>
    <w:rsid w:val="003971C1"/>
    <w:rsid w:val="003973F4"/>
    <w:rsid w:val="00397981"/>
    <w:rsid w:val="00397CB3"/>
    <w:rsid w:val="00397FD3"/>
    <w:rsid w:val="003A0367"/>
    <w:rsid w:val="003A1198"/>
    <w:rsid w:val="003A138A"/>
    <w:rsid w:val="003A2B65"/>
    <w:rsid w:val="003A2C19"/>
    <w:rsid w:val="003A358E"/>
    <w:rsid w:val="003A401D"/>
    <w:rsid w:val="003A4378"/>
    <w:rsid w:val="003A43E3"/>
    <w:rsid w:val="003A48E7"/>
    <w:rsid w:val="003A49A3"/>
    <w:rsid w:val="003A4AD8"/>
    <w:rsid w:val="003A5612"/>
    <w:rsid w:val="003A5691"/>
    <w:rsid w:val="003A5F80"/>
    <w:rsid w:val="003A6478"/>
    <w:rsid w:val="003A686C"/>
    <w:rsid w:val="003A6DDD"/>
    <w:rsid w:val="003A71CE"/>
    <w:rsid w:val="003A72F4"/>
    <w:rsid w:val="003A788A"/>
    <w:rsid w:val="003B0760"/>
    <w:rsid w:val="003B0DBE"/>
    <w:rsid w:val="003B1961"/>
    <w:rsid w:val="003B1AEB"/>
    <w:rsid w:val="003B2A1E"/>
    <w:rsid w:val="003B2B66"/>
    <w:rsid w:val="003B4011"/>
    <w:rsid w:val="003B43E9"/>
    <w:rsid w:val="003B4444"/>
    <w:rsid w:val="003B51C8"/>
    <w:rsid w:val="003B57A1"/>
    <w:rsid w:val="003B5D78"/>
    <w:rsid w:val="003B606B"/>
    <w:rsid w:val="003B61DB"/>
    <w:rsid w:val="003B7015"/>
    <w:rsid w:val="003B7A07"/>
    <w:rsid w:val="003C02C0"/>
    <w:rsid w:val="003C0ACB"/>
    <w:rsid w:val="003C147D"/>
    <w:rsid w:val="003C1A96"/>
    <w:rsid w:val="003C1C3D"/>
    <w:rsid w:val="003C1DAE"/>
    <w:rsid w:val="003C1E96"/>
    <w:rsid w:val="003C2808"/>
    <w:rsid w:val="003C3E14"/>
    <w:rsid w:val="003C55BF"/>
    <w:rsid w:val="003C5BC0"/>
    <w:rsid w:val="003C68C9"/>
    <w:rsid w:val="003D0582"/>
    <w:rsid w:val="003D070F"/>
    <w:rsid w:val="003D164A"/>
    <w:rsid w:val="003D227E"/>
    <w:rsid w:val="003D2680"/>
    <w:rsid w:val="003D3905"/>
    <w:rsid w:val="003D419F"/>
    <w:rsid w:val="003D437E"/>
    <w:rsid w:val="003D49B6"/>
    <w:rsid w:val="003D4DE8"/>
    <w:rsid w:val="003D53E1"/>
    <w:rsid w:val="003D53FE"/>
    <w:rsid w:val="003D587F"/>
    <w:rsid w:val="003D5E00"/>
    <w:rsid w:val="003D63E5"/>
    <w:rsid w:val="003D6735"/>
    <w:rsid w:val="003D734C"/>
    <w:rsid w:val="003D778E"/>
    <w:rsid w:val="003D7999"/>
    <w:rsid w:val="003D7EBC"/>
    <w:rsid w:val="003E1D9B"/>
    <w:rsid w:val="003E217F"/>
    <w:rsid w:val="003E45F7"/>
    <w:rsid w:val="003E49C9"/>
    <w:rsid w:val="003E4BDC"/>
    <w:rsid w:val="003E5E7D"/>
    <w:rsid w:val="003E6867"/>
    <w:rsid w:val="003E693A"/>
    <w:rsid w:val="003E6952"/>
    <w:rsid w:val="003E76BD"/>
    <w:rsid w:val="003E7E41"/>
    <w:rsid w:val="003F0527"/>
    <w:rsid w:val="003F0C3C"/>
    <w:rsid w:val="003F14A5"/>
    <w:rsid w:val="003F162F"/>
    <w:rsid w:val="003F178C"/>
    <w:rsid w:val="003F1955"/>
    <w:rsid w:val="003F2232"/>
    <w:rsid w:val="003F27E8"/>
    <w:rsid w:val="003F2C0E"/>
    <w:rsid w:val="003F2E4E"/>
    <w:rsid w:val="003F3FC9"/>
    <w:rsid w:val="003F49B9"/>
    <w:rsid w:val="003F532A"/>
    <w:rsid w:val="003F5538"/>
    <w:rsid w:val="003F5822"/>
    <w:rsid w:val="003F5B37"/>
    <w:rsid w:val="003F5F64"/>
    <w:rsid w:val="003F60C2"/>
    <w:rsid w:val="003F678B"/>
    <w:rsid w:val="00401C6C"/>
    <w:rsid w:val="00401D21"/>
    <w:rsid w:val="004021F5"/>
    <w:rsid w:val="00402CCE"/>
    <w:rsid w:val="0040356B"/>
    <w:rsid w:val="00405213"/>
    <w:rsid w:val="00405238"/>
    <w:rsid w:val="00405402"/>
    <w:rsid w:val="0040559E"/>
    <w:rsid w:val="004055A4"/>
    <w:rsid w:val="00405F70"/>
    <w:rsid w:val="004064BA"/>
    <w:rsid w:val="004064BB"/>
    <w:rsid w:val="00406705"/>
    <w:rsid w:val="00406ED6"/>
    <w:rsid w:val="00407655"/>
    <w:rsid w:val="00407FB2"/>
    <w:rsid w:val="004106ED"/>
    <w:rsid w:val="00412498"/>
    <w:rsid w:val="00412ACC"/>
    <w:rsid w:val="00412C77"/>
    <w:rsid w:val="004135E7"/>
    <w:rsid w:val="004137B2"/>
    <w:rsid w:val="004139C8"/>
    <w:rsid w:val="00414817"/>
    <w:rsid w:val="00414F03"/>
    <w:rsid w:val="004153D6"/>
    <w:rsid w:val="004156C5"/>
    <w:rsid w:val="00416ED6"/>
    <w:rsid w:val="004176BE"/>
    <w:rsid w:val="00417770"/>
    <w:rsid w:val="004201B8"/>
    <w:rsid w:val="004203B4"/>
    <w:rsid w:val="004206E3"/>
    <w:rsid w:val="004208A5"/>
    <w:rsid w:val="00420C03"/>
    <w:rsid w:val="00420EFE"/>
    <w:rsid w:val="004212F4"/>
    <w:rsid w:val="0042151B"/>
    <w:rsid w:val="0042247B"/>
    <w:rsid w:val="00422A48"/>
    <w:rsid w:val="00423088"/>
    <w:rsid w:val="00423C43"/>
    <w:rsid w:val="004246B7"/>
    <w:rsid w:val="00424AEA"/>
    <w:rsid w:val="0042545A"/>
    <w:rsid w:val="00425495"/>
    <w:rsid w:val="00425AD4"/>
    <w:rsid w:val="00425C24"/>
    <w:rsid w:val="00425F44"/>
    <w:rsid w:val="00425FCE"/>
    <w:rsid w:val="00426457"/>
    <w:rsid w:val="004267C4"/>
    <w:rsid w:val="00426811"/>
    <w:rsid w:val="00426C20"/>
    <w:rsid w:val="004278DC"/>
    <w:rsid w:val="00427C03"/>
    <w:rsid w:val="00430B44"/>
    <w:rsid w:val="00430BCC"/>
    <w:rsid w:val="00431673"/>
    <w:rsid w:val="00431912"/>
    <w:rsid w:val="00431C4D"/>
    <w:rsid w:val="00431EED"/>
    <w:rsid w:val="004329EA"/>
    <w:rsid w:val="00433CC2"/>
    <w:rsid w:val="00434F69"/>
    <w:rsid w:val="00435295"/>
    <w:rsid w:val="00435459"/>
    <w:rsid w:val="00435ADA"/>
    <w:rsid w:val="00435EC1"/>
    <w:rsid w:val="00436335"/>
    <w:rsid w:val="0043637A"/>
    <w:rsid w:val="00436499"/>
    <w:rsid w:val="00436EDA"/>
    <w:rsid w:val="00437732"/>
    <w:rsid w:val="00437DD6"/>
    <w:rsid w:val="00437E24"/>
    <w:rsid w:val="00437F71"/>
    <w:rsid w:val="00441394"/>
    <w:rsid w:val="004415AE"/>
    <w:rsid w:val="00441657"/>
    <w:rsid w:val="00441933"/>
    <w:rsid w:val="00441AF9"/>
    <w:rsid w:val="00441BAC"/>
    <w:rsid w:val="00441BDF"/>
    <w:rsid w:val="004423F5"/>
    <w:rsid w:val="00442AD8"/>
    <w:rsid w:val="00442C96"/>
    <w:rsid w:val="00443F33"/>
    <w:rsid w:val="004444AB"/>
    <w:rsid w:val="004444EB"/>
    <w:rsid w:val="00444DBD"/>
    <w:rsid w:val="00445DDE"/>
    <w:rsid w:val="00446069"/>
    <w:rsid w:val="0044606F"/>
    <w:rsid w:val="00447A48"/>
    <w:rsid w:val="00450999"/>
    <w:rsid w:val="00450E0A"/>
    <w:rsid w:val="00451783"/>
    <w:rsid w:val="00451A64"/>
    <w:rsid w:val="004521B3"/>
    <w:rsid w:val="00452524"/>
    <w:rsid w:val="004526D8"/>
    <w:rsid w:val="00452819"/>
    <w:rsid w:val="00452B75"/>
    <w:rsid w:val="00453F83"/>
    <w:rsid w:val="00454D03"/>
    <w:rsid w:val="00454D59"/>
    <w:rsid w:val="00454FC4"/>
    <w:rsid w:val="00456471"/>
    <w:rsid w:val="004569AB"/>
    <w:rsid w:val="00457072"/>
    <w:rsid w:val="00457999"/>
    <w:rsid w:val="00457B28"/>
    <w:rsid w:val="00457C6A"/>
    <w:rsid w:val="00457FD4"/>
    <w:rsid w:val="004600C9"/>
    <w:rsid w:val="004606B6"/>
    <w:rsid w:val="004607A8"/>
    <w:rsid w:val="00460ED2"/>
    <w:rsid w:val="004627C8"/>
    <w:rsid w:val="00462B9E"/>
    <w:rsid w:val="00462E5E"/>
    <w:rsid w:val="00463A1A"/>
    <w:rsid w:val="00463C46"/>
    <w:rsid w:val="0046454B"/>
    <w:rsid w:val="00464692"/>
    <w:rsid w:val="00464835"/>
    <w:rsid w:val="00464A35"/>
    <w:rsid w:val="00464EB8"/>
    <w:rsid w:val="00464EC8"/>
    <w:rsid w:val="004650C3"/>
    <w:rsid w:val="0046524D"/>
    <w:rsid w:val="0046604E"/>
    <w:rsid w:val="00466079"/>
    <w:rsid w:val="0046643F"/>
    <w:rsid w:val="00466498"/>
    <w:rsid w:val="0046677F"/>
    <w:rsid w:val="00467117"/>
    <w:rsid w:val="0046711C"/>
    <w:rsid w:val="00467508"/>
    <w:rsid w:val="00467EDF"/>
    <w:rsid w:val="00471446"/>
    <w:rsid w:val="004715B2"/>
    <w:rsid w:val="00471916"/>
    <w:rsid w:val="0047245A"/>
    <w:rsid w:val="00472E69"/>
    <w:rsid w:val="00472FED"/>
    <w:rsid w:val="00473077"/>
    <w:rsid w:val="004732BB"/>
    <w:rsid w:val="004746EE"/>
    <w:rsid w:val="00474973"/>
    <w:rsid w:val="00474E1E"/>
    <w:rsid w:val="0047503A"/>
    <w:rsid w:val="00475ED0"/>
    <w:rsid w:val="004769FC"/>
    <w:rsid w:val="00477557"/>
    <w:rsid w:val="00477DF7"/>
    <w:rsid w:val="00480041"/>
    <w:rsid w:val="004806BB"/>
    <w:rsid w:val="00480EB4"/>
    <w:rsid w:val="004814CE"/>
    <w:rsid w:val="0048151E"/>
    <w:rsid w:val="00481BB8"/>
    <w:rsid w:val="00481DDC"/>
    <w:rsid w:val="00482A0B"/>
    <w:rsid w:val="00482A75"/>
    <w:rsid w:val="00483FCE"/>
    <w:rsid w:val="0048431E"/>
    <w:rsid w:val="00484496"/>
    <w:rsid w:val="00484A04"/>
    <w:rsid w:val="00484D9A"/>
    <w:rsid w:val="00485C04"/>
    <w:rsid w:val="00485C93"/>
    <w:rsid w:val="004869E2"/>
    <w:rsid w:val="00486A2F"/>
    <w:rsid w:val="00486CA1"/>
    <w:rsid w:val="0048708F"/>
    <w:rsid w:val="0048756D"/>
    <w:rsid w:val="00490367"/>
    <w:rsid w:val="004903E1"/>
    <w:rsid w:val="0049066A"/>
    <w:rsid w:val="004907B3"/>
    <w:rsid w:val="00490E8A"/>
    <w:rsid w:val="00492157"/>
    <w:rsid w:val="00492178"/>
    <w:rsid w:val="00493433"/>
    <w:rsid w:val="00493630"/>
    <w:rsid w:val="00495CE2"/>
    <w:rsid w:val="004975EA"/>
    <w:rsid w:val="0049775B"/>
    <w:rsid w:val="00497B35"/>
    <w:rsid w:val="004A04E2"/>
    <w:rsid w:val="004A0BD5"/>
    <w:rsid w:val="004A1197"/>
    <w:rsid w:val="004A12DB"/>
    <w:rsid w:val="004A13B0"/>
    <w:rsid w:val="004A14A4"/>
    <w:rsid w:val="004A184E"/>
    <w:rsid w:val="004A1893"/>
    <w:rsid w:val="004A18D5"/>
    <w:rsid w:val="004A1C45"/>
    <w:rsid w:val="004A29B6"/>
    <w:rsid w:val="004A3012"/>
    <w:rsid w:val="004A30D1"/>
    <w:rsid w:val="004A3232"/>
    <w:rsid w:val="004A353E"/>
    <w:rsid w:val="004A3B34"/>
    <w:rsid w:val="004A4598"/>
    <w:rsid w:val="004A597B"/>
    <w:rsid w:val="004A613A"/>
    <w:rsid w:val="004A64C9"/>
    <w:rsid w:val="004A64E6"/>
    <w:rsid w:val="004A678E"/>
    <w:rsid w:val="004A6A5A"/>
    <w:rsid w:val="004A7738"/>
    <w:rsid w:val="004A7D11"/>
    <w:rsid w:val="004B0248"/>
    <w:rsid w:val="004B12FF"/>
    <w:rsid w:val="004B1341"/>
    <w:rsid w:val="004B3935"/>
    <w:rsid w:val="004B4203"/>
    <w:rsid w:val="004B4B7C"/>
    <w:rsid w:val="004B51F5"/>
    <w:rsid w:val="004B6486"/>
    <w:rsid w:val="004B6CCB"/>
    <w:rsid w:val="004C028B"/>
    <w:rsid w:val="004C04BF"/>
    <w:rsid w:val="004C10C5"/>
    <w:rsid w:val="004C12F5"/>
    <w:rsid w:val="004C253B"/>
    <w:rsid w:val="004C2844"/>
    <w:rsid w:val="004C32FB"/>
    <w:rsid w:val="004C456B"/>
    <w:rsid w:val="004C4710"/>
    <w:rsid w:val="004C47FE"/>
    <w:rsid w:val="004C4B39"/>
    <w:rsid w:val="004C4BD3"/>
    <w:rsid w:val="004C4CA6"/>
    <w:rsid w:val="004C54EB"/>
    <w:rsid w:val="004C660D"/>
    <w:rsid w:val="004C6837"/>
    <w:rsid w:val="004D0C32"/>
    <w:rsid w:val="004D1ADC"/>
    <w:rsid w:val="004D2680"/>
    <w:rsid w:val="004D2C27"/>
    <w:rsid w:val="004D338B"/>
    <w:rsid w:val="004D432A"/>
    <w:rsid w:val="004D44C4"/>
    <w:rsid w:val="004D54F2"/>
    <w:rsid w:val="004D572A"/>
    <w:rsid w:val="004D6A0A"/>
    <w:rsid w:val="004D70B9"/>
    <w:rsid w:val="004D742B"/>
    <w:rsid w:val="004D7D07"/>
    <w:rsid w:val="004E0128"/>
    <w:rsid w:val="004E0805"/>
    <w:rsid w:val="004E1582"/>
    <w:rsid w:val="004E168B"/>
    <w:rsid w:val="004E19F3"/>
    <w:rsid w:val="004E1BCB"/>
    <w:rsid w:val="004E1BDC"/>
    <w:rsid w:val="004E1EBC"/>
    <w:rsid w:val="004E2B31"/>
    <w:rsid w:val="004E2C1C"/>
    <w:rsid w:val="004E2C40"/>
    <w:rsid w:val="004E2D8E"/>
    <w:rsid w:val="004E37B3"/>
    <w:rsid w:val="004E429A"/>
    <w:rsid w:val="004E4657"/>
    <w:rsid w:val="004E4883"/>
    <w:rsid w:val="004E514E"/>
    <w:rsid w:val="004E5282"/>
    <w:rsid w:val="004E5A5A"/>
    <w:rsid w:val="004E650A"/>
    <w:rsid w:val="004E6C1F"/>
    <w:rsid w:val="004E700A"/>
    <w:rsid w:val="004E7390"/>
    <w:rsid w:val="004E7449"/>
    <w:rsid w:val="004F0103"/>
    <w:rsid w:val="004F09B0"/>
    <w:rsid w:val="004F0D75"/>
    <w:rsid w:val="004F1B42"/>
    <w:rsid w:val="004F20BB"/>
    <w:rsid w:val="004F2459"/>
    <w:rsid w:val="004F2DAD"/>
    <w:rsid w:val="004F37C1"/>
    <w:rsid w:val="004F3B50"/>
    <w:rsid w:val="004F4133"/>
    <w:rsid w:val="004F4CCD"/>
    <w:rsid w:val="004F5622"/>
    <w:rsid w:val="004F589D"/>
    <w:rsid w:val="004F655F"/>
    <w:rsid w:val="004F6584"/>
    <w:rsid w:val="004F7025"/>
    <w:rsid w:val="004F75CC"/>
    <w:rsid w:val="004F7725"/>
    <w:rsid w:val="004F7B0F"/>
    <w:rsid w:val="00502E74"/>
    <w:rsid w:val="00503AC5"/>
    <w:rsid w:val="005062BA"/>
    <w:rsid w:val="00506611"/>
    <w:rsid w:val="00506AAE"/>
    <w:rsid w:val="00506D3A"/>
    <w:rsid w:val="00507501"/>
    <w:rsid w:val="00507E44"/>
    <w:rsid w:val="00510ED4"/>
    <w:rsid w:val="0051213C"/>
    <w:rsid w:val="005122B4"/>
    <w:rsid w:val="00512404"/>
    <w:rsid w:val="0051378D"/>
    <w:rsid w:val="00514EDC"/>
    <w:rsid w:val="005150C9"/>
    <w:rsid w:val="005152EA"/>
    <w:rsid w:val="0051603D"/>
    <w:rsid w:val="005160D7"/>
    <w:rsid w:val="00516777"/>
    <w:rsid w:val="00517468"/>
    <w:rsid w:val="005177FC"/>
    <w:rsid w:val="005200A5"/>
    <w:rsid w:val="005204EC"/>
    <w:rsid w:val="00520A9B"/>
    <w:rsid w:val="00520BBD"/>
    <w:rsid w:val="00522029"/>
    <w:rsid w:val="005231BC"/>
    <w:rsid w:val="005237F7"/>
    <w:rsid w:val="00523E1C"/>
    <w:rsid w:val="00523FD9"/>
    <w:rsid w:val="00524710"/>
    <w:rsid w:val="005247B3"/>
    <w:rsid w:val="005249AF"/>
    <w:rsid w:val="00524C38"/>
    <w:rsid w:val="00524C47"/>
    <w:rsid w:val="00524D6B"/>
    <w:rsid w:val="005265D7"/>
    <w:rsid w:val="0052735C"/>
    <w:rsid w:val="00527969"/>
    <w:rsid w:val="00527C15"/>
    <w:rsid w:val="005305FA"/>
    <w:rsid w:val="00530A43"/>
    <w:rsid w:val="00531646"/>
    <w:rsid w:val="005321C0"/>
    <w:rsid w:val="00534342"/>
    <w:rsid w:val="00535893"/>
    <w:rsid w:val="0053748B"/>
    <w:rsid w:val="0053764B"/>
    <w:rsid w:val="005406C5"/>
    <w:rsid w:val="00541BFA"/>
    <w:rsid w:val="00541EC1"/>
    <w:rsid w:val="00542087"/>
    <w:rsid w:val="005424FD"/>
    <w:rsid w:val="005436DD"/>
    <w:rsid w:val="005438F7"/>
    <w:rsid w:val="00543991"/>
    <w:rsid w:val="00543E0B"/>
    <w:rsid w:val="00543ED8"/>
    <w:rsid w:val="00544068"/>
    <w:rsid w:val="00544660"/>
    <w:rsid w:val="00545823"/>
    <w:rsid w:val="005465E1"/>
    <w:rsid w:val="005474EF"/>
    <w:rsid w:val="00547F2F"/>
    <w:rsid w:val="0055052F"/>
    <w:rsid w:val="0055067F"/>
    <w:rsid w:val="00550927"/>
    <w:rsid w:val="0055097F"/>
    <w:rsid w:val="00550E81"/>
    <w:rsid w:val="0055148E"/>
    <w:rsid w:val="005514D5"/>
    <w:rsid w:val="00551DD5"/>
    <w:rsid w:val="0055213D"/>
    <w:rsid w:val="005522ED"/>
    <w:rsid w:val="00552FA5"/>
    <w:rsid w:val="00554B0D"/>
    <w:rsid w:val="00554DFE"/>
    <w:rsid w:val="00555289"/>
    <w:rsid w:val="00555356"/>
    <w:rsid w:val="0055544F"/>
    <w:rsid w:val="0055559F"/>
    <w:rsid w:val="005566CB"/>
    <w:rsid w:val="00556A31"/>
    <w:rsid w:val="00556CF6"/>
    <w:rsid w:val="0056069D"/>
    <w:rsid w:val="00560E4B"/>
    <w:rsid w:val="005611E4"/>
    <w:rsid w:val="00561408"/>
    <w:rsid w:val="00561540"/>
    <w:rsid w:val="00561E95"/>
    <w:rsid w:val="0056203F"/>
    <w:rsid w:val="005624D3"/>
    <w:rsid w:val="00563A65"/>
    <w:rsid w:val="00563D89"/>
    <w:rsid w:val="00564C84"/>
    <w:rsid w:val="00565C8F"/>
    <w:rsid w:val="00566778"/>
    <w:rsid w:val="00567558"/>
    <w:rsid w:val="00567BE9"/>
    <w:rsid w:val="00567EFD"/>
    <w:rsid w:val="00570559"/>
    <w:rsid w:val="00570CC4"/>
    <w:rsid w:val="00570E94"/>
    <w:rsid w:val="00570EB4"/>
    <w:rsid w:val="0057176F"/>
    <w:rsid w:val="00571A54"/>
    <w:rsid w:val="00571F42"/>
    <w:rsid w:val="00571F7E"/>
    <w:rsid w:val="005720BD"/>
    <w:rsid w:val="0057285E"/>
    <w:rsid w:val="00572F6B"/>
    <w:rsid w:val="005739A0"/>
    <w:rsid w:val="00573D2F"/>
    <w:rsid w:val="00573EA4"/>
    <w:rsid w:val="00574085"/>
    <w:rsid w:val="005740BA"/>
    <w:rsid w:val="005742EF"/>
    <w:rsid w:val="0057449F"/>
    <w:rsid w:val="00575332"/>
    <w:rsid w:val="0057563C"/>
    <w:rsid w:val="0057584F"/>
    <w:rsid w:val="00575AEC"/>
    <w:rsid w:val="00575D01"/>
    <w:rsid w:val="00576798"/>
    <w:rsid w:val="0057680D"/>
    <w:rsid w:val="00576DCF"/>
    <w:rsid w:val="00577153"/>
    <w:rsid w:val="0057733A"/>
    <w:rsid w:val="00580090"/>
    <w:rsid w:val="00582AFE"/>
    <w:rsid w:val="00582D5C"/>
    <w:rsid w:val="00582FEB"/>
    <w:rsid w:val="00583000"/>
    <w:rsid w:val="005835DA"/>
    <w:rsid w:val="00583746"/>
    <w:rsid w:val="005848CA"/>
    <w:rsid w:val="00584912"/>
    <w:rsid w:val="00584D82"/>
    <w:rsid w:val="0058508B"/>
    <w:rsid w:val="00585BAE"/>
    <w:rsid w:val="00585BF0"/>
    <w:rsid w:val="00585C20"/>
    <w:rsid w:val="00586419"/>
    <w:rsid w:val="00586A04"/>
    <w:rsid w:val="00586BB4"/>
    <w:rsid w:val="00586C64"/>
    <w:rsid w:val="005875CE"/>
    <w:rsid w:val="0058768D"/>
    <w:rsid w:val="00587F52"/>
    <w:rsid w:val="00590422"/>
    <w:rsid w:val="00591927"/>
    <w:rsid w:val="00591B6E"/>
    <w:rsid w:val="00591D18"/>
    <w:rsid w:val="0059304D"/>
    <w:rsid w:val="005932FB"/>
    <w:rsid w:val="005938D6"/>
    <w:rsid w:val="00593942"/>
    <w:rsid w:val="0059467D"/>
    <w:rsid w:val="00594C38"/>
    <w:rsid w:val="005956A8"/>
    <w:rsid w:val="00596109"/>
    <w:rsid w:val="00596ED2"/>
    <w:rsid w:val="0059790B"/>
    <w:rsid w:val="00597A71"/>
    <w:rsid w:val="005A078F"/>
    <w:rsid w:val="005A0813"/>
    <w:rsid w:val="005A1EE4"/>
    <w:rsid w:val="005A3837"/>
    <w:rsid w:val="005A4F2F"/>
    <w:rsid w:val="005A57FB"/>
    <w:rsid w:val="005A5BC3"/>
    <w:rsid w:val="005A5C73"/>
    <w:rsid w:val="005A677D"/>
    <w:rsid w:val="005A79EB"/>
    <w:rsid w:val="005A7A42"/>
    <w:rsid w:val="005A7DBF"/>
    <w:rsid w:val="005B05A5"/>
    <w:rsid w:val="005B09E5"/>
    <w:rsid w:val="005B130D"/>
    <w:rsid w:val="005B1BE3"/>
    <w:rsid w:val="005B1F97"/>
    <w:rsid w:val="005B259A"/>
    <w:rsid w:val="005B2AF5"/>
    <w:rsid w:val="005B2C17"/>
    <w:rsid w:val="005B2D31"/>
    <w:rsid w:val="005B345E"/>
    <w:rsid w:val="005B3B60"/>
    <w:rsid w:val="005B49FF"/>
    <w:rsid w:val="005B5674"/>
    <w:rsid w:val="005B5DAD"/>
    <w:rsid w:val="005B60CA"/>
    <w:rsid w:val="005B66AF"/>
    <w:rsid w:val="005B6734"/>
    <w:rsid w:val="005B75F6"/>
    <w:rsid w:val="005C0871"/>
    <w:rsid w:val="005C0C23"/>
    <w:rsid w:val="005C0D4F"/>
    <w:rsid w:val="005C1BCA"/>
    <w:rsid w:val="005C1BF1"/>
    <w:rsid w:val="005C21B3"/>
    <w:rsid w:val="005C2A93"/>
    <w:rsid w:val="005C341E"/>
    <w:rsid w:val="005C3EF7"/>
    <w:rsid w:val="005C42ED"/>
    <w:rsid w:val="005C42F8"/>
    <w:rsid w:val="005C51BF"/>
    <w:rsid w:val="005C557B"/>
    <w:rsid w:val="005C55EF"/>
    <w:rsid w:val="005C5B26"/>
    <w:rsid w:val="005C6380"/>
    <w:rsid w:val="005C66B9"/>
    <w:rsid w:val="005C68A4"/>
    <w:rsid w:val="005C7215"/>
    <w:rsid w:val="005C7874"/>
    <w:rsid w:val="005C7C5C"/>
    <w:rsid w:val="005D0581"/>
    <w:rsid w:val="005D0E63"/>
    <w:rsid w:val="005D0E96"/>
    <w:rsid w:val="005D0F2E"/>
    <w:rsid w:val="005D16A3"/>
    <w:rsid w:val="005D1AD3"/>
    <w:rsid w:val="005D1DE9"/>
    <w:rsid w:val="005D1E22"/>
    <w:rsid w:val="005D24E6"/>
    <w:rsid w:val="005D2F35"/>
    <w:rsid w:val="005D32C4"/>
    <w:rsid w:val="005D38D5"/>
    <w:rsid w:val="005D4078"/>
    <w:rsid w:val="005D46FD"/>
    <w:rsid w:val="005D4A1F"/>
    <w:rsid w:val="005D4CBE"/>
    <w:rsid w:val="005D52A2"/>
    <w:rsid w:val="005D572F"/>
    <w:rsid w:val="005D609D"/>
    <w:rsid w:val="005D60DD"/>
    <w:rsid w:val="005D6ED5"/>
    <w:rsid w:val="005E0AC5"/>
    <w:rsid w:val="005E1605"/>
    <w:rsid w:val="005E1C61"/>
    <w:rsid w:val="005E1FE4"/>
    <w:rsid w:val="005E20FF"/>
    <w:rsid w:val="005E22FF"/>
    <w:rsid w:val="005E2CA6"/>
    <w:rsid w:val="005E37BD"/>
    <w:rsid w:val="005E3AF0"/>
    <w:rsid w:val="005E3D3C"/>
    <w:rsid w:val="005E3DC5"/>
    <w:rsid w:val="005E4766"/>
    <w:rsid w:val="005E483A"/>
    <w:rsid w:val="005E4859"/>
    <w:rsid w:val="005E4BC6"/>
    <w:rsid w:val="005E4F5C"/>
    <w:rsid w:val="005E601F"/>
    <w:rsid w:val="005E60CF"/>
    <w:rsid w:val="005E6AB3"/>
    <w:rsid w:val="005E6D98"/>
    <w:rsid w:val="005E6DE7"/>
    <w:rsid w:val="005F03EE"/>
    <w:rsid w:val="005F0CCA"/>
    <w:rsid w:val="005F0F85"/>
    <w:rsid w:val="005F1A39"/>
    <w:rsid w:val="005F22E6"/>
    <w:rsid w:val="005F26FC"/>
    <w:rsid w:val="005F38DE"/>
    <w:rsid w:val="005F3D6C"/>
    <w:rsid w:val="005F41CF"/>
    <w:rsid w:val="005F5F79"/>
    <w:rsid w:val="005F66F7"/>
    <w:rsid w:val="005F770E"/>
    <w:rsid w:val="00601942"/>
    <w:rsid w:val="00601DE3"/>
    <w:rsid w:val="006027F2"/>
    <w:rsid w:val="00603D16"/>
    <w:rsid w:val="00604A9E"/>
    <w:rsid w:val="006055ED"/>
    <w:rsid w:val="00605695"/>
    <w:rsid w:val="00605762"/>
    <w:rsid w:val="00605A01"/>
    <w:rsid w:val="006069B5"/>
    <w:rsid w:val="006069D6"/>
    <w:rsid w:val="006075A1"/>
    <w:rsid w:val="00607E68"/>
    <w:rsid w:val="00610C75"/>
    <w:rsid w:val="006114A4"/>
    <w:rsid w:val="006121FC"/>
    <w:rsid w:val="00612BCD"/>
    <w:rsid w:val="006131CD"/>
    <w:rsid w:val="00613E6F"/>
    <w:rsid w:val="006140DE"/>
    <w:rsid w:val="006143A4"/>
    <w:rsid w:val="00614B0A"/>
    <w:rsid w:val="00614E9F"/>
    <w:rsid w:val="00614F57"/>
    <w:rsid w:val="00615E30"/>
    <w:rsid w:val="0061654C"/>
    <w:rsid w:val="00616600"/>
    <w:rsid w:val="00616972"/>
    <w:rsid w:val="006170A9"/>
    <w:rsid w:val="00617465"/>
    <w:rsid w:val="00617629"/>
    <w:rsid w:val="006176D1"/>
    <w:rsid w:val="00617A68"/>
    <w:rsid w:val="00617CAB"/>
    <w:rsid w:val="00617DB4"/>
    <w:rsid w:val="00620321"/>
    <w:rsid w:val="006204C8"/>
    <w:rsid w:val="0062063B"/>
    <w:rsid w:val="00620869"/>
    <w:rsid w:val="00620A70"/>
    <w:rsid w:val="00621166"/>
    <w:rsid w:val="00621AB4"/>
    <w:rsid w:val="00622282"/>
    <w:rsid w:val="0062268B"/>
    <w:rsid w:val="00622AD7"/>
    <w:rsid w:val="00622B4F"/>
    <w:rsid w:val="006230A8"/>
    <w:rsid w:val="006230AB"/>
    <w:rsid w:val="0062329E"/>
    <w:rsid w:val="00624CD9"/>
    <w:rsid w:val="00624FC3"/>
    <w:rsid w:val="0062511E"/>
    <w:rsid w:val="00626114"/>
    <w:rsid w:val="00626658"/>
    <w:rsid w:val="00626805"/>
    <w:rsid w:val="006269FA"/>
    <w:rsid w:val="00626EC9"/>
    <w:rsid w:val="0062711C"/>
    <w:rsid w:val="00627E15"/>
    <w:rsid w:val="00627E45"/>
    <w:rsid w:val="00627E47"/>
    <w:rsid w:val="0063003B"/>
    <w:rsid w:val="00630CAF"/>
    <w:rsid w:val="0063158B"/>
    <w:rsid w:val="00631EAF"/>
    <w:rsid w:val="006324FF"/>
    <w:rsid w:val="006326B2"/>
    <w:rsid w:val="00634373"/>
    <w:rsid w:val="006345A4"/>
    <w:rsid w:val="00634FBB"/>
    <w:rsid w:val="00635C1E"/>
    <w:rsid w:val="006369EC"/>
    <w:rsid w:val="006376AE"/>
    <w:rsid w:val="006404AC"/>
    <w:rsid w:val="00640B56"/>
    <w:rsid w:val="0064185D"/>
    <w:rsid w:val="00642DF7"/>
    <w:rsid w:val="006435DD"/>
    <w:rsid w:val="006437A2"/>
    <w:rsid w:val="00643DCA"/>
    <w:rsid w:val="00645965"/>
    <w:rsid w:val="00645E77"/>
    <w:rsid w:val="0064672D"/>
    <w:rsid w:val="006477EF"/>
    <w:rsid w:val="00650218"/>
    <w:rsid w:val="0065115D"/>
    <w:rsid w:val="0065150B"/>
    <w:rsid w:val="00651756"/>
    <w:rsid w:val="00651862"/>
    <w:rsid w:val="00651F19"/>
    <w:rsid w:val="00652504"/>
    <w:rsid w:val="006528B6"/>
    <w:rsid w:val="00652AF2"/>
    <w:rsid w:val="00652B81"/>
    <w:rsid w:val="0065303F"/>
    <w:rsid w:val="00653945"/>
    <w:rsid w:val="00653E9E"/>
    <w:rsid w:val="00653F47"/>
    <w:rsid w:val="006541C7"/>
    <w:rsid w:val="006547AA"/>
    <w:rsid w:val="00655251"/>
    <w:rsid w:val="00655A05"/>
    <w:rsid w:val="00656089"/>
    <w:rsid w:val="006561E4"/>
    <w:rsid w:val="00656564"/>
    <w:rsid w:val="006575D6"/>
    <w:rsid w:val="00657DA9"/>
    <w:rsid w:val="0066009B"/>
    <w:rsid w:val="006603C0"/>
    <w:rsid w:val="0066056B"/>
    <w:rsid w:val="00661073"/>
    <w:rsid w:val="006614EF"/>
    <w:rsid w:val="0066171B"/>
    <w:rsid w:val="006620F9"/>
    <w:rsid w:val="0066255D"/>
    <w:rsid w:val="00662DE7"/>
    <w:rsid w:val="00662E2D"/>
    <w:rsid w:val="006632F2"/>
    <w:rsid w:val="00663B55"/>
    <w:rsid w:val="00663DE2"/>
    <w:rsid w:val="00664647"/>
    <w:rsid w:val="00665003"/>
    <w:rsid w:val="00665BE8"/>
    <w:rsid w:val="0066686A"/>
    <w:rsid w:val="00666D40"/>
    <w:rsid w:val="00666ED3"/>
    <w:rsid w:val="00670C34"/>
    <w:rsid w:val="006712BF"/>
    <w:rsid w:val="00671748"/>
    <w:rsid w:val="0067219E"/>
    <w:rsid w:val="00672650"/>
    <w:rsid w:val="00672A62"/>
    <w:rsid w:val="00672C4D"/>
    <w:rsid w:val="00672F52"/>
    <w:rsid w:val="0067372C"/>
    <w:rsid w:val="006744DA"/>
    <w:rsid w:val="006748D1"/>
    <w:rsid w:val="00674F20"/>
    <w:rsid w:val="00675073"/>
    <w:rsid w:val="00676779"/>
    <w:rsid w:val="00676F87"/>
    <w:rsid w:val="00677921"/>
    <w:rsid w:val="00680426"/>
    <w:rsid w:val="00680643"/>
    <w:rsid w:val="00680803"/>
    <w:rsid w:val="00681810"/>
    <w:rsid w:val="0068181E"/>
    <w:rsid w:val="00681898"/>
    <w:rsid w:val="00681AF8"/>
    <w:rsid w:val="006820AA"/>
    <w:rsid w:val="00682177"/>
    <w:rsid w:val="006822AD"/>
    <w:rsid w:val="0068260C"/>
    <w:rsid w:val="0068274E"/>
    <w:rsid w:val="0068475B"/>
    <w:rsid w:val="00684A1B"/>
    <w:rsid w:val="00684C4C"/>
    <w:rsid w:val="00684EDF"/>
    <w:rsid w:val="00685105"/>
    <w:rsid w:val="006851B5"/>
    <w:rsid w:val="0068572D"/>
    <w:rsid w:val="00685A46"/>
    <w:rsid w:val="006866EA"/>
    <w:rsid w:val="00686E4B"/>
    <w:rsid w:val="00687055"/>
    <w:rsid w:val="0069075C"/>
    <w:rsid w:val="00690976"/>
    <w:rsid w:val="00690F22"/>
    <w:rsid w:val="0069140B"/>
    <w:rsid w:val="00691C3C"/>
    <w:rsid w:val="006926CC"/>
    <w:rsid w:val="0069301E"/>
    <w:rsid w:val="00693535"/>
    <w:rsid w:val="0069367C"/>
    <w:rsid w:val="0069404F"/>
    <w:rsid w:val="00694408"/>
    <w:rsid w:val="00694E19"/>
    <w:rsid w:val="006951BE"/>
    <w:rsid w:val="0069559D"/>
    <w:rsid w:val="00695CEE"/>
    <w:rsid w:val="00695E3A"/>
    <w:rsid w:val="00696135"/>
    <w:rsid w:val="006972DC"/>
    <w:rsid w:val="006973A1"/>
    <w:rsid w:val="006A025C"/>
    <w:rsid w:val="006A0943"/>
    <w:rsid w:val="006A0FBD"/>
    <w:rsid w:val="006A1F40"/>
    <w:rsid w:val="006A345C"/>
    <w:rsid w:val="006A36B6"/>
    <w:rsid w:val="006A38A4"/>
    <w:rsid w:val="006A46A9"/>
    <w:rsid w:val="006A483A"/>
    <w:rsid w:val="006A4982"/>
    <w:rsid w:val="006A5179"/>
    <w:rsid w:val="006A533B"/>
    <w:rsid w:val="006A5360"/>
    <w:rsid w:val="006A60BB"/>
    <w:rsid w:val="006A62BB"/>
    <w:rsid w:val="006A65A3"/>
    <w:rsid w:val="006A6629"/>
    <w:rsid w:val="006A6F6F"/>
    <w:rsid w:val="006A756F"/>
    <w:rsid w:val="006A758A"/>
    <w:rsid w:val="006A7708"/>
    <w:rsid w:val="006A7F61"/>
    <w:rsid w:val="006B0260"/>
    <w:rsid w:val="006B026A"/>
    <w:rsid w:val="006B0A84"/>
    <w:rsid w:val="006B0C93"/>
    <w:rsid w:val="006B2330"/>
    <w:rsid w:val="006B2660"/>
    <w:rsid w:val="006B2A2B"/>
    <w:rsid w:val="006B3285"/>
    <w:rsid w:val="006B37C4"/>
    <w:rsid w:val="006B3823"/>
    <w:rsid w:val="006B392E"/>
    <w:rsid w:val="006B397F"/>
    <w:rsid w:val="006B429A"/>
    <w:rsid w:val="006B43D5"/>
    <w:rsid w:val="006B4A5F"/>
    <w:rsid w:val="006B4D52"/>
    <w:rsid w:val="006B4E3F"/>
    <w:rsid w:val="006B55DD"/>
    <w:rsid w:val="006B570C"/>
    <w:rsid w:val="006B5D22"/>
    <w:rsid w:val="006B74D1"/>
    <w:rsid w:val="006B773F"/>
    <w:rsid w:val="006B7EBE"/>
    <w:rsid w:val="006C092B"/>
    <w:rsid w:val="006C0E4A"/>
    <w:rsid w:val="006C146E"/>
    <w:rsid w:val="006C14F4"/>
    <w:rsid w:val="006C18A7"/>
    <w:rsid w:val="006C1C08"/>
    <w:rsid w:val="006C1C78"/>
    <w:rsid w:val="006C2785"/>
    <w:rsid w:val="006C2B50"/>
    <w:rsid w:val="006C2DCA"/>
    <w:rsid w:val="006C33A6"/>
    <w:rsid w:val="006C3874"/>
    <w:rsid w:val="006C42C7"/>
    <w:rsid w:val="006C435D"/>
    <w:rsid w:val="006C4D7F"/>
    <w:rsid w:val="006C629F"/>
    <w:rsid w:val="006C63E3"/>
    <w:rsid w:val="006C669F"/>
    <w:rsid w:val="006C66A8"/>
    <w:rsid w:val="006C6C57"/>
    <w:rsid w:val="006D01AD"/>
    <w:rsid w:val="006D0320"/>
    <w:rsid w:val="006D0491"/>
    <w:rsid w:val="006D0C6C"/>
    <w:rsid w:val="006D0FA1"/>
    <w:rsid w:val="006D24EA"/>
    <w:rsid w:val="006D2C51"/>
    <w:rsid w:val="006D2DED"/>
    <w:rsid w:val="006D2EC8"/>
    <w:rsid w:val="006D364B"/>
    <w:rsid w:val="006D3FA2"/>
    <w:rsid w:val="006D4B4B"/>
    <w:rsid w:val="006D64F8"/>
    <w:rsid w:val="006D7143"/>
    <w:rsid w:val="006D779F"/>
    <w:rsid w:val="006D7D8A"/>
    <w:rsid w:val="006E0481"/>
    <w:rsid w:val="006E08CD"/>
    <w:rsid w:val="006E0F86"/>
    <w:rsid w:val="006E12B3"/>
    <w:rsid w:val="006E1658"/>
    <w:rsid w:val="006E16D9"/>
    <w:rsid w:val="006E2B38"/>
    <w:rsid w:val="006E2E46"/>
    <w:rsid w:val="006E3B19"/>
    <w:rsid w:val="006E4544"/>
    <w:rsid w:val="006E4E2A"/>
    <w:rsid w:val="006E529B"/>
    <w:rsid w:val="006E64C5"/>
    <w:rsid w:val="006E6A67"/>
    <w:rsid w:val="006E71D0"/>
    <w:rsid w:val="006E7207"/>
    <w:rsid w:val="006E75DE"/>
    <w:rsid w:val="006E7B98"/>
    <w:rsid w:val="006F0191"/>
    <w:rsid w:val="006F228E"/>
    <w:rsid w:val="006F319B"/>
    <w:rsid w:val="006F3347"/>
    <w:rsid w:val="006F3367"/>
    <w:rsid w:val="006F33A7"/>
    <w:rsid w:val="006F3B78"/>
    <w:rsid w:val="006F45A6"/>
    <w:rsid w:val="006F49F2"/>
    <w:rsid w:val="006F5348"/>
    <w:rsid w:val="006F6099"/>
    <w:rsid w:val="006F619C"/>
    <w:rsid w:val="006F676E"/>
    <w:rsid w:val="006F67DF"/>
    <w:rsid w:val="006F698C"/>
    <w:rsid w:val="006F6CD0"/>
    <w:rsid w:val="006F76B0"/>
    <w:rsid w:val="006F7855"/>
    <w:rsid w:val="006F7D98"/>
    <w:rsid w:val="00700A46"/>
    <w:rsid w:val="00700FB3"/>
    <w:rsid w:val="007018B7"/>
    <w:rsid w:val="00702484"/>
    <w:rsid w:val="00704CCE"/>
    <w:rsid w:val="0070518C"/>
    <w:rsid w:val="00705FCA"/>
    <w:rsid w:val="00706EB3"/>
    <w:rsid w:val="007071CF"/>
    <w:rsid w:val="0070781E"/>
    <w:rsid w:val="007079E3"/>
    <w:rsid w:val="00710271"/>
    <w:rsid w:val="007106CE"/>
    <w:rsid w:val="00710BA0"/>
    <w:rsid w:val="00710CBD"/>
    <w:rsid w:val="00712A5A"/>
    <w:rsid w:val="00712A9F"/>
    <w:rsid w:val="00713AF1"/>
    <w:rsid w:val="00713BB9"/>
    <w:rsid w:val="00713E1E"/>
    <w:rsid w:val="0071541D"/>
    <w:rsid w:val="0071546E"/>
    <w:rsid w:val="00715C8B"/>
    <w:rsid w:val="0071623A"/>
    <w:rsid w:val="0071650D"/>
    <w:rsid w:val="00716797"/>
    <w:rsid w:val="0071695D"/>
    <w:rsid w:val="0071717B"/>
    <w:rsid w:val="00717229"/>
    <w:rsid w:val="007204FA"/>
    <w:rsid w:val="0072050E"/>
    <w:rsid w:val="007210B1"/>
    <w:rsid w:val="007211AF"/>
    <w:rsid w:val="00721313"/>
    <w:rsid w:val="0072143A"/>
    <w:rsid w:val="0072159C"/>
    <w:rsid w:val="007223D4"/>
    <w:rsid w:val="0072240F"/>
    <w:rsid w:val="007225AF"/>
    <w:rsid w:val="007234CF"/>
    <w:rsid w:val="00723BA4"/>
    <w:rsid w:val="00724A3F"/>
    <w:rsid w:val="0072698D"/>
    <w:rsid w:val="00727FFB"/>
    <w:rsid w:val="007302C0"/>
    <w:rsid w:val="007304A4"/>
    <w:rsid w:val="007307FC"/>
    <w:rsid w:val="00730A77"/>
    <w:rsid w:val="007328DE"/>
    <w:rsid w:val="007334A4"/>
    <w:rsid w:val="0073490F"/>
    <w:rsid w:val="00734D4C"/>
    <w:rsid w:val="00734DFB"/>
    <w:rsid w:val="00735FEA"/>
    <w:rsid w:val="00736A85"/>
    <w:rsid w:val="007372A3"/>
    <w:rsid w:val="00740497"/>
    <w:rsid w:val="00740826"/>
    <w:rsid w:val="00740C04"/>
    <w:rsid w:val="00741053"/>
    <w:rsid w:val="007413B8"/>
    <w:rsid w:val="00741872"/>
    <w:rsid w:val="007418E7"/>
    <w:rsid w:val="00741C73"/>
    <w:rsid w:val="00741EC3"/>
    <w:rsid w:val="00742675"/>
    <w:rsid w:val="007427B7"/>
    <w:rsid w:val="00742808"/>
    <w:rsid w:val="0074289D"/>
    <w:rsid w:val="00743766"/>
    <w:rsid w:val="0074426A"/>
    <w:rsid w:val="007446DF"/>
    <w:rsid w:val="00745A68"/>
    <w:rsid w:val="00746042"/>
    <w:rsid w:val="00746205"/>
    <w:rsid w:val="00746A0A"/>
    <w:rsid w:val="00747349"/>
    <w:rsid w:val="00747691"/>
    <w:rsid w:val="00750550"/>
    <w:rsid w:val="007505B6"/>
    <w:rsid w:val="0075131B"/>
    <w:rsid w:val="00751527"/>
    <w:rsid w:val="00751B7E"/>
    <w:rsid w:val="00752563"/>
    <w:rsid w:val="00752CE0"/>
    <w:rsid w:val="00752FB0"/>
    <w:rsid w:val="0075350D"/>
    <w:rsid w:val="00753968"/>
    <w:rsid w:val="00753E3F"/>
    <w:rsid w:val="007545F5"/>
    <w:rsid w:val="00754E97"/>
    <w:rsid w:val="00755F85"/>
    <w:rsid w:val="0075731C"/>
    <w:rsid w:val="007575E7"/>
    <w:rsid w:val="00757CF9"/>
    <w:rsid w:val="00760A93"/>
    <w:rsid w:val="007612A6"/>
    <w:rsid w:val="00761507"/>
    <w:rsid w:val="00761DDB"/>
    <w:rsid w:val="0076262C"/>
    <w:rsid w:val="00762DBB"/>
    <w:rsid w:val="00763A0A"/>
    <w:rsid w:val="00763C03"/>
    <w:rsid w:val="00764BF1"/>
    <w:rsid w:val="00765F92"/>
    <w:rsid w:val="00766BE7"/>
    <w:rsid w:val="00766C0B"/>
    <w:rsid w:val="007677C0"/>
    <w:rsid w:val="007678EF"/>
    <w:rsid w:val="007701FA"/>
    <w:rsid w:val="00770525"/>
    <w:rsid w:val="00770A2C"/>
    <w:rsid w:val="00771502"/>
    <w:rsid w:val="00771B96"/>
    <w:rsid w:val="00771D05"/>
    <w:rsid w:val="00772915"/>
    <w:rsid w:val="0077295F"/>
    <w:rsid w:val="00772C55"/>
    <w:rsid w:val="007735EF"/>
    <w:rsid w:val="0077360A"/>
    <w:rsid w:val="007740A3"/>
    <w:rsid w:val="00774889"/>
    <w:rsid w:val="00774B39"/>
    <w:rsid w:val="00774B58"/>
    <w:rsid w:val="00774C14"/>
    <w:rsid w:val="007765A5"/>
    <w:rsid w:val="0077696E"/>
    <w:rsid w:val="00777A3C"/>
    <w:rsid w:val="00777BA3"/>
    <w:rsid w:val="00780E2F"/>
    <w:rsid w:val="00780E7B"/>
    <w:rsid w:val="0078104D"/>
    <w:rsid w:val="00781061"/>
    <w:rsid w:val="007815DD"/>
    <w:rsid w:val="0078163D"/>
    <w:rsid w:val="007821B2"/>
    <w:rsid w:val="0078254C"/>
    <w:rsid w:val="00782791"/>
    <w:rsid w:val="00783754"/>
    <w:rsid w:val="00783AFB"/>
    <w:rsid w:val="007840F2"/>
    <w:rsid w:val="00784984"/>
    <w:rsid w:val="007850FA"/>
    <w:rsid w:val="007855A2"/>
    <w:rsid w:val="00785D86"/>
    <w:rsid w:val="00785F9A"/>
    <w:rsid w:val="007866D5"/>
    <w:rsid w:val="00786B0E"/>
    <w:rsid w:val="0078759D"/>
    <w:rsid w:val="00791AFD"/>
    <w:rsid w:val="007923D4"/>
    <w:rsid w:val="00793013"/>
    <w:rsid w:val="00794171"/>
    <w:rsid w:val="00794550"/>
    <w:rsid w:val="00794D34"/>
    <w:rsid w:val="007950B0"/>
    <w:rsid w:val="00795DBD"/>
    <w:rsid w:val="007968E5"/>
    <w:rsid w:val="00796B07"/>
    <w:rsid w:val="00796E3C"/>
    <w:rsid w:val="00797E11"/>
    <w:rsid w:val="007A006E"/>
    <w:rsid w:val="007A054E"/>
    <w:rsid w:val="007A0B40"/>
    <w:rsid w:val="007A1A00"/>
    <w:rsid w:val="007A1FAA"/>
    <w:rsid w:val="007A29D7"/>
    <w:rsid w:val="007A3CE7"/>
    <w:rsid w:val="007A3F86"/>
    <w:rsid w:val="007A429C"/>
    <w:rsid w:val="007A4F63"/>
    <w:rsid w:val="007A53CC"/>
    <w:rsid w:val="007A5C28"/>
    <w:rsid w:val="007A6534"/>
    <w:rsid w:val="007A6649"/>
    <w:rsid w:val="007A6ACC"/>
    <w:rsid w:val="007A6CA4"/>
    <w:rsid w:val="007A6F20"/>
    <w:rsid w:val="007A77DB"/>
    <w:rsid w:val="007A78AF"/>
    <w:rsid w:val="007A7A44"/>
    <w:rsid w:val="007B0135"/>
    <w:rsid w:val="007B030A"/>
    <w:rsid w:val="007B13BA"/>
    <w:rsid w:val="007B2240"/>
    <w:rsid w:val="007B2B3F"/>
    <w:rsid w:val="007B2BA0"/>
    <w:rsid w:val="007B2E8F"/>
    <w:rsid w:val="007B3923"/>
    <w:rsid w:val="007B40C4"/>
    <w:rsid w:val="007B467B"/>
    <w:rsid w:val="007B46BB"/>
    <w:rsid w:val="007B4A8B"/>
    <w:rsid w:val="007B504A"/>
    <w:rsid w:val="007B53D8"/>
    <w:rsid w:val="007B5BB5"/>
    <w:rsid w:val="007B65BD"/>
    <w:rsid w:val="007B6D43"/>
    <w:rsid w:val="007B6D46"/>
    <w:rsid w:val="007B7031"/>
    <w:rsid w:val="007B759B"/>
    <w:rsid w:val="007B76D8"/>
    <w:rsid w:val="007B7A10"/>
    <w:rsid w:val="007B7B76"/>
    <w:rsid w:val="007B7F15"/>
    <w:rsid w:val="007B7F39"/>
    <w:rsid w:val="007C0373"/>
    <w:rsid w:val="007C04E8"/>
    <w:rsid w:val="007C0D5E"/>
    <w:rsid w:val="007C11E6"/>
    <w:rsid w:val="007C1B75"/>
    <w:rsid w:val="007C2598"/>
    <w:rsid w:val="007C3835"/>
    <w:rsid w:val="007C3BB1"/>
    <w:rsid w:val="007C4158"/>
    <w:rsid w:val="007C44A5"/>
    <w:rsid w:val="007C4B88"/>
    <w:rsid w:val="007C4BF9"/>
    <w:rsid w:val="007C6405"/>
    <w:rsid w:val="007C71CC"/>
    <w:rsid w:val="007C7573"/>
    <w:rsid w:val="007C7C18"/>
    <w:rsid w:val="007D032A"/>
    <w:rsid w:val="007D05A4"/>
    <w:rsid w:val="007D08D3"/>
    <w:rsid w:val="007D11CA"/>
    <w:rsid w:val="007D15B4"/>
    <w:rsid w:val="007D1E19"/>
    <w:rsid w:val="007D20AE"/>
    <w:rsid w:val="007D24DE"/>
    <w:rsid w:val="007D258D"/>
    <w:rsid w:val="007D2B96"/>
    <w:rsid w:val="007D2F96"/>
    <w:rsid w:val="007D39FD"/>
    <w:rsid w:val="007D3C96"/>
    <w:rsid w:val="007D4531"/>
    <w:rsid w:val="007D46AD"/>
    <w:rsid w:val="007D4B85"/>
    <w:rsid w:val="007D59AB"/>
    <w:rsid w:val="007D5BE8"/>
    <w:rsid w:val="007D601E"/>
    <w:rsid w:val="007D6E0E"/>
    <w:rsid w:val="007D6F21"/>
    <w:rsid w:val="007D7242"/>
    <w:rsid w:val="007D72E5"/>
    <w:rsid w:val="007D7B48"/>
    <w:rsid w:val="007E00E7"/>
    <w:rsid w:val="007E05D8"/>
    <w:rsid w:val="007E14FA"/>
    <w:rsid w:val="007E17BF"/>
    <w:rsid w:val="007E38CD"/>
    <w:rsid w:val="007E3C0F"/>
    <w:rsid w:val="007E4241"/>
    <w:rsid w:val="007E42D3"/>
    <w:rsid w:val="007E4333"/>
    <w:rsid w:val="007E4CFB"/>
    <w:rsid w:val="007E4D1E"/>
    <w:rsid w:val="007E5CE5"/>
    <w:rsid w:val="007E6DF2"/>
    <w:rsid w:val="007E7432"/>
    <w:rsid w:val="007E7719"/>
    <w:rsid w:val="007E7962"/>
    <w:rsid w:val="007F09AA"/>
    <w:rsid w:val="007F132C"/>
    <w:rsid w:val="007F1CC3"/>
    <w:rsid w:val="007F24C5"/>
    <w:rsid w:val="007F24E7"/>
    <w:rsid w:val="007F28C0"/>
    <w:rsid w:val="007F2A23"/>
    <w:rsid w:val="007F316F"/>
    <w:rsid w:val="007F3A73"/>
    <w:rsid w:val="007F4459"/>
    <w:rsid w:val="007F54FA"/>
    <w:rsid w:val="007F5CF2"/>
    <w:rsid w:val="007F646F"/>
    <w:rsid w:val="007F7164"/>
    <w:rsid w:val="007F758B"/>
    <w:rsid w:val="007F7629"/>
    <w:rsid w:val="007F77F6"/>
    <w:rsid w:val="008009AA"/>
    <w:rsid w:val="00801549"/>
    <w:rsid w:val="008028E8"/>
    <w:rsid w:val="00802C39"/>
    <w:rsid w:val="00802DC1"/>
    <w:rsid w:val="00802E3F"/>
    <w:rsid w:val="008049B2"/>
    <w:rsid w:val="008058A3"/>
    <w:rsid w:val="00805ABE"/>
    <w:rsid w:val="00806568"/>
    <w:rsid w:val="00806E9D"/>
    <w:rsid w:val="00806F1D"/>
    <w:rsid w:val="0080761D"/>
    <w:rsid w:val="008077CE"/>
    <w:rsid w:val="00807802"/>
    <w:rsid w:val="00810751"/>
    <w:rsid w:val="00810967"/>
    <w:rsid w:val="00810D3F"/>
    <w:rsid w:val="00810F1C"/>
    <w:rsid w:val="00811AC3"/>
    <w:rsid w:val="0081221B"/>
    <w:rsid w:val="00812E02"/>
    <w:rsid w:val="00812F7A"/>
    <w:rsid w:val="008136F3"/>
    <w:rsid w:val="008139B8"/>
    <w:rsid w:val="00813C15"/>
    <w:rsid w:val="008141A2"/>
    <w:rsid w:val="0081633B"/>
    <w:rsid w:val="0081796E"/>
    <w:rsid w:val="00817F5E"/>
    <w:rsid w:val="008202F3"/>
    <w:rsid w:val="0082050E"/>
    <w:rsid w:val="00820BF3"/>
    <w:rsid w:val="00821171"/>
    <w:rsid w:val="008224AD"/>
    <w:rsid w:val="00822B3E"/>
    <w:rsid w:val="00823026"/>
    <w:rsid w:val="00823BD9"/>
    <w:rsid w:val="00824C11"/>
    <w:rsid w:val="0082509F"/>
    <w:rsid w:val="0082589A"/>
    <w:rsid w:val="00825D44"/>
    <w:rsid w:val="00825FC0"/>
    <w:rsid w:val="008266B9"/>
    <w:rsid w:val="00826CC9"/>
    <w:rsid w:val="00826DA4"/>
    <w:rsid w:val="008271BF"/>
    <w:rsid w:val="00827CCF"/>
    <w:rsid w:val="008312B1"/>
    <w:rsid w:val="00831DC5"/>
    <w:rsid w:val="00831E29"/>
    <w:rsid w:val="00831F49"/>
    <w:rsid w:val="00832175"/>
    <w:rsid w:val="00832985"/>
    <w:rsid w:val="00832EC2"/>
    <w:rsid w:val="008334C0"/>
    <w:rsid w:val="008335C5"/>
    <w:rsid w:val="00833884"/>
    <w:rsid w:val="008339B4"/>
    <w:rsid w:val="00834125"/>
    <w:rsid w:val="008357A3"/>
    <w:rsid w:val="008362A0"/>
    <w:rsid w:val="008362A7"/>
    <w:rsid w:val="0083662D"/>
    <w:rsid w:val="008372B4"/>
    <w:rsid w:val="008373BB"/>
    <w:rsid w:val="008375B2"/>
    <w:rsid w:val="008402CA"/>
    <w:rsid w:val="00840A38"/>
    <w:rsid w:val="00840DD5"/>
    <w:rsid w:val="00840F84"/>
    <w:rsid w:val="0084253C"/>
    <w:rsid w:val="00843B4E"/>
    <w:rsid w:val="00843D75"/>
    <w:rsid w:val="00844C7E"/>
    <w:rsid w:val="00845687"/>
    <w:rsid w:val="00845A01"/>
    <w:rsid w:val="008460A6"/>
    <w:rsid w:val="0084689E"/>
    <w:rsid w:val="008468B6"/>
    <w:rsid w:val="00847975"/>
    <w:rsid w:val="00847E02"/>
    <w:rsid w:val="00847F09"/>
    <w:rsid w:val="0085038E"/>
    <w:rsid w:val="00850CA2"/>
    <w:rsid w:val="00851D5D"/>
    <w:rsid w:val="00851FCB"/>
    <w:rsid w:val="008523CF"/>
    <w:rsid w:val="00854480"/>
    <w:rsid w:val="00855163"/>
    <w:rsid w:val="00855AF0"/>
    <w:rsid w:val="00855B37"/>
    <w:rsid w:val="00855B61"/>
    <w:rsid w:val="00855BE9"/>
    <w:rsid w:val="00855ED1"/>
    <w:rsid w:val="008564C3"/>
    <w:rsid w:val="00856755"/>
    <w:rsid w:val="00856C6B"/>
    <w:rsid w:val="00857C0C"/>
    <w:rsid w:val="00857C3F"/>
    <w:rsid w:val="0086000F"/>
    <w:rsid w:val="00860159"/>
    <w:rsid w:val="00860F05"/>
    <w:rsid w:val="00860FAA"/>
    <w:rsid w:val="0086105E"/>
    <w:rsid w:val="008612C5"/>
    <w:rsid w:val="008613CC"/>
    <w:rsid w:val="00861A65"/>
    <w:rsid w:val="00861DDE"/>
    <w:rsid w:val="008623BE"/>
    <w:rsid w:val="0086360E"/>
    <w:rsid w:val="00863D27"/>
    <w:rsid w:val="00863FCA"/>
    <w:rsid w:val="00864DED"/>
    <w:rsid w:val="00865251"/>
    <w:rsid w:val="008654B0"/>
    <w:rsid w:val="0086568A"/>
    <w:rsid w:val="00865EF4"/>
    <w:rsid w:val="00866A45"/>
    <w:rsid w:val="00866B20"/>
    <w:rsid w:val="008670AC"/>
    <w:rsid w:val="008673D1"/>
    <w:rsid w:val="00867499"/>
    <w:rsid w:val="0086750A"/>
    <w:rsid w:val="00867AC8"/>
    <w:rsid w:val="00867FEB"/>
    <w:rsid w:val="00870404"/>
    <w:rsid w:val="00870CBE"/>
    <w:rsid w:val="008716FD"/>
    <w:rsid w:val="00871ED8"/>
    <w:rsid w:val="00871F1F"/>
    <w:rsid w:val="008728FC"/>
    <w:rsid w:val="00872966"/>
    <w:rsid w:val="00872B21"/>
    <w:rsid w:val="00872DF4"/>
    <w:rsid w:val="0087362F"/>
    <w:rsid w:val="00874222"/>
    <w:rsid w:val="00874B9F"/>
    <w:rsid w:val="00874E75"/>
    <w:rsid w:val="008750E2"/>
    <w:rsid w:val="00875322"/>
    <w:rsid w:val="00875656"/>
    <w:rsid w:val="008764DA"/>
    <w:rsid w:val="008766C6"/>
    <w:rsid w:val="008769B6"/>
    <w:rsid w:val="00876F06"/>
    <w:rsid w:val="008771B4"/>
    <w:rsid w:val="0087731E"/>
    <w:rsid w:val="008775BC"/>
    <w:rsid w:val="00877694"/>
    <w:rsid w:val="00877DB3"/>
    <w:rsid w:val="008800D8"/>
    <w:rsid w:val="00880234"/>
    <w:rsid w:val="008804B8"/>
    <w:rsid w:val="008809DD"/>
    <w:rsid w:val="00880D10"/>
    <w:rsid w:val="00880FED"/>
    <w:rsid w:val="00882073"/>
    <w:rsid w:val="008835D3"/>
    <w:rsid w:val="008836F6"/>
    <w:rsid w:val="00883A52"/>
    <w:rsid w:val="00883BF6"/>
    <w:rsid w:val="00883D4A"/>
    <w:rsid w:val="00884183"/>
    <w:rsid w:val="008842E2"/>
    <w:rsid w:val="00884CB7"/>
    <w:rsid w:val="00885E7D"/>
    <w:rsid w:val="0089100B"/>
    <w:rsid w:val="00891850"/>
    <w:rsid w:val="0089190D"/>
    <w:rsid w:val="00891AFB"/>
    <w:rsid w:val="00892C0A"/>
    <w:rsid w:val="00892E2F"/>
    <w:rsid w:val="008935BD"/>
    <w:rsid w:val="00894D3E"/>
    <w:rsid w:val="00895DB7"/>
    <w:rsid w:val="008964FA"/>
    <w:rsid w:val="008966EA"/>
    <w:rsid w:val="00896BA0"/>
    <w:rsid w:val="00896C18"/>
    <w:rsid w:val="00897A73"/>
    <w:rsid w:val="008A0422"/>
    <w:rsid w:val="008A0A1B"/>
    <w:rsid w:val="008A0F34"/>
    <w:rsid w:val="008A2AC6"/>
    <w:rsid w:val="008A2C2F"/>
    <w:rsid w:val="008A37CB"/>
    <w:rsid w:val="008A3A1E"/>
    <w:rsid w:val="008A3CFA"/>
    <w:rsid w:val="008A3DE4"/>
    <w:rsid w:val="008A464C"/>
    <w:rsid w:val="008A4970"/>
    <w:rsid w:val="008A531F"/>
    <w:rsid w:val="008A53AC"/>
    <w:rsid w:val="008A5453"/>
    <w:rsid w:val="008A5BF5"/>
    <w:rsid w:val="008A689D"/>
    <w:rsid w:val="008A7633"/>
    <w:rsid w:val="008B05CC"/>
    <w:rsid w:val="008B0648"/>
    <w:rsid w:val="008B08BA"/>
    <w:rsid w:val="008B0C32"/>
    <w:rsid w:val="008B0DB7"/>
    <w:rsid w:val="008B0E16"/>
    <w:rsid w:val="008B0E7D"/>
    <w:rsid w:val="008B14F9"/>
    <w:rsid w:val="008B2301"/>
    <w:rsid w:val="008B2668"/>
    <w:rsid w:val="008B3A05"/>
    <w:rsid w:val="008B3C1A"/>
    <w:rsid w:val="008B3CF3"/>
    <w:rsid w:val="008B597B"/>
    <w:rsid w:val="008B5D1A"/>
    <w:rsid w:val="008B5E4E"/>
    <w:rsid w:val="008B5FA2"/>
    <w:rsid w:val="008B636D"/>
    <w:rsid w:val="008B6497"/>
    <w:rsid w:val="008B701C"/>
    <w:rsid w:val="008B70A9"/>
    <w:rsid w:val="008B7694"/>
    <w:rsid w:val="008C01DC"/>
    <w:rsid w:val="008C0249"/>
    <w:rsid w:val="008C04D6"/>
    <w:rsid w:val="008C0C2D"/>
    <w:rsid w:val="008C1C30"/>
    <w:rsid w:val="008C1C55"/>
    <w:rsid w:val="008C1CDD"/>
    <w:rsid w:val="008C297D"/>
    <w:rsid w:val="008C34CE"/>
    <w:rsid w:val="008C4E12"/>
    <w:rsid w:val="008C53E3"/>
    <w:rsid w:val="008C5F7A"/>
    <w:rsid w:val="008C6367"/>
    <w:rsid w:val="008C6508"/>
    <w:rsid w:val="008C68CA"/>
    <w:rsid w:val="008C74B8"/>
    <w:rsid w:val="008C75B9"/>
    <w:rsid w:val="008C7923"/>
    <w:rsid w:val="008D0454"/>
    <w:rsid w:val="008D0BAD"/>
    <w:rsid w:val="008D1239"/>
    <w:rsid w:val="008D1736"/>
    <w:rsid w:val="008D2320"/>
    <w:rsid w:val="008D2EB0"/>
    <w:rsid w:val="008D354D"/>
    <w:rsid w:val="008D3DFC"/>
    <w:rsid w:val="008D4A61"/>
    <w:rsid w:val="008D62C1"/>
    <w:rsid w:val="008D639D"/>
    <w:rsid w:val="008D6896"/>
    <w:rsid w:val="008D6963"/>
    <w:rsid w:val="008D7C38"/>
    <w:rsid w:val="008D7C6F"/>
    <w:rsid w:val="008E00F2"/>
    <w:rsid w:val="008E04E6"/>
    <w:rsid w:val="008E075E"/>
    <w:rsid w:val="008E0AC8"/>
    <w:rsid w:val="008E153A"/>
    <w:rsid w:val="008E1DAF"/>
    <w:rsid w:val="008E1F01"/>
    <w:rsid w:val="008E2701"/>
    <w:rsid w:val="008E29B1"/>
    <w:rsid w:val="008E2E34"/>
    <w:rsid w:val="008E2EE2"/>
    <w:rsid w:val="008E35CD"/>
    <w:rsid w:val="008E4533"/>
    <w:rsid w:val="008E4930"/>
    <w:rsid w:val="008E4DCF"/>
    <w:rsid w:val="008E504E"/>
    <w:rsid w:val="008E57EC"/>
    <w:rsid w:val="008E5B87"/>
    <w:rsid w:val="008E6DF2"/>
    <w:rsid w:val="008E6E7C"/>
    <w:rsid w:val="008E70CB"/>
    <w:rsid w:val="008E7689"/>
    <w:rsid w:val="008E7B5A"/>
    <w:rsid w:val="008E7B7A"/>
    <w:rsid w:val="008E7C78"/>
    <w:rsid w:val="008F039A"/>
    <w:rsid w:val="008F1C1A"/>
    <w:rsid w:val="008F1FEC"/>
    <w:rsid w:val="008F229C"/>
    <w:rsid w:val="008F2873"/>
    <w:rsid w:val="008F3064"/>
    <w:rsid w:val="008F34C5"/>
    <w:rsid w:val="008F38E7"/>
    <w:rsid w:val="008F4861"/>
    <w:rsid w:val="008F4925"/>
    <w:rsid w:val="008F6043"/>
    <w:rsid w:val="008F60C7"/>
    <w:rsid w:val="008F6922"/>
    <w:rsid w:val="008F7938"/>
    <w:rsid w:val="0090044F"/>
    <w:rsid w:val="0090046E"/>
    <w:rsid w:val="0090066F"/>
    <w:rsid w:val="00900885"/>
    <w:rsid w:val="0090166A"/>
    <w:rsid w:val="00901B3A"/>
    <w:rsid w:val="00902150"/>
    <w:rsid w:val="009022AA"/>
    <w:rsid w:val="0090270C"/>
    <w:rsid w:val="00902DE8"/>
    <w:rsid w:val="00903475"/>
    <w:rsid w:val="00903810"/>
    <w:rsid w:val="00903A7B"/>
    <w:rsid w:val="00903BC1"/>
    <w:rsid w:val="00904107"/>
    <w:rsid w:val="009045A6"/>
    <w:rsid w:val="009050B0"/>
    <w:rsid w:val="00905311"/>
    <w:rsid w:val="009056B2"/>
    <w:rsid w:val="00905B2B"/>
    <w:rsid w:val="0090619A"/>
    <w:rsid w:val="0090637C"/>
    <w:rsid w:val="00906D5C"/>
    <w:rsid w:val="009071A0"/>
    <w:rsid w:val="009100A4"/>
    <w:rsid w:val="009100B7"/>
    <w:rsid w:val="00910945"/>
    <w:rsid w:val="009116A5"/>
    <w:rsid w:val="00911D65"/>
    <w:rsid w:val="00912F83"/>
    <w:rsid w:val="009133A2"/>
    <w:rsid w:val="0091434B"/>
    <w:rsid w:val="00914388"/>
    <w:rsid w:val="009146C7"/>
    <w:rsid w:val="00914BB2"/>
    <w:rsid w:val="00914F76"/>
    <w:rsid w:val="00915255"/>
    <w:rsid w:val="00915272"/>
    <w:rsid w:val="00915376"/>
    <w:rsid w:val="009158B9"/>
    <w:rsid w:val="00916473"/>
    <w:rsid w:val="00916597"/>
    <w:rsid w:val="00916B74"/>
    <w:rsid w:val="00917227"/>
    <w:rsid w:val="00917A1B"/>
    <w:rsid w:val="00917A9E"/>
    <w:rsid w:val="00917B77"/>
    <w:rsid w:val="00920E60"/>
    <w:rsid w:val="009213A6"/>
    <w:rsid w:val="00921EE9"/>
    <w:rsid w:val="00922025"/>
    <w:rsid w:val="009225C2"/>
    <w:rsid w:val="00922A70"/>
    <w:rsid w:val="00923413"/>
    <w:rsid w:val="00923924"/>
    <w:rsid w:val="00924615"/>
    <w:rsid w:val="00924F09"/>
    <w:rsid w:val="00924F8F"/>
    <w:rsid w:val="00925031"/>
    <w:rsid w:val="00925AA4"/>
    <w:rsid w:val="00926689"/>
    <w:rsid w:val="00926E19"/>
    <w:rsid w:val="00926F77"/>
    <w:rsid w:val="00927190"/>
    <w:rsid w:val="00927A09"/>
    <w:rsid w:val="00930572"/>
    <w:rsid w:val="00930A5E"/>
    <w:rsid w:val="00930C8D"/>
    <w:rsid w:val="00931048"/>
    <w:rsid w:val="009311BD"/>
    <w:rsid w:val="00931369"/>
    <w:rsid w:val="0093150A"/>
    <w:rsid w:val="00931941"/>
    <w:rsid w:val="00932FBB"/>
    <w:rsid w:val="00932FC8"/>
    <w:rsid w:val="009330B1"/>
    <w:rsid w:val="009335A7"/>
    <w:rsid w:val="009337A6"/>
    <w:rsid w:val="00933C88"/>
    <w:rsid w:val="00934910"/>
    <w:rsid w:val="00934F92"/>
    <w:rsid w:val="00935281"/>
    <w:rsid w:val="0093544A"/>
    <w:rsid w:val="0093581D"/>
    <w:rsid w:val="0093591D"/>
    <w:rsid w:val="009367DB"/>
    <w:rsid w:val="00936805"/>
    <w:rsid w:val="00936DFB"/>
    <w:rsid w:val="0093751E"/>
    <w:rsid w:val="00937548"/>
    <w:rsid w:val="009376D4"/>
    <w:rsid w:val="00940049"/>
    <w:rsid w:val="009417AF"/>
    <w:rsid w:val="0094239F"/>
    <w:rsid w:val="00942753"/>
    <w:rsid w:val="00942BA9"/>
    <w:rsid w:val="00942F71"/>
    <w:rsid w:val="009437DB"/>
    <w:rsid w:val="00943EA1"/>
    <w:rsid w:val="00943F51"/>
    <w:rsid w:val="0094445F"/>
    <w:rsid w:val="00944A51"/>
    <w:rsid w:val="00944C18"/>
    <w:rsid w:val="00945275"/>
    <w:rsid w:val="0094576D"/>
    <w:rsid w:val="00945B63"/>
    <w:rsid w:val="0094697D"/>
    <w:rsid w:val="00946DB8"/>
    <w:rsid w:val="009474B7"/>
    <w:rsid w:val="00947581"/>
    <w:rsid w:val="0094784E"/>
    <w:rsid w:val="009506B9"/>
    <w:rsid w:val="00950CC2"/>
    <w:rsid w:val="0095109C"/>
    <w:rsid w:val="009512C3"/>
    <w:rsid w:val="009540C1"/>
    <w:rsid w:val="0095417C"/>
    <w:rsid w:val="009545E4"/>
    <w:rsid w:val="00954EBC"/>
    <w:rsid w:val="00954F76"/>
    <w:rsid w:val="00955327"/>
    <w:rsid w:val="00955B70"/>
    <w:rsid w:val="00955C23"/>
    <w:rsid w:val="00955F49"/>
    <w:rsid w:val="0095677A"/>
    <w:rsid w:val="00956C24"/>
    <w:rsid w:val="00957200"/>
    <w:rsid w:val="009575F9"/>
    <w:rsid w:val="00957A24"/>
    <w:rsid w:val="0096088C"/>
    <w:rsid w:val="00960948"/>
    <w:rsid w:val="0096098D"/>
    <w:rsid w:val="00960BC0"/>
    <w:rsid w:val="00961AD0"/>
    <w:rsid w:val="00961DEF"/>
    <w:rsid w:val="00961E85"/>
    <w:rsid w:val="00962625"/>
    <w:rsid w:val="00962CC9"/>
    <w:rsid w:val="0096315D"/>
    <w:rsid w:val="00963748"/>
    <w:rsid w:val="00963D86"/>
    <w:rsid w:val="0096469E"/>
    <w:rsid w:val="00964AAD"/>
    <w:rsid w:val="00964B03"/>
    <w:rsid w:val="00965C44"/>
    <w:rsid w:val="00965F5D"/>
    <w:rsid w:val="009666D7"/>
    <w:rsid w:val="009668F6"/>
    <w:rsid w:val="00966B24"/>
    <w:rsid w:val="00967E6E"/>
    <w:rsid w:val="009701AF"/>
    <w:rsid w:val="0097131D"/>
    <w:rsid w:val="00971B58"/>
    <w:rsid w:val="009722B0"/>
    <w:rsid w:val="00972774"/>
    <w:rsid w:val="00972B1C"/>
    <w:rsid w:val="00973E04"/>
    <w:rsid w:val="00973E8E"/>
    <w:rsid w:val="00974DBA"/>
    <w:rsid w:val="009754D6"/>
    <w:rsid w:val="00975C7D"/>
    <w:rsid w:val="009775ED"/>
    <w:rsid w:val="009778BA"/>
    <w:rsid w:val="00977A7B"/>
    <w:rsid w:val="0098025B"/>
    <w:rsid w:val="0098070F"/>
    <w:rsid w:val="00981283"/>
    <w:rsid w:val="00981A1B"/>
    <w:rsid w:val="00981DE8"/>
    <w:rsid w:val="00982E01"/>
    <w:rsid w:val="00983CCD"/>
    <w:rsid w:val="00984036"/>
    <w:rsid w:val="0098448B"/>
    <w:rsid w:val="00984D89"/>
    <w:rsid w:val="009857D5"/>
    <w:rsid w:val="00985857"/>
    <w:rsid w:val="00985ED1"/>
    <w:rsid w:val="00986F61"/>
    <w:rsid w:val="009870BA"/>
    <w:rsid w:val="009901FD"/>
    <w:rsid w:val="00990973"/>
    <w:rsid w:val="00990A64"/>
    <w:rsid w:val="0099312D"/>
    <w:rsid w:val="0099317C"/>
    <w:rsid w:val="00993797"/>
    <w:rsid w:val="00993820"/>
    <w:rsid w:val="0099475F"/>
    <w:rsid w:val="00994B2F"/>
    <w:rsid w:val="00994CAA"/>
    <w:rsid w:val="00994D63"/>
    <w:rsid w:val="0099561D"/>
    <w:rsid w:val="00995636"/>
    <w:rsid w:val="00995902"/>
    <w:rsid w:val="00995F7F"/>
    <w:rsid w:val="00996032"/>
    <w:rsid w:val="009964A4"/>
    <w:rsid w:val="00996837"/>
    <w:rsid w:val="00996AA4"/>
    <w:rsid w:val="00996ADD"/>
    <w:rsid w:val="00996E73"/>
    <w:rsid w:val="00997249"/>
    <w:rsid w:val="0099790C"/>
    <w:rsid w:val="00997D5B"/>
    <w:rsid w:val="009A01B9"/>
    <w:rsid w:val="009A06CD"/>
    <w:rsid w:val="009A095F"/>
    <w:rsid w:val="009A0AE4"/>
    <w:rsid w:val="009A14E6"/>
    <w:rsid w:val="009A159B"/>
    <w:rsid w:val="009A22C3"/>
    <w:rsid w:val="009A22CC"/>
    <w:rsid w:val="009A283B"/>
    <w:rsid w:val="009A28E0"/>
    <w:rsid w:val="009A2A08"/>
    <w:rsid w:val="009A3FD0"/>
    <w:rsid w:val="009A4542"/>
    <w:rsid w:val="009A499F"/>
    <w:rsid w:val="009A4BDD"/>
    <w:rsid w:val="009A5254"/>
    <w:rsid w:val="009A57C7"/>
    <w:rsid w:val="009A7A5D"/>
    <w:rsid w:val="009B06EE"/>
    <w:rsid w:val="009B1013"/>
    <w:rsid w:val="009B17FB"/>
    <w:rsid w:val="009B2864"/>
    <w:rsid w:val="009B298F"/>
    <w:rsid w:val="009B30B2"/>
    <w:rsid w:val="009B3726"/>
    <w:rsid w:val="009B3B25"/>
    <w:rsid w:val="009B40C4"/>
    <w:rsid w:val="009B4338"/>
    <w:rsid w:val="009B4596"/>
    <w:rsid w:val="009B5700"/>
    <w:rsid w:val="009B5943"/>
    <w:rsid w:val="009B5B13"/>
    <w:rsid w:val="009B697A"/>
    <w:rsid w:val="009B6AD2"/>
    <w:rsid w:val="009B75CE"/>
    <w:rsid w:val="009B77E6"/>
    <w:rsid w:val="009B7924"/>
    <w:rsid w:val="009C0515"/>
    <w:rsid w:val="009C0F84"/>
    <w:rsid w:val="009C1581"/>
    <w:rsid w:val="009C2668"/>
    <w:rsid w:val="009C34F5"/>
    <w:rsid w:val="009C3C4E"/>
    <w:rsid w:val="009C4638"/>
    <w:rsid w:val="009C4F62"/>
    <w:rsid w:val="009C6196"/>
    <w:rsid w:val="009C6770"/>
    <w:rsid w:val="009C6B99"/>
    <w:rsid w:val="009C6CDD"/>
    <w:rsid w:val="009C6CE7"/>
    <w:rsid w:val="009C757C"/>
    <w:rsid w:val="009D071D"/>
    <w:rsid w:val="009D102A"/>
    <w:rsid w:val="009D1642"/>
    <w:rsid w:val="009D1A55"/>
    <w:rsid w:val="009D24D1"/>
    <w:rsid w:val="009D2E8F"/>
    <w:rsid w:val="009D4932"/>
    <w:rsid w:val="009D501B"/>
    <w:rsid w:val="009D51EB"/>
    <w:rsid w:val="009D5238"/>
    <w:rsid w:val="009D65DE"/>
    <w:rsid w:val="009D6BAD"/>
    <w:rsid w:val="009D6D93"/>
    <w:rsid w:val="009D6FF2"/>
    <w:rsid w:val="009E06BC"/>
    <w:rsid w:val="009E06F4"/>
    <w:rsid w:val="009E0E6F"/>
    <w:rsid w:val="009E1464"/>
    <w:rsid w:val="009E1BF9"/>
    <w:rsid w:val="009E22F3"/>
    <w:rsid w:val="009E28DE"/>
    <w:rsid w:val="009E373C"/>
    <w:rsid w:val="009E3742"/>
    <w:rsid w:val="009E387E"/>
    <w:rsid w:val="009E3BF6"/>
    <w:rsid w:val="009E3CB4"/>
    <w:rsid w:val="009E4225"/>
    <w:rsid w:val="009E440F"/>
    <w:rsid w:val="009E4548"/>
    <w:rsid w:val="009E4D8C"/>
    <w:rsid w:val="009E4E79"/>
    <w:rsid w:val="009E4F75"/>
    <w:rsid w:val="009E518B"/>
    <w:rsid w:val="009E55D6"/>
    <w:rsid w:val="009E5BA1"/>
    <w:rsid w:val="009E5DFB"/>
    <w:rsid w:val="009E5EBC"/>
    <w:rsid w:val="009E61D7"/>
    <w:rsid w:val="009E6BE7"/>
    <w:rsid w:val="009E6EB7"/>
    <w:rsid w:val="009E722D"/>
    <w:rsid w:val="009E731C"/>
    <w:rsid w:val="009E7665"/>
    <w:rsid w:val="009E7BCE"/>
    <w:rsid w:val="009E7D31"/>
    <w:rsid w:val="009F0062"/>
    <w:rsid w:val="009F04B8"/>
    <w:rsid w:val="009F07FD"/>
    <w:rsid w:val="009F0E3A"/>
    <w:rsid w:val="009F17B7"/>
    <w:rsid w:val="009F1FDE"/>
    <w:rsid w:val="009F2D59"/>
    <w:rsid w:val="009F3208"/>
    <w:rsid w:val="009F455E"/>
    <w:rsid w:val="009F48DF"/>
    <w:rsid w:val="009F4CBD"/>
    <w:rsid w:val="009F5D2A"/>
    <w:rsid w:val="009F6197"/>
    <w:rsid w:val="009F63DC"/>
    <w:rsid w:val="009F6433"/>
    <w:rsid w:val="009F6EB1"/>
    <w:rsid w:val="009F7A87"/>
    <w:rsid w:val="00A009DC"/>
    <w:rsid w:val="00A020F7"/>
    <w:rsid w:val="00A02E1B"/>
    <w:rsid w:val="00A02F7D"/>
    <w:rsid w:val="00A03260"/>
    <w:rsid w:val="00A042A9"/>
    <w:rsid w:val="00A0469F"/>
    <w:rsid w:val="00A048F7"/>
    <w:rsid w:val="00A04CDF"/>
    <w:rsid w:val="00A04F5E"/>
    <w:rsid w:val="00A051D0"/>
    <w:rsid w:val="00A05507"/>
    <w:rsid w:val="00A05B1D"/>
    <w:rsid w:val="00A05B69"/>
    <w:rsid w:val="00A05BB6"/>
    <w:rsid w:val="00A065BB"/>
    <w:rsid w:val="00A06EAB"/>
    <w:rsid w:val="00A07A3F"/>
    <w:rsid w:val="00A109F2"/>
    <w:rsid w:val="00A1200D"/>
    <w:rsid w:val="00A1251C"/>
    <w:rsid w:val="00A1263F"/>
    <w:rsid w:val="00A12A23"/>
    <w:rsid w:val="00A138CF"/>
    <w:rsid w:val="00A14283"/>
    <w:rsid w:val="00A14A4E"/>
    <w:rsid w:val="00A14F18"/>
    <w:rsid w:val="00A15B7E"/>
    <w:rsid w:val="00A15F02"/>
    <w:rsid w:val="00A1690A"/>
    <w:rsid w:val="00A170A0"/>
    <w:rsid w:val="00A20341"/>
    <w:rsid w:val="00A21620"/>
    <w:rsid w:val="00A216D6"/>
    <w:rsid w:val="00A233D1"/>
    <w:rsid w:val="00A23B55"/>
    <w:rsid w:val="00A23E2A"/>
    <w:rsid w:val="00A23F2B"/>
    <w:rsid w:val="00A24503"/>
    <w:rsid w:val="00A24FA4"/>
    <w:rsid w:val="00A24FD6"/>
    <w:rsid w:val="00A25719"/>
    <w:rsid w:val="00A25E32"/>
    <w:rsid w:val="00A26190"/>
    <w:rsid w:val="00A26B8C"/>
    <w:rsid w:val="00A26DA3"/>
    <w:rsid w:val="00A27F50"/>
    <w:rsid w:val="00A301A3"/>
    <w:rsid w:val="00A30217"/>
    <w:rsid w:val="00A309D0"/>
    <w:rsid w:val="00A30A33"/>
    <w:rsid w:val="00A30B63"/>
    <w:rsid w:val="00A31E20"/>
    <w:rsid w:val="00A31E2E"/>
    <w:rsid w:val="00A32CC2"/>
    <w:rsid w:val="00A32F74"/>
    <w:rsid w:val="00A330FD"/>
    <w:rsid w:val="00A335E8"/>
    <w:rsid w:val="00A33F70"/>
    <w:rsid w:val="00A3443D"/>
    <w:rsid w:val="00A3455A"/>
    <w:rsid w:val="00A35C63"/>
    <w:rsid w:val="00A35FBB"/>
    <w:rsid w:val="00A362A4"/>
    <w:rsid w:val="00A36896"/>
    <w:rsid w:val="00A36EDB"/>
    <w:rsid w:val="00A3754C"/>
    <w:rsid w:val="00A37D3D"/>
    <w:rsid w:val="00A41307"/>
    <w:rsid w:val="00A416C4"/>
    <w:rsid w:val="00A41868"/>
    <w:rsid w:val="00A41B8E"/>
    <w:rsid w:val="00A42531"/>
    <w:rsid w:val="00A42EE0"/>
    <w:rsid w:val="00A43023"/>
    <w:rsid w:val="00A4359F"/>
    <w:rsid w:val="00A44EC8"/>
    <w:rsid w:val="00A45981"/>
    <w:rsid w:val="00A46729"/>
    <w:rsid w:val="00A46DDA"/>
    <w:rsid w:val="00A47213"/>
    <w:rsid w:val="00A47455"/>
    <w:rsid w:val="00A47CF8"/>
    <w:rsid w:val="00A5062F"/>
    <w:rsid w:val="00A50EE3"/>
    <w:rsid w:val="00A50FD8"/>
    <w:rsid w:val="00A515ED"/>
    <w:rsid w:val="00A525F2"/>
    <w:rsid w:val="00A52A8F"/>
    <w:rsid w:val="00A52C6F"/>
    <w:rsid w:val="00A543DF"/>
    <w:rsid w:val="00A55393"/>
    <w:rsid w:val="00A563FE"/>
    <w:rsid w:val="00A56685"/>
    <w:rsid w:val="00A56722"/>
    <w:rsid w:val="00A57F96"/>
    <w:rsid w:val="00A607A8"/>
    <w:rsid w:val="00A61A6D"/>
    <w:rsid w:val="00A61A8E"/>
    <w:rsid w:val="00A6246A"/>
    <w:rsid w:val="00A62EB7"/>
    <w:rsid w:val="00A6342B"/>
    <w:rsid w:val="00A63E4A"/>
    <w:rsid w:val="00A647CE"/>
    <w:rsid w:val="00A64966"/>
    <w:rsid w:val="00A64DB3"/>
    <w:rsid w:val="00A64F72"/>
    <w:rsid w:val="00A652DB"/>
    <w:rsid w:val="00A65A21"/>
    <w:rsid w:val="00A66B24"/>
    <w:rsid w:val="00A67379"/>
    <w:rsid w:val="00A67798"/>
    <w:rsid w:val="00A67D4F"/>
    <w:rsid w:val="00A70240"/>
    <w:rsid w:val="00A70EE2"/>
    <w:rsid w:val="00A713B2"/>
    <w:rsid w:val="00A71B68"/>
    <w:rsid w:val="00A72425"/>
    <w:rsid w:val="00A72E1E"/>
    <w:rsid w:val="00A72F2B"/>
    <w:rsid w:val="00A7353A"/>
    <w:rsid w:val="00A737AE"/>
    <w:rsid w:val="00A74695"/>
    <w:rsid w:val="00A75146"/>
    <w:rsid w:val="00A7551B"/>
    <w:rsid w:val="00A7583F"/>
    <w:rsid w:val="00A75945"/>
    <w:rsid w:val="00A76E88"/>
    <w:rsid w:val="00A77098"/>
    <w:rsid w:val="00A770B9"/>
    <w:rsid w:val="00A7762F"/>
    <w:rsid w:val="00A778A2"/>
    <w:rsid w:val="00A80A2D"/>
    <w:rsid w:val="00A81548"/>
    <w:rsid w:val="00A81FDC"/>
    <w:rsid w:val="00A82193"/>
    <w:rsid w:val="00A82776"/>
    <w:rsid w:val="00A82BA1"/>
    <w:rsid w:val="00A83152"/>
    <w:rsid w:val="00A837AC"/>
    <w:rsid w:val="00A83BD4"/>
    <w:rsid w:val="00A84270"/>
    <w:rsid w:val="00A84CAA"/>
    <w:rsid w:val="00A85936"/>
    <w:rsid w:val="00A86779"/>
    <w:rsid w:val="00A86AEA"/>
    <w:rsid w:val="00A8725B"/>
    <w:rsid w:val="00A87623"/>
    <w:rsid w:val="00A87729"/>
    <w:rsid w:val="00A90115"/>
    <w:rsid w:val="00A903D9"/>
    <w:rsid w:val="00A90B36"/>
    <w:rsid w:val="00A90CBD"/>
    <w:rsid w:val="00A90F6B"/>
    <w:rsid w:val="00A91E04"/>
    <w:rsid w:val="00A92305"/>
    <w:rsid w:val="00A92637"/>
    <w:rsid w:val="00A92972"/>
    <w:rsid w:val="00A9360B"/>
    <w:rsid w:val="00A93C21"/>
    <w:rsid w:val="00A94261"/>
    <w:rsid w:val="00A94341"/>
    <w:rsid w:val="00A94C1E"/>
    <w:rsid w:val="00A94F72"/>
    <w:rsid w:val="00A95161"/>
    <w:rsid w:val="00A96690"/>
    <w:rsid w:val="00A96A6D"/>
    <w:rsid w:val="00A96F12"/>
    <w:rsid w:val="00A971B5"/>
    <w:rsid w:val="00A974F1"/>
    <w:rsid w:val="00A97D67"/>
    <w:rsid w:val="00AA01A9"/>
    <w:rsid w:val="00AA13FB"/>
    <w:rsid w:val="00AA24A6"/>
    <w:rsid w:val="00AA2750"/>
    <w:rsid w:val="00AA2785"/>
    <w:rsid w:val="00AA325F"/>
    <w:rsid w:val="00AA35D6"/>
    <w:rsid w:val="00AA3800"/>
    <w:rsid w:val="00AA3F69"/>
    <w:rsid w:val="00AA4234"/>
    <w:rsid w:val="00AA547E"/>
    <w:rsid w:val="00AA55E6"/>
    <w:rsid w:val="00AA6884"/>
    <w:rsid w:val="00AA697C"/>
    <w:rsid w:val="00AA7796"/>
    <w:rsid w:val="00AA785C"/>
    <w:rsid w:val="00AA7A34"/>
    <w:rsid w:val="00AB0D45"/>
    <w:rsid w:val="00AB2057"/>
    <w:rsid w:val="00AB3118"/>
    <w:rsid w:val="00AB3A5E"/>
    <w:rsid w:val="00AB43B7"/>
    <w:rsid w:val="00AB519D"/>
    <w:rsid w:val="00AB5A17"/>
    <w:rsid w:val="00AB626B"/>
    <w:rsid w:val="00AB63CE"/>
    <w:rsid w:val="00AB7421"/>
    <w:rsid w:val="00AB75FE"/>
    <w:rsid w:val="00AB7BA3"/>
    <w:rsid w:val="00AC0685"/>
    <w:rsid w:val="00AC070E"/>
    <w:rsid w:val="00AC0834"/>
    <w:rsid w:val="00AC1054"/>
    <w:rsid w:val="00AC1235"/>
    <w:rsid w:val="00AC1B76"/>
    <w:rsid w:val="00AC23C0"/>
    <w:rsid w:val="00AC272A"/>
    <w:rsid w:val="00AC2B20"/>
    <w:rsid w:val="00AC336B"/>
    <w:rsid w:val="00AC3B60"/>
    <w:rsid w:val="00AC4933"/>
    <w:rsid w:val="00AC58D8"/>
    <w:rsid w:val="00AC5AA9"/>
    <w:rsid w:val="00AC5D63"/>
    <w:rsid w:val="00AC5DD1"/>
    <w:rsid w:val="00AC5FCF"/>
    <w:rsid w:val="00AC675C"/>
    <w:rsid w:val="00AC6BD2"/>
    <w:rsid w:val="00AC6D26"/>
    <w:rsid w:val="00AC6FF3"/>
    <w:rsid w:val="00AC752C"/>
    <w:rsid w:val="00AC78CF"/>
    <w:rsid w:val="00AD0939"/>
    <w:rsid w:val="00AD1140"/>
    <w:rsid w:val="00AD1E9C"/>
    <w:rsid w:val="00AD2F7F"/>
    <w:rsid w:val="00AD34BC"/>
    <w:rsid w:val="00AD3553"/>
    <w:rsid w:val="00AD3CAC"/>
    <w:rsid w:val="00AD3CE0"/>
    <w:rsid w:val="00AD418D"/>
    <w:rsid w:val="00AD5102"/>
    <w:rsid w:val="00AD5467"/>
    <w:rsid w:val="00AD5A34"/>
    <w:rsid w:val="00AD5B81"/>
    <w:rsid w:val="00AD5D7A"/>
    <w:rsid w:val="00AD65FF"/>
    <w:rsid w:val="00AE025E"/>
    <w:rsid w:val="00AE07A9"/>
    <w:rsid w:val="00AE0803"/>
    <w:rsid w:val="00AE0AC1"/>
    <w:rsid w:val="00AE0FCC"/>
    <w:rsid w:val="00AE10EF"/>
    <w:rsid w:val="00AE1200"/>
    <w:rsid w:val="00AE1F84"/>
    <w:rsid w:val="00AE21A5"/>
    <w:rsid w:val="00AE3547"/>
    <w:rsid w:val="00AE38F5"/>
    <w:rsid w:val="00AE437C"/>
    <w:rsid w:val="00AE499F"/>
    <w:rsid w:val="00AE4BA7"/>
    <w:rsid w:val="00AE4D7B"/>
    <w:rsid w:val="00AE526A"/>
    <w:rsid w:val="00AE52D2"/>
    <w:rsid w:val="00AE5501"/>
    <w:rsid w:val="00AE67B3"/>
    <w:rsid w:val="00AE6977"/>
    <w:rsid w:val="00AE7684"/>
    <w:rsid w:val="00AF0A30"/>
    <w:rsid w:val="00AF0D16"/>
    <w:rsid w:val="00AF0F00"/>
    <w:rsid w:val="00AF102C"/>
    <w:rsid w:val="00AF1085"/>
    <w:rsid w:val="00AF1AC4"/>
    <w:rsid w:val="00AF323B"/>
    <w:rsid w:val="00AF329A"/>
    <w:rsid w:val="00AF3368"/>
    <w:rsid w:val="00AF3D65"/>
    <w:rsid w:val="00AF51EA"/>
    <w:rsid w:val="00AF5E14"/>
    <w:rsid w:val="00AF60A3"/>
    <w:rsid w:val="00AF630E"/>
    <w:rsid w:val="00AF674F"/>
    <w:rsid w:val="00AF67F1"/>
    <w:rsid w:val="00AF7400"/>
    <w:rsid w:val="00AF7B92"/>
    <w:rsid w:val="00AF7C94"/>
    <w:rsid w:val="00AF7F10"/>
    <w:rsid w:val="00B015E7"/>
    <w:rsid w:val="00B02048"/>
    <w:rsid w:val="00B02C59"/>
    <w:rsid w:val="00B02F1C"/>
    <w:rsid w:val="00B033B1"/>
    <w:rsid w:val="00B0381F"/>
    <w:rsid w:val="00B03E2F"/>
    <w:rsid w:val="00B0466E"/>
    <w:rsid w:val="00B05011"/>
    <w:rsid w:val="00B05061"/>
    <w:rsid w:val="00B05283"/>
    <w:rsid w:val="00B05EE7"/>
    <w:rsid w:val="00B066A5"/>
    <w:rsid w:val="00B076C3"/>
    <w:rsid w:val="00B077B8"/>
    <w:rsid w:val="00B10927"/>
    <w:rsid w:val="00B10E80"/>
    <w:rsid w:val="00B1106A"/>
    <w:rsid w:val="00B11C03"/>
    <w:rsid w:val="00B122D1"/>
    <w:rsid w:val="00B12415"/>
    <w:rsid w:val="00B1264D"/>
    <w:rsid w:val="00B1294D"/>
    <w:rsid w:val="00B136F0"/>
    <w:rsid w:val="00B13AFA"/>
    <w:rsid w:val="00B13BD3"/>
    <w:rsid w:val="00B13BD8"/>
    <w:rsid w:val="00B13E99"/>
    <w:rsid w:val="00B149BA"/>
    <w:rsid w:val="00B15F4E"/>
    <w:rsid w:val="00B1609C"/>
    <w:rsid w:val="00B1674B"/>
    <w:rsid w:val="00B16759"/>
    <w:rsid w:val="00B167CB"/>
    <w:rsid w:val="00B167EC"/>
    <w:rsid w:val="00B17978"/>
    <w:rsid w:val="00B17DA7"/>
    <w:rsid w:val="00B17F6F"/>
    <w:rsid w:val="00B200B7"/>
    <w:rsid w:val="00B21404"/>
    <w:rsid w:val="00B21429"/>
    <w:rsid w:val="00B21E43"/>
    <w:rsid w:val="00B22135"/>
    <w:rsid w:val="00B22146"/>
    <w:rsid w:val="00B231B9"/>
    <w:rsid w:val="00B23ACE"/>
    <w:rsid w:val="00B242D5"/>
    <w:rsid w:val="00B244F5"/>
    <w:rsid w:val="00B24F54"/>
    <w:rsid w:val="00B2517E"/>
    <w:rsid w:val="00B25883"/>
    <w:rsid w:val="00B2588B"/>
    <w:rsid w:val="00B25F1E"/>
    <w:rsid w:val="00B2628D"/>
    <w:rsid w:val="00B26746"/>
    <w:rsid w:val="00B26AFF"/>
    <w:rsid w:val="00B26C1F"/>
    <w:rsid w:val="00B26CDB"/>
    <w:rsid w:val="00B26E5D"/>
    <w:rsid w:val="00B27600"/>
    <w:rsid w:val="00B27D52"/>
    <w:rsid w:val="00B27E5D"/>
    <w:rsid w:val="00B30045"/>
    <w:rsid w:val="00B300C4"/>
    <w:rsid w:val="00B3166D"/>
    <w:rsid w:val="00B316E0"/>
    <w:rsid w:val="00B3214F"/>
    <w:rsid w:val="00B327E8"/>
    <w:rsid w:val="00B32ECA"/>
    <w:rsid w:val="00B330DA"/>
    <w:rsid w:val="00B33208"/>
    <w:rsid w:val="00B335BF"/>
    <w:rsid w:val="00B33E1A"/>
    <w:rsid w:val="00B33FC4"/>
    <w:rsid w:val="00B344F1"/>
    <w:rsid w:val="00B35051"/>
    <w:rsid w:val="00B355A7"/>
    <w:rsid w:val="00B35D34"/>
    <w:rsid w:val="00B35F0B"/>
    <w:rsid w:val="00B36024"/>
    <w:rsid w:val="00B366B0"/>
    <w:rsid w:val="00B369C2"/>
    <w:rsid w:val="00B37173"/>
    <w:rsid w:val="00B37182"/>
    <w:rsid w:val="00B37247"/>
    <w:rsid w:val="00B37847"/>
    <w:rsid w:val="00B37E32"/>
    <w:rsid w:val="00B4050F"/>
    <w:rsid w:val="00B405CF"/>
    <w:rsid w:val="00B40A23"/>
    <w:rsid w:val="00B40A9F"/>
    <w:rsid w:val="00B40B0E"/>
    <w:rsid w:val="00B40C76"/>
    <w:rsid w:val="00B40E3D"/>
    <w:rsid w:val="00B410FE"/>
    <w:rsid w:val="00B41B06"/>
    <w:rsid w:val="00B4203F"/>
    <w:rsid w:val="00B4210E"/>
    <w:rsid w:val="00B433FA"/>
    <w:rsid w:val="00B435B5"/>
    <w:rsid w:val="00B45568"/>
    <w:rsid w:val="00B4669B"/>
    <w:rsid w:val="00B46AF8"/>
    <w:rsid w:val="00B4706C"/>
    <w:rsid w:val="00B4769B"/>
    <w:rsid w:val="00B47B42"/>
    <w:rsid w:val="00B50376"/>
    <w:rsid w:val="00B50606"/>
    <w:rsid w:val="00B51C04"/>
    <w:rsid w:val="00B51C36"/>
    <w:rsid w:val="00B51E6F"/>
    <w:rsid w:val="00B525CE"/>
    <w:rsid w:val="00B52881"/>
    <w:rsid w:val="00B52B6F"/>
    <w:rsid w:val="00B533F3"/>
    <w:rsid w:val="00B5388F"/>
    <w:rsid w:val="00B5485A"/>
    <w:rsid w:val="00B5485F"/>
    <w:rsid w:val="00B54D91"/>
    <w:rsid w:val="00B55133"/>
    <w:rsid w:val="00B5595D"/>
    <w:rsid w:val="00B56382"/>
    <w:rsid w:val="00B5696F"/>
    <w:rsid w:val="00B56BF2"/>
    <w:rsid w:val="00B57259"/>
    <w:rsid w:val="00B57671"/>
    <w:rsid w:val="00B57CD3"/>
    <w:rsid w:val="00B57D7B"/>
    <w:rsid w:val="00B57DC9"/>
    <w:rsid w:val="00B600CD"/>
    <w:rsid w:val="00B6022E"/>
    <w:rsid w:val="00B60AAE"/>
    <w:rsid w:val="00B60E50"/>
    <w:rsid w:val="00B611C8"/>
    <w:rsid w:val="00B61B07"/>
    <w:rsid w:val="00B61D84"/>
    <w:rsid w:val="00B61DE6"/>
    <w:rsid w:val="00B61ECD"/>
    <w:rsid w:val="00B62300"/>
    <w:rsid w:val="00B62471"/>
    <w:rsid w:val="00B62F3B"/>
    <w:rsid w:val="00B651E2"/>
    <w:rsid w:val="00B6556F"/>
    <w:rsid w:val="00B66124"/>
    <w:rsid w:val="00B66684"/>
    <w:rsid w:val="00B66EEC"/>
    <w:rsid w:val="00B67036"/>
    <w:rsid w:val="00B70497"/>
    <w:rsid w:val="00B712C5"/>
    <w:rsid w:val="00B714FC"/>
    <w:rsid w:val="00B720F3"/>
    <w:rsid w:val="00B723A5"/>
    <w:rsid w:val="00B728F7"/>
    <w:rsid w:val="00B7295A"/>
    <w:rsid w:val="00B7449D"/>
    <w:rsid w:val="00B744FF"/>
    <w:rsid w:val="00B74AD2"/>
    <w:rsid w:val="00B74DF7"/>
    <w:rsid w:val="00B763FB"/>
    <w:rsid w:val="00B769F4"/>
    <w:rsid w:val="00B76BA6"/>
    <w:rsid w:val="00B76C8D"/>
    <w:rsid w:val="00B76E94"/>
    <w:rsid w:val="00B771D0"/>
    <w:rsid w:val="00B775B8"/>
    <w:rsid w:val="00B777A5"/>
    <w:rsid w:val="00B77D07"/>
    <w:rsid w:val="00B802B3"/>
    <w:rsid w:val="00B80728"/>
    <w:rsid w:val="00B813D4"/>
    <w:rsid w:val="00B83522"/>
    <w:rsid w:val="00B83FDD"/>
    <w:rsid w:val="00B840F8"/>
    <w:rsid w:val="00B848C5"/>
    <w:rsid w:val="00B8490B"/>
    <w:rsid w:val="00B84D1B"/>
    <w:rsid w:val="00B84D4C"/>
    <w:rsid w:val="00B84E5D"/>
    <w:rsid w:val="00B85AA9"/>
    <w:rsid w:val="00B85C77"/>
    <w:rsid w:val="00B85DBC"/>
    <w:rsid w:val="00B86024"/>
    <w:rsid w:val="00B86841"/>
    <w:rsid w:val="00B8744C"/>
    <w:rsid w:val="00B9019E"/>
    <w:rsid w:val="00B90FC3"/>
    <w:rsid w:val="00B914C7"/>
    <w:rsid w:val="00B92762"/>
    <w:rsid w:val="00B92BE0"/>
    <w:rsid w:val="00B92E62"/>
    <w:rsid w:val="00B93062"/>
    <w:rsid w:val="00B9428F"/>
    <w:rsid w:val="00B9486B"/>
    <w:rsid w:val="00B94B91"/>
    <w:rsid w:val="00B94BBF"/>
    <w:rsid w:val="00B951D9"/>
    <w:rsid w:val="00B958B8"/>
    <w:rsid w:val="00B9591D"/>
    <w:rsid w:val="00B95982"/>
    <w:rsid w:val="00B95E82"/>
    <w:rsid w:val="00B96622"/>
    <w:rsid w:val="00B96647"/>
    <w:rsid w:val="00B96C32"/>
    <w:rsid w:val="00B96D72"/>
    <w:rsid w:val="00BA0B0D"/>
    <w:rsid w:val="00BA159D"/>
    <w:rsid w:val="00BA2051"/>
    <w:rsid w:val="00BA3FBB"/>
    <w:rsid w:val="00BA4133"/>
    <w:rsid w:val="00BA46BA"/>
    <w:rsid w:val="00BA49F3"/>
    <w:rsid w:val="00BA50EB"/>
    <w:rsid w:val="00BA576D"/>
    <w:rsid w:val="00BA5867"/>
    <w:rsid w:val="00BA5C6A"/>
    <w:rsid w:val="00BA64C8"/>
    <w:rsid w:val="00BA65C8"/>
    <w:rsid w:val="00BA6BB6"/>
    <w:rsid w:val="00BA7111"/>
    <w:rsid w:val="00BB001D"/>
    <w:rsid w:val="00BB16F2"/>
    <w:rsid w:val="00BB1977"/>
    <w:rsid w:val="00BB1C18"/>
    <w:rsid w:val="00BB1F52"/>
    <w:rsid w:val="00BB216A"/>
    <w:rsid w:val="00BB2954"/>
    <w:rsid w:val="00BB2DD6"/>
    <w:rsid w:val="00BB33BB"/>
    <w:rsid w:val="00BB35F1"/>
    <w:rsid w:val="00BB3B80"/>
    <w:rsid w:val="00BB3ED7"/>
    <w:rsid w:val="00BB55C7"/>
    <w:rsid w:val="00BB567A"/>
    <w:rsid w:val="00BB6912"/>
    <w:rsid w:val="00BB6E41"/>
    <w:rsid w:val="00BB7154"/>
    <w:rsid w:val="00BC0030"/>
    <w:rsid w:val="00BC00B8"/>
    <w:rsid w:val="00BC075F"/>
    <w:rsid w:val="00BC0B6E"/>
    <w:rsid w:val="00BC1AF3"/>
    <w:rsid w:val="00BC2A14"/>
    <w:rsid w:val="00BC35A8"/>
    <w:rsid w:val="00BC3746"/>
    <w:rsid w:val="00BC4AD0"/>
    <w:rsid w:val="00BC50FA"/>
    <w:rsid w:val="00BC547F"/>
    <w:rsid w:val="00BC57EC"/>
    <w:rsid w:val="00BC7246"/>
    <w:rsid w:val="00BC7337"/>
    <w:rsid w:val="00BC7A1C"/>
    <w:rsid w:val="00BC7BDE"/>
    <w:rsid w:val="00BD01FB"/>
    <w:rsid w:val="00BD084E"/>
    <w:rsid w:val="00BD0C9F"/>
    <w:rsid w:val="00BD1B18"/>
    <w:rsid w:val="00BD2297"/>
    <w:rsid w:val="00BD245A"/>
    <w:rsid w:val="00BD2A80"/>
    <w:rsid w:val="00BD2D1C"/>
    <w:rsid w:val="00BD3150"/>
    <w:rsid w:val="00BD438D"/>
    <w:rsid w:val="00BD49BA"/>
    <w:rsid w:val="00BD4E7A"/>
    <w:rsid w:val="00BD593B"/>
    <w:rsid w:val="00BD5AB7"/>
    <w:rsid w:val="00BD5C1D"/>
    <w:rsid w:val="00BD5F6B"/>
    <w:rsid w:val="00BD618F"/>
    <w:rsid w:val="00BD63B3"/>
    <w:rsid w:val="00BD67C2"/>
    <w:rsid w:val="00BD6C3C"/>
    <w:rsid w:val="00BD7146"/>
    <w:rsid w:val="00BD78B1"/>
    <w:rsid w:val="00BE092B"/>
    <w:rsid w:val="00BE2167"/>
    <w:rsid w:val="00BE2842"/>
    <w:rsid w:val="00BE289F"/>
    <w:rsid w:val="00BE32C0"/>
    <w:rsid w:val="00BE339F"/>
    <w:rsid w:val="00BE4645"/>
    <w:rsid w:val="00BE4B1C"/>
    <w:rsid w:val="00BE4E86"/>
    <w:rsid w:val="00BE7569"/>
    <w:rsid w:val="00BE7752"/>
    <w:rsid w:val="00BE79CC"/>
    <w:rsid w:val="00BE7B1D"/>
    <w:rsid w:val="00BF028E"/>
    <w:rsid w:val="00BF0DDA"/>
    <w:rsid w:val="00BF0F6F"/>
    <w:rsid w:val="00BF139C"/>
    <w:rsid w:val="00BF2991"/>
    <w:rsid w:val="00BF2FAA"/>
    <w:rsid w:val="00BF3104"/>
    <w:rsid w:val="00BF36E8"/>
    <w:rsid w:val="00BF3C51"/>
    <w:rsid w:val="00BF3EDC"/>
    <w:rsid w:val="00BF4242"/>
    <w:rsid w:val="00BF56E8"/>
    <w:rsid w:val="00BF5B8E"/>
    <w:rsid w:val="00BF5C4E"/>
    <w:rsid w:val="00BF653C"/>
    <w:rsid w:val="00BF65AF"/>
    <w:rsid w:val="00BF6D9F"/>
    <w:rsid w:val="00C00CED"/>
    <w:rsid w:val="00C014E2"/>
    <w:rsid w:val="00C015FC"/>
    <w:rsid w:val="00C018E8"/>
    <w:rsid w:val="00C01F43"/>
    <w:rsid w:val="00C02216"/>
    <w:rsid w:val="00C022EA"/>
    <w:rsid w:val="00C02ABF"/>
    <w:rsid w:val="00C03617"/>
    <w:rsid w:val="00C03628"/>
    <w:rsid w:val="00C0382D"/>
    <w:rsid w:val="00C03A3F"/>
    <w:rsid w:val="00C03BEE"/>
    <w:rsid w:val="00C040E5"/>
    <w:rsid w:val="00C04CB8"/>
    <w:rsid w:val="00C04D05"/>
    <w:rsid w:val="00C05107"/>
    <w:rsid w:val="00C05DAF"/>
    <w:rsid w:val="00C06115"/>
    <w:rsid w:val="00C06398"/>
    <w:rsid w:val="00C063B1"/>
    <w:rsid w:val="00C068CB"/>
    <w:rsid w:val="00C0691C"/>
    <w:rsid w:val="00C069BD"/>
    <w:rsid w:val="00C06C54"/>
    <w:rsid w:val="00C079DB"/>
    <w:rsid w:val="00C10596"/>
    <w:rsid w:val="00C10A9C"/>
    <w:rsid w:val="00C10E47"/>
    <w:rsid w:val="00C1102A"/>
    <w:rsid w:val="00C11996"/>
    <w:rsid w:val="00C11A58"/>
    <w:rsid w:val="00C11B4C"/>
    <w:rsid w:val="00C11BEB"/>
    <w:rsid w:val="00C1258F"/>
    <w:rsid w:val="00C125BE"/>
    <w:rsid w:val="00C12854"/>
    <w:rsid w:val="00C1304E"/>
    <w:rsid w:val="00C132D8"/>
    <w:rsid w:val="00C1344C"/>
    <w:rsid w:val="00C13727"/>
    <w:rsid w:val="00C138FC"/>
    <w:rsid w:val="00C13AB9"/>
    <w:rsid w:val="00C14E36"/>
    <w:rsid w:val="00C15C09"/>
    <w:rsid w:val="00C16233"/>
    <w:rsid w:val="00C16784"/>
    <w:rsid w:val="00C17C27"/>
    <w:rsid w:val="00C17D41"/>
    <w:rsid w:val="00C208CA"/>
    <w:rsid w:val="00C20D00"/>
    <w:rsid w:val="00C21894"/>
    <w:rsid w:val="00C21D5E"/>
    <w:rsid w:val="00C21D90"/>
    <w:rsid w:val="00C221EE"/>
    <w:rsid w:val="00C227ED"/>
    <w:rsid w:val="00C229C8"/>
    <w:rsid w:val="00C22C77"/>
    <w:rsid w:val="00C22C96"/>
    <w:rsid w:val="00C23457"/>
    <w:rsid w:val="00C240AF"/>
    <w:rsid w:val="00C24759"/>
    <w:rsid w:val="00C25434"/>
    <w:rsid w:val="00C262CC"/>
    <w:rsid w:val="00C26872"/>
    <w:rsid w:val="00C27355"/>
    <w:rsid w:val="00C27500"/>
    <w:rsid w:val="00C27A1F"/>
    <w:rsid w:val="00C27AA8"/>
    <w:rsid w:val="00C27AF9"/>
    <w:rsid w:val="00C30BC9"/>
    <w:rsid w:val="00C30C3E"/>
    <w:rsid w:val="00C30E6E"/>
    <w:rsid w:val="00C30F69"/>
    <w:rsid w:val="00C3121E"/>
    <w:rsid w:val="00C31237"/>
    <w:rsid w:val="00C3270F"/>
    <w:rsid w:val="00C32791"/>
    <w:rsid w:val="00C3373D"/>
    <w:rsid w:val="00C33A5E"/>
    <w:rsid w:val="00C33D32"/>
    <w:rsid w:val="00C34957"/>
    <w:rsid w:val="00C34A91"/>
    <w:rsid w:val="00C354F1"/>
    <w:rsid w:val="00C35565"/>
    <w:rsid w:val="00C3588E"/>
    <w:rsid w:val="00C35C61"/>
    <w:rsid w:val="00C37058"/>
    <w:rsid w:val="00C3779C"/>
    <w:rsid w:val="00C406F3"/>
    <w:rsid w:val="00C409D3"/>
    <w:rsid w:val="00C40C06"/>
    <w:rsid w:val="00C40CD2"/>
    <w:rsid w:val="00C4159E"/>
    <w:rsid w:val="00C4350B"/>
    <w:rsid w:val="00C4390C"/>
    <w:rsid w:val="00C439D0"/>
    <w:rsid w:val="00C43C25"/>
    <w:rsid w:val="00C442FE"/>
    <w:rsid w:val="00C45CAE"/>
    <w:rsid w:val="00C45CB2"/>
    <w:rsid w:val="00C4673F"/>
    <w:rsid w:val="00C46933"/>
    <w:rsid w:val="00C47506"/>
    <w:rsid w:val="00C47AAE"/>
    <w:rsid w:val="00C47BF8"/>
    <w:rsid w:val="00C5033B"/>
    <w:rsid w:val="00C50513"/>
    <w:rsid w:val="00C5165E"/>
    <w:rsid w:val="00C51776"/>
    <w:rsid w:val="00C521B0"/>
    <w:rsid w:val="00C521B4"/>
    <w:rsid w:val="00C521DC"/>
    <w:rsid w:val="00C524F4"/>
    <w:rsid w:val="00C52A73"/>
    <w:rsid w:val="00C53273"/>
    <w:rsid w:val="00C53722"/>
    <w:rsid w:val="00C53D99"/>
    <w:rsid w:val="00C5400A"/>
    <w:rsid w:val="00C54104"/>
    <w:rsid w:val="00C5594A"/>
    <w:rsid w:val="00C565D2"/>
    <w:rsid w:val="00C569F2"/>
    <w:rsid w:val="00C577CE"/>
    <w:rsid w:val="00C57953"/>
    <w:rsid w:val="00C60B29"/>
    <w:rsid w:val="00C60F4D"/>
    <w:rsid w:val="00C619B7"/>
    <w:rsid w:val="00C61F32"/>
    <w:rsid w:val="00C61F9C"/>
    <w:rsid w:val="00C62350"/>
    <w:rsid w:val="00C6238F"/>
    <w:rsid w:val="00C62D19"/>
    <w:rsid w:val="00C62FAC"/>
    <w:rsid w:val="00C631F3"/>
    <w:rsid w:val="00C6376E"/>
    <w:rsid w:val="00C63D53"/>
    <w:rsid w:val="00C640C7"/>
    <w:rsid w:val="00C642E8"/>
    <w:rsid w:val="00C64543"/>
    <w:rsid w:val="00C64561"/>
    <w:rsid w:val="00C64D49"/>
    <w:rsid w:val="00C64E33"/>
    <w:rsid w:val="00C65261"/>
    <w:rsid w:val="00C652B0"/>
    <w:rsid w:val="00C65857"/>
    <w:rsid w:val="00C66059"/>
    <w:rsid w:val="00C664C1"/>
    <w:rsid w:val="00C666E8"/>
    <w:rsid w:val="00C672AF"/>
    <w:rsid w:val="00C672C0"/>
    <w:rsid w:val="00C673D9"/>
    <w:rsid w:val="00C706CA"/>
    <w:rsid w:val="00C707FB"/>
    <w:rsid w:val="00C70DDA"/>
    <w:rsid w:val="00C7127D"/>
    <w:rsid w:val="00C71821"/>
    <w:rsid w:val="00C71CB5"/>
    <w:rsid w:val="00C724E9"/>
    <w:rsid w:val="00C72E8F"/>
    <w:rsid w:val="00C745AE"/>
    <w:rsid w:val="00C74870"/>
    <w:rsid w:val="00C75051"/>
    <w:rsid w:val="00C75470"/>
    <w:rsid w:val="00C75909"/>
    <w:rsid w:val="00C75EF9"/>
    <w:rsid w:val="00C764E2"/>
    <w:rsid w:val="00C76569"/>
    <w:rsid w:val="00C768DA"/>
    <w:rsid w:val="00C76BDB"/>
    <w:rsid w:val="00C775C2"/>
    <w:rsid w:val="00C80BCD"/>
    <w:rsid w:val="00C81232"/>
    <w:rsid w:val="00C812C6"/>
    <w:rsid w:val="00C81571"/>
    <w:rsid w:val="00C81CDA"/>
    <w:rsid w:val="00C8258C"/>
    <w:rsid w:val="00C82A4A"/>
    <w:rsid w:val="00C82A85"/>
    <w:rsid w:val="00C82C1F"/>
    <w:rsid w:val="00C8344B"/>
    <w:rsid w:val="00C837D6"/>
    <w:rsid w:val="00C8422D"/>
    <w:rsid w:val="00C84ABB"/>
    <w:rsid w:val="00C854DC"/>
    <w:rsid w:val="00C85A76"/>
    <w:rsid w:val="00C86C3F"/>
    <w:rsid w:val="00C86CBE"/>
    <w:rsid w:val="00C8706F"/>
    <w:rsid w:val="00C87B6D"/>
    <w:rsid w:val="00C87CFF"/>
    <w:rsid w:val="00C909F7"/>
    <w:rsid w:val="00C90C06"/>
    <w:rsid w:val="00C91426"/>
    <w:rsid w:val="00C91574"/>
    <w:rsid w:val="00C91A46"/>
    <w:rsid w:val="00C92BCD"/>
    <w:rsid w:val="00C92C24"/>
    <w:rsid w:val="00C92DD2"/>
    <w:rsid w:val="00C9303D"/>
    <w:rsid w:val="00C93117"/>
    <w:rsid w:val="00C93255"/>
    <w:rsid w:val="00C9344D"/>
    <w:rsid w:val="00C93E90"/>
    <w:rsid w:val="00C94364"/>
    <w:rsid w:val="00C94BD9"/>
    <w:rsid w:val="00C94C72"/>
    <w:rsid w:val="00C94EE7"/>
    <w:rsid w:val="00C9520B"/>
    <w:rsid w:val="00C955C6"/>
    <w:rsid w:val="00C95660"/>
    <w:rsid w:val="00C95829"/>
    <w:rsid w:val="00C95AAB"/>
    <w:rsid w:val="00C95AD4"/>
    <w:rsid w:val="00C95D25"/>
    <w:rsid w:val="00C9659D"/>
    <w:rsid w:val="00C967D8"/>
    <w:rsid w:val="00C96829"/>
    <w:rsid w:val="00C970B8"/>
    <w:rsid w:val="00C97780"/>
    <w:rsid w:val="00C97BBC"/>
    <w:rsid w:val="00CA0E91"/>
    <w:rsid w:val="00CA0F50"/>
    <w:rsid w:val="00CA1A33"/>
    <w:rsid w:val="00CA1DBC"/>
    <w:rsid w:val="00CA1EC8"/>
    <w:rsid w:val="00CA2F4F"/>
    <w:rsid w:val="00CA3144"/>
    <w:rsid w:val="00CA3BD6"/>
    <w:rsid w:val="00CA3BF9"/>
    <w:rsid w:val="00CA4054"/>
    <w:rsid w:val="00CA40BB"/>
    <w:rsid w:val="00CA46A5"/>
    <w:rsid w:val="00CA4EA6"/>
    <w:rsid w:val="00CA4FEF"/>
    <w:rsid w:val="00CA56B7"/>
    <w:rsid w:val="00CA6108"/>
    <w:rsid w:val="00CA7B38"/>
    <w:rsid w:val="00CB238E"/>
    <w:rsid w:val="00CB27AB"/>
    <w:rsid w:val="00CB28F6"/>
    <w:rsid w:val="00CB3269"/>
    <w:rsid w:val="00CB3854"/>
    <w:rsid w:val="00CB4D4B"/>
    <w:rsid w:val="00CB51F4"/>
    <w:rsid w:val="00CB5E5D"/>
    <w:rsid w:val="00CB6435"/>
    <w:rsid w:val="00CB6DA8"/>
    <w:rsid w:val="00CB7161"/>
    <w:rsid w:val="00CB7531"/>
    <w:rsid w:val="00CB7B63"/>
    <w:rsid w:val="00CC044B"/>
    <w:rsid w:val="00CC0579"/>
    <w:rsid w:val="00CC08FC"/>
    <w:rsid w:val="00CC0D1B"/>
    <w:rsid w:val="00CC22C6"/>
    <w:rsid w:val="00CC308E"/>
    <w:rsid w:val="00CC32F7"/>
    <w:rsid w:val="00CC3EE1"/>
    <w:rsid w:val="00CC3FFA"/>
    <w:rsid w:val="00CC4D18"/>
    <w:rsid w:val="00CC5412"/>
    <w:rsid w:val="00CC54FD"/>
    <w:rsid w:val="00CC574D"/>
    <w:rsid w:val="00CC62F2"/>
    <w:rsid w:val="00CC7D32"/>
    <w:rsid w:val="00CD1439"/>
    <w:rsid w:val="00CD21FC"/>
    <w:rsid w:val="00CD27B5"/>
    <w:rsid w:val="00CD2EB0"/>
    <w:rsid w:val="00CD3906"/>
    <w:rsid w:val="00CD3A36"/>
    <w:rsid w:val="00CD3DFC"/>
    <w:rsid w:val="00CD3EC0"/>
    <w:rsid w:val="00CD405F"/>
    <w:rsid w:val="00CD4700"/>
    <w:rsid w:val="00CD474F"/>
    <w:rsid w:val="00CD53AE"/>
    <w:rsid w:val="00CD54A9"/>
    <w:rsid w:val="00CD5DBB"/>
    <w:rsid w:val="00CD5E91"/>
    <w:rsid w:val="00CD7582"/>
    <w:rsid w:val="00CE0486"/>
    <w:rsid w:val="00CE093B"/>
    <w:rsid w:val="00CE21DA"/>
    <w:rsid w:val="00CE237C"/>
    <w:rsid w:val="00CE2621"/>
    <w:rsid w:val="00CE2ACE"/>
    <w:rsid w:val="00CE3707"/>
    <w:rsid w:val="00CE3A35"/>
    <w:rsid w:val="00CE3AAA"/>
    <w:rsid w:val="00CE3C3F"/>
    <w:rsid w:val="00CE3D50"/>
    <w:rsid w:val="00CE3DD7"/>
    <w:rsid w:val="00CE3F1D"/>
    <w:rsid w:val="00CE4290"/>
    <w:rsid w:val="00CE516D"/>
    <w:rsid w:val="00CE5633"/>
    <w:rsid w:val="00CE5DAD"/>
    <w:rsid w:val="00CE6280"/>
    <w:rsid w:val="00CE7670"/>
    <w:rsid w:val="00CF05D9"/>
    <w:rsid w:val="00CF0A57"/>
    <w:rsid w:val="00CF168B"/>
    <w:rsid w:val="00CF22EB"/>
    <w:rsid w:val="00CF22F9"/>
    <w:rsid w:val="00CF233F"/>
    <w:rsid w:val="00CF2529"/>
    <w:rsid w:val="00CF2CAB"/>
    <w:rsid w:val="00CF2D14"/>
    <w:rsid w:val="00CF3243"/>
    <w:rsid w:val="00CF329E"/>
    <w:rsid w:val="00CF3406"/>
    <w:rsid w:val="00CF3BDB"/>
    <w:rsid w:val="00CF4036"/>
    <w:rsid w:val="00CF456B"/>
    <w:rsid w:val="00CF5416"/>
    <w:rsid w:val="00CF562D"/>
    <w:rsid w:val="00CF5B5C"/>
    <w:rsid w:val="00CF7111"/>
    <w:rsid w:val="00D007E8"/>
    <w:rsid w:val="00D01058"/>
    <w:rsid w:val="00D01218"/>
    <w:rsid w:val="00D02458"/>
    <w:rsid w:val="00D024C3"/>
    <w:rsid w:val="00D0257B"/>
    <w:rsid w:val="00D0273D"/>
    <w:rsid w:val="00D02CC4"/>
    <w:rsid w:val="00D03C23"/>
    <w:rsid w:val="00D03CFF"/>
    <w:rsid w:val="00D041A3"/>
    <w:rsid w:val="00D04277"/>
    <w:rsid w:val="00D047F1"/>
    <w:rsid w:val="00D0483C"/>
    <w:rsid w:val="00D04DDC"/>
    <w:rsid w:val="00D061DB"/>
    <w:rsid w:val="00D06AEA"/>
    <w:rsid w:val="00D06BA7"/>
    <w:rsid w:val="00D070C2"/>
    <w:rsid w:val="00D07338"/>
    <w:rsid w:val="00D10105"/>
    <w:rsid w:val="00D109F1"/>
    <w:rsid w:val="00D11233"/>
    <w:rsid w:val="00D12309"/>
    <w:rsid w:val="00D127E4"/>
    <w:rsid w:val="00D12859"/>
    <w:rsid w:val="00D12FB7"/>
    <w:rsid w:val="00D13177"/>
    <w:rsid w:val="00D13508"/>
    <w:rsid w:val="00D13CBD"/>
    <w:rsid w:val="00D13F9B"/>
    <w:rsid w:val="00D158E8"/>
    <w:rsid w:val="00D15AA9"/>
    <w:rsid w:val="00D16AFD"/>
    <w:rsid w:val="00D17BAB"/>
    <w:rsid w:val="00D20EB7"/>
    <w:rsid w:val="00D212CD"/>
    <w:rsid w:val="00D213F1"/>
    <w:rsid w:val="00D215B0"/>
    <w:rsid w:val="00D21850"/>
    <w:rsid w:val="00D21CCD"/>
    <w:rsid w:val="00D22139"/>
    <w:rsid w:val="00D22301"/>
    <w:rsid w:val="00D22936"/>
    <w:rsid w:val="00D22A09"/>
    <w:rsid w:val="00D22BDD"/>
    <w:rsid w:val="00D22D02"/>
    <w:rsid w:val="00D22D5F"/>
    <w:rsid w:val="00D23B51"/>
    <w:rsid w:val="00D24044"/>
    <w:rsid w:val="00D241C5"/>
    <w:rsid w:val="00D246BB"/>
    <w:rsid w:val="00D2507D"/>
    <w:rsid w:val="00D2540D"/>
    <w:rsid w:val="00D2555E"/>
    <w:rsid w:val="00D25877"/>
    <w:rsid w:val="00D26415"/>
    <w:rsid w:val="00D27701"/>
    <w:rsid w:val="00D27EC4"/>
    <w:rsid w:val="00D3043A"/>
    <w:rsid w:val="00D31C05"/>
    <w:rsid w:val="00D31FD4"/>
    <w:rsid w:val="00D325D2"/>
    <w:rsid w:val="00D326A7"/>
    <w:rsid w:val="00D32763"/>
    <w:rsid w:val="00D32838"/>
    <w:rsid w:val="00D32840"/>
    <w:rsid w:val="00D33370"/>
    <w:rsid w:val="00D333F6"/>
    <w:rsid w:val="00D33A0E"/>
    <w:rsid w:val="00D34B2E"/>
    <w:rsid w:val="00D35028"/>
    <w:rsid w:val="00D355E4"/>
    <w:rsid w:val="00D359CF"/>
    <w:rsid w:val="00D35C84"/>
    <w:rsid w:val="00D362DE"/>
    <w:rsid w:val="00D40765"/>
    <w:rsid w:val="00D40A21"/>
    <w:rsid w:val="00D4169B"/>
    <w:rsid w:val="00D416E0"/>
    <w:rsid w:val="00D4301E"/>
    <w:rsid w:val="00D43022"/>
    <w:rsid w:val="00D436F7"/>
    <w:rsid w:val="00D44358"/>
    <w:rsid w:val="00D44AFB"/>
    <w:rsid w:val="00D44EC5"/>
    <w:rsid w:val="00D44EE1"/>
    <w:rsid w:val="00D45325"/>
    <w:rsid w:val="00D45B14"/>
    <w:rsid w:val="00D45BE5"/>
    <w:rsid w:val="00D46A86"/>
    <w:rsid w:val="00D46AAC"/>
    <w:rsid w:val="00D46CB7"/>
    <w:rsid w:val="00D4711C"/>
    <w:rsid w:val="00D47DA3"/>
    <w:rsid w:val="00D503A1"/>
    <w:rsid w:val="00D5134F"/>
    <w:rsid w:val="00D527D9"/>
    <w:rsid w:val="00D52E29"/>
    <w:rsid w:val="00D5320C"/>
    <w:rsid w:val="00D546E0"/>
    <w:rsid w:val="00D55A8C"/>
    <w:rsid w:val="00D55B09"/>
    <w:rsid w:val="00D56CDA"/>
    <w:rsid w:val="00D56ECA"/>
    <w:rsid w:val="00D572F0"/>
    <w:rsid w:val="00D57397"/>
    <w:rsid w:val="00D574B3"/>
    <w:rsid w:val="00D577ED"/>
    <w:rsid w:val="00D60808"/>
    <w:rsid w:val="00D609ED"/>
    <w:rsid w:val="00D60F43"/>
    <w:rsid w:val="00D618BB"/>
    <w:rsid w:val="00D61C21"/>
    <w:rsid w:val="00D61DBD"/>
    <w:rsid w:val="00D624B2"/>
    <w:rsid w:val="00D6270B"/>
    <w:rsid w:val="00D62B6E"/>
    <w:rsid w:val="00D62C01"/>
    <w:rsid w:val="00D62CCB"/>
    <w:rsid w:val="00D63354"/>
    <w:rsid w:val="00D63408"/>
    <w:rsid w:val="00D634A9"/>
    <w:rsid w:val="00D63F35"/>
    <w:rsid w:val="00D64276"/>
    <w:rsid w:val="00D659A4"/>
    <w:rsid w:val="00D6659B"/>
    <w:rsid w:val="00D66F47"/>
    <w:rsid w:val="00D67239"/>
    <w:rsid w:val="00D6748D"/>
    <w:rsid w:val="00D674B4"/>
    <w:rsid w:val="00D67886"/>
    <w:rsid w:val="00D67F99"/>
    <w:rsid w:val="00D7071D"/>
    <w:rsid w:val="00D707E8"/>
    <w:rsid w:val="00D70CDC"/>
    <w:rsid w:val="00D71157"/>
    <w:rsid w:val="00D7147A"/>
    <w:rsid w:val="00D7163F"/>
    <w:rsid w:val="00D718C2"/>
    <w:rsid w:val="00D71B96"/>
    <w:rsid w:val="00D72A0E"/>
    <w:rsid w:val="00D72CAC"/>
    <w:rsid w:val="00D733FC"/>
    <w:rsid w:val="00D737A9"/>
    <w:rsid w:val="00D73DF9"/>
    <w:rsid w:val="00D74CCD"/>
    <w:rsid w:val="00D74CF3"/>
    <w:rsid w:val="00D76586"/>
    <w:rsid w:val="00D7696A"/>
    <w:rsid w:val="00D769E3"/>
    <w:rsid w:val="00D76D14"/>
    <w:rsid w:val="00D76E99"/>
    <w:rsid w:val="00D808EE"/>
    <w:rsid w:val="00D8094A"/>
    <w:rsid w:val="00D80B0F"/>
    <w:rsid w:val="00D80BEA"/>
    <w:rsid w:val="00D8101E"/>
    <w:rsid w:val="00D811EA"/>
    <w:rsid w:val="00D815F5"/>
    <w:rsid w:val="00D81C92"/>
    <w:rsid w:val="00D81E93"/>
    <w:rsid w:val="00D81FB7"/>
    <w:rsid w:val="00D828EE"/>
    <w:rsid w:val="00D8295C"/>
    <w:rsid w:val="00D82BB8"/>
    <w:rsid w:val="00D82E92"/>
    <w:rsid w:val="00D83177"/>
    <w:rsid w:val="00D83260"/>
    <w:rsid w:val="00D8378A"/>
    <w:rsid w:val="00D83BD3"/>
    <w:rsid w:val="00D8526F"/>
    <w:rsid w:val="00D86995"/>
    <w:rsid w:val="00D86A91"/>
    <w:rsid w:val="00D86C20"/>
    <w:rsid w:val="00D87168"/>
    <w:rsid w:val="00D87B51"/>
    <w:rsid w:val="00D9019B"/>
    <w:rsid w:val="00D90208"/>
    <w:rsid w:val="00D90659"/>
    <w:rsid w:val="00D92334"/>
    <w:rsid w:val="00D923CD"/>
    <w:rsid w:val="00D931CD"/>
    <w:rsid w:val="00D93A51"/>
    <w:rsid w:val="00D93F51"/>
    <w:rsid w:val="00D940A1"/>
    <w:rsid w:val="00D9437B"/>
    <w:rsid w:val="00D95581"/>
    <w:rsid w:val="00D95B8D"/>
    <w:rsid w:val="00D95F69"/>
    <w:rsid w:val="00D964EA"/>
    <w:rsid w:val="00D96FCE"/>
    <w:rsid w:val="00D97D64"/>
    <w:rsid w:val="00DA03DE"/>
    <w:rsid w:val="00DA1B3D"/>
    <w:rsid w:val="00DA1D4E"/>
    <w:rsid w:val="00DA267F"/>
    <w:rsid w:val="00DA31D6"/>
    <w:rsid w:val="00DA35A3"/>
    <w:rsid w:val="00DA650D"/>
    <w:rsid w:val="00DA6D83"/>
    <w:rsid w:val="00DA7ABA"/>
    <w:rsid w:val="00DA7CDC"/>
    <w:rsid w:val="00DB0F00"/>
    <w:rsid w:val="00DB1438"/>
    <w:rsid w:val="00DB2905"/>
    <w:rsid w:val="00DB40EF"/>
    <w:rsid w:val="00DB4B35"/>
    <w:rsid w:val="00DB4E9C"/>
    <w:rsid w:val="00DB564F"/>
    <w:rsid w:val="00DB56E8"/>
    <w:rsid w:val="00DB5D3C"/>
    <w:rsid w:val="00DB69EC"/>
    <w:rsid w:val="00DC0D38"/>
    <w:rsid w:val="00DC0FBD"/>
    <w:rsid w:val="00DC130A"/>
    <w:rsid w:val="00DC1734"/>
    <w:rsid w:val="00DC1B75"/>
    <w:rsid w:val="00DC337E"/>
    <w:rsid w:val="00DC35D3"/>
    <w:rsid w:val="00DC3697"/>
    <w:rsid w:val="00DC373E"/>
    <w:rsid w:val="00DC3880"/>
    <w:rsid w:val="00DC396F"/>
    <w:rsid w:val="00DC43F4"/>
    <w:rsid w:val="00DC5222"/>
    <w:rsid w:val="00DC5457"/>
    <w:rsid w:val="00DC6A66"/>
    <w:rsid w:val="00DC76EB"/>
    <w:rsid w:val="00DC7C2F"/>
    <w:rsid w:val="00DD02CB"/>
    <w:rsid w:val="00DD111E"/>
    <w:rsid w:val="00DD2513"/>
    <w:rsid w:val="00DD263B"/>
    <w:rsid w:val="00DD28C0"/>
    <w:rsid w:val="00DD3556"/>
    <w:rsid w:val="00DD3560"/>
    <w:rsid w:val="00DD48EC"/>
    <w:rsid w:val="00DD5056"/>
    <w:rsid w:val="00DD59BF"/>
    <w:rsid w:val="00DE0717"/>
    <w:rsid w:val="00DE0FDB"/>
    <w:rsid w:val="00DE1B31"/>
    <w:rsid w:val="00DE21A7"/>
    <w:rsid w:val="00DE2216"/>
    <w:rsid w:val="00DE274A"/>
    <w:rsid w:val="00DE2D52"/>
    <w:rsid w:val="00DE3350"/>
    <w:rsid w:val="00DE3494"/>
    <w:rsid w:val="00DE3809"/>
    <w:rsid w:val="00DE3A8E"/>
    <w:rsid w:val="00DE492D"/>
    <w:rsid w:val="00DE5892"/>
    <w:rsid w:val="00DE5A19"/>
    <w:rsid w:val="00DE5B80"/>
    <w:rsid w:val="00DE6000"/>
    <w:rsid w:val="00DE60CA"/>
    <w:rsid w:val="00DE6C0A"/>
    <w:rsid w:val="00DE72CE"/>
    <w:rsid w:val="00DE737A"/>
    <w:rsid w:val="00DE75C8"/>
    <w:rsid w:val="00DE780B"/>
    <w:rsid w:val="00DE785A"/>
    <w:rsid w:val="00DE7DEE"/>
    <w:rsid w:val="00DF1DC0"/>
    <w:rsid w:val="00DF2012"/>
    <w:rsid w:val="00DF2C39"/>
    <w:rsid w:val="00DF2D76"/>
    <w:rsid w:val="00DF3261"/>
    <w:rsid w:val="00DF3281"/>
    <w:rsid w:val="00DF3327"/>
    <w:rsid w:val="00DF3B38"/>
    <w:rsid w:val="00DF3BF9"/>
    <w:rsid w:val="00DF41C8"/>
    <w:rsid w:val="00DF4F78"/>
    <w:rsid w:val="00DF5169"/>
    <w:rsid w:val="00DF5775"/>
    <w:rsid w:val="00DF5B9C"/>
    <w:rsid w:val="00DF5CE0"/>
    <w:rsid w:val="00DF641B"/>
    <w:rsid w:val="00DF78B5"/>
    <w:rsid w:val="00E00306"/>
    <w:rsid w:val="00E01CD8"/>
    <w:rsid w:val="00E02085"/>
    <w:rsid w:val="00E020BA"/>
    <w:rsid w:val="00E02682"/>
    <w:rsid w:val="00E02AB0"/>
    <w:rsid w:val="00E02BC7"/>
    <w:rsid w:val="00E03C53"/>
    <w:rsid w:val="00E04209"/>
    <w:rsid w:val="00E043B6"/>
    <w:rsid w:val="00E052FA"/>
    <w:rsid w:val="00E05519"/>
    <w:rsid w:val="00E05669"/>
    <w:rsid w:val="00E064C9"/>
    <w:rsid w:val="00E06B16"/>
    <w:rsid w:val="00E06C6A"/>
    <w:rsid w:val="00E07E48"/>
    <w:rsid w:val="00E07F37"/>
    <w:rsid w:val="00E10B91"/>
    <w:rsid w:val="00E10CCC"/>
    <w:rsid w:val="00E10FB4"/>
    <w:rsid w:val="00E11045"/>
    <w:rsid w:val="00E11449"/>
    <w:rsid w:val="00E11790"/>
    <w:rsid w:val="00E117D4"/>
    <w:rsid w:val="00E121BB"/>
    <w:rsid w:val="00E12734"/>
    <w:rsid w:val="00E12C3C"/>
    <w:rsid w:val="00E12C49"/>
    <w:rsid w:val="00E12FAF"/>
    <w:rsid w:val="00E134D1"/>
    <w:rsid w:val="00E138A2"/>
    <w:rsid w:val="00E139E7"/>
    <w:rsid w:val="00E13F59"/>
    <w:rsid w:val="00E140C4"/>
    <w:rsid w:val="00E142E6"/>
    <w:rsid w:val="00E14BF7"/>
    <w:rsid w:val="00E152F5"/>
    <w:rsid w:val="00E15E3B"/>
    <w:rsid w:val="00E16B08"/>
    <w:rsid w:val="00E17EA8"/>
    <w:rsid w:val="00E17EB3"/>
    <w:rsid w:val="00E20187"/>
    <w:rsid w:val="00E20547"/>
    <w:rsid w:val="00E2057F"/>
    <w:rsid w:val="00E20F74"/>
    <w:rsid w:val="00E219F7"/>
    <w:rsid w:val="00E22CAB"/>
    <w:rsid w:val="00E23396"/>
    <w:rsid w:val="00E23695"/>
    <w:rsid w:val="00E23B94"/>
    <w:rsid w:val="00E24278"/>
    <w:rsid w:val="00E24F37"/>
    <w:rsid w:val="00E25C71"/>
    <w:rsid w:val="00E25FA7"/>
    <w:rsid w:val="00E26A7A"/>
    <w:rsid w:val="00E2719B"/>
    <w:rsid w:val="00E277D0"/>
    <w:rsid w:val="00E30093"/>
    <w:rsid w:val="00E30163"/>
    <w:rsid w:val="00E30360"/>
    <w:rsid w:val="00E304C9"/>
    <w:rsid w:val="00E321A9"/>
    <w:rsid w:val="00E32641"/>
    <w:rsid w:val="00E331F1"/>
    <w:rsid w:val="00E3350F"/>
    <w:rsid w:val="00E33F96"/>
    <w:rsid w:val="00E3484A"/>
    <w:rsid w:val="00E34A83"/>
    <w:rsid w:val="00E3601B"/>
    <w:rsid w:val="00E36197"/>
    <w:rsid w:val="00E364F9"/>
    <w:rsid w:val="00E36575"/>
    <w:rsid w:val="00E3664A"/>
    <w:rsid w:val="00E3729B"/>
    <w:rsid w:val="00E402B0"/>
    <w:rsid w:val="00E406A7"/>
    <w:rsid w:val="00E4076C"/>
    <w:rsid w:val="00E40CAA"/>
    <w:rsid w:val="00E411E7"/>
    <w:rsid w:val="00E4196C"/>
    <w:rsid w:val="00E41BE1"/>
    <w:rsid w:val="00E428DA"/>
    <w:rsid w:val="00E42904"/>
    <w:rsid w:val="00E42B9D"/>
    <w:rsid w:val="00E42C10"/>
    <w:rsid w:val="00E43BB0"/>
    <w:rsid w:val="00E44813"/>
    <w:rsid w:val="00E44D2E"/>
    <w:rsid w:val="00E455F9"/>
    <w:rsid w:val="00E458FD"/>
    <w:rsid w:val="00E465EC"/>
    <w:rsid w:val="00E46C4E"/>
    <w:rsid w:val="00E47936"/>
    <w:rsid w:val="00E503AA"/>
    <w:rsid w:val="00E503C3"/>
    <w:rsid w:val="00E51A70"/>
    <w:rsid w:val="00E52485"/>
    <w:rsid w:val="00E53298"/>
    <w:rsid w:val="00E536B9"/>
    <w:rsid w:val="00E5389E"/>
    <w:rsid w:val="00E53D9D"/>
    <w:rsid w:val="00E53EFD"/>
    <w:rsid w:val="00E54F30"/>
    <w:rsid w:val="00E5563E"/>
    <w:rsid w:val="00E55880"/>
    <w:rsid w:val="00E560AD"/>
    <w:rsid w:val="00E56896"/>
    <w:rsid w:val="00E56BF0"/>
    <w:rsid w:val="00E57503"/>
    <w:rsid w:val="00E5793A"/>
    <w:rsid w:val="00E600AD"/>
    <w:rsid w:val="00E60367"/>
    <w:rsid w:val="00E605DD"/>
    <w:rsid w:val="00E60A6B"/>
    <w:rsid w:val="00E60ED9"/>
    <w:rsid w:val="00E61A08"/>
    <w:rsid w:val="00E61B6B"/>
    <w:rsid w:val="00E62EB8"/>
    <w:rsid w:val="00E63614"/>
    <w:rsid w:val="00E64E0A"/>
    <w:rsid w:val="00E6500D"/>
    <w:rsid w:val="00E650B7"/>
    <w:rsid w:val="00E657AC"/>
    <w:rsid w:val="00E6588B"/>
    <w:rsid w:val="00E65DC9"/>
    <w:rsid w:val="00E66124"/>
    <w:rsid w:val="00E67B78"/>
    <w:rsid w:val="00E70140"/>
    <w:rsid w:val="00E702D8"/>
    <w:rsid w:val="00E7098B"/>
    <w:rsid w:val="00E71173"/>
    <w:rsid w:val="00E71459"/>
    <w:rsid w:val="00E71FE4"/>
    <w:rsid w:val="00E72568"/>
    <w:rsid w:val="00E73F55"/>
    <w:rsid w:val="00E74D0C"/>
    <w:rsid w:val="00E74E7A"/>
    <w:rsid w:val="00E74E92"/>
    <w:rsid w:val="00E74EB6"/>
    <w:rsid w:val="00E74EE4"/>
    <w:rsid w:val="00E751BA"/>
    <w:rsid w:val="00E769E9"/>
    <w:rsid w:val="00E76C04"/>
    <w:rsid w:val="00E77C3B"/>
    <w:rsid w:val="00E814C4"/>
    <w:rsid w:val="00E820CD"/>
    <w:rsid w:val="00E82709"/>
    <w:rsid w:val="00E8319F"/>
    <w:rsid w:val="00E83D70"/>
    <w:rsid w:val="00E8407F"/>
    <w:rsid w:val="00E84B91"/>
    <w:rsid w:val="00E85B7B"/>
    <w:rsid w:val="00E86148"/>
    <w:rsid w:val="00E86B35"/>
    <w:rsid w:val="00E900C3"/>
    <w:rsid w:val="00E90331"/>
    <w:rsid w:val="00E906C9"/>
    <w:rsid w:val="00E908A5"/>
    <w:rsid w:val="00E90F2D"/>
    <w:rsid w:val="00E90F83"/>
    <w:rsid w:val="00E91011"/>
    <w:rsid w:val="00E919B3"/>
    <w:rsid w:val="00E922D9"/>
    <w:rsid w:val="00E93B93"/>
    <w:rsid w:val="00E94611"/>
    <w:rsid w:val="00E9494B"/>
    <w:rsid w:val="00E94AA8"/>
    <w:rsid w:val="00E958BE"/>
    <w:rsid w:val="00E97BBF"/>
    <w:rsid w:val="00E97E5F"/>
    <w:rsid w:val="00EA106C"/>
    <w:rsid w:val="00EA15B3"/>
    <w:rsid w:val="00EA1794"/>
    <w:rsid w:val="00EA1FED"/>
    <w:rsid w:val="00EA224C"/>
    <w:rsid w:val="00EA2630"/>
    <w:rsid w:val="00EA2968"/>
    <w:rsid w:val="00EA29D2"/>
    <w:rsid w:val="00EA2BF3"/>
    <w:rsid w:val="00EA2EF0"/>
    <w:rsid w:val="00EA345C"/>
    <w:rsid w:val="00EA3744"/>
    <w:rsid w:val="00EA3965"/>
    <w:rsid w:val="00EA3D2C"/>
    <w:rsid w:val="00EA3DE8"/>
    <w:rsid w:val="00EA455B"/>
    <w:rsid w:val="00EA4C5E"/>
    <w:rsid w:val="00EA50ED"/>
    <w:rsid w:val="00EA6265"/>
    <w:rsid w:val="00EA63B9"/>
    <w:rsid w:val="00EA64E3"/>
    <w:rsid w:val="00EA67BD"/>
    <w:rsid w:val="00EA6AE9"/>
    <w:rsid w:val="00EA7068"/>
    <w:rsid w:val="00EA718C"/>
    <w:rsid w:val="00EA72CB"/>
    <w:rsid w:val="00EA77C1"/>
    <w:rsid w:val="00EA77E2"/>
    <w:rsid w:val="00EA7DF1"/>
    <w:rsid w:val="00EA7F7D"/>
    <w:rsid w:val="00EB0861"/>
    <w:rsid w:val="00EB1618"/>
    <w:rsid w:val="00EB2498"/>
    <w:rsid w:val="00EB25A0"/>
    <w:rsid w:val="00EB2AD0"/>
    <w:rsid w:val="00EB2DC5"/>
    <w:rsid w:val="00EB2EA6"/>
    <w:rsid w:val="00EB463D"/>
    <w:rsid w:val="00EB4A09"/>
    <w:rsid w:val="00EB4FE8"/>
    <w:rsid w:val="00EB50F4"/>
    <w:rsid w:val="00EB53C7"/>
    <w:rsid w:val="00EB596B"/>
    <w:rsid w:val="00EB5D82"/>
    <w:rsid w:val="00EB6FCF"/>
    <w:rsid w:val="00EB7002"/>
    <w:rsid w:val="00EC0886"/>
    <w:rsid w:val="00EC097E"/>
    <w:rsid w:val="00EC1104"/>
    <w:rsid w:val="00EC111B"/>
    <w:rsid w:val="00EC2945"/>
    <w:rsid w:val="00EC33D8"/>
    <w:rsid w:val="00EC3585"/>
    <w:rsid w:val="00EC4D4F"/>
    <w:rsid w:val="00EC52E7"/>
    <w:rsid w:val="00EC59EA"/>
    <w:rsid w:val="00EC6616"/>
    <w:rsid w:val="00EC7B80"/>
    <w:rsid w:val="00EC7C02"/>
    <w:rsid w:val="00ED0426"/>
    <w:rsid w:val="00ED074C"/>
    <w:rsid w:val="00ED0809"/>
    <w:rsid w:val="00ED0BA4"/>
    <w:rsid w:val="00ED0DE5"/>
    <w:rsid w:val="00ED138C"/>
    <w:rsid w:val="00ED1CB5"/>
    <w:rsid w:val="00ED1DC9"/>
    <w:rsid w:val="00ED28F6"/>
    <w:rsid w:val="00ED29B1"/>
    <w:rsid w:val="00ED2AB9"/>
    <w:rsid w:val="00ED2EE7"/>
    <w:rsid w:val="00ED4792"/>
    <w:rsid w:val="00ED4A9D"/>
    <w:rsid w:val="00ED5169"/>
    <w:rsid w:val="00ED55EC"/>
    <w:rsid w:val="00ED5813"/>
    <w:rsid w:val="00ED614F"/>
    <w:rsid w:val="00ED79E9"/>
    <w:rsid w:val="00ED7D84"/>
    <w:rsid w:val="00ED7EF7"/>
    <w:rsid w:val="00EE28AB"/>
    <w:rsid w:val="00EE2CC1"/>
    <w:rsid w:val="00EE2D80"/>
    <w:rsid w:val="00EE33B9"/>
    <w:rsid w:val="00EE3483"/>
    <w:rsid w:val="00EE372B"/>
    <w:rsid w:val="00EE3B6A"/>
    <w:rsid w:val="00EE412D"/>
    <w:rsid w:val="00EE43D2"/>
    <w:rsid w:val="00EE4473"/>
    <w:rsid w:val="00EE44C6"/>
    <w:rsid w:val="00EE4A48"/>
    <w:rsid w:val="00EE50E7"/>
    <w:rsid w:val="00EE55C3"/>
    <w:rsid w:val="00EE59FD"/>
    <w:rsid w:val="00EE5F78"/>
    <w:rsid w:val="00EE6DC7"/>
    <w:rsid w:val="00EE6E50"/>
    <w:rsid w:val="00EE7034"/>
    <w:rsid w:val="00EE71EE"/>
    <w:rsid w:val="00EE73F9"/>
    <w:rsid w:val="00EE766B"/>
    <w:rsid w:val="00EE7BBA"/>
    <w:rsid w:val="00EE7D10"/>
    <w:rsid w:val="00EF03C1"/>
    <w:rsid w:val="00EF0D00"/>
    <w:rsid w:val="00EF14AD"/>
    <w:rsid w:val="00EF1A9B"/>
    <w:rsid w:val="00EF2296"/>
    <w:rsid w:val="00EF2307"/>
    <w:rsid w:val="00EF29DF"/>
    <w:rsid w:val="00EF2CA3"/>
    <w:rsid w:val="00EF3228"/>
    <w:rsid w:val="00EF3B82"/>
    <w:rsid w:val="00EF4C25"/>
    <w:rsid w:val="00EF61CA"/>
    <w:rsid w:val="00EF62C7"/>
    <w:rsid w:val="00EF6583"/>
    <w:rsid w:val="00EF700E"/>
    <w:rsid w:val="00EF741B"/>
    <w:rsid w:val="00EF74E1"/>
    <w:rsid w:val="00EF7512"/>
    <w:rsid w:val="00EF7919"/>
    <w:rsid w:val="00EF79A0"/>
    <w:rsid w:val="00F000B3"/>
    <w:rsid w:val="00F00B53"/>
    <w:rsid w:val="00F0120D"/>
    <w:rsid w:val="00F01BB6"/>
    <w:rsid w:val="00F0200C"/>
    <w:rsid w:val="00F02687"/>
    <w:rsid w:val="00F02A56"/>
    <w:rsid w:val="00F034C5"/>
    <w:rsid w:val="00F042D8"/>
    <w:rsid w:val="00F043FD"/>
    <w:rsid w:val="00F047F7"/>
    <w:rsid w:val="00F04C35"/>
    <w:rsid w:val="00F05668"/>
    <w:rsid w:val="00F058FB"/>
    <w:rsid w:val="00F06CC7"/>
    <w:rsid w:val="00F0754D"/>
    <w:rsid w:val="00F1016A"/>
    <w:rsid w:val="00F10355"/>
    <w:rsid w:val="00F1052A"/>
    <w:rsid w:val="00F107EE"/>
    <w:rsid w:val="00F11413"/>
    <w:rsid w:val="00F115B7"/>
    <w:rsid w:val="00F123FF"/>
    <w:rsid w:val="00F134C3"/>
    <w:rsid w:val="00F13E3A"/>
    <w:rsid w:val="00F141E4"/>
    <w:rsid w:val="00F1468E"/>
    <w:rsid w:val="00F14D73"/>
    <w:rsid w:val="00F1517F"/>
    <w:rsid w:val="00F15469"/>
    <w:rsid w:val="00F159ED"/>
    <w:rsid w:val="00F15B32"/>
    <w:rsid w:val="00F15FE4"/>
    <w:rsid w:val="00F16096"/>
    <w:rsid w:val="00F164B3"/>
    <w:rsid w:val="00F16F6F"/>
    <w:rsid w:val="00F174D5"/>
    <w:rsid w:val="00F17BF0"/>
    <w:rsid w:val="00F20215"/>
    <w:rsid w:val="00F20239"/>
    <w:rsid w:val="00F2097E"/>
    <w:rsid w:val="00F20AC5"/>
    <w:rsid w:val="00F214DF"/>
    <w:rsid w:val="00F215AE"/>
    <w:rsid w:val="00F22098"/>
    <w:rsid w:val="00F2282E"/>
    <w:rsid w:val="00F22A02"/>
    <w:rsid w:val="00F22ACF"/>
    <w:rsid w:val="00F22DDC"/>
    <w:rsid w:val="00F24717"/>
    <w:rsid w:val="00F247E4"/>
    <w:rsid w:val="00F24BB8"/>
    <w:rsid w:val="00F24FB1"/>
    <w:rsid w:val="00F25D37"/>
    <w:rsid w:val="00F261D9"/>
    <w:rsid w:val="00F263E4"/>
    <w:rsid w:val="00F2660C"/>
    <w:rsid w:val="00F26863"/>
    <w:rsid w:val="00F26C74"/>
    <w:rsid w:val="00F27047"/>
    <w:rsid w:val="00F276A7"/>
    <w:rsid w:val="00F27F83"/>
    <w:rsid w:val="00F304F6"/>
    <w:rsid w:val="00F31B9D"/>
    <w:rsid w:val="00F32B37"/>
    <w:rsid w:val="00F3337A"/>
    <w:rsid w:val="00F337E4"/>
    <w:rsid w:val="00F33B02"/>
    <w:rsid w:val="00F342C5"/>
    <w:rsid w:val="00F345FB"/>
    <w:rsid w:val="00F34AD1"/>
    <w:rsid w:val="00F3599D"/>
    <w:rsid w:val="00F35D63"/>
    <w:rsid w:val="00F35EA0"/>
    <w:rsid w:val="00F3617F"/>
    <w:rsid w:val="00F3672E"/>
    <w:rsid w:val="00F37020"/>
    <w:rsid w:val="00F371DA"/>
    <w:rsid w:val="00F37254"/>
    <w:rsid w:val="00F377F0"/>
    <w:rsid w:val="00F37CDD"/>
    <w:rsid w:val="00F40283"/>
    <w:rsid w:val="00F40810"/>
    <w:rsid w:val="00F40DFF"/>
    <w:rsid w:val="00F417E4"/>
    <w:rsid w:val="00F42C48"/>
    <w:rsid w:val="00F43136"/>
    <w:rsid w:val="00F452E0"/>
    <w:rsid w:val="00F454D0"/>
    <w:rsid w:val="00F465CB"/>
    <w:rsid w:val="00F47DD6"/>
    <w:rsid w:val="00F50780"/>
    <w:rsid w:val="00F509BF"/>
    <w:rsid w:val="00F50A56"/>
    <w:rsid w:val="00F50A93"/>
    <w:rsid w:val="00F50DB7"/>
    <w:rsid w:val="00F5131A"/>
    <w:rsid w:val="00F51513"/>
    <w:rsid w:val="00F534C1"/>
    <w:rsid w:val="00F537C1"/>
    <w:rsid w:val="00F539DC"/>
    <w:rsid w:val="00F53AEA"/>
    <w:rsid w:val="00F54B97"/>
    <w:rsid w:val="00F54E65"/>
    <w:rsid w:val="00F554AB"/>
    <w:rsid w:val="00F5588D"/>
    <w:rsid w:val="00F55A7B"/>
    <w:rsid w:val="00F55E16"/>
    <w:rsid w:val="00F56093"/>
    <w:rsid w:val="00F56185"/>
    <w:rsid w:val="00F56400"/>
    <w:rsid w:val="00F5656E"/>
    <w:rsid w:val="00F571E9"/>
    <w:rsid w:val="00F5738B"/>
    <w:rsid w:val="00F57443"/>
    <w:rsid w:val="00F574BF"/>
    <w:rsid w:val="00F61C0E"/>
    <w:rsid w:val="00F621E7"/>
    <w:rsid w:val="00F62933"/>
    <w:rsid w:val="00F62B34"/>
    <w:rsid w:val="00F63C85"/>
    <w:rsid w:val="00F64283"/>
    <w:rsid w:val="00F64828"/>
    <w:rsid w:val="00F64E1A"/>
    <w:rsid w:val="00F64E40"/>
    <w:rsid w:val="00F65116"/>
    <w:rsid w:val="00F65453"/>
    <w:rsid w:val="00F65487"/>
    <w:rsid w:val="00F66B1D"/>
    <w:rsid w:val="00F672A7"/>
    <w:rsid w:val="00F6736E"/>
    <w:rsid w:val="00F67A5C"/>
    <w:rsid w:val="00F67B9B"/>
    <w:rsid w:val="00F67CC3"/>
    <w:rsid w:val="00F67FCA"/>
    <w:rsid w:val="00F70659"/>
    <w:rsid w:val="00F70BDB"/>
    <w:rsid w:val="00F733FB"/>
    <w:rsid w:val="00F736FE"/>
    <w:rsid w:val="00F73773"/>
    <w:rsid w:val="00F738B7"/>
    <w:rsid w:val="00F740C4"/>
    <w:rsid w:val="00F74295"/>
    <w:rsid w:val="00F74516"/>
    <w:rsid w:val="00F7482E"/>
    <w:rsid w:val="00F74C76"/>
    <w:rsid w:val="00F753E0"/>
    <w:rsid w:val="00F75CB2"/>
    <w:rsid w:val="00F75E83"/>
    <w:rsid w:val="00F75F49"/>
    <w:rsid w:val="00F76127"/>
    <w:rsid w:val="00F76345"/>
    <w:rsid w:val="00F76743"/>
    <w:rsid w:val="00F76FA8"/>
    <w:rsid w:val="00F772A6"/>
    <w:rsid w:val="00F80796"/>
    <w:rsid w:val="00F809A4"/>
    <w:rsid w:val="00F8138D"/>
    <w:rsid w:val="00F81678"/>
    <w:rsid w:val="00F81D32"/>
    <w:rsid w:val="00F823DD"/>
    <w:rsid w:val="00F825B2"/>
    <w:rsid w:val="00F82E5F"/>
    <w:rsid w:val="00F84A41"/>
    <w:rsid w:val="00F84B88"/>
    <w:rsid w:val="00F84ED1"/>
    <w:rsid w:val="00F85E8D"/>
    <w:rsid w:val="00F86544"/>
    <w:rsid w:val="00F86B7E"/>
    <w:rsid w:val="00F87746"/>
    <w:rsid w:val="00F8775F"/>
    <w:rsid w:val="00F87C0B"/>
    <w:rsid w:val="00F910CF"/>
    <w:rsid w:val="00F92609"/>
    <w:rsid w:val="00F92B1B"/>
    <w:rsid w:val="00F9300C"/>
    <w:rsid w:val="00F932A8"/>
    <w:rsid w:val="00F9394A"/>
    <w:rsid w:val="00F93EA2"/>
    <w:rsid w:val="00F947DA"/>
    <w:rsid w:val="00F94957"/>
    <w:rsid w:val="00F9529A"/>
    <w:rsid w:val="00F9529F"/>
    <w:rsid w:val="00F95360"/>
    <w:rsid w:val="00F956A0"/>
    <w:rsid w:val="00F95B1B"/>
    <w:rsid w:val="00F96428"/>
    <w:rsid w:val="00F96477"/>
    <w:rsid w:val="00F96936"/>
    <w:rsid w:val="00F97105"/>
    <w:rsid w:val="00F972F6"/>
    <w:rsid w:val="00FA0207"/>
    <w:rsid w:val="00FA0336"/>
    <w:rsid w:val="00FA081B"/>
    <w:rsid w:val="00FA0A3F"/>
    <w:rsid w:val="00FA0A64"/>
    <w:rsid w:val="00FA0ABA"/>
    <w:rsid w:val="00FA0B39"/>
    <w:rsid w:val="00FA0F5B"/>
    <w:rsid w:val="00FA19BE"/>
    <w:rsid w:val="00FA1A6B"/>
    <w:rsid w:val="00FA1DAD"/>
    <w:rsid w:val="00FA1DCB"/>
    <w:rsid w:val="00FA3081"/>
    <w:rsid w:val="00FA325B"/>
    <w:rsid w:val="00FA33CB"/>
    <w:rsid w:val="00FA34F9"/>
    <w:rsid w:val="00FA40C5"/>
    <w:rsid w:val="00FA4841"/>
    <w:rsid w:val="00FA4860"/>
    <w:rsid w:val="00FA54F1"/>
    <w:rsid w:val="00FA554E"/>
    <w:rsid w:val="00FA5792"/>
    <w:rsid w:val="00FA5A28"/>
    <w:rsid w:val="00FA5A6A"/>
    <w:rsid w:val="00FA5D70"/>
    <w:rsid w:val="00FA6552"/>
    <w:rsid w:val="00FA683C"/>
    <w:rsid w:val="00FA68D1"/>
    <w:rsid w:val="00FA6EB5"/>
    <w:rsid w:val="00FA70B6"/>
    <w:rsid w:val="00FA71A4"/>
    <w:rsid w:val="00FA76E2"/>
    <w:rsid w:val="00FA7B1C"/>
    <w:rsid w:val="00FA7F66"/>
    <w:rsid w:val="00FB0780"/>
    <w:rsid w:val="00FB0F3A"/>
    <w:rsid w:val="00FB167F"/>
    <w:rsid w:val="00FB1927"/>
    <w:rsid w:val="00FB1FA1"/>
    <w:rsid w:val="00FB2F37"/>
    <w:rsid w:val="00FB3354"/>
    <w:rsid w:val="00FB3B0D"/>
    <w:rsid w:val="00FB456B"/>
    <w:rsid w:val="00FB48FA"/>
    <w:rsid w:val="00FB68C3"/>
    <w:rsid w:val="00FB76D3"/>
    <w:rsid w:val="00FB7C46"/>
    <w:rsid w:val="00FB7F40"/>
    <w:rsid w:val="00FC00CC"/>
    <w:rsid w:val="00FC0C1B"/>
    <w:rsid w:val="00FC11DC"/>
    <w:rsid w:val="00FC129C"/>
    <w:rsid w:val="00FC2D8E"/>
    <w:rsid w:val="00FC2EDD"/>
    <w:rsid w:val="00FC32C5"/>
    <w:rsid w:val="00FC3484"/>
    <w:rsid w:val="00FC37D7"/>
    <w:rsid w:val="00FC3B77"/>
    <w:rsid w:val="00FC3D6F"/>
    <w:rsid w:val="00FC43C4"/>
    <w:rsid w:val="00FC4971"/>
    <w:rsid w:val="00FC4D7D"/>
    <w:rsid w:val="00FC4EE9"/>
    <w:rsid w:val="00FC59B9"/>
    <w:rsid w:val="00FC6256"/>
    <w:rsid w:val="00FC6574"/>
    <w:rsid w:val="00FC65D0"/>
    <w:rsid w:val="00FC69AC"/>
    <w:rsid w:val="00FC743C"/>
    <w:rsid w:val="00FC77B9"/>
    <w:rsid w:val="00FD0205"/>
    <w:rsid w:val="00FD0341"/>
    <w:rsid w:val="00FD0B19"/>
    <w:rsid w:val="00FD12CF"/>
    <w:rsid w:val="00FD24B7"/>
    <w:rsid w:val="00FD28F5"/>
    <w:rsid w:val="00FD2DF7"/>
    <w:rsid w:val="00FD340E"/>
    <w:rsid w:val="00FD4653"/>
    <w:rsid w:val="00FD5321"/>
    <w:rsid w:val="00FD5479"/>
    <w:rsid w:val="00FD700A"/>
    <w:rsid w:val="00FD7718"/>
    <w:rsid w:val="00FD7B2C"/>
    <w:rsid w:val="00FD7CC1"/>
    <w:rsid w:val="00FE0A7D"/>
    <w:rsid w:val="00FE136F"/>
    <w:rsid w:val="00FE1618"/>
    <w:rsid w:val="00FE170D"/>
    <w:rsid w:val="00FE1DF1"/>
    <w:rsid w:val="00FE26DD"/>
    <w:rsid w:val="00FE2FB0"/>
    <w:rsid w:val="00FE312F"/>
    <w:rsid w:val="00FE4613"/>
    <w:rsid w:val="00FE4AA2"/>
    <w:rsid w:val="00FE5D7D"/>
    <w:rsid w:val="00FE64B9"/>
    <w:rsid w:val="00FE67EE"/>
    <w:rsid w:val="00FE682B"/>
    <w:rsid w:val="00FE6F25"/>
    <w:rsid w:val="00FE749E"/>
    <w:rsid w:val="00FF02AE"/>
    <w:rsid w:val="00FF1303"/>
    <w:rsid w:val="00FF14A4"/>
    <w:rsid w:val="00FF155D"/>
    <w:rsid w:val="00FF2F46"/>
    <w:rsid w:val="00FF3148"/>
    <w:rsid w:val="00FF35B1"/>
    <w:rsid w:val="00FF3646"/>
    <w:rsid w:val="00FF364F"/>
    <w:rsid w:val="00FF3EB4"/>
    <w:rsid w:val="00FF4C1C"/>
    <w:rsid w:val="00FF4EEC"/>
    <w:rsid w:val="00FF59E7"/>
    <w:rsid w:val="00FF6A45"/>
    <w:rsid w:val="00FF7D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E7E89A"/>
  <w14:defaultImageDpi w14:val="96"/>
  <w15:docId w15:val="{CA637645-0829-406D-AB14-02B3AB98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locked="1"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84D4C"/>
    <w:pPr>
      <w:spacing w:after="120"/>
    </w:pPr>
    <w:rPr>
      <w:sz w:val="24"/>
      <w:szCs w:val="24"/>
      <w:lang w:eastAsia="en-US"/>
    </w:rPr>
  </w:style>
  <w:style w:type="paragraph" w:styleId="Nadpis1">
    <w:name w:val="heading 1"/>
    <w:basedOn w:val="Normlny"/>
    <w:next w:val="Normlny"/>
    <w:link w:val="Nadpis1Char"/>
    <w:uiPriority w:val="9"/>
    <w:qFormat/>
    <w:rsid w:val="00B84D4C"/>
    <w:pPr>
      <w:keepNext/>
      <w:widowControl w:val="0"/>
      <w:spacing w:before="120"/>
      <w:jc w:val="center"/>
      <w:outlineLvl w:val="0"/>
    </w:pPr>
    <w:rPr>
      <w:b/>
      <w:sz w:val="28"/>
      <w:szCs w:val="20"/>
    </w:rPr>
  </w:style>
  <w:style w:type="paragraph" w:styleId="Nadpis2">
    <w:name w:val="heading 2"/>
    <w:basedOn w:val="Normlny"/>
    <w:next w:val="Normlny"/>
    <w:link w:val="Nadpis2Char"/>
    <w:semiHidden/>
    <w:unhideWhenUsed/>
    <w:qFormat/>
    <w:locked/>
    <w:rsid w:val="00812E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2F6682"/>
    <w:pPr>
      <w:keepNext/>
      <w:spacing w:before="240" w:after="60"/>
      <w:jc w:val="both"/>
      <w:outlineLvl w:val="2"/>
    </w:pPr>
    <w:rPr>
      <w:b/>
      <w:i/>
      <w:iCs/>
    </w:rPr>
  </w:style>
  <w:style w:type="paragraph" w:styleId="Nadpis4">
    <w:name w:val="heading 4"/>
    <w:basedOn w:val="Normlny"/>
    <w:next w:val="Normlny"/>
    <w:link w:val="Nadpis4Char"/>
    <w:uiPriority w:val="9"/>
    <w:qFormat/>
    <w:rsid w:val="00F31B9D"/>
    <w:pPr>
      <w:keepNext/>
      <w:spacing w:before="240" w:after="60"/>
      <w:outlineLvl w:val="3"/>
    </w:pPr>
    <w:rPr>
      <w:bCs/>
      <w:i/>
      <w:iCs/>
    </w:rPr>
  </w:style>
  <w:style w:type="paragraph" w:styleId="Nadpis5">
    <w:name w:val="heading 5"/>
    <w:basedOn w:val="Normlny"/>
    <w:next w:val="Normlny"/>
    <w:link w:val="Nadpis5Char"/>
    <w:uiPriority w:val="9"/>
    <w:qFormat/>
    <w:rsid w:val="00B84D4C"/>
    <w:pPr>
      <w:spacing w:before="240" w:after="60"/>
      <w:outlineLvl w:val="4"/>
    </w:pPr>
    <w:rPr>
      <w:rFonts w:ascii="Calibri" w:hAnsi="Calibri"/>
      <w:b/>
      <w:i/>
      <w:sz w:val="26"/>
      <w:szCs w:val="20"/>
    </w:rPr>
  </w:style>
  <w:style w:type="paragraph" w:styleId="Nadpis7">
    <w:name w:val="heading 7"/>
    <w:basedOn w:val="Normlny"/>
    <w:next w:val="Normlny"/>
    <w:link w:val="Nadpis7Char"/>
    <w:uiPriority w:val="9"/>
    <w:qFormat/>
    <w:rsid w:val="00B84D4C"/>
    <w:pPr>
      <w:spacing w:before="240" w:after="60"/>
      <w:outlineLvl w:val="6"/>
    </w:pPr>
    <w:rPr>
      <w:rFonts w:ascii="Calibri" w:hAnsi="Calibri"/>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E529C"/>
    <w:rPr>
      <w:rFonts w:cs="Times New Roman"/>
      <w:b/>
      <w:sz w:val="28"/>
      <w:lang w:val="x-none" w:eastAsia="en-US"/>
    </w:rPr>
  </w:style>
  <w:style w:type="character" w:customStyle="1" w:styleId="Nadpis3Char">
    <w:name w:val="Nadpis 3 Char"/>
    <w:basedOn w:val="Predvolenpsmoodseku"/>
    <w:link w:val="Nadpis3"/>
    <w:uiPriority w:val="9"/>
    <w:locked/>
    <w:rsid w:val="002F6682"/>
    <w:rPr>
      <w:b/>
      <w:i/>
      <w:iCs/>
      <w:sz w:val="24"/>
      <w:szCs w:val="24"/>
      <w:lang w:eastAsia="en-US"/>
    </w:rPr>
  </w:style>
  <w:style w:type="character" w:customStyle="1" w:styleId="Nadpis4Char">
    <w:name w:val="Nadpis 4 Char"/>
    <w:basedOn w:val="Predvolenpsmoodseku"/>
    <w:link w:val="Nadpis4"/>
    <w:uiPriority w:val="9"/>
    <w:locked/>
    <w:rsid w:val="00F31B9D"/>
    <w:rPr>
      <w:bCs/>
      <w:i/>
      <w:iCs/>
      <w:sz w:val="24"/>
      <w:szCs w:val="24"/>
      <w:lang w:eastAsia="en-US"/>
    </w:rPr>
  </w:style>
  <w:style w:type="character" w:customStyle="1" w:styleId="Nadpis5Char">
    <w:name w:val="Nadpis 5 Char"/>
    <w:basedOn w:val="Predvolenpsmoodseku"/>
    <w:link w:val="Nadpis5"/>
    <w:uiPriority w:val="9"/>
    <w:locked/>
    <w:rsid w:val="00565C8F"/>
    <w:rPr>
      <w:rFonts w:ascii="Calibri" w:hAnsi="Calibri" w:cs="Times New Roman"/>
      <w:b/>
      <w:i/>
      <w:sz w:val="26"/>
      <w:lang w:val="x-none" w:eastAsia="en-US"/>
    </w:rPr>
  </w:style>
  <w:style w:type="character" w:customStyle="1" w:styleId="Nadpis7Char">
    <w:name w:val="Nadpis 7 Char"/>
    <w:basedOn w:val="Predvolenpsmoodseku"/>
    <w:link w:val="Nadpis7"/>
    <w:uiPriority w:val="9"/>
    <w:locked/>
    <w:rsid w:val="00565C8F"/>
    <w:rPr>
      <w:rFonts w:ascii="Calibri" w:hAnsi="Calibri" w:cs="Times New Roman"/>
      <w:sz w:val="24"/>
      <w:lang w:val="x-none" w:eastAsia="en-US"/>
    </w:rPr>
  </w:style>
  <w:style w:type="paragraph" w:styleId="Textbubliny">
    <w:name w:val="Balloon Text"/>
    <w:basedOn w:val="Normlny"/>
    <w:link w:val="TextbublinyChar"/>
    <w:uiPriority w:val="99"/>
    <w:semiHidden/>
    <w:rsid w:val="00B84D4C"/>
    <w:rPr>
      <w:rFonts w:ascii="Tahoma" w:hAnsi="Tahoma"/>
      <w:sz w:val="16"/>
      <w:szCs w:val="20"/>
    </w:rPr>
  </w:style>
  <w:style w:type="character" w:customStyle="1" w:styleId="TextbublinyChar">
    <w:name w:val="Text bubliny Char"/>
    <w:basedOn w:val="Predvolenpsmoodseku"/>
    <w:link w:val="Textbubliny"/>
    <w:uiPriority w:val="99"/>
    <w:semiHidden/>
    <w:locked/>
    <w:rsid w:val="00565C8F"/>
    <w:rPr>
      <w:rFonts w:ascii="Tahoma" w:hAnsi="Tahoma" w:cs="Times New Roman"/>
      <w:sz w:val="16"/>
      <w:lang w:val="x-none" w:eastAsia="en-US"/>
    </w:rPr>
  </w:style>
  <w:style w:type="paragraph" w:customStyle="1" w:styleId="Nadpis3vavomal">
    <w:name w:val="Nadpis3_vľavo_malý"/>
    <w:basedOn w:val="Nadpis3"/>
    <w:rsid w:val="00B84D4C"/>
    <w:pPr>
      <w:spacing w:before="0" w:after="120"/>
    </w:pPr>
    <w:rPr>
      <w:lang w:val="en-US"/>
    </w:rPr>
  </w:style>
  <w:style w:type="paragraph" w:customStyle="1" w:styleId="Zoznam1">
    <w:name w:val="Zoznam_1"/>
    <w:basedOn w:val="Normlny"/>
    <w:link w:val="Zoznam1Char"/>
    <w:autoRedefine/>
    <w:rsid w:val="00931048"/>
    <w:pPr>
      <w:jc w:val="both"/>
    </w:pPr>
    <w:rPr>
      <w:sz w:val="22"/>
    </w:rPr>
  </w:style>
  <w:style w:type="paragraph" w:styleId="Textpoznmkypodiarou">
    <w:name w:val="footnote text"/>
    <w:basedOn w:val="Normlny"/>
    <w:link w:val="TextpoznmkypodiarouChar"/>
    <w:uiPriority w:val="99"/>
    <w:semiHidden/>
    <w:rsid w:val="00B84D4C"/>
    <w:pPr>
      <w:widowControl w:val="0"/>
      <w:autoSpaceDE w:val="0"/>
      <w:autoSpaceDN w:val="0"/>
    </w:pPr>
    <w:rPr>
      <w:sz w:val="20"/>
      <w:szCs w:val="20"/>
    </w:rPr>
  </w:style>
  <w:style w:type="character" w:customStyle="1" w:styleId="TextpoznmkypodiarouChar">
    <w:name w:val="Text poznámky pod čiarou Char"/>
    <w:basedOn w:val="Predvolenpsmoodseku"/>
    <w:link w:val="Textpoznmkypodiarou"/>
    <w:uiPriority w:val="99"/>
    <w:semiHidden/>
    <w:locked/>
    <w:rsid w:val="00565C8F"/>
    <w:rPr>
      <w:rFonts w:cs="Times New Roman"/>
      <w:lang w:val="x-none" w:eastAsia="en-US"/>
    </w:rPr>
  </w:style>
  <w:style w:type="character" w:styleId="Odkaznapoznmkupodiarou">
    <w:name w:val="footnote reference"/>
    <w:basedOn w:val="Predvolenpsmoodseku"/>
    <w:uiPriority w:val="99"/>
    <w:semiHidden/>
    <w:rsid w:val="000E529C"/>
    <w:rPr>
      <w:rFonts w:cs="Times New Roman"/>
      <w:vertAlign w:val="superscript"/>
    </w:rPr>
  </w:style>
  <w:style w:type="paragraph" w:customStyle="1" w:styleId="tl12ptZa6pt">
    <w:name w:val="Štýl 12 pt  Za:  6 pt"/>
    <w:basedOn w:val="Normlny"/>
    <w:rsid w:val="00B84D4C"/>
    <w:pPr>
      <w:ind w:firstLine="720"/>
      <w:jc w:val="both"/>
    </w:pPr>
  </w:style>
  <w:style w:type="paragraph" w:styleId="Pta">
    <w:name w:val="footer"/>
    <w:basedOn w:val="Normlny"/>
    <w:link w:val="PtaChar"/>
    <w:uiPriority w:val="99"/>
    <w:rsid w:val="00B84D4C"/>
    <w:pPr>
      <w:tabs>
        <w:tab w:val="center" w:pos="4320"/>
        <w:tab w:val="right" w:pos="8640"/>
      </w:tabs>
    </w:pPr>
    <w:rPr>
      <w:szCs w:val="20"/>
    </w:rPr>
  </w:style>
  <w:style w:type="character" w:customStyle="1" w:styleId="PtaChar">
    <w:name w:val="Päta Char"/>
    <w:basedOn w:val="Predvolenpsmoodseku"/>
    <w:link w:val="Pta"/>
    <w:uiPriority w:val="99"/>
    <w:locked/>
    <w:rsid w:val="00565C8F"/>
    <w:rPr>
      <w:rFonts w:cs="Times New Roman"/>
      <w:sz w:val="24"/>
      <w:lang w:val="x-none" w:eastAsia="en-US"/>
    </w:rPr>
  </w:style>
  <w:style w:type="character" w:styleId="slostrany">
    <w:name w:val="page number"/>
    <w:basedOn w:val="Predvolenpsmoodseku"/>
    <w:uiPriority w:val="99"/>
    <w:rsid w:val="00FA683C"/>
    <w:rPr>
      <w:rFonts w:ascii="Times New Roman" w:hAnsi="Times New Roman" w:cs="Times New Roman"/>
      <w:sz w:val="22"/>
    </w:rPr>
  </w:style>
  <w:style w:type="table" w:styleId="Mriekatabuky">
    <w:name w:val="Table Grid"/>
    <w:basedOn w:val="Normlnatabuka"/>
    <w:uiPriority w:val="59"/>
    <w:rsid w:val="00EA2630"/>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EA2630"/>
    <w:rPr>
      <w:rFonts w:cs="Times New Roman"/>
      <w:sz w:val="16"/>
    </w:rPr>
  </w:style>
  <w:style w:type="paragraph" w:styleId="Textkomentra">
    <w:name w:val="annotation text"/>
    <w:basedOn w:val="Normlny"/>
    <w:link w:val="TextkomentraChar"/>
    <w:uiPriority w:val="99"/>
    <w:semiHidden/>
    <w:rsid w:val="00B84D4C"/>
    <w:rPr>
      <w:sz w:val="20"/>
      <w:szCs w:val="20"/>
    </w:rPr>
  </w:style>
  <w:style w:type="character" w:customStyle="1" w:styleId="TextkomentraChar">
    <w:name w:val="Text komentára Char"/>
    <w:basedOn w:val="Predvolenpsmoodseku"/>
    <w:link w:val="Textkomentra"/>
    <w:uiPriority w:val="99"/>
    <w:semiHidden/>
    <w:locked/>
    <w:rsid w:val="00565C8F"/>
    <w:rPr>
      <w:rFonts w:cs="Times New Roman"/>
      <w:lang w:val="x-none" w:eastAsia="en-US"/>
    </w:rPr>
  </w:style>
  <w:style w:type="paragraph" w:styleId="Predmetkomentra">
    <w:name w:val="annotation subject"/>
    <w:basedOn w:val="Textkomentra"/>
    <w:next w:val="Textkomentra"/>
    <w:link w:val="PredmetkomentraChar"/>
    <w:uiPriority w:val="99"/>
    <w:semiHidden/>
    <w:rsid w:val="00B84D4C"/>
    <w:rPr>
      <w:b/>
    </w:rPr>
  </w:style>
  <w:style w:type="character" w:customStyle="1" w:styleId="PredmetkomentraChar">
    <w:name w:val="Predmet komentára Char"/>
    <w:basedOn w:val="TextkomentraChar"/>
    <w:link w:val="Predmetkomentra"/>
    <w:uiPriority w:val="99"/>
    <w:semiHidden/>
    <w:locked/>
    <w:rsid w:val="00565C8F"/>
    <w:rPr>
      <w:rFonts w:cs="Times New Roman"/>
      <w:b/>
      <w:lang w:val="x-none" w:eastAsia="en-US"/>
    </w:rPr>
  </w:style>
  <w:style w:type="paragraph" w:customStyle="1" w:styleId="Zoxnam2">
    <w:name w:val="Zoxnam_2"/>
    <w:basedOn w:val="tl12ptZa6pt"/>
    <w:rsid w:val="00B84D4C"/>
    <w:pPr>
      <w:tabs>
        <w:tab w:val="num" w:pos="397"/>
      </w:tabs>
      <w:ind w:left="397" w:hanging="397"/>
    </w:pPr>
  </w:style>
  <w:style w:type="paragraph" w:styleId="Hlavika">
    <w:name w:val="header"/>
    <w:basedOn w:val="Normlny"/>
    <w:link w:val="HlavikaChar"/>
    <w:uiPriority w:val="99"/>
    <w:rsid w:val="00B84D4C"/>
    <w:pPr>
      <w:tabs>
        <w:tab w:val="center" w:pos="4536"/>
        <w:tab w:val="right" w:pos="9072"/>
      </w:tabs>
    </w:pPr>
    <w:rPr>
      <w:szCs w:val="20"/>
    </w:rPr>
  </w:style>
  <w:style w:type="character" w:customStyle="1" w:styleId="HlavikaChar">
    <w:name w:val="Hlavička Char"/>
    <w:basedOn w:val="Predvolenpsmoodseku"/>
    <w:link w:val="Hlavika"/>
    <w:uiPriority w:val="99"/>
    <w:locked/>
    <w:rsid w:val="00565C8F"/>
    <w:rPr>
      <w:rFonts w:cs="Times New Roman"/>
      <w:sz w:val="24"/>
      <w:lang w:val="x-none" w:eastAsia="en-US"/>
    </w:rPr>
  </w:style>
  <w:style w:type="paragraph" w:styleId="truktradokumentu">
    <w:name w:val="Document Map"/>
    <w:basedOn w:val="Normlny"/>
    <w:link w:val="truktradokumentuChar"/>
    <w:uiPriority w:val="99"/>
    <w:semiHidden/>
    <w:rsid w:val="00B84D4C"/>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Pr>
      <w:rFonts w:ascii="Tahoma" w:hAnsi="Tahoma" w:cs="Tahoma"/>
      <w:shd w:val="clear" w:color="auto" w:fill="000080"/>
      <w:lang w:val="x-none" w:eastAsia="en-US"/>
    </w:rPr>
  </w:style>
  <w:style w:type="paragraph" w:styleId="Revzia">
    <w:name w:val="Revision"/>
    <w:hidden/>
    <w:uiPriority w:val="99"/>
    <w:semiHidden/>
    <w:rsid w:val="00B84D4C"/>
    <w:rPr>
      <w:sz w:val="24"/>
      <w:szCs w:val="24"/>
      <w:lang w:eastAsia="en-US"/>
    </w:rPr>
  </w:style>
  <w:style w:type="character" w:styleId="Intenzvnezvraznenie">
    <w:name w:val="Intense Emphasis"/>
    <w:basedOn w:val="Predvolenpsmoodseku"/>
    <w:uiPriority w:val="21"/>
    <w:qFormat/>
    <w:rsid w:val="004F1B42"/>
    <w:rPr>
      <w:rFonts w:cs="Times New Roman"/>
      <w:b/>
      <w:bCs/>
      <w:i/>
      <w:iCs/>
      <w:color w:val="4F81BD" w:themeColor="accent1"/>
    </w:rPr>
  </w:style>
  <w:style w:type="paragraph" w:customStyle="1" w:styleId="texttabulka">
    <w:name w:val="text_tabulka"/>
    <w:basedOn w:val="Zoznam1"/>
    <w:link w:val="texttabulkaChar"/>
    <w:qFormat/>
    <w:rsid w:val="00B84D4C"/>
  </w:style>
  <w:style w:type="paragraph" w:customStyle="1" w:styleId="texttabulkahlavicka">
    <w:name w:val="text_tabulka_hlavicka"/>
    <w:basedOn w:val="Zoznam1"/>
    <w:link w:val="texttabulkahlavickaChar"/>
    <w:qFormat/>
    <w:rsid w:val="00B84D4C"/>
    <w:rPr>
      <w:b/>
      <w:color w:val="000000"/>
      <w:sz w:val="20"/>
      <w:szCs w:val="20"/>
    </w:rPr>
  </w:style>
  <w:style w:type="character" w:customStyle="1" w:styleId="Zoznam1Char">
    <w:name w:val="Zoznam_1 Char"/>
    <w:basedOn w:val="Predvolenpsmoodseku"/>
    <w:link w:val="Zoznam1"/>
    <w:locked/>
    <w:rsid w:val="00931048"/>
    <w:rPr>
      <w:sz w:val="22"/>
      <w:szCs w:val="24"/>
      <w:lang w:eastAsia="en-US"/>
    </w:rPr>
  </w:style>
  <w:style w:type="character" w:customStyle="1" w:styleId="texttabulkaChar">
    <w:name w:val="text_tabulka Char"/>
    <w:basedOn w:val="Zoznam1Char"/>
    <w:link w:val="texttabulka"/>
    <w:locked/>
    <w:rsid w:val="00517468"/>
    <w:rPr>
      <w:rFonts w:cs="Times New Roman"/>
      <w:sz w:val="24"/>
      <w:szCs w:val="24"/>
      <w:lang w:val="x-none" w:eastAsia="en-US"/>
    </w:rPr>
  </w:style>
  <w:style w:type="paragraph" w:customStyle="1" w:styleId="odsek">
    <w:name w:val="odsek"/>
    <w:basedOn w:val="Obyajntext"/>
    <w:link w:val="odsekChar"/>
    <w:qFormat/>
    <w:rsid w:val="00B96D72"/>
    <w:pPr>
      <w:numPr>
        <w:numId w:val="2"/>
      </w:numPr>
      <w:spacing w:before="240" w:after="240"/>
      <w:jc w:val="both"/>
    </w:pPr>
    <w:rPr>
      <w:rFonts w:ascii="Times New Roman" w:hAnsi="Times New Roman"/>
      <w:sz w:val="24"/>
    </w:rPr>
  </w:style>
  <w:style w:type="character" w:customStyle="1" w:styleId="texttabulkahlavickaChar">
    <w:name w:val="text_tabulka_hlavicka Char"/>
    <w:basedOn w:val="Zoznam1Char"/>
    <w:link w:val="texttabulkahlavicka"/>
    <w:locked/>
    <w:rsid w:val="00517468"/>
    <w:rPr>
      <w:rFonts w:cs="Times New Roman"/>
      <w:b/>
      <w:color w:val="000000"/>
      <w:sz w:val="24"/>
      <w:szCs w:val="24"/>
      <w:lang w:val="x-none" w:eastAsia="en-US"/>
    </w:rPr>
  </w:style>
  <w:style w:type="paragraph" w:customStyle="1" w:styleId="odsek-pismeno">
    <w:name w:val="odsek - pismeno"/>
    <w:basedOn w:val="odsek"/>
    <w:link w:val="odsek-pismenoChar"/>
    <w:qFormat/>
    <w:rsid w:val="00B84D4C"/>
    <w:pPr>
      <w:numPr>
        <w:ilvl w:val="1"/>
        <w:numId w:val="0"/>
      </w:numPr>
      <w:ind w:left="142" w:hanging="19"/>
    </w:pPr>
  </w:style>
  <w:style w:type="paragraph" w:styleId="Obyajntext">
    <w:name w:val="Plain Text"/>
    <w:basedOn w:val="Normlny"/>
    <w:link w:val="ObyajntextChar"/>
    <w:uiPriority w:val="99"/>
    <w:rsid w:val="00B84D4C"/>
    <w:pPr>
      <w:spacing w:after="0"/>
    </w:pPr>
    <w:rPr>
      <w:rFonts w:ascii="Consolas" w:hAnsi="Consolas"/>
      <w:sz w:val="21"/>
      <w:szCs w:val="21"/>
    </w:rPr>
  </w:style>
  <w:style w:type="character" w:customStyle="1" w:styleId="ObyajntextChar">
    <w:name w:val="Obyčajný text Char"/>
    <w:basedOn w:val="Predvolenpsmoodseku"/>
    <w:link w:val="Obyajntext"/>
    <w:uiPriority w:val="99"/>
    <w:locked/>
    <w:rsid w:val="00517468"/>
    <w:rPr>
      <w:rFonts w:ascii="Consolas" w:hAnsi="Consolas" w:cs="Times New Roman"/>
      <w:sz w:val="21"/>
      <w:szCs w:val="21"/>
      <w:lang w:val="x-none" w:eastAsia="en-US"/>
    </w:rPr>
  </w:style>
  <w:style w:type="character" w:customStyle="1" w:styleId="odsekChar">
    <w:name w:val="odsek Char"/>
    <w:basedOn w:val="ObyajntextChar"/>
    <w:link w:val="odsek"/>
    <w:locked/>
    <w:rsid w:val="00B96D72"/>
    <w:rPr>
      <w:rFonts w:ascii="Consolas" w:hAnsi="Consolas" w:cs="Times New Roman"/>
      <w:sz w:val="24"/>
      <w:szCs w:val="21"/>
      <w:lang w:val="x-none" w:eastAsia="en-US"/>
    </w:rPr>
  </w:style>
  <w:style w:type="character" w:customStyle="1" w:styleId="odsek-pismenoChar">
    <w:name w:val="odsek - pismeno Char"/>
    <w:basedOn w:val="odsekChar"/>
    <w:link w:val="odsek-pismeno"/>
    <w:locked/>
    <w:rsid w:val="004D54F2"/>
    <w:rPr>
      <w:rFonts w:ascii="Consolas" w:hAnsi="Consolas" w:cs="Times New Roman"/>
      <w:sz w:val="24"/>
      <w:szCs w:val="21"/>
      <w:lang w:val="x-none" w:eastAsia="en-US"/>
    </w:rPr>
  </w:style>
  <w:style w:type="paragraph" w:styleId="Bezriadkovania">
    <w:name w:val="No Spacing"/>
    <w:uiPriority w:val="1"/>
    <w:qFormat/>
    <w:rsid w:val="00B84D4C"/>
    <w:rPr>
      <w:sz w:val="24"/>
      <w:szCs w:val="24"/>
      <w:lang w:eastAsia="en-US"/>
    </w:rPr>
  </w:style>
  <w:style w:type="character" w:styleId="Hypertextovprepojenie">
    <w:name w:val="Hyperlink"/>
    <w:basedOn w:val="Predvolenpsmoodseku"/>
    <w:uiPriority w:val="99"/>
    <w:unhideWhenUsed/>
    <w:rsid w:val="00084A1E"/>
    <w:rPr>
      <w:rFonts w:cs="Times New Roman"/>
      <w:color w:val="0000FF"/>
      <w:u w:val="single"/>
    </w:rPr>
  </w:style>
  <w:style w:type="character" w:styleId="Vrazn">
    <w:name w:val="Strong"/>
    <w:basedOn w:val="Predvolenpsmoodseku"/>
    <w:uiPriority w:val="22"/>
    <w:qFormat/>
    <w:locked/>
    <w:rsid w:val="00084A1E"/>
    <w:rPr>
      <w:rFonts w:cs="Times New Roman"/>
      <w:b/>
    </w:rPr>
  </w:style>
  <w:style w:type="paragraph" w:styleId="Podtitul">
    <w:name w:val="Subtitle"/>
    <w:basedOn w:val="Normlny"/>
    <w:next w:val="Normlny"/>
    <w:link w:val="PodtitulChar"/>
    <w:uiPriority w:val="11"/>
    <w:qFormat/>
    <w:locked/>
    <w:rsid w:val="00B84D4C"/>
    <w:pPr>
      <w:spacing w:after="60"/>
      <w:jc w:val="center"/>
      <w:outlineLvl w:val="1"/>
    </w:pPr>
    <w:rPr>
      <w:rFonts w:ascii="Cambria" w:hAnsi="Cambria"/>
      <w:lang w:eastAsia="sk-SK"/>
    </w:rPr>
  </w:style>
  <w:style w:type="character" w:customStyle="1" w:styleId="PodtitulChar">
    <w:name w:val="Podtitul Char"/>
    <w:basedOn w:val="Predvolenpsmoodseku"/>
    <w:link w:val="Podtitul"/>
    <w:uiPriority w:val="11"/>
    <w:locked/>
    <w:rsid w:val="00084A1E"/>
    <w:rPr>
      <w:rFonts w:ascii="Cambria" w:hAnsi="Cambria" w:cs="Times New Roman"/>
      <w:sz w:val="24"/>
      <w:szCs w:val="24"/>
    </w:rPr>
  </w:style>
  <w:style w:type="paragraph" w:styleId="Citcia">
    <w:name w:val="Quote"/>
    <w:basedOn w:val="Normlny"/>
    <w:next w:val="Normlny"/>
    <w:link w:val="CitciaChar"/>
    <w:uiPriority w:val="29"/>
    <w:qFormat/>
    <w:rsid w:val="00B84D4C"/>
    <w:pPr>
      <w:spacing w:after="200" w:line="276" w:lineRule="auto"/>
    </w:pPr>
    <w:rPr>
      <w:rFonts w:ascii="Calibri" w:hAnsi="Calibri"/>
      <w:i/>
      <w:iCs/>
      <w:color w:val="000000"/>
      <w:sz w:val="22"/>
      <w:szCs w:val="22"/>
      <w:lang w:eastAsia="sk-SK"/>
    </w:rPr>
  </w:style>
  <w:style w:type="character" w:customStyle="1" w:styleId="CitciaChar">
    <w:name w:val="Citácia Char"/>
    <w:basedOn w:val="Predvolenpsmoodseku"/>
    <w:link w:val="Citcia"/>
    <w:uiPriority w:val="29"/>
    <w:locked/>
    <w:rsid w:val="00084A1E"/>
    <w:rPr>
      <w:rFonts w:ascii="Calibri" w:hAnsi="Calibri" w:cs="Times New Roman"/>
      <w:i/>
      <w:iCs/>
      <w:color w:val="000000"/>
      <w:sz w:val="22"/>
      <w:szCs w:val="22"/>
    </w:rPr>
  </w:style>
  <w:style w:type="paragraph" w:styleId="Odsekzoznamu">
    <w:name w:val="List Paragraph"/>
    <w:basedOn w:val="Normlny"/>
    <w:uiPriority w:val="34"/>
    <w:qFormat/>
    <w:rsid w:val="00015623"/>
    <w:pPr>
      <w:ind w:left="720"/>
      <w:contextualSpacing/>
    </w:pPr>
  </w:style>
  <w:style w:type="table" w:styleId="Svetlpodfarbeniezvraznenie1">
    <w:name w:val="Light Shading Accent 1"/>
    <w:basedOn w:val="Normlnatabuka"/>
    <w:uiPriority w:val="60"/>
    <w:rsid w:val="00B244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character" w:customStyle="1" w:styleId="Nadpis2Char">
    <w:name w:val="Nadpis 2 Char"/>
    <w:basedOn w:val="Predvolenpsmoodseku"/>
    <w:link w:val="Nadpis2"/>
    <w:semiHidden/>
    <w:rsid w:val="00812E02"/>
    <w:rPr>
      <w:rFonts w:asciiTheme="majorHAnsi" w:eastAsiaTheme="majorEastAsia" w:hAnsiTheme="majorHAnsi" w:cstheme="majorBidi"/>
      <w:color w:val="365F91" w:themeColor="accent1" w:themeShade="BF"/>
      <w:sz w:val="26"/>
      <w:szCs w:val="26"/>
      <w:lang w:eastAsia="en-US"/>
    </w:rPr>
  </w:style>
  <w:style w:type="table" w:customStyle="1" w:styleId="Mriekatabuky1">
    <w:name w:val="Mriežka tabuľky1"/>
    <w:basedOn w:val="Normlnatabuka"/>
    <w:next w:val="Mriekatabuky"/>
    <w:uiPriority w:val="59"/>
    <w:rsid w:val="00812E0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B136F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1FD"/>
    <w:pPr>
      <w:autoSpaceDE w:val="0"/>
      <w:autoSpaceDN w:val="0"/>
      <w:adjustRightInd w:val="0"/>
    </w:pPr>
    <w:rPr>
      <w:rFonts w:eastAsiaTheme="minorHAnsi"/>
      <w:color w:val="000000"/>
      <w:sz w:val="24"/>
      <w:szCs w:val="24"/>
      <w:lang w:eastAsia="en-US"/>
    </w:rPr>
  </w:style>
  <w:style w:type="character" w:styleId="PouitHypertextovPrepojenie">
    <w:name w:val="FollowedHyperlink"/>
    <w:basedOn w:val="Predvolenpsmoodseku"/>
    <w:uiPriority w:val="99"/>
    <w:semiHidden/>
    <w:unhideWhenUsed/>
    <w:rsid w:val="006A756F"/>
    <w:rPr>
      <w:color w:val="954F72"/>
      <w:u w:val="single"/>
    </w:rPr>
  </w:style>
  <w:style w:type="paragraph" w:customStyle="1" w:styleId="msonormal0">
    <w:name w:val="msonormal"/>
    <w:basedOn w:val="Normlny"/>
    <w:rsid w:val="006A756F"/>
    <w:pPr>
      <w:spacing w:before="100" w:beforeAutospacing="1" w:after="100" w:afterAutospacing="1"/>
    </w:pPr>
    <w:rPr>
      <w:lang w:eastAsia="sk-SK"/>
    </w:rPr>
  </w:style>
  <w:style w:type="paragraph" w:customStyle="1" w:styleId="font0">
    <w:name w:val="font0"/>
    <w:basedOn w:val="Normlny"/>
    <w:rsid w:val="006A756F"/>
    <w:pPr>
      <w:spacing w:before="100" w:beforeAutospacing="1" w:after="100" w:afterAutospacing="1"/>
    </w:pPr>
    <w:rPr>
      <w:rFonts w:ascii="Calibri" w:hAnsi="Calibri" w:cs="Calibri"/>
      <w:color w:val="000000"/>
      <w:sz w:val="22"/>
      <w:szCs w:val="22"/>
      <w:lang w:eastAsia="sk-SK"/>
    </w:rPr>
  </w:style>
  <w:style w:type="paragraph" w:customStyle="1" w:styleId="font5">
    <w:name w:val="font5"/>
    <w:basedOn w:val="Normlny"/>
    <w:rsid w:val="006A756F"/>
    <w:pPr>
      <w:spacing w:before="100" w:beforeAutospacing="1" w:after="100" w:afterAutospacing="1"/>
    </w:pPr>
    <w:rPr>
      <w:rFonts w:ascii="Calibri" w:hAnsi="Calibri" w:cs="Calibri"/>
      <w:color w:val="FF0000"/>
      <w:sz w:val="22"/>
      <w:szCs w:val="22"/>
      <w:lang w:eastAsia="sk-SK"/>
    </w:rPr>
  </w:style>
  <w:style w:type="paragraph" w:customStyle="1" w:styleId="xl65">
    <w:name w:val="xl65"/>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67">
    <w:name w:val="xl67"/>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sk-SK"/>
    </w:rPr>
  </w:style>
  <w:style w:type="paragraph" w:customStyle="1" w:styleId="xl70">
    <w:name w:val="xl70"/>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1">
    <w:name w:val="xl71"/>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2">
    <w:name w:val="xl72"/>
    <w:basedOn w:val="Normlny"/>
    <w:rsid w:val="006A756F"/>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lang w:eastAsia="sk-SK"/>
    </w:rPr>
  </w:style>
  <w:style w:type="paragraph" w:customStyle="1" w:styleId="xl73">
    <w:name w:val="xl73"/>
    <w:basedOn w:val="Normlny"/>
    <w:rsid w:val="006A756F"/>
    <w:pPr>
      <w:pBdr>
        <w:top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lang w:eastAsia="sk-SK"/>
    </w:rPr>
  </w:style>
  <w:style w:type="paragraph" w:customStyle="1" w:styleId="xl74">
    <w:name w:val="xl74"/>
    <w:basedOn w:val="Normlny"/>
    <w:rsid w:val="006A756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5">
    <w:name w:val="xl75"/>
    <w:basedOn w:val="Normlny"/>
    <w:rsid w:val="006A756F"/>
    <w:pPr>
      <w:pBdr>
        <w:top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6A756F"/>
    <w:pPr>
      <w:pBdr>
        <w:top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6A756F"/>
    <w:pPr>
      <w:pBdr>
        <w:top w:val="single" w:sz="4" w:space="0" w:color="auto"/>
        <w:left w:val="single" w:sz="4" w:space="0" w:color="auto"/>
        <w:bottom w:val="single" w:sz="8" w:space="0" w:color="auto"/>
        <w:right w:val="single" w:sz="8" w:space="0" w:color="auto"/>
      </w:pBdr>
      <w:shd w:val="clear" w:color="000000" w:fill="BDD7EE"/>
      <w:spacing w:before="100" w:beforeAutospacing="1" w:after="100" w:afterAutospacing="1"/>
      <w:jc w:val="center"/>
      <w:textAlignment w:val="center"/>
    </w:pPr>
    <w:rPr>
      <w:lang w:eastAsia="sk-SK"/>
    </w:rPr>
  </w:style>
  <w:style w:type="paragraph" w:customStyle="1" w:styleId="xl78">
    <w:name w:val="xl78"/>
    <w:basedOn w:val="Normlny"/>
    <w:rsid w:val="006A756F"/>
    <w:pPr>
      <w:pBdr>
        <w:left w:val="single" w:sz="4" w:space="0" w:color="auto"/>
        <w:bottom w:val="single" w:sz="4" w:space="0" w:color="auto"/>
        <w:right w:val="single" w:sz="8" w:space="0" w:color="auto"/>
      </w:pBdr>
      <w:spacing w:before="100" w:beforeAutospacing="1" w:after="100" w:afterAutospacing="1"/>
      <w:textAlignment w:val="center"/>
    </w:pPr>
    <w:rPr>
      <w:lang w:eastAsia="sk-SK"/>
    </w:rPr>
  </w:style>
  <w:style w:type="paragraph" w:customStyle="1" w:styleId="xl79">
    <w:name w:val="xl79"/>
    <w:basedOn w:val="Normlny"/>
    <w:rsid w:val="006A756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lang w:eastAsia="sk-SK"/>
    </w:rPr>
  </w:style>
  <w:style w:type="paragraph" w:customStyle="1" w:styleId="xl80">
    <w:name w:val="xl80"/>
    <w:basedOn w:val="Normlny"/>
    <w:rsid w:val="006A756F"/>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lang w:eastAsia="sk-SK"/>
    </w:rPr>
  </w:style>
  <w:style w:type="paragraph" w:customStyle="1" w:styleId="xl81">
    <w:name w:val="xl81"/>
    <w:basedOn w:val="Normlny"/>
    <w:rsid w:val="006A756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lang w:eastAsia="sk-SK"/>
    </w:rPr>
  </w:style>
  <w:style w:type="paragraph" w:customStyle="1" w:styleId="xl82">
    <w:name w:val="xl82"/>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sk-SK"/>
    </w:rPr>
  </w:style>
  <w:style w:type="paragraph" w:customStyle="1" w:styleId="xl83">
    <w:name w:val="xl83"/>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4">
    <w:name w:val="xl84"/>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6A756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6A756F"/>
    <w:pPr>
      <w:pBdr>
        <w:top w:val="single" w:sz="4" w:space="0" w:color="auto"/>
        <w:left w:val="single" w:sz="4" w:space="0" w:color="auto"/>
        <w:right w:val="single" w:sz="4" w:space="0" w:color="auto"/>
      </w:pBdr>
      <w:spacing w:before="100" w:beforeAutospacing="1" w:after="100" w:afterAutospacing="1"/>
      <w:textAlignment w:val="center"/>
    </w:pPr>
    <w:rPr>
      <w:lang w:eastAsia="sk-SK"/>
    </w:rPr>
  </w:style>
  <w:style w:type="paragraph" w:customStyle="1" w:styleId="xl87">
    <w:name w:val="xl87"/>
    <w:basedOn w:val="Normlny"/>
    <w:rsid w:val="006A756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lang w:eastAsia="sk-SK"/>
    </w:rPr>
  </w:style>
  <w:style w:type="paragraph" w:customStyle="1" w:styleId="xl88">
    <w:name w:val="xl88"/>
    <w:basedOn w:val="Normlny"/>
    <w:rsid w:val="006A756F"/>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lang w:eastAsia="sk-SK"/>
    </w:rPr>
  </w:style>
  <w:style w:type="paragraph" w:customStyle="1" w:styleId="xl89">
    <w:name w:val="xl89"/>
    <w:basedOn w:val="Normlny"/>
    <w:rsid w:val="006A7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sk-SK"/>
    </w:rPr>
  </w:style>
  <w:style w:type="paragraph" w:customStyle="1" w:styleId="xl90">
    <w:name w:val="xl90"/>
    <w:basedOn w:val="Normlny"/>
    <w:rsid w:val="006A756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lang w:eastAsia="sk-SK"/>
    </w:rPr>
  </w:style>
  <w:style w:type="paragraph" w:customStyle="1" w:styleId="xl91">
    <w:name w:val="xl91"/>
    <w:basedOn w:val="Normlny"/>
    <w:rsid w:val="006A756F"/>
    <w:pPr>
      <w:pBdr>
        <w:top w:val="single" w:sz="4" w:space="0" w:color="auto"/>
        <w:left w:val="single" w:sz="4" w:space="0" w:color="auto"/>
        <w:right w:val="single" w:sz="4" w:space="0" w:color="auto"/>
      </w:pBdr>
      <w:shd w:val="clear" w:color="000000" w:fill="FFF2CC"/>
      <w:spacing w:before="100" w:beforeAutospacing="1" w:after="100" w:afterAutospacing="1"/>
      <w:textAlignment w:val="center"/>
    </w:pPr>
    <w:rPr>
      <w:lang w:eastAsia="sk-SK"/>
    </w:rPr>
  </w:style>
  <w:style w:type="paragraph" w:customStyle="1" w:styleId="xl92">
    <w:name w:val="xl92"/>
    <w:basedOn w:val="Normlny"/>
    <w:rsid w:val="006A756F"/>
    <w:pPr>
      <w:pBdr>
        <w:top w:val="single" w:sz="4" w:space="0" w:color="auto"/>
        <w:left w:val="single" w:sz="4" w:space="0" w:color="auto"/>
        <w:right w:val="single" w:sz="4" w:space="0" w:color="auto"/>
      </w:pBdr>
      <w:shd w:val="clear" w:color="000000" w:fill="FFE699"/>
      <w:spacing w:before="100" w:beforeAutospacing="1" w:after="100" w:afterAutospacing="1"/>
      <w:textAlignment w:val="center"/>
    </w:pPr>
    <w:rPr>
      <w:lang w:eastAsia="sk-SK"/>
    </w:rPr>
  </w:style>
  <w:style w:type="paragraph" w:customStyle="1" w:styleId="xl93">
    <w:name w:val="xl93"/>
    <w:basedOn w:val="Normlny"/>
    <w:rsid w:val="006A756F"/>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lang w:eastAsia="sk-SK"/>
    </w:rPr>
  </w:style>
  <w:style w:type="paragraph" w:customStyle="1" w:styleId="xl94">
    <w:name w:val="xl94"/>
    <w:basedOn w:val="Normlny"/>
    <w:rsid w:val="006A756F"/>
    <w:pPr>
      <w:pBdr>
        <w:top w:val="single" w:sz="4" w:space="0" w:color="auto"/>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6A756F"/>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6A756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7">
    <w:name w:val="xl97"/>
    <w:basedOn w:val="Normlny"/>
    <w:rsid w:val="006A756F"/>
    <w:pPr>
      <w:pBdr>
        <w:top w:val="single" w:sz="4" w:space="0" w:color="auto"/>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8">
    <w:name w:val="xl98"/>
    <w:basedOn w:val="Normlny"/>
    <w:rsid w:val="006A756F"/>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9">
    <w:name w:val="xl99"/>
    <w:basedOn w:val="Normlny"/>
    <w:rsid w:val="006A756F"/>
    <w:pPr>
      <w:pBdr>
        <w:top w:val="single" w:sz="4" w:space="0" w:color="auto"/>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0">
    <w:name w:val="xl100"/>
    <w:basedOn w:val="Normlny"/>
    <w:rsid w:val="006A756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6283">
      <w:bodyDiv w:val="1"/>
      <w:marLeft w:val="0"/>
      <w:marRight w:val="0"/>
      <w:marTop w:val="0"/>
      <w:marBottom w:val="0"/>
      <w:divBdr>
        <w:top w:val="none" w:sz="0" w:space="0" w:color="auto"/>
        <w:left w:val="none" w:sz="0" w:space="0" w:color="auto"/>
        <w:bottom w:val="none" w:sz="0" w:space="0" w:color="auto"/>
        <w:right w:val="none" w:sz="0" w:space="0" w:color="auto"/>
      </w:divBdr>
    </w:div>
    <w:div w:id="461659088">
      <w:marLeft w:val="0"/>
      <w:marRight w:val="0"/>
      <w:marTop w:val="0"/>
      <w:marBottom w:val="0"/>
      <w:divBdr>
        <w:top w:val="none" w:sz="0" w:space="0" w:color="auto"/>
        <w:left w:val="none" w:sz="0" w:space="0" w:color="auto"/>
        <w:bottom w:val="none" w:sz="0" w:space="0" w:color="auto"/>
        <w:right w:val="none" w:sz="0" w:space="0" w:color="auto"/>
      </w:divBdr>
    </w:div>
    <w:div w:id="461659089">
      <w:marLeft w:val="0"/>
      <w:marRight w:val="0"/>
      <w:marTop w:val="0"/>
      <w:marBottom w:val="0"/>
      <w:divBdr>
        <w:top w:val="none" w:sz="0" w:space="0" w:color="auto"/>
        <w:left w:val="none" w:sz="0" w:space="0" w:color="auto"/>
        <w:bottom w:val="none" w:sz="0" w:space="0" w:color="auto"/>
        <w:right w:val="none" w:sz="0" w:space="0" w:color="auto"/>
      </w:divBdr>
    </w:div>
    <w:div w:id="461659090">
      <w:marLeft w:val="0"/>
      <w:marRight w:val="0"/>
      <w:marTop w:val="0"/>
      <w:marBottom w:val="0"/>
      <w:divBdr>
        <w:top w:val="none" w:sz="0" w:space="0" w:color="auto"/>
        <w:left w:val="none" w:sz="0" w:space="0" w:color="auto"/>
        <w:bottom w:val="none" w:sz="0" w:space="0" w:color="auto"/>
        <w:right w:val="none" w:sz="0" w:space="0" w:color="auto"/>
      </w:divBdr>
    </w:div>
    <w:div w:id="461659091">
      <w:marLeft w:val="0"/>
      <w:marRight w:val="0"/>
      <w:marTop w:val="0"/>
      <w:marBottom w:val="0"/>
      <w:divBdr>
        <w:top w:val="none" w:sz="0" w:space="0" w:color="auto"/>
        <w:left w:val="none" w:sz="0" w:space="0" w:color="auto"/>
        <w:bottom w:val="none" w:sz="0" w:space="0" w:color="auto"/>
        <w:right w:val="none" w:sz="0" w:space="0" w:color="auto"/>
      </w:divBdr>
    </w:div>
    <w:div w:id="461659092">
      <w:marLeft w:val="0"/>
      <w:marRight w:val="0"/>
      <w:marTop w:val="0"/>
      <w:marBottom w:val="0"/>
      <w:divBdr>
        <w:top w:val="none" w:sz="0" w:space="0" w:color="auto"/>
        <w:left w:val="none" w:sz="0" w:space="0" w:color="auto"/>
        <w:bottom w:val="none" w:sz="0" w:space="0" w:color="auto"/>
        <w:right w:val="none" w:sz="0" w:space="0" w:color="auto"/>
      </w:divBdr>
    </w:div>
    <w:div w:id="461659093">
      <w:marLeft w:val="0"/>
      <w:marRight w:val="0"/>
      <w:marTop w:val="0"/>
      <w:marBottom w:val="0"/>
      <w:divBdr>
        <w:top w:val="none" w:sz="0" w:space="0" w:color="auto"/>
        <w:left w:val="none" w:sz="0" w:space="0" w:color="auto"/>
        <w:bottom w:val="none" w:sz="0" w:space="0" w:color="auto"/>
        <w:right w:val="none" w:sz="0" w:space="0" w:color="auto"/>
      </w:divBdr>
    </w:div>
    <w:div w:id="461659094">
      <w:marLeft w:val="0"/>
      <w:marRight w:val="0"/>
      <w:marTop w:val="0"/>
      <w:marBottom w:val="0"/>
      <w:divBdr>
        <w:top w:val="none" w:sz="0" w:space="0" w:color="auto"/>
        <w:left w:val="none" w:sz="0" w:space="0" w:color="auto"/>
        <w:bottom w:val="none" w:sz="0" w:space="0" w:color="auto"/>
        <w:right w:val="none" w:sz="0" w:space="0" w:color="auto"/>
      </w:divBdr>
    </w:div>
    <w:div w:id="461659095">
      <w:marLeft w:val="0"/>
      <w:marRight w:val="0"/>
      <w:marTop w:val="0"/>
      <w:marBottom w:val="0"/>
      <w:divBdr>
        <w:top w:val="none" w:sz="0" w:space="0" w:color="auto"/>
        <w:left w:val="none" w:sz="0" w:space="0" w:color="auto"/>
        <w:bottom w:val="none" w:sz="0" w:space="0" w:color="auto"/>
        <w:right w:val="none" w:sz="0" w:space="0" w:color="auto"/>
      </w:divBdr>
    </w:div>
    <w:div w:id="461659096">
      <w:marLeft w:val="0"/>
      <w:marRight w:val="0"/>
      <w:marTop w:val="0"/>
      <w:marBottom w:val="0"/>
      <w:divBdr>
        <w:top w:val="none" w:sz="0" w:space="0" w:color="auto"/>
        <w:left w:val="none" w:sz="0" w:space="0" w:color="auto"/>
        <w:bottom w:val="none" w:sz="0" w:space="0" w:color="auto"/>
        <w:right w:val="none" w:sz="0" w:space="0" w:color="auto"/>
      </w:divBdr>
    </w:div>
    <w:div w:id="461659097">
      <w:marLeft w:val="0"/>
      <w:marRight w:val="0"/>
      <w:marTop w:val="0"/>
      <w:marBottom w:val="0"/>
      <w:divBdr>
        <w:top w:val="none" w:sz="0" w:space="0" w:color="auto"/>
        <w:left w:val="none" w:sz="0" w:space="0" w:color="auto"/>
        <w:bottom w:val="none" w:sz="0" w:space="0" w:color="auto"/>
        <w:right w:val="none" w:sz="0" w:space="0" w:color="auto"/>
      </w:divBdr>
    </w:div>
    <w:div w:id="461659098">
      <w:marLeft w:val="0"/>
      <w:marRight w:val="0"/>
      <w:marTop w:val="0"/>
      <w:marBottom w:val="0"/>
      <w:divBdr>
        <w:top w:val="none" w:sz="0" w:space="0" w:color="auto"/>
        <w:left w:val="none" w:sz="0" w:space="0" w:color="auto"/>
        <w:bottom w:val="none" w:sz="0" w:space="0" w:color="auto"/>
        <w:right w:val="none" w:sz="0" w:space="0" w:color="auto"/>
      </w:divBdr>
    </w:div>
    <w:div w:id="461659099">
      <w:marLeft w:val="0"/>
      <w:marRight w:val="0"/>
      <w:marTop w:val="0"/>
      <w:marBottom w:val="0"/>
      <w:divBdr>
        <w:top w:val="none" w:sz="0" w:space="0" w:color="auto"/>
        <w:left w:val="none" w:sz="0" w:space="0" w:color="auto"/>
        <w:bottom w:val="none" w:sz="0" w:space="0" w:color="auto"/>
        <w:right w:val="none" w:sz="0" w:space="0" w:color="auto"/>
      </w:divBdr>
    </w:div>
    <w:div w:id="461659100">
      <w:marLeft w:val="0"/>
      <w:marRight w:val="0"/>
      <w:marTop w:val="0"/>
      <w:marBottom w:val="0"/>
      <w:divBdr>
        <w:top w:val="none" w:sz="0" w:space="0" w:color="auto"/>
        <w:left w:val="none" w:sz="0" w:space="0" w:color="auto"/>
        <w:bottom w:val="none" w:sz="0" w:space="0" w:color="auto"/>
        <w:right w:val="none" w:sz="0" w:space="0" w:color="auto"/>
      </w:divBdr>
    </w:div>
    <w:div w:id="461659101">
      <w:marLeft w:val="0"/>
      <w:marRight w:val="0"/>
      <w:marTop w:val="0"/>
      <w:marBottom w:val="0"/>
      <w:divBdr>
        <w:top w:val="none" w:sz="0" w:space="0" w:color="auto"/>
        <w:left w:val="none" w:sz="0" w:space="0" w:color="auto"/>
        <w:bottom w:val="none" w:sz="0" w:space="0" w:color="auto"/>
        <w:right w:val="none" w:sz="0" w:space="0" w:color="auto"/>
      </w:divBdr>
    </w:div>
    <w:div w:id="461659102">
      <w:marLeft w:val="0"/>
      <w:marRight w:val="0"/>
      <w:marTop w:val="0"/>
      <w:marBottom w:val="0"/>
      <w:divBdr>
        <w:top w:val="none" w:sz="0" w:space="0" w:color="auto"/>
        <w:left w:val="none" w:sz="0" w:space="0" w:color="auto"/>
        <w:bottom w:val="none" w:sz="0" w:space="0" w:color="auto"/>
        <w:right w:val="none" w:sz="0" w:space="0" w:color="auto"/>
      </w:divBdr>
    </w:div>
    <w:div w:id="461659103">
      <w:marLeft w:val="0"/>
      <w:marRight w:val="0"/>
      <w:marTop w:val="0"/>
      <w:marBottom w:val="0"/>
      <w:divBdr>
        <w:top w:val="none" w:sz="0" w:space="0" w:color="auto"/>
        <w:left w:val="none" w:sz="0" w:space="0" w:color="auto"/>
        <w:bottom w:val="none" w:sz="0" w:space="0" w:color="auto"/>
        <w:right w:val="none" w:sz="0" w:space="0" w:color="auto"/>
      </w:divBdr>
    </w:div>
    <w:div w:id="461659104">
      <w:marLeft w:val="0"/>
      <w:marRight w:val="0"/>
      <w:marTop w:val="0"/>
      <w:marBottom w:val="0"/>
      <w:divBdr>
        <w:top w:val="none" w:sz="0" w:space="0" w:color="auto"/>
        <w:left w:val="none" w:sz="0" w:space="0" w:color="auto"/>
        <w:bottom w:val="none" w:sz="0" w:space="0" w:color="auto"/>
        <w:right w:val="none" w:sz="0" w:space="0" w:color="auto"/>
      </w:divBdr>
    </w:div>
    <w:div w:id="461659105">
      <w:marLeft w:val="0"/>
      <w:marRight w:val="0"/>
      <w:marTop w:val="0"/>
      <w:marBottom w:val="0"/>
      <w:divBdr>
        <w:top w:val="none" w:sz="0" w:space="0" w:color="auto"/>
        <w:left w:val="none" w:sz="0" w:space="0" w:color="auto"/>
        <w:bottom w:val="none" w:sz="0" w:space="0" w:color="auto"/>
        <w:right w:val="none" w:sz="0" w:space="0" w:color="auto"/>
      </w:divBdr>
    </w:div>
    <w:div w:id="461659106">
      <w:marLeft w:val="0"/>
      <w:marRight w:val="0"/>
      <w:marTop w:val="0"/>
      <w:marBottom w:val="0"/>
      <w:divBdr>
        <w:top w:val="none" w:sz="0" w:space="0" w:color="auto"/>
        <w:left w:val="none" w:sz="0" w:space="0" w:color="auto"/>
        <w:bottom w:val="none" w:sz="0" w:space="0" w:color="auto"/>
        <w:right w:val="none" w:sz="0" w:space="0" w:color="auto"/>
      </w:divBdr>
    </w:div>
    <w:div w:id="461659107">
      <w:marLeft w:val="0"/>
      <w:marRight w:val="0"/>
      <w:marTop w:val="0"/>
      <w:marBottom w:val="0"/>
      <w:divBdr>
        <w:top w:val="none" w:sz="0" w:space="0" w:color="auto"/>
        <w:left w:val="none" w:sz="0" w:space="0" w:color="auto"/>
        <w:bottom w:val="none" w:sz="0" w:space="0" w:color="auto"/>
        <w:right w:val="none" w:sz="0" w:space="0" w:color="auto"/>
      </w:divBdr>
    </w:div>
    <w:div w:id="461659108">
      <w:marLeft w:val="0"/>
      <w:marRight w:val="0"/>
      <w:marTop w:val="0"/>
      <w:marBottom w:val="0"/>
      <w:divBdr>
        <w:top w:val="none" w:sz="0" w:space="0" w:color="auto"/>
        <w:left w:val="none" w:sz="0" w:space="0" w:color="auto"/>
        <w:bottom w:val="none" w:sz="0" w:space="0" w:color="auto"/>
        <w:right w:val="none" w:sz="0" w:space="0" w:color="auto"/>
      </w:divBdr>
    </w:div>
    <w:div w:id="461659109">
      <w:marLeft w:val="0"/>
      <w:marRight w:val="0"/>
      <w:marTop w:val="0"/>
      <w:marBottom w:val="0"/>
      <w:divBdr>
        <w:top w:val="none" w:sz="0" w:space="0" w:color="auto"/>
        <w:left w:val="none" w:sz="0" w:space="0" w:color="auto"/>
        <w:bottom w:val="none" w:sz="0" w:space="0" w:color="auto"/>
        <w:right w:val="none" w:sz="0" w:space="0" w:color="auto"/>
      </w:divBdr>
    </w:div>
    <w:div w:id="461659110">
      <w:marLeft w:val="0"/>
      <w:marRight w:val="0"/>
      <w:marTop w:val="0"/>
      <w:marBottom w:val="0"/>
      <w:divBdr>
        <w:top w:val="none" w:sz="0" w:space="0" w:color="auto"/>
        <w:left w:val="none" w:sz="0" w:space="0" w:color="auto"/>
        <w:bottom w:val="none" w:sz="0" w:space="0" w:color="auto"/>
        <w:right w:val="none" w:sz="0" w:space="0" w:color="auto"/>
      </w:divBdr>
    </w:div>
    <w:div w:id="461659111">
      <w:marLeft w:val="0"/>
      <w:marRight w:val="0"/>
      <w:marTop w:val="0"/>
      <w:marBottom w:val="0"/>
      <w:divBdr>
        <w:top w:val="none" w:sz="0" w:space="0" w:color="auto"/>
        <w:left w:val="none" w:sz="0" w:space="0" w:color="auto"/>
        <w:bottom w:val="none" w:sz="0" w:space="0" w:color="auto"/>
        <w:right w:val="none" w:sz="0" w:space="0" w:color="auto"/>
      </w:divBdr>
    </w:div>
    <w:div w:id="461659112">
      <w:marLeft w:val="0"/>
      <w:marRight w:val="0"/>
      <w:marTop w:val="0"/>
      <w:marBottom w:val="0"/>
      <w:divBdr>
        <w:top w:val="none" w:sz="0" w:space="0" w:color="auto"/>
        <w:left w:val="none" w:sz="0" w:space="0" w:color="auto"/>
        <w:bottom w:val="none" w:sz="0" w:space="0" w:color="auto"/>
        <w:right w:val="none" w:sz="0" w:space="0" w:color="auto"/>
      </w:divBdr>
    </w:div>
    <w:div w:id="461659113">
      <w:marLeft w:val="0"/>
      <w:marRight w:val="0"/>
      <w:marTop w:val="0"/>
      <w:marBottom w:val="0"/>
      <w:divBdr>
        <w:top w:val="none" w:sz="0" w:space="0" w:color="auto"/>
        <w:left w:val="none" w:sz="0" w:space="0" w:color="auto"/>
        <w:bottom w:val="none" w:sz="0" w:space="0" w:color="auto"/>
        <w:right w:val="none" w:sz="0" w:space="0" w:color="auto"/>
      </w:divBdr>
    </w:div>
    <w:div w:id="461659114">
      <w:marLeft w:val="0"/>
      <w:marRight w:val="0"/>
      <w:marTop w:val="0"/>
      <w:marBottom w:val="0"/>
      <w:divBdr>
        <w:top w:val="none" w:sz="0" w:space="0" w:color="auto"/>
        <w:left w:val="none" w:sz="0" w:space="0" w:color="auto"/>
        <w:bottom w:val="none" w:sz="0" w:space="0" w:color="auto"/>
        <w:right w:val="none" w:sz="0" w:space="0" w:color="auto"/>
      </w:divBdr>
    </w:div>
    <w:div w:id="461659115">
      <w:marLeft w:val="0"/>
      <w:marRight w:val="0"/>
      <w:marTop w:val="0"/>
      <w:marBottom w:val="0"/>
      <w:divBdr>
        <w:top w:val="none" w:sz="0" w:space="0" w:color="auto"/>
        <w:left w:val="none" w:sz="0" w:space="0" w:color="auto"/>
        <w:bottom w:val="none" w:sz="0" w:space="0" w:color="auto"/>
        <w:right w:val="none" w:sz="0" w:space="0" w:color="auto"/>
      </w:divBdr>
    </w:div>
    <w:div w:id="461659116">
      <w:marLeft w:val="0"/>
      <w:marRight w:val="0"/>
      <w:marTop w:val="0"/>
      <w:marBottom w:val="0"/>
      <w:divBdr>
        <w:top w:val="none" w:sz="0" w:space="0" w:color="auto"/>
        <w:left w:val="none" w:sz="0" w:space="0" w:color="auto"/>
        <w:bottom w:val="none" w:sz="0" w:space="0" w:color="auto"/>
        <w:right w:val="none" w:sz="0" w:space="0" w:color="auto"/>
      </w:divBdr>
    </w:div>
    <w:div w:id="461659117">
      <w:marLeft w:val="0"/>
      <w:marRight w:val="0"/>
      <w:marTop w:val="0"/>
      <w:marBottom w:val="0"/>
      <w:divBdr>
        <w:top w:val="none" w:sz="0" w:space="0" w:color="auto"/>
        <w:left w:val="none" w:sz="0" w:space="0" w:color="auto"/>
        <w:bottom w:val="none" w:sz="0" w:space="0" w:color="auto"/>
        <w:right w:val="none" w:sz="0" w:space="0" w:color="auto"/>
      </w:divBdr>
    </w:div>
    <w:div w:id="461659118">
      <w:marLeft w:val="0"/>
      <w:marRight w:val="0"/>
      <w:marTop w:val="0"/>
      <w:marBottom w:val="0"/>
      <w:divBdr>
        <w:top w:val="none" w:sz="0" w:space="0" w:color="auto"/>
        <w:left w:val="none" w:sz="0" w:space="0" w:color="auto"/>
        <w:bottom w:val="none" w:sz="0" w:space="0" w:color="auto"/>
        <w:right w:val="none" w:sz="0" w:space="0" w:color="auto"/>
      </w:divBdr>
    </w:div>
    <w:div w:id="461659119">
      <w:marLeft w:val="0"/>
      <w:marRight w:val="0"/>
      <w:marTop w:val="0"/>
      <w:marBottom w:val="0"/>
      <w:divBdr>
        <w:top w:val="none" w:sz="0" w:space="0" w:color="auto"/>
        <w:left w:val="none" w:sz="0" w:space="0" w:color="auto"/>
        <w:bottom w:val="none" w:sz="0" w:space="0" w:color="auto"/>
        <w:right w:val="none" w:sz="0" w:space="0" w:color="auto"/>
      </w:divBdr>
    </w:div>
    <w:div w:id="461659120">
      <w:marLeft w:val="0"/>
      <w:marRight w:val="0"/>
      <w:marTop w:val="0"/>
      <w:marBottom w:val="0"/>
      <w:divBdr>
        <w:top w:val="none" w:sz="0" w:space="0" w:color="auto"/>
        <w:left w:val="none" w:sz="0" w:space="0" w:color="auto"/>
        <w:bottom w:val="none" w:sz="0" w:space="0" w:color="auto"/>
        <w:right w:val="none" w:sz="0" w:space="0" w:color="auto"/>
      </w:divBdr>
    </w:div>
    <w:div w:id="461659121">
      <w:marLeft w:val="0"/>
      <w:marRight w:val="0"/>
      <w:marTop w:val="0"/>
      <w:marBottom w:val="0"/>
      <w:divBdr>
        <w:top w:val="none" w:sz="0" w:space="0" w:color="auto"/>
        <w:left w:val="none" w:sz="0" w:space="0" w:color="auto"/>
        <w:bottom w:val="none" w:sz="0" w:space="0" w:color="auto"/>
        <w:right w:val="none" w:sz="0" w:space="0" w:color="auto"/>
      </w:divBdr>
    </w:div>
    <w:div w:id="461659122">
      <w:marLeft w:val="0"/>
      <w:marRight w:val="0"/>
      <w:marTop w:val="0"/>
      <w:marBottom w:val="0"/>
      <w:divBdr>
        <w:top w:val="none" w:sz="0" w:space="0" w:color="auto"/>
        <w:left w:val="none" w:sz="0" w:space="0" w:color="auto"/>
        <w:bottom w:val="none" w:sz="0" w:space="0" w:color="auto"/>
        <w:right w:val="none" w:sz="0" w:space="0" w:color="auto"/>
      </w:divBdr>
    </w:div>
    <w:div w:id="461659123">
      <w:marLeft w:val="0"/>
      <w:marRight w:val="0"/>
      <w:marTop w:val="0"/>
      <w:marBottom w:val="0"/>
      <w:divBdr>
        <w:top w:val="none" w:sz="0" w:space="0" w:color="auto"/>
        <w:left w:val="none" w:sz="0" w:space="0" w:color="auto"/>
        <w:bottom w:val="none" w:sz="0" w:space="0" w:color="auto"/>
        <w:right w:val="none" w:sz="0" w:space="0" w:color="auto"/>
      </w:divBdr>
    </w:div>
    <w:div w:id="461659124">
      <w:marLeft w:val="0"/>
      <w:marRight w:val="0"/>
      <w:marTop w:val="0"/>
      <w:marBottom w:val="0"/>
      <w:divBdr>
        <w:top w:val="none" w:sz="0" w:space="0" w:color="auto"/>
        <w:left w:val="none" w:sz="0" w:space="0" w:color="auto"/>
        <w:bottom w:val="none" w:sz="0" w:space="0" w:color="auto"/>
        <w:right w:val="none" w:sz="0" w:space="0" w:color="auto"/>
      </w:divBdr>
    </w:div>
    <w:div w:id="461659125">
      <w:marLeft w:val="0"/>
      <w:marRight w:val="0"/>
      <w:marTop w:val="0"/>
      <w:marBottom w:val="0"/>
      <w:divBdr>
        <w:top w:val="none" w:sz="0" w:space="0" w:color="auto"/>
        <w:left w:val="none" w:sz="0" w:space="0" w:color="auto"/>
        <w:bottom w:val="none" w:sz="0" w:space="0" w:color="auto"/>
        <w:right w:val="none" w:sz="0" w:space="0" w:color="auto"/>
      </w:divBdr>
    </w:div>
    <w:div w:id="461659126">
      <w:marLeft w:val="0"/>
      <w:marRight w:val="0"/>
      <w:marTop w:val="0"/>
      <w:marBottom w:val="0"/>
      <w:divBdr>
        <w:top w:val="none" w:sz="0" w:space="0" w:color="auto"/>
        <w:left w:val="none" w:sz="0" w:space="0" w:color="auto"/>
        <w:bottom w:val="none" w:sz="0" w:space="0" w:color="auto"/>
        <w:right w:val="none" w:sz="0" w:space="0" w:color="auto"/>
      </w:divBdr>
    </w:div>
    <w:div w:id="461659127">
      <w:marLeft w:val="0"/>
      <w:marRight w:val="0"/>
      <w:marTop w:val="0"/>
      <w:marBottom w:val="0"/>
      <w:divBdr>
        <w:top w:val="none" w:sz="0" w:space="0" w:color="auto"/>
        <w:left w:val="none" w:sz="0" w:space="0" w:color="auto"/>
        <w:bottom w:val="none" w:sz="0" w:space="0" w:color="auto"/>
        <w:right w:val="none" w:sz="0" w:space="0" w:color="auto"/>
      </w:divBdr>
    </w:div>
    <w:div w:id="461659128">
      <w:marLeft w:val="0"/>
      <w:marRight w:val="0"/>
      <w:marTop w:val="0"/>
      <w:marBottom w:val="0"/>
      <w:divBdr>
        <w:top w:val="none" w:sz="0" w:space="0" w:color="auto"/>
        <w:left w:val="none" w:sz="0" w:space="0" w:color="auto"/>
        <w:bottom w:val="none" w:sz="0" w:space="0" w:color="auto"/>
        <w:right w:val="none" w:sz="0" w:space="0" w:color="auto"/>
      </w:divBdr>
    </w:div>
    <w:div w:id="461659129">
      <w:marLeft w:val="0"/>
      <w:marRight w:val="0"/>
      <w:marTop w:val="0"/>
      <w:marBottom w:val="0"/>
      <w:divBdr>
        <w:top w:val="none" w:sz="0" w:space="0" w:color="auto"/>
        <w:left w:val="none" w:sz="0" w:space="0" w:color="auto"/>
        <w:bottom w:val="none" w:sz="0" w:space="0" w:color="auto"/>
        <w:right w:val="none" w:sz="0" w:space="0" w:color="auto"/>
      </w:divBdr>
    </w:div>
    <w:div w:id="461659130">
      <w:marLeft w:val="0"/>
      <w:marRight w:val="0"/>
      <w:marTop w:val="0"/>
      <w:marBottom w:val="0"/>
      <w:divBdr>
        <w:top w:val="none" w:sz="0" w:space="0" w:color="auto"/>
        <w:left w:val="none" w:sz="0" w:space="0" w:color="auto"/>
        <w:bottom w:val="none" w:sz="0" w:space="0" w:color="auto"/>
        <w:right w:val="none" w:sz="0" w:space="0" w:color="auto"/>
      </w:divBdr>
    </w:div>
    <w:div w:id="461659131">
      <w:marLeft w:val="0"/>
      <w:marRight w:val="0"/>
      <w:marTop w:val="0"/>
      <w:marBottom w:val="0"/>
      <w:divBdr>
        <w:top w:val="none" w:sz="0" w:space="0" w:color="auto"/>
        <w:left w:val="none" w:sz="0" w:space="0" w:color="auto"/>
        <w:bottom w:val="none" w:sz="0" w:space="0" w:color="auto"/>
        <w:right w:val="none" w:sz="0" w:space="0" w:color="auto"/>
      </w:divBdr>
    </w:div>
    <w:div w:id="461659132">
      <w:marLeft w:val="0"/>
      <w:marRight w:val="0"/>
      <w:marTop w:val="0"/>
      <w:marBottom w:val="0"/>
      <w:divBdr>
        <w:top w:val="none" w:sz="0" w:space="0" w:color="auto"/>
        <w:left w:val="none" w:sz="0" w:space="0" w:color="auto"/>
        <w:bottom w:val="none" w:sz="0" w:space="0" w:color="auto"/>
        <w:right w:val="none" w:sz="0" w:space="0" w:color="auto"/>
      </w:divBdr>
    </w:div>
    <w:div w:id="461659133">
      <w:marLeft w:val="0"/>
      <w:marRight w:val="0"/>
      <w:marTop w:val="0"/>
      <w:marBottom w:val="0"/>
      <w:divBdr>
        <w:top w:val="none" w:sz="0" w:space="0" w:color="auto"/>
        <w:left w:val="none" w:sz="0" w:space="0" w:color="auto"/>
        <w:bottom w:val="none" w:sz="0" w:space="0" w:color="auto"/>
        <w:right w:val="none" w:sz="0" w:space="0" w:color="auto"/>
      </w:divBdr>
    </w:div>
    <w:div w:id="461659134">
      <w:marLeft w:val="0"/>
      <w:marRight w:val="0"/>
      <w:marTop w:val="0"/>
      <w:marBottom w:val="0"/>
      <w:divBdr>
        <w:top w:val="none" w:sz="0" w:space="0" w:color="auto"/>
        <w:left w:val="none" w:sz="0" w:space="0" w:color="auto"/>
        <w:bottom w:val="none" w:sz="0" w:space="0" w:color="auto"/>
        <w:right w:val="none" w:sz="0" w:space="0" w:color="auto"/>
      </w:divBdr>
    </w:div>
    <w:div w:id="461659135">
      <w:marLeft w:val="0"/>
      <w:marRight w:val="0"/>
      <w:marTop w:val="0"/>
      <w:marBottom w:val="0"/>
      <w:divBdr>
        <w:top w:val="none" w:sz="0" w:space="0" w:color="auto"/>
        <w:left w:val="none" w:sz="0" w:space="0" w:color="auto"/>
        <w:bottom w:val="none" w:sz="0" w:space="0" w:color="auto"/>
        <w:right w:val="none" w:sz="0" w:space="0" w:color="auto"/>
      </w:divBdr>
    </w:div>
    <w:div w:id="461659136">
      <w:marLeft w:val="0"/>
      <w:marRight w:val="0"/>
      <w:marTop w:val="0"/>
      <w:marBottom w:val="0"/>
      <w:divBdr>
        <w:top w:val="none" w:sz="0" w:space="0" w:color="auto"/>
        <w:left w:val="none" w:sz="0" w:space="0" w:color="auto"/>
        <w:bottom w:val="none" w:sz="0" w:space="0" w:color="auto"/>
        <w:right w:val="none" w:sz="0" w:space="0" w:color="auto"/>
      </w:divBdr>
    </w:div>
    <w:div w:id="461659137">
      <w:marLeft w:val="0"/>
      <w:marRight w:val="0"/>
      <w:marTop w:val="0"/>
      <w:marBottom w:val="0"/>
      <w:divBdr>
        <w:top w:val="none" w:sz="0" w:space="0" w:color="auto"/>
        <w:left w:val="none" w:sz="0" w:space="0" w:color="auto"/>
        <w:bottom w:val="none" w:sz="0" w:space="0" w:color="auto"/>
        <w:right w:val="none" w:sz="0" w:space="0" w:color="auto"/>
      </w:divBdr>
    </w:div>
    <w:div w:id="461659138">
      <w:marLeft w:val="0"/>
      <w:marRight w:val="0"/>
      <w:marTop w:val="0"/>
      <w:marBottom w:val="0"/>
      <w:divBdr>
        <w:top w:val="none" w:sz="0" w:space="0" w:color="auto"/>
        <w:left w:val="none" w:sz="0" w:space="0" w:color="auto"/>
        <w:bottom w:val="none" w:sz="0" w:space="0" w:color="auto"/>
        <w:right w:val="none" w:sz="0" w:space="0" w:color="auto"/>
      </w:divBdr>
    </w:div>
    <w:div w:id="461659139">
      <w:marLeft w:val="0"/>
      <w:marRight w:val="0"/>
      <w:marTop w:val="0"/>
      <w:marBottom w:val="0"/>
      <w:divBdr>
        <w:top w:val="none" w:sz="0" w:space="0" w:color="auto"/>
        <w:left w:val="none" w:sz="0" w:space="0" w:color="auto"/>
        <w:bottom w:val="none" w:sz="0" w:space="0" w:color="auto"/>
        <w:right w:val="none" w:sz="0" w:space="0" w:color="auto"/>
      </w:divBdr>
    </w:div>
    <w:div w:id="461659140">
      <w:marLeft w:val="0"/>
      <w:marRight w:val="0"/>
      <w:marTop w:val="0"/>
      <w:marBottom w:val="0"/>
      <w:divBdr>
        <w:top w:val="none" w:sz="0" w:space="0" w:color="auto"/>
        <w:left w:val="none" w:sz="0" w:space="0" w:color="auto"/>
        <w:bottom w:val="none" w:sz="0" w:space="0" w:color="auto"/>
        <w:right w:val="none" w:sz="0" w:space="0" w:color="auto"/>
      </w:divBdr>
    </w:div>
    <w:div w:id="461659141">
      <w:marLeft w:val="0"/>
      <w:marRight w:val="0"/>
      <w:marTop w:val="0"/>
      <w:marBottom w:val="0"/>
      <w:divBdr>
        <w:top w:val="none" w:sz="0" w:space="0" w:color="auto"/>
        <w:left w:val="none" w:sz="0" w:space="0" w:color="auto"/>
        <w:bottom w:val="none" w:sz="0" w:space="0" w:color="auto"/>
        <w:right w:val="none" w:sz="0" w:space="0" w:color="auto"/>
      </w:divBdr>
    </w:div>
    <w:div w:id="461659142">
      <w:marLeft w:val="0"/>
      <w:marRight w:val="0"/>
      <w:marTop w:val="0"/>
      <w:marBottom w:val="0"/>
      <w:divBdr>
        <w:top w:val="none" w:sz="0" w:space="0" w:color="auto"/>
        <w:left w:val="none" w:sz="0" w:space="0" w:color="auto"/>
        <w:bottom w:val="none" w:sz="0" w:space="0" w:color="auto"/>
        <w:right w:val="none" w:sz="0" w:space="0" w:color="auto"/>
      </w:divBdr>
    </w:div>
    <w:div w:id="461659143">
      <w:marLeft w:val="0"/>
      <w:marRight w:val="0"/>
      <w:marTop w:val="0"/>
      <w:marBottom w:val="0"/>
      <w:divBdr>
        <w:top w:val="none" w:sz="0" w:space="0" w:color="auto"/>
        <w:left w:val="none" w:sz="0" w:space="0" w:color="auto"/>
        <w:bottom w:val="none" w:sz="0" w:space="0" w:color="auto"/>
        <w:right w:val="none" w:sz="0" w:space="0" w:color="auto"/>
      </w:divBdr>
    </w:div>
    <w:div w:id="461659144">
      <w:marLeft w:val="0"/>
      <w:marRight w:val="0"/>
      <w:marTop w:val="0"/>
      <w:marBottom w:val="0"/>
      <w:divBdr>
        <w:top w:val="none" w:sz="0" w:space="0" w:color="auto"/>
        <w:left w:val="none" w:sz="0" w:space="0" w:color="auto"/>
        <w:bottom w:val="none" w:sz="0" w:space="0" w:color="auto"/>
        <w:right w:val="none" w:sz="0" w:space="0" w:color="auto"/>
      </w:divBdr>
    </w:div>
    <w:div w:id="461659145">
      <w:marLeft w:val="0"/>
      <w:marRight w:val="0"/>
      <w:marTop w:val="0"/>
      <w:marBottom w:val="0"/>
      <w:divBdr>
        <w:top w:val="none" w:sz="0" w:space="0" w:color="auto"/>
        <w:left w:val="none" w:sz="0" w:space="0" w:color="auto"/>
        <w:bottom w:val="none" w:sz="0" w:space="0" w:color="auto"/>
        <w:right w:val="none" w:sz="0" w:space="0" w:color="auto"/>
      </w:divBdr>
    </w:div>
    <w:div w:id="461659146">
      <w:marLeft w:val="0"/>
      <w:marRight w:val="0"/>
      <w:marTop w:val="0"/>
      <w:marBottom w:val="0"/>
      <w:divBdr>
        <w:top w:val="none" w:sz="0" w:space="0" w:color="auto"/>
        <w:left w:val="none" w:sz="0" w:space="0" w:color="auto"/>
        <w:bottom w:val="none" w:sz="0" w:space="0" w:color="auto"/>
        <w:right w:val="none" w:sz="0" w:space="0" w:color="auto"/>
      </w:divBdr>
    </w:div>
    <w:div w:id="461659147">
      <w:marLeft w:val="0"/>
      <w:marRight w:val="0"/>
      <w:marTop w:val="0"/>
      <w:marBottom w:val="0"/>
      <w:divBdr>
        <w:top w:val="none" w:sz="0" w:space="0" w:color="auto"/>
        <w:left w:val="none" w:sz="0" w:space="0" w:color="auto"/>
        <w:bottom w:val="none" w:sz="0" w:space="0" w:color="auto"/>
        <w:right w:val="none" w:sz="0" w:space="0" w:color="auto"/>
      </w:divBdr>
    </w:div>
    <w:div w:id="461659148">
      <w:marLeft w:val="0"/>
      <w:marRight w:val="0"/>
      <w:marTop w:val="0"/>
      <w:marBottom w:val="0"/>
      <w:divBdr>
        <w:top w:val="none" w:sz="0" w:space="0" w:color="auto"/>
        <w:left w:val="none" w:sz="0" w:space="0" w:color="auto"/>
        <w:bottom w:val="none" w:sz="0" w:space="0" w:color="auto"/>
        <w:right w:val="none" w:sz="0" w:space="0" w:color="auto"/>
      </w:divBdr>
    </w:div>
    <w:div w:id="461659149">
      <w:marLeft w:val="0"/>
      <w:marRight w:val="0"/>
      <w:marTop w:val="0"/>
      <w:marBottom w:val="0"/>
      <w:divBdr>
        <w:top w:val="none" w:sz="0" w:space="0" w:color="auto"/>
        <w:left w:val="none" w:sz="0" w:space="0" w:color="auto"/>
        <w:bottom w:val="none" w:sz="0" w:space="0" w:color="auto"/>
        <w:right w:val="none" w:sz="0" w:space="0" w:color="auto"/>
      </w:divBdr>
    </w:div>
    <w:div w:id="461659150">
      <w:marLeft w:val="0"/>
      <w:marRight w:val="0"/>
      <w:marTop w:val="0"/>
      <w:marBottom w:val="0"/>
      <w:divBdr>
        <w:top w:val="none" w:sz="0" w:space="0" w:color="auto"/>
        <w:left w:val="none" w:sz="0" w:space="0" w:color="auto"/>
        <w:bottom w:val="none" w:sz="0" w:space="0" w:color="auto"/>
        <w:right w:val="none" w:sz="0" w:space="0" w:color="auto"/>
      </w:divBdr>
    </w:div>
    <w:div w:id="461659151">
      <w:marLeft w:val="0"/>
      <w:marRight w:val="0"/>
      <w:marTop w:val="0"/>
      <w:marBottom w:val="0"/>
      <w:divBdr>
        <w:top w:val="none" w:sz="0" w:space="0" w:color="auto"/>
        <w:left w:val="none" w:sz="0" w:space="0" w:color="auto"/>
        <w:bottom w:val="none" w:sz="0" w:space="0" w:color="auto"/>
        <w:right w:val="none" w:sz="0" w:space="0" w:color="auto"/>
      </w:divBdr>
    </w:div>
    <w:div w:id="461659152">
      <w:marLeft w:val="0"/>
      <w:marRight w:val="0"/>
      <w:marTop w:val="0"/>
      <w:marBottom w:val="0"/>
      <w:divBdr>
        <w:top w:val="none" w:sz="0" w:space="0" w:color="auto"/>
        <w:left w:val="none" w:sz="0" w:space="0" w:color="auto"/>
        <w:bottom w:val="none" w:sz="0" w:space="0" w:color="auto"/>
        <w:right w:val="none" w:sz="0" w:space="0" w:color="auto"/>
      </w:divBdr>
    </w:div>
    <w:div w:id="461659153">
      <w:marLeft w:val="0"/>
      <w:marRight w:val="0"/>
      <w:marTop w:val="0"/>
      <w:marBottom w:val="0"/>
      <w:divBdr>
        <w:top w:val="none" w:sz="0" w:space="0" w:color="auto"/>
        <w:left w:val="none" w:sz="0" w:space="0" w:color="auto"/>
        <w:bottom w:val="none" w:sz="0" w:space="0" w:color="auto"/>
        <w:right w:val="none" w:sz="0" w:space="0" w:color="auto"/>
      </w:divBdr>
    </w:div>
    <w:div w:id="461659154">
      <w:marLeft w:val="0"/>
      <w:marRight w:val="0"/>
      <w:marTop w:val="0"/>
      <w:marBottom w:val="0"/>
      <w:divBdr>
        <w:top w:val="none" w:sz="0" w:space="0" w:color="auto"/>
        <w:left w:val="none" w:sz="0" w:space="0" w:color="auto"/>
        <w:bottom w:val="none" w:sz="0" w:space="0" w:color="auto"/>
        <w:right w:val="none" w:sz="0" w:space="0" w:color="auto"/>
      </w:divBdr>
    </w:div>
    <w:div w:id="461659155">
      <w:marLeft w:val="0"/>
      <w:marRight w:val="0"/>
      <w:marTop w:val="0"/>
      <w:marBottom w:val="0"/>
      <w:divBdr>
        <w:top w:val="none" w:sz="0" w:space="0" w:color="auto"/>
        <w:left w:val="none" w:sz="0" w:space="0" w:color="auto"/>
        <w:bottom w:val="none" w:sz="0" w:space="0" w:color="auto"/>
        <w:right w:val="none" w:sz="0" w:space="0" w:color="auto"/>
      </w:divBdr>
    </w:div>
    <w:div w:id="461659156">
      <w:marLeft w:val="0"/>
      <w:marRight w:val="0"/>
      <w:marTop w:val="0"/>
      <w:marBottom w:val="0"/>
      <w:divBdr>
        <w:top w:val="none" w:sz="0" w:space="0" w:color="auto"/>
        <w:left w:val="none" w:sz="0" w:space="0" w:color="auto"/>
        <w:bottom w:val="none" w:sz="0" w:space="0" w:color="auto"/>
        <w:right w:val="none" w:sz="0" w:space="0" w:color="auto"/>
      </w:divBdr>
    </w:div>
    <w:div w:id="461659157">
      <w:marLeft w:val="0"/>
      <w:marRight w:val="0"/>
      <w:marTop w:val="0"/>
      <w:marBottom w:val="0"/>
      <w:divBdr>
        <w:top w:val="none" w:sz="0" w:space="0" w:color="auto"/>
        <w:left w:val="none" w:sz="0" w:space="0" w:color="auto"/>
        <w:bottom w:val="none" w:sz="0" w:space="0" w:color="auto"/>
        <w:right w:val="none" w:sz="0" w:space="0" w:color="auto"/>
      </w:divBdr>
    </w:div>
    <w:div w:id="461659158">
      <w:marLeft w:val="0"/>
      <w:marRight w:val="0"/>
      <w:marTop w:val="0"/>
      <w:marBottom w:val="0"/>
      <w:divBdr>
        <w:top w:val="none" w:sz="0" w:space="0" w:color="auto"/>
        <w:left w:val="none" w:sz="0" w:space="0" w:color="auto"/>
        <w:bottom w:val="none" w:sz="0" w:space="0" w:color="auto"/>
        <w:right w:val="none" w:sz="0" w:space="0" w:color="auto"/>
      </w:divBdr>
    </w:div>
    <w:div w:id="461659159">
      <w:marLeft w:val="0"/>
      <w:marRight w:val="0"/>
      <w:marTop w:val="0"/>
      <w:marBottom w:val="0"/>
      <w:divBdr>
        <w:top w:val="none" w:sz="0" w:space="0" w:color="auto"/>
        <w:left w:val="none" w:sz="0" w:space="0" w:color="auto"/>
        <w:bottom w:val="none" w:sz="0" w:space="0" w:color="auto"/>
        <w:right w:val="none" w:sz="0" w:space="0" w:color="auto"/>
      </w:divBdr>
    </w:div>
    <w:div w:id="461659160">
      <w:marLeft w:val="0"/>
      <w:marRight w:val="0"/>
      <w:marTop w:val="0"/>
      <w:marBottom w:val="0"/>
      <w:divBdr>
        <w:top w:val="none" w:sz="0" w:space="0" w:color="auto"/>
        <w:left w:val="none" w:sz="0" w:space="0" w:color="auto"/>
        <w:bottom w:val="none" w:sz="0" w:space="0" w:color="auto"/>
        <w:right w:val="none" w:sz="0" w:space="0" w:color="auto"/>
      </w:divBdr>
    </w:div>
    <w:div w:id="461659161">
      <w:marLeft w:val="0"/>
      <w:marRight w:val="0"/>
      <w:marTop w:val="0"/>
      <w:marBottom w:val="0"/>
      <w:divBdr>
        <w:top w:val="none" w:sz="0" w:space="0" w:color="auto"/>
        <w:left w:val="none" w:sz="0" w:space="0" w:color="auto"/>
        <w:bottom w:val="none" w:sz="0" w:space="0" w:color="auto"/>
        <w:right w:val="none" w:sz="0" w:space="0" w:color="auto"/>
      </w:divBdr>
    </w:div>
    <w:div w:id="461659162">
      <w:marLeft w:val="0"/>
      <w:marRight w:val="0"/>
      <w:marTop w:val="0"/>
      <w:marBottom w:val="0"/>
      <w:divBdr>
        <w:top w:val="none" w:sz="0" w:space="0" w:color="auto"/>
        <w:left w:val="none" w:sz="0" w:space="0" w:color="auto"/>
        <w:bottom w:val="none" w:sz="0" w:space="0" w:color="auto"/>
        <w:right w:val="none" w:sz="0" w:space="0" w:color="auto"/>
      </w:divBdr>
    </w:div>
    <w:div w:id="461659163">
      <w:marLeft w:val="0"/>
      <w:marRight w:val="0"/>
      <w:marTop w:val="0"/>
      <w:marBottom w:val="0"/>
      <w:divBdr>
        <w:top w:val="none" w:sz="0" w:space="0" w:color="auto"/>
        <w:left w:val="none" w:sz="0" w:space="0" w:color="auto"/>
        <w:bottom w:val="none" w:sz="0" w:space="0" w:color="auto"/>
        <w:right w:val="none" w:sz="0" w:space="0" w:color="auto"/>
      </w:divBdr>
    </w:div>
    <w:div w:id="461659164">
      <w:marLeft w:val="0"/>
      <w:marRight w:val="0"/>
      <w:marTop w:val="0"/>
      <w:marBottom w:val="0"/>
      <w:divBdr>
        <w:top w:val="none" w:sz="0" w:space="0" w:color="auto"/>
        <w:left w:val="none" w:sz="0" w:space="0" w:color="auto"/>
        <w:bottom w:val="none" w:sz="0" w:space="0" w:color="auto"/>
        <w:right w:val="none" w:sz="0" w:space="0" w:color="auto"/>
      </w:divBdr>
    </w:div>
    <w:div w:id="461659165">
      <w:marLeft w:val="0"/>
      <w:marRight w:val="0"/>
      <w:marTop w:val="0"/>
      <w:marBottom w:val="0"/>
      <w:divBdr>
        <w:top w:val="none" w:sz="0" w:space="0" w:color="auto"/>
        <w:left w:val="none" w:sz="0" w:space="0" w:color="auto"/>
        <w:bottom w:val="none" w:sz="0" w:space="0" w:color="auto"/>
        <w:right w:val="none" w:sz="0" w:space="0" w:color="auto"/>
      </w:divBdr>
    </w:div>
    <w:div w:id="461659166">
      <w:marLeft w:val="0"/>
      <w:marRight w:val="0"/>
      <w:marTop w:val="0"/>
      <w:marBottom w:val="0"/>
      <w:divBdr>
        <w:top w:val="none" w:sz="0" w:space="0" w:color="auto"/>
        <w:left w:val="none" w:sz="0" w:space="0" w:color="auto"/>
        <w:bottom w:val="none" w:sz="0" w:space="0" w:color="auto"/>
        <w:right w:val="none" w:sz="0" w:space="0" w:color="auto"/>
      </w:divBdr>
    </w:div>
    <w:div w:id="461659167">
      <w:marLeft w:val="0"/>
      <w:marRight w:val="0"/>
      <w:marTop w:val="0"/>
      <w:marBottom w:val="0"/>
      <w:divBdr>
        <w:top w:val="none" w:sz="0" w:space="0" w:color="auto"/>
        <w:left w:val="none" w:sz="0" w:space="0" w:color="auto"/>
        <w:bottom w:val="none" w:sz="0" w:space="0" w:color="auto"/>
        <w:right w:val="none" w:sz="0" w:space="0" w:color="auto"/>
      </w:divBdr>
    </w:div>
    <w:div w:id="461659168">
      <w:marLeft w:val="0"/>
      <w:marRight w:val="0"/>
      <w:marTop w:val="0"/>
      <w:marBottom w:val="0"/>
      <w:divBdr>
        <w:top w:val="none" w:sz="0" w:space="0" w:color="auto"/>
        <w:left w:val="none" w:sz="0" w:space="0" w:color="auto"/>
        <w:bottom w:val="none" w:sz="0" w:space="0" w:color="auto"/>
        <w:right w:val="none" w:sz="0" w:space="0" w:color="auto"/>
      </w:divBdr>
    </w:div>
    <w:div w:id="461659169">
      <w:marLeft w:val="0"/>
      <w:marRight w:val="0"/>
      <w:marTop w:val="0"/>
      <w:marBottom w:val="0"/>
      <w:divBdr>
        <w:top w:val="none" w:sz="0" w:space="0" w:color="auto"/>
        <w:left w:val="none" w:sz="0" w:space="0" w:color="auto"/>
        <w:bottom w:val="none" w:sz="0" w:space="0" w:color="auto"/>
        <w:right w:val="none" w:sz="0" w:space="0" w:color="auto"/>
      </w:divBdr>
    </w:div>
    <w:div w:id="461659170">
      <w:marLeft w:val="0"/>
      <w:marRight w:val="0"/>
      <w:marTop w:val="0"/>
      <w:marBottom w:val="0"/>
      <w:divBdr>
        <w:top w:val="none" w:sz="0" w:space="0" w:color="auto"/>
        <w:left w:val="none" w:sz="0" w:space="0" w:color="auto"/>
        <w:bottom w:val="none" w:sz="0" w:space="0" w:color="auto"/>
        <w:right w:val="none" w:sz="0" w:space="0" w:color="auto"/>
      </w:divBdr>
    </w:div>
    <w:div w:id="461659171">
      <w:marLeft w:val="0"/>
      <w:marRight w:val="0"/>
      <w:marTop w:val="0"/>
      <w:marBottom w:val="0"/>
      <w:divBdr>
        <w:top w:val="none" w:sz="0" w:space="0" w:color="auto"/>
        <w:left w:val="none" w:sz="0" w:space="0" w:color="auto"/>
        <w:bottom w:val="none" w:sz="0" w:space="0" w:color="auto"/>
        <w:right w:val="none" w:sz="0" w:space="0" w:color="auto"/>
      </w:divBdr>
    </w:div>
    <w:div w:id="461659172">
      <w:marLeft w:val="0"/>
      <w:marRight w:val="0"/>
      <w:marTop w:val="0"/>
      <w:marBottom w:val="0"/>
      <w:divBdr>
        <w:top w:val="none" w:sz="0" w:space="0" w:color="auto"/>
        <w:left w:val="none" w:sz="0" w:space="0" w:color="auto"/>
        <w:bottom w:val="none" w:sz="0" w:space="0" w:color="auto"/>
        <w:right w:val="none" w:sz="0" w:space="0" w:color="auto"/>
      </w:divBdr>
    </w:div>
    <w:div w:id="461659173">
      <w:marLeft w:val="0"/>
      <w:marRight w:val="0"/>
      <w:marTop w:val="0"/>
      <w:marBottom w:val="0"/>
      <w:divBdr>
        <w:top w:val="none" w:sz="0" w:space="0" w:color="auto"/>
        <w:left w:val="none" w:sz="0" w:space="0" w:color="auto"/>
        <w:bottom w:val="none" w:sz="0" w:space="0" w:color="auto"/>
        <w:right w:val="none" w:sz="0" w:space="0" w:color="auto"/>
      </w:divBdr>
    </w:div>
    <w:div w:id="461659174">
      <w:marLeft w:val="0"/>
      <w:marRight w:val="0"/>
      <w:marTop w:val="0"/>
      <w:marBottom w:val="0"/>
      <w:divBdr>
        <w:top w:val="none" w:sz="0" w:space="0" w:color="auto"/>
        <w:left w:val="none" w:sz="0" w:space="0" w:color="auto"/>
        <w:bottom w:val="none" w:sz="0" w:space="0" w:color="auto"/>
        <w:right w:val="none" w:sz="0" w:space="0" w:color="auto"/>
      </w:divBdr>
    </w:div>
    <w:div w:id="461659175">
      <w:marLeft w:val="0"/>
      <w:marRight w:val="0"/>
      <w:marTop w:val="0"/>
      <w:marBottom w:val="0"/>
      <w:divBdr>
        <w:top w:val="none" w:sz="0" w:space="0" w:color="auto"/>
        <w:left w:val="none" w:sz="0" w:space="0" w:color="auto"/>
        <w:bottom w:val="none" w:sz="0" w:space="0" w:color="auto"/>
        <w:right w:val="none" w:sz="0" w:space="0" w:color="auto"/>
      </w:divBdr>
    </w:div>
    <w:div w:id="461659176">
      <w:marLeft w:val="0"/>
      <w:marRight w:val="0"/>
      <w:marTop w:val="0"/>
      <w:marBottom w:val="0"/>
      <w:divBdr>
        <w:top w:val="none" w:sz="0" w:space="0" w:color="auto"/>
        <w:left w:val="none" w:sz="0" w:space="0" w:color="auto"/>
        <w:bottom w:val="none" w:sz="0" w:space="0" w:color="auto"/>
        <w:right w:val="none" w:sz="0" w:space="0" w:color="auto"/>
      </w:divBdr>
    </w:div>
    <w:div w:id="461659177">
      <w:marLeft w:val="0"/>
      <w:marRight w:val="0"/>
      <w:marTop w:val="0"/>
      <w:marBottom w:val="0"/>
      <w:divBdr>
        <w:top w:val="none" w:sz="0" w:space="0" w:color="auto"/>
        <w:left w:val="none" w:sz="0" w:space="0" w:color="auto"/>
        <w:bottom w:val="none" w:sz="0" w:space="0" w:color="auto"/>
        <w:right w:val="none" w:sz="0" w:space="0" w:color="auto"/>
      </w:divBdr>
    </w:div>
    <w:div w:id="461659178">
      <w:marLeft w:val="0"/>
      <w:marRight w:val="0"/>
      <w:marTop w:val="0"/>
      <w:marBottom w:val="0"/>
      <w:divBdr>
        <w:top w:val="none" w:sz="0" w:space="0" w:color="auto"/>
        <w:left w:val="none" w:sz="0" w:space="0" w:color="auto"/>
        <w:bottom w:val="none" w:sz="0" w:space="0" w:color="auto"/>
        <w:right w:val="none" w:sz="0" w:space="0" w:color="auto"/>
      </w:divBdr>
    </w:div>
    <w:div w:id="461659179">
      <w:marLeft w:val="0"/>
      <w:marRight w:val="0"/>
      <w:marTop w:val="0"/>
      <w:marBottom w:val="0"/>
      <w:divBdr>
        <w:top w:val="none" w:sz="0" w:space="0" w:color="auto"/>
        <w:left w:val="none" w:sz="0" w:space="0" w:color="auto"/>
        <w:bottom w:val="none" w:sz="0" w:space="0" w:color="auto"/>
        <w:right w:val="none" w:sz="0" w:space="0" w:color="auto"/>
      </w:divBdr>
    </w:div>
    <w:div w:id="461659180">
      <w:marLeft w:val="0"/>
      <w:marRight w:val="0"/>
      <w:marTop w:val="0"/>
      <w:marBottom w:val="0"/>
      <w:divBdr>
        <w:top w:val="none" w:sz="0" w:space="0" w:color="auto"/>
        <w:left w:val="none" w:sz="0" w:space="0" w:color="auto"/>
        <w:bottom w:val="none" w:sz="0" w:space="0" w:color="auto"/>
        <w:right w:val="none" w:sz="0" w:space="0" w:color="auto"/>
      </w:divBdr>
    </w:div>
    <w:div w:id="461659181">
      <w:marLeft w:val="0"/>
      <w:marRight w:val="0"/>
      <w:marTop w:val="0"/>
      <w:marBottom w:val="0"/>
      <w:divBdr>
        <w:top w:val="none" w:sz="0" w:space="0" w:color="auto"/>
        <w:left w:val="none" w:sz="0" w:space="0" w:color="auto"/>
        <w:bottom w:val="none" w:sz="0" w:space="0" w:color="auto"/>
        <w:right w:val="none" w:sz="0" w:space="0" w:color="auto"/>
      </w:divBdr>
    </w:div>
    <w:div w:id="461659182">
      <w:marLeft w:val="0"/>
      <w:marRight w:val="0"/>
      <w:marTop w:val="0"/>
      <w:marBottom w:val="0"/>
      <w:divBdr>
        <w:top w:val="none" w:sz="0" w:space="0" w:color="auto"/>
        <w:left w:val="none" w:sz="0" w:space="0" w:color="auto"/>
        <w:bottom w:val="none" w:sz="0" w:space="0" w:color="auto"/>
        <w:right w:val="none" w:sz="0" w:space="0" w:color="auto"/>
      </w:divBdr>
    </w:div>
    <w:div w:id="461659183">
      <w:marLeft w:val="0"/>
      <w:marRight w:val="0"/>
      <w:marTop w:val="0"/>
      <w:marBottom w:val="0"/>
      <w:divBdr>
        <w:top w:val="none" w:sz="0" w:space="0" w:color="auto"/>
        <w:left w:val="none" w:sz="0" w:space="0" w:color="auto"/>
        <w:bottom w:val="none" w:sz="0" w:space="0" w:color="auto"/>
        <w:right w:val="none" w:sz="0" w:space="0" w:color="auto"/>
      </w:divBdr>
    </w:div>
    <w:div w:id="461659184">
      <w:marLeft w:val="0"/>
      <w:marRight w:val="0"/>
      <w:marTop w:val="0"/>
      <w:marBottom w:val="0"/>
      <w:divBdr>
        <w:top w:val="none" w:sz="0" w:space="0" w:color="auto"/>
        <w:left w:val="none" w:sz="0" w:space="0" w:color="auto"/>
        <w:bottom w:val="none" w:sz="0" w:space="0" w:color="auto"/>
        <w:right w:val="none" w:sz="0" w:space="0" w:color="auto"/>
      </w:divBdr>
    </w:div>
    <w:div w:id="461659185">
      <w:marLeft w:val="0"/>
      <w:marRight w:val="0"/>
      <w:marTop w:val="0"/>
      <w:marBottom w:val="0"/>
      <w:divBdr>
        <w:top w:val="none" w:sz="0" w:space="0" w:color="auto"/>
        <w:left w:val="none" w:sz="0" w:space="0" w:color="auto"/>
        <w:bottom w:val="none" w:sz="0" w:space="0" w:color="auto"/>
        <w:right w:val="none" w:sz="0" w:space="0" w:color="auto"/>
      </w:divBdr>
    </w:div>
    <w:div w:id="461659186">
      <w:marLeft w:val="0"/>
      <w:marRight w:val="0"/>
      <w:marTop w:val="0"/>
      <w:marBottom w:val="0"/>
      <w:divBdr>
        <w:top w:val="none" w:sz="0" w:space="0" w:color="auto"/>
        <w:left w:val="none" w:sz="0" w:space="0" w:color="auto"/>
        <w:bottom w:val="none" w:sz="0" w:space="0" w:color="auto"/>
        <w:right w:val="none" w:sz="0" w:space="0" w:color="auto"/>
      </w:divBdr>
    </w:div>
    <w:div w:id="461659187">
      <w:marLeft w:val="0"/>
      <w:marRight w:val="0"/>
      <w:marTop w:val="0"/>
      <w:marBottom w:val="0"/>
      <w:divBdr>
        <w:top w:val="none" w:sz="0" w:space="0" w:color="auto"/>
        <w:left w:val="none" w:sz="0" w:space="0" w:color="auto"/>
        <w:bottom w:val="none" w:sz="0" w:space="0" w:color="auto"/>
        <w:right w:val="none" w:sz="0" w:space="0" w:color="auto"/>
      </w:divBdr>
    </w:div>
    <w:div w:id="461659188">
      <w:marLeft w:val="0"/>
      <w:marRight w:val="0"/>
      <w:marTop w:val="0"/>
      <w:marBottom w:val="0"/>
      <w:divBdr>
        <w:top w:val="none" w:sz="0" w:space="0" w:color="auto"/>
        <w:left w:val="none" w:sz="0" w:space="0" w:color="auto"/>
        <w:bottom w:val="none" w:sz="0" w:space="0" w:color="auto"/>
        <w:right w:val="none" w:sz="0" w:space="0" w:color="auto"/>
      </w:divBdr>
    </w:div>
    <w:div w:id="461659189">
      <w:marLeft w:val="0"/>
      <w:marRight w:val="0"/>
      <w:marTop w:val="0"/>
      <w:marBottom w:val="0"/>
      <w:divBdr>
        <w:top w:val="none" w:sz="0" w:space="0" w:color="auto"/>
        <w:left w:val="none" w:sz="0" w:space="0" w:color="auto"/>
        <w:bottom w:val="none" w:sz="0" w:space="0" w:color="auto"/>
        <w:right w:val="none" w:sz="0" w:space="0" w:color="auto"/>
      </w:divBdr>
    </w:div>
    <w:div w:id="461659190">
      <w:marLeft w:val="0"/>
      <w:marRight w:val="0"/>
      <w:marTop w:val="0"/>
      <w:marBottom w:val="0"/>
      <w:divBdr>
        <w:top w:val="none" w:sz="0" w:space="0" w:color="auto"/>
        <w:left w:val="none" w:sz="0" w:space="0" w:color="auto"/>
        <w:bottom w:val="none" w:sz="0" w:space="0" w:color="auto"/>
        <w:right w:val="none" w:sz="0" w:space="0" w:color="auto"/>
      </w:divBdr>
    </w:div>
    <w:div w:id="461659191">
      <w:marLeft w:val="0"/>
      <w:marRight w:val="0"/>
      <w:marTop w:val="0"/>
      <w:marBottom w:val="0"/>
      <w:divBdr>
        <w:top w:val="none" w:sz="0" w:space="0" w:color="auto"/>
        <w:left w:val="none" w:sz="0" w:space="0" w:color="auto"/>
        <w:bottom w:val="none" w:sz="0" w:space="0" w:color="auto"/>
        <w:right w:val="none" w:sz="0" w:space="0" w:color="auto"/>
      </w:divBdr>
    </w:div>
    <w:div w:id="461659192">
      <w:marLeft w:val="0"/>
      <w:marRight w:val="0"/>
      <w:marTop w:val="0"/>
      <w:marBottom w:val="0"/>
      <w:divBdr>
        <w:top w:val="none" w:sz="0" w:space="0" w:color="auto"/>
        <w:left w:val="none" w:sz="0" w:space="0" w:color="auto"/>
        <w:bottom w:val="none" w:sz="0" w:space="0" w:color="auto"/>
        <w:right w:val="none" w:sz="0" w:space="0" w:color="auto"/>
      </w:divBdr>
    </w:div>
    <w:div w:id="461659193">
      <w:marLeft w:val="0"/>
      <w:marRight w:val="0"/>
      <w:marTop w:val="0"/>
      <w:marBottom w:val="0"/>
      <w:divBdr>
        <w:top w:val="none" w:sz="0" w:space="0" w:color="auto"/>
        <w:left w:val="none" w:sz="0" w:space="0" w:color="auto"/>
        <w:bottom w:val="none" w:sz="0" w:space="0" w:color="auto"/>
        <w:right w:val="none" w:sz="0" w:space="0" w:color="auto"/>
      </w:divBdr>
    </w:div>
    <w:div w:id="461659194">
      <w:marLeft w:val="0"/>
      <w:marRight w:val="0"/>
      <w:marTop w:val="0"/>
      <w:marBottom w:val="0"/>
      <w:divBdr>
        <w:top w:val="none" w:sz="0" w:space="0" w:color="auto"/>
        <w:left w:val="none" w:sz="0" w:space="0" w:color="auto"/>
        <w:bottom w:val="none" w:sz="0" w:space="0" w:color="auto"/>
        <w:right w:val="none" w:sz="0" w:space="0" w:color="auto"/>
      </w:divBdr>
    </w:div>
    <w:div w:id="461659195">
      <w:marLeft w:val="0"/>
      <w:marRight w:val="0"/>
      <w:marTop w:val="0"/>
      <w:marBottom w:val="0"/>
      <w:divBdr>
        <w:top w:val="none" w:sz="0" w:space="0" w:color="auto"/>
        <w:left w:val="none" w:sz="0" w:space="0" w:color="auto"/>
        <w:bottom w:val="none" w:sz="0" w:space="0" w:color="auto"/>
        <w:right w:val="none" w:sz="0" w:space="0" w:color="auto"/>
      </w:divBdr>
    </w:div>
    <w:div w:id="461659196">
      <w:marLeft w:val="0"/>
      <w:marRight w:val="0"/>
      <w:marTop w:val="0"/>
      <w:marBottom w:val="0"/>
      <w:divBdr>
        <w:top w:val="none" w:sz="0" w:space="0" w:color="auto"/>
        <w:left w:val="none" w:sz="0" w:space="0" w:color="auto"/>
        <w:bottom w:val="none" w:sz="0" w:space="0" w:color="auto"/>
        <w:right w:val="none" w:sz="0" w:space="0" w:color="auto"/>
      </w:divBdr>
    </w:div>
    <w:div w:id="461659197">
      <w:marLeft w:val="0"/>
      <w:marRight w:val="0"/>
      <w:marTop w:val="0"/>
      <w:marBottom w:val="0"/>
      <w:divBdr>
        <w:top w:val="none" w:sz="0" w:space="0" w:color="auto"/>
        <w:left w:val="none" w:sz="0" w:space="0" w:color="auto"/>
        <w:bottom w:val="none" w:sz="0" w:space="0" w:color="auto"/>
        <w:right w:val="none" w:sz="0" w:space="0" w:color="auto"/>
      </w:divBdr>
    </w:div>
    <w:div w:id="461659198">
      <w:marLeft w:val="0"/>
      <w:marRight w:val="0"/>
      <w:marTop w:val="0"/>
      <w:marBottom w:val="0"/>
      <w:divBdr>
        <w:top w:val="none" w:sz="0" w:space="0" w:color="auto"/>
        <w:left w:val="none" w:sz="0" w:space="0" w:color="auto"/>
        <w:bottom w:val="none" w:sz="0" w:space="0" w:color="auto"/>
        <w:right w:val="none" w:sz="0" w:space="0" w:color="auto"/>
      </w:divBdr>
    </w:div>
    <w:div w:id="461659199">
      <w:marLeft w:val="0"/>
      <w:marRight w:val="0"/>
      <w:marTop w:val="0"/>
      <w:marBottom w:val="0"/>
      <w:divBdr>
        <w:top w:val="none" w:sz="0" w:space="0" w:color="auto"/>
        <w:left w:val="none" w:sz="0" w:space="0" w:color="auto"/>
        <w:bottom w:val="none" w:sz="0" w:space="0" w:color="auto"/>
        <w:right w:val="none" w:sz="0" w:space="0" w:color="auto"/>
      </w:divBdr>
    </w:div>
    <w:div w:id="461659200">
      <w:marLeft w:val="0"/>
      <w:marRight w:val="0"/>
      <w:marTop w:val="0"/>
      <w:marBottom w:val="0"/>
      <w:divBdr>
        <w:top w:val="none" w:sz="0" w:space="0" w:color="auto"/>
        <w:left w:val="none" w:sz="0" w:space="0" w:color="auto"/>
        <w:bottom w:val="none" w:sz="0" w:space="0" w:color="auto"/>
        <w:right w:val="none" w:sz="0" w:space="0" w:color="auto"/>
      </w:divBdr>
    </w:div>
    <w:div w:id="461659201">
      <w:marLeft w:val="0"/>
      <w:marRight w:val="0"/>
      <w:marTop w:val="0"/>
      <w:marBottom w:val="0"/>
      <w:divBdr>
        <w:top w:val="none" w:sz="0" w:space="0" w:color="auto"/>
        <w:left w:val="none" w:sz="0" w:space="0" w:color="auto"/>
        <w:bottom w:val="none" w:sz="0" w:space="0" w:color="auto"/>
        <w:right w:val="none" w:sz="0" w:space="0" w:color="auto"/>
      </w:divBdr>
    </w:div>
    <w:div w:id="461659202">
      <w:marLeft w:val="0"/>
      <w:marRight w:val="0"/>
      <w:marTop w:val="0"/>
      <w:marBottom w:val="0"/>
      <w:divBdr>
        <w:top w:val="none" w:sz="0" w:space="0" w:color="auto"/>
        <w:left w:val="none" w:sz="0" w:space="0" w:color="auto"/>
        <w:bottom w:val="none" w:sz="0" w:space="0" w:color="auto"/>
        <w:right w:val="none" w:sz="0" w:space="0" w:color="auto"/>
      </w:divBdr>
    </w:div>
    <w:div w:id="461659203">
      <w:marLeft w:val="0"/>
      <w:marRight w:val="0"/>
      <w:marTop w:val="0"/>
      <w:marBottom w:val="0"/>
      <w:divBdr>
        <w:top w:val="none" w:sz="0" w:space="0" w:color="auto"/>
        <w:left w:val="none" w:sz="0" w:space="0" w:color="auto"/>
        <w:bottom w:val="none" w:sz="0" w:space="0" w:color="auto"/>
        <w:right w:val="none" w:sz="0" w:space="0" w:color="auto"/>
      </w:divBdr>
    </w:div>
    <w:div w:id="461659204">
      <w:marLeft w:val="0"/>
      <w:marRight w:val="0"/>
      <w:marTop w:val="0"/>
      <w:marBottom w:val="0"/>
      <w:divBdr>
        <w:top w:val="none" w:sz="0" w:space="0" w:color="auto"/>
        <w:left w:val="none" w:sz="0" w:space="0" w:color="auto"/>
        <w:bottom w:val="none" w:sz="0" w:space="0" w:color="auto"/>
        <w:right w:val="none" w:sz="0" w:space="0" w:color="auto"/>
      </w:divBdr>
    </w:div>
    <w:div w:id="461659205">
      <w:marLeft w:val="0"/>
      <w:marRight w:val="0"/>
      <w:marTop w:val="0"/>
      <w:marBottom w:val="0"/>
      <w:divBdr>
        <w:top w:val="none" w:sz="0" w:space="0" w:color="auto"/>
        <w:left w:val="none" w:sz="0" w:space="0" w:color="auto"/>
        <w:bottom w:val="none" w:sz="0" w:space="0" w:color="auto"/>
        <w:right w:val="none" w:sz="0" w:space="0" w:color="auto"/>
      </w:divBdr>
    </w:div>
    <w:div w:id="461659206">
      <w:marLeft w:val="0"/>
      <w:marRight w:val="0"/>
      <w:marTop w:val="0"/>
      <w:marBottom w:val="0"/>
      <w:divBdr>
        <w:top w:val="none" w:sz="0" w:space="0" w:color="auto"/>
        <w:left w:val="none" w:sz="0" w:space="0" w:color="auto"/>
        <w:bottom w:val="none" w:sz="0" w:space="0" w:color="auto"/>
        <w:right w:val="none" w:sz="0" w:space="0" w:color="auto"/>
      </w:divBdr>
    </w:div>
    <w:div w:id="461659207">
      <w:marLeft w:val="0"/>
      <w:marRight w:val="0"/>
      <w:marTop w:val="0"/>
      <w:marBottom w:val="0"/>
      <w:divBdr>
        <w:top w:val="none" w:sz="0" w:space="0" w:color="auto"/>
        <w:left w:val="none" w:sz="0" w:space="0" w:color="auto"/>
        <w:bottom w:val="none" w:sz="0" w:space="0" w:color="auto"/>
        <w:right w:val="none" w:sz="0" w:space="0" w:color="auto"/>
      </w:divBdr>
    </w:div>
    <w:div w:id="461659208">
      <w:marLeft w:val="0"/>
      <w:marRight w:val="0"/>
      <w:marTop w:val="0"/>
      <w:marBottom w:val="0"/>
      <w:divBdr>
        <w:top w:val="none" w:sz="0" w:space="0" w:color="auto"/>
        <w:left w:val="none" w:sz="0" w:space="0" w:color="auto"/>
        <w:bottom w:val="none" w:sz="0" w:space="0" w:color="auto"/>
        <w:right w:val="none" w:sz="0" w:space="0" w:color="auto"/>
      </w:divBdr>
    </w:div>
    <w:div w:id="461659209">
      <w:marLeft w:val="0"/>
      <w:marRight w:val="0"/>
      <w:marTop w:val="0"/>
      <w:marBottom w:val="0"/>
      <w:divBdr>
        <w:top w:val="none" w:sz="0" w:space="0" w:color="auto"/>
        <w:left w:val="none" w:sz="0" w:space="0" w:color="auto"/>
        <w:bottom w:val="none" w:sz="0" w:space="0" w:color="auto"/>
        <w:right w:val="none" w:sz="0" w:space="0" w:color="auto"/>
      </w:divBdr>
    </w:div>
    <w:div w:id="461659210">
      <w:marLeft w:val="0"/>
      <w:marRight w:val="0"/>
      <w:marTop w:val="0"/>
      <w:marBottom w:val="0"/>
      <w:divBdr>
        <w:top w:val="none" w:sz="0" w:space="0" w:color="auto"/>
        <w:left w:val="none" w:sz="0" w:space="0" w:color="auto"/>
        <w:bottom w:val="none" w:sz="0" w:space="0" w:color="auto"/>
        <w:right w:val="none" w:sz="0" w:space="0" w:color="auto"/>
      </w:divBdr>
    </w:div>
    <w:div w:id="461659211">
      <w:marLeft w:val="0"/>
      <w:marRight w:val="0"/>
      <w:marTop w:val="0"/>
      <w:marBottom w:val="0"/>
      <w:divBdr>
        <w:top w:val="none" w:sz="0" w:space="0" w:color="auto"/>
        <w:left w:val="none" w:sz="0" w:space="0" w:color="auto"/>
        <w:bottom w:val="none" w:sz="0" w:space="0" w:color="auto"/>
        <w:right w:val="none" w:sz="0" w:space="0" w:color="auto"/>
      </w:divBdr>
    </w:div>
    <w:div w:id="461659212">
      <w:marLeft w:val="0"/>
      <w:marRight w:val="0"/>
      <w:marTop w:val="0"/>
      <w:marBottom w:val="0"/>
      <w:divBdr>
        <w:top w:val="none" w:sz="0" w:space="0" w:color="auto"/>
        <w:left w:val="none" w:sz="0" w:space="0" w:color="auto"/>
        <w:bottom w:val="none" w:sz="0" w:space="0" w:color="auto"/>
        <w:right w:val="none" w:sz="0" w:space="0" w:color="auto"/>
      </w:divBdr>
    </w:div>
    <w:div w:id="461659213">
      <w:marLeft w:val="0"/>
      <w:marRight w:val="0"/>
      <w:marTop w:val="0"/>
      <w:marBottom w:val="0"/>
      <w:divBdr>
        <w:top w:val="none" w:sz="0" w:space="0" w:color="auto"/>
        <w:left w:val="none" w:sz="0" w:space="0" w:color="auto"/>
        <w:bottom w:val="none" w:sz="0" w:space="0" w:color="auto"/>
        <w:right w:val="none" w:sz="0" w:space="0" w:color="auto"/>
      </w:divBdr>
    </w:div>
    <w:div w:id="461659214">
      <w:marLeft w:val="0"/>
      <w:marRight w:val="0"/>
      <w:marTop w:val="0"/>
      <w:marBottom w:val="0"/>
      <w:divBdr>
        <w:top w:val="none" w:sz="0" w:space="0" w:color="auto"/>
        <w:left w:val="none" w:sz="0" w:space="0" w:color="auto"/>
        <w:bottom w:val="none" w:sz="0" w:space="0" w:color="auto"/>
        <w:right w:val="none" w:sz="0" w:space="0" w:color="auto"/>
      </w:divBdr>
    </w:div>
    <w:div w:id="461659215">
      <w:marLeft w:val="0"/>
      <w:marRight w:val="0"/>
      <w:marTop w:val="0"/>
      <w:marBottom w:val="0"/>
      <w:divBdr>
        <w:top w:val="none" w:sz="0" w:space="0" w:color="auto"/>
        <w:left w:val="none" w:sz="0" w:space="0" w:color="auto"/>
        <w:bottom w:val="none" w:sz="0" w:space="0" w:color="auto"/>
        <w:right w:val="none" w:sz="0" w:space="0" w:color="auto"/>
      </w:divBdr>
    </w:div>
    <w:div w:id="461659216">
      <w:marLeft w:val="0"/>
      <w:marRight w:val="0"/>
      <w:marTop w:val="0"/>
      <w:marBottom w:val="0"/>
      <w:divBdr>
        <w:top w:val="none" w:sz="0" w:space="0" w:color="auto"/>
        <w:left w:val="none" w:sz="0" w:space="0" w:color="auto"/>
        <w:bottom w:val="none" w:sz="0" w:space="0" w:color="auto"/>
        <w:right w:val="none" w:sz="0" w:space="0" w:color="auto"/>
      </w:divBdr>
    </w:div>
    <w:div w:id="461659217">
      <w:marLeft w:val="0"/>
      <w:marRight w:val="0"/>
      <w:marTop w:val="0"/>
      <w:marBottom w:val="0"/>
      <w:divBdr>
        <w:top w:val="none" w:sz="0" w:space="0" w:color="auto"/>
        <w:left w:val="none" w:sz="0" w:space="0" w:color="auto"/>
        <w:bottom w:val="none" w:sz="0" w:space="0" w:color="auto"/>
        <w:right w:val="none" w:sz="0" w:space="0" w:color="auto"/>
      </w:divBdr>
    </w:div>
    <w:div w:id="461659218">
      <w:marLeft w:val="0"/>
      <w:marRight w:val="0"/>
      <w:marTop w:val="0"/>
      <w:marBottom w:val="0"/>
      <w:divBdr>
        <w:top w:val="none" w:sz="0" w:space="0" w:color="auto"/>
        <w:left w:val="none" w:sz="0" w:space="0" w:color="auto"/>
        <w:bottom w:val="none" w:sz="0" w:space="0" w:color="auto"/>
        <w:right w:val="none" w:sz="0" w:space="0" w:color="auto"/>
      </w:divBdr>
    </w:div>
    <w:div w:id="461659219">
      <w:marLeft w:val="0"/>
      <w:marRight w:val="0"/>
      <w:marTop w:val="0"/>
      <w:marBottom w:val="0"/>
      <w:divBdr>
        <w:top w:val="none" w:sz="0" w:space="0" w:color="auto"/>
        <w:left w:val="none" w:sz="0" w:space="0" w:color="auto"/>
        <w:bottom w:val="none" w:sz="0" w:space="0" w:color="auto"/>
        <w:right w:val="none" w:sz="0" w:space="0" w:color="auto"/>
      </w:divBdr>
    </w:div>
    <w:div w:id="461659220">
      <w:marLeft w:val="0"/>
      <w:marRight w:val="0"/>
      <w:marTop w:val="0"/>
      <w:marBottom w:val="0"/>
      <w:divBdr>
        <w:top w:val="none" w:sz="0" w:space="0" w:color="auto"/>
        <w:left w:val="none" w:sz="0" w:space="0" w:color="auto"/>
        <w:bottom w:val="none" w:sz="0" w:space="0" w:color="auto"/>
        <w:right w:val="none" w:sz="0" w:space="0" w:color="auto"/>
      </w:divBdr>
    </w:div>
    <w:div w:id="461659221">
      <w:marLeft w:val="0"/>
      <w:marRight w:val="0"/>
      <w:marTop w:val="0"/>
      <w:marBottom w:val="0"/>
      <w:divBdr>
        <w:top w:val="none" w:sz="0" w:space="0" w:color="auto"/>
        <w:left w:val="none" w:sz="0" w:space="0" w:color="auto"/>
        <w:bottom w:val="none" w:sz="0" w:space="0" w:color="auto"/>
        <w:right w:val="none" w:sz="0" w:space="0" w:color="auto"/>
      </w:divBdr>
    </w:div>
    <w:div w:id="461659222">
      <w:marLeft w:val="0"/>
      <w:marRight w:val="0"/>
      <w:marTop w:val="0"/>
      <w:marBottom w:val="0"/>
      <w:divBdr>
        <w:top w:val="none" w:sz="0" w:space="0" w:color="auto"/>
        <w:left w:val="none" w:sz="0" w:space="0" w:color="auto"/>
        <w:bottom w:val="none" w:sz="0" w:space="0" w:color="auto"/>
        <w:right w:val="none" w:sz="0" w:space="0" w:color="auto"/>
      </w:divBdr>
    </w:div>
    <w:div w:id="461659223">
      <w:marLeft w:val="0"/>
      <w:marRight w:val="0"/>
      <w:marTop w:val="0"/>
      <w:marBottom w:val="0"/>
      <w:divBdr>
        <w:top w:val="none" w:sz="0" w:space="0" w:color="auto"/>
        <w:left w:val="none" w:sz="0" w:space="0" w:color="auto"/>
        <w:bottom w:val="none" w:sz="0" w:space="0" w:color="auto"/>
        <w:right w:val="none" w:sz="0" w:space="0" w:color="auto"/>
      </w:divBdr>
    </w:div>
    <w:div w:id="461659224">
      <w:marLeft w:val="0"/>
      <w:marRight w:val="0"/>
      <w:marTop w:val="0"/>
      <w:marBottom w:val="0"/>
      <w:divBdr>
        <w:top w:val="none" w:sz="0" w:space="0" w:color="auto"/>
        <w:left w:val="none" w:sz="0" w:space="0" w:color="auto"/>
        <w:bottom w:val="none" w:sz="0" w:space="0" w:color="auto"/>
        <w:right w:val="none" w:sz="0" w:space="0" w:color="auto"/>
      </w:divBdr>
    </w:div>
    <w:div w:id="461659225">
      <w:marLeft w:val="0"/>
      <w:marRight w:val="0"/>
      <w:marTop w:val="0"/>
      <w:marBottom w:val="0"/>
      <w:divBdr>
        <w:top w:val="none" w:sz="0" w:space="0" w:color="auto"/>
        <w:left w:val="none" w:sz="0" w:space="0" w:color="auto"/>
        <w:bottom w:val="none" w:sz="0" w:space="0" w:color="auto"/>
        <w:right w:val="none" w:sz="0" w:space="0" w:color="auto"/>
      </w:divBdr>
    </w:div>
    <w:div w:id="461659226">
      <w:marLeft w:val="0"/>
      <w:marRight w:val="0"/>
      <w:marTop w:val="0"/>
      <w:marBottom w:val="0"/>
      <w:divBdr>
        <w:top w:val="none" w:sz="0" w:space="0" w:color="auto"/>
        <w:left w:val="none" w:sz="0" w:space="0" w:color="auto"/>
        <w:bottom w:val="none" w:sz="0" w:space="0" w:color="auto"/>
        <w:right w:val="none" w:sz="0" w:space="0" w:color="auto"/>
      </w:divBdr>
    </w:div>
    <w:div w:id="461659227">
      <w:marLeft w:val="0"/>
      <w:marRight w:val="0"/>
      <w:marTop w:val="0"/>
      <w:marBottom w:val="0"/>
      <w:divBdr>
        <w:top w:val="none" w:sz="0" w:space="0" w:color="auto"/>
        <w:left w:val="none" w:sz="0" w:space="0" w:color="auto"/>
        <w:bottom w:val="none" w:sz="0" w:space="0" w:color="auto"/>
        <w:right w:val="none" w:sz="0" w:space="0" w:color="auto"/>
      </w:divBdr>
    </w:div>
    <w:div w:id="461659228">
      <w:marLeft w:val="0"/>
      <w:marRight w:val="0"/>
      <w:marTop w:val="0"/>
      <w:marBottom w:val="0"/>
      <w:divBdr>
        <w:top w:val="none" w:sz="0" w:space="0" w:color="auto"/>
        <w:left w:val="none" w:sz="0" w:space="0" w:color="auto"/>
        <w:bottom w:val="none" w:sz="0" w:space="0" w:color="auto"/>
        <w:right w:val="none" w:sz="0" w:space="0" w:color="auto"/>
      </w:divBdr>
    </w:div>
    <w:div w:id="461659229">
      <w:marLeft w:val="0"/>
      <w:marRight w:val="0"/>
      <w:marTop w:val="0"/>
      <w:marBottom w:val="0"/>
      <w:divBdr>
        <w:top w:val="none" w:sz="0" w:space="0" w:color="auto"/>
        <w:left w:val="none" w:sz="0" w:space="0" w:color="auto"/>
        <w:bottom w:val="none" w:sz="0" w:space="0" w:color="auto"/>
        <w:right w:val="none" w:sz="0" w:space="0" w:color="auto"/>
      </w:divBdr>
    </w:div>
    <w:div w:id="461659230">
      <w:marLeft w:val="0"/>
      <w:marRight w:val="0"/>
      <w:marTop w:val="0"/>
      <w:marBottom w:val="0"/>
      <w:divBdr>
        <w:top w:val="none" w:sz="0" w:space="0" w:color="auto"/>
        <w:left w:val="none" w:sz="0" w:space="0" w:color="auto"/>
        <w:bottom w:val="none" w:sz="0" w:space="0" w:color="auto"/>
        <w:right w:val="none" w:sz="0" w:space="0" w:color="auto"/>
      </w:divBdr>
    </w:div>
    <w:div w:id="461659231">
      <w:marLeft w:val="0"/>
      <w:marRight w:val="0"/>
      <w:marTop w:val="0"/>
      <w:marBottom w:val="0"/>
      <w:divBdr>
        <w:top w:val="none" w:sz="0" w:space="0" w:color="auto"/>
        <w:left w:val="none" w:sz="0" w:space="0" w:color="auto"/>
        <w:bottom w:val="none" w:sz="0" w:space="0" w:color="auto"/>
        <w:right w:val="none" w:sz="0" w:space="0" w:color="auto"/>
      </w:divBdr>
    </w:div>
    <w:div w:id="461659232">
      <w:marLeft w:val="0"/>
      <w:marRight w:val="0"/>
      <w:marTop w:val="0"/>
      <w:marBottom w:val="0"/>
      <w:divBdr>
        <w:top w:val="none" w:sz="0" w:space="0" w:color="auto"/>
        <w:left w:val="none" w:sz="0" w:space="0" w:color="auto"/>
        <w:bottom w:val="none" w:sz="0" w:space="0" w:color="auto"/>
        <w:right w:val="none" w:sz="0" w:space="0" w:color="auto"/>
      </w:divBdr>
    </w:div>
    <w:div w:id="461659233">
      <w:marLeft w:val="0"/>
      <w:marRight w:val="0"/>
      <w:marTop w:val="0"/>
      <w:marBottom w:val="0"/>
      <w:divBdr>
        <w:top w:val="none" w:sz="0" w:space="0" w:color="auto"/>
        <w:left w:val="none" w:sz="0" w:space="0" w:color="auto"/>
        <w:bottom w:val="none" w:sz="0" w:space="0" w:color="auto"/>
        <w:right w:val="none" w:sz="0" w:space="0" w:color="auto"/>
      </w:divBdr>
    </w:div>
    <w:div w:id="461659234">
      <w:marLeft w:val="0"/>
      <w:marRight w:val="0"/>
      <w:marTop w:val="0"/>
      <w:marBottom w:val="0"/>
      <w:divBdr>
        <w:top w:val="none" w:sz="0" w:space="0" w:color="auto"/>
        <w:left w:val="none" w:sz="0" w:space="0" w:color="auto"/>
        <w:bottom w:val="none" w:sz="0" w:space="0" w:color="auto"/>
        <w:right w:val="none" w:sz="0" w:space="0" w:color="auto"/>
      </w:divBdr>
    </w:div>
    <w:div w:id="461659235">
      <w:marLeft w:val="0"/>
      <w:marRight w:val="0"/>
      <w:marTop w:val="0"/>
      <w:marBottom w:val="0"/>
      <w:divBdr>
        <w:top w:val="none" w:sz="0" w:space="0" w:color="auto"/>
        <w:left w:val="none" w:sz="0" w:space="0" w:color="auto"/>
        <w:bottom w:val="none" w:sz="0" w:space="0" w:color="auto"/>
        <w:right w:val="none" w:sz="0" w:space="0" w:color="auto"/>
      </w:divBdr>
    </w:div>
    <w:div w:id="461659236">
      <w:marLeft w:val="0"/>
      <w:marRight w:val="0"/>
      <w:marTop w:val="0"/>
      <w:marBottom w:val="0"/>
      <w:divBdr>
        <w:top w:val="none" w:sz="0" w:space="0" w:color="auto"/>
        <w:left w:val="none" w:sz="0" w:space="0" w:color="auto"/>
        <w:bottom w:val="none" w:sz="0" w:space="0" w:color="auto"/>
        <w:right w:val="none" w:sz="0" w:space="0" w:color="auto"/>
      </w:divBdr>
    </w:div>
    <w:div w:id="461659237">
      <w:marLeft w:val="0"/>
      <w:marRight w:val="0"/>
      <w:marTop w:val="0"/>
      <w:marBottom w:val="0"/>
      <w:divBdr>
        <w:top w:val="none" w:sz="0" w:space="0" w:color="auto"/>
        <w:left w:val="none" w:sz="0" w:space="0" w:color="auto"/>
        <w:bottom w:val="none" w:sz="0" w:space="0" w:color="auto"/>
        <w:right w:val="none" w:sz="0" w:space="0" w:color="auto"/>
      </w:divBdr>
    </w:div>
    <w:div w:id="461659238">
      <w:marLeft w:val="0"/>
      <w:marRight w:val="0"/>
      <w:marTop w:val="0"/>
      <w:marBottom w:val="0"/>
      <w:divBdr>
        <w:top w:val="none" w:sz="0" w:space="0" w:color="auto"/>
        <w:left w:val="none" w:sz="0" w:space="0" w:color="auto"/>
        <w:bottom w:val="none" w:sz="0" w:space="0" w:color="auto"/>
        <w:right w:val="none" w:sz="0" w:space="0" w:color="auto"/>
      </w:divBdr>
    </w:div>
    <w:div w:id="461659239">
      <w:marLeft w:val="0"/>
      <w:marRight w:val="0"/>
      <w:marTop w:val="0"/>
      <w:marBottom w:val="0"/>
      <w:divBdr>
        <w:top w:val="none" w:sz="0" w:space="0" w:color="auto"/>
        <w:left w:val="none" w:sz="0" w:space="0" w:color="auto"/>
        <w:bottom w:val="none" w:sz="0" w:space="0" w:color="auto"/>
        <w:right w:val="none" w:sz="0" w:space="0" w:color="auto"/>
      </w:divBdr>
    </w:div>
    <w:div w:id="461659240">
      <w:marLeft w:val="0"/>
      <w:marRight w:val="0"/>
      <w:marTop w:val="0"/>
      <w:marBottom w:val="0"/>
      <w:divBdr>
        <w:top w:val="none" w:sz="0" w:space="0" w:color="auto"/>
        <w:left w:val="none" w:sz="0" w:space="0" w:color="auto"/>
        <w:bottom w:val="none" w:sz="0" w:space="0" w:color="auto"/>
        <w:right w:val="none" w:sz="0" w:space="0" w:color="auto"/>
      </w:divBdr>
    </w:div>
    <w:div w:id="461659241">
      <w:marLeft w:val="0"/>
      <w:marRight w:val="0"/>
      <w:marTop w:val="0"/>
      <w:marBottom w:val="0"/>
      <w:divBdr>
        <w:top w:val="none" w:sz="0" w:space="0" w:color="auto"/>
        <w:left w:val="none" w:sz="0" w:space="0" w:color="auto"/>
        <w:bottom w:val="none" w:sz="0" w:space="0" w:color="auto"/>
        <w:right w:val="none" w:sz="0" w:space="0" w:color="auto"/>
      </w:divBdr>
    </w:div>
    <w:div w:id="461659242">
      <w:marLeft w:val="0"/>
      <w:marRight w:val="0"/>
      <w:marTop w:val="0"/>
      <w:marBottom w:val="0"/>
      <w:divBdr>
        <w:top w:val="none" w:sz="0" w:space="0" w:color="auto"/>
        <w:left w:val="none" w:sz="0" w:space="0" w:color="auto"/>
        <w:bottom w:val="none" w:sz="0" w:space="0" w:color="auto"/>
        <w:right w:val="none" w:sz="0" w:space="0" w:color="auto"/>
      </w:divBdr>
    </w:div>
    <w:div w:id="461659243">
      <w:marLeft w:val="0"/>
      <w:marRight w:val="0"/>
      <w:marTop w:val="0"/>
      <w:marBottom w:val="0"/>
      <w:divBdr>
        <w:top w:val="none" w:sz="0" w:space="0" w:color="auto"/>
        <w:left w:val="none" w:sz="0" w:space="0" w:color="auto"/>
        <w:bottom w:val="none" w:sz="0" w:space="0" w:color="auto"/>
        <w:right w:val="none" w:sz="0" w:space="0" w:color="auto"/>
      </w:divBdr>
    </w:div>
    <w:div w:id="461659244">
      <w:marLeft w:val="0"/>
      <w:marRight w:val="0"/>
      <w:marTop w:val="0"/>
      <w:marBottom w:val="0"/>
      <w:divBdr>
        <w:top w:val="none" w:sz="0" w:space="0" w:color="auto"/>
        <w:left w:val="none" w:sz="0" w:space="0" w:color="auto"/>
        <w:bottom w:val="none" w:sz="0" w:space="0" w:color="auto"/>
        <w:right w:val="none" w:sz="0" w:space="0" w:color="auto"/>
      </w:divBdr>
    </w:div>
    <w:div w:id="461659245">
      <w:marLeft w:val="0"/>
      <w:marRight w:val="0"/>
      <w:marTop w:val="0"/>
      <w:marBottom w:val="0"/>
      <w:divBdr>
        <w:top w:val="none" w:sz="0" w:space="0" w:color="auto"/>
        <w:left w:val="none" w:sz="0" w:space="0" w:color="auto"/>
        <w:bottom w:val="none" w:sz="0" w:space="0" w:color="auto"/>
        <w:right w:val="none" w:sz="0" w:space="0" w:color="auto"/>
      </w:divBdr>
    </w:div>
    <w:div w:id="461659246">
      <w:marLeft w:val="0"/>
      <w:marRight w:val="0"/>
      <w:marTop w:val="0"/>
      <w:marBottom w:val="0"/>
      <w:divBdr>
        <w:top w:val="none" w:sz="0" w:space="0" w:color="auto"/>
        <w:left w:val="none" w:sz="0" w:space="0" w:color="auto"/>
        <w:bottom w:val="none" w:sz="0" w:space="0" w:color="auto"/>
        <w:right w:val="none" w:sz="0" w:space="0" w:color="auto"/>
      </w:divBdr>
    </w:div>
    <w:div w:id="461659247">
      <w:marLeft w:val="0"/>
      <w:marRight w:val="0"/>
      <w:marTop w:val="0"/>
      <w:marBottom w:val="0"/>
      <w:divBdr>
        <w:top w:val="none" w:sz="0" w:space="0" w:color="auto"/>
        <w:left w:val="none" w:sz="0" w:space="0" w:color="auto"/>
        <w:bottom w:val="none" w:sz="0" w:space="0" w:color="auto"/>
        <w:right w:val="none" w:sz="0" w:space="0" w:color="auto"/>
      </w:divBdr>
    </w:div>
    <w:div w:id="461659248">
      <w:marLeft w:val="0"/>
      <w:marRight w:val="0"/>
      <w:marTop w:val="0"/>
      <w:marBottom w:val="0"/>
      <w:divBdr>
        <w:top w:val="none" w:sz="0" w:space="0" w:color="auto"/>
        <w:left w:val="none" w:sz="0" w:space="0" w:color="auto"/>
        <w:bottom w:val="none" w:sz="0" w:space="0" w:color="auto"/>
        <w:right w:val="none" w:sz="0" w:space="0" w:color="auto"/>
      </w:divBdr>
    </w:div>
    <w:div w:id="461659249">
      <w:marLeft w:val="0"/>
      <w:marRight w:val="0"/>
      <w:marTop w:val="0"/>
      <w:marBottom w:val="0"/>
      <w:divBdr>
        <w:top w:val="none" w:sz="0" w:space="0" w:color="auto"/>
        <w:left w:val="none" w:sz="0" w:space="0" w:color="auto"/>
        <w:bottom w:val="none" w:sz="0" w:space="0" w:color="auto"/>
        <w:right w:val="none" w:sz="0" w:space="0" w:color="auto"/>
      </w:divBdr>
    </w:div>
    <w:div w:id="461659250">
      <w:marLeft w:val="0"/>
      <w:marRight w:val="0"/>
      <w:marTop w:val="0"/>
      <w:marBottom w:val="0"/>
      <w:divBdr>
        <w:top w:val="none" w:sz="0" w:space="0" w:color="auto"/>
        <w:left w:val="none" w:sz="0" w:space="0" w:color="auto"/>
        <w:bottom w:val="none" w:sz="0" w:space="0" w:color="auto"/>
        <w:right w:val="none" w:sz="0" w:space="0" w:color="auto"/>
      </w:divBdr>
    </w:div>
    <w:div w:id="461659251">
      <w:marLeft w:val="0"/>
      <w:marRight w:val="0"/>
      <w:marTop w:val="0"/>
      <w:marBottom w:val="0"/>
      <w:divBdr>
        <w:top w:val="none" w:sz="0" w:space="0" w:color="auto"/>
        <w:left w:val="none" w:sz="0" w:space="0" w:color="auto"/>
        <w:bottom w:val="none" w:sz="0" w:space="0" w:color="auto"/>
        <w:right w:val="none" w:sz="0" w:space="0" w:color="auto"/>
      </w:divBdr>
    </w:div>
    <w:div w:id="461659252">
      <w:marLeft w:val="0"/>
      <w:marRight w:val="0"/>
      <w:marTop w:val="0"/>
      <w:marBottom w:val="0"/>
      <w:divBdr>
        <w:top w:val="none" w:sz="0" w:space="0" w:color="auto"/>
        <w:left w:val="none" w:sz="0" w:space="0" w:color="auto"/>
        <w:bottom w:val="none" w:sz="0" w:space="0" w:color="auto"/>
        <w:right w:val="none" w:sz="0" w:space="0" w:color="auto"/>
      </w:divBdr>
    </w:div>
    <w:div w:id="461659253">
      <w:marLeft w:val="0"/>
      <w:marRight w:val="0"/>
      <w:marTop w:val="0"/>
      <w:marBottom w:val="0"/>
      <w:divBdr>
        <w:top w:val="none" w:sz="0" w:space="0" w:color="auto"/>
        <w:left w:val="none" w:sz="0" w:space="0" w:color="auto"/>
        <w:bottom w:val="none" w:sz="0" w:space="0" w:color="auto"/>
        <w:right w:val="none" w:sz="0" w:space="0" w:color="auto"/>
      </w:divBdr>
    </w:div>
    <w:div w:id="461659254">
      <w:marLeft w:val="0"/>
      <w:marRight w:val="0"/>
      <w:marTop w:val="0"/>
      <w:marBottom w:val="0"/>
      <w:divBdr>
        <w:top w:val="none" w:sz="0" w:space="0" w:color="auto"/>
        <w:left w:val="none" w:sz="0" w:space="0" w:color="auto"/>
        <w:bottom w:val="none" w:sz="0" w:space="0" w:color="auto"/>
        <w:right w:val="none" w:sz="0" w:space="0" w:color="auto"/>
      </w:divBdr>
    </w:div>
    <w:div w:id="461659255">
      <w:marLeft w:val="0"/>
      <w:marRight w:val="0"/>
      <w:marTop w:val="0"/>
      <w:marBottom w:val="0"/>
      <w:divBdr>
        <w:top w:val="none" w:sz="0" w:space="0" w:color="auto"/>
        <w:left w:val="none" w:sz="0" w:space="0" w:color="auto"/>
        <w:bottom w:val="none" w:sz="0" w:space="0" w:color="auto"/>
        <w:right w:val="none" w:sz="0" w:space="0" w:color="auto"/>
      </w:divBdr>
    </w:div>
    <w:div w:id="461659256">
      <w:marLeft w:val="0"/>
      <w:marRight w:val="0"/>
      <w:marTop w:val="0"/>
      <w:marBottom w:val="0"/>
      <w:divBdr>
        <w:top w:val="none" w:sz="0" w:space="0" w:color="auto"/>
        <w:left w:val="none" w:sz="0" w:space="0" w:color="auto"/>
        <w:bottom w:val="none" w:sz="0" w:space="0" w:color="auto"/>
        <w:right w:val="none" w:sz="0" w:space="0" w:color="auto"/>
      </w:divBdr>
    </w:div>
    <w:div w:id="461659257">
      <w:marLeft w:val="0"/>
      <w:marRight w:val="0"/>
      <w:marTop w:val="0"/>
      <w:marBottom w:val="0"/>
      <w:divBdr>
        <w:top w:val="none" w:sz="0" w:space="0" w:color="auto"/>
        <w:left w:val="none" w:sz="0" w:space="0" w:color="auto"/>
        <w:bottom w:val="none" w:sz="0" w:space="0" w:color="auto"/>
        <w:right w:val="none" w:sz="0" w:space="0" w:color="auto"/>
      </w:divBdr>
    </w:div>
    <w:div w:id="461659258">
      <w:marLeft w:val="0"/>
      <w:marRight w:val="0"/>
      <w:marTop w:val="0"/>
      <w:marBottom w:val="0"/>
      <w:divBdr>
        <w:top w:val="none" w:sz="0" w:space="0" w:color="auto"/>
        <w:left w:val="none" w:sz="0" w:space="0" w:color="auto"/>
        <w:bottom w:val="none" w:sz="0" w:space="0" w:color="auto"/>
        <w:right w:val="none" w:sz="0" w:space="0" w:color="auto"/>
      </w:divBdr>
    </w:div>
    <w:div w:id="461659259">
      <w:marLeft w:val="0"/>
      <w:marRight w:val="0"/>
      <w:marTop w:val="0"/>
      <w:marBottom w:val="0"/>
      <w:divBdr>
        <w:top w:val="none" w:sz="0" w:space="0" w:color="auto"/>
        <w:left w:val="none" w:sz="0" w:space="0" w:color="auto"/>
        <w:bottom w:val="none" w:sz="0" w:space="0" w:color="auto"/>
        <w:right w:val="none" w:sz="0" w:space="0" w:color="auto"/>
      </w:divBdr>
    </w:div>
    <w:div w:id="461659260">
      <w:marLeft w:val="0"/>
      <w:marRight w:val="0"/>
      <w:marTop w:val="0"/>
      <w:marBottom w:val="0"/>
      <w:divBdr>
        <w:top w:val="none" w:sz="0" w:space="0" w:color="auto"/>
        <w:left w:val="none" w:sz="0" w:space="0" w:color="auto"/>
        <w:bottom w:val="none" w:sz="0" w:space="0" w:color="auto"/>
        <w:right w:val="none" w:sz="0" w:space="0" w:color="auto"/>
      </w:divBdr>
    </w:div>
    <w:div w:id="461659261">
      <w:marLeft w:val="0"/>
      <w:marRight w:val="0"/>
      <w:marTop w:val="0"/>
      <w:marBottom w:val="0"/>
      <w:divBdr>
        <w:top w:val="none" w:sz="0" w:space="0" w:color="auto"/>
        <w:left w:val="none" w:sz="0" w:space="0" w:color="auto"/>
        <w:bottom w:val="none" w:sz="0" w:space="0" w:color="auto"/>
        <w:right w:val="none" w:sz="0" w:space="0" w:color="auto"/>
      </w:divBdr>
    </w:div>
    <w:div w:id="461659262">
      <w:marLeft w:val="0"/>
      <w:marRight w:val="0"/>
      <w:marTop w:val="0"/>
      <w:marBottom w:val="0"/>
      <w:divBdr>
        <w:top w:val="none" w:sz="0" w:space="0" w:color="auto"/>
        <w:left w:val="none" w:sz="0" w:space="0" w:color="auto"/>
        <w:bottom w:val="none" w:sz="0" w:space="0" w:color="auto"/>
        <w:right w:val="none" w:sz="0" w:space="0" w:color="auto"/>
      </w:divBdr>
    </w:div>
    <w:div w:id="461659263">
      <w:marLeft w:val="0"/>
      <w:marRight w:val="0"/>
      <w:marTop w:val="0"/>
      <w:marBottom w:val="0"/>
      <w:divBdr>
        <w:top w:val="none" w:sz="0" w:space="0" w:color="auto"/>
        <w:left w:val="none" w:sz="0" w:space="0" w:color="auto"/>
        <w:bottom w:val="none" w:sz="0" w:space="0" w:color="auto"/>
        <w:right w:val="none" w:sz="0" w:space="0" w:color="auto"/>
      </w:divBdr>
    </w:div>
    <w:div w:id="461659264">
      <w:marLeft w:val="0"/>
      <w:marRight w:val="0"/>
      <w:marTop w:val="0"/>
      <w:marBottom w:val="0"/>
      <w:divBdr>
        <w:top w:val="none" w:sz="0" w:space="0" w:color="auto"/>
        <w:left w:val="none" w:sz="0" w:space="0" w:color="auto"/>
        <w:bottom w:val="none" w:sz="0" w:space="0" w:color="auto"/>
        <w:right w:val="none" w:sz="0" w:space="0" w:color="auto"/>
      </w:divBdr>
    </w:div>
    <w:div w:id="461659265">
      <w:marLeft w:val="0"/>
      <w:marRight w:val="0"/>
      <w:marTop w:val="0"/>
      <w:marBottom w:val="0"/>
      <w:divBdr>
        <w:top w:val="none" w:sz="0" w:space="0" w:color="auto"/>
        <w:left w:val="none" w:sz="0" w:space="0" w:color="auto"/>
        <w:bottom w:val="none" w:sz="0" w:space="0" w:color="auto"/>
        <w:right w:val="none" w:sz="0" w:space="0" w:color="auto"/>
      </w:divBdr>
    </w:div>
    <w:div w:id="461659266">
      <w:marLeft w:val="0"/>
      <w:marRight w:val="0"/>
      <w:marTop w:val="0"/>
      <w:marBottom w:val="0"/>
      <w:divBdr>
        <w:top w:val="none" w:sz="0" w:space="0" w:color="auto"/>
        <w:left w:val="none" w:sz="0" w:space="0" w:color="auto"/>
        <w:bottom w:val="none" w:sz="0" w:space="0" w:color="auto"/>
        <w:right w:val="none" w:sz="0" w:space="0" w:color="auto"/>
      </w:divBdr>
    </w:div>
    <w:div w:id="461659267">
      <w:marLeft w:val="0"/>
      <w:marRight w:val="0"/>
      <w:marTop w:val="0"/>
      <w:marBottom w:val="0"/>
      <w:divBdr>
        <w:top w:val="none" w:sz="0" w:space="0" w:color="auto"/>
        <w:left w:val="none" w:sz="0" w:space="0" w:color="auto"/>
        <w:bottom w:val="none" w:sz="0" w:space="0" w:color="auto"/>
        <w:right w:val="none" w:sz="0" w:space="0" w:color="auto"/>
      </w:divBdr>
    </w:div>
    <w:div w:id="461659268">
      <w:marLeft w:val="0"/>
      <w:marRight w:val="0"/>
      <w:marTop w:val="0"/>
      <w:marBottom w:val="0"/>
      <w:divBdr>
        <w:top w:val="none" w:sz="0" w:space="0" w:color="auto"/>
        <w:left w:val="none" w:sz="0" w:space="0" w:color="auto"/>
        <w:bottom w:val="none" w:sz="0" w:space="0" w:color="auto"/>
        <w:right w:val="none" w:sz="0" w:space="0" w:color="auto"/>
      </w:divBdr>
    </w:div>
    <w:div w:id="461659269">
      <w:marLeft w:val="0"/>
      <w:marRight w:val="0"/>
      <w:marTop w:val="0"/>
      <w:marBottom w:val="0"/>
      <w:divBdr>
        <w:top w:val="none" w:sz="0" w:space="0" w:color="auto"/>
        <w:left w:val="none" w:sz="0" w:space="0" w:color="auto"/>
        <w:bottom w:val="none" w:sz="0" w:space="0" w:color="auto"/>
        <w:right w:val="none" w:sz="0" w:space="0" w:color="auto"/>
      </w:divBdr>
    </w:div>
    <w:div w:id="461659270">
      <w:marLeft w:val="0"/>
      <w:marRight w:val="0"/>
      <w:marTop w:val="0"/>
      <w:marBottom w:val="0"/>
      <w:divBdr>
        <w:top w:val="none" w:sz="0" w:space="0" w:color="auto"/>
        <w:left w:val="none" w:sz="0" w:space="0" w:color="auto"/>
        <w:bottom w:val="none" w:sz="0" w:space="0" w:color="auto"/>
        <w:right w:val="none" w:sz="0" w:space="0" w:color="auto"/>
      </w:divBdr>
    </w:div>
    <w:div w:id="461659271">
      <w:marLeft w:val="0"/>
      <w:marRight w:val="0"/>
      <w:marTop w:val="0"/>
      <w:marBottom w:val="0"/>
      <w:divBdr>
        <w:top w:val="none" w:sz="0" w:space="0" w:color="auto"/>
        <w:left w:val="none" w:sz="0" w:space="0" w:color="auto"/>
        <w:bottom w:val="none" w:sz="0" w:space="0" w:color="auto"/>
        <w:right w:val="none" w:sz="0" w:space="0" w:color="auto"/>
      </w:divBdr>
    </w:div>
    <w:div w:id="461659272">
      <w:marLeft w:val="0"/>
      <w:marRight w:val="0"/>
      <w:marTop w:val="0"/>
      <w:marBottom w:val="0"/>
      <w:divBdr>
        <w:top w:val="none" w:sz="0" w:space="0" w:color="auto"/>
        <w:left w:val="none" w:sz="0" w:space="0" w:color="auto"/>
        <w:bottom w:val="none" w:sz="0" w:space="0" w:color="auto"/>
        <w:right w:val="none" w:sz="0" w:space="0" w:color="auto"/>
      </w:divBdr>
    </w:div>
    <w:div w:id="461659273">
      <w:marLeft w:val="0"/>
      <w:marRight w:val="0"/>
      <w:marTop w:val="0"/>
      <w:marBottom w:val="0"/>
      <w:divBdr>
        <w:top w:val="none" w:sz="0" w:space="0" w:color="auto"/>
        <w:left w:val="none" w:sz="0" w:space="0" w:color="auto"/>
        <w:bottom w:val="none" w:sz="0" w:space="0" w:color="auto"/>
        <w:right w:val="none" w:sz="0" w:space="0" w:color="auto"/>
      </w:divBdr>
    </w:div>
    <w:div w:id="461659274">
      <w:marLeft w:val="0"/>
      <w:marRight w:val="0"/>
      <w:marTop w:val="0"/>
      <w:marBottom w:val="0"/>
      <w:divBdr>
        <w:top w:val="none" w:sz="0" w:space="0" w:color="auto"/>
        <w:left w:val="none" w:sz="0" w:space="0" w:color="auto"/>
        <w:bottom w:val="none" w:sz="0" w:space="0" w:color="auto"/>
        <w:right w:val="none" w:sz="0" w:space="0" w:color="auto"/>
      </w:divBdr>
    </w:div>
    <w:div w:id="461659275">
      <w:marLeft w:val="0"/>
      <w:marRight w:val="0"/>
      <w:marTop w:val="0"/>
      <w:marBottom w:val="0"/>
      <w:divBdr>
        <w:top w:val="none" w:sz="0" w:space="0" w:color="auto"/>
        <w:left w:val="none" w:sz="0" w:space="0" w:color="auto"/>
        <w:bottom w:val="none" w:sz="0" w:space="0" w:color="auto"/>
        <w:right w:val="none" w:sz="0" w:space="0" w:color="auto"/>
      </w:divBdr>
    </w:div>
    <w:div w:id="461659276">
      <w:marLeft w:val="0"/>
      <w:marRight w:val="0"/>
      <w:marTop w:val="0"/>
      <w:marBottom w:val="0"/>
      <w:divBdr>
        <w:top w:val="none" w:sz="0" w:space="0" w:color="auto"/>
        <w:left w:val="none" w:sz="0" w:space="0" w:color="auto"/>
        <w:bottom w:val="none" w:sz="0" w:space="0" w:color="auto"/>
        <w:right w:val="none" w:sz="0" w:space="0" w:color="auto"/>
      </w:divBdr>
    </w:div>
    <w:div w:id="461659277">
      <w:marLeft w:val="0"/>
      <w:marRight w:val="0"/>
      <w:marTop w:val="0"/>
      <w:marBottom w:val="0"/>
      <w:divBdr>
        <w:top w:val="none" w:sz="0" w:space="0" w:color="auto"/>
        <w:left w:val="none" w:sz="0" w:space="0" w:color="auto"/>
        <w:bottom w:val="none" w:sz="0" w:space="0" w:color="auto"/>
        <w:right w:val="none" w:sz="0" w:space="0" w:color="auto"/>
      </w:divBdr>
    </w:div>
    <w:div w:id="461659278">
      <w:marLeft w:val="0"/>
      <w:marRight w:val="0"/>
      <w:marTop w:val="0"/>
      <w:marBottom w:val="0"/>
      <w:divBdr>
        <w:top w:val="none" w:sz="0" w:space="0" w:color="auto"/>
        <w:left w:val="none" w:sz="0" w:space="0" w:color="auto"/>
        <w:bottom w:val="none" w:sz="0" w:space="0" w:color="auto"/>
        <w:right w:val="none" w:sz="0" w:space="0" w:color="auto"/>
      </w:divBdr>
    </w:div>
    <w:div w:id="461659279">
      <w:marLeft w:val="0"/>
      <w:marRight w:val="0"/>
      <w:marTop w:val="0"/>
      <w:marBottom w:val="0"/>
      <w:divBdr>
        <w:top w:val="none" w:sz="0" w:space="0" w:color="auto"/>
        <w:left w:val="none" w:sz="0" w:space="0" w:color="auto"/>
        <w:bottom w:val="none" w:sz="0" w:space="0" w:color="auto"/>
        <w:right w:val="none" w:sz="0" w:space="0" w:color="auto"/>
      </w:divBdr>
    </w:div>
    <w:div w:id="461659280">
      <w:marLeft w:val="0"/>
      <w:marRight w:val="0"/>
      <w:marTop w:val="0"/>
      <w:marBottom w:val="0"/>
      <w:divBdr>
        <w:top w:val="none" w:sz="0" w:space="0" w:color="auto"/>
        <w:left w:val="none" w:sz="0" w:space="0" w:color="auto"/>
        <w:bottom w:val="none" w:sz="0" w:space="0" w:color="auto"/>
        <w:right w:val="none" w:sz="0" w:space="0" w:color="auto"/>
      </w:divBdr>
    </w:div>
    <w:div w:id="461659281">
      <w:marLeft w:val="0"/>
      <w:marRight w:val="0"/>
      <w:marTop w:val="0"/>
      <w:marBottom w:val="0"/>
      <w:divBdr>
        <w:top w:val="none" w:sz="0" w:space="0" w:color="auto"/>
        <w:left w:val="none" w:sz="0" w:space="0" w:color="auto"/>
        <w:bottom w:val="none" w:sz="0" w:space="0" w:color="auto"/>
        <w:right w:val="none" w:sz="0" w:space="0" w:color="auto"/>
      </w:divBdr>
    </w:div>
    <w:div w:id="461659282">
      <w:marLeft w:val="0"/>
      <w:marRight w:val="0"/>
      <w:marTop w:val="0"/>
      <w:marBottom w:val="0"/>
      <w:divBdr>
        <w:top w:val="none" w:sz="0" w:space="0" w:color="auto"/>
        <w:left w:val="none" w:sz="0" w:space="0" w:color="auto"/>
        <w:bottom w:val="none" w:sz="0" w:space="0" w:color="auto"/>
        <w:right w:val="none" w:sz="0" w:space="0" w:color="auto"/>
      </w:divBdr>
    </w:div>
    <w:div w:id="461659283">
      <w:marLeft w:val="0"/>
      <w:marRight w:val="0"/>
      <w:marTop w:val="0"/>
      <w:marBottom w:val="0"/>
      <w:divBdr>
        <w:top w:val="none" w:sz="0" w:space="0" w:color="auto"/>
        <w:left w:val="none" w:sz="0" w:space="0" w:color="auto"/>
        <w:bottom w:val="none" w:sz="0" w:space="0" w:color="auto"/>
        <w:right w:val="none" w:sz="0" w:space="0" w:color="auto"/>
      </w:divBdr>
    </w:div>
    <w:div w:id="461659284">
      <w:marLeft w:val="0"/>
      <w:marRight w:val="0"/>
      <w:marTop w:val="0"/>
      <w:marBottom w:val="0"/>
      <w:divBdr>
        <w:top w:val="none" w:sz="0" w:space="0" w:color="auto"/>
        <w:left w:val="none" w:sz="0" w:space="0" w:color="auto"/>
        <w:bottom w:val="none" w:sz="0" w:space="0" w:color="auto"/>
        <w:right w:val="none" w:sz="0" w:space="0" w:color="auto"/>
      </w:divBdr>
    </w:div>
    <w:div w:id="461659285">
      <w:marLeft w:val="0"/>
      <w:marRight w:val="0"/>
      <w:marTop w:val="0"/>
      <w:marBottom w:val="0"/>
      <w:divBdr>
        <w:top w:val="none" w:sz="0" w:space="0" w:color="auto"/>
        <w:left w:val="none" w:sz="0" w:space="0" w:color="auto"/>
        <w:bottom w:val="none" w:sz="0" w:space="0" w:color="auto"/>
        <w:right w:val="none" w:sz="0" w:space="0" w:color="auto"/>
      </w:divBdr>
    </w:div>
    <w:div w:id="461659286">
      <w:marLeft w:val="0"/>
      <w:marRight w:val="0"/>
      <w:marTop w:val="0"/>
      <w:marBottom w:val="0"/>
      <w:divBdr>
        <w:top w:val="none" w:sz="0" w:space="0" w:color="auto"/>
        <w:left w:val="none" w:sz="0" w:space="0" w:color="auto"/>
        <w:bottom w:val="none" w:sz="0" w:space="0" w:color="auto"/>
        <w:right w:val="none" w:sz="0" w:space="0" w:color="auto"/>
      </w:divBdr>
    </w:div>
    <w:div w:id="461659287">
      <w:marLeft w:val="0"/>
      <w:marRight w:val="0"/>
      <w:marTop w:val="0"/>
      <w:marBottom w:val="0"/>
      <w:divBdr>
        <w:top w:val="none" w:sz="0" w:space="0" w:color="auto"/>
        <w:left w:val="none" w:sz="0" w:space="0" w:color="auto"/>
        <w:bottom w:val="none" w:sz="0" w:space="0" w:color="auto"/>
        <w:right w:val="none" w:sz="0" w:space="0" w:color="auto"/>
      </w:divBdr>
    </w:div>
    <w:div w:id="461659288">
      <w:marLeft w:val="0"/>
      <w:marRight w:val="0"/>
      <w:marTop w:val="0"/>
      <w:marBottom w:val="0"/>
      <w:divBdr>
        <w:top w:val="none" w:sz="0" w:space="0" w:color="auto"/>
        <w:left w:val="none" w:sz="0" w:space="0" w:color="auto"/>
        <w:bottom w:val="none" w:sz="0" w:space="0" w:color="auto"/>
        <w:right w:val="none" w:sz="0" w:space="0" w:color="auto"/>
      </w:divBdr>
    </w:div>
    <w:div w:id="461659289">
      <w:marLeft w:val="0"/>
      <w:marRight w:val="0"/>
      <w:marTop w:val="0"/>
      <w:marBottom w:val="0"/>
      <w:divBdr>
        <w:top w:val="none" w:sz="0" w:space="0" w:color="auto"/>
        <w:left w:val="none" w:sz="0" w:space="0" w:color="auto"/>
        <w:bottom w:val="none" w:sz="0" w:space="0" w:color="auto"/>
        <w:right w:val="none" w:sz="0" w:space="0" w:color="auto"/>
      </w:divBdr>
    </w:div>
    <w:div w:id="461659290">
      <w:marLeft w:val="0"/>
      <w:marRight w:val="0"/>
      <w:marTop w:val="0"/>
      <w:marBottom w:val="0"/>
      <w:divBdr>
        <w:top w:val="none" w:sz="0" w:space="0" w:color="auto"/>
        <w:left w:val="none" w:sz="0" w:space="0" w:color="auto"/>
        <w:bottom w:val="none" w:sz="0" w:space="0" w:color="auto"/>
        <w:right w:val="none" w:sz="0" w:space="0" w:color="auto"/>
      </w:divBdr>
    </w:div>
    <w:div w:id="461659291">
      <w:marLeft w:val="0"/>
      <w:marRight w:val="0"/>
      <w:marTop w:val="0"/>
      <w:marBottom w:val="0"/>
      <w:divBdr>
        <w:top w:val="none" w:sz="0" w:space="0" w:color="auto"/>
        <w:left w:val="none" w:sz="0" w:space="0" w:color="auto"/>
        <w:bottom w:val="none" w:sz="0" w:space="0" w:color="auto"/>
        <w:right w:val="none" w:sz="0" w:space="0" w:color="auto"/>
      </w:divBdr>
    </w:div>
    <w:div w:id="461659292">
      <w:marLeft w:val="0"/>
      <w:marRight w:val="0"/>
      <w:marTop w:val="0"/>
      <w:marBottom w:val="0"/>
      <w:divBdr>
        <w:top w:val="none" w:sz="0" w:space="0" w:color="auto"/>
        <w:left w:val="none" w:sz="0" w:space="0" w:color="auto"/>
        <w:bottom w:val="none" w:sz="0" w:space="0" w:color="auto"/>
        <w:right w:val="none" w:sz="0" w:space="0" w:color="auto"/>
      </w:divBdr>
    </w:div>
    <w:div w:id="461659293">
      <w:marLeft w:val="0"/>
      <w:marRight w:val="0"/>
      <w:marTop w:val="0"/>
      <w:marBottom w:val="0"/>
      <w:divBdr>
        <w:top w:val="none" w:sz="0" w:space="0" w:color="auto"/>
        <w:left w:val="none" w:sz="0" w:space="0" w:color="auto"/>
        <w:bottom w:val="none" w:sz="0" w:space="0" w:color="auto"/>
        <w:right w:val="none" w:sz="0" w:space="0" w:color="auto"/>
      </w:divBdr>
    </w:div>
    <w:div w:id="461659294">
      <w:marLeft w:val="0"/>
      <w:marRight w:val="0"/>
      <w:marTop w:val="0"/>
      <w:marBottom w:val="0"/>
      <w:divBdr>
        <w:top w:val="none" w:sz="0" w:space="0" w:color="auto"/>
        <w:left w:val="none" w:sz="0" w:space="0" w:color="auto"/>
        <w:bottom w:val="none" w:sz="0" w:space="0" w:color="auto"/>
        <w:right w:val="none" w:sz="0" w:space="0" w:color="auto"/>
      </w:divBdr>
    </w:div>
    <w:div w:id="461659295">
      <w:marLeft w:val="0"/>
      <w:marRight w:val="0"/>
      <w:marTop w:val="0"/>
      <w:marBottom w:val="0"/>
      <w:divBdr>
        <w:top w:val="none" w:sz="0" w:space="0" w:color="auto"/>
        <w:left w:val="none" w:sz="0" w:space="0" w:color="auto"/>
        <w:bottom w:val="none" w:sz="0" w:space="0" w:color="auto"/>
        <w:right w:val="none" w:sz="0" w:space="0" w:color="auto"/>
      </w:divBdr>
    </w:div>
    <w:div w:id="461659296">
      <w:marLeft w:val="0"/>
      <w:marRight w:val="0"/>
      <w:marTop w:val="0"/>
      <w:marBottom w:val="0"/>
      <w:divBdr>
        <w:top w:val="none" w:sz="0" w:space="0" w:color="auto"/>
        <w:left w:val="none" w:sz="0" w:space="0" w:color="auto"/>
        <w:bottom w:val="none" w:sz="0" w:space="0" w:color="auto"/>
        <w:right w:val="none" w:sz="0" w:space="0" w:color="auto"/>
      </w:divBdr>
    </w:div>
    <w:div w:id="461659297">
      <w:marLeft w:val="0"/>
      <w:marRight w:val="0"/>
      <w:marTop w:val="0"/>
      <w:marBottom w:val="0"/>
      <w:divBdr>
        <w:top w:val="none" w:sz="0" w:space="0" w:color="auto"/>
        <w:left w:val="none" w:sz="0" w:space="0" w:color="auto"/>
        <w:bottom w:val="none" w:sz="0" w:space="0" w:color="auto"/>
        <w:right w:val="none" w:sz="0" w:space="0" w:color="auto"/>
      </w:divBdr>
    </w:div>
    <w:div w:id="461659298">
      <w:marLeft w:val="0"/>
      <w:marRight w:val="0"/>
      <w:marTop w:val="0"/>
      <w:marBottom w:val="0"/>
      <w:divBdr>
        <w:top w:val="none" w:sz="0" w:space="0" w:color="auto"/>
        <w:left w:val="none" w:sz="0" w:space="0" w:color="auto"/>
        <w:bottom w:val="none" w:sz="0" w:space="0" w:color="auto"/>
        <w:right w:val="none" w:sz="0" w:space="0" w:color="auto"/>
      </w:divBdr>
    </w:div>
    <w:div w:id="461659299">
      <w:marLeft w:val="0"/>
      <w:marRight w:val="0"/>
      <w:marTop w:val="0"/>
      <w:marBottom w:val="0"/>
      <w:divBdr>
        <w:top w:val="none" w:sz="0" w:space="0" w:color="auto"/>
        <w:left w:val="none" w:sz="0" w:space="0" w:color="auto"/>
        <w:bottom w:val="none" w:sz="0" w:space="0" w:color="auto"/>
        <w:right w:val="none" w:sz="0" w:space="0" w:color="auto"/>
      </w:divBdr>
    </w:div>
    <w:div w:id="461659300">
      <w:marLeft w:val="0"/>
      <w:marRight w:val="0"/>
      <w:marTop w:val="0"/>
      <w:marBottom w:val="0"/>
      <w:divBdr>
        <w:top w:val="none" w:sz="0" w:space="0" w:color="auto"/>
        <w:left w:val="none" w:sz="0" w:space="0" w:color="auto"/>
        <w:bottom w:val="none" w:sz="0" w:space="0" w:color="auto"/>
        <w:right w:val="none" w:sz="0" w:space="0" w:color="auto"/>
      </w:divBdr>
    </w:div>
    <w:div w:id="461659301">
      <w:marLeft w:val="0"/>
      <w:marRight w:val="0"/>
      <w:marTop w:val="0"/>
      <w:marBottom w:val="0"/>
      <w:divBdr>
        <w:top w:val="none" w:sz="0" w:space="0" w:color="auto"/>
        <w:left w:val="none" w:sz="0" w:space="0" w:color="auto"/>
        <w:bottom w:val="none" w:sz="0" w:space="0" w:color="auto"/>
        <w:right w:val="none" w:sz="0" w:space="0" w:color="auto"/>
      </w:divBdr>
    </w:div>
    <w:div w:id="461659302">
      <w:marLeft w:val="0"/>
      <w:marRight w:val="0"/>
      <w:marTop w:val="0"/>
      <w:marBottom w:val="0"/>
      <w:divBdr>
        <w:top w:val="none" w:sz="0" w:space="0" w:color="auto"/>
        <w:left w:val="none" w:sz="0" w:space="0" w:color="auto"/>
        <w:bottom w:val="none" w:sz="0" w:space="0" w:color="auto"/>
        <w:right w:val="none" w:sz="0" w:space="0" w:color="auto"/>
      </w:divBdr>
    </w:div>
    <w:div w:id="461659303">
      <w:marLeft w:val="0"/>
      <w:marRight w:val="0"/>
      <w:marTop w:val="0"/>
      <w:marBottom w:val="0"/>
      <w:divBdr>
        <w:top w:val="none" w:sz="0" w:space="0" w:color="auto"/>
        <w:left w:val="none" w:sz="0" w:space="0" w:color="auto"/>
        <w:bottom w:val="none" w:sz="0" w:space="0" w:color="auto"/>
        <w:right w:val="none" w:sz="0" w:space="0" w:color="auto"/>
      </w:divBdr>
    </w:div>
    <w:div w:id="461659304">
      <w:marLeft w:val="0"/>
      <w:marRight w:val="0"/>
      <w:marTop w:val="0"/>
      <w:marBottom w:val="0"/>
      <w:divBdr>
        <w:top w:val="none" w:sz="0" w:space="0" w:color="auto"/>
        <w:left w:val="none" w:sz="0" w:space="0" w:color="auto"/>
        <w:bottom w:val="none" w:sz="0" w:space="0" w:color="auto"/>
        <w:right w:val="none" w:sz="0" w:space="0" w:color="auto"/>
      </w:divBdr>
    </w:div>
    <w:div w:id="461659305">
      <w:marLeft w:val="0"/>
      <w:marRight w:val="0"/>
      <w:marTop w:val="0"/>
      <w:marBottom w:val="0"/>
      <w:divBdr>
        <w:top w:val="none" w:sz="0" w:space="0" w:color="auto"/>
        <w:left w:val="none" w:sz="0" w:space="0" w:color="auto"/>
        <w:bottom w:val="none" w:sz="0" w:space="0" w:color="auto"/>
        <w:right w:val="none" w:sz="0" w:space="0" w:color="auto"/>
      </w:divBdr>
    </w:div>
    <w:div w:id="461659306">
      <w:marLeft w:val="0"/>
      <w:marRight w:val="0"/>
      <w:marTop w:val="0"/>
      <w:marBottom w:val="0"/>
      <w:divBdr>
        <w:top w:val="none" w:sz="0" w:space="0" w:color="auto"/>
        <w:left w:val="none" w:sz="0" w:space="0" w:color="auto"/>
        <w:bottom w:val="none" w:sz="0" w:space="0" w:color="auto"/>
        <w:right w:val="none" w:sz="0" w:space="0" w:color="auto"/>
      </w:divBdr>
    </w:div>
    <w:div w:id="461659307">
      <w:marLeft w:val="0"/>
      <w:marRight w:val="0"/>
      <w:marTop w:val="0"/>
      <w:marBottom w:val="0"/>
      <w:divBdr>
        <w:top w:val="none" w:sz="0" w:space="0" w:color="auto"/>
        <w:left w:val="none" w:sz="0" w:space="0" w:color="auto"/>
        <w:bottom w:val="none" w:sz="0" w:space="0" w:color="auto"/>
        <w:right w:val="none" w:sz="0" w:space="0" w:color="auto"/>
      </w:divBdr>
    </w:div>
    <w:div w:id="461659308">
      <w:marLeft w:val="0"/>
      <w:marRight w:val="0"/>
      <w:marTop w:val="0"/>
      <w:marBottom w:val="0"/>
      <w:divBdr>
        <w:top w:val="none" w:sz="0" w:space="0" w:color="auto"/>
        <w:left w:val="none" w:sz="0" w:space="0" w:color="auto"/>
        <w:bottom w:val="none" w:sz="0" w:space="0" w:color="auto"/>
        <w:right w:val="none" w:sz="0" w:space="0" w:color="auto"/>
      </w:divBdr>
    </w:div>
    <w:div w:id="461659309">
      <w:marLeft w:val="0"/>
      <w:marRight w:val="0"/>
      <w:marTop w:val="0"/>
      <w:marBottom w:val="0"/>
      <w:divBdr>
        <w:top w:val="none" w:sz="0" w:space="0" w:color="auto"/>
        <w:left w:val="none" w:sz="0" w:space="0" w:color="auto"/>
        <w:bottom w:val="none" w:sz="0" w:space="0" w:color="auto"/>
        <w:right w:val="none" w:sz="0" w:space="0" w:color="auto"/>
      </w:divBdr>
    </w:div>
    <w:div w:id="461659310">
      <w:marLeft w:val="0"/>
      <w:marRight w:val="0"/>
      <w:marTop w:val="0"/>
      <w:marBottom w:val="0"/>
      <w:divBdr>
        <w:top w:val="none" w:sz="0" w:space="0" w:color="auto"/>
        <w:left w:val="none" w:sz="0" w:space="0" w:color="auto"/>
        <w:bottom w:val="none" w:sz="0" w:space="0" w:color="auto"/>
        <w:right w:val="none" w:sz="0" w:space="0" w:color="auto"/>
      </w:divBdr>
    </w:div>
    <w:div w:id="461659311">
      <w:marLeft w:val="0"/>
      <w:marRight w:val="0"/>
      <w:marTop w:val="0"/>
      <w:marBottom w:val="0"/>
      <w:divBdr>
        <w:top w:val="none" w:sz="0" w:space="0" w:color="auto"/>
        <w:left w:val="none" w:sz="0" w:space="0" w:color="auto"/>
        <w:bottom w:val="none" w:sz="0" w:space="0" w:color="auto"/>
        <w:right w:val="none" w:sz="0" w:space="0" w:color="auto"/>
      </w:divBdr>
    </w:div>
    <w:div w:id="461659312">
      <w:marLeft w:val="0"/>
      <w:marRight w:val="0"/>
      <w:marTop w:val="0"/>
      <w:marBottom w:val="0"/>
      <w:divBdr>
        <w:top w:val="none" w:sz="0" w:space="0" w:color="auto"/>
        <w:left w:val="none" w:sz="0" w:space="0" w:color="auto"/>
        <w:bottom w:val="none" w:sz="0" w:space="0" w:color="auto"/>
        <w:right w:val="none" w:sz="0" w:space="0" w:color="auto"/>
      </w:divBdr>
    </w:div>
    <w:div w:id="461659313">
      <w:marLeft w:val="0"/>
      <w:marRight w:val="0"/>
      <w:marTop w:val="0"/>
      <w:marBottom w:val="0"/>
      <w:divBdr>
        <w:top w:val="none" w:sz="0" w:space="0" w:color="auto"/>
        <w:left w:val="none" w:sz="0" w:space="0" w:color="auto"/>
        <w:bottom w:val="none" w:sz="0" w:space="0" w:color="auto"/>
        <w:right w:val="none" w:sz="0" w:space="0" w:color="auto"/>
      </w:divBdr>
    </w:div>
    <w:div w:id="461659314">
      <w:marLeft w:val="0"/>
      <w:marRight w:val="0"/>
      <w:marTop w:val="0"/>
      <w:marBottom w:val="0"/>
      <w:divBdr>
        <w:top w:val="none" w:sz="0" w:space="0" w:color="auto"/>
        <w:left w:val="none" w:sz="0" w:space="0" w:color="auto"/>
        <w:bottom w:val="none" w:sz="0" w:space="0" w:color="auto"/>
        <w:right w:val="none" w:sz="0" w:space="0" w:color="auto"/>
      </w:divBdr>
    </w:div>
    <w:div w:id="461659315">
      <w:marLeft w:val="0"/>
      <w:marRight w:val="0"/>
      <w:marTop w:val="0"/>
      <w:marBottom w:val="0"/>
      <w:divBdr>
        <w:top w:val="none" w:sz="0" w:space="0" w:color="auto"/>
        <w:left w:val="none" w:sz="0" w:space="0" w:color="auto"/>
        <w:bottom w:val="none" w:sz="0" w:space="0" w:color="auto"/>
        <w:right w:val="none" w:sz="0" w:space="0" w:color="auto"/>
      </w:divBdr>
    </w:div>
    <w:div w:id="461659316">
      <w:marLeft w:val="0"/>
      <w:marRight w:val="0"/>
      <w:marTop w:val="0"/>
      <w:marBottom w:val="0"/>
      <w:divBdr>
        <w:top w:val="none" w:sz="0" w:space="0" w:color="auto"/>
        <w:left w:val="none" w:sz="0" w:space="0" w:color="auto"/>
        <w:bottom w:val="none" w:sz="0" w:space="0" w:color="auto"/>
        <w:right w:val="none" w:sz="0" w:space="0" w:color="auto"/>
      </w:divBdr>
    </w:div>
    <w:div w:id="461659317">
      <w:marLeft w:val="0"/>
      <w:marRight w:val="0"/>
      <w:marTop w:val="0"/>
      <w:marBottom w:val="0"/>
      <w:divBdr>
        <w:top w:val="none" w:sz="0" w:space="0" w:color="auto"/>
        <w:left w:val="none" w:sz="0" w:space="0" w:color="auto"/>
        <w:bottom w:val="none" w:sz="0" w:space="0" w:color="auto"/>
        <w:right w:val="none" w:sz="0" w:space="0" w:color="auto"/>
      </w:divBdr>
    </w:div>
    <w:div w:id="461659318">
      <w:marLeft w:val="0"/>
      <w:marRight w:val="0"/>
      <w:marTop w:val="0"/>
      <w:marBottom w:val="0"/>
      <w:divBdr>
        <w:top w:val="none" w:sz="0" w:space="0" w:color="auto"/>
        <w:left w:val="none" w:sz="0" w:space="0" w:color="auto"/>
        <w:bottom w:val="none" w:sz="0" w:space="0" w:color="auto"/>
        <w:right w:val="none" w:sz="0" w:space="0" w:color="auto"/>
      </w:divBdr>
    </w:div>
    <w:div w:id="461659319">
      <w:marLeft w:val="0"/>
      <w:marRight w:val="0"/>
      <w:marTop w:val="0"/>
      <w:marBottom w:val="0"/>
      <w:divBdr>
        <w:top w:val="none" w:sz="0" w:space="0" w:color="auto"/>
        <w:left w:val="none" w:sz="0" w:space="0" w:color="auto"/>
        <w:bottom w:val="none" w:sz="0" w:space="0" w:color="auto"/>
        <w:right w:val="none" w:sz="0" w:space="0" w:color="auto"/>
      </w:divBdr>
    </w:div>
    <w:div w:id="461659320">
      <w:marLeft w:val="0"/>
      <w:marRight w:val="0"/>
      <w:marTop w:val="0"/>
      <w:marBottom w:val="0"/>
      <w:divBdr>
        <w:top w:val="none" w:sz="0" w:space="0" w:color="auto"/>
        <w:left w:val="none" w:sz="0" w:space="0" w:color="auto"/>
        <w:bottom w:val="none" w:sz="0" w:space="0" w:color="auto"/>
        <w:right w:val="none" w:sz="0" w:space="0" w:color="auto"/>
      </w:divBdr>
    </w:div>
    <w:div w:id="461659321">
      <w:marLeft w:val="0"/>
      <w:marRight w:val="0"/>
      <w:marTop w:val="0"/>
      <w:marBottom w:val="0"/>
      <w:divBdr>
        <w:top w:val="none" w:sz="0" w:space="0" w:color="auto"/>
        <w:left w:val="none" w:sz="0" w:space="0" w:color="auto"/>
        <w:bottom w:val="none" w:sz="0" w:space="0" w:color="auto"/>
        <w:right w:val="none" w:sz="0" w:space="0" w:color="auto"/>
      </w:divBdr>
    </w:div>
    <w:div w:id="461659322">
      <w:marLeft w:val="0"/>
      <w:marRight w:val="0"/>
      <w:marTop w:val="0"/>
      <w:marBottom w:val="0"/>
      <w:divBdr>
        <w:top w:val="none" w:sz="0" w:space="0" w:color="auto"/>
        <w:left w:val="none" w:sz="0" w:space="0" w:color="auto"/>
        <w:bottom w:val="none" w:sz="0" w:space="0" w:color="auto"/>
        <w:right w:val="none" w:sz="0" w:space="0" w:color="auto"/>
      </w:divBdr>
    </w:div>
    <w:div w:id="461659323">
      <w:marLeft w:val="0"/>
      <w:marRight w:val="0"/>
      <w:marTop w:val="0"/>
      <w:marBottom w:val="0"/>
      <w:divBdr>
        <w:top w:val="none" w:sz="0" w:space="0" w:color="auto"/>
        <w:left w:val="none" w:sz="0" w:space="0" w:color="auto"/>
        <w:bottom w:val="none" w:sz="0" w:space="0" w:color="auto"/>
        <w:right w:val="none" w:sz="0" w:space="0" w:color="auto"/>
      </w:divBdr>
    </w:div>
    <w:div w:id="461659324">
      <w:marLeft w:val="0"/>
      <w:marRight w:val="0"/>
      <w:marTop w:val="0"/>
      <w:marBottom w:val="0"/>
      <w:divBdr>
        <w:top w:val="none" w:sz="0" w:space="0" w:color="auto"/>
        <w:left w:val="none" w:sz="0" w:space="0" w:color="auto"/>
        <w:bottom w:val="none" w:sz="0" w:space="0" w:color="auto"/>
        <w:right w:val="none" w:sz="0" w:space="0" w:color="auto"/>
      </w:divBdr>
    </w:div>
    <w:div w:id="461659325">
      <w:marLeft w:val="0"/>
      <w:marRight w:val="0"/>
      <w:marTop w:val="0"/>
      <w:marBottom w:val="0"/>
      <w:divBdr>
        <w:top w:val="none" w:sz="0" w:space="0" w:color="auto"/>
        <w:left w:val="none" w:sz="0" w:space="0" w:color="auto"/>
        <w:bottom w:val="none" w:sz="0" w:space="0" w:color="auto"/>
        <w:right w:val="none" w:sz="0" w:space="0" w:color="auto"/>
      </w:divBdr>
    </w:div>
    <w:div w:id="461659326">
      <w:marLeft w:val="0"/>
      <w:marRight w:val="0"/>
      <w:marTop w:val="0"/>
      <w:marBottom w:val="0"/>
      <w:divBdr>
        <w:top w:val="none" w:sz="0" w:space="0" w:color="auto"/>
        <w:left w:val="none" w:sz="0" w:space="0" w:color="auto"/>
        <w:bottom w:val="none" w:sz="0" w:space="0" w:color="auto"/>
        <w:right w:val="none" w:sz="0" w:space="0" w:color="auto"/>
      </w:divBdr>
    </w:div>
    <w:div w:id="461659327">
      <w:marLeft w:val="0"/>
      <w:marRight w:val="0"/>
      <w:marTop w:val="0"/>
      <w:marBottom w:val="0"/>
      <w:divBdr>
        <w:top w:val="none" w:sz="0" w:space="0" w:color="auto"/>
        <w:left w:val="none" w:sz="0" w:space="0" w:color="auto"/>
        <w:bottom w:val="none" w:sz="0" w:space="0" w:color="auto"/>
        <w:right w:val="none" w:sz="0" w:space="0" w:color="auto"/>
      </w:divBdr>
    </w:div>
    <w:div w:id="461659328">
      <w:marLeft w:val="0"/>
      <w:marRight w:val="0"/>
      <w:marTop w:val="0"/>
      <w:marBottom w:val="0"/>
      <w:divBdr>
        <w:top w:val="none" w:sz="0" w:space="0" w:color="auto"/>
        <w:left w:val="none" w:sz="0" w:space="0" w:color="auto"/>
        <w:bottom w:val="none" w:sz="0" w:space="0" w:color="auto"/>
        <w:right w:val="none" w:sz="0" w:space="0" w:color="auto"/>
      </w:divBdr>
    </w:div>
    <w:div w:id="461659329">
      <w:marLeft w:val="0"/>
      <w:marRight w:val="0"/>
      <w:marTop w:val="0"/>
      <w:marBottom w:val="0"/>
      <w:divBdr>
        <w:top w:val="none" w:sz="0" w:space="0" w:color="auto"/>
        <w:left w:val="none" w:sz="0" w:space="0" w:color="auto"/>
        <w:bottom w:val="none" w:sz="0" w:space="0" w:color="auto"/>
        <w:right w:val="none" w:sz="0" w:space="0" w:color="auto"/>
      </w:divBdr>
    </w:div>
    <w:div w:id="461659330">
      <w:marLeft w:val="0"/>
      <w:marRight w:val="0"/>
      <w:marTop w:val="0"/>
      <w:marBottom w:val="0"/>
      <w:divBdr>
        <w:top w:val="none" w:sz="0" w:space="0" w:color="auto"/>
        <w:left w:val="none" w:sz="0" w:space="0" w:color="auto"/>
        <w:bottom w:val="none" w:sz="0" w:space="0" w:color="auto"/>
        <w:right w:val="none" w:sz="0" w:space="0" w:color="auto"/>
      </w:divBdr>
    </w:div>
    <w:div w:id="461659331">
      <w:marLeft w:val="0"/>
      <w:marRight w:val="0"/>
      <w:marTop w:val="0"/>
      <w:marBottom w:val="0"/>
      <w:divBdr>
        <w:top w:val="none" w:sz="0" w:space="0" w:color="auto"/>
        <w:left w:val="none" w:sz="0" w:space="0" w:color="auto"/>
        <w:bottom w:val="none" w:sz="0" w:space="0" w:color="auto"/>
        <w:right w:val="none" w:sz="0" w:space="0" w:color="auto"/>
      </w:divBdr>
    </w:div>
    <w:div w:id="461659332">
      <w:marLeft w:val="0"/>
      <w:marRight w:val="0"/>
      <w:marTop w:val="0"/>
      <w:marBottom w:val="0"/>
      <w:divBdr>
        <w:top w:val="none" w:sz="0" w:space="0" w:color="auto"/>
        <w:left w:val="none" w:sz="0" w:space="0" w:color="auto"/>
        <w:bottom w:val="none" w:sz="0" w:space="0" w:color="auto"/>
        <w:right w:val="none" w:sz="0" w:space="0" w:color="auto"/>
      </w:divBdr>
    </w:div>
    <w:div w:id="461659333">
      <w:marLeft w:val="0"/>
      <w:marRight w:val="0"/>
      <w:marTop w:val="0"/>
      <w:marBottom w:val="0"/>
      <w:divBdr>
        <w:top w:val="none" w:sz="0" w:space="0" w:color="auto"/>
        <w:left w:val="none" w:sz="0" w:space="0" w:color="auto"/>
        <w:bottom w:val="none" w:sz="0" w:space="0" w:color="auto"/>
        <w:right w:val="none" w:sz="0" w:space="0" w:color="auto"/>
      </w:divBdr>
    </w:div>
    <w:div w:id="461659334">
      <w:marLeft w:val="0"/>
      <w:marRight w:val="0"/>
      <w:marTop w:val="0"/>
      <w:marBottom w:val="0"/>
      <w:divBdr>
        <w:top w:val="none" w:sz="0" w:space="0" w:color="auto"/>
        <w:left w:val="none" w:sz="0" w:space="0" w:color="auto"/>
        <w:bottom w:val="none" w:sz="0" w:space="0" w:color="auto"/>
        <w:right w:val="none" w:sz="0" w:space="0" w:color="auto"/>
      </w:divBdr>
    </w:div>
    <w:div w:id="461659335">
      <w:marLeft w:val="0"/>
      <w:marRight w:val="0"/>
      <w:marTop w:val="0"/>
      <w:marBottom w:val="0"/>
      <w:divBdr>
        <w:top w:val="none" w:sz="0" w:space="0" w:color="auto"/>
        <w:left w:val="none" w:sz="0" w:space="0" w:color="auto"/>
        <w:bottom w:val="none" w:sz="0" w:space="0" w:color="auto"/>
        <w:right w:val="none" w:sz="0" w:space="0" w:color="auto"/>
      </w:divBdr>
    </w:div>
    <w:div w:id="461659336">
      <w:marLeft w:val="0"/>
      <w:marRight w:val="0"/>
      <w:marTop w:val="0"/>
      <w:marBottom w:val="0"/>
      <w:divBdr>
        <w:top w:val="none" w:sz="0" w:space="0" w:color="auto"/>
        <w:left w:val="none" w:sz="0" w:space="0" w:color="auto"/>
        <w:bottom w:val="none" w:sz="0" w:space="0" w:color="auto"/>
        <w:right w:val="none" w:sz="0" w:space="0" w:color="auto"/>
      </w:divBdr>
    </w:div>
    <w:div w:id="461659337">
      <w:marLeft w:val="0"/>
      <w:marRight w:val="0"/>
      <w:marTop w:val="0"/>
      <w:marBottom w:val="0"/>
      <w:divBdr>
        <w:top w:val="none" w:sz="0" w:space="0" w:color="auto"/>
        <w:left w:val="none" w:sz="0" w:space="0" w:color="auto"/>
        <w:bottom w:val="none" w:sz="0" w:space="0" w:color="auto"/>
        <w:right w:val="none" w:sz="0" w:space="0" w:color="auto"/>
      </w:divBdr>
    </w:div>
    <w:div w:id="461659338">
      <w:marLeft w:val="0"/>
      <w:marRight w:val="0"/>
      <w:marTop w:val="0"/>
      <w:marBottom w:val="0"/>
      <w:divBdr>
        <w:top w:val="none" w:sz="0" w:space="0" w:color="auto"/>
        <w:left w:val="none" w:sz="0" w:space="0" w:color="auto"/>
        <w:bottom w:val="none" w:sz="0" w:space="0" w:color="auto"/>
        <w:right w:val="none" w:sz="0" w:space="0" w:color="auto"/>
      </w:divBdr>
    </w:div>
    <w:div w:id="461659339">
      <w:marLeft w:val="0"/>
      <w:marRight w:val="0"/>
      <w:marTop w:val="0"/>
      <w:marBottom w:val="0"/>
      <w:divBdr>
        <w:top w:val="none" w:sz="0" w:space="0" w:color="auto"/>
        <w:left w:val="none" w:sz="0" w:space="0" w:color="auto"/>
        <w:bottom w:val="none" w:sz="0" w:space="0" w:color="auto"/>
        <w:right w:val="none" w:sz="0" w:space="0" w:color="auto"/>
      </w:divBdr>
    </w:div>
    <w:div w:id="461659340">
      <w:marLeft w:val="0"/>
      <w:marRight w:val="0"/>
      <w:marTop w:val="0"/>
      <w:marBottom w:val="0"/>
      <w:divBdr>
        <w:top w:val="none" w:sz="0" w:space="0" w:color="auto"/>
        <w:left w:val="none" w:sz="0" w:space="0" w:color="auto"/>
        <w:bottom w:val="none" w:sz="0" w:space="0" w:color="auto"/>
        <w:right w:val="none" w:sz="0" w:space="0" w:color="auto"/>
      </w:divBdr>
    </w:div>
    <w:div w:id="461659341">
      <w:marLeft w:val="0"/>
      <w:marRight w:val="0"/>
      <w:marTop w:val="0"/>
      <w:marBottom w:val="0"/>
      <w:divBdr>
        <w:top w:val="none" w:sz="0" w:space="0" w:color="auto"/>
        <w:left w:val="none" w:sz="0" w:space="0" w:color="auto"/>
        <w:bottom w:val="none" w:sz="0" w:space="0" w:color="auto"/>
        <w:right w:val="none" w:sz="0" w:space="0" w:color="auto"/>
      </w:divBdr>
    </w:div>
    <w:div w:id="461659342">
      <w:marLeft w:val="0"/>
      <w:marRight w:val="0"/>
      <w:marTop w:val="0"/>
      <w:marBottom w:val="0"/>
      <w:divBdr>
        <w:top w:val="none" w:sz="0" w:space="0" w:color="auto"/>
        <w:left w:val="none" w:sz="0" w:space="0" w:color="auto"/>
        <w:bottom w:val="none" w:sz="0" w:space="0" w:color="auto"/>
        <w:right w:val="none" w:sz="0" w:space="0" w:color="auto"/>
      </w:divBdr>
    </w:div>
    <w:div w:id="461659343">
      <w:marLeft w:val="0"/>
      <w:marRight w:val="0"/>
      <w:marTop w:val="0"/>
      <w:marBottom w:val="0"/>
      <w:divBdr>
        <w:top w:val="none" w:sz="0" w:space="0" w:color="auto"/>
        <w:left w:val="none" w:sz="0" w:space="0" w:color="auto"/>
        <w:bottom w:val="none" w:sz="0" w:space="0" w:color="auto"/>
        <w:right w:val="none" w:sz="0" w:space="0" w:color="auto"/>
      </w:divBdr>
    </w:div>
    <w:div w:id="461659344">
      <w:marLeft w:val="0"/>
      <w:marRight w:val="0"/>
      <w:marTop w:val="0"/>
      <w:marBottom w:val="0"/>
      <w:divBdr>
        <w:top w:val="none" w:sz="0" w:space="0" w:color="auto"/>
        <w:left w:val="none" w:sz="0" w:space="0" w:color="auto"/>
        <w:bottom w:val="none" w:sz="0" w:space="0" w:color="auto"/>
        <w:right w:val="none" w:sz="0" w:space="0" w:color="auto"/>
      </w:divBdr>
    </w:div>
    <w:div w:id="461659345">
      <w:marLeft w:val="0"/>
      <w:marRight w:val="0"/>
      <w:marTop w:val="0"/>
      <w:marBottom w:val="0"/>
      <w:divBdr>
        <w:top w:val="none" w:sz="0" w:space="0" w:color="auto"/>
        <w:left w:val="none" w:sz="0" w:space="0" w:color="auto"/>
        <w:bottom w:val="none" w:sz="0" w:space="0" w:color="auto"/>
        <w:right w:val="none" w:sz="0" w:space="0" w:color="auto"/>
      </w:divBdr>
    </w:div>
    <w:div w:id="461659346">
      <w:marLeft w:val="0"/>
      <w:marRight w:val="0"/>
      <w:marTop w:val="0"/>
      <w:marBottom w:val="0"/>
      <w:divBdr>
        <w:top w:val="none" w:sz="0" w:space="0" w:color="auto"/>
        <w:left w:val="none" w:sz="0" w:space="0" w:color="auto"/>
        <w:bottom w:val="none" w:sz="0" w:space="0" w:color="auto"/>
        <w:right w:val="none" w:sz="0" w:space="0" w:color="auto"/>
      </w:divBdr>
    </w:div>
    <w:div w:id="461659347">
      <w:marLeft w:val="0"/>
      <w:marRight w:val="0"/>
      <w:marTop w:val="0"/>
      <w:marBottom w:val="0"/>
      <w:divBdr>
        <w:top w:val="none" w:sz="0" w:space="0" w:color="auto"/>
        <w:left w:val="none" w:sz="0" w:space="0" w:color="auto"/>
        <w:bottom w:val="none" w:sz="0" w:space="0" w:color="auto"/>
        <w:right w:val="none" w:sz="0" w:space="0" w:color="auto"/>
      </w:divBdr>
    </w:div>
    <w:div w:id="461659348">
      <w:marLeft w:val="0"/>
      <w:marRight w:val="0"/>
      <w:marTop w:val="0"/>
      <w:marBottom w:val="0"/>
      <w:divBdr>
        <w:top w:val="none" w:sz="0" w:space="0" w:color="auto"/>
        <w:left w:val="none" w:sz="0" w:space="0" w:color="auto"/>
        <w:bottom w:val="none" w:sz="0" w:space="0" w:color="auto"/>
        <w:right w:val="none" w:sz="0" w:space="0" w:color="auto"/>
      </w:divBdr>
    </w:div>
    <w:div w:id="461659349">
      <w:marLeft w:val="0"/>
      <w:marRight w:val="0"/>
      <w:marTop w:val="0"/>
      <w:marBottom w:val="0"/>
      <w:divBdr>
        <w:top w:val="none" w:sz="0" w:space="0" w:color="auto"/>
        <w:left w:val="none" w:sz="0" w:space="0" w:color="auto"/>
        <w:bottom w:val="none" w:sz="0" w:space="0" w:color="auto"/>
        <w:right w:val="none" w:sz="0" w:space="0" w:color="auto"/>
      </w:divBdr>
    </w:div>
    <w:div w:id="461659350">
      <w:marLeft w:val="0"/>
      <w:marRight w:val="0"/>
      <w:marTop w:val="0"/>
      <w:marBottom w:val="0"/>
      <w:divBdr>
        <w:top w:val="none" w:sz="0" w:space="0" w:color="auto"/>
        <w:left w:val="none" w:sz="0" w:space="0" w:color="auto"/>
        <w:bottom w:val="none" w:sz="0" w:space="0" w:color="auto"/>
        <w:right w:val="none" w:sz="0" w:space="0" w:color="auto"/>
      </w:divBdr>
    </w:div>
    <w:div w:id="461659351">
      <w:marLeft w:val="0"/>
      <w:marRight w:val="0"/>
      <w:marTop w:val="0"/>
      <w:marBottom w:val="0"/>
      <w:divBdr>
        <w:top w:val="none" w:sz="0" w:space="0" w:color="auto"/>
        <w:left w:val="none" w:sz="0" w:space="0" w:color="auto"/>
        <w:bottom w:val="none" w:sz="0" w:space="0" w:color="auto"/>
        <w:right w:val="none" w:sz="0" w:space="0" w:color="auto"/>
      </w:divBdr>
    </w:div>
    <w:div w:id="461659352">
      <w:marLeft w:val="0"/>
      <w:marRight w:val="0"/>
      <w:marTop w:val="0"/>
      <w:marBottom w:val="0"/>
      <w:divBdr>
        <w:top w:val="none" w:sz="0" w:space="0" w:color="auto"/>
        <w:left w:val="none" w:sz="0" w:space="0" w:color="auto"/>
        <w:bottom w:val="none" w:sz="0" w:space="0" w:color="auto"/>
        <w:right w:val="none" w:sz="0" w:space="0" w:color="auto"/>
      </w:divBdr>
    </w:div>
    <w:div w:id="461659353">
      <w:marLeft w:val="0"/>
      <w:marRight w:val="0"/>
      <w:marTop w:val="0"/>
      <w:marBottom w:val="0"/>
      <w:divBdr>
        <w:top w:val="none" w:sz="0" w:space="0" w:color="auto"/>
        <w:left w:val="none" w:sz="0" w:space="0" w:color="auto"/>
        <w:bottom w:val="none" w:sz="0" w:space="0" w:color="auto"/>
        <w:right w:val="none" w:sz="0" w:space="0" w:color="auto"/>
      </w:divBdr>
    </w:div>
    <w:div w:id="461659354">
      <w:marLeft w:val="0"/>
      <w:marRight w:val="0"/>
      <w:marTop w:val="0"/>
      <w:marBottom w:val="0"/>
      <w:divBdr>
        <w:top w:val="none" w:sz="0" w:space="0" w:color="auto"/>
        <w:left w:val="none" w:sz="0" w:space="0" w:color="auto"/>
        <w:bottom w:val="none" w:sz="0" w:space="0" w:color="auto"/>
        <w:right w:val="none" w:sz="0" w:space="0" w:color="auto"/>
      </w:divBdr>
    </w:div>
    <w:div w:id="461659355">
      <w:marLeft w:val="0"/>
      <w:marRight w:val="0"/>
      <w:marTop w:val="0"/>
      <w:marBottom w:val="0"/>
      <w:divBdr>
        <w:top w:val="none" w:sz="0" w:space="0" w:color="auto"/>
        <w:left w:val="none" w:sz="0" w:space="0" w:color="auto"/>
        <w:bottom w:val="none" w:sz="0" w:space="0" w:color="auto"/>
        <w:right w:val="none" w:sz="0" w:space="0" w:color="auto"/>
      </w:divBdr>
    </w:div>
    <w:div w:id="461659356">
      <w:marLeft w:val="0"/>
      <w:marRight w:val="0"/>
      <w:marTop w:val="0"/>
      <w:marBottom w:val="0"/>
      <w:divBdr>
        <w:top w:val="none" w:sz="0" w:space="0" w:color="auto"/>
        <w:left w:val="none" w:sz="0" w:space="0" w:color="auto"/>
        <w:bottom w:val="none" w:sz="0" w:space="0" w:color="auto"/>
        <w:right w:val="none" w:sz="0" w:space="0" w:color="auto"/>
      </w:divBdr>
    </w:div>
    <w:div w:id="461659357">
      <w:marLeft w:val="0"/>
      <w:marRight w:val="0"/>
      <w:marTop w:val="0"/>
      <w:marBottom w:val="0"/>
      <w:divBdr>
        <w:top w:val="none" w:sz="0" w:space="0" w:color="auto"/>
        <w:left w:val="none" w:sz="0" w:space="0" w:color="auto"/>
        <w:bottom w:val="none" w:sz="0" w:space="0" w:color="auto"/>
        <w:right w:val="none" w:sz="0" w:space="0" w:color="auto"/>
      </w:divBdr>
    </w:div>
    <w:div w:id="461659358">
      <w:marLeft w:val="0"/>
      <w:marRight w:val="0"/>
      <w:marTop w:val="0"/>
      <w:marBottom w:val="0"/>
      <w:divBdr>
        <w:top w:val="none" w:sz="0" w:space="0" w:color="auto"/>
        <w:left w:val="none" w:sz="0" w:space="0" w:color="auto"/>
        <w:bottom w:val="none" w:sz="0" w:space="0" w:color="auto"/>
        <w:right w:val="none" w:sz="0" w:space="0" w:color="auto"/>
      </w:divBdr>
    </w:div>
    <w:div w:id="461659359">
      <w:marLeft w:val="0"/>
      <w:marRight w:val="0"/>
      <w:marTop w:val="0"/>
      <w:marBottom w:val="0"/>
      <w:divBdr>
        <w:top w:val="none" w:sz="0" w:space="0" w:color="auto"/>
        <w:left w:val="none" w:sz="0" w:space="0" w:color="auto"/>
        <w:bottom w:val="none" w:sz="0" w:space="0" w:color="auto"/>
        <w:right w:val="none" w:sz="0" w:space="0" w:color="auto"/>
      </w:divBdr>
    </w:div>
    <w:div w:id="461659360">
      <w:marLeft w:val="0"/>
      <w:marRight w:val="0"/>
      <w:marTop w:val="0"/>
      <w:marBottom w:val="0"/>
      <w:divBdr>
        <w:top w:val="none" w:sz="0" w:space="0" w:color="auto"/>
        <w:left w:val="none" w:sz="0" w:space="0" w:color="auto"/>
        <w:bottom w:val="none" w:sz="0" w:space="0" w:color="auto"/>
        <w:right w:val="none" w:sz="0" w:space="0" w:color="auto"/>
      </w:divBdr>
    </w:div>
    <w:div w:id="461659361">
      <w:marLeft w:val="0"/>
      <w:marRight w:val="0"/>
      <w:marTop w:val="0"/>
      <w:marBottom w:val="0"/>
      <w:divBdr>
        <w:top w:val="none" w:sz="0" w:space="0" w:color="auto"/>
        <w:left w:val="none" w:sz="0" w:space="0" w:color="auto"/>
        <w:bottom w:val="none" w:sz="0" w:space="0" w:color="auto"/>
        <w:right w:val="none" w:sz="0" w:space="0" w:color="auto"/>
      </w:divBdr>
    </w:div>
    <w:div w:id="461659362">
      <w:marLeft w:val="0"/>
      <w:marRight w:val="0"/>
      <w:marTop w:val="0"/>
      <w:marBottom w:val="0"/>
      <w:divBdr>
        <w:top w:val="none" w:sz="0" w:space="0" w:color="auto"/>
        <w:left w:val="none" w:sz="0" w:space="0" w:color="auto"/>
        <w:bottom w:val="none" w:sz="0" w:space="0" w:color="auto"/>
        <w:right w:val="none" w:sz="0" w:space="0" w:color="auto"/>
      </w:divBdr>
    </w:div>
    <w:div w:id="461659363">
      <w:marLeft w:val="0"/>
      <w:marRight w:val="0"/>
      <w:marTop w:val="0"/>
      <w:marBottom w:val="0"/>
      <w:divBdr>
        <w:top w:val="none" w:sz="0" w:space="0" w:color="auto"/>
        <w:left w:val="none" w:sz="0" w:space="0" w:color="auto"/>
        <w:bottom w:val="none" w:sz="0" w:space="0" w:color="auto"/>
        <w:right w:val="none" w:sz="0" w:space="0" w:color="auto"/>
      </w:divBdr>
    </w:div>
    <w:div w:id="461659364">
      <w:marLeft w:val="0"/>
      <w:marRight w:val="0"/>
      <w:marTop w:val="0"/>
      <w:marBottom w:val="0"/>
      <w:divBdr>
        <w:top w:val="none" w:sz="0" w:space="0" w:color="auto"/>
        <w:left w:val="none" w:sz="0" w:space="0" w:color="auto"/>
        <w:bottom w:val="none" w:sz="0" w:space="0" w:color="auto"/>
        <w:right w:val="none" w:sz="0" w:space="0" w:color="auto"/>
      </w:divBdr>
    </w:div>
    <w:div w:id="461659365">
      <w:marLeft w:val="0"/>
      <w:marRight w:val="0"/>
      <w:marTop w:val="0"/>
      <w:marBottom w:val="0"/>
      <w:divBdr>
        <w:top w:val="none" w:sz="0" w:space="0" w:color="auto"/>
        <w:left w:val="none" w:sz="0" w:space="0" w:color="auto"/>
        <w:bottom w:val="none" w:sz="0" w:space="0" w:color="auto"/>
        <w:right w:val="none" w:sz="0" w:space="0" w:color="auto"/>
      </w:divBdr>
    </w:div>
    <w:div w:id="461659366">
      <w:marLeft w:val="0"/>
      <w:marRight w:val="0"/>
      <w:marTop w:val="0"/>
      <w:marBottom w:val="0"/>
      <w:divBdr>
        <w:top w:val="none" w:sz="0" w:space="0" w:color="auto"/>
        <w:left w:val="none" w:sz="0" w:space="0" w:color="auto"/>
        <w:bottom w:val="none" w:sz="0" w:space="0" w:color="auto"/>
        <w:right w:val="none" w:sz="0" w:space="0" w:color="auto"/>
      </w:divBdr>
    </w:div>
    <w:div w:id="461659367">
      <w:marLeft w:val="0"/>
      <w:marRight w:val="0"/>
      <w:marTop w:val="0"/>
      <w:marBottom w:val="0"/>
      <w:divBdr>
        <w:top w:val="none" w:sz="0" w:space="0" w:color="auto"/>
        <w:left w:val="none" w:sz="0" w:space="0" w:color="auto"/>
        <w:bottom w:val="none" w:sz="0" w:space="0" w:color="auto"/>
        <w:right w:val="none" w:sz="0" w:space="0" w:color="auto"/>
      </w:divBdr>
    </w:div>
    <w:div w:id="461659368">
      <w:marLeft w:val="0"/>
      <w:marRight w:val="0"/>
      <w:marTop w:val="0"/>
      <w:marBottom w:val="0"/>
      <w:divBdr>
        <w:top w:val="none" w:sz="0" w:space="0" w:color="auto"/>
        <w:left w:val="none" w:sz="0" w:space="0" w:color="auto"/>
        <w:bottom w:val="none" w:sz="0" w:space="0" w:color="auto"/>
        <w:right w:val="none" w:sz="0" w:space="0" w:color="auto"/>
      </w:divBdr>
    </w:div>
    <w:div w:id="461659369">
      <w:marLeft w:val="0"/>
      <w:marRight w:val="0"/>
      <w:marTop w:val="0"/>
      <w:marBottom w:val="0"/>
      <w:divBdr>
        <w:top w:val="none" w:sz="0" w:space="0" w:color="auto"/>
        <w:left w:val="none" w:sz="0" w:space="0" w:color="auto"/>
        <w:bottom w:val="none" w:sz="0" w:space="0" w:color="auto"/>
        <w:right w:val="none" w:sz="0" w:space="0" w:color="auto"/>
      </w:divBdr>
    </w:div>
    <w:div w:id="461659370">
      <w:marLeft w:val="0"/>
      <w:marRight w:val="0"/>
      <w:marTop w:val="0"/>
      <w:marBottom w:val="0"/>
      <w:divBdr>
        <w:top w:val="none" w:sz="0" w:space="0" w:color="auto"/>
        <w:left w:val="none" w:sz="0" w:space="0" w:color="auto"/>
        <w:bottom w:val="none" w:sz="0" w:space="0" w:color="auto"/>
        <w:right w:val="none" w:sz="0" w:space="0" w:color="auto"/>
      </w:divBdr>
    </w:div>
    <w:div w:id="461659371">
      <w:marLeft w:val="0"/>
      <w:marRight w:val="0"/>
      <w:marTop w:val="0"/>
      <w:marBottom w:val="0"/>
      <w:divBdr>
        <w:top w:val="none" w:sz="0" w:space="0" w:color="auto"/>
        <w:left w:val="none" w:sz="0" w:space="0" w:color="auto"/>
        <w:bottom w:val="none" w:sz="0" w:space="0" w:color="auto"/>
        <w:right w:val="none" w:sz="0" w:space="0" w:color="auto"/>
      </w:divBdr>
    </w:div>
    <w:div w:id="461659372">
      <w:marLeft w:val="0"/>
      <w:marRight w:val="0"/>
      <w:marTop w:val="0"/>
      <w:marBottom w:val="0"/>
      <w:divBdr>
        <w:top w:val="none" w:sz="0" w:space="0" w:color="auto"/>
        <w:left w:val="none" w:sz="0" w:space="0" w:color="auto"/>
        <w:bottom w:val="none" w:sz="0" w:space="0" w:color="auto"/>
        <w:right w:val="none" w:sz="0" w:space="0" w:color="auto"/>
      </w:divBdr>
    </w:div>
    <w:div w:id="461659373">
      <w:marLeft w:val="0"/>
      <w:marRight w:val="0"/>
      <w:marTop w:val="0"/>
      <w:marBottom w:val="0"/>
      <w:divBdr>
        <w:top w:val="none" w:sz="0" w:space="0" w:color="auto"/>
        <w:left w:val="none" w:sz="0" w:space="0" w:color="auto"/>
        <w:bottom w:val="none" w:sz="0" w:space="0" w:color="auto"/>
        <w:right w:val="none" w:sz="0" w:space="0" w:color="auto"/>
      </w:divBdr>
    </w:div>
    <w:div w:id="461659374">
      <w:marLeft w:val="0"/>
      <w:marRight w:val="0"/>
      <w:marTop w:val="0"/>
      <w:marBottom w:val="0"/>
      <w:divBdr>
        <w:top w:val="none" w:sz="0" w:space="0" w:color="auto"/>
        <w:left w:val="none" w:sz="0" w:space="0" w:color="auto"/>
        <w:bottom w:val="none" w:sz="0" w:space="0" w:color="auto"/>
        <w:right w:val="none" w:sz="0" w:space="0" w:color="auto"/>
      </w:divBdr>
    </w:div>
    <w:div w:id="461659375">
      <w:marLeft w:val="0"/>
      <w:marRight w:val="0"/>
      <w:marTop w:val="0"/>
      <w:marBottom w:val="0"/>
      <w:divBdr>
        <w:top w:val="none" w:sz="0" w:space="0" w:color="auto"/>
        <w:left w:val="none" w:sz="0" w:space="0" w:color="auto"/>
        <w:bottom w:val="none" w:sz="0" w:space="0" w:color="auto"/>
        <w:right w:val="none" w:sz="0" w:space="0" w:color="auto"/>
      </w:divBdr>
    </w:div>
    <w:div w:id="461659376">
      <w:marLeft w:val="0"/>
      <w:marRight w:val="0"/>
      <w:marTop w:val="0"/>
      <w:marBottom w:val="0"/>
      <w:divBdr>
        <w:top w:val="none" w:sz="0" w:space="0" w:color="auto"/>
        <w:left w:val="none" w:sz="0" w:space="0" w:color="auto"/>
        <w:bottom w:val="none" w:sz="0" w:space="0" w:color="auto"/>
        <w:right w:val="none" w:sz="0" w:space="0" w:color="auto"/>
      </w:divBdr>
    </w:div>
    <w:div w:id="461659377">
      <w:marLeft w:val="0"/>
      <w:marRight w:val="0"/>
      <w:marTop w:val="0"/>
      <w:marBottom w:val="0"/>
      <w:divBdr>
        <w:top w:val="none" w:sz="0" w:space="0" w:color="auto"/>
        <w:left w:val="none" w:sz="0" w:space="0" w:color="auto"/>
        <w:bottom w:val="none" w:sz="0" w:space="0" w:color="auto"/>
        <w:right w:val="none" w:sz="0" w:space="0" w:color="auto"/>
      </w:divBdr>
    </w:div>
    <w:div w:id="461659378">
      <w:marLeft w:val="0"/>
      <w:marRight w:val="0"/>
      <w:marTop w:val="0"/>
      <w:marBottom w:val="0"/>
      <w:divBdr>
        <w:top w:val="none" w:sz="0" w:space="0" w:color="auto"/>
        <w:left w:val="none" w:sz="0" w:space="0" w:color="auto"/>
        <w:bottom w:val="none" w:sz="0" w:space="0" w:color="auto"/>
        <w:right w:val="none" w:sz="0" w:space="0" w:color="auto"/>
      </w:divBdr>
    </w:div>
    <w:div w:id="461659379">
      <w:marLeft w:val="0"/>
      <w:marRight w:val="0"/>
      <w:marTop w:val="0"/>
      <w:marBottom w:val="0"/>
      <w:divBdr>
        <w:top w:val="none" w:sz="0" w:space="0" w:color="auto"/>
        <w:left w:val="none" w:sz="0" w:space="0" w:color="auto"/>
        <w:bottom w:val="none" w:sz="0" w:space="0" w:color="auto"/>
        <w:right w:val="none" w:sz="0" w:space="0" w:color="auto"/>
      </w:divBdr>
    </w:div>
    <w:div w:id="461659380">
      <w:marLeft w:val="0"/>
      <w:marRight w:val="0"/>
      <w:marTop w:val="0"/>
      <w:marBottom w:val="0"/>
      <w:divBdr>
        <w:top w:val="none" w:sz="0" w:space="0" w:color="auto"/>
        <w:left w:val="none" w:sz="0" w:space="0" w:color="auto"/>
        <w:bottom w:val="none" w:sz="0" w:space="0" w:color="auto"/>
        <w:right w:val="none" w:sz="0" w:space="0" w:color="auto"/>
      </w:divBdr>
    </w:div>
    <w:div w:id="461659381">
      <w:marLeft w:val="0"/>
      <w:marRight w:val="0"/>
      <w:marTop w:val="0"/>
      <w:marBottom w:val="0"/>
      <w:divBdr>
        <w:top w:val="none" w:sz="0" w:space="0" w:color="auto"/>
        <w:left w:val="none" w:sz="0" w:space="0" w:color="auto"/>
        <w:bottom w:val="none" w:sz="0" w:space="0" w:color="auto"/>
        <w:right w:val="none" w:sz="0" w:space="0" w:color="auto"/>
      </w:divBdr>
    </w:div>
    <w:div w:id="461659382">
      <w:marLeft w:val="0"/>
      <w:marRight w:val="0"/>
      <w:marTop w:val="0"/>
      <w:marBottom w:val="0"/>
      <w:divBdr>
        <w:top w:val="none" w:sz="0" w:space="0" w:color="auto"/>
        <w:left w:val="none" w:sz="0" w:space="0" w:color="auto"/>
        <w:bottom w:val="none" w:sz="0" w:space="0" w:color="auto"/>
        <w:right w:val="none" w:sz="0" w:space="0" w:color="auto"/>
      </w:divBdr>
    </w:div>
    <w:div w:id="461659383">
      <w:marLeft w:val="0"/>
      <w:marRight w:val="0"/>
      <w:marTop w:val="0"/>
      <w:marBottom w:val="0"/>
      <w:divBdr>
        <w:top w:val="none" w:sz="0" w:space="0" w:color="auto"/>
        <w:left w:val="none" w:sz="0" w:space="0" w:color="auto"/>
        <w:bottom w:val="none" w:sz="0" w:space="0" w:color="auto"/>
        <w:right w:val="none" w:sz="0" w:space="0" w:color="auto"/>
      </w:divBdr>
    </w:div>
    <w:div w:id="461659384">
      <w:marLeft w:val="0"/>
      <w:marRight w:val="0"/>
      <w:marTop w:val="0"/>
      <w:marBottom w:val="0"/>
      <w:divBdr>
        <w:top w:val="none" w:sz="0" w:space="0" w:color="auto"/>
        <w:left w:val="none" w:sz="0" w:space="0" w:color="auto"/>
        <w:bottom w:val="none" w:sz="0" w:space="0" w:color="auto"/>
        <w:right w:val="none" w:sz="0" w:space="0" w:color="auto"/>
      </w:divBdr>
    </w:div>
    <w:div w:id="461659385">
      <w:marLeft w:val="0"/>
      <w:marRight w:val="0"/>
      <w:marTop w:val="0"/>
      <w:marBottom w:val="0"/>
      <w:divBdr>
        <w:top w:val="none" w:sz="0" w:space="0" w:color="auto"/>
        <w:left w:val="none" w:sz="0" w:space="0" w:color="auto"/>
        <w:bottom w:val="none" w:sz="0" w:space="0" w:color="auto"/>
        <w:right w:val="none" w:sz="0" w:space="0" w:color="auto"/>
      </w:divBdr>
    </w:div>
    <w:div w:id="461659386">
      <w:marLeft w:val="0"/>
      <w:marRight w:val="0"/>
      <w:marTop w:val="0"/>
      <w:marBottom w:val="0"/>
      <w:divBdr>
        <w:top w:val="none" w:sz="0" w:space="0" w:color="auto"/>
        <w:left w:val="none" w:sz="0" w:space="0" w:color="auto"/>
        <w:bottom w:val="none" w:sz="0" w:space="0" w:color="auto"/>
        <w:right w:val="none" w:sz="0" w:space="0" w:color="auto"/>
      </w:divBdr>
    </w:div>
    <w:div w:id="461659387">
      <w:marLeft w:val="0"/>
      <w:marRight w:val="0"/>
      <w:marTop w:val="0"/>
      <w:marBottom w:val="0"/>
      <w:divBdr>
        <w:top w:val="none" w:sz="0" w:space="0" w:color="auto"/>
        <w:left w:val="none" w:sz="0" w:space="0" w:color="auto"/>
        <w:bottom w:val="none" w:sz="0" w:space="0" w:color="auto"/>
        <w:right w:val="none" w:sz="0" w:space="0" w:color="auto"/>
      </w:divBdr>
    </w:div>
    <w:div w:id="461659388">
      <w:marLeft w:val="0"/>
      <w:marRight w:val="0"/>
      <w:marTop w:val="0"/>
      <w:marBottom w:val="0"/>
      <w:divBdr>
        <w:top w:val="none" w:sz="0" w:space="0" w:color="auto"/>
        <w:left w:val="none" w:sz="0" w:space="0" w:color="auto"/>
        <w:bottom w:val="none" w:sz="0" w:space="0" w:color="auto"/>
        <w:right w:val="none" w:sz="0" w:space="0" w:color="auto"/>
      </w:divBdr>
    </w:div>
    <w:div w:id="461659389">
      <w:marLeft w:val="0"/>
      <w:marRight w:val="0"/>
      <w:marTop w:val="0"/>
      <w:marBottom w:val="0"/>
      <w:divBdr>
        <w:top w:val="none" w:sz="0" w:space="0" w:color="auto"/>
        <w:left w:val="none" w:sz="0" w:space="0" w:color="auto"/>
        <w:bottom w:val="none" w:sz="0" w:space="0" w:color="auto"/>
        <w:right w:val="none" w:sz="0" w:space="0" w:color="auto"/>
      </w:divBdr>
    </w:div>
    <w:div w:id="461659390">
      <w:marLeft w:val="0"/>
      <w:marRight w:val="0"/>
      <w:marTop w:val="0"/>
      <w:marBottom w:val="0"/>
      <w:divBdr>
        <w:top w:val="none" w:sz="0" w:space="0" w:color="auto"/>
        <w:left w:val="none" w:sz="0" w:space="0" w:color="auto"/>
        <w:bottom w:val="none" w:sz="0" w:space="0" w:color="auto"/>
        <w:right w:val="none" w:sz="0" w:space="0" w:color="auto"/>
      </w:divBdr>
    </w:div>
    <w:div w:id="461659391">
      <w:marLeft w:val="0"/>
      <w:marRight w:val="0"/>
      <w:marTop w:val="0"/>
      <w:marBottom w:val="0"/>
      <w:divBdr>
        <w:top w:val="none" w:sz="0" w:space="0" w:color="auto"/>
        <w:left w:val="none" w:sz="0" w:space="0" w:color="auto"/>
        <w:bottom w:val="none" w:sz="0" w:space="0" w:color="auto"/>
        <w:right w:val="none" w:sz="0" w:space="0" w:color="auto"/>
      </w:divBdr>
    </w:div>
    <w:div w:id="461659392">
      <w:marLeft w:val="0"/>
      <w:marRight w:val="0"/>
      <w:marTop w:val="0"/>
      <w:marBottom w:val="0"/>
      <w:divBdr>
        <w:top w:val="none" w:sz="0" w:space="0" w:color="auto"/>
        <w:left w:val="none" w:sz="0" w:space="0" w:color="auto"/>
        <w:bottom w:val="none" w:sz="0" w:space="0" w:color="auto"/>
        <w:right w:val="none" w:sz="0" w:space="0" w:color="auto"/>
      </w:divBdr>
    </w:div>
    <w:div w:id="461659393">
      <w:marLeft w:val="0"/>
      <w:marRight w:val="0"/>
      <w:marTop w:val="0"/>
      <w:marBottom w:val="0"/>
      <w:divBdr>
        <w:top w:val="none" w:sz="0" w:space="0" w:color="auto"/>
        <w:left w:val="none" w:sz="0" w:space="0" w:color="auto"/>
        <w:bottom w:val="none" w:sz="0" w:space="0" w:color="auto"/>
        <w:right w:val="none" w:sz="0" w:space="0" w:color="auto"/>
      </w:divBdr>
    </w:div>
    <w:div w:id="461659394">
      <w:marLeft w:val="0"/>
      <w:marRight w:val="0"/>
      <w:marTop w:val="0"/>
      <w:marBottom w:val="0"/>
      <w:divBdr>
        <w:top w:val="none" w:sz="0" w:space="0" w:color="auto"/>
        <w:left w:val="none" w:sz="0" w:space="0" w:color="auto"/>
        <w:bottom w:val="none" w:sz="0" w:space="0" w:color="auto"/>
        <w:right w:val="none" w:sz="0" w:space="0" w:color="auto"/>
      </w:divBdr>
    </w:div>
    <w:div w:id="461659395">
      <w:marLeft w:val="0"/>
      <w:marRight w:val="0"/>
      <w:marTop w:val="0"/>
      <w:marBottom w:val="0"/>
      <w:divBdr>
        <w:top w:val="none" w:sz="0" w:space="0" w:color="auto"/>
        <w:left w:val="none" w:sz="0" w:space="0" w:color="auto"/>
        <w:bottom w:val="none" w:sz="0" w:space="0" w:color="auto"/>
        <w:right w:val="none" w:sz="0" w:space="0" w:color="auto"/>
      </w:divBdr>
    </w:div>
    <w:div w:id="461659396">
      <w:marLeft w:val="0"/>
      <w:marRight w:val="0"/>
      <w:marTop w:val="0"/>
      <w:marBottom w:val="0"/>
      <w:divBdr>
        <w:top w:val="none" w:sz="0" w:space="0" w:color="auto"/>
        <w:left w:val="none" w:sz="0" w:space="0" w:color="auto"/>
        <w:bottom w:val="none" w:sz="0" w:space="0" w:color="auto"/>
        <w:right w:val="none" w:sz="0" w:space="0" w:color="auto"/>
      </w:divBdr>
    </w:div>
    <w:div w:id="461659397">
      <w:marLeft w:val="0"/>
      <w:marRight w:val="0"/>
      <w:marTop w:val="0"/>
      <w:marBottom w:val="0"/>
      <w:divBdr>
        <w:top w:val="none" w:sz="0" w:space="0" w:color="auto"/>
        <w:left w:val="none" w:sz="0" w:space="0" w:color="auto"/>
        <w:bottom w:val="none" w:sz="0" w:space="0" w:color="auto"/>
        <w:right w:val="none" w:sz="0" w:space="0" w:color="auto"/>
      </w:divBdr>
    </w:div>
    <w:div w:id="461659398">
      <w:marLeft w:val="0"/>
      <w:marRight w:val="0"/>
      <w:marTop w:val="0"/>
      <w:marBottom w:val="0"/>
      <w:divBdr>
        <w:top w:val="none" w:sz="0" w:space="0" w:color="auto"/>
        <w:left w:val="none" w:sz="0" w:space="0" w:color="auto"/>
        <w:bottom w:val="none" w:sz="0" w:space="0" w:color="auto"/>
        <w:right w:val="none" w:sz="0" w:space="0" w:color="auto"/>
      </w:divBdr>
    </w:div>
    <w:div w:id="461659399">
      <w:marLeft w:val="0"/>
      <w:marRight w:val="0"/>
      <w:marTop w:val="0"/>
      <w:marBottom w:val="0"/>
      <w:divBdr>
        <w:top w:val="none" w:sz="0" w:space="0" w:color="auto"/>
        <w:left w:val="none" w:sz="0" w:space="0" w:color="auto"/>
        <w:bottom w:val="none" w:sz="0" w:space="0" w:color="auto"/>
        <w:right w:val="none" w:sz="0" w:space="0" w:color="auto"/>
      </w:divBdr>
    </w:div>
    <w:div w:id="461659400">
      <w:marLeft w:val="0"/>
      <w:marRight w:val="0"/>
      <w:marTop w:val="0"/>
      <w:marBottom w:val="0"/>
      <w:divBdr>
        <w:top w:val="none" w:sz="0" w:space="0" w:color="auto"/>
        <w:left w:val="none" w:sz="0" w:space="0" w:color="auto"/>
        <w:bottom w:val="none" w:sz="0" w:space="0" w:color="auto"/>
        <w:right w:val="none" w:sz="0" w:space="0" w:color="auto"/>
      </w:divBdr>
    </w:div>
    <w:div w:id="461659401">
      <w:marLeft w:val="0"/>
      <w:marRight w:val="0"/>
      <w:marTop w:val="0"/>
      <w:marBottom w:val="0"/>
      <w:divBdr>
        <w:top w:val="none" w:sz="0" w:space="0" w:color="auto"/>
        <w:left w:val="none" w:sz="0" w:space="0" w:color="auto"/>
        <w:bottom w:val="none" w:sz="0" w:space="0" w:color="auto"/>
        <w:right w:val="none" w:sz="0" w:space="0" w:color="auto"/>
      </w:divBdr>
    </w:div>
    <w:div w:id="461659402">
      <w:marLeft w:val="0"/>
      <w:marRight w:val="0"/>
      <w:marTop w:val="0"/>
      <w:marBottom w:val="0"/>
      <w:divBdr>
        <w:top w:val="none" w:sz="0" w:space="0" w:color="auto"/>
        <w:left w:val="none" w:sz="0" w:space="0" w:color="auto"/>
        <w:bottom w:val="none" w:sz="0" w:space="0" w:color="auto"/>
        <w:right w:val="none" w:sz="0" w:space="0" w:color="auto"/>
      </w:divBdr>
    </w:div>
    <w:div w:id="461659403">
      <w:marLeft w:val="0"/>
      <w:marRight w:val="0"/>
      <w:marTop w:val="0"/>
      <w:marBottom w:val="0"/>
      <w:divBdr>
        <w:top w:val="none" w:sz="0" w:space="0" w:color="auto"/>
        <w:left w:val="none" w:sz="0" w:space="0" w:color="auto"/>
        <w:bottom w:val="none" w:sz="0" w:space="0" w:color="auto"/>
        <w:right w:val="none" w:sz="0" w:space="0" w:color="auto"/>
      </w:divBdr>
    </w:div>
    <w:div w:id="461659404">
      <w:marLeft w:val="0"/>
      <w:marRight w:val="0"/>
      <w:marTop w:val="0"/>
      <w:marBottom w:val="0"/>
      <w:divBdr>
        <w:top w:val="none" w:sz="0" w:space="0" w:color="auto"/>
        <w:left w:val="none" w:sz="0" w:space="0" w:color="auto"/>
        <w:bottom w:val="none" w:sz="0" w:space="0" w:color="auto"/>
        <w:right w:val="none" w:sz="0" w:space="0" w:color="auto"/>
      </w:divBdr>
    </w:div>
    <w:div w:id="461659405">
      <w:marLeft w:val="0"/>
      <w:marRight w:val="0"/>
      <w:marTop w:val="0"/>
      <w:marBottom w:val="0"/>
      <w:divBdr>
        <w:top w:val="none" w:sz="0" w:space="0" w:color="auto"/>
        <w:left w:val="none" w:sz="0" w:space="0" w:color="auto"/>
        <w:bottom w:val="none" w:sz="0" w:space="0" w:color="auto"/>
        <w:right w:val="none" w:sz="0" w:space="0" w:color="auto"/>
      </w:divBdr>
    </w:div>
    <w:div w:id="461659406">
      <w:marLeft w:val="0"/>
      <w:marRight w:val="0"/>
      <w:marTop w:val="0"/>
      <w:marBottom w:val="0"/>
      <w:divBdr>
        <w:top w:val="none" w:sz="0" w:space="0" w:color="auto"/>
        <w:left w:val="none" w:sz="0" w:space="0" w:color="auto"/>
        <w:bottom w:val="none" w:sz="0" w:space="0" w:color="auto"/>
        <w:right w:val="none" w:sz="0" w:space="0" w:color="auto"/>
      </w:divBdr>
    </w:div>
    <w:div w:id="461659407">
      <w:marLeft w:val="0"/>
      <w:marRight w:val="0"/>
      <w:marTop w:val="0"/>
      <w:marBottom w:val="0"/>
      <w:divBdr>
        <w:top w:val="none" w:sz="0" w:space="0" w:color="auto"/>
        <w:left w:val="none" w:sz="0" w:space="0" w:color="auto"/>
        <w:bottom w:val="none" w:sz="0" w:space="0" w:color="auto"/>
        <w:right w:val="none" w:sz="0" w:space="0" w:color="auto"/>
      </w:divBdr>
    </w:div>
    <w:div w:id="461659408">
      <w:marLeft w:val="0"/>
      <w:marRight w:val="0"/>
      <w:marTop w:val="0"/>
      <w:marBottom w:val="0"/>
      <w:divBdr>
        <w:top w:val="none" w:sz="0" w:space="0" w:color="auto"/>
        <w:left w:val="none" w:sz="0" w:space="0" w:color="auto"/>
        <w:bottom w:val="none" w:sz="0" w:space="0" w:color="auto"/>
        <w:right w:val="none" w:sz="0" w:space="0" w:color="auto"/>
      </w:divBdr>
    </w:div>
    <w:div w:id="461659409">
      <w:marLeft w:val="0"/>
      <w:marRight w:val="0"/>
      <w:marTop w:val="0"/>
      <w:marBottom w:val="0"/>
      <w:divBdr>
        <w:top w:val="none" w:sz="0" w:space="0" w:color="auto"/>
        <w:left w:val="none" w:sz="0" w:space="0" w:color="auto"/>
        <w:bottom w:val="none" w:sz="0" w:space="0" w:color="auto"/>
        <w:right w:val="none" w:sz="0" w:space="0" w:color="auto"/>
      </w:divBdr>
    </w:div>
    <w:div w:id="461659410">
      <w:marLeft w:val="0"/>
      <w:marRight w:val="0"/>
      <w:marTop w:val="0"/>
      <w:marBottom w:val="0"/>
      <w:divBdr>
        <w:top w:val="none" w:sz="0" w:space="0" w:color="auto"/>
        <w:left w:val="none" w:sz="0" w:space="0" w:color="auto"/>
        <w:bottom w:val="none" w:sz="0" w:space="0" w:color="auto"/>
        <w:right w:val="none" w:sz="0" w:space="0" w:color="auto"/>
      </w:divBdr>
    </w:div>
    <w:div w:id="461659411">
      <w:marLeft w:val="0"/>
      <w:marRight w:val="0"/>
      <w:marTop w:val="0"/>
      <w:marBottom w:val="0"/>
      <w:divBdr>
        <w:top w:val="none" w:sz="0" w:space="0" w:color="auto"/>
        <w:left w:val="none" w:sz="0" w:space="0" w:color="auto"/>
        <w:bottom w:val="none" w:sz="0" w:space="0" w:color="auto"/>
        <w:right w:val="none" w:sz="0" w:space="0" w:color="auto"/>
      </w:divBdr>
    </w:div>
    <w:div w:id="461659412">
      <w:marLeft w:val="0"/>
      <w:marRight w:val="0"/>
      <w:marTop w:val="0"/>
      <w:marBottom w:val="0"/>
      <w:divBdr>
        <w:top w:val="none" w:sz="0" w:space="0" w:color="auto"/>
        <w:left w:val="none" w:sz="0" w:space="0" w:color="auto"/>
        <w:bottom w:val="none" w:sz="0" w:space="0" w:color="auto"/>
        <w:right w:val="none" w:sz="0" w:space="0" w:color="auto"/>
      </w:divBdr>
    </w:div>
    <w:div w:id="461659413">
      <w:marLeft w:val="0"/>
      <w:marRight w:val="0"/>
      <w:marTop w:val="0"/>
      <w:marBottom w:val="0"/>
      <w:divBdr>
        <w:top w:val="none" w:sz="0" w:space="0" w:color="auto"/>
        <w:left w:val="none" w:sz="0" w:space="0" w:color="auto"/>
        <w:bottom w:val="none" w:sz="0" w:space="0" w:color="auto"/>
        <w:right w:val="none" w:sz="0" w:space="0" w:color="auto"/>
      </w:divBdr>
    </w:div>
    <w:div w:id="461659414">
      <w:marLeft w:val="0"/>
      <w:marRight w:val="0"/>
      <w:marTop w:val="0"/>
      <w:marBottom w:val="0"/>
      <w:divBdr>
        <w:top w:val="none" w:sz="0" w:space="0" w:color="auto"/>
        <w:left w:val="none" w:sz="0" w:space="0" w:color="auto"/>
        <w:bottom w:val="none" w:sz="0" w:space="0" w:color="auto"/>
        <w:right w:val="none" w:sz="0" w:space="0" w:color="auto"/>
      </w:divBdr>
    </w:div>
    <w:div w:id="461659415">
      <w:marLeft w:val="0"/>
      <w:marRight w:val="0"/>
      <w:marTop w:val="0"/>
      <w:marBottom w:val="0"/>
      <w:divBdr>
        <w:top w:val="none" w:sz="0" w:space="0" w:color="auto"/>
        <w:left w:val="none" w:sz="0" w:space="0" w:color="auto"/>
        <w:bottom w:val="none" w:sz="0" w:space="0" w:color="auto"/>
        <w:right w:val="none" w:sz="0" w:space="0" w:color="auto"/>
      </w:divBdr>
    </w:div>
    <w:div w:id="461659416">
      <w:marLeft w:val="0"/>
      <w:marRight w:val="0"/>
      <w:marTop w:val="0"/>
      <w:marBottom w:val="0"/>
      <w:divBdr>
        <w:top w:val="none" w:sz="0" w:space="0" w:color="auto"/>
        <w:left w:val="none" w:sz="0" w:space="0" w:color="auto"/>
        <w:bottom w:val="none" w:sz="0" w:space="0" w:color="auto"/>
        <w:right w:val="none" w:sz="0" w:space="0" w:color="auto"/>
      </w:divBdr>
    </w:div>
    <w:div w:id="461659417">
      <w:marLeft w:val="0"/>
      <w:marRight w:val="0"/>
      <w:marTop w:val="0"/>
      <w:marBottom w:val="0"/>
      <w:divBdr>
        <w:top w:val="none" w:sz="0" w:space="0" w:color="auto"/>
        <w:left w:val="none" w:sz="0" w:space="0" w:color="auto"/>
        <w:bottom w:val="none" w:sz="0" w:space="0" w:color="auto"/>
        <w:right w:val="none" w:sz="0" w:space="0" w:color="auto"/>
      </w:divBdr>
    </w:div>
    <w:div w:id="461659418">
      <w:marLeft w:val="0"/>
      <w:marRight w:val="0"/>
      <w:marTop w:val="0"/>
      <w:marBottom w:val="0"/>
      <w:divBdr>
        <w:top w:val="none" w:sz="0" w:space="0" w:color="auto"/>
        <w:left w:val="none" w:sz="0" w:space="0" w:color="auto"/>
        <w:bottom w:val="none" w:sz="0" w:space="0" w:color="auto"/>
        <w:right w:val="none" w:sz="0" w:space="0" w:color="auto"/>
      </w:divBdr>
    </w:div>
    <w:div w:id="461659419">
      <w:marLeft w:val="0"/>
      <w:marRight w:val="0"/>
      <w:marTop w:val="0"/>
      <w:marBottom w:val="0"/>
      <w:divBdr>
        <w:top w:val="none" w:sz="0" w:space="0" w:color="auto"/>
        <w:left w:val="none" w:sz="0" w:space="0" w:color="auto"/>
        <w:bottom w:val="none" w:sz="0" w:space="0" w:color="auto"/>
        <w:right w:val="none" w:sz="0" w:space="0" w:color="auto"/>
      </w:divBdr>
    </w:div>
    <w:div w:id="461659420">
      <w:marLeft w:val="0"/>
      <w:marRight w:val="0"/>
      <w:marTop w:val="0"/>
      <w:marBottom w:val="0"/>
      <w:divBdr>
        <w:top w:val="none" w:sz="0" w:space="0" w:color="auto"/>
        <w:left w:val="none" w:sz="0" w:space="0" w:color="auto"/>
        <w:bottom w:val="none" w:sz="0" w:space="0" w:color="auto"/>
        <w:right w:val="none" w:sz="0" w:space="0" w:color="auto"/>
      </w:divBdr>
    </w:div>
    <w:div w:id="461659421">
      <w:marLeft w:val="0"/>
      <w:marRight w:val="0"/>
      <w:marTop w:val="0"/>
      <w:marBottom w:val="0"/>
      <w:divBdr>
        <w:top w:val="none" w:sz="0" w:space="0" w:color="auto"/>
        <w:left w:val="none" w:sz="0" w:space="0" w:color="auto"/>
        <w:bottom w:val="none" w:sz="0" w:space="0" w:color="auto"/>
        <w:right w:val="none" w:sz="0" w:space="0" w:color="auto"/>
      </w:divBdr>
    </w:div>
    <w:div w:id="461659422">
      <w:marLeft w:val="0"/>
      <w:marRight w:val="0"/>
      <w:marTop w:val="0"/>
      <w:marBottom w:val="0"/>
      <w:divBdr>
        <w:top w:val="none" w:sz="0" w:space="0" w:color="auto"/>
        <w:left w:val="none" w:sz="0" w:space="0" w:color="auto"/>
        <w:bottom w:val="none" w:sz="0" w:space="0" w:color="auto"/>
        <w:right w:val="none" w:sz="0" w:space="0" w:color="auto"/>
      </w:divBdr>
    </w:div>
    <w:div w:id="461659423">
      <w:marLeft w:val="0"/>
      <w:marRight w:val="0"/>
      <w:marTop w:val="0"/>
      <w:marBottom w:val="0"/>
      <w:divBdr>
        <w:top w:val="none" w:sz="0" w:space="0" w:color="auto"/>
        <w:left w:val="none" w:sz="0" w:space="0" w:color="auto"/>
        <w:bottom w:val="none" w:sz="0" w:space="0" w:color="auto"/>
        <w:right w:val="none" w:sz="0" w:space="0" w:color="auto"/>
      </w:divBdr>
    </w:div>
    <w:div w:id="461659424">
      <w:marLeft w:val="0"/>
      <w:marRight w:val="0"/>
      <w:marTop w:val="0"/>
      <w:marBottom w:val="0"/>
      <w:divBdr>
        <w:top w:val="none" w:sz="0" w:space="0" w:color="auto"/>
        <w:left w:val="none" w:sz="0" w:space="0" w:color="auto"/>
        <w:bottom w:val="none" w:sz="0" w:space="0" w:color="auto"/>
        <w:right w:val="none" w:sz="0" w:space="0" w:color="auto"/>
      </w:divBdr>
    </w:div>
    <w:div w:id="461659425">
      <w:marLeft w:val="0"/>
      <w:marRight w:val="0"/>
      <w:marTop w:val="0"/>
      <w:marBottom w:val="0"/>
      <w:divBdr>
        <w:top w:val="none" w:sz="0" w:space="0" w:color="auto"/>
        <w:left w:val="none" w:sz="0" w:space="0" w:color="auto"/>
        <w:bottom w:val="none" w:sz="0" w:space="0" w:color="auto"/>
        <w:right w:val="none" w:sz="0" w:space="0" w:color="auto"/>
      </w:divBdr>
    </w:div>
    <w:div w:id="461659426">
      <w:marLeft w:val="0"/>
      <w:marRight w:val="0"/>
      <w:marTop w:val="0"/>
      <w:marBottom w:val="0"/>
      <w:divBdr>
        <w:top w:val="none" w:sz="0" w:space="0" w:color="auto"/>
        <w:left w:val="none" w:sz="0" w:space="0" w:color="auto"/>
        <w:bottom w:val="none" w:sz="0" w:space="0" w:color="auto"/>
        <w:right w:val="none" w:sz="0" w:space="0" w:color="auto"/>
      </w:divBdr>
    </w:div>
    <w:div w:id="461659427">
      <w:marLeft w:val="0"/>
      <w:marRight w:val="0"/>
      <w:marTop w:val="0"/>
      <w:marBottom w:val="0"/>
      <w:divBdr>
        <w:top w:val="none" w:sz="0" w:space="0" w:color="auto"/>
        <w:left w:val="none" w:sz="0" w:space="0" w:color="auto"/>
        <w:bottom w:val="none" w:sz="0" w:space="0" w:color="auto"/>
        <w:right w:val="none" w:sz="0" w:space="0" w:color="auto"/>
      </w:divBdr>
    </w:div>
    <w:div w:id="461659428">
      <w:marLeft w:val="0"/>
      <w:marRight w:val="0"/>
      <w:marTop w:val="0"/>
      <w:marBottom w:val="0"/>
      <w:divBdr>
        <w:top w:val="none" w:sz="0" w:space="0" w:color="auto"/>
        <w:left w:val="none" w:sz="0" w:space="0" w:color="auto"/>
        <w:bottom w:val="none" w:sz="0" w:space="0" w:color="auto"/>
        <w:right w:val="none" w:sz="0" w:space="0" w:color="auto"/>
      </w:divBdr>
    </w:div>
    <w:div w:id="461659429">
      <w:marLeft w:val="0"/>
      <w:marRight w:val="0"/>
      <w:marTop w:val="0"/>
      <w:marBottom w:val="0"/>
      <w:divBdr>
        <w:top w:val="none" w:sz="0" w:space="0" w:color="auto"/>
        <w:left w:val="none" w:sz="0" w:space="0" w:color="auto"/>
        <w:bottom w:val="none" w:sz="0" w:space="0" w:color="auto"/>
        <w:right w:val="none" w:sz="0" w:space="0" w:color="auto"/>
      </w:divBdr>
    </w:div>
    <w:div w:id="461659430">
      <w:marLeft w:val="0"/>
      <w:marRight w:val="0"/>
      <w:marTop w:val="0"/>
      <w:marBottom w:val="0"/>
      <w:divBdr>
        <w:top w:val="none" w:sz="0" w:space="0" w:color="auto"/>
        <w:left w:val="none" w:sz="0" w:space="0" w:color="auto"/>
        <w:bottom w:val="none" w:sz="0" w:space="0" w:color="auto"/>
        <w:right w:val="none" w:sz="0" w:space="0" w:color="auto"/>
      </w:divBdr>
    </w:div>
    <w:div w:id="461659431">
      <w:marLeft w:val="0"/>
      <w:marRight w:val="0"/>
      <w:marTop w:val="0"/>
      <w:marBottom w:val="0"/>
      <w:divBdr>
        <w:top w:val="none" w:sz="0" w:space="0" w:color="auto"/>
        <w:left w:val="none" w:sz="0" w:space="0" w:color="auto"/>
        <w:bottom w:val="none" w:sz="0" w:space="0" w:color="auto"/>
        <w:right w:val="none" w:sz="0" w:space="0" w:color="auto"/>
      </w:divBdr>
    </w:div>
    <w:div w:id="461659432">
      <w:marLeft w:val="0"/>
      <w:marRight w:val="0"/>
      <w:marTop w:val="0"/>
      <w:marBottom w:val="0"/>
      <w:divBdr>
        <w:top w:val="none" w:sz="0" w:space="0" w:color="auto"/>
        <w:left w:val="none" w:sz="0" w:space="0" w:color="auto"/>
        <w:bottom w:val="none" w:sz="0" w:space="0" w:color="auto"/>
        <w:right w:val="none" w:sz="0" w:space="0" w:color="auto"/>
      </w:divBdr>
    </w:div>
    <w:div w:id="461659433">
      <w:marLeft w:val="0"/>
      <w:marRight w:val="0"/>
      <w:marTop w:val="0"/>
      <w:marBottom w:val="0"/>
      <w:divBdr>
        <w:top w:val="none" w:sz="0" w:space="0" w:color="auto"/>
        <w:left w:val="none" w:sz="0" w:space="0" w:color="auto"/>
        <w:bottom w:val="none" w:sz="0" w:space="0" w:color="auto"/>
        <w:right w:val="none" w:sz="0" w:space="0" w:color="auto"/>
      </w:divBdr>
    </w:div>
    <w:div w:id="461659434">
      <w:marLeft w:val="0"/>
      <w:marRight w:val="0"/>
      <w:marTop w:val="0"/>
      <w:marBottom w:val="0"/>
      <w:divBdr>
        <w:top w:val="none" w:sz="0" w:space="0" w:color="auto"/>
        <w:left w:val="none" w:sz="0" w:space="0" w:color="auto"/>
        <w:bottom w:val="none" w:sz="0" w:space="0" w:color="auto"/>
        <w:right w:val="none" w:sz="0" w:space="0" w:color="auto"/>
      </w:divBdr>
    </w:div>
    <w:div w:id="461659435">
      <w:marLeft w:val="0"/>
      <w:marRight w:val="0"/>
      <w:marTop w:val="0"/>
      <w:marBottom w:val="0"/>
      <w:divBdr>
        <w:top w:val="none" w:sz="0" w:space="0" w:color="auto"/>
        <w:left w:val="none" w:sz="0" w:space="0" w:color="auto"/>
        <w:bottom w:val="none" w:sz="0" w:space="0" w:color="auto"/>
        <w:right w:val="none" w:sz="0" w:space="0" w:color="auto"/>
      </w:divBdr>
    </w:div>
    <w:div w:id="461659436">
      <w:marLeft w:val="0"/>
      <w:marRight w:val="0"/>
      <w:marTop w:val="0"/>
      <w:marBottom w:val="0"/>
      <w:divBdr>
        <w:top w:val="none" w:sz="0" w:space="0" w:color="auto"/>
        <w:left w:val="none" w:sz="0" w:space="0" w:color="auto"/>
        <w:bottom w:val="none" w:sz="0" w:space="0" w:color="auto"/>
        <w:right w:val="none" w:sz="0" w:space="0" w:color="auto"/>
      </w:divBdr>
    </w:div>
    <w:div w:id="461659437">
      <w:marLeft w:val="0"/>
      <w:marRight w:val="0"/>
      <w:marTop w:val="0"/>
      <w:marBottom w:val="0"/>
      <w:divBdr>
        <w:top w:val="none" w:sz="0" w:space="0" w:color="auto"/>
        <w:left w:val="none" w:sz="0" w:space="0" w:color="auto"/>
        <w:bottom w:val="none" w:sz="0" w:space="0" w:color="auto"/>
        <w:right w:val="none" w:sz="0" w:space="0" w:color="auto"/>
      </w:divBdr>
    </w:div>
    <w:div w:id="461659438">
      <w:marLeft w:val="0"/>
      <w:marRight w:val="0"/>
      <w:marTop w:val="0"/>
      <w:marBottom w:val="0"/>
      <w:divBdr>
        <w:top w:val="none" w:sz="0" w:space="0" w:color="auto"/>
        <w:left w:val="none" w:sz="0" w:space="0" w:color="auto"/>
        <w:bottom w:val="none" w:sz="0" w:space="0" w:color="auto"/>
        <w:right w:val="none" w:sz="0" w:space="0" w:color="auto"/>
      </w:divBdr>
    </w:div>
    <w:div w:id="461659439">
      <w:marLeft w:val="0"/>
      <w:marRight w:val="0"/>
      <w:marTop w:val="0"/>
      <w:marBottom w:val="0"/>
      <w:divBdr>
        <w:top w:val="none" w:sz="0" w:space="0" w:color="auto"/>
        <w:left w:val="none" w:sz="0" w:space="0" w:color="auto"/>
        <w:bottom w:val="none" w:sz="0" w:space="0" w:color="auto"/>
        <w:right w:val="none" w:sz="0" w:space="0" w:color="auto"/>
      </w:divBdr>
    </w:div>
    <w:div w:id="461659440">
      <w:marLeft w:val="0"/>
      <w:marRight w:val="0"/>
      <w:marTop w:val="0"/>
      <w:marBottom w:val="0"/>
      <w:divBdr>
        <w:top w:val="none" w:sz="0" w:space="0" w:color="auto"/>
        <w:left w:val="none" w:sz="0" w:space="0" w:color="auto"/>
        <w:bottom w:val="none" w:sz="0" w:space="0" w:color="auto"/>
        <w:right w:val="none" w:sz="0" w:space="0" w:color="auto"/>
      </w:divBdr>
    </w:div>
    <w:div w:id="461659441">
      <w:marLeft w:val="0"/>
      <w:marRight w:val="0"/>
      <w:marTop w:val="0"/>
      <w:marBottom w:val="0"/>
      <w:divBdr>
        <w:top w:val="none" w:sz="0" w:space="0" w:color="auto"/>
        <w:left w:val="none" w:sz="0" w:space="0" w:color="auto"/>
        <w:bottom w:val="none" w:sz="0" w:space="0" w:color="auto"/>
        <w:right w:val="none" w:sz="0" w:space="0" w:color="auto"/>
      </w:divBdr>
    </w:div>
    <w:div w:id="461659442">
      <w:marLeft w:val="0"/>
      <w:marRight w:val="0"/>
      <w:marTop w:val="0"/>
      <w:marBottom w:val="0"/>
      <w:divBdr>
        <w:top w:val="none" w:sz="0" w:space="0" w:color="auto"/>
        <w:left w:val="none" w:sz="0" w:space="0" w:color="auto"/>
        <w:bottom w:val="none" w:sz="0" w:space="0" w:color="auto"/>
        <w:right w:val="none" w:sz="0" w:space="0" w:color="auto"/>
      </w:divBdr>
    </w:div>
    <w:div w:id="461659443">
      <w:marLeft w:val="0"/>
      <w:marRight w:val="0"/>
      <w:marTop w:val="0"/>
      <w:marBottom w:val="0"/>
      <w:divBdr>
        <w:top w:val="none" w:sz="0" w:space="0" w:color="auto"/>
        <w:left w:val="none" w:sz="0" w:space="0" w:color="auto"/>
        <w:bottom w:val="none" w:sz="0" w:space="0" w:color="auto"/>
        <w:right w:val="none" w:sz="0" w:space="0" w:color="auto"/>
      </w:divBdr>
    </w:div>
    <w:div w:id="461659444">
      <w:marLeft w:val="0"/>
      <w:marRight w:val="0"/>
      <w:marTop w:val="0"/>
      <w:marBottom w:val="0"/>
      <w:divBdr>
        <w:top w:val="none" w:sz="0" w:space="0" w:color="auto"/>
        <w:left w:val="none" w:sz="0" w:space="0" w:color="auto"/>
        <w:bottom w:val="none" w:sz="0" w:space="0" w:color="auto"/>
        <w:right w:val="none" w:sz="0" w:space="0" w:color="auto"/>
      </w:divBdr>
    </w:div>
    <w:div w:id="461659445">
      <w:marLeft w:val="0"/>
      <w:marRight w:val="0"/>
      <w:marTop w:val="0"/>
      <w:marBottom w:val="0"/>
      <w:divBdr>
        <w:top w:val="none" w:sz="0" w:space="0" w:color="auto"/>
        <w:left w:val="none" w:sz="0" w:space="0" w:color="auto"/>
        <w:bottom w:val="none" w:sz="0" w:space="0" w:color="auto"/>
        <w:right w:val="none" w:sz="0" w:space="0" w:color="auto"/>
      </w:divBdr>
    </w:div>
    <w:div w:id="461659446">
      <w:marLeft w:val="0"/>
      <w:marRight w:val="0"/>
      <w:marTop w:val="0"/>
      <w:marBottom w:val="0"/>
      <w:divBdr>
        <w:top w:val="none" w:sz="0" w:space="0" w:color="auto"/>
        <w:left w:val="none" w:sz="0" w:space="0" w:color="auto"/>
        <w:bottom w:val="none" w:sz="0" w:space="0" w:color="auto"/>
        <w:right w:val="none" w:sz="0" w:space="0" w:color="auto"/>
      </w:divBdr>
    </w:div>
    <w:div w:id="461659447">
      <w:marLeft w:val="0"/>
      <w:marRight w:val="0"/>
      <w:marTop w:val="0"/>
      <w:marBottom w:val="0"/>
      <w:divBdr>
        <w:top w:val="none" w:sz="0" w:space="0" w:color="auto"/>
        <w:left w:val="none" w:sz="0" w:space="0" w:color="auto"/>
        <w:bottom w:val="none" w:sz="0" w:space="0" w:color="auto"/>
        <w:right w:val="none" w:sz="0" w:space="0" w:color="auto"/>
      </w:divBdr>
    </w:div>
    <w:div w:id="461659448">
      <w:marLeft w:val="0"/>
      <w:marRight w:val="0"/>
      <w:marTop w:val="0"/>
      <w:marBottom w:val="0"/>
      <w:divBdr>
        <w:top w:val="none" w:sz="0" w:space="0" w:color="auto"/>
        <w:left w:val="none" w:sz="0" w:space="0" w:color="auto"/>
        <w:bottom w:val="none" w:sz="0" w:space="0" w:color="auto"/>
        <w:right w:val="none" w:sz="0" w:space="0" w:color="auto"/>
      </w:divBdr>
    </w:div>
    <w:div w:id="461659449">
      <w:marLeft w:val="0"/>
      <w:marRight w:val="0"/>
      <w:marTop w:val="0"/>
      <w:marBottom w:val="0"/>
      <w:divBdr>
        <w:top w:val="none" w:sz="0" w:space="0" w:color="auto"/>
        <w:left w:val="none" w:sz="0" w:space="0" w:color="auto"/>
        <w:bottom w:val="none" w:sz="0" w:space="0" w:color="auto"/>
        <w:right w:val="none" w:sz="0" w:space="0" w:color="auto"/>
      </w:divBdr>
    </w:div>
    <w:div w:id="461659450">
      <w:marLeft w:val="0"/>
      <w:marRight w:val="0"/>
      <w:marTop w:val="0"/>
      <w:marBottom w:val="0"/>
      <w:divBdr>
        <w:top w:val="none" w:sz="0" w:space="0" w:color="auto"/>
        <w:left w:val="none" w:sz="0" w:space="0" w:color="auto"/>
        <w:bottom w:val="none" w:sz="0" w:space="0" w:color="auto"/>
        <w:right w:val="none" w:sz="0" w:space="0" w:color="auto"/>
      </w:divBdr>
    </w:div>
    <w:div w:id="461659451">
      <w:marLeft w:val="0"/>
      <w:marRight w:val="0"/>
      <w:marTop w:val="0"/>
      <w:marBottom w:val="0"/>
      <w:divBdr>
        <w:top w:val="none" w:sz="0" w:space="0" w:color="auto"/>
        <w:left w:val="none" w:sz="0" w:space="0" w:color="auto"/>
        <w:bottom w:val="none" w:sz="0" w:space="0" w:color="auto"/>
        <w:right w:val="none" w:sz="0" w:space="0" w:color="auto"/>
      </w:divBdr>
    </w:div>
    <w:div w:id="461659452">
      <w:marLeft w:val="0"/>
      <w:marRight w:val="0"/>
      <w:marTop w:val="0"/>
      <w:marBottom w:val="0"/>
      <w:divBdr>
        <w:top w:val="none" w:sz="0" w:space="0" w:color="auto"/>
        <w:left w:val="none" w:sz="0" w:space="0" w:color="auto"/>
        <w:bottom w:val="none" w:sz="0" w:space="0" w:color="auto"/>
        <w:right w:val="none" w:sz="0" w:space="0" w:color="auto"/>
      </w:divBdr>
    </w:div>
    <w:div w:id="461659453">
      <w:marLeft w:val="0"/>
      <w:marRight w:val="0"/>
      <w:marTop w:val="0"/>
      <w:marBottom w:val="0"/>
      <w:divBdr>
        <w:top w:val="none" w:sz="0" w:space="0" w:color="auto"/>
        <w:left w:val="none" w:sz="0" w:space="0" w:color="auto"/>
        <w:bottom w:val="none" w:sz="0" w:space="0" w:color="auto"/>
        <w:right w:val="none" w:sz="0" w:space="0" w:color="auto"/>
      </w:divBdr>
    </w:div>
    <w:div w:id="461659454">
      <w:marLeft w:val="0"/>
      <w:marRight w:val="0"/>
      <w:marTop w:val="0"/>
      <w:marBottom w:val="0"/>
      <w:divBdr>
        <w:top w:val="none" w:sz="0" w:space="0" w:color="auto"/>
        <w:left w:val="none" w:sz="0" w:space="0" w:color="auto"/>
        <w:bottom w:val="none" w:sz="0" w:space="0" w:color="auto"/>
        <w:right w:val="none" w:sz="0" w:space="0" w:color="auto"/>
      </w:divBdr>
    </w:div>
    <w:div w:id="461659455">
      <w:marLeft w:val="0"/>
      <w:marRight w:val="0"/>
      <w:marTop w:val="0"/>
      <w:marBottom w:val="0"/>
      <w:divBdr>
        <w:top w:val="none" w:sz="0" w:space="0" w:color="auto"/>
        <w:left w:val="none" w:sz="0" w:space="0" w:color="auto"/>
        <w:bottom w:val="none" w:sz="0" w:space="0" w:color="auto"/>
        <w:right w:val="none" w:sz="0" w:space="0" w:color="auto"/>
      </w:divBdr>
    </w:div>
    <w:div w:id="461659456">
      <w:marLeft w:val="0"/>
      <w:marRight w:val="0"/>
      <w:marTop w:val="0"/>
      <w:marBottom w:val="0"/>
      <w:divBdr>
        <w:top w:val="none" w:sz="0" w:space="0" w:color="auto"/>
        <w:left w:val="none" w:sz="0" w:space="0" w:color="auto"/>
        <w:bottom w:val="none" w:sz="0" w:space="0" w:color="auto"/>
        <w:right w:val="none" w:sz="0" w:space="0" w:color="auto"/>
      </w:divBdr>
    </w:div>
    <w:div w:id="461659457">
      <w:marLeft w:val="0"/>
      <w:marRight w:val="0"/>
      <w:marTop w:val="0"/>
      <w:marBottom w:val="0"/>
      <w:divBdr>
        <w:top w:val="none" w:sz="0" w:space="0" w:color="auto"/>
        <w:left w:val="none" w:sz="0" w:space="0" w:color="auto"/>
        <w:bottom w:val="none" w:sz="0" w:space="0" w:color="auto"/>
        <w:right w:val="none" w:sz="0" w:space="0" w:color="auto"/>
      </w:divBdr>
    </w:div>
    <w:div w:id="461659458">
      <w:marLeft w:val="0"/>
      <w:marRight w:val="0"/>
      <w:marTop w:val="0"/>
      <w:marBottom w:val="0"/>
      <w:divBdr>
        <w:top w:val="none" w:sz="0" w:space="0" w:color="auto"/>
        <w:left w:val="none" w:sz="0" w:space="0" w:color="auto"/>
        <w:bottom w:val="none" w:sz="0" w:space="0" w:color="auto"/>
        <w:right w:val="none" w:sz="0" w:space="0" w:color="auto"/>
      </w:divBdr>
    </w:div>
    <w:div w:id="461659459">
      <w:marLeft w:val="0"/>
      <w:marRight w:val="0"/>
      <w:marTop w:val="0"/>
      <w:marBottom w:val="0"/>
      <w:divBdr>
        <w:top w:val="none" w:sz="0" w:space="0" w:color="auto"/>
        <w:left w:val="none" w:sz="0" w:space="0" w:color="auto"/>
        <w:bottom w:val="none" w:sz="0" w:space="0" w:color="auto"/>
        <w:right w:val="none" w:sz="0" w:space="0" w:color="auto"/>
      </w:divBdr>
    </w:div>
    <w:div w:id="461659460">
      <w:marLeft w:val="0"/>
      <w:marRight w:val="0"/>
      <w:marTop w:val="0"/>
      <w:marBottom w:val="0"/>
      <w:divBdr>
        <w:top w:val="none" w:sz="0" w:space="0" w:color="auto"/>
        <w:left w:val="none" w:sz="0" w:space="0" w:color="auto"/>
        <w:bottom w:val="none" w:sz="0" w:space="0" w:color="auto"/>
        <w:right w:val="none" w:sz="0" w:space="0" w:color="auto"/>
      </w:divBdr>
    </w:div>
    <w:div w:id="461659461">
      <w:marLeft w:val="0"/>
      <w:marRight w:val="0"/>
      <w:marTop w:val="0"/>
      <w:marBottom w:val="0"/>
      <w:divBdr>
        <w:top w:val="none" w:sz="0" w:space="0" w:color="auto"/>
        <w:left w:val="none" w:sz="0" w:space="0" w:color="auto"/>
        <w:bottom w:val="none" w:sz="0" w:space="0" w:color="auto"/>
        <w:right w:val="none" w:sz="0" w:space="0" w:color="auto"/>
      </w:divBdr>
    </w:div>
    <w:div w:id="461659462">
      <w:marLeft w:val="0"/>
      <w:marRight w:val="0"/>
      <w:marTop w:val="0"/>
      <w:marBottom w:val="0"/>
      <w:divBdr>
        <w:top w:val="none" w:sz="0" w:space="0" w:color="auto"/>
        <w:left w:val="none" w:sz="0" w:space="0" w:color="auto"/>
        <w:bottom w:val="none" w:sz="0" w:space="0" w:color="auto"/>
        <w:right w:val="none" w:sz="0" w:space="0" w:color="auto"/>
      </w:divBdr>
    </w:div>
    <w:div w:id="461659463">
      <w:marLeft w:val="0"/>
      <w:marRight w:val="0"/>
      <w:marTop w:val="0"/>
      <w:marBottom w:val="0"/>
      <w:divBdr>
        <w:top w:val="none" w:sz="0" w:space="0" w:color="auto"/>
        <w:left w:val="none" w:sz="0" w:space="0" w:color="auto"/>
        <w:bottom w:val="none" w:sz="0" w:space="0" w:color="auto"/>
        <w:right w:val="none" w:sz="0" w:space="0" w:color="auto"/>
      </w:divBdr>
    </w:div>
    <w:div w:id="461659464">
      <w:marLeft w:val="0"/>
      <w:marRight w:val="0"/>
      <w:marTop w:val="0"/>
      <w:marBottom w:val="0"/>
      <w:divBdr>
        <w:top w:val="none" w:sz="0" w:space="0" w:color="auto"/>
        <w:left w:val="none" w:sz="0" w:space="0" w:color="auto"/>
        <w:bottom w:val="none" w:sz="0" w:space="0" w:color="auto"/>
        <w:right w:val="none" w:sz="0" w:space="0" w:color="auto"/>
      </w:divBdr>
    </w:div>
    <w:div w:id="461659465">
      <w:marLeft w:val="0"/>
      <w:marRight w:val="0"/>
      <w:marTop w:val="0"/>
      <w:marBottom w:val="0"/>
      <w:divBdr>
        <w:top w:val="none" w:sz="0" w:space="0" w:color="auto"/>
        <w:left w:val="none" w:sz="0" w:space="0" w:color="auto"/>
        <w:bottom w:val="none" w:sz="0" w:space="0" w:color="auto"/>
        <w:right w:val="none" w:sz="0" w:space="0" w:color="auto"/>
      </w:divBdr>
    </w:div>
    <w:div w:id="461659466">
      <w:marLeft w:val="0"/>
      <w:marRight w:val="0"/>
      <w:marTop w:val="0"/>
      <w:marBottom w:val="0"/>
      <w:divBdr>
        <w:top w:val="none" w:sz="0" w:space="0" w:color="auto"/>
        <w:left w:val="none" w:sz="0" w:space="0" w:color="auto"/>
        <w:bottom w:val="none" w:sz="0" w:space="0" w:color="auto"/>
        <w:right w:val="none" w:sz="0" w:space="0" w:color="auto"/>
      </w:divBdr>
    </w:div>
    <w:div w:id="461659467">
      <w:marLeft w:val="0"/>
      <w:marRight w:val="0"/>
      <w:marTop w:val="0"/>
      <w:marBottom w:val="0"/>
      <w:divBdr>
        <w:top w:val="none" w:sz="0" w:space="0" w:color="auto"/>
        <w:left w:val="none" w:sz="0" w:space="0" w:color="auto"/>
        <w:bottom w:val="none" w:sz="0" w:space="0" w:color="auto"/>
        <w:right w:val="none" w:sz="0" w:space="0" w:color="auto"/>
      </w:divBdr>
    </w:div>
    <w:div w:id="461659468">
      <w:marLeft w:val="0"/>
      <w:marRight w:val="0"/>
      <w:marTop w:val="0"/>
      <w:marBottom w:val="0"/>
      <w:divBdr>
        <w:top w:val="none" w:sz="0" w:space="0" w:color="auto"/>
        <w:left w:val="none" w:sz="0" w:space="0" w:color="auto"/>
        <w:bottom w:val="none" w:sz="0" w:space="0" w:color="auto"/>
        <w:right w:val="none" w:sz="0" w:space="0" w:color="auto"/>
      </w:divBdr>
    </w:div>
    <w:div w:id="461659469">
      <w:marLeft w:val="0"/>
      <w:marRight w:val="0"/>
      <w:marTop w:val="0"/>
      <w:marBottom w:val="0"/>
      <w:divBdr>
        <w:top w:val="none" w:sz="0" w:space="0" w:color="auto"/>
        <w:left w:val="none" w:sz="0" w:space="0" w:color="auto"/>
        <w:bottom w:val="none" w:sz="0" w:space="0" w:color="auto"/>
        <w:right w:val="none" w:sz="0" w:space="0" w:color="auto"/>
      </w:divBdr>
    </w:div>
    <w:div w:id="461659470">
      <w:marLeft w:val="0"/>
      <w:marRight w:val="0"/>
      <w:marTop w:val="0"/>
      <w:marBottom w:val="0"/>
      <w:divBdr>
        <w:top w:val="none" w:sz="0" w:space="0" w:color="auto"/>
        <w:left w:val="none" w:sz="0" w:space="0" w:color="auto"/>
        <w:bottom w:val="none" w:sz="0" w:space="0" w:color="auto"/>
        <w:right w:val="none" w:sz="0" w:space="0" w:color="auto"/>
      </w:divBdr>
    </w:div>
    <w:div w:id="461659471">
      <w:marLeft w:val="0"/>
      <w:marRight w:val="0"/>
      <w:marTop w:val="0"/>
      <w:marBottom w:val="0"/>
      <w:divBdr>
        <w:top w:val="none" w:sz="0" w:space="0" w:color="auto"/>
        <w:left w:val="none" w:sz="0" w:space="0" w:color="auto"/>
        <w:bottom w:val="none" w:sz="0" w:space="0" w:color="auto"/>
        <w:right w:val="none" w:sz="0" w:space="0" w:color="auto"/>
      </w:divBdr>
    </w:div>
    <w:div w:id="461659472">
      <w:marLeft w:val="0"/>
      <w:marRight w:val="0"/>
      <w:marTop w:val="0"/>
      <w:marBottom w:val="0"/>
      <w:divBdr>
        <w:top w:val="none" w:sz="0" w:space="0" w:color="auto"/>
        <w:left w:val="none" w:sz="0" w:space="0" w:color="auto"/>
        <w:bottom w:val="none" w:sz="0" w:space="0" w:color="auto"/>
        <w:right w:val="none" w:sz="0" w:space="0" w:color="auto"/>
      </w:divBdr>
    </w:div>
    <w:div w:id="461659473">
      <w:marLeft w:val="0"/>
      <w:marRight w:val="0"/>
      <w:marTop w:val="0"/>
      <w:marBottom w:val="0"/>
      <w:divBdr>
        <w:top w:val="none" w:sz="0" w:space="0" w:color="auto"/>
        <w:left w:val="none" w:sz="0" w:space="0" w:color="auto"/>
        <w:bottom w:val="none" w:sz="0" w:space="0" w:color="auto"/>
        <w:right w:val="none" w:sz="0" w:space="0" w:color="auto"/>
      </w:divBdr>
    </w:div>
    <w:div w:id="461659474">
      <w:marLeft w:val="0"/>
      <w:marRight w:val="0"/>
      <w:marTop w:val="0"/>
      <w:marBottom w:val="0"/>
      <w:divBdr>
        <w:top w:val="none" w:sz="0" w:space="0" w:color="auto"/>
        <w:left w:val="none" w:sz="0" w:space="0" w:color="auto"/>
        <w:bottom w:val="none" w:sz="0" w:space="0" w:color="auto"/>
        <w:right w:val="none" w:sz="0" w:space="0" w:color="auto"/>
      </w:divBdr>
    </w:div>
    <w:div w:id="461659475">
      <w:marLeft w:val="0"/>
      <w:marRight w:val="0"/>
      <w:marTop w:val="0"/>
      <w:marBottom w:val="0"/>
      <w:divBdr>
        <w:top w:val="none" w:sz="0" w:space="0" w:color="auto"/>
        <w:left w:val="none" w:sz="0" w:space="0" w:color="auto"/>
        <w:bottom w:val="none" w:sz="0" w:space="0" w:color="auto"/>
        <w:right w:val="none" w:sz="0" w:space="0" w:color="auto"/>
      </w:divBdr>
    </w:div>
    <w:div w:id="461659476">
      <w:marLeft w:val="0"/>
      <w:marRight w:val="0"/>
      <w:marTop w:val="0"/>
      <w:marBottom w:val="0"/>
      <w:divBdr>
        <w:top w:val="none" w:sz="0" w:space="0" w:color="auto"/>
        <w:left w:val="none" w:sz="0" w:space="0" w:color="auto"/>
        <w:bottom w:val="none" w:sz="0" w:space="0" w:color="auto"/>
        <w:right w:val="none" w:sz="0" w:space="0" w:color="auto"/>
      </w:divBdr>
    </w:div>
    <w:div w:id="461659477">
      <w:marLeft w:val="0"/>
      <w:marRight w:val="0"/>
      <w:marTop w:val="0"/>
      <w:marBottom w:val="0"/>
      <w:divBdr>
        <w:top w:val="none" w:sz="0" w:space="0" w:color="auto"/>
        <w:left w:val="none" w:sz="0" w:space="0" w:color="auto"/>
        <w:bottom w:val="none" w:sz="0" w:space="0" w:color="auto"/>
        <w:right w:val="none" w:sz="0" w:space="0" w:color="auto"/>
      </w:divBdr>
    </w:div>
    <w:div w:id="461659478">
      <w:marLeft w:val="0"/>
      <w:marRight w:val="0"/>
      <w:marTop w:val="0"/>
      <w:marBottom w:val="0"/>
      <w:divBdr>
        <w:top w:val="none" w:sz="0" w:space="0" w:color="auto"/>
        <w:left w:val="none" w:sz="0" w:space="0" w:color="auto"/>
        <w:bottom w:val="none" w:sz="0" w:space="0" w:color="auto"/>
        <w:right w:val="none" w:sz="0" w:space="0" w:color="auto"/>
      </w:divBdr>
    </w:div>
    <w:div w:id="461659479">
      <w:marLeft w:val="0"/>
      <w:marRight w:val="0"/>
      <w:marTop w:val="0"/>
      <w:marBottom w:val="0"/>
      <w:divBdr>
        <w:top w:val="none" w:sz="0" w:space="0" w:color="auto"/>
        <w:left w:val="none" w:sz="0" w:space="0" w:color="auto"/>
        <w:bottom w:val="none" w:sz="0" w:space="0" w:color="auto"/>
        <w:right w:val="none" w:sz="0" w:space="0" w:color="auto"/>
      </w:divBdr>
    </w:div>
    <w:div w:id="461659480">
      <w:marLeft w:val="0"/>
      <w:marRight w:val="0"/>
      <w:marTop w:val="0"/>
      <w:marBottom w:val="0"/>
      <w:divBdr>
        <w:top w:val="none" w:sz="0" w:space="0" w:color="auto"/>
        <w:left w:val="none" w:sz="0" w:space="0" w:color="auto"/>
        <w:bottom w:val="none" w:sz="0" w:space="0" w:color="auto"/>
        <w:right w:val="none" w:sz="0" w:space="0" w:color="auto"/>
      </w:divBdr>
    </w:div>
    <w:div w:id="461659481">
      <w:marLeft w:val="0"/>
      <w:marRight w:val="0"/>
      <w:marTop w:val="0"/>
      <w:marBottom w:val="0"/>
      <w:divBdr>
        <w:top w:val="none" w:sz="0" w:space="0" w:color="auto"/>
        <w:left w:val="none" w:sz="0" w:space="0" w:color="auto"/>
        <w:bottom w:val="none" w:sz="0" w:space="0" w:color="auto"/>
        <w:right w:val="none" w:sz="0" w:space="0" w:color="auto"/>
      </w:divBdr>
    </w:div>
    <w:div w:id="461659482">
      <w:marLeft w:val="0"/>
      <w:marRight w:val="0"/>
      <w:marTop w:val="0"/>
      <w:marBottom w:val="0"/>
      <w:divBdr>
        <w:top w:val="none" w:sz="0" w:space="0" w:color="auto"/>
        <w:left w:val="none" w:sz="0" w:space="0" w:color="auto"/>
        <w:bottom w:val="none" w:sz="0" w:space="0" w:color="auto"/>
        <w:right w:val="none" w:sz="0" w:space="0" w:color="auto"/>
      </w:divBdr>
    </w:div>
    <w:div w:id="461659483">
      <w:marLeft w:val="0"/>
      <w:marRight w:val="0"/>
      <w:marTop w:val="0"/>
      <w:marBottom w:val="0"/>
      <w:divBdr>
        <w:top w:val="none" w:sz="0" w:space="0" w:color="auto"/>
        <w:left w:val="none" w:sz="0" w:space="0" w:color="auto"/>
        <w:bottom w:val="none" w:sz="0" w:space="0" w:color="auto"/>
        <w:right w:val="none" w:sz="0" w:space="0" w:color="auto"/>
      </w:divBdr>
    </w:div>
    <w:div w:id="461659484">
      <w:marLeft w:val="0"/>
      <w:marRight w:val="0"/>
      <w:marTop w:val="0"/>
      <w:marBottom w:val="0"/>
      <w:divBdr>
        <w:top w:val="none" w:sz="0" w:space="0" w:color="auto"/>
        <w:left w:val="none" w:sz="0" w:space="0" w:color="auto"/>
        <w:bottom w:val="none" w:sz="0" w:space="0" w:color="auto"/>
        <w:right w:val="none" w:sz="0" w:space="0" w:color="auto"/>
      </w:divBdr>
    </w:div>
    <w:div w:id="461659485">
      <w:marLeft w:val="0"/>
      <w:marRight w:val="0"/>
      <w:marTop w:val="0"/>
      <w:marBottom w:val="0"/>
      <w:divBdr>
        <w:top w:val="none" w:sz="0" w:space="0" w:color="auto"/>
        <w:left w:val="none" w:sz="0" w:space="0" w:color="auto"/>
        <w:bottom w:val="none" w:sz="0" w:space="0" w:color="auto"/>
        <w:right w:val="none" w:sz="0" w:space="0" w:color="auto"/>
      </w:divBdr>
    </w:div>
    <w:div w:id="461659486">
      <w:marLeft w:val="0"/>
      <w:marRight w:val="0"/>
      <w:marTop w:val="0"/>
      <w:marBottom w:val="0"/>
      <w:divBdr>
        <w:top w:val="none" w:sz="0" w:space="0" w:color="auto"/>
        <w:left w:val="none" w:sz="0" w:space="0" w:color="auto"/>
        <w:bottom w:val="none" w:sz="0" w:space="0" w:color="auto"/>
        <w:right w:val="none" w:sz="0" w:space="0" w:color="auto"/>
      </w:divBdr>
    </w:div>
    <w:div w:id="461659487">
      <w:marLeft w:val="0"/>
      <w:marRight w:val="0"/>
      <w:marTop w:val="0"/>
      <w:marBottom w:val="0"/>
      <w:divBdr>
        <w:top w:val="none" w:sz="0" w:space="0" w:color="auto"/>
        <w:left w:val="none" w:sz="0" w:space="0" w:color="auto"/>
        <w:bottom w:val="none" w:sz="0" w:space="0" w:color="auto"/>
        <w:right w:val="none" w:sz="0" w:space="0" w:color="auto"/>
      </w:divBdr>
    </w:div>
    <w:div w:id="461659488">
      <w:marLeft w:val="0"/>
      <w:marRight w:val="0"/>
      <w:marTop w:val="0"/>
      <w:marBottom w:val="0"/>
      <w:divBdr>
        <w:top w:val="none" w:sz="0" w:space="0" w:color="auto"/>
        <w:left w:val="none" w:sz="0" w:space="0" w:color="auto"/>
        <w:bottom w:val="none" w:sz="0" w:space="0" w:color="auto"/>
        <w:right w:val="none" w:sz="0" w:space="0" w:color="auto"/>
      </w:divBdr>
    </w:div>
    <w:div w:id="461659489">
      <w:marLeft w:val="0"/>
      <w:marRight w:val="0"/>
      <w:marTop w:val="0"/>
      <w:marBottom w:val="0"/>
      <w:divBdr>
        <w:top w:val="none" w:sz="0" w:space="0" w:color="auto"/>
        <w:left w:val="none" w:sz="0" w:space="0" w:color="auto"/>
        <w:bottom w:val="none" w:sz="0" w:space="0" w:color="auto"/>
        <w:right w:val="none" w:sz="0" w:space="0" w:color="auto"/>
      </w:divBdr>
    </w:div>
    <w:div w:id="461659490">
      <w:marLeft w:val="0"/>
      <w:marRight w:val="0"/>
      <w:marTop w:val="0"/>
      <w:marBottom w:val="0"/>
      <w:divBdr>
        <w:top w:val="none" w:sz="0" w:space="0" w:color="auto"/>
        <w:left w:val="none" w:sz="0" w:space="0" w:color="auto"/>
        <w:bottom w:val="none" w:sz="0" w:space="0" w:color="auto"/>
        <w:right w:val="none" w:sz="0" w:space="0" w:color="auto"/>
      </w:divBdr>
    </w:div>
    <w:div w:id="461659491">
      <w:marLeft w:val="0"/>
      <w:marRight w:val="0"/>
      <w:marTop w:val="0"/>
      <w:marBottom w:val="0"/>
      <w:divBdr>
        <w:top w:val="none" w:sz="0" w:space="0" w:color="auto"/>
        <w:left w:val="none" w:sz="0" w:space="0" w:color="auto"/>
        <w:bottom w:val="none" w:sz="0" w:space="0" w:color="auto"/>
        <w:right w:val="none" w:sz="0" w:space="0" w:color="auto"/>
      </w:divBdr>
    </w:div>
    <w:div w:id="461659492">
      <w:marLeft w:val="0"/>
      <w:marRight w:val="0"/>
      <w:marTop w:val="0"/>
      <w:marBottom w:val="0"/>
      <w:divBdr>
        <w:top w:val="none" w:sz="0" w:space="0" w:color="auto"/>
        <w:left w:val="none" w:sz="0" w:space="0" w:color="auto"/>
        <w:bottom w:val="none" w:sz="0" w:space="0" w:color="auto"/>
        <w:right w:val="none" w:sz="0" w:space="0" w:color="auto"/>
      </w:divBdr>
    </w:div>
    <w:div w:id="461659493">
      <w:marLeft w:val="0"/>
      <w:marRight w:val="0"/>
      <w:marTop w:val="0"/>
      <w:marBottom w:val="0"/>
      <w:divBdr>
        <w:top w:val="none" w:sz="0" w:space="0" w:color="auto"/>
        <w:left w:val="none" w:sz="0" w:space="0" w:color="auto"/>
        <w:bottom w:val="none" w:sz="0" w:space="0" w:color="auto"/>
        <w:right w:val="none" w:sz="0" w:space="0" w:color="auto"/>
      </w:divBdr>
    </w:div>
    <w:div w:id="461659494">
      <w:marLeft w:val="0"/>
      <w:marRight w:val="0"/>
      <w:marTop w:val="0"/>
      <w:marBottom w:val="0"/>
      <w:divBdr>
        <w:top w:val="none" w:sz="0" w:space="0" w:color="auto"/>
        <w:left w:val="none" w:sz="0" w:space="0" w:color="auto"/>
        <w:bottom w:val="none" w:sz="0" w:space="0" w:color="auto"/>
        <w:right w:val="none" w:sz="0" w:space="0" w:color="auto"/>
      </w:divBdr>
    </w:div>
    <w:div w:id="461659495">
      <w:marLeft w:val="0"/>
      <w:marRight w:val="0"/>
      <w:marTop w:val="0"/>
      <w:marBottom w:val="0"/>
      <w:divBdr>
        <w:top w:val="none" w:sz="0" w:space="0" w:color="auto"/>
        <w:left w:val="none" w:sz="0" w:space="0" w:color="auto"/>
        <w:bottom w:val="none" w:sz="0" w:space="0" w:color="auto"/>
        <w:right w:val="none" w:sz="0" w:space="0" w:color="auto"/>
      </w:divBdr>
    </w:div>
    <w:div w:id="461659496">
      <w:marLeft w:val="0"/>
      <w:marRight w:val="0"/>
      <w:marTop w:val="0"/>
      <w:marBottom w:val="0"/>
      <w:divBdr>
        <w:top w:val="none" w:sz="0" w:space="0" w:color="auto"/>
        <w:left w:val="none" w:sz="0" w:space="0" w:color="auto"/>
        <w:bottom w:val="none" w:sz="0" w:space="0" w:color="auto"/>
        <w:right w:val="none" w:sz="0" w:space="0" w:color="auto"/>
      </w:divBdr>
    </w:div>
    <w:div w:id="461659497">
      <w:marLeft w:val="0"/>
      <w:marRight w:val="0"/>
      <w:marTop w:val="0"/>
      <w:marBottom w:val="0"/>
      <w:divBdr>
        <w:top w:val="none" w:sz="0" w:space="0" w:color="auto"/>
        <w:left w:val="none" w:sz="0" w:space="0" w:color="auto"/>
        <w:bottom w:val="none" w:sz="0" w:space="0" w:color="auto"/>
        <w:right w:val="none" w:sz="0" w:space="0" w:color="auto"/>
      </w:divBdr>
    </w:div>
    <w:div w:id="461659498">
      <w:marLeft w:val="0"/>
      <w:marRight w:val="0"/>
      <w:marTop w:val="0"/>
      <w:marBottom w:val="0"/>
      <w:divBdr>
        <w:top w:val="none" w:sz="0" w:space="0" w:color="auto"/>
        <w:left w:val="none" w:sz="0" w:space="0" w:color="auto"/>
        <w:bottom w:val="none" w:sz="0" w:space="0" w:color="auto"/>
        <w:right w:val="none" w:sz="0" w:space="0" w:color="auto"/>
      </w:divBdr>
    </w:div>
    <w:div w:id="461659499">
      <w:marLeft w:val="0"/>
      <w:marRight w:val="0"/>
      <w:marTop w:val="0"/>
      <w:marBottom w:val="0"/>
      <w:divBdr>
        <w:top w:val="none" w:sz="0" w:space="0" w:color="auto"/>
        <w:left w:val="none" w:sz="0" w:space="0" w:color="auto"/>
        <w:bottom w:val="none" w:sz="0" w:space="0" w:color="auto"/>
        <w:right w:val="none" w:sz="0" w:space="0" w:color="auto"/>
      </w:divBdr>
    </w:div>
    <w:div w:id="461659500">
      <w:marLeft w:val="0"/>
      <w:marRight w:val="0"/>
      <w:marTop w:val="0"/>
      <w:marBottom w:val="0"/>
      <w:divBdr>
        <w:top w:val="none" w:sz="0" w:space="0" w:color="auto"/>
        <w:left w:val="none" w:sz="0" w:space="0" w:color="auto"/>
        <w:bottom w:val="none" w:sz="0" w:space="0" w:color="auto"/>
        <w:right w:val="none" w:sz="0" w:space="0" w:color="auto"/>
      </w:divBdr>
    </w:div>
    <w:div w:id="461659501">
      <w:marLeft w:val="0"/>
      <w:marRight w:val="0"/>
      <w:marTop w:val="0"/>
      <w:marBottom w:val="0"/>
      <w:divBdr>
        <w:top w:val="none" w:sz="0" w:space="0" w:color="auto"/>
        <w:left w:val="none" w:sz="0" w:space="0" w:color="auto"/>
        <w:bottom w:val="none" w:sz="0" w:space="0" w:color="auto"/>
        <w:right w:val="none" w:sz="0" w:space="0" w:color="auto"/>
      </w:divBdr>
    </w:div>
    <w:div w:id="461659502">
      <w:marLeft w:val="0"/>
      <w:marRight w:val="0"/>
      <w:marTop w:val="0"/>
      <w:marBottom w:val="0"/>
      <w:divBdr>
        <w:top w:val="none" w:sz="0" w:space="0" w:color="auto"/>
        <w:left w:val="none" w:sz="0" w:space="0" w:color="auto"/>
        <w:bottom w:val="none" w:sz="0" w:space="0" w:color="auto"/>
        <w:right w:val="none" w:sz="0" w:space="0" w:color="auto"/>
      </w:divBdr>
    </w:div>
    <w:div w:id="461659503">
      <w:marLeft w:val="0"/>
      <w:marRight w:val="0"/>
      <w:marTop w:val="0"/>
      <w:marBottom w:val="0"/>
      <w:divBdr>
        <w:top w:val="none" w:sz="0" w:space="0" w:color="auto"/>
        <w:left w:val="none" w:sz="0" w:space="0" w:color="auto"/>
        <w:bottom w:val="none" w:sz="0" w:space="0" w:color="auto"/>
        <w:right w:val="none" w:sz="0" w:space="0" w:color="auto"/>
      </w:divBdr>
    </w:div>
    <w:div w:id="461659504">
      <w:marLeft w:val="0"/>
      <w:marRight w:val="0"/>
      <w:marTop w:val="0"/>
      <w:marBottom w:val="0"/>
      <w:divBdr>
        <w:top w:val="none" w:sz="0" w:space="0" w:color="auto"/>
        <w:left w:val="none" w:sz="0" w:space="0" w:color="auto"/>
        <w:bottom w:val="none" w:sz="0" w:space="0" w:color="auto"/>
        <w:right w:val="none" w:sz="0" w:space="0" w:color="auto"/>
      </w:divBdr>
    </w:div>
    <w:div w:id="461659505">
      <w:marLeft w:val="0"/>
      <w:marRight w:val="0"/>
      <w:marTop w:val="0"/>
      <w:marBottom w:val="0"/>
      <w:divBdr>
        <w:top w:val="none" w:sz="0" w:space="0" w:color="auto"/>
        <w:left w:val="none" w:sz="0" w:space="0" w:color="auto"/>
        <w:bottom w:val="none" w:sz="0" w:space="0" w:color="auto"/>
        <w:right w:val="none" w:sz="0" w:space="0" w:color="auto"/>
      </w:divBdr>
    </w:div>
    <w:div w:id="461659506">
      <w:marLeft w:val="0"/>
      <w:marRight w:val="0"/>
      <w:marTop w:val="0"/>
      <w:marBottom w:val="0"/>
      <w:divBdr>
        <w:top w:val="none" w:sz="0" w:space="0" w:color="auto"/>
        <w:left w:val="none" w:sz="0" w:space="0" w:color="auto"/>
        <w:bottom w:val="none" w:sz="0" w:space="0" w:color="auto"/>
        <w:right w:val="none" w:sz="0" w:space="0" w:color="auto"/>
      </w:divBdr>
    </w:div>
    <w:div w:id="461659507">
      <w:marLeft w:val="0"/>
      <w:marRight w:val="0"/>
      <w:marTop w:val="0"/>
      <w:marBottom w:val="0"/>
      <w:divBdr>
        <w:top w:val="none" w:sz="0" w:space="0" w:color="auto"/>
        <w:left w:val="none" w:sz="0" w:space="0" w:color="auto"/>
        <w:bottom w:val="none" w:sz="0" w:space="0" w:color="auto"/>
        <w:right w:val="none" w:sz="0" w:space="0" w:color="auto"/>
      </w:divBdr>
    </w:div>
    <w:div w:id="461659508">
      <w:marLeft w:val="0"/>
      <w:marRight w:val="0"/>
      <w:marTop w:val="0"/>
      <w:marBottom w:val="0"/>
      <w:divBdr>
        <w:top w:val="none" w:sz="0" w:space="0" w:color="auto"/>
        <w:left w:val="none" w:sz="0" w:space="0" w:color="auto"/>
        <w:bottom w:val="none" w:sz="0" w:space="0" w:color="auto"/>
        <w:right w:val="none" w:sz="0" w:space="0" w:color="auto"/>
      </w:divBdr>
    </w:div>
    <w:div w:id="461659509">
      <w:marLeft w:val="0"/>
      <w:marRight w:val="0"/>
      <w:marTop w:val="0"/>
      <w:marBottom w:val="0"/>
      <w:divBdr>
        <w:top w:val="none" w:sz="0" w:space="0" w:color="auto"/>
        <w:left w:val="none" w:sz="0" w:space="0" w:color="auto"/>
        <w:bottom w:val="none" w:sz="0" w:space="0" w:color="auto"/>
        <w:right w:val="none" w:sz="0" w:space="0" w:color="auto"/>
      </w:divBdr>
    </w:div>
    <w:div w:id="461659510">
      <w:marLeft w:val="0"/>
      <w:marRight w:val="0"/>
      <w:marTop w:val="0"/>
      <w:marBottom w:val="0"/>
      <w:divBdr>
        <w:top w:val="none" w:sz="0" w:space="0" w:color="auto"/>
        <w:left w:val="none" w:sz="0" w:space="0" w:color="auto"/>
        <w:bottom w:val="none" w:sz="0" w:space="0" w:color="auto"/>
        <w:right w:val="none" w:sz="0" w:space="0" w:color="auto"/>
      </w:divBdr>
    </w:div>
    <w:div w:id="461659511">
      <w:marLeft w:val="0"/>
      <w:marRight w:val="0"/>
      <w:marTop w:val="0"/>
      <w:marBottom w:val="0"/>
      <w:divBdr>
        <w:top w:val="none" w:sz="0" w:space="0" w:color="auto"/>
        <w:left w:val="none" w:sz="0" w:space="0" w:color="auto"/>
        <w:bottom w:val="none" w:sz="0" w:space="0" w:color="auto"/>
        <w:right w:val="none" w:sz="0" w:space="0" w:color="auto"/>
      </w:divBdr>
    </w:div>
    <w:div w:id="461659512">
      <w:marLeft w:val="0"/>
      <w:marRight w:val="0"/>
      <w:marTop w:val="0"/>
      <w:marBottom w:val="0"/>
      <w:divBdr>
        <w:top w:val="none" w:sz="0" w:space="0" w:color="auto"/>
        <w:left w:val="none" w:sz="0" w:space="0" w:color="auto"/>
        <w:bottom w:val="none" w:sz="0" w:space="0" w:color="auto"/>
        <w:right w:val="none" w:sz="0" w:space="0" w:color="auto"/>
      </w:divBdr>
    </w:div>
    <w:div w:id="461659513">
      <w:marLeft w:val="0"/>
      <w:marRight w:val="0"/>
      <w:marTop w:val="0"/>
      <w:marBottom w:val="0"/>
      <w:divBdr>
        <w:top w:val="none" w:sz="0" w:space="0" w:color="auto"/>
        <w:left w:val="none" w:sz="0" w:space="0" w:color="auto"/>
        <w:bottom w:val="none" w:sz="0" w:space="0" w:color="auto"/>
        <w:right w:val="none" w:sz="0" w:space="0" w:color="auto"/>
      </w:divBdr>
    </w:div>
    <w:div w:id="461659514">
      <w:marLeft w:val="0"/>
      <w:marRight w:val="0"/>
      <w:marTop w:val="0"/>
      <w:marBottom w:val="0"/>
      <w:divBdr>
        <w:top w:val="none" w:sz="0" w:space="0" w:color="auto"/>
        <w:left w:val="none" w:sz="0" w:space="0" w:color="auto"/>
        <w:bottom w:val="none" w:sz="0" w:space="0" w:color="auto"/>
        <w:right w:val="none" w:sz="0" w:space="0" w:color="auto"/>
      </w:divBdr>
    </w:div>
    <w:div w:id="461659515">
      <w:marLeft w:val="0"/>
      <w:marRight w:val="0"/>
      <w:marTop w:val="0"/>
      <w:marBottom w:val="0"/>
      <w:divBdr>
        <w:top w:val="none" w:sz="0" w:space="0" w:color="auto"/>
        <w:left w:val="none" w:sz="0" w:space="0" w:color="auto"/>
        <w:bottom w:val="none" w:sz="0" w:space="0" w:color="auto"/>
        <w:right w:val="none" w:sz="0" w:space="0" w:color="auto"/>
      </w:divBdr>
    </w:div>
    <w:div w:id="461659516">
      <w:marLeft w:val="0"/>
      <w:marRight w:val="0"/>
      <w:marTop w:val="0"/>
      <w:marBottom w:val="0"/>
      <w:divBdr>
        <w:top w:val="none" w:sz="0" w:space="0" w:color="auto"/>
        <w:left w:val="none" w:sz="0" w:space="0" w:color="auto"/>
        <w:bottom w:val="none" w:sz="0" w:space="0" w:color="auto"/>
        <w:right w:val="none" w:sz="0" w:space="0" w:color="auto"/>
      </w:divBdr>
    </w:div>
    <w:div w:id="461659517">
      <w:marLeft w:val="0"/>
      <w:marRight w:val="0"/>
      <w:marTop w:val="0"/>
      <w:marBottom w:val="0"/>
      <w:divBdr>
        <w:top w:val="none" w:sz="0" w:space="0" w:color="auto"/>
        <w:left w:val="none" w:sz="0" w:space="0" w:color="auto"/>
        <w:bottom w:val="none" w:sz="0" w:space="0" w:color="auto"/>
        <w:right w:val="none" w:sz="0" w:space="0" w:color="auto"/>
      </w:divBdr>
    </w:div>
    <w:div w:id="461659518">
      <w:marLeft w:val="0"/>
      <w:marRight w:val="0"/>
      <w:marTop w:val="0"/>
      <w:marBottom w:val="0"/>
      <w:divBdr>
        <w:top w:val="none" w:sz="0" w:space="0" w:color="auto"/>
        <w:left w:val="none" w:sz="0" w:space="0" w:color="auto"/>
        <w:bottom w:val="none" w:sz="0" w:space="0" w:color="auto"/>
        <w:right w:val="none" w:sz="0" w:space="0" w:color="auto"/>
      </w:divBdr>
    </w:div>
    <w:div w:id="461659519">
      <w:marLeft w:val="0"/>
      <w:marRight w:val="0"/>
      <w:marTop w:val="0"/>
      <w:marBottom w:val="0"/>
      <w:divBdr>
        <w:top w:val="none" w:sz="0" w:space="0" w:color="auto"/>
        <w:left w:val="none" w:sz="0" w:space="0" w:color="auto"/>
        <w:bottom w:val="none" w:sz="0" w:space="0" w:color="auto"/>
        <w:right w:val="none" w:sz="0" w:space="0" w:color="auto"/>
      </w:divBdr>
    </w:div>
    <w:div w:id="461659520">
      <w:marLeft w:val="0"/>
      <w:marRight w:val="0"/>
      <w:marTop w:val="0"/>
      <w:marBottom w:val="0"/>
      <w:divBdr>
        <w:top w:val="none" w:sz="0" w:space="0" w:color="auto"/>
        <w:left w:val="none" w:sz="0" w:space="0" w:color="auto"/>
        <w:bottom w:val="none" w:sz="0" w:space="0" w:color="auto"/>
        <w:right w:val="none" w:sz="0" w:space="0" w:color="auto"/>
      </w:divBdr>
    </w:div>
    <w:div w:id="461659521">
      <w:marLeft w:val="0"/>
      <w:marRight w:val="0"/>
      <w:marTop w:val="0"/>
      <w:marBottom w:val="0"/>
      <w:divBdr>
        <w:top w:val="none" w:sz="0" w:space="0" w:color="auto"/>
        <w:left w:val="none" w:sz="0" w:space="0" w:color="auto"/>
        <w:bottom w:val="none" w:sz="0" w:space="0" w:color="auto"/>
        <w:right w:val="none" w:sz="0" w:space="0" w:color="auto"/>
      </w:divBdr>
    </w:div>
    <w:div w:id="461659522">
      <w:marLeft w:val="0"/>
      <w:marRight w:val="0"/>
      <w:marTop w:val="0"/>
      <w:marBottom w:val="0"/>
      <w:divBdr>
        <w:top w:val="none" w:sz="0" w:space="0" w:color="auto"/>
        <w:left w:val="none" w:sz="0" w:space="0" w:color="auto"/>
        <w:bottom w:val="none" w:sz="0" w:space="0" w:color="auto"/>
        <w:right w:val="none" w:sz="0" w:space="0" w:color="auto"/>
      </w:divBdr>
    </w:div>
    <w:div w:id="461659523">
      <w:marLeft w:val="0"/>
      <w:marRight w:val="0"/>
      <w:marTop w:val="0"/>
      <w:marBottom w:val="0"/>
      <w:divBdr>
        <w:top w:val="none" w:sz="0" w:space="0" w:color="auto"/>
        <w:left w:val="none" w:sz="0" w:space="0" w:color="auto"/>
        <w:bottom w:val="none" w:sz="0" w:space="0" w:color="auto"/>
        <w:right w:val="none" w:sz="0" w:space="0" w:color="auto"/>
      </w:divBdr>
    </w:div>
    <w:div w:id="461659524">
      <w:marLeft w:val="0"/>
      <w:marRight w:val="0"/>
      <w:marTop w:val="0"/>
      <w:marBottom w:val="0"/>
      <w:divBdr>
        <w:top w:val="none" w:sz="0" w:space="0" w:color="auto"/>
        <w:left w:val="none" w:sz="0" w:space="0" w:color="auto"/>
        <w:bottom w:val="none" w:sz="0" w:space="0" w:color="auto"/>
        <w:right w:val="none" w:sz="0" w:space="0" w:color="auto"/>
      </w:divBdr>
    </w:div>
    <w:div w:id="461659525">
      <w:marLeft w:val="0"/>
      <w:marRight w:val="0"/>
      <w:marTop w:val="0"/>
      <w:marBottom w:val="0"/>
      <w:divBdr>
        <w:top w:val="none" w:sz="0" w:space="0" w:color="auto"/>
        <w:left w:val="none" w:sz="0" w:space="0" w:color="auto"/>
        <w:bottom w:val="none" w:sz="0" w:space="0" w:color="auto"/>
        <w:right w:val="none" w:sz="0" w:space="0" w:color="auto"/>
      </w:divBdr>
    </w:div>
    <w:div w:id="461659526">
      <w:marLeft w:val="0"/>
      <w:marRight w:val="0"/>
      <w:marTop w:val="0"/>
      <w:marBottom w:val="0"/>
      <w:divBdr>
        <w:top w:val="none" w:sz="0" w:space="0" w:color="auto"/>
        <w:left w:val="none" w:sz="0" w:space="0" w:color="auto"/>
        <w:bottom w:val="none" w:sz="0" w:space="0" w:color="auto"/>
        <w:right w:val="none" w:sz="0" w:space="0" w:color="auto"/>
      </w:divBdr>
    </w:div>
    <w:div w:id="461659527">
      <w:marLeft w:val="0"/>
      <w:marRight w:val="0"/>
      <w:marTop w:val="0"/>
      <w:marBottom w:val="0"/>
      <w:divBdr>
        <w:top w:val="none" w:sz="0" w:space="0" w:color="auto"/>
        <w:left w:val="none" w:sz="0" w:space="0" w:color="auto"/>
        <w:bottom w:val="none" w:sz="0" w:space="0" w:color="auto"/>
        <w:right w:val="none" w:sz="0" w:space="0" w:color="auto"/>
      </w:divBdr>
    </w:div>
    <w:div w:id="461659528">
      <w:marLeft w:val="0"/>
      <w:marRight w:val="0"/>
      <w:marTop w:val="0"/>
      <w:marBottom w:val="0"/>
      <w:divBdr>
        <w:top w:val="none" w:sz="0" w:space="0" w:color="auto"/>
        <w:left w:val="none" w:sz="0" w:space="0" w:color="auto"/>
        <w:bottom w:val="none" w:sz="0" w:space="0" w:color="auto"/>
        <w:right w:val="none" w:sz="0" w:space="0" w:color="auto"/>
      </w:divBdr>
    </w:div>
    <w:div w:id="461659529">
      <w:marLeft w:val="0"/>
      <w:marRight w:val="0"/>
      <w:marTop w:val="0"/>
      <w:marBottom w:val="0"/>
      <w:divBdr>
        <w:top w:val="none" w:sz="0" w:space="0" w:color="auto"/>
        <w:left w:val="none" w:sz="0" w:space="0" w:color="auto"/>
        <w:bottom w:val="none" w:sz="0" w:space="0" w:color="auto"/>
        <w:right w:val="none" w:sz="0" w:space="0" w:color="auto"/>
      </w:divBdr>
    </w:div>
    <w:div w:id="461659530">
      <w:marLeft w:val="0"/>
      <w:marRight w:val="0"/>
      <w:marTop w:val="0"/>
      <w:marBottom w:val="0"/>
      <w:divBdr>
        <w:top w:val="none" w:sz="0" w:space="0" w:color="auto"/>
        <w:left w:val="none" w:sz="0" w:space="0" w:color="auto"/>
        <w:bottom w:val="none" w:sz="0" w:space="0" w:color="auto"/>
        <w:right w:val="none" w:sz="0" w:space="0" w:color="auto"/>
      </w:divBdr>
    </w:div>
    <w:div w:id="461659531">
      <w:marLeft w:val="0"/>
      <w:marRight w:val="0"/>
      <w:marTop w:val="0"/>
      <w:marBottom w:val="0"/>
      <w:divBdr>
        <w:top w:val="none" w:sz="0" w:space="0" w:color="auto"/>
        <w:left w:val="none" w:sz="0" w:space="0" w:color="auto"/>
        <w:bottom w:val="none" w:sz="0" w:space="0" w:color="auto"/>
        <w:right w:val="none" w:sz="0" w:space="0" w:color="auto"/>
      </w:divBdr>
    </w:div>
    <w:div w:id="461659532">
      <w:marLeft w:val="0"/>
      <w:marRight w:val="0"/>
      <w:marTop w:val="0"/>
      <w:marBottom w:val="0"/>
      <w:divBdr>
        <w:top w:val="none" w:sz="0" w:space="0" w:color="auto"/>
        <w:left w:val="none" w:sz="0" w:space="0" w:color="auto"/>
        <w:bottom w:val="none" w:sz="0" w:space="0" w:color="auto"/>
        <w:right w:val="none" w:sz="0" w:space="0" w:color="auto"/>
      </w:divBdr>
    </w:div>
    <w:div w:id="461659533">
      <w:marLeft w:val="0"/>
      <w:marRight w:val="0"/>
      <w:marTop w:val="0"/>
      <w:marBottom w:val="0"/>
      <w:divBdr>
        <w:top w:val="none" w:sz="0" w:space="0" w:color="auto"/>
        <w:left w:val="none" w:sz="0" w:space="0" w:color="auto"/>
        <w:bottom w:val="none" w:sz="0" w:space="0" w:color="auto"/>
        <w:right w:val="none" w:sz="0" w:space="0" w:color="auto"/>
      </w:divBdr>
    </w:div>
    <w:div w:id="461659534">
      <w:marLeft w:val="0"/>
      <w:marRight w:val="0"/>
      <w:marTop w:val="0"/>
      <w:marBottom w:val="0"/>
      <w:divBdr>
        <w:top w:val="none" w:sz="0" w:space="0" w:color="auto"/>
        <w:left w:val="none" w:sz="0" w:space="0" w:color="auto"/>
        <w:bottom w:val="none" w:sz="0" w:space="0" w:color="auto"/>
        <w:right w:val="none" w:sz="0" w:space="0" w:color="auto"/>
      </w:divBdr>
    </w:div>
    <w:div w:id="461659535">
      <w:marLeft w:val="0"/>
      <w:marRight w:val="0"/>
      <w:marTop w:val="0"/>
      <w:marBottom w:val="0"/>
      <w:divBdr>
        <w:top w:val="none" w:sz="0" w:space="0" w:color="auto"/>
        <w:left w:val="none" w:sz="0" w:space="0" w:color="auto"/>
        <w:bottom w:val="none" w:sz="0" w:space="0" w:color="auto"/>
        <w:right w:val="none" w:sz="0" w:space="0" w:color="auto"/>
      </w:divBdr>
    </w:div>
    <w:div w:id="461659536">
      <w:marLeft w:val="0"/>
      <w:marRight w:val="0"/>
      <w:marTop w:val="0"/>
      <w:marBottom w:val="0"/>
      <w:divBdr>
        <w:top w:val="none" w:sz="0" w:space="0" w:color="auto"/>
        <w:left w:val="none" w:sz="0" w:space="0" w:color="auto"/>
        <w:bottom w:val="none" w:sz="0" w:space="0" w:color="auto"/>
        <w:right w:val="none" w:sz="0" w:space="0" w:color="auto"/>
      </w:divBdr>
    </w:div>
    <w:div w:id="461659537">
      <w:marLeft w:val="0"/>
      <w:marRight w:val="0"/>
      <w:marTop w:val="0"/>
      <w:marBottom w:val="0"/>
      <w:divBdr>
        <w:top w:val="none" w:sz="0" w:space="0" w:color="auto"/>
        <w:left w:val="none" w:sz="0" w:space="0" w:color="auto"/>
        <w:bottom w:val="none" w:sz="0" w:space="0" w:color="auto"/>
        <w:right w:val="none" w:sz="0" w:space="0" w:color="auto"/>
      </w:divBdr>
    </w:div>
    <w:div w:id="461659538">
      <w:marLeft w:val="0"/>
      <w:marRight w:val="0"/>
      <w:marTop w:val="0"/>
      <w:marBottom w:val="0"/>
      <w:divBdr>
        <w:top w:val="none" w:sz="0" w:space="0" w:color="auto"/>
        <w:left w:val="none" w:sz="0" w:space="0" w:color="auto"/>
        <w:bottom w:val="none" w:sz="0" w:space="0" w:color="auto"/>
        <w:right w:val="none" w:sz="0" w:space="0" w:color="auto"/>
      </w:divBdr>
    </w:div>
    <w:div w:id="461659539">
      <w:marLeft w:val="0"/>
      <w:marRight w:val="0"/>
      <w:marTop w:val="0"/>
      <w:marBottom w:val="0"/>
      <w:divBdr>
        <w:top w:val="none" w:sz="0" w:space="0" w:color="auto"/>
        <w:left w:val="none" w:sz="0" w:space="0" w:color="auto"/>
        <w:bottom w:val="none" w:sz="0" w:space="0" w:color="auto"/>
        <w:right w:val="none" w:sz="0" w:space="0" w:color="auto"/>
      </w:divBdr>
    </w:div>
    <w:div w:id="461659540">
      <w:marLeft w:val="0"/>
      <w:marRight w:val="0"/>
      <w:marTop w:val="0"/>
      <w:marBottom w:val="0"/>
      <w:divBdr>
        <w:top w:val="none" w:sz="0" w:space="0" w:color="auto"/>
        <w:left w:val="none" w:sz="0" w:space="0" w:color="auto"/>
        <w:bottom w:val="none" w:sz="0" w:space="0" w:color="auto"/>
        <w:right w:val="none" w:sz="0" w:space="0" w:color="auto"/>
      </w:divBdr>
    </w:div>
    <w:div w:id="461659541">
      <w:marLeft w:val="0"/>
      <w:marRight w:val="0"/>
      <w:marTop w:val="0"/>
      <w:marBottom w:val="0"/>
      <w:divBdr>
        <w:top w:val="none" w:sz="0" w:space="0" w:color="auto"/>
        <w:left w:val="none" w:sz="0" w:space="0" w:color="auto"/>
        <w:bottom w:val="none" w:sz="0" w:space="0" w:color="auto"/>
        <w:right w:val="none" w:sz="0" w:space="0" w:color="auto"/>
      </w:divBdr>
    </w:div>
    <w:div w:id="601031739">
      <w:bodyDiv w:val="1"/>
      <w:marLeft w:val="0"/>
      <w:marRight w:val="0"/>
      <w:marTop w:val="0"/>
      <w:marBottom w:val="0"/>
      <w:divBdr>
        <w:top w:val="none" w:sz="0" w:space="0" w:color="auto"/>
        <w:left w:val="none" w:sz="0" w:space="0" w:color="auto"/>
        <w:bottom w:val="none" w:sz="0" w:space="0" w:color="auto"/>
        <w:right w:val="none" w:sz="0" w:space="0" w:color="auto"/>
      </w:divBdr>
    </w:div>
    <w:div w:id="664944123">
      <w:bodyDiv w:val="1"/>
      <w:marLeft w:val="0"/>
      <w:marRight w:val="0"/>
      <w:marTop w:val="0"/>
      <w:marBottom w:val="0"/>
      <w:divBdr>
        <w:top w:val="none" w:sz="0" w:space="0" w:color="auto"/>
        <w:left w:val="none" w:sz="0" w:space="0" w:color="auto"/>
        <w:bottom w:val="none" w:sz="0" w:space="0" w:color="auto"/>
        <w:right w:val="none" w:sz="0" w:space="0" w:color="auto"/>
      </w:divBdr>
    </w:div>
    <w:div w:id="889996640">
      <w:bodyDiv w:val="1"/>
      <w:marLeft w:val="0"/>
      <w:marRight w:val="0"/>
      <w:marTop w:val="0"/>
      <w:marBottom w:val="0"/>
      <w:divBdr>
        <w:top w:val="none" w:sz="0" w:space="0" w:color="auto"/>
        <w:left w:val="none" w:sz="0" w:space="0" w:color="auto"/>
        <w:bottom w:val="none" w:sz="0" w:space="0" w:color="auto"/>
        <w:right w:val="none" w:sz="0" w:space="0" w:color="auto"/>
      </w:divBdr>
    </w:div>
    <w:div w:id="1011877049">
      <w:bodyDiv w:val="1"/>
      <w:marLeft w:val="0"/>
      <w:marRight w:val="0"/>
      <w:marTop w:val="0"/>
      <w:marBottom w:val="0"/>
      <w:divBdr>
        <w:top w:val="none" w:sz="0" w:space="0" w:color="auto"/>
        <w:left w:val="none" w:sz="0" w:space="0" w:color="auto"/>
        <w:bottom w:val="none" w:sz="0" w:space="0" w:color="auto"/>
        <w:right w:val="none" w:sz="0" w:space="0" w:color="auto"/>
      </w:divBdr>
    </w:div>
    <w:div w:id="1019506375">
      <w:bodyDiv w:val="1"/>
      <w:marLeft w:val="0"/>
      <w:marRight w:val="0"/>
      <w:marTop w:val="0"/>
      <w:marBottom w:val="0"/>
      <w:divBdr>
        <w:top w:val="none" w:sz="0" w:space="0" w:color="auto"/>
        <w:left w:val="none" w:sz="0" w:space="0" w:color="auto"/>
        <w:bottom w:val="none" w:sz="0" w:space="0" w:color="auto"/>
        <w:right w:val="none" w:sz="0" w:space="0" w:color="auto"/>
      </w:divBdr>
    </w:div>
    <w:div w:id="1186168557">
      <w:bodyDiv w:val="1"/>
      <w:marLeft w:val="0"/>
      <w:marRight w:val="0"/>
      <w:marTop w:val="0"/>
      <w:marBottom w:val="0"/>
      <w:divBdr>
        <w:top w:val="none" w:sz="0" w:space="0" w:color="auto"/>
        <w:left w:val="none" w:sz="0" w:space="0" w:color="auto"/>
        <w:bottom w:val="none" w:sz="0" w:space="0" w:color="auto"/>
        <w:right w:val="none" w:sz="0" w:space="0" w:color="auto"/>
      </w:divBdr>
    </w:div>
    <w:div w:id="1317346055">
      <w:bodyDiv w:val="1"/>
      <w:marLeft w:val="0"/>
      <w:marRight w:val="0"/>
      <w:marTop w:val="0"/>
      <w:marBottom w:val="0"/>
      <w:divBdr>
        <w:top w:val="none" w:sz="0" w:space="0" w:color="auto"/>
        <w:left w:val="none" w:sz="0" w:space="0" w:color="auto"/>
        <w:bottom w:val="none" w:sz="0" w:space="0" w:color="auto"/>
        <w:right w:val="none" w:sz="0" w:space="0" w:color="auto"/>
      </w:divBdr>
    </w:div>
    <w:div w:id="1343774414">
      <w:bodyDiv w:val="1"/>
      <w:marLeft w:val="0"/>
      <w:marRight w:val="0"/>
      <w:marTop w:val="0"/>
      <w:marBottom w:val="0"/>
      <w:divBdr>
        <w:top w:val="none" w:sz="0" w:space="0" w:color="auto"/>
        <w:left w:val="none" w:sz="0" w:space="0" w:color="auto"/>
        <w:bottom w:val="none" w:sz="0" w:space="0" w:color="auto"/>
        <w:right w:val="none" w:sz="0" w:space="0" w:color="auto"/>
      </w:divBdr>
    </w:div>
    <w:div w:id="1600599427">
      <w:bodyDiv w:val="1"/>
      <w:marLeft w:val="0"/>
      <w:marRight w:val="0"/>
      <w:marTop w:val="0"/>
      <w:marBottom w:val="0"/>
      <w:divBdr>
        <w:top w:val="none" w:sz="0" w:space="0" w:color="auto"/>
        <w:left w:val="none" w:sz="0" w:space="0" w:color="auto"/>
        <w:bottom w:val="none" w:sz="0" w:space="0" w:color="auto"/>
        <w:right w:val="none" w:sz="0" w:space="0" w:color="auto"/>
      </w:divBdr>
    </w:div>
    <w:div w:id="1751845980">
      <w:bodyDiv w:val="1"/>
      <w:marLeft w:val="0"/>
      <w:marRight w:val="0"/>
      <w:marTop w:val="0"/>
      <w:marBottom w:val="0"/>
      <w:divBdr>
        <w:top w:val="none" w:sz="0" w:space="0" w:color="auto"/>
        <w:left w:val="none" w:sz="0" w:space="0" w:color="auto"/>
        <w:bottom w:val="none" w:sz="0" w:space="0" w:color="auto"/>
        <w:right w:val="none" w:sz="0" w:space="0" w:color="auto"/>
      </w:divBdr>
    </w:div>
    <w:div w:id="1903100911">
      <w:bodyDiv w:val="1"/>
      <w:marLeft w:val="0"/>
      <w:marRight w:val="0"/>
      <w:marTop w:val="0"/>
      <w:marBottom w:val="0"/>
      <w:divBdr>
        <w:top w:val="none" w:sz="0" w:space="0" w:color="auto"/>
        <w:left w:val="none" w:sz="0" w:space="0" w:color="auto"/>
        <w:bottom w:val="none" w:sz="0" w:space="0" w:color="auto"/>
        <w:right w:val="none" w:sz="0" w:space="0" w:color="auto"/>
      </w:divBdr>
    </w:div>
    <w:div w:id="2018188518">
      <w:bodyDiv w:val="1"/>
      <w:marLeft w:val="0"/>
      <w:marRight w:val="0"/>
      <w:marTop w:val="0"/>
      <w:marBottom w:val="0"/>
      <w:divBdr>
        <w:top w:val="none" w:sz="0" w:space="0" w:color="auto"/>
        <w:left w:val="none" w:sz="0" w:space="0" w:color="auto"/>
        <w:bottom w:val="none" w:sz="0" w:space="0" w:color="auto"/>
        <w:right w:val="none" w:sz="0" w:space="0" w:color="auto"/>
      </w:divBdr>
    </w:div>
    <w:div w:id="2044210208">
      <w:bodyDiv w:val="1"/>
      <w:marLeft w:val="0"/>
      <w:marRight w:val="0"/>
      <w:marTop w:val="0"/>
      <w:marBottom w:val="0"/>
      <w:divBdr>
        <w:top w:val="none" w:sz="0" w:space="0" w:color="auto"/>
        <w:left w:val="none" w:sz="0" w:space="0" w:color="auto"/>
        <w:bottom w:val="none" w:sz="0" w:space="0" w:color="auto"/>
        <w:right w:val="none" w:sz="0" w:space="0" w:color="auto"/>
      </w:divBdr>
    </w:div>
    <w:div w:id="2077894747">
      <w:bodyDiv w:val="1"/>
      <w:marLeft w:val="0"/>
      <w:marRight w:val="0"/>
      <w:marTop w:val="0"/>
      <w:marBottom w:val="0"/>
      <w:divBdr>
        <w:top w:val="none" w:sz="0" w:space="0" w:color="auto"/>
        <w:left w:val="none" w:sz="0" w:space="0" w:color="auto"/>
        <w:bottom w:val="none" w:sz="0" w:space="0" w:color="auto"/>
        <w:right w:val="none" w:sz="0" w:space="0" w:color="auto"/>
      </w:divBdr>
    </w:div>
    <w:div w:id="21195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ofscience.help.clarivate.com/en-us/Content/esi-highly-cited-paper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ature.com/nature-index/country-outputs/Slovak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gister.epo.org/regview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cvtisr.sk/vysledky/" TargetMode="External"/><Relationship Id="rId5" Type="http://schemas.openxmlformats.org/officeDocument/2006/relationships/numbering" Target="numbering.xml"/><Relationship Id="rId15" Type="http://schemas.openxmlformats.org/officeDocument/2006/relationships/hyperlink" Target="https://erc.europa.eu/projects-statistic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nalregister.hkdir.no/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nedu.sk/bezplatne-rozsirujuce-studium-nedostatkovych-predmetov/"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265ae25-8b5a-4d79-acc1-504b1c5430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7358CC42BDBE4FBD864E7175EB4E01" ma:contentTypeVersion="17" ma:contentTypeDescription="Create a new document." ma:contentTypeScope="" ma:versionID="48224dea7e0c3819419bba9ee913191c">
  <xsd:schema xmlns:xsd="http://www.w3.org/2001/XMLSchema" xmlns:xs="http://www.w3.org/2001/XMLSchema" xmlns:p="http://schemas.microsoft.com/office/2006/metadata/properties" xmlns:ns3="0265ae25-8b5a-4d79-acc1-504b1c54301f" xmlns:ns4="6be2c6d7-449b-4d15-8c7d-c5acd344f0a7" targetNamespace="http://schemas.microsoft.com/office/2006/metadata/properties" ma:root="true" ma:fieldsID="5bc5e127b279cc1a817d7909eb3dcb90" ns3:_="" ns4:_="">
    <xsd:import namespace="0265ae25-8b5a-4d79-acc1-504b1c54301f"/>
    <xsd:import namespace="6be2c6d7-449b-4d15-8c7d-c5acd344f0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5ae25-8b5a-4d79-acc1-504b1c543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2c6d7-449b-4d15-8c7d-c5acd344f0a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96D9D-3658-466C-8CDD-E1FEA89E80F1}">
  <ds:schemaRefs>
    <ds:schemaRef ds:uri="http://schemas.microsoft.com/sharepoint/v3/contenttype/forms"/>
  </ds:schemaRefs>
</ds:datastoreItem>
</file>

<file path=customXml/itemProps2.xml><?xml version="1.0" encoding="utf-8"?>
<ds:datastoreItem xmlns:ds="http://schemas.openxmlformats.org/officeDocument/2006/customXml" ds:itemID="{204CE9CA-F83B-4E65-BED5-A808720AB8B0}">
  <ds:schemaRefs>
    <ds:schemaRef ds:uri="http://schemas.openxmlformats.org/officeDocument/2006/bibliography"/>
  </ds:schemaRefs>
</ds:datastoreItem>
</file>

<file path=customXml/itemProps3.xml><?xml version="1.0" encoding="utf-8"?>
<ds:datastoreItem xmlns:ds="http://schemas.openxmlformats.org/officeDocument/2006/customXml" ds:itemID="{9B10708A-0F9A-4907-A535-4CBB9C6F6581}">
  <ds:schemaRefs>
    <ds:schemaRef ds:uri="http://schemas.microsoft.com/office/2006/metadata/properties"/>
    <ds:schemaRef ds:uri="http://schemas.microsoft.com/office/infopath/2007/PartnerControls"/>
    <ds:schemaRef ds:uri="0265ae25-8b5a-4d79-acc1-504b1c54301f"/>
  </ds:schemaRefs>
</ds:datastoreItem>
</file>

<file path=customXml/itemProps4.xml><?xml version="1.0" encoding="utf-8"?>
<ds:datastoreItem xmlns:ds="http://schemas.openxmlformats.org/officeDocument/2006/customXml" ds:itemID="{378D1862-0DBD-4534-8DBA-3176C22A3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5ae25-8b5a-4d79-acc1-504b1c54301f"/>
    <ds:schemaRef ds:uri="6be2c6d7-449b-4d15-8c7d-c5acd344f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41</Pages>
  <Words>14716</Words>
  <Characters>87269</Characters>
  <DocSecurity>0</DocSecurity>
  <Lines>2029</Lines>
  <Paragraphs>999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2025-12-03T15:21:00Z</dcterms:created>
  <dcterms:modified xsi:type="dcterms:W3CDTF">2025-12-03T15:28:00Z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0x010100197358CC42BDBE4FBD864E7175EB4E01</vt:lpwstr>
  </property>
</Properties>
</file>