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F07719" w14:textId="77777777" w:rsidR="00247C44" w:rsidRDefault="00000000">
      <w:pPr>
        <w:spacing w:after="0" w:line="240" w:lineRule="auto"/>
        <w:ind w:left="56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„Príloha č. 1</w:t>
      </w:r>
    </w:p>
    <w:p w14:paraId="19160048" w14:textId="77777777" w:rsidR="00247C44" w:rsidRDefault="00000000">
      <w:pPr>
        <w:spacing w:after="0" w:line="240" w:lineRule="auto"/>
        <w:ind w:left="56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k vyhláške č. 158/2021 Z. z.</w:t>
      </w:r>
    </w:p>
    <w:p w14:paraId="7C1589EB" w14:textId="77777777" w:rsidR="00247C44" w:rsidRDefault="00000000">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TEST PROPORCIONALITY </w:t>
      </w:r>
    </w:p>
    <w:tbl>
      <w:tblPr>
        <w:tblStyle w:val="a"/>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4253"/>
        <w:gridCol w:w="5103"/>
      </w:tblGrid>
      <w:tr w:rsidR="00247C44" w14:paraId="6442DA40" w14:textId="77777777">
        <w:trPr>
          <w:trHeight w:val="911"/>
        </w:trPr>
        <w:tc>
          <w:tcPr>
            <w:tcW w:w="567" w:type="dxa"/>
          </w:tcPr>
          <w:p w14:paraId="6158EC50" w14:textId="77777777" w:rsidR="00247C44" w:rsidRDefault="00247C44">
            <w:pPr>
              <w:numPr>
                <w:ilvl w:val="0"/>
                <w:numId w:val="4"/>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253" w:type="dxa"/>
          </w:tcPr>
          <w:p w14:paraId="2B6EA14A" w14:textId="77777777" w:rsidR="00247C44"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Subjekt, ktorý navrhuje reguláciu povolania</w:t>
            </w:r>
          </w:p>
        </w:tc>
        <w:tc>
          <w:tcPr>
            <w:tcW w:w="5103" w:type="dxa"/>
          </w:tcPr>
          <w:p w14:paraId="4E2E60C2" w14:textId="77777777" w:rsidR="00247C44" w:rsidRDefault="00000000">
            <w:pPr>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Ministerstvo zdravotníctva SR/Úrad verejného zdravotníctva SR</w:t>
            </w:r>
          </w:p>
        </w:tc>
      </w:tr>
      <w:tr w:rsidR="00247C44" w14:paraId="35DF9E7C" w14:textId="77777777">
        <w:trPr>
          <w:trHeight w:val="895"/>
        </w:trPr>
        <w:tc>
          <w:tcPr>
            <w:tcW w:w="567" w:type="dxa"/>
          </w:tcPr>
          <w:p w14:paraId="73BBB90A" w14:textId="77777777" w:rsidR="00247C44" w:rsidRDefault="00247C44">
            <w:pPr>
              <w:numPr>
                <w:ilvl w:val="0"/>
                <w:numId w:val="4"/>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253" w:type="dxa"/>
          </w:tcPr>
          <w:p w14:paraId="03B6B524" w14:textId="77777777" w:rsidR="00247C44"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Názov regulovaného povolania,</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ktorého regulácia sa navrhuje</w:t>
            </w:r>
          </w:p>
        </w:tc>
        <w:tc>
          <w:tcPr>
            <w:tcW w:w="5103" w:type="dxa"/>
          </w:tcPr>
          <w:p w14:paraId="134FC6FA" w14:textId="77777777" w:rsidR="00247C44" w:rsidRDefault="00000000">
            <w:pPr>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Odborná spôsobilosť na </w:t>
            </w:r>
          </w:p>
          <w:p w14:paraId="76910E54" w14:textId="77777777" w:rsidR="00247C44"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l) prácu s prípravkami na profesionálne použitie na reguláciu živočíšnych škodcov </w:t>
            </w:r>
            <w:proofErr w:type="spellStart"/>
            <w:r>
              <w:rPr>
                <w:rFonts w:ascii="Times New Roman" w:eastAsia="Times New Roman" w:hAnsi="Times New Roman" w:cs="Times New Roman"/>
                <w:i/>
                <w:sz w:val="24"/>
                <w:szCs w:val="24"/>
              </w:rPr>
              <w:t>fumigáciou</w:t>
            </w:r>
            <w:proofErr w:type="spellEnd"/>
            <w:r>
              <w:rPr>
                <w:rFonts w:ascii="Times New Roman" w:eastAsia="Times New Roman" w:hAnsi="Times New Roman" w:cs="Times New Roman"/>
                <w:i/>
                <w:sz w:val="24"/>
                <w:szCs w:val="24"/>
              </w:rPr>
              <w:t xml:space="preserve"> </w:t>
            </w:r>
          </w:p>
        </w:tc>
      </w:tr>
      <w:tr w:rsidR="00247C44" w14:paraId="655AD102" w14:textId="77777777">
        <w:trPr>
          <w:trHeight w:val="3166"/>
        </w:trPr>
        <w:tc>
          <w:tcPr>
            <w:tcW w:w="567" w:type="dxa"/>
          </w:tcPr>
          <w:p w14:paraId="5ECFB929" w14:textId="77777777" w:rsidR="00247C44" w:rsidRDefault="00247C44">
            <w:pPr>
              <w:numPr>
                <w:ilvl w:val="0"/>
                <w:numId w:val="4"/>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253" w:type="dxa"/>
          </w:tcPr>
          <w:p w14:paraId="61FF49FC" w14:textId="77777777" w:rsidR="00247C44"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Stručný opis vykonávaných činností v rámci regulovaného povolania</w:t>
            </w:r>
          </w:p>
        </w:tc>
        <w:tc>
          <w:tcPr>
            <w:tcW w:w="5103" w:type="dxa"/>
          </w:tcPr>
          <w:p w14:paraId="19C63E90" w14:textId="77777777" w:rsidR="00247C44"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l) Odborná spôsobilosť na prácu s prípravkami na profesionálne použitie na reguláciu živočíšnych škodcov </w:t>
            </w:r>
            <w:proofErr w:type="spellStart"/>
            <w:r>
              <w:rPr>
                <w:rFonts w:ascii="Times New Roman" w:eastAsia="Times New Roman" w:hAnsi="Times New Roman" w:cs="Times New Roman"/>
                <w:i/>
                <w:sz w:val="24"/>
                <w:szCs w:val="24"/>
              </w:rPr>
              <w:t>fumigáciou</w:t>
            </w:r>
            <w:proofErr w:type="spellEnd"/>
            <w:r>
              <w:rPr>
                <w:rFonts w:ascii="Times New Roman" w:eastAsia="Times New Roman" w:hAnsi="Times New Roman" w:cs="Times New Roman"/>
                <w:i/>
                <w:sz w:val="24"/>
                <w:szCs w:val="24"/>
              </w:rPr>
              <w:t xml:space="preserve"> je súhrn teoretických vedomostí a praktických schopností, ktoré musí spĺňať žiadateľ o overenie odbornej spôsobilosti na túto činnosť; v osvedčení o odbornej spôsobilosti musia byť uvedené názvy chemických látok, ktoré sa budú pri </w:t>
            </w:r>
            <w:proofErr w:type="spellStart"/>
            <w:r>
              <w:rPr>
                <w:rFonts w:ascii="Times New Roman" w:eastAsia="Times New Roman" w:hAnsi="Times New Roman" w:cs="Times New Roman"/>
                <w:i/>
                <w:sz w:val="24"/>
                <w:szCs w:val="24"/>
              </w:rPr>
              <w:t>fumigácii</w:t>
            </w:r>
            <w:proofErr w:type="spellEnd"/>
            <w:r>
              <w:rPr>
                <w:rFonts w:ascii="Times New Roman" w:eastAsia="Times New Roman" w:hAnsi="Times New Roman" w:cs="Times New Roman"/>
                <w:i/>
                <w:sz w:val="24"/>
                <w:szCs w:val="24"/>
              </w:rPr>
              <w:t xml:space="preserve"> používať. </w:t>
            </w:r>
            <w:proofErr w:type="spellStart"/>
            <w:r>
              <w:rPr>
                <w:rFonts w:ascii="Times New Roman" w:eastAsia="Times New Roman" w:hAnsi="Times New Roman" w:cs="Times New Roman"/>
                <w:i/>
                <w:sz w:val="24"/>
                <w:szCs w:val="24"/>
              </w:rPr>
              <w:t>Fumigácia</w:t>
            </w:r>
            <w:proofErr w:type="spellEnd"/>
            <w:r>
              <w:rPr>
                <w:rFonts w:ascii="Times New Roman" w:eastAsia="Times New Roman" w:hAnsi="Times New Roman" w:cs="Times New Roman"/>
                <w:i/>
                <w:sz w:val="24"/>
                <w:szCs w:val="24"/>
              </w:rPr>
              <w:t xml:space="preserve"> je ničenie škodlivého hmyzu alebo škodlivých živočíchov </w:t>
            </w:r>
            <w:proofErr w:type="spellStart"/>
            <w:r>
              <w:rPr>
                <w:rFonts w:ascii="Times New Roman" w:eastAsia="Times New Roman" w:hAnsi="Times New Roman" w:cs="Times New Roman"/>
                <w:i/>
                <w:sz w:val="24"/>
                <w:szCs w:val="24"/>
              </w:rPr>
              <w:t>plynovaním</w:t>
            </w:r>
            <w:proofErr w:type="spellEnd"/>
            <w:r>
              <w:rPr>
                <w:rFonts w:ascii="Times New Roman" w:eastAsia="Times New Roman" w:hAnsi="Times New Roman" w:cs="Times New Roman"/>
                <w:i/>
                <w:sz w:val="24"/>
                <w:szCs w:val="24"/>
              </w:rPr>
              <w:t xml:space="preserve"> v uzavretých objektoch s prípravkami na profesionálne použitie s účinnými látkami uvedenými v prílohe č. 3 a produktmi, ktoré ich uvoľňujú, ako aj inými registrovanými prípravkami určenými na </w:t>
            </w:r>
            <w:proofErr w:type="spellStart"/>
            <w:r>
              <w:rPr>
                <w:rFonts w:ascii="Times New Roman" w:eastAsia="Times New Roman" w:hAnsi="Times New Roman" w:cs="Times New Roman"/>
                <w:i/>
                <w:sz w:val="24"/>
                <w:szCs w:val="24"/>
              </w:rPr>
              <w:t>fumigáciu</w:t>
            </w:r>
            <w:proofErr w:type="spellEnd"/>
            <w:r>
              <w:rPr>
                <w:rFonts w:ascii="Times New Roman" w:eastAsia="Times New Roman" w:hAnsi="Times New Roman" w:cs="Times New Roman"/>
                <w:i/>
                <w:sz w:val="24"/>
                <w:szCs w:val="24"/>
              </w:rPr>
              <w:t>.</w:t>
            </w:r>
          </w:p>
        </w:tc>
      </w:tr>
    </w:tbl>
    <w:p w14:paraId="68112A7E" w14:textId="77777777" w:rsidR="00247C44" w:rsidRDefault="00000000">
      <w:r>
        <w:br w:type="page"/>
      </w:r>
    </w:p>
    <w:tbl>
      <w:tblPr>
        <w:tblStyle w:val="a0"/>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2176"/>
        <w:gridCol w:w="2077"/>
        <w:gridCol w:w="5103"/>
      </w:tblGrid>
      <w:tr w:rsidR="00247C44" w14:paraId="65088943" w14:textId="77777777">
        <w:trPr>
          <w:trHeight w:val="602"/>
        </w:trPr>
        <w:tc>
          <w:tcPr>
            <w:tcW w:w="9923" w:type="dxa"/>
            <w:gridSpan w:val="4"/>
          </w:tcPr>
          <w:p w14:paraId="75980BC5" w14:textId="77777777" w:rsidR="00247C44" w:rsidRDefault="00000000">
            <w:pPr>
              <w:spacing w:before="144" w:after="144"/>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 Právna úprava regulácie povolania</w:t>
            </w:r>
          </w:p>
        </w:tc>
      </w:tr>
      <w:tr w:rsidR="00247C44" w14:paraId="6DD9B3E2" w14:textId="77777777">
        <w:trPr>
          <w:trHeight w:val="2458"/>
        </w:trPr>
        <w:tc>
          <w:tcPr>
            <w:tcW w:w="567" w:type="dxa"/>
            <w:vMerge w:val="restart"/>
          </w:tcPr>
          <w:p w14:paraId="1386C38F" w14:textId="77777777" w:rsidR="00247C44" w:rsidRDefault="00247C44">
            <w:pPr>
              <w:numPr>
                <w:ilvl w:val="0"/>
                <w:numId w:val="4"/>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2176" w:type="dxa"/>
            <w:vMerge w:val="restart"/>
          </w:tcPr>
          <w:p w14:paraId="3408EDDC" w14:textId="77777777" w:rsidR="00247C44"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Právna úprava regulácie povolania </w:t>
            </w:r>
          </w:p>
        </w:tc>
        <w:tc>
          <w:tcPr>
            <w:tcW w:w="2077" w:type="dxa"/>
          </w:tcPr>
          <w:p w14:paraId="5599F181" w14:textId="77777777" w:rsidR="00247C44" w:rsidRDefault="00000000">
            <w:pPr>
              <w:tabs>
                <w:tab w:val="left" w:pos="274"/>
              </w:tabs>
              <w:spacing w:before="144" w:after="144"/>
              <w:ind w:left="283" w:right="176" w:hanging="268"/>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Navrhovaná regulácia</w:t>
            </w:r>
            <w:r>
              <w:rPr>
                <w:rFonts w:ascii="Times New Roman" w:eastAsia="Times New Roman" w:hAnsi="Times New Roman" w:cs="Times New Roman"/>
                <w:sz w:val="24"/>
                <w:szCs w:val="24"/>
              </w:rPr>
              <w:tab/>
              <w:t xml:space="preserve">povolania </w:t>
            </w:r>
            <w:r>
              <w:rPr>
                <w:rFonts w:ascii="Times New Roman" w:eastAsia="Times New Roman" w:hAnsi="Times New Roman" w:cs="Times New Roman"/>
                <w:sz w:val="24"/>
                <w:szCs w:val="24"/>
              </w:rPr>
              <w:tab/>
              <w:t xml:space="preserve">zavádza </w:t>
            </w:r>
            <w:r>
              <w:rPr>
                <w:rFonts w:ascii="Times New Roman" w:eastAsia="Times New Roman" w:hAnsi="Times New Roman" w:cs="Times New Roman"/>
                <w:sz w:val="24"/>
                <w:szCs w:val="24"/>
              </w:rPr>
              <w:tab/>
              <w:t xml:space="preserve">nové </w:t>
            </w:r>
            <w:r>
              <w:rPr>
                <w:rFonts w:ascii="Times New Roman" w:eastAsia="Times New Roman" w:hAnsi="Times New Roman" w:cs="Times New Roman"/>
                <w:sz w:val="24"/>
                <w:szCs w:val="24"/>
              </w:rPr>
              <w:tab/>
              <w:t xml:space="preserve">regulované </w:t>
            </w:r>
            <w:r>
              <w:rPr>
                <w:rFonts w:ascii="Times New Roman" w:eastAsia="Times New Roman" w:hAnsi="Times New Roman" w:cs="Times New Roman"/>
                <w:sz w:val="24"/>
                <w:szCs w:val="24"/>
              </w:rPr>
              <w:tab/>
              <w:t>povolanie</w:t>
            </w:r>
          </w:p>
        </w:tc>
        <w:tc>
          <w:tcPr>
            <w:tcW w:w="5103" w:type="dxa"/>
          </w:tcPr>
          <w:p w14:paraId="0DD2C0E0" w14:textId="77777777" w:rsidR="00247C44" w:rsidRDefault="00000000">
            <w:pPr>
              <w:tabs>
                <w:tab w:val="left" w:pos="274"/>
              </w:tabs>
              <w:spacing w:before="144" w:after="144"/>
              <w:ind w:left="259" w:right="176"/>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Navrhovaná regulácia povolania</w:t>
            </w:r>
          </w:p>
          <w:p w14:paraId="693E1123" w14:textId="77777777" w:rsidR="00247C44" w:rsidRDefault="00000000">
            <w:pPr>
              <w:tabs>
                <w:tab w:val="left" w:pos="302"/>
              </w:tabs>
              <w:spacing w:before="72" w:after="72"/>
              <w:ind w:left="301"/>
              <w:rPr>
                <w:rFonts w:ascii="Times New Roman" w:eastAsia="Times New Roman" w:hAnsi="Times New Roman" w:cs="Times New Roman"/>
                <w:sz w:val="24"/>
                <w:szCs w:val="24"/>
              </w:rPr>
            </w:pPr>
            <w:r>
              <w:rPr>
                <w:rFonts w:ascii="Times New Roman" w:eastAsia="Times New Roman" w:hAnsi="Times New Roman" w:cs="Times New Roman"/>
                <w:sz w:val="24"/>
                <w:szCs w:val="24"/>
              </w:rPr>
              <w:t>názov navrhovaného predpisu</w:t>
            </w:r>
          </w:p>
          <w:p w14:paraId="0D245BA9" w14:textId="77777777" w:rsidR="00247C44" w:rsidRDefault="00000000">
            <w:pPr>
              <w:tabs>
                <w:tab w:val="left" w:pos="302"/>
              </w:tabs>
              <w:spacing w:before="72" w:after="72"/>
              <w:ind w:left="301"/>
              <w:rPr>
                <w:rFonts w:ascii="Times New Roman" w:eastAsia="Times New Roman" w:hAnsi="Times New Roman" w:cs="Times New Roman"/>
                <w:sz w:val="24"/>
                <w:szCs w:val="24"/>
                <w:u w:val="single"/>
              </w:rPr>
            </w:pPr>
            <w:r>
              <w:rPr>
                <w:rFonts w:ascii="Times New Roman" w:eastAsia="Times New Roman" w:hAnsi="Times New Roman" w:cs="Times New Roman"/>
                <w:i/>
                <w:sz w:val="24"/>
                <w:szCs w:val="24"/>
              </w:rPr>
              <w:t>vládny návrh zákona z ............ 2025, ktorým sa mení a dopĺňa zákon č. 355/2007 Z. z. o ochrane, podpore a rozvoji verejného zdravia a o zmene a doplnení niektorých zákonov v znení neskorších predpisov a ktorým sa menia a dopĺňajú niektoré zákony</w:t>
            </w:r>
          </w:p>
          <w:p w14:paraId="46DD241B" w14:textId="77777777" w:rsidR="00247C44" w:rsidRDefault="00000000">
            <w:pPr>
              <w:tabs>
                <w:tab w:val="left" w:pos="302"/>
              </w:tabs>
              <w:spacing w:before="72" w:after="72"/>
              <w:ind w:left="301"/>
              <w:rPr>
                <w:rFonts w:ascii="Times New Roman" w:eastAsia="Times New Roman" w:hAnsi="Times New Roman" w:cs="Times New Roman"/>
                <w:sz w:val="24"/>
                <w:szCs w:val="24"/>
              </w:rPr>
            </w:pPr>
            <w:r>
              <w:rPr>
                <w:rFonts w:ascii="Times New Roman" w:eastAsia="Times New Roman" w:hAnsi="Times New Roman" w:cs="Times New Roman"/>
                <w:sz w:val="24"/>
                <w:szCs w:val="24"/>
              </w:rPr>
              <w:t>označenie ustanovenia</w:t>
            </w:r>
          </w:p>
          <w:p w14:paraId="2CBF051D" w14:textId="77777777" w:rsidR="00247C44" w:rsidRDefault="00000000">
            <w:pPr>
              <w:tabs>
                <w:tab w:val="left" w:pos="302"/>
              </w:tabs>
              <w:spacing w:before="72" w:after="72"/>
              <w:ind w:left="301"/>
              <w:rPr>
                <w:rFonts w:ascii="Times New Roman" w:eastAsia="Times New Roman" w:hAnsi="Times New Roman" w:cs="Times New Roman"/>
                <w:sz w:val="24"/>
                <w:szCs w:val="24"/>
                <w:u w:val="single"/>
              </w:rPr>
            </w:pPr>
            <w:r>
              <w:rPr>
                <w:rFonts w:ascii="Times New Roman" w:eastAsia="Times New Roman" w:hAnsi="Times New Roman" w:cs="Times New Roman"/>
                <w:i/>
                <w:sz w:val="24"/>
                <w:szCs w:val="24"/>
              </w:rPr>
              <w:t>§ 15 a § 16l</w:t>
            </w:r>
          </w:p>
          <w:p w14:paraId="3733F331" w14:textId="77777777" w:rsidR="00247C44" w:rsidRDefault="00247C44">
            <w:pPr>
              <w:tabs>
                <w:tab w:val="left" w:pos="302"/>
              </w:tabs>
              <w:spacing w:before="72" w:after="72"/>
              <w:ind w:left="301"/>
              <w:rPr>
                <w:rFonts w:ascii="Times New Roman" w:eastAsia="Times New Roman" w:hAnsi="Times New Roman" w:cs="Times New Roman"/>
                <w:sz w:val="24"/>
                <w:szCs w:val="24"/>
              </w:rPr>
            </w:pPr>
          </w:p>
          <w:p w14:paraId="5F05677B" w14:textId="77777777" w:rsidR="00247C44" w:rsidRDefault="00000000">
            <w:pPr>
              <w:tabs>
                <w:tab w:val="left" w:pos="302"/>
              </w:tabs>
              <w:spacing w:before="72" w:after="72"/>
              <w:ind w:left="301"/>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Existujúca regulácia povolania</w:t>
            </w:r>
          </w:p>
          <w:p w14:paraId="6D5FBADD" w14:textId="77777777" w:rsidR="00247C44" w:rsidRDefault="00000000">
            <w:pPr>
              <w:tabs>
                <w:tab w:val="left" w:pos="302"/>
              </w:tabs>
              <w:spacing w:before="72" w:after="72"/>
              <w:ind w:left="301"/>
              <w:rPr>
                <w:rFonts w:ascii="Times New Roman" w:eastAsia="Times New Roman" w:hAnsi="Times New Roman" w:cs="Times New Roman"/>
                <w:sz w:val="24"/>
                <w:szCs w:val="24"/>
              </w:rPr>
            </w:pPr>
            <w:r>
              <w:rPr>
                <w:rFonts w:ascii="Times New Roman" w:eastAsia="Times New Roman" w:hAnsi="Times New Roman" w:cs="Times New Roman"/>
                <w:sz w:val="24"/>
                <w:szCs w:val="24"/>
              </w:rPr>
              <w:t>názov a číslo existujúceho predpisu</w:t>
            </w:r>
          </w:p>
          <w:p w14:paraId="0C90A0AE" w14:textId="77777777" w:rsidR="00247C44" w:rsidRDefault="00000000">
            <w:pPr>
              <w:tabs>
                <w:tab w:val="left" w:pos="302"/>
                <w:tab w:val="left" w:pos="421"/>
              </w:tabs>
              <w:spacing w:before="72" w:after="72"/>
              <w:ind w:left="301"/>
              <w:rPr>
                <w:rFonts w:ascii="Times New Roman" w:eastAsia="Times New Roman" w:hAnsi="Times New Roman" w:cs="Times New Roman"/>
                <w:sz w:val="24"/>
                <w:szCs w:val="24"/>
                <w:u w:val="single"/>
              </w:rPr>
            </w:pPr>
            <w:r>
              <w:rPr>
                <w:rFonts w:ascii="Times New Roman" w:eastAsia="Times New Roman" w:hAnsi="Times New Roman" w:cs="Times New Roman"/>
                <w:i/>
                <w:sz w:val="24"/>
                <w:szCs w:val="24"/>
              </w:rPr>
              <w:t xml:space="preserve">     Zákon č. 355/2007 Z. z. o ochrane, podpore a rozvoji verejného zdravia a o zmene a doplnení niektorých zákonov v platnom znení</w:t>
            </w:r>
          </w:p>
          <w:p w14:paraId="2370F85F" w14:textId="77777777" w:rsidR="00247C44" w:rsidRDefault="00000000">
            <w:pPr>
              <w:tabs>
                <w:tab w:val="left" w:pos="302"/>
                <w:tab w:val="left" w:pos="421"/>
              </w:tabs>
              <w:spacing w:before="72" w:after="72"/>
              <w:ind w:left="301"/>
              <w:rPr>
                <w:rFonts w:ascii="Times New Roman" w:eastAsia="Times New Roman" w:hAnsi="Times New Roman" w:cs="Times New Roman"/>
                <w:sz w:val="24"/>
                <w:szCs w:val="24"/>
              </w:rPr>
            </w:pPr>
            <w:r>
              <w:rPr>
                <w:rFonts w:ascii="Times New Roman" w:eastAsia="Times New Roman" w:hAnsi="Times New Roman" w:cs="Times New Roman"/>
                <w:sz w:val="24"/>
                <w:szCs w:val="24"/>
              </w:rPr>
              <w:t>označenie ustanovenia</w:t>
            </w:r>
          </w:p>
          <w:p w14:paraId="3FF52117" w14:textId="77777777" w:rsidR="00247C44" w:rsidRDefault="00000000">
            <w:pPr>
              <w:tabs>
                <w:tab w:val="left" w:pos="302"/>
                <w:tab w:val="left" w:pos="421"/>
              </w:tabs>
              <w:spacing w:before="72" w:after="72"/>
              <w:ind w:left="301"/>
              <w:rPr>
                <w:rFonts w:ascii="Times New Roman" w:eastAsia="Times New Roman" w:hAnsi="Times New Roman" w:cs="Times New Roman"/>
                <w:sz w:val="24"/>
                <w:szCs w:val="24"/>
                <w:u w:val="single"/>
              </w:rPr>
            </w:pPr>
            <w:r>
              <w:rPr>
                <w:rFonts w:ascii="Times New Roman" w:eastAsia="Times New Roman" w:hAnsi="Times New Roman" w:cs="Times New Roman"/>
                <w:i/>
                <w:sz w:val="24"/>
                <w:szCs w:val="24"/>
              </w:rPr>
              <w:t>§ 15 a § 16</w:t>
            </w:r>
          </w:p>
          <w:p w14:paraId="3A033B42" w14:textId="77777777" w:rsidR="00247C44" w:rsidRDefault="00000000">
            <w:pPr>
              <w:tabs>
                <w:tab w:val="left" w:pos="302"/>
                <w:tab w:val="left" w:pos="421"/>
              </w:tabs>
              <w:spacing w:before="72" w:after="72"/>
              <w:ind w:left="301"/>
              <w:rPr>
                <w:rFonts w:ascii="Times New Roman" w:eastAsia="Times New Roman" w:hAnsi="Times New Roman" w:cs="Times New Roman"/>
                <w:sz w:val="24"/>
                <w:szCs w:val="24"/>
              </w:rPr>
            </w:pPr>
            <w:r>
              <w:rPr>
                <w:rFonts w:ascii="Times New Roman" w:eastAsia="Times New Roman" w:hAnsi="Times New Roman" w:cs="Times New Roman"/>
                <w:sz w:val="24"/>
                <w:szCs w:val="24"/>
              </w:rPr>
              <w:t>regulované povolanie s názvom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p>
          <w:p w14:paraId="29052CE4" w14:textId="77777777" w:rsidR="00247C44" w:rsidRDefault="00247C44">
            <w:pPr>
              <w:tabs>
                <w:tab w:val="left" w:pos="302"/>
                <w:tab w:val="left" w:pos="421"/>
              </w:tabs>
              <w:spacing w:before="72" w:after="72"/>
              <w:ind w:left="301"/>
              <w:rPr>
                <w:rFonts w:ascii="Times New Roman" w:eastAsia="Times New Roman" w:hAnsi="Times New Roman" w:cs="Times New Roman"/>
                <w:i/>
                <w:sz w:val="24"/>
                <w:szCs w:val="24"/>
              </w:rPr>
            </w:pPr>
          </w:p>
          <w:p w14:paraId="4697FF78" w14:textId="77777777" w:rsidR="00247C44" w:rsidRDefault="00000000">
            <w:pPr>
              <w:tabs>
                <w:tab w:val="left" w:pos="302"/>
                <w:tab w:val="left" w:pos="421"/>
              </w:tabs>
              <w:spacing w:before="72" w:after="72"/>
              <w:ind w:left="301"/>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Odborná spôsobilosť na </w:t>
            </w:r>
          </w:p>
          <w:p w14:paraId="503073DD" w14:textId="77777777" w:rsidR="00247C44" w:rsidRDefault="00000000">
            <w:pPr>
              <w:tabs>
                <w:tab w:val="left" w:pos="302"/>
                <w:tab w:val="left" w:pos="421"/>
              </w:tabs>
              <w:spacing w:before="72" w:after="72"/>
              <w:ind w:left="301"/>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l) prácu s prípravkami na profesionálne použitie na reguláciu živočíšnych škodcov </w:t>
            </w:r>
            <w:proofErr w:type="spellStart"/>
            <w:r>
              <w:rPr>
                <w:rFonts w:ascii="Times New Roman" w:eastAsia="Times New Roman" w:hAnsi="Times New Roman" w:cs="Times New Roman"/>
                <w:i/>
                <w:sz w:val="24"/>
                <w:szCs w:val="24"/>
              </w:rPr>
              <w:t>fumigáciou</w:t>
            </w:r>
            <w:proofErr w:type="spellEnd"/>
            <w:r>
              <w:rPr>
                <w:rFonts w:ascii="Times New Roman" w:eastAsia="Times New Roman" w:hAnsi="Times New Roman" w:cs="Times New Roman"/>
                <w:i/>
                <w:sz w:val="24"/>
                <w:szCs w:val="24"/>
              </w:rPr>
              <w:t xml:space="preserve"> </w:t>
            </w:r>
          </w:p>
        </w:tc>
      </w:tr>
      <w:tr w:rsidR="00247C44" w14:paraId="4E898D0B" w14:textId="77777777">
        <w:trPr>
          <w:trHeight w:val="5143"/>
        </w:trPr>
        <w:tc>
          <w:tcPr>
            <w:tcW w:w="567" w:type="dxa"/>
            <w:vMerge/>
          </w:tcPr>
          <w:p w14:paraId="53D6D3B2" w14:textId="77777777" w:rsidR="00247C44" w:rsidRDefault="00247C4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76" w:type="dxa"/>
            <w:vMerge/>
          </w:tcPr>
          <w:p w14:paraId="73843166" w14:textId="77777777" w:rsidR="00247C44" w:rsidRDefault="00247C4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77" w:type="dxa"/>
          </w:tcPr>
          <w:p w14:paraId="3167F8D0" w14:textId="77777777" w:rsidR="00247C44"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Navrhovaná regulácia povolania mení, dopĺňa alebo nahrádza existujúcu reguláciu povolania </w:t>
            </w:r>
          </w:p>
        </w:tc>
        <w:tc>
          <w:tcPr>
            <w:tcW w:w="5103" w:type="dxa"/>
          </w:tcPr>
          <w:p w14:paraId="7CC1069F" w14:textId="77777777" w:rsidR="00247C44" w:rsidRDefault="00000000">
            <w:pPr>
              <w:tabs>
                <w:tab w:val="left" w:pos="302"/>
              </w:tabs>
              <w:spacing w:before="72" w:after="72"/>
              <w:ind w:left="301"/>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Existujúca regulácia povolania</w:t>
            </w:r>
          </w:p>
          <w:p w14:paraId="1427F168" w14:textId="77777777" w:rsidR="00247C44" w:rsidRDefault="00000000">
            <w:pPr>
              <w:tabs>
                <w:tab w:val="left" w:pos="302"/>
              </w:tabs>
              <w:spacing w:before="72" w:after="72"/>
              <w:ind w:left="301"/>
              <w:rPr>
                <w:rFonts w:ascii="Times New Roman" w:eastAsia="Times New Roman" w:hAnsi="Times New Roman" w:cs="Times New Roman"/>
                <w:sz w:val="24"/>
                <w:szCs w:val="24"/>
              </w:rPr>
            </w:pPr>
            <w:r>
              <w:rPr>
                <w:rFonts w:ascii="Times New Roman" w:eastAsia="Times New Roman" w:hAnsi="Times New Roman" w:cs="Times New Roman"/>
                <w:sz w:val="24"/>
                <w:szCs w:val="24"/>
              </w:rPr>
              <w:t>názov a číslo existujúceho predpisu</w:t>
            </w:r>
          </w:p>
          <w:p w14:paraId="5B64EF22" w14:textId="77777777" w:rsidR="00247C44" w:rsidRDefault="00000000">
            <w:pPr>
              <w:tabs>
                <w:tab w:val="left" w:pos="302"/>
                <w:tab w:val="left" w:pos="421"/>
              </w:tabs>
              <w:spacing w:before="72" w:after="72"/>
              <w:ind w:left="301"/>
              <w:rPr>
                <w:rFonts w:ascii="Times New Roman" w:eastAsia="Times New Roman" w:hAnsi="Times New Roman" w:cs="Times New Roman"/>
                <w:sz w:val="24"/>
                <w:szCs w:val="24"/>
                <w:u w:val="single"/>
              </w:rPr>
            </w:pPr>
            <w:r>
              <w:rPr>
                <w:rFonts w:ascii="Times New Roman" w:eastAsia="Times New Roman" w:hAnsi="Times New Roman" w:cs="Times New Roman"/>
                <w:i/>
                <w:sz w:val="24"/>
                <w:szCs w:val="24"/>
              </w:rPr>
              <w:t xml:space="preserve">     Zákon č. 355/2007 Z. z. o ochrane, podpore a rozvoji verejného zdravia a o zmene a doplnení niektorých zákonov v platnom znení</w:t>
            </w:r>
          </w:p>
          <w:p w14:paraId="4A36C8B6" w14:textId="77777777" w:rsidR="00247C44" w:rsidRDefault="00000000">
            <w:pPr>
              <w:tabs>
                <w:tab w:val="left" w:pos="302"/>
                <w:tab w:val="left" w:pos="421"/>
              </w:tabs>
              <w:spacing w:before="72" w:after="72"/>
              <w:ind w:left="301"/>
              <w:rPr>
                <w:rFonts w:ascii="Times New Roman" w:eastAsia="Times New Roman" w:hAnsi="Times New Roman" w:cs="Times New Roman"/>
                <w:sz w:val="24"/>
                <w:szCs w:val="24"/>
              </w:rPr>
            </w:pPr>
            <w:r>
              <w:rPr>
                <w:rFonts w:ascii="Times New Roman" w:eastAsia="Times New Roman" w:hAnsi="Times New Roman" w:cs="Times New Roman"/>
                <w:sz w:val="24"/>
                <w:szCs w:val="24"/>
              </w:rPr>
              <w:t>označenie ustanovenia</w:t>
            </w:r>
          </w:p>
          <w:p w14:paraId="32BED465" w14:textId="77777777" w:rsidR="00247C44" w:rsidRDefault="00000000">
            <w:pPr>
              <w:tabs>
                <w:tab w:val="left" w:pos="302"/>
                <w:tab w:val="left" w:pos="421"/>
              </w:tabs>
              <w:spacing w:before="72" w:after="72"/>
              <w:ind w:left="301"/>
              <w:rPr>
                <w:rFonts w:ascii="Times New Roman" w:eastAsia="Times New Roman" w:hAnsi="Times New Roman" w:cs="Times New Roman"/>
                <w:sz w:val="24"/>
                <w:szCs w:val="24"/>
                <w:u w:val="single"/>
              </w:rPr>
            </w:pPr>
            <w:r>
              <w:rPr>
                <w:rFonts w:ascii="Times New Roman" w:eastAsia="Times New Roman" w:hAnsi="Times New Roman" w:cs="Times New Roman"/>
                <w:i/>
                <w:sz w:val="24"/>
                <w:szCs w:val="24"/>
              </w:rPr>
              <w:t>§ 15 a § 16</w:t>
            </w:r>
          </w:p>
          <w:p w14:paraId="5DE6FE35" w14:textId="77777777" w:rsidR="00247C44" w:rsidRDefault="00000000">
            <w:pPr>
              <w:tabs>
                <w:tab w:val="left" w:pos="302"/>
                <w:tab w:val="left" w:pos="421"/>
              </w:tabs>
              <w:spacing w:before="72" w:after="72"/>
              <w:ind w:left="301"/>
              <w:rPr>
                <w:rFonts w:ascii="Times New Roman" w:eastAsia="Times New Roman" w:hAnsi="Times New Roman" w:cs="Times New Roman"/>
                <w:sz w:val="24"/>
                <w:szCs w:val="24"/>
              </w:rPr>
            </w:pPr>
            <w:r>
              <w:rPr>
                <w:rFonts w:ascii="Times New Roman" w:eastAsia="Times New Roman" w:hAnsi="Times New Roman" w:cs="Times New Roman"/>
                <w:sz w:val="24"/>
                <w:szCs w:val="24"/>
              </w:rPr>
              <w:t>regulované povolanie s názvom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p>
          <w:p w14:paraId="01B31717" w14:textId="77777777" w:rsidR="00247C44" w:rsidRDefault="00247C44">
            <w:pPr>
              <w:tabs>
                <w:tab w:val="left" w:pos="302"/>
                <w:tab w:val="left" w:pos="421"/>
              </w:tabs>
              <w:spacing w:before="72" w:after="72"/>
              <w:ind w:left="301" w:hanging="301"/>
              <w:rPr>
                <w:rFonts w:ascii="Times New Roman" w:eastAsia="Times New Roman" w:hAnsi="Times New Roman" w:cs="Times New Roman"/>
                <w:sz w:val="24"/>
                <w:szCs w:val="24"/>
              </w:rPr>
            </w:pPr>
          </w:p>
        </w:tc>
      </w:tr>
      <w:tr w:rsidR="00247C44" w14:paraId="05664D2E" w14:textId="77777777">
        <w:trPr>
          <w:trHeight w:val="1204"/>
        </w:trPr>
        <w:tc>
          <w:tcPr>
            <w:tcW w:w="567" w:type="dxa"/>
          </w:tcPr>
          <w:p w14:paraId="0DF4C7FA" w14:textId="77777777" w:rsidR="00247C44" w:rsidRDefault="00247C44">
            <w:pPr>
              <w:numPr>
                <w:ilvl w:val="0"/>
                <w:numId w:val="4"/>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253" w:type="dxa"/>
            <w:gridSpan w:val="2"/>
          </w:tcPr>
          <w:p w14:paraId="02A8784C" w14:textId="77777777" w:rsidR="00247C44" w:rsidRDefault="00000000">
            <w:pPr>
              <w:tabs>
                <w:tab w:val="left" w:pos="421"/>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Zdôvodnenie potreby zavedenia novej regulácie povolania alebo zmeny existujúcej regulácie povolania</w:t>
            </w:r>
          </w:p>
        </w:tc>
        <w:tc>
          <w:tcPr>
            <w:tcW w:w="5103" w:type="dxa"/>
          </w:tcPr>
          <w:p w14:paraId="141BB11C" w14:textId="77777777" w:rsidR="00247C44"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Návrh zákona precizuje právnu úpravu odbornej spôsobilosti v oblasti verejného zdravotníctva a v súlade s optimalizáciou procesov verejného zdravotníctva spresňuje osoby, ktoré musia mať odbornú spôsobilosť na uvedenú odbornú činnosť. V novom znení § 15 a §16 sú ustanovené činnosti, na ktoré je potrebná odborná spôsobilosť. Ide o tie isté odborné spôsobilosti, ktoré boli v doterajšej právnej úprave, o úpravu v súlade s novou zavedenou </w:t>
            </w:r>
            <w:proofErr w:type="spellStart"/>
            <w:r>
              <w:rPr>
                <w:rFonts w:ascii="Times New Roman" w:eastAsia="Times New Roman" w:hAnsi="Times New Roman" w:cs="Times New Roman"/>
                <w:i/>
                <w:sz w:val="24"/>
                <w:szCs w:val="24"/>
              </w:rPr>
              <w:t>terminológiou.Definuje</w:t>
            </w:r>
            <w:proofErr w:type="spellEnd"/>
            <w:r>
              <w:rPr>
                <w:rFonts w:ascii="Times New Roman" w:eastAsia="Times New Roman" w:hAnsi="Times New Roman" w:cs="Times New Roman"/>
                <w:i/>
                <w:sz w:val="24"/>
                <w:szCs w:val="24"/>
              </w:rPr>
              <w:t xml:space="preserve"> sa nový pojem "</w:t>
            </w:r>
            <w:proofErr w:type="spellStart"/>
            <w:r>
              <w:rPr>
                <w:rFonts w:ascii="Times New Roman" w:eastAsia="Times New Roman" w:hAnsi="Times New Roman" w:cs="Times New Roman"/>
                <w:i/>
                <w:sz w:val="24"/>
                <w:szCs w:val="24"/>
              </w:rPr>
              <w:t>fumigácia</w:t>
            </w:r>
            <w:proofErr w:type="spellEnd"/>
            <w:r>
              <w:rPr>
                <w:rFonts w:ascii="Times New Roman" w:eastAsia="Times New Roman" w:hAnsi="Times New Roman" w:cs="Times New Roman"/>
                <w:i/>
                <w:sz w:val="24"/>
                <w:szCs w:val="24"/>
              </w:rPr>
              <w:t xml:space="preserve">" a od pôvodnej činnosti, ktorou bola práca s dezinfekčnými prípravkami na profesionálne použitie a práca s prípravkami na reguláciu živočíšnych škodcov na profesionálne použitie sa vyčlenila "práca s prípravkami na profesionálne použitie na reguláciu živočíšnych škodcov </w:t>
            </w:r>
            <w:proofErr w:type="spellStart"/>
            <w:r>
              <w:rPr>
                <w:rFonts w:ascii="Times New Roman" w:eastAsia="Times New Roman" w:hAnsi="Times New Roman" w:cs="Times New Roman"/>
                <w:i/>
                <w:sz w:val="24"/>
                <w:szCs w:val="24"/>
              </w:rPr>
              <w:t>fumigáciou</w:t>
            </w:r>
            <w:proofErr w:type="spellEnd"/>
            <w:r>
              <w:rPr>
                <w:rFonts w:ascii="Times New Roman" w:eastAsia="Times New Roman" w:hAnsi="Times New Roman" w:cs="Times New Roman"/>
                <w:i/>
                <w:sz w:val="24"/>
                <w:szCs w:val="24"/>
              </w:rPr>
              <w:t xml:space="preserve">“ </w:t>
            </w:r>
          </w:p>
        </w:tc>
      </w:tr>
    </w:tbl>
    <w:p w14:paraId="40AB8533" w14:textId="77777777" w:rsidR="00247C44" w:rsidRDefault="00000000">
      <w:r>
        <w:br w:type="page"/>
      </w:r>
    </w:p>
    <w:tbl>
      <w:tblPr>
        <w:tblStyle w:val="a1"/>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7"/>
        <w:gridCol w:w="4122"/>
        <w:gridCol w:w="5141"/>
      </w:tblGrid>
      <w:tr w:rsidR="00247C44" w14:paraId="1D87CD0F" w14:textId="77777777">
        <w:tc>
          <w:tcPr>
            <w:tcW w:w="10060" w:type="dxa"/>
            <w:gridSpan w:val="3"/>
          </w:tcPr>
          <w:p w14:paraId="0F21C4CE" w14:textId="77777777" w:rsidR="00247C44" w:rsidRDefault="00000000">
            <w:pPr>
              <w:spacing w:before="144" w:after="144"/>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II. Cieľ a spôsob regulácie povolania</w:t>
            </w:r>
          </w:p>
        </w:tc>
      </w:tr>
      <w:tr w:rsidR="00247C44" w14:paraId="623F55D0" w14:textId="77777777">
        <w:tc>
          <w:tcPr>
            <w:tcW w:w="797" w:type="dxa"/>
          </w:tcPr>
          <w:p w14:paraId="7DD27117" w14:textId="77777777" w:rsidR="00247C44" w:rsidRDefault="00247C44">
            <w:pPr>
              <w:numPr>
                <w:ilvl w:val="0"/>
                <w:numId w:val="4"/>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122" w:type="dxa"/>
            <w:tcBorders>
              <w:bottom w:val="single" w:sz="4" w:space="0" w:color="000000"/>
            </w:tcBorders>
          </w:tcPr>
          <w:p w14:paraId="0D498BD9" w14:textId="77777777" w:rsidR="00247C44" w:rsidRDefault="00000000">
            <w:pPr>
              <w:tabs>
                <w:tab w:val="left" w:pos="987"/>
              </w:tabs>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Verejný záujem na účel testu proporcionality</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w:t>
            </w:r>
          </w:p>
        </w:tc>
        <w:tc>
          <w:tcPr>
            <w:tcW w:w="5141" w:type="dxa"/>
            <w:tcBorders>
              <w:bottom w:val="single" w:sz="4" w:space="0" w:color="000000"/>
            </w:tcBorders>
          </w:tcPr>
          <w:p w14:paraId="5986CD7C" w14:textId="77777777" w:rsidR="00247C44" w:rsidRDefault="00000000">
            <w:pPr>
              <w:tabs>
                <w:tab w:val="left" w:pos="302"/>
              </w:tabs>
              <w:spacing w:before="72" w:after="72"/>
              <w:ind w:left="301" w:hanging="301"/>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zachovanie verejného poriadku, verejnej bezpečnosti alebo verejného zdravia</w:t>
            </w:r>
          </w:p>
          <w:p w14:paraId="2385FD18" w14:textId="77777777" w:rsidR="00247C44"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0"/>
                <w:id w:val="1204681483"/>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zachovanie finančnej rovnováhy systému sociálneho zabezpečenia</w:t>
            </w:r>
          </w:p>
          <w:p w14:paraId="664B3C89" w14:textId="77777777" w:rsidR="00247C44"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1"/>
                <w:id w:val="1014256066"/>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ochrana spotrebiteľov a príjemcov služieb, zamestnancov a osôb oprávnených prevádzkovať živnosť</w:t>
            </w:r>
          </w:p>
          <w:p w14:paraId="6F5E4429" w14:textId="77777777" w:rsidR="00247C44"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2"/>
                <w:id w:val="123051801"/>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zabezpečenie spravodlivosti a riadneho fungovania súdnictva</w:t>
            </w:r>
          </w:p>
          <w:p w14:paraId="0E69C46C" w14:textId="77777777" w:rsidR="00247C44"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3"/>
                <w:id w:val="174259011"/>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zabezpečenie poctivého obchodného styku</w:t>
            </w:r>
          </w:p>
          <w:p w14:paraId="0AA10987" w14:textId="77777777" w:rsidR="00247C44"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4"/>
                <w:id w:val="-1397001563"/>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boj proti podvodom a prevencia nekalej súťaže</w:t>
            </w:r>
          </w:p>
          <w:p w14:paraId="5EF72C8C" w14:textId="77777777" w:rsidR="00247C44"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5"/>
                <w:id w:val="-1166566224"/>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predchádzanie daňovým únikom a vyhýbaniu sa plneniu daňových povinností</w:t>
            </w:r>
          </w:p>
          <w:p w14:paraId="4B74F304" w14:textId="77777777" w:rsidR="00247C44"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6"/>
                <w:id w:val="491357804"/>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zabezpečenie daňového dozoru</w:t>
            </w:r>
          </w:p>
          <w:p w14:paraId="609BB977" w14:textId="77777777" w:rsidR="00247C44"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7"/>
                <w:id w:val="-1455768721"/>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bezpečnosť dopravy a cestnej premávky</w:t>
            </w:r>
          </w:p>
          <w:p w14:paraId="51270257" w14:textId="77777777" w:rsidR="00247C44"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8"/>
                <w:id w:val="-203118567"/>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ochrana životného prostredia a prostredia obce</w:t>
            </w:r>
          </w:p>
          <w:p w14:paraId="6091A3F6" w14:textId="77777777" w:rsidR="00247C44"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9"/>
                <w:id w:val="146368509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zdravie zvierat a veterinárna politika</w:t>
            </w:r>
          </w:p>
          <w:p w14:paraId="4E4C04D6" w14:textId="77777777" w:rsidR="00247C44"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10"/>
                <w:id w:val="840837441"/>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ochrana duševného vlastníctva</w:t>
            </w:r>
          </w:p>
          <w:p w14:paraId="556251DE" w14:textId="77777777" w:rsidR="00247C44"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11"/>
                <w:id w:val="1186401797"/>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ochrana kultúrneho dedičstva</w:t>
            </w:r>
          </w:p>
          <w:p w14:paraId="37EBA078" w14:textId="77777777" w:rsidR="00247C44"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12"/>
                <w:id w:val="1703260931"/>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ciele sociálnej politiky</w:t>
            </w:r>
          </w:p>
          <w:p w14:paraId="6577E7DE" w14:textId="77777777" w:rsidR="00247C44"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13"/>
                <w:id w:val="1070501820"/>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ciele kultúrnej politiky vrátane zabezpečenia slobody prejavu</w:t>
            </w:r>
          </w:p>
          <w:p w14:paraId="44072C67" w14:textId="77777777" w:rsidR="00247C44"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14"/>
                <w:id w:val="-127363083"/>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iné</w:t>
            </w:r>
            <w:r>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w:t>
            </w:r>
          </w:p>
        </w:tc>
      </w:tr>
      <w:tr w:rsidR="00247C44" w14:paraId="7CF35420" w14:textId="77777777">
        <w:tc>
          <w:tcPr>
            <w:tcW w:w="797" w:type="dxa"/>
          </w:tcPr>
          <w:p w14:paraId="32CC0A12" w14:textId="77777777" w:rsidR="00247C44" w:rsidRDefault="00247C44">
            <w:pPr>
              <w:numPr>
                <w:ilvl w:val="0"/>
                <w:numId w:val="4"/>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122" w:type="dxa"/>
            <w:tcBorders>
              <w:bottom w:val="single" w:sz="4" w:space="0" w:color="000000"/>
            </w:tcBorders>
          </w:tcPr>
          <w:p w14:paraId="58AB1188" w14:textId="77777777" w:rsidR="00247C44"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Identifikované riziká súvisiace s výkonom regulovaného povolania vo vzťahu k označenému verejnému záujmu</w:t>
            </w:r>
            <w:r>
              <w:rPr>
                <w:rFonts w:ascii="Times New Roman" w:eastAsia="Times New Roman" w:hAnsi="Times New Roman" w:cs="Times New Roman"/>
                <w:sz w:val="24"/>
                <w:szCs w:val="24"/>
                <w:vertAlign w:val="superscript"/>
              </w:rPr>
              <w:t>5</w:t>
            </w:r>
            <w:r>
              <w:rPr>
                <w:rFonts w:ascii="Times New Roman" w:eastAsia="Times New Roman" w:hAnsi="Times New Roman" w:cs="Times New Roman"/>
                <w:sz w:val="24"/>
                <w:szCs w:val="24"/>
              </w:rPr>
              <w:t>)</w:t>
            </w:r>
          </w:p>
        </w:tc>
        <w:tc>
          <w:tcPr>
            <w:tcW w:w="5141" w:type="dxa"/>
            <w:tcBorders>
              <w:bottom w:val="single" w:sz="4" w:space="0" w:color="000000"/>
            </w:tcBorders>
          </w:tcPr>
          <w:p w14:paraId="35CC62B4" w14:textId="77777777" w:rsidR="00247C44"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Osvedčením o odbornej spôsobilosti, ktoré vydáva príslušný orgán verejného zdravotníctva daná osoba preukazuje, že ovláda súhrn teoretických vedomostí a praktických schopností a ovládanie technických postupov alebo technologických postupov na vykonávanie práce na profesionálne použitie na reguláciu živočíšnych škodcov </w:t>
            </w:r>
            <w:proofErr w:type="spellStart"/>
            <w:r>
              <w:rPr>
                <w:rFonts w:ascii="Times New Roman" w:eastAsia="Times New Roman" w:hAnsi="Times New Roman" w:cs="Times New Roman"/>
                <w:i/>
                <w:sz w:val="24"/>
                <w:szCs w:val="24"/>
              </w:rPr>
              <w:t>fumigáciou</w:t>
            </w:r>
            <w:proofErr w:type="spellEnd"/>
            <w:r>
              <w:rPr>
                <w:rFonts w:ascii="Times New Roman" w:eastAsia="Times New Roman" w:hAnsi="Times New Roman" w:cs="Times New Roman"/>
                <w:i/>
                <w:sz w:val="24"/>
                <w:szCs w:val="24"/>
              </w:rPr>
              <w:t xml:space="preserve">. V prípade, že osoba nemá osvedčenie o odbornej spôsobilosti, hrozí riziko, že z neznalosti odborných vedomostí môže pri zanedbaní postupov dôjsť k nesprávnemu používaniu prípravkov určených na výkon tejto odbornej činnosti. Táto špecifická činnosť zahŕňa náročnú aplikáciu prípravkov s vysokým rizikom </w:t>
            </w:r>
            <w:r>
              <w:rPr>
                <w:rFonts w:ascii="Times New Roman" w:eastAsia="Times New Roman" w:hAnsi="Times New Roman" w:cs="Times New Roman"/>
                <w:i/>
                <w:sz w:val="24"/>
                <w:szCs w:val="24"/>
              </w:rPr>
              <w:lastRenderedPageBreak/>
              <w:t>poškodenia zdravia pri práci. Ďalším dôsledkom pri neodbornom použití a nedodržaní postupov a </w:t>
            </w:r>
            <w:proofErr w:type="spellStart"/>
            <w:r>
              <w:rPr>
                <w:rFonts w:ascii="Times New Roman" w:eastAsia="Times New Roman" w:hAnsi="Times New Roman" w:cs="Times New Roman"/>
                <w:i/>
                <w:sz w:val="24"/>
                <w:szCs w:val="24"/>
              </w:rPr>
              <w:t>technlológií</w:t>
            </w:r>
            <w:proofErr w:type="spellEnd"/>
            <w:r>
              <w:rPr>
                <w:rFonts w:ascii="Times New Roman" w:eastAsia="Times New Roman" w:hAnsi="Times New Roman" w:cs="Times New Roman"/>
                <w:i/>
                <w:sz w:val="24"/>
                <w:szCs w:val="24"/>
              </w:rPr>
              <w:t xml:space="preserve"> je možné šírenie živočíšnych škodcov (skladovatelia zrnín, prevádzkovatelia skladov vrátane skladovateľov štátnych hmotných rezerv a </w:t>
            </w:r>
            <w:proofErr w:type="spellStart"/>
            <w:r>
              <w:rPr>
                <w:rFonts w:ascii="Times New Roman" w:eastAsia="Times New Roman" w:hAnsi="Times New Roman" w:cs="Times New Roman"/>
                <w:i/>
                <w:sz w:val="24"/>
                <w:szCs w:val="24"/>
              </w:rPr>
              <w:t>ttaktiež</w:t>
            </w:r>
            <w:proofErr w:type="spellEnd"/>
            <w:r>
              <w:rPr>
                <w:rFonts w:ascii="Times New Roman" w:eastAsia="Times New Roman" w:hAnsi="Times New Roman" w:cs="Times New Roman"/>
                <w:i/>
                <w:sz w:val="24"/>
                <w:szCs w:val="24"/>
              </w:rPr>
              <w:t xml:space="preserve"> by mohlo </w:t>
            </w:r>
            <w:proofErr w:type="spellStart"/>
            <w:r>
              <w:rPr>
                <w:rFonts w:ascii="Times New Roman" w:eastAsia="Times New Roman" w:hAnsi="Times New Roman" w:cs="Times New Roman"/>
                <w:i/>
                <w:sz w:val="24"/>
                <w:szCs w:val="24"/>
              </w:rPr>
              <w:t>dôjst</w:t>
            </w:r>
            <w:proofErr w:type="spellEnd"/>
            <w:r>
              <w:rPr>
                <w:rFonts w:ascii="Times New Roman" w:eastAsia="Times New Roman" w:hAnsi="Times New Roman" w:cs="Times New Roman"/>
                <w:i/>
                <w:sz w:val="24"/>
                <w:szCs w:val="24"/>
              </w:rPr>
              <w:t xml:space="preserve"> k ohrozeniu verejného zdravia z dôvodu nedostatočných vedomostí. </w:t>
            </w:r>
          </w:p>
        </w:tc>
      </w:tr>
    </w:tbl>
    <w:p w14:paraId="1DEF4D6F" w14:textId="77777777" w:rsidR="00247C44" w:rsidRDefault="00000000">
      <w:r>
        <w:lastRenderedPageBreak/>
        <w:br w:type="page"/>
      </w:r>
    </w:p>
    <w:tbl>
      <w:tblPr>
        <w:tblStyle w:val="a2"/>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2"/>
        <w:gridCol w:w="2115"/>
        <w:gridCol w:w="2049"/>
        <w:gridCol w:w="4962"/>
      </w:tblGrid>
      <w:tr w:rsidR="00247C44" w14:paraId="2895531D" w14:textId="77777777">
        <w:tc>
          <w:tcPr>
            <w:tcW w:w="792" w:type="dxa"/>
            <w:vMerge w:val="restart"/>
          </w:tcPr>
          <w:p w14:paraId="007A4DE8" w14:textId="77777777" w:rsidR="00247C44" w:rsidRDefault="00247C44">
            <w:pPr>
              <w:numPr>
                <w:ilvl w:val="0"/>
                <w:numId w:val="4"/>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2115" w:type="dxa"/>
            <w:vMerge w:val="restart"/>
            <w:tcBorders>
              <w:right w:val="single" w:sz="4" w:space="0" w:color="000000"/>
            </w:tcBorders>
          </w:tcPr>
          <w:p w14:paraId="6F0B61B2" w14:textId="77777777" w:rsidR="00247C44" w:rsidRDefault="00000000">
            <w:pPr>
              <w:tabs>
                <w:tab w:val="left" w:pos="274"/>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Profesijný titul</w:t>
            </w:r>
          </w:p>
        </w:tc>
        <w:tc>
          <w:tcPr>
            <w:tcW w:w="2049" w:type="dxa"/>
            <w:tcBorders>
              <w:top w:val="single" w:sz="4" w:space="0" w:color="000000"/>
              <w:left w:val="single" w:sz="4" w:space="0" w:color="000000"/>
              <w:bottom w:val="nil"/>
              <w:right w:val="single" w:sz="4" w:space="0" w:color="000000"/>
            </w:tcBorders>
          </w:tcPr>
          <w:p w14:paraId="22AFCE25" w14:textId="77777777" w:rsidR="00247C44" w:rsidRDefault="00000000">
            <w:pPr>
              <w:spacing w:before="144" w:after="144"/>
              <w:rPr>
                <w:rFonts w:ascii="Times New Roman" w:eastAsia="Times New Roman" w:hAnsi="Times New Roman" w:cs="Times New Roman"/>
                <w:sz w:val="24"/>
                <w:szCs w:val="24"/>
              </w:rPr>
            </w:pPr>
            <w:sdt>
              <w:sdtPr>
                <w:tag w:val="goog_rdk_15"/>
                <w:id w:val="167471821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áno</w:t>
            </w:r>
            <w:r>
              <w:rPr>
                <w:rFonts w:ascii="Times New Roman" w:eastAsia="Times New Roman" w:hAnsi="Times New Roman" w:cs="Times New Roman"/>
                <w:sz w:val="24"/>
                <w:szCs w:val="24"/>
                <w:vertAlign w:val="superscript"/>
              </w:rPr>
              <w:t>6</w:t>
            </w:r>
            <w:r>
              <w:rPr>
                <w:rFonts w:ascii="Times New Roman" w:eastAsia="Times New Roman" w:hAnsi="Times New Roman" w:cs="Times New Roman"/>
                <w:sz w:val="24"/>
                <w:szCs w:val="24"/>
              </w:rPr>
              <w:t>)</w:t>
            </w:r>
          </w:p>
        </w:tc>
        <w:tc>
          <w:tcPr>
            <w:tcW w:w="4962" w:type="dxa"/>
            <w:tcBorders>
              <w:top w:val="single" w:sz="4" w:space="0" w:color="000000"/>
              <w:left w:val="single" w:sz="4" w:space="0" w:color="000000"/>
              <w:bottom w:val="nil"/>
              <w:right w:val="single" w:sz="4" w:space="0" w:color="000000"/>
            </w:tcBorders>
          </w:tcPr>
          <w:p w14:paraId="4D8436C9" w14:textId="77777777" w:rsidR="00247C44" w:rsidRDefault="00000000">
            <w:pPr>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Použitie profesijného titulu upravuje</w:t>
            </w:r>
          </w:p>
          <w:p w14:paraId="64369296" w14:textId="77777777" w:rsidR="00247C44" w:rsidRDefault="00000000">
            <w:pPr>
              <w:tabs>
                <w:tab w:val="left" w:pos="347"/>
              </w:tabs>
              <w:spacing w:before="144" w:after="144"/>
              <w:rPr>
                <w:rFonts w:ascii="Times New Roman" w:eastAsia="Times New Roman" w:hAnsi="Times New Roman" w:cs="Times New Roman"/>
                <w:sz w:val="24"/>
                <w:szCs w:val="24"/>
              </w:rPr>
            </w:pPr>
            <w:sdt>
              <w:sdtPr>
                <w:tag w:val="goog_rdk_16"/>
                <w:id w:val="-1508943380"/>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navrhovaný predpis</w:t>
            </w:r>
          </w:p>
          <w:p w14:paraId="1CA26EF8" w14:textId="77777777" w:rsidR="00247C44" w:rsidRDefault="00000000">
            <w:pPr>
              <w:tabs>
                <w:tab w:val="left" w:pos="347"/>
              </w:tabs>
              <w:spacing w:before="144" w:after="144"/>
              <w:rPr>
                <w:rFonts w:ascii="Times New Roman" w:eastAsia="Times New Roman" w:hAnsi="Times New Roman" w:cs="Times New Roman"/>
                <w:sz w:val="24"/>
                <w:szCs w:val="24"/>
              </w:rPr>
            </w:pPr>
            <w:sdt>
              <w:sdtPr>
                <w:tag w:val="goog_rdk_17"/>
                <w:id w:val="-181856066"/>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existujúci predpis</w:t>
            </w:r>
          </w:p>
          <w:p w14:paraId="1E87D7D8" w14:textId="77777777" w:rsidR="00247C44" w:rsidRDefault="00000000">
            <w:pPr>
              <w:tabs>
                <w:tab w:val="left" w:pos="347"/>
              </w:tabs>
              <w:spacing w:before="144" w:after="144"/>
              <w:ind w:left="346" w:hanging="346"/>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a číslo existujúceho predpisu </w:t>
            </w:r>
          </w:p>
          <w:p w14:paraId="5C703257" w14:textId="77777777" w:rsidR="00247C44" w:rsidRDefault="00000000">
            <w:pPr>
              <w:tabs>
                <w:tab w:val="left" w:pos="347"/>
              </w:tabs>
              <w:spacing w:before="144" w:after="144"/>
              <w:ind w:left="346" w:hanging="346"/>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57480846" w14:textId="77777777" w:rsidR="00247C44" w:rsidRDefault="00000000">
            <w:pPr>
              <w:tabs>
                <w:tab w:val="left" w:pos="347"/>
              </w:tabs>
              <w:spacing w:before="144" w:after="144"/>
              <w:ind w:left="346" w:hanging="346"/>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ustanovenie existujúceho predpisu </w:t>
            </w:r>
          </w:p>
          <w:p w14:paraId="01724903" w14:textId="77777777" w:rsidR="00247C44" w:rsidRDefault="00000000">
            <w:pPr>
              <w:spacing w:before="144" w:after="144"/>
              <w:ind w:left="346" w:hanging="346"/>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1867BAEE" w14:textId="77777777" w:rsidR="00247C44" w:rsidRDefault="00247C44">
            <w:pPr>
              <w:spacing w:before="144" w:after="144"/>
              <w:ind w:left="346" w:hanging="346"/>
              <w:rPr>
                <w:rFonts w:ascii="Times New Roman" w:eastAsia="Times New Roman" w:hAnsi="Times New Roman" w:cs="Times New Roman"/>
                <w:sz w:val="24"/>
                <w:szCs w:val="24"/>
                <w:u w:val="single"/>
              </w:rPr>
            </w:pPr>
          </w:p>
          <w:p w14:paraId="5E7AF0D6" w14:textId="77777777" w:rsidR="00247C44" w:rsidRDefault="00000000">
            <w:pPr>
              <w:spacing w:before="144" w:after="144"/>
              <w:ind w:left="346" w:hanging="346"/>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Označenie profesijného titulu</w:t>
            </w:r>
            <w:r>
              <w:rPr>
                <w:rFonts w:ascii="Times New Roman" w:eastAsia="Times New Roman" w:hAnsi="Times New Roman" w:cs="Times New Roman"/>
                <w:sz w:val="24"/>
                <w:szCs w:val="24"/>
                <w:vertAlign w:val="superscript"/>
              </w:rPr>
              <w:t>7</w:t>
            </w:r>
            <w:r>
              <w:rPr>
                <w:rFonts w:ascii="Times New Roman" w:eastAsia="Times New Roman" w:hAnsi="Times New Roman" w:cs="Times New Roman"/>
                <w:sz w:val="24"/>
                <w:szCs w:val="24"/>
              </w:rPr>
              <w:t>)</w:t>
            </w:r>
          </w:p>
          <w:p w14:paraId="2D7625CF" w14:textId="77777777" w:rsidR="00247C44" w:rsidRDefault="00000000">
            <w:pPr>
              <w:spacing w:before="144" w:after="144"/>
              <w:ind w:left="346" w:hanging="346"/>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247C44" w14:paraId="1F8B346F" w14:textId="77777777">
        <w:tc>
          <w:tcPr>
            <w:tcW w:w="792" w:type="dxa"/>
            <w:vMerge/>
          </w:tcPr>
          <w:p w14:paraId="03A23C02" w14:textId="77777777" w:rsidR="00247C44" w:rsidRDefault="00247C4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15" w:type="dxa"/>
            <w:vMerge/>
            <w:tcBorders>
              <w:right w:val="single" w:sz="4" w:space="0" w:color="000000"/>
            </w:tcBorders>
          </w:tcPr>
          <w:p w14:paraId="01E4BC3F" w14:textId="77777777" w:rsidR="00247C44" w:rsidRDefault="00247C4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49" w:type="dxa"/>
            <w:tcBorders>
              <w:top w:val="nil"/>
              <w:left w:val="single" w:sz="4" w:space="0" w:color="000000"/>
              <w:bottom w:val="single" w:sz="4" w:space="0" w:color="000000"/>
              <w:right w:val="single" w:sz="4" w:space="0" w:color="000000"/>
            </w:tcBorders>
          </w:tcPr>
          <w:p w14:paraId="3F16741C" w14:textId="77777777" w:rsidR="00247C44" w:rsidRDefault="00000000">
            <w:pPr>
              <w:tabs>
                <w:tab w:val="left" w:pos="302"/>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nie</w:t>
            </w:r>
          </w:p>
        </w:tc>
        <w:tc>
          <w:tcPr>
            <w:tcW w:w="4962" w:type="dxa"/>
            <w:tcBorders>
              <w:top w:val="nil"/>
              <w:left w:val="single" w:sz="4" w:space="0" w:color="000000"/>
              <w:bottom w:val="single" w:sz="4" w:space="0" w:color="000000"/>
              <w:right w:val="single" w:sz="4" w:space="0" w:color="000000"/>
            </w:tcBorders>
          </w:tcPr>
          <w:p w14:paraId="5B712AFE" w14:textId="77777777" w:rsidR="00247C44" w:rsidRDefault="00247C44">
            <w:pPr>
              <w:spacing w:before="144" w:after="144"/>
              <w:rPr>
                <w:rFonts w:ascii="Times New Roman" w:eastAsia="Times New Roman" w:hAnsi="Times New Roman" w:cs="Times New Roman"/>
                <w:sz w:val="24"/>
                <w:szCs w:val="24"/>
              </w:rPr>
            </w:pPr>
          </w:p>
        </w:tc>
      </w:tr>
      <w:tr w:rsidR="00247C44" w14:paraId="22DCBB03" w14:textId="77777777">
        <w:tc>
          <w:tcPr>
            <w:tcW w:w="792" w:type="dxa"/>
            <w:vMerge w:val="restart"/>
            <w:tcBorders>
              <w:right w:val="single" w:sz="4" w:space="0" w:color="000000"/>
            </w:tcBorders>
          </w:tcPr>
          <w:p w14:paraId="3A6737DA" w14:textId="77777777" w:rsidR="00247C44" w:rsidRDefault="00247C44">
            <w:pPr>
              <w:numPr>
                <w:ilvl w:val="0"/>
                <w:numId w:val="4"/>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2115" w:type="dxa"/>
            <w:vMerge w:val="restart"/>
            <w:tcBorders>
              <w:top w:val="single" w:sz="4" w:space="0" w:color="000000"/>
              <w:left w:val="single" w:sz="4" w:space="0" w:color="000000"/>
              <w:right w:val="single" w:sz="4" w:space="0" w:color="000000"/>
            </w:tcBorders>
          </w:tcPr>
          <w:p w14:paraId="24D68282" w14:textId="77777777" w:rsidR="00247C44"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Vyhradená činnosť</w:t>
            </w:r>
          </w:p>
        </w:tc>
        <w:tc>
          <w:tcPr>
            <w:tcW w:w="2049" w:type="dxa"/>
            <w:vMerge w:val="restart"/>
            <w:tcBorders>
              <w:top w:val="single" w:sz="4" w:space="0" w:color="000000"/>
              <w:left w:val="single" w:sz="4" w:space="0" w:color="000000"/>
              <w:bottom w:val="nil"/>
              <w:right w:val="single" w:sz="4" w:space="0" w:color="000000"/>
            </w:tcBorders>
          </w:tcPr>
          <w:p w14:paraId="545986AC" w14:textId="77777777" w:rsidR="00247C44" w:rsidRDefault="00000000">
            <w:pPr>
              <w:tabs>
                <w:tab w:val="left" w:pos="302"/>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áno</w:t>
            </w:r>
            <w:r>
              <w:rPr>
                <w:rFonts w:ascii="Times New Roman" w:eastAsia="Times New Roman" w:hAnsi="Times New Roman" w:cs="Times New Roman"/>
                <w:sz w:val="24"/>
                <w:szCs w:val="24"/>
                <w:vertAlign w:val="superscript"/>
              </w:rPr>
              <w:t>6</w:t>
            </w:r>
            <w:r>
              <w:rPr>
                <w:rFonts w:ascii="Times New Roman" w:eastAsia="Times New Roman" w:hAnsi="Times New Roman" w:cs="Times New Roman"/>
                <w:sz w:val="24"/>
                <w:szCs w:val="24"/>
              </w:rPr>
              <w:t>)</w:t>
            </w:r>
          </w:p>
        </w:tc>
        <w:tc>
          <w:tcPr>
            <w:tcW w:w="4962" w:type="dxa"/>
            <w:tcBorders>
              <w:top w:val="single" w:sz="4" w:space="0" w:color="000000"/>
              <w:left w:val="single" w:sz="4" w:space="0" w:color="000000"/>
              <w:bottom w:val="nil"/>
              <w:right w:val="single" w:sz="4" w:space="0" w:color="000000"/>
            </w:tcBorders>
          </w:tcPr>
          <w:p w14:paraId="09905F56" w14:textId="77777777" w:rsidR="00247C44" w:rsidRDefault="00000000">
            <w:pPr>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Vyhradenú činnosť upravuje </w:t>
            </w:r>
          </w:p>
          <w:p w14:paraId="02A61A79" w14:textId="77777777" w:rsidR="00247C44"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navrhovaný predpis</w:t>
            </w:r>
          </w:p>
          <w:p w14:paraId="39523839" w14:textId="77777777" w:rsidR="00247C44"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existujúci predpis</w:t>
            </w:r>
          </w:p>
          <w:p w14:paraId="2243B941" w14:textId="77777777" w:rsidR="00247C44"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názov a číslo existujúceho predpisu</w:t>
            </w:r>
          </w:p>
          <w:p w14:paraId="1B26B53A" w14:textId="77777777" w:rsidR="00247C44" w:rsidRDefault="00000000">
            <w:pPr>
              <w:tabs>
                <w:tab w:val="left" w:pos="347"/>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Zákon č. 355/2007 Z. </w:t>
            </w:r>
            <w:proofErr w:type="spellStart"/>
            <w:r>
              <w:rPr>
                <w:rFonts w:ascii="Times New Roman" w:eastAsia="Times New Roman" w:hAnsi="Times New Roman" w:cs="Times New Roman"/>
                <w:i/>
                <w:sz w:val="24"/>
                <w:szCs w:val="24"/>
              </w:rPr>
              <w:t>z.Zákon</w:t>
            </w:r>
            <w:proofErr w:type="spellEnd"/>
            <w:r>
              <w:rPr>
                <w:rFonts w:ascii="Times New Roman" w:eastAsia="Times New Roman" w:hAnsi="Times New Roman" w:cs="Times New Roman"/>
                <w:i/>
                <w:sz w:val="24"/>
                <w:szCs w:val="24"/>
              </w:rPr>
              <w:t xml:space="preserve"> o ochrane, podpore a rozvoji verejného zdravia a o zmene a doplnení niektorých zákonov v </w:t>
            </w:r>
            <w:proofErr w:type="spellStart"/>
            <w:r>
              <w:rPr>
                <w:rFonts w:ascii="Times New Roman" w:eastAsia="Times New Roman" w:hAnsi="Times New Roman" w:cs="Times New Roman"/>
                <w:i/>
                <w:sz w:val="24"/>
                <w:szCs w:val="24"/>
              </w:rPr>
              <w:t>pĺatnom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znen</w:t>
            </w:r>
            <w:proofErr w:type="spellEnd"/>
          </w:p>
          <w:p w14:paraId="370337E8" w14:textId="77777777" w:rsidR="00247C44"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ustanovenie existujúceho predpisu</w:t>
            </w:r>
          </w:p>
          <w:p w14:paraId="11847DD9" w14:textId="77777777" w:rsidR="00247C44"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15 a § 16</w:t>
            </w:r>
          </w:p>
        </w:tc>
      </w:tr>
      <w:tr w:rsidR="00247C44" w14:paraId="0CD49618" w14:textId="77777777">
        <w:tc>
          <w:tcPr>
            <w:tcW w:w="792" w:type="dxa"/>
            <w:vMerge/>
            <w:tcBorders>
              <w:right w:val="single" w:sz="4" w:space="0" w:color="000000"/>
            </w:tcBorders>
          </w:tcPr>
          <w:p w14:paraId="08FF1904" w14:textId="77777777" w:rsidR="00247C44" w:rsidRDefault="00247C4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15" w:type="dxa"/>
            <w:vMerge/>
            <w:tcBorders>
              <w:top w:val="single" w:sz="4" w:space="0" w:color="000000"/>
              <w:left w:val="single" w:sz="4" w:space="0" w:color="000000"/>
              <w:right w:val="single" w:sz="4" w:space="0" w:color="000000"/>
            </w:tcBorders>
          </w:tcPr>
          <w:p w14:paraId="3D6F6766" w14:textId="77777777" w:rsidR="00247C44" w:rsidRDefault="00247C4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49" w:type="dxa"/>
            <w:vMerge/>
            <w:tcBorders>
              <w:top w:val="single" w:sz="4" w:space="0" w:color="000000"/>
              <w:left w:val="single" w:sz="4" w:space="0" w:color="000000"/>
              <w:bottom w:val="nil"/>
              <w:right w:val="single" w:sz="4" w:space="0" w:color="000000"/>
            </w:tcBorders>
          </w:tcPr>
          <w:p w14:paraId="75DE8FB0" w14:textId="77777777" w:rsidR="00247C44" w:rsidRDefault="00247C4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962" w:type="dxa"/>
            <w:tcBorders>
              <w:top w:val="nil"/>
              <w:left w:val="single" w:sz="4" w:space="0" w:color="000000"/>
              <w:bottom w:val="nil"/>
              <w:right w:val="single" w:sz="4" w:space="0" w:color="000000"/>
            </w:tcBorders>
          </w:tcPr>
          <w:p w14:paraId="763B58C2" w14:textId="77777777" w:rsidR="00247C44" w:rsidRDefault="00000000">
            <w:pPr>
              <w:tabs>
                <w:tab w:val="left" w:pos="347"/>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Je vyhradená činnosť čiastočne spoločná s inými regulovanými povolaniami? </w:t>
            </w:r>
          </w:p>
          <w:p w14:paraId="5DC8F433" w14:textId="77777777" w:rsidR="00247C44" w:rsidRDefault="00000000">
            <w:pPr>
              <w:tabs>
                <w:tab w:val="left" w:pos="347"/>
              </w:tabs>
              <w:spacing w:before="144" w:after="144"/>
              <w:rPr>
                <w:rFonts w:ascii="Times New Roman" w:eastAsia="Times New Roman" w:hAnsi="Times New Roman" w:cs="Times New Roman"/>
                <w:sz w:val="24"/>
                <w:szCs w:val="24"/>
              </w:rPr>
            </w:pPr>
            <w:sdt>
              <w:sdtPr>
                <w:tag w:val="goog_rdk_18"/>
                <w:id w:val="-1369352186"/>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áno </w:t>
            </w:r>
          </w:p>
          <w:p w14:paraId="014D2DC2" w14:textId="77777777" w:rsidR="00247C44"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názov iného regulovaného povolania</w:t>
            </w:r>
          </w:p>
          <w:p w14:paraId="08E12E2B" w14:textId="77777777" w:rsidR="00247C44" w:rsidRDefault="00000000">
            <w:pPr>
              <w:tabs>
                <w:tab w:val="left" w:pos="347"/>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41B4CE10" w14:textId="77777777" w:rsidR="00247C44"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dôvod, pre ktorý je vyhradená činnosť </w:t>
            </w:r>
            <w:r>
              <w:rPr>
                <w:rFonts w:ascii="Times New Roman" w:eastAsia="Times New Roman" w:hAnsi="Times New Roman" w:cs="Times New Roman"/>
                <w:sz w:val="24"/>
                <w:szCs w:val="24"/>
              </w:rPr>
              <w:tab/>
              <w:t>spoločná s iným regulovaným povolaním</w:t>
            </w:r>
          </w:p>
          <w:p w14:paraId="505201C2" w14:textId="77777777" w:rsidR="00247C44" w:rsidRDefault="00000000">
            <w:pPr>
              <w:tabs>
                <w:tab w:val="left" w:pos="347"/>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751A4BA3" w14:textId="77777777" w:rsidR="00247C44"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r w:rsidR="00247C44" w14:paraId="082F1D77" w14:textId="77777777">
        <w:tc>
          <w:tcPr>
            <w:tcW w:w="792" w:type="dxa"/>
            <w:vMerge/>
            <w:tcBorders>
              <w:right w:val="single" w:sz="4" w:space="0" w:color="000000"/>
            </w:tcBorders>
          </w:tcPr>
          <w:p w14:paraId="528EBD28" w14:textId="77777777" w:rsidR="00247C44" w:rsidRDefault="00247C4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15" w:type="dxa"/>
            <w:vMerge/>
            <w:tcBorders>
              <w:top w:val="single" w:sz="4" w:space="0" w:color="000000"/>
              <w:left w:val="single" w:sz="4" w:space="0" w:color="000000"/>
              <w:right w:val="single" w:sz="4" w:space="0" w:color="000000"/>
            </w:tcBorders>
          </w:tcPr>
          <w:p w14:paraId="48FB8857" w14:textId="77777777" w:rsidR="00247C44" w:rsidRDefault="00247C4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49" w:type="dxa"/>
            <w:tcBorders>
              <w:top w:val="nil"/>
              <w:left w:val="single" w:sz="4" w:space="0" w:color="000000"/>
              <w:bottom w:val="single" w:sz="4" w:space="0" w:color="000000"/>
              <w:right w:val="single" w:sz="4" w:space="0" w:color="000000"/>
            </w:tcBorders>
          </w:tcPr>
          <w:p w14:paraId="74AA3F27" w14:textId="77777777" w:rsidR="00247C44" w:rsidRDefault="00000000">
            <w:pPr>
              <w:tabs>
                <w:tab w:val="left" w:pos="302"/>
              </w:tabs>
              <w:spacing w:before="72" w:after="72"/>
              <w:rPr>
                <w:rFonts w:ascii="Times New Roman" w:eastAsia="Times New Roman" w:hAnsi="Times New Roman" w:cs="Times New Roman"/>
                <w:sz w:val="24"/>
                <w:szCs w:val="24"/>
              </w:rPr>
            </w:pPr>
            <w:sdt>
              <w:sdtPr>
                <w:tag w:val="goog_rdk_19"/>
                <w:id w:val="1438097319"/>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c>
          <w:tcPr>
            <w:tcW w:w="4962" w:type="dxa"/>
            <w:tcBorders>
              <w:top w:val="nil"/>
              <w:left w:val="single" w:sz="4" w:space="0" w:color="000000"/>
              <w:bottom w:val="single" w:sz="4" w:space="0" w:color="000000"/>
              <w:right w:val="single" w:sz="4" w:space="0" w:color="000000"/>
            </w:tcBorders>
          </w:tcPr>
          <w:p w14:paraId="4245BB4C" w14:textId="77777777" w:rsidR="00247C44" w:rsidRDefault="00247C44">
            <w:pPr>
              <w:tabs>
                <w:tab w:val="left" w:pos="347"/>
              </w:tabs>
              <w:spacing w:before="144" w:after="144"/>
              <w:rPr>
                <w:rFonts w:ascii="Times New Roman" w:eastAsia="Times New Roman" w:hAnsi="Times New Roman" w:cs="Times New Roman"/>
                <w:sz w:val="24"/>
                <w:szCs w:val="24"/>
              </w:rPr>
            </w:pPr>
          </w:p>
        </w:tc>
      </w:tr>
    </w:tbl>
    <w:p w14:paraId="128A2351" w14:textId="77777777" w:rsidR="00247C44" w:rsidRDefault="00000000">
      <w:r>
        <w:br w:type="page"/>
      </w:r>
    </w:p>
    <w:tbl>
      <w:tblPr>
        <w:tblStyle w:val="a3"/>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4"/>
        <w:gridCol w:w="4116"/>
        <w:gridCol w:w="540"/>
        <w:gridCol w:w="1632"/>
        <w:gridCol w:w="1632"/>
        <w:gridCol w:w="1346"/>
      </w:tblGrid>
      <w:tr w:rsidR="00247C44" w14:paraId="744AFBA2" w14:textId="77777777">
        <w:tc>
          <w:tcPr>
            <w:tcW w:w="794" w:type="dxa"/>
            <w:vMerge w:val="restart"/>
            <w:tcBorders>
              <w:right w:val="single" w:sz="4" w:space="0" w:color="000000"/>
            </w:tcBorders>
          </w:tcPr>
          <w:p w14:paraId="5879A008" w14:textId="77777777" w:rsidR="00247C44" w:rsidRDefault="00247C44">
            <w:pPr>
              <w:numPr>
                <w:ilvl w:val="0"/>
                <w:numId w:val="1"/>
              </w:numPr>
              <w:pBdr>
                <w:top w:val="nil"/>
                <w:left w:val="nil"/>
                <w:bottom w:val="nil"/>
                <w:right w:val="nil"/>
                <w:between w:val="nil"/>
              </w:pBdr>
              <w:spacing w:before="144" w:after="144"/>
              <w:ind w:left="22" w:right="-243" w:firstLine="0"/>
              <w:jc w:val="center"/>
              <w:rPr>
                <w:rFonts w:ascii="Times New Roman" w:eastAsia="Times New Roman" w:hAnsi="Times New Roman" w:cs="Times New Roman"/>
                <w:color w:val="000000"/>
                <w:sz w:val="24"/>
                <w:szCs w:val="24"/>
              </w:rPr>
            </w:pPr>
          </w:p>
        </w:tc>
        <w:tc>
          <w:tcPr>
            <w:tcW w:w="4116" w:type="dxa"/>
            <w:tcBorders>
              <w:top w:val="single" w:sz="4" w:space="0" w:color="000000"/>
              <w:left w:val="single" w:sz="4" w:space="0" w:color="000000"/>
              <w:bottom w:val="nil"/>
              <w:right w:val="single" w:sz="4" w:space="0" w:color="000000"/>
            </w:tcBorders>
          </w:tcPr>
          <w:p w14:paraId="4CFD494B" w14:textId="77777777" w:rsidR="00247C44" w:rsidRDefault="00000000">
            <w:pPr>
              <w:spacing w:before="144" w:after="144"/>
              <w:ind w:right="176"/>
              <w:rPr>
                <w:rFonts w:ascii="Times New Roman" w:eastAsia="Times New Roman" w:hAnsi="Times New Roman" w:cs="Times New Roman"/>
              </w:rPr>
            </w:pPr>
            <w:r>
              <w:rPr>
                <w:rFonts w:ascii="Times New Roman" w:eastAsia="Times New Roman" w:hAnsi="Times New Roman" w:cs="Times New Roman"/>
              </w:rPr>
              <w:t>Ďalšie spôsoby regulácie povolania</w:t>
            </w:r>
            <w:r>
              <w:rPr>
                <w:rFonts w:ascii="Times New Roman" w:eastAsia="Times New Roman" w:hAnsi="Times New Roman" w:cs="Times New Roman"/>
                <w:sz w:val="24"/>
                <w:szCs w:val="24"/>
                <w:vertAlign w:val="superscript"/>
              </w:rPr>
              <w:t>8</w:t>
            </w:r>
            <w:r>
              <w:rPr>
                <w:rFonts w:ascii="Times New Roman" w:eastAsia="Times New Roman" w:hAnsi="Times New Roman" w:cs="Times New Roman"/>
              </w:rPr>
              <w:t>)</w:t>
            </w:r>
          </w:p>
        </w:tc>
        <w:tc>
          <w:tcPr>
            <w:tcW w:w="540" w:type="dxa"/>
            <w:tcBorders>
              <w:top w:val="single" w:sz="4" w:space="0" w:color="000000"/>
              <w:left w:val="single" w:sz="4" w:space="0" w:color="000000"/>
              <w:bottom w:val="nil"/>
              <w:right w:val="nil"/>
            </w:tcBorders>
          </w:tcPr>
          <w:p w14:paraId="2BF19BC9" w14:textId="77777777" w:rsidR="00247C44" w:rsidRDefault="00000000">
            <w:pPr>
              <w:spacing w:before="144" w:after="144"/>
              <w:rPr>
                <w:rFonts w:ascii="Times New Roman" w:eastAsia="Times New Roman" w:hAnsi="Times New Roman" w:cs="Times New Roman"/>
              </w:rPr>
            </w:pPr>
            <w:r>
              <w:rPr>
                <w:rFonts w:ascii="Times New Roman" w:eastAsia="Times New Roman" w:hAnsi="Times New Roman" w:cs="Times New Roman"/>
              </w:rPr>
              <w:t xml:space="preserve">nie </w:t>
            </w:r>
          </w:p>
          <w:p w14:paraId="6EF24A2E" w14:textId="77777777" w:rsidR="00247C44" w:rsidRDefault="00247C44">
            <w:pPr>
              <w:spacing w:before="144" w:after="144"/>
              <w:rPr>
                <w:rFonts w:ascii="Times New Roman" w:eastAsia="Times New Roman" w:hAnsi="Times New Roman" w:cs="Times New Roman"/>
              </w:rPr>
            </w:pPr>
          </w:p>
        </w:tc>
        <w:tc>
          <w:tcPr>
            <w:tcW w:w="1632" w:type="dxa"/>
            <w:tcBorders>
              <w:top w:val="single" w:sz="4" w:space="0" w:color="000000"/>
              <w:left w:val="nil"/>
              <w:bottom w:val="nil"/>
              <w:right w:val="nil"/>
            </w:tcBorders>
          </w:tcPr>
          <w:p w14:paraId="6014B095" w14:textId="77777777" w:rsidR="00247C44" w:rsidRDefault="00000000">
            <w:pPr>
              <w:spacing w:before="144" w:after="144"/>
              <w:rPr>
                <w:rFonts w:ascii="Times New Roman" w:eastAsia="Times New Roman" w:hAnsi="Times New Roman" w:cs="Times New Roman"/>
              </w:rPr>
            </w:pPr>
            <w:r>
              <w:rPr>
                <w:rFonts w:ascii="Times New Roman" w:eastAsia="Times New Roman" w:hAnsi="Times New Roman" w:cs="Times New Roman"/>
              </w:rPr>
              <w:t>áno, navrhovaným predpisom</w:t>
            </w:r>
            <w:r>
              <w:rPr>
                <w:rFonts w:ascii="Times New Roman" w:eastAsia="Times New Roman" w:hAnsi="Times New Roman" w:cs="Times New Roman"/>
              </w:rPr>
              <w:br/>
              <w:t>(ustanovenie)</w:t>
            </w:r>
          </w:p>
        </w:tc>
        <w:tc>
          <w:tcPr>
            <w:tcW w:w="1632" w:type="dxa"/>
            <w:tcBorders>
              <w:top w:val="single" w:sz="4" w:space="0" w:color="000000"/>
              <w:left w:val="nil"/>
              <w:bottom w:val="nil"/>
              <w:right w:val="nil"/>
            </w:tcBorders>
          </w:tcPr>
          <w:p w14:paraId="14C7374C" w14:textId="77777777" w:rsidR="00247C44" w:rsidRDefault="00000000">
            <w:pPr>
              <w:spacing w:before="144" w:after="144"/>
              <w:rPr>
                <w:rFonts w:ascii="Times New Roman" w:eastAsia="Times New Roman" w:hAnsi="Times New Roman" w:cs="Times New Roman"/>
              </w:rPr>
            </w:pPr>
            <w:r>
              <w:rPr>
                <w:rFonts w:ascii="Times New Roman" w:eastAsia="Times New Roman" w:hAnsi="Times New Roman" w:cs="Times New Roman"/>
              </w:rPr>
              <w:t xml:space="preserve">áno, </w:t>
            </w:r>
            <w:r>
              <w:rPr>
                <w:rFonts w:ascii="Times New Roman" w:eastAsia="Times New Roman" w:hAnsi="Times New Roman" w:cs="Times New Roman"/>
              </w:rPr>
              <w:br/>
              <w:t>existujúcim právnym predpisom</w:t>
            </w:r>
            <w:r>
              <w:rPr>
                <w:rFonts w:ascii="Times New Roman" w:eastAsia="Times New Roman" w:hAnsi="Times New Roman" w:cs="Times New Roman"/>
              </w:rPr>
              <w:br/>
              <w:t xml:space="preserve">(ustanovenie </w:t>
            </w:r>
            <w:r>
              <w:rPr>
                <w:rFonts w:ascii="Times New Roman" w:eastAsia="Times New Roman" w:hAnsi="Times New Roman" w:cs="Times New Roman"/>
              </w:rPr>
              <w:br/>
              <w:t>a číslo predpisu)</w:t>
            </w:r>
          </w:p>
        </w:tc>
        <w:tc>
          <w:tcPr>
            <w:tcW w:w="1346" w:type="dxa"/>
            <w:tcBorders>
              <w:top w:val="single" w:sz="4" w:space="0" w:color="000000"/>
              <w:left w:val="nil"/>
              <w:bottom w:val="nil"/>
              <w:right w:val="single" w:sz="4" w:space="0" w:color="000000"/>
            </w:tcBorders>
          </w:tcPr>
          <w:p w14:paraId="39A1190E" w14:textId="77777777" w:rsidR="00247C44" w:rsidRDefault="00000000">
            <w:pPr>
              <w:spacing w:before="144" w:after="144"/>
              <w:ind w:left="-9"/>
              <w:rPr>
                <w:rFonts w:ascii="Times New Roman" w:eastAsia="Times New Roman" w:hAnsi="Times New Roman" w:cs="Times New Roman"/>
              </w:rPr>
            </w:pPr>
            <w:r>
              <w:rPr>
                <w:rFonts w:ascii="Times New Roman" w:eastAsia="Times New Roman" w:hAnsi="Times New Roman" w:cs="Times New Roman"/>
              </w:rPr>
              <w:t xml:space="preserve">áno, </w:t>
            </w:r>
            <w:r>
              <w:rPr>
                <w:rFonts w:ascii="Times New Roman" w:eastAsia="Times New Roman" w:hAnsi="Times New Roman" w:cs="Times New Roman"/>
              </w:rPr>
              <w:br/>
              <w:t>existujúcim vnútorným predpisom</w:t>
            </w:r>
            <w:r>
              <w:rPr>
                <w:rFonts w:ascii="Times New Roman" w:eastAsia="Times New Roman" w:hAnsi="Times New Roman" w:cs="Times New Roman"/>
              </w:rPr>
              <w:br/>
              <w:t xml:space="preserve">(ustanovenie </w:t>
            </w:r>
            <w:r>
              <w:rPr>
                <w:rFonts w:ascii="Times New Roman" w:eastAsia="Times New Roman" w:hAnsi="Times New Roman" w:cs="Times New Roman"/>
              </w:rPr>
              <w:br/>
              <w:t>a číslo predpisu)</w:t>
            </w:r>
          </w:p>
        </w:tc>
      </w:tr>
      <w:tr w:rsidR="00247C44" w14:paraId="7BB8DCD7" w14:textId="77777777">
        <w:tc>
          <w:tcPr>
            <w:tcW w:w="794" w:type="dxa"/>
            <w:vMerge/>
            <w:tcBorders>
              <w:right w:val="single" w:sz="4" w:space="0" w:color="000000"/>
            </w:tcBorders>
          </w:tcPr>
          <w:p w14:paraId="7BA475FA" w14:textId="77777777" w:rsidR="00247C44" w:rsidRDefault="00247C44">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6F4EE909" w14:textId="77777777" w:rsidR="00247C44" w:rsidRDefault="00000000">
            <w:pPr>
              <w:numPr>
                <w:ilvl w:val="0"/>
                <w:numId w:val="5"/>
              </w:numPr>
              <w:pBdr>
                <w:top w:val="nil"/>
                <w:left w:val="nil"/>
                <w:bottom w:val="nil"/>
                <w:right w:val="nil"/>
                <w:between w:val="nil"/>
              </w:pBdr>
              <w:spacing w:before="144" w:after="144"/>
              <w:ind w:left="357" w:right="176" w:hanging="357"/>
              <w:rPr>
                <w:rFonts w:ascii="Times New Roman" w:eastAsia="Times New Roman" w:hAnsi="Times New Roman" w:cs="Times New Roman"/>
                <w:color w:val="000000"/>
              </w:rPr>
            </w:pPr>
            <w:r>
              <w:rPr>
                <w:rFonts w:ascii="Times New Roman" w:eastAsia="Times New Roman" w:hAnsi="Times New Roman" w:cs="Times New Roman"/>
                <w:color w:val="000000"/>
              </w:rPr>
              <w:t>požiadavky na povinné ďalšie vzdelávanie</w:t>
            </w:r>
          </w:p>
        </w:tc>
        <w:tc>
          <w:tcPr>
            <w:tcW w:w="540" w:type="dxa"/>
            <w:tcBorders>
              <w:top w:val="nil"/>
              <w:left w:val="single" w:sz="4" w:space="0" w:color="000000"/>
              <w:bottom w:val="nil"/>
              <w:right w:val="nil"/>
            </w:tcBorders>
            <w:vAlign w:val="center"/>
          </w:tcPr>
          <w:p w14:paraId="414EE9CB" w14:textId="77777777" w:rsidR="00247C44"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0B6BDD67" w14:textId="77777777" w:rsidR="00247C44" w:rsidRDefault="00000000">
            <w:pPr>
              <w:tabs>
                <w:tab w:val="left" w:pos="813"/>
                <w:tab w:val="left" w:pos="1107"/>
              </w:tabs>
              <w:spacing w:before="144" w:after="144"/>
              <w:rPr>
                <w:rFonts w:ascii="Times New Roman" w:eastAsia="Times New Roman" w:hAnsi="Times New Roman" w:cs="Times New Roman"/>
              </w:rPr>
            </w:pPr>
            <w:r>
              <w:rPr>
                <w:rFonts w:ascii="MS Gothic" w:eastAsia="MS Gothic" w:hAnsi="MS Gothic" w:cs="MS Gothic"/>
              </w:rPr>
              <w:t>☒</w:t>
            </w:r>
            <w:r>
              <w:rPr>
                <w:rFonts w:ascii="Times New Roman" w:eastAsia="Times New Roman" w:hAnsi="Times New Roman" w:cs="Times New Roman"/>
                <w:i/>
                <w:sz w:val="24"/>
                <w:szCs w:val="24"/>
              </w:rPr>
              <w:t xml:space="preserve">§ 16 l </w:t>
            </w:r>
            <w:r>
              <w:rPr>
                <w:rFonts w:ascii="Times New Roman" w:eastAsia="Times New Roman" w:hAnsi="Times New Roman" w:cs="Times New Roman"/>
                <w:u w:val="single"/>
              </w:rPr>
              <w:t xml:space="preserve"> </w:t>
            </w:r>
          </w:p>
        </w:tc>
        <w:tc>
          <w:tcPr>
            <w:tcW w:w="1632" w:type="dxa"/>
            <w:tcBorders>
              <w:top w:val="nil"/>
              <w:left w:val="nil"/>
              <w:bottom w:val="nil"/>
              <w:right w:val="nil"/>
            </w:tcBorders>
            <w:vAlign w:val="center"/>
          </w:tcPr>
          <w:p w14:paraId="441964ED" w14:textId="77777777" w:rsidR="00247C44" w:rsidRDefault="00000000">
            <w:pPr>
              <w:spacing w:before="144" w:after="144"/>
              <w:rPr>
                <w:rFonts w:ascii="Times New Roman" w:eastAsia="Times New Roman" w:hAnsi="Times New Roman" w:cs="Times New Roman"/>
              </w:rPr>
            </w:pPr>
            <w:sdt>
              <w:sdtPr>
                <w:tag w:val="goog_rdk_20"/>
                <w:id w:val="652334469"/>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1D41ADE5" w14:textId="77777777" w:rsidR="00247C44" w:rsidRDefault="00000000">
            <w:pPr>
              <w:spacing w:before="144" w:after="144"/>
              <w:rPr>
                <w:rFonts w:ascii="Times New Roman" w:eastAsia="Times New Roman" w:hAnsi="Times New Roman" w:cs="Times New Roman"/>
              </w:rPr>
            </w:pPr>
            <w:sdt>
              <w:sdtPr>
                <w:tag w:val="goog_rdk_21"/>
                <w:id w:val="-998668724"/>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247C44" w14:paraId="5DA91DC1" w14:textId="77777777">
        <w:tc>
          <w:tcPr>
            <w:tcW w:w="794" w:type="dxa"/>
            <w:vMerge/>
            <w:tcBorders>
              <w:right w:val="single" w:sz="4" w:space="0" w:color="000000"/>
            </w:tcBorders>
          </w:tcPr>
          <w:p w14:paraId="7DFD1C36" w14:textId="77777777" w:rsidR="00247C44" w:rsidRDefault="00247C44">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72304A69" w14:textId="77777777" w:rsidR="00247C44" w:rsidRDefault="0000000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pravidlá súvisiace s organizáciou regulovaného povolania, profesijnou etikou a profesijným dohľadom</w:t>
            </w:r>
          </w:p>
        </w:tc>
        <w:tc>
          <w:tcPr>
            <w:tcW w:w="540" w:type="dxa"/>
            <w:tcBorders>
              <w:top w:val="nil"/>
              <w:left w:val="single" w:sz="4" w:space="0" w:color="000000"/>
              <w:bottom w:val="nil"/>
              <w:right w:val="nil"/>
            </w:tcBorders>
            <w:vAlign w:val="center"/>
          </w:tcPr>
          <w:p w14:paraId="41A395A8" w14:textId="77777777" w:rsidR="00247C44"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3BB11D15" w14:textId="77777777" w:rsidR="00247C44" w:rsidRDefault="00000000">
            <w:pPr>
              <w:spacing w:before="144" w:after="144"/>
              <w:rPr>
                <w:rFonts w:ascii="Times New Roman" w:eastAsia="Times New Roman" w:hAnsi="Times New Roman" w:cs="Times New Roman"/>
              </w:rPr>
            </w:pPr>
            <w:r>
              <w:rPr>
                <w:rFonts w:ascii="MS Gothic" w:eastAsia="MS Gothic" w:hAnsi="MS Gothic" w:cs="MS Gothic"/>
              </w:rPr>
              <w:t>☐</w:t>
            </w:r>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14B57A4F" w14:textId="77777777" w:rsidR="00247C44" w:rsidRDefault="00000000">
            <w:pPr>
              <w:spacing w:before="144" w:after="144"/>
              <w:rPr>
                <w:rFonts w:ascii="Times New Roman" w:eastAsia="Times New Roman" w:hAnsi="Times New Roman" w:cs="Times New Roman"/>
              </w:rPr>
            </w:pPr>
            <w:sdt>
              <w:sdtPr>
                <w:tag w:val="goog_rdk_22"/>
                <w:id w:val="-696725023"/>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1121EDB6" w14:textId="77777777" w:rsidR="00247C44" w:rsidRDefault="00000000">
            <w:pPr>
              <w:spacing w:before="144" w:after="144"/>
              <w:rPr>
                <w:rFonts w:ascii="Times New Roman" w:eastAsia="Times New Roman" w:hAnsi="Times New Roman" w:cs="Times New Roman"/>
              </w:rPr>
            </w:pPr>
            <w:sdt>
              <w:sdtPr>
                <w:tag w:val="goog_rdk_23"/>
                <w:id w:val="-1228082265"/>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247C44" w14:paraId="09AB416C" w14:textId="77777777">
        <w:tc>
          <w:tcPr>
            <w:tcW w:w="794" w:type="dxa"/>
            <w:vMerge/>
            <w:tcBorders>
              <w:right w:val="single" w:sz="4" w:space="0" w:color="000000"/>
            </w:tcBorders>
          </w:tcPr>
          <w:p w14:paraId="3BE76F9F" w14:textId="77777777" w:rsidR="00247C44" w:rsidRDefault="00247C44">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38B1FFED" w14:textId="77777777" w:rsidR="00247C44" w:rsidRDefault="0000000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povinné členstvo v profesijnej organizácii, systém registrácie alebo systém udeľovania oprávnení</w:t>
            </w:r>
          </w:p>
        </w:tc>
        <w:tc>
          <w:tcPr>
            <w:tcW w:w="540" w:type="dxa"/>
            <w:tcBorders>
              <w:top w:val="nil"/>
              <w:left w:val="single" w:sz="4" w:space="0" w:color="000000"/>
              <w:bottom w:val="nil"/>
              <w:right w:val="nil"/>
            </w:tcBorders>
            <w:vAlign w:val="center"/>
          </w:tcPr>
          <w:p w14:paraId="1FB406C9" w14:textId="77777777" w:rsidR="00247C44"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5874FEC5" w14:textId="77777777" w:rsidR="00247C44" w:rsidRDefault="00000000">
            <w:pPr>
              <w:spacing w:before="144" w:after="144"/>
              <w:rPr>
                <w:rFonts w:ascii="Times New Roman" w:eastAsia="Times New Roman" w:hAnsi="Times New Roman" w:cs="Times New Roman"/>
              </w:rPr>
            </w:pPr>
            <w:sdt>
              <w:sdtPr>
                <w:tag w:val="goog_rdk_24"/>
                <w:id w:val="1236100017"/>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1B5EBCC9" w14:textId="77777777" w:rsidR="00247C44" w:rsidRDefault="00000000">
            <w:pPr>
              <w:spacing w:before="144" w:after="144"/>
              <w:rPr>
                <w:rFonts w:ascii="Times New Roman" w:eastAsia="Times New Roman" w:hAnsi="Times New Roman" w:cs="Times New Roman"/>
              </w:rPr>
            </w:pPr>
            <w:sdt>
              <w:sdtPr>
                <w:tag w:val="goog_rdk_25"/>
                <w:id w:val="-9655534"/>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1C7D301B" w14:textId="77777777" w:rsidR="00247C44" w:rsidRDefault="00000000">
            <w:pPr>
              <w:spacing w:before="144" w:after="144"/>
              <w:rPr>
                <w:rFonts w:ascii="Times New Roman" w:eastAsia="Times New Roman" w:hAnsi="Times New Roman" w:cs="Times New Roman"/>
              </w:rPr>
            </w:pPr>
            <w:sdt>
              <w:sdtPr>
                <w:tag w:val="goog_rdk_26"/>
                <w:id w:val="354322804"/>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247C44" w14:paraId="42E40CC9" w14:textId="77777777">
        <w:tc>
          <w:tcPr>
            <w:tcW w:w="794" w:type="dxa"/>
            <w:vMerge/>
            <w:tcBorders>
              <w:right w:val="single" w:sz="4" w:space="0" w:color="000000"/>
            </w:tcBorders>
          </w:tcPr>
          <w:p w14:paraId="09F975E6" w14:textId="77777777" w:rsidR="00247C44" w:rsidRDefault="00247C44">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422CABBB" w14:textId="77777777" w:rsidR="00247C44" w:rsidRDefault="0000000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kvantitatívne obmedzenia, ktorými sa ustanovuje počet oprávnení na výkon odbornej praxe, počet zamestnancov, vedúcich zamestnancov alebo iných osôb, u ktorých sa vyžaduje príslušná odborná kvalifikácia</w:t>
            </w:r>
          </w:p>
        </w:tc>
        <w:tc>
          <w:tcPr>
            <w:tcW w:w="540" w:type="dxa"/>
            <w:tcBorders>
              <w:top w:val="nil"/>
              <w:left w:val="single" w:sz="4" w:space="0" w:color="000000"/>
              <w:bottom w:val="nil"/>
              <w:right w:val="nil"/>
            </w:tcBorders>
            <w:vAlign w:val="center"/>
          </w:tcPr>
          <w:p w14:paraId="46C50118" w14:textId="77777777" w:rsidR="00247C44"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0EC7DF99" w14:textId="77777777" w:rsidR="00247C44" w:rsidRDefault="00000000">
            <w:pPr>
              <w:spacing w:before="144" w:after="144"/>
              <w:rPr>
                <w:rFonts w:ascii="Times New Roman" w:eastAsia="Times New Roman" w:hAnsi="Times New Roman" w:cs="Times New Roman"/>
              </w:rPr>
            </w:pPr>
            <w:sdt>
              <w:sdtPr>
                <w:tag w:val="goog_rdk_27"/>
                <w:id w:val="363967090"/>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24D996F3" w14:textId="77777777" w:rsidR="00247C44" w:rsidRDefault="00000000">
            <w:pPr>
              <w:spacing w:before="144" w:after="144"/>
              <w:rPr>
                <w:rFonts w:ascii="Times New Roman" w:eastAsia="Times New Roman" w:hAnsi="Times New Roman" w:cs="Times New Roman"/>
              </w:rPr>
            </w:pPr>
            <w:sdt>
              <w:sdtPr>
                <w:tag w:val="goog_rdk_28"/>
                <w:id w:val="-1755142012"/>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4A809BC1" w14:textId="77777777" w:rsidR="00247C44" w:rsidRDefault="00000000">
            <w:pPr>
              <w:spacing w:before="144" w:after="144"/>
              <w:rPr>
                <w:rFonts w:ascii="Times New Roman" w:eastAsia="Times New Roman" w:hAnsi="Times New Roman" w:cs="Times New Roman"/>
              </w:rPr>
            </w:pPr>
            <w:sdt>
              <w:sdtPr>
                <w:tag w:val="goog_rdk_29"/>
                <w:id w:val="-660491170"/>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247C44" w14:paraId="517090CD" w14:textId="77777777">
        <w:tc>
          <w:tcPr>
            <w:tcW w:w="794" w:type="dxa"/>
            <w:vMerge/>
            <w:tcBorders>
              <w:right w:val="single" w:sz="4" w:space="0" w:color="000000"/>
            </w:tcBorders>
          </w:tcPr>
          <w:p w14:paraId="41CB5469" w14:textId="77777777" w:rsidR="00247C44" w:rsidRDefault="00247C44">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30720E5F" w14:textId="77777777" w:rsidR="00247C44" w:rsidRDefault="0000000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územné obmedzenia výkonu regulovaného povolania, ak sa uplatňujú</w:t>
            </w:r>
          </w:p>
        </w:tc>
        <w:tc>
          <w:tcPr>
            <w:tcW w:w="540" w:type="dxa"/>
            <w:tcBorders>
              <w:top w:val="nil"/>
              <w:left w:val="single" w:sz="4" w:space="0" w:color="000000"/>
              <w:bottom w:val="nil"/>
              <w:right w:val="nil"/>
            </w:tcBorders>
            <w:vAlign w:val="center"/>
          </w:tcPr>
          <w:p w14:paraId="229E1E44" w14:textId="77777777" w:rsidR="00247C44"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26FBE2AF" w14:textId="77777777" w:rsidR="00247C44" w:rsidRDefault="00000000">
            <w:pPr>
              <w:spacing w:before="144" w:after="144"/>
              <w:rPr>
                <w:rFonts w:ascii="Times New Roman" w:eastAsia="Times New Roman" w:hAnsi="Times New Roman" w:cs="Times New Roman"/>
              </w:rPr>
            </w:pPr>
            <w:sdt>
              <w:sdtPr>
                <w:tag w:val="goog_rdk_30"/>
                <w:id w:val="2034575550"/>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28340E18" w14:textId="77777777" w:rsidR="00247C44" w:rsidRDefault="00000000">
            <w:pPr>
              <w:spacing w:before="144" w:after="144"/>
              <w:rPr>
                <w:rFonts w:ascii="Times New Roman" w:eastAsia="Times New Roman" w:hAnsi="Times New Roman" w:cs="Times New Roman"/>
              </w:rPr>
            </w:pPr>
            <w:sdt>
              <w:sdtPr>
                <w:tag w:val="goog_rdk_31"/>
                <w:id w:val="-875514955"/>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700D833C" w14:textId="77777777" w:rsidR="00247C44" w:rsidRDefault="00000000">
            <w:pPr>
              <w:spacing w:before="144" w:after="144"/>
              <w:rPr>
                <w:rFonts w:ascii="Times New Roman" w:eastAsia="Times New Roman" w:hAnsi="Times New Roman" w:cs="Times New Roman"/>
              </w:rPr>
            </w:pPr>
            <w:sdt>
              <w:sdtPr>
                <w:tag w:val="goog_rdk_32"/>
                <w:id w:val="-555949278"/>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247C44" w14:paraId="591AA311" w14:textId="77777777">
        <w:tc>
          <w:tcPr>
            <w:tcW w:w="794" w:type="dxa"/>
            <w:vMerge/>
            <w:tcBorders>
              <w:right w:val="single" w:sz="4" w:space="0" w:color="000000"/>
            </w:tcBorders>
          </w:tcPr>
          <w:p w14:paraId="666FF9FD" w14:textId="77777777" w:rsidR="00247C44" w:rsidRDefault="00247C44">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70D63FDD" w14:textId="77777777" w:rsidR="00247C44" w:rsidRDefault="0000000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obmedzenia výkonu regulovaného povolania spoločne alebo v partnerstve a pravidlá nezlučiteľnosti výkonu regulovaného povolania s inou činnosťou</w:t>
            </w:r>
          </w:p>
        </w:tc>
        <w:tc>
          <w:tcPr>
            <w:tcW w:w="540" w:type="dxa"/>
            <w:tcBorders>
              <w:top w:val="nil"/>
              <w:left w:val="single" w:sz="4" w:space="0" w:color="000000"/>
              <w:bottom w:val="nil"/>
              <w:right w:val="nil"/>
            </w:tcBorders>
            <w:vAlign w:val="center"/>
          </w:tcPr>
          <w:p w14:paraId="665D0322" w14:textId="77777777" w:rsidR="00247C44"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194E2750" w14:textId="77777777" w:rsidR="00247C44" w:rsidRDefault="00000000">
            <w:pPr>
              <w:spacing w:before="144" w:after="144"/>
              <w:rPr>
                <w:rFonts w:ascii="Times New Roman" w:eastAsia="Times New Roman" w:hAnsi="Times New Roman" w:cs="Times New Roman"/>
              </w:rPr>
            </w:pPr>
            <w:sdt>
              <w:sdtPr>
                <w:tag w:val="goog_rdk_33"/>
                <w:id w:val="-1921915977"/>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6646FA7B" w14:textId="77777777" w:rsidR="00247C44" w:rsidRDefault="00000000">
            <w:pPr>
              <w:spacing w:before="144" w:after="144"/>
              <w:rPr>
                <w:rFonts w:ascii="Times New Roman" w:eastAsia="Times New Roman" w:hAnsi="Times New Roman" w:cs="Times New Roman"/>
              </w:rPr>
            </w:pPr>
            <w:sdt>
              <w:sdtPr>
                <w:tag w:val="goog_rdk_34"/>
                <w:id w:val="-596813105"/>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4C043965" w14:textId="77777777" w:rsidR="00247C44" w:rsidRDefault="00000000">
            <w:pPr>
              <w:spacing w:before="144" w:after="144"/>
              <w:rPr>
                <w:rFonts w:ascii="Times New Roman" w:eastAsia="Times New Roman" w:hAnsi="Times New Roman" w:cs="Times New Roman"/>
              </w:rPr>
            </w:pPr>
            <w:sdt>
              <w:sdtPr>
                <w:tag w:val="goog_rdk_35"/>
                <w:id w:val="-1101219114"/>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247C44" w14:paraId="5E64A79B" w14:textId="77777777">
        <w:tc>
          <w:tcPr>
            <w:tcW w:w="794" w:type="dxa"/>
            <w:vMerge/>
            <w:tcBorders>
              <w:right w:val="single" w:sz="4" w:space="0" w:color="000000"/>
            </w:tcBorders>
          </w:tcPr>
          <w:p w14:paraId="6DEEB909" w14:textId="77777777" w:rsidR="00247C44" w:rsidRDefault="00247C44">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7A3D83C1" w14:textId="77777777" w:rsidR="00247C44" w:rsidRDefault="0000000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jazykové znalosti v rozsahu potrebnom na výkon regulovaného povolania</w:t>
            </w:r>
          </w:p>
        </w:tc>
        <w:tc>
          <w:tcPr>
            <w:tcW w:w="540" w:type="dxa"/>
            <w:tcBorders>
              <w:top w:val="nil"/>
              <w:left w:val="single" w:sz="4" w:space="0" w:color="000000"/>
              <w:bottom w:val="nil"/>
              <w:right w:val="nil"/>
            </w:tcBorders>
            <w:vAlign w:val="center"/>
          </w:tcPr>
          <w:p w14:paraId="24F47C20" w14:textId="77777777" w:rsidR="00247C44"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524A9896" w14:textId="77777777" w:rsidR="00247C44" w:rsidRDefault="00000000">
            <w:pPr>
              <w:spacing w:before="144" w:after="144"/>
              <w:rPr>
                <w:rFonts w:ascii="Times New Roman" w:eastAsia="Times New Roman" w:hAnsi="Times New Roman" w:cs="Times New Roman"/>
              </w:rPr>
            </w:pPr>
            <w:sdt>
              <w:sdtPr>
                <w:tag w:val="goog_rdk_36"/>
                <w:id w:val="-1431310864"/>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12CC9ED7" w14:textId="77777777" w:rsidR="00247C44" w:rsidRDefault="00000000">
            <w:pPr>
              <w:spacing w:before="144" w:after="144"/>
              <w:rPr>
                <w:rFonts w:ascii="Times New Roman" w:eastAsia="Times New Roman" w:hAnsi="Times New Roman" w:cs="Times New Roman"/>
              </w:rPr>
            </w:pPr>
            <w:sdt>
              <w:sdtPr>
                <w:tag w:val="goog_rdk_37"/>
                <w:id w:val="-1282895221"/>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4EF66A9B" w14:textId="77777777" w:rsidR="00247C44" w:rsidRDefault="00000000">
            <w:pPr>
              <w:spacing w:before="144" w:after="144"/>
              <w:rPr>
                <w:rFonts w:ascii="Times New Roman" w:eastAsia="Times New Roman" w:hAnsi="Times New Roman" w:cs="Times New Roman"/>
              </w:rPr>
            </w:pPr>
            <w:sdt>
              <w:sdtPr>
                <w:tag w:val="goog_rdk_38"/>
                <w:id w:val="373389064"/>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247C44" w14:paraId="1CCA9B9C" w14:textId="77777777">
        <w:tc>
          <w:tcPr>
            <w:tcW w:w="794" w:type="dxa"/>
            <w:vMerge/>
            <w:tcBorders>
              <w:right w:val="single" w:sz="4" w:space="0" w:color="000000"/>
            </w:tcBorders>
          </w:tcPr>
          <w:p w14:paraId="567EC358" w14:textId="77777777" w:rsidR="00247C44" w:rsidRDefault="00247C44">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5818DF3C" w14:textId="77777777" w:rsidR="00247C44" w:rsidRDefault="0000000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poistné krytie alebo iné prostriedky osobnej ochrany profesijnej zodpovednosti alebo kolektívnej ochrany profesijnej zodpovednosti</w:t>
            </w:r>
          </w:p>
        </w:tc>
        <w:tc>
          <w:tcPr>
            <w:tcW w:w="540" w:type="dxa"/>
            <w:tcBorders>
              <w:top w:val="nil"/>
              <w:left w:val="single" w:sz="4" w:space="0" w:color="000000"/>
              <w:bottom w:val="nil"/>
              <w:right w:val="nil"/>
            </w:tcBorders>
            <w:vAlign w:val="center"/>
          </w:tcPr>
          <w:p w14:paraId="4D38D996" w14:textId="77777777" w:rsidR="00247C44"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190032B3" w14:textId="77777777" w:rsidR="00247C44" w:rsidRDefault="00000000">
            <w:pPr>
              <w:spacing w:before="144" w:after="144"/>
              <w:rPr>
                <w:rFonts w:ascii="Times New Roman" w:eastAsia="Times New Roman" w:hAnsi="Times New Roman" w:cs="Times New Roman"/>
              </w:rPr>
            </w:pPr>
            <w:sdt>
              <w:sdtPr>
                <w:tag w:val="goog_rdk_39"/>
                <w:id w:val="-1915590975"/>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37A5C363" w14:textId="77777777" w:rsidR="00247C44" w:rsidRDefault="00000000">
            <w:pPr>
              <w:spacing w:before="144" w:after="144"/>
              <w:rPr>
                <w:rFonts w:ascii="Times New Roman" w:eastAsia="Times New Roman" w:hAnsi="Times New Roman" w:cs="Times New Roman"/>
              </w:rPr>
            </w:pPr>
            <w:sdt>
              <w:sdtPr>
                <w:tag w:val="goog_rdk_40"/>
                <w:id w:val="1086591612"/>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6D4575F1" w14:textId="77777777" w:rsidR="00247C44" w:rsidRDefault="00000000">
            <w:pPr>
              <w:spacing w:before="144" w:after="144"/>
              <w:rPr>
                <w:rFonts w:ascii="Times New Roman" w:eastAsia="Times New Roman" w:hAnsi="Times New Roman" w:cs="Times New Roman"/>
              </w:rPr>
            </w:pPr>
            <w:sdt>
              <w:sdtPr>
                <w:tag w:val="goog_rdk_41"/>
                <w:id w:val="369462230"/>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247C44" w14:paraId="0E1BF768" w14:textId="77777777">
        <w:tc>
          <w:tcPr>
            <w:tcW w:w="794" w:type="dxa"/>
            <w:vMerge/>
            <w:tcBorders>
              <w:right w:val="single" w:sz="4" w:space="0" w:color="000000"/>
            </w:tcBorders>
          </w:tcPr>
          <w:p w14:paraId="23C0694B" w14:textId="77777777" w:rsidR="00247C44" w:rsidRDefault="00247C44">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27942FE0" w14:textId="77777777" w:rsidR="00247C44" w:rsidRDefault="0000000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minimálne sadzby alebo maximálne sadzby ceny za poskytnutú službu</w:t>
            </w:r>
          </w:p>
        </w:tc>
        <w:tc>
          <w:tcPr>
            <w:tcW w:w="540" w:type="dxa"/>
            <w:tcBorders>
              <w:top w:val="nil"/>
              <w:left w:val="single" w:sz="4" w:space="0" w:color="000000"/>
              <w:bottom w:val="nil"/>
              <w:right w:val="nil"/>
            </w:tcBorders>
            <w:vAlign w:val="center"/>
          </w:tcPr>
          <w:p w14:paraId="7AFD5EBE" w14:textId="77777777" w:rsidR="00247C44"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65288BF8" w14:textId="77777777" w:rsidR="00247C44" w:rsidRDefault="00000000">
            <w:pPr>
              <w:spacing w:before="144" w:after="144"/>
              <w:rPr>
                <w:rFonts w:ascii="Times New Roman" w:eastAsia="Times New Roman" w:hAnsi="Times New Roman" w:cs="Times New Roman"/>
                <w:u w:val="single"/>
              </w:rPr>
            </w:pPr>
            <w:sdt>
              <w:sdtPr>
                <w:tag w:val="goog_rdk_42"/>
                <w:id w:val="1997273475"/>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5F8E8721" w14:textId="77777777" w:rsidR="00247C44" w:rsidRDefault="00000000">
            <w:pPr>
              <w:spacing w:before="144" w:after="144"/>
              <w:rPr>
                <w:rFonts w:ascii="Times New Roman" w:eastAsia="Times New Roman" w:hAnsi="Times New Roman" w:cs="Times New Roman"/>
              </w:rPr>
            </w:pPr>
            <w:sdt>
              <w:sdtPr>
                <w:tag w:val="goog_rdk_43"/>
                <w:id w:val="1633250942"/>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79E2D540" w14:textId="77777777" w:rsidR="00247C44" w:rsidRDefault="00000000">
            <w:pPr>
              <w:spacing w:before="144" w:after="144"/>
              <w:rPr>
                <w:rFonts w:ascii="Times New Roman" w:eastAsia="Times New Roman" w:hAnsi="Times New Roman" w:cs="Times New Roman"/>
              </w:rPr>
            </w:pPr>
            <w:sdt>
              <w:sdtPr>
                <w:tag w:val="goog_rdk_44"/>
                <w:id w:val="1235856090"/>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247C44" w14:paraId="2EAD79EF" w14:textId="77777777">
        <w:tc>
          <w:tcPr>
            <w:tcW w:w="794" w:type="dxa"/>
            <w:vMerge/>
            <w:tcBorders>
              <w:right w:val="single" w:sz="4" w:space="0" w:color="000000"/>
            </w:tcBorders>
          </w:tcPr>
          <w:p w14:paraId="61EF0DB2" w14:textId="77777777" w:rsidR="00247C44" w:rsidRDefault="00247C44">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2AED595B" w14:textId="77777777" w:rsidR="00247C44" w:rsidRDefault="0000000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propagáciu a reklamu</w:t>
            </w:r>
          </w:p>
        </w:tc>
        <w:tc>
          <w:tcPr>
            <w:tcW w:w="540" w:type="dxa"/>
            <w:tcBorders>
              <w:top w:val="nil"/>
              <w:left w:val="single" w:sz="4" w:space="0" w:color="000000"/>
              <w:bottom w:val="nil"/>
              <w:right w:val="nil"/>
            </w:tcBorders>
            <w:vAlign w:val="center"/>
          </w:tcPr>
          <w:p w14:paraId="6E89BCEA" w14:textId="77777777" w:rsidR="00247C44"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35215A70" w14:textId="77777777" w:rsidR="00247C44" w:rsidRDefault="00000000">
            <w:pPr>
              <w:spacing w:before="144" w:after="144"/>
              <w:rPr>
                <w:rFonts w:ascii="Times New Roman" w:eastAsia="Times New Roman" w:hAnsi="Times New Roman" w:cs="Times New Roman"/>
              </w:rPr>
            </w:pPr>
            <w:sdt>
              <w:sdtPr>
                <w:tag w:val="goog_rdk_45"/>
                <w:id w:val="-1960595586"/>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5B975739" w14:textId="77777777" w:rsidR="00247C44" w:rsidRDefault="00000000">
            <w:pPr>
              <w:spacing w:before="144" w:after="144"/>
              <w:rPr>
                <w:rFonts w:ascii="Times New Roman" w:eastAsia="Times New Roman" w:hAnsi="Times New Roman" w:cs="Times New Roman"/>
              </w:rPr>
            </w:pPr>
            <w:sdt>
              <w:sdtPr>
                <w:tag w:val="goog_rdk_46"/>
                <w:id w:val="1536348088"/>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57FA0C0F" w14:textId="77777777" w:rsidR="00247C44" w:rsidRDefault="00000000">
            <w:pPr>
              <w:spacing w:before="144" w:after="144"/>
              <w:rPr>
                <w:rFonts w:ascii="Times New Roman" w:eastAsia="Times New Roman" w:hAnsi="Times New Roman" w:cs="Times New Roman"/>
              </w:rPr>
            </w:pPr>
            <w:sdt>
              <w:sdtPr>
                <w:tag w:val="goog_rdk_47"/>
                <w:id w:val="211759410"/>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247C44" w14:paraId="622883B5" w14:textId="77777777">
        <w:tc>
          <w:tcPr>
            <w:tcW w:w="794" w:type="dxa"/>
            <w:vMerge/>
            <w:tcBorders>
              <w:right w:val="single" w:sz="4" w:space="0" w:color="000000"/>
            </w:tcBorders>
          </w:tcPr>
          <w:p w14:paraId="502BA189" w14:textId="77777777" w:rsidR="00247C44" w:rsidRDefault="00247C44">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single" w:sz="4" w:space="0" w:color="000000"/>
              <w:right w:val="single" w:sz="4" w:space="0" w:color="000000"/>
            </w:tcBorders>
            <w:vAlign w:val="center"/>
          </w:tcPr>
          <w:p w14:paraId="34E0EB33" w14:textId="77777777" w:rsidR="00247C44" w:rsidRDefault="0000000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 xml:space="preserve">iné </w:t>
            </w:r>
            <w:r>
              <w:rPr>
                <w:rFonts w:ascii="Times New Roman" w:eastAsia="Times New Roman" w:hAnsi="Times New Roman" w:cs="Times New Roman"/>
                <w:i/>
                <w:color w:val="000000"/>
                <w:sz w:val="24"/>
                <w:szCs w:val="24"/>
              </w:rPr>
              <w:t>     </w:t>
            </w:r>
          </w:p>
        </w:tc>
        <w:tc>
          <w:tcPr>
            <w:tcW w:w="540" w:type="dxa"/>
            <w:tcBorders>
              <w:top w:val="nil"/>
              <w:left w:val="single" w:sz="4" w:space="0" w:color="000000"/>
              <w:bottom w:val="single" w:sz="4" w:space="0" w:color="000000"/>
              <w:right w:val="nil"/>
            </w:tcBorders>
            <w:vAlign w:val="center"/>
          </w:tcPr>
          <w:p w14:paraId="33ABC29E" w14:textId="77777777" w:rsidR="00247C44"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single" w:sz="4" w:space="0" w:color="000000"/>
              <w:right w:val="nil"/>
            </w:tcBorders>
            <w:vAlign w:val="center"/>
          </w:tcPr>
          <w:p w14:paraId="5F55FEFD" w14:textId="77777777" w:rsidR="00247C44" w:rsidRDefault="00000000">
            <w:pPr>
              <w:spacing w:before="144" w:after="144"/>
              <w:rPr>
                <w:rFonts w:ascii="Times New Roman" w:eastAsia="Times New Roman" w:hAnsi="Times New Roman" w:cs="Times New Roman"/>
              </w:rPr>
            </w:pPr>
            <w:sdt>
              <w:sdtPr>
                <w:tag w:val="goog_rdk_48"/>
                <w:id w:val="1355716062"/>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single" w:sz="4" w:space="0" w:color="000000"/>
              <w:right w:val="nil"/>
            </w:tcBorders>
            <w:vAlign w:val="center"/>
          </w:tcPr>
          <w:p w14:paraId="012416B7" w14:textId="77777777" w:rsidR="00247C44" w:rsidRDefault="00000000">
            <w:pPr>
              <w:spacing w:before="144" w:after="144"/>
              <w:rPr>
                <w:rFonts w:ascii="Times New Roman" w:eastAsia="Times New Roman" w:hAnsi="Times New Roman" w:cs="Times New Roman"/>
              </w:rPr>
            </w:pPr>
            <w:sdt>
              <w:sdtPr>
                <w:tag w:val="goog_rdk_49"/>
                <w:id w:val="-1868698977"/>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single" w:sz="4" w:space="0" w:color="000000"/>
              <w:right w:val="single" w:sz="4" w:space="0" w:color="000000"/>
            </w:tcBorders>
            <w:vAlign w:val="center"/>
          </w:tcPr>
          <w:p w14:paraId="6088260C" w14:textId="77777777" w:rsidR="00247C44" w:rsidRDefault="00000000">
            <w:pPr>
              <w:spacing w:before="144" w:after="144"/>
              <w:rPr>
                <w:rFonts w:ascii="Times New Roman" w:eastAsia="Times New Roman" w:hAnsi="Times New Roman" w:cs="Times New Roman"/>
                <w:u w:val="single"/>
              </w:rPr>
            </w:pPr>
            <w:sdt>
              <w:sdtPr>
                <w:tag w:val="goog_rdk_50"/>
                <w:id w:val="-1272876675"/>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247C44" w14:paraId="609FCD4F" w14:textId="77777777">
        <w:tc>
          <w:tcPr>
            <w:tcW w:w="794" w:type="dxa"/>
          </w:tcPr>
          <w:p w14:paraId="4751AAE5" w14:textId="77777777" w:rsidR="00247C44" w:rsidRDefault="00247C44">
            <w:pPr>
              <w:numPr>
                <w:ilvl w:val="0"/>
                <w:numId w:val="1"/>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116" w:type="dxa"/>
            <w:tcBorders>
              <w:top w:val="single" w:sz="4" w:space="0" w:color="000000"/>
            </w:tcBorders>
          </w:tcPr>
          <w:p w14:paraId="2315DB80" w14:textId="77777777" w:rsidR="00247C44"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Označený verejný záujem možno dosiahnuť len navrhovaným spôsobom regulácie povolania</w:t>
            </w:r>
          </w:p>
        </w:tc>
        <w:tc>
          <w:tcPr>
            <w:tcW w:w="5150" w:type="dxa"/>
            <w:gridSpan w:val="4"/>
            <w:tcBorders>
              <w:top w:val="single" w:sz="4" w:space="0" w:color="000000"/>
            </w:tcBorders>
          </w:tcPr>
          <w:p w14:paraId="18927BD8" w14:textId="77777777" w:rsidR="00247C44"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áno</w:t>
            </w:r>
          </w:p>
          <w:p w14:paraId="46A5C5BD" w14:textId="77777777" w:rsidR="00247C44" w:rsidRDefault="00000000">
            <w:pPr>
              <w:tabs>
                <w:tab w:val="left" w:pos="347"/>
              </w:tabs>
              <w:spacing w:before="144" w:after="144"/>
              <w:rPr>
                <w:rFonts w:ascii="Times New Roman" w:eastAsia="Times New Roman" w:hAnsi="Times New Roman" w:cs="Times New Roman"/>
                <w:sz w:val="24"/>
                <w:szCs w:val="24"/>
              </w:rPr>
            </w:pPr>
            <w:sdt>
              <w:sdtPr>
                <w:tag w:val="goog_rdk_51"/>
                <w:id w:val="-93922418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nie</w:t>
            </w:r>
          </w:p>
        </w:tc>
      </w:tr>
      <w:tr w:rsidR="00247C44" w14:paraId="2E8E070F" w14:textId="77777777">
        <w:tc>
          <w:tcPr>
            <w:tcW w:w="794" w:type="dxa"/>
          </w:tcPr>
          <w:p w14:paraId="6D942DE2" w14:textId="77777777" w:rsidR="00247C44" w:rsidRDefault="00247C44">
            <w:pPr>
              <w:numPr>
                <w:ilvl w:val="0"/>
                <w:numId w:val="1"/>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116" w:type="dxa"/>
          </w:tcPr>
          <w:p w14:paraId="68B11D4D" w14:textId="77777777" w:rsidR="00247C44"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Účinky vzájomného pôsobenia viacerých spôsobov regulácie povolania</w:t>
            </w:r>
            <w:r>
              <w:rPr>
                <w:rFonts w:ascii="Times New Roman" w:eastAsia="Times New Roman" w:hAnsi="Times New Roman" w:cs="Times New Roman"/>
                <w:sz w:val="24"/>
                <w:szCs w:val="24"/>
                <w:vertAlign w:val="superscript"/>
              </w:rPr>
              <w:t>9</w:t>
            </w:r>
            <w:r>
              <w:rPr>
                <w:rFonts w:ascii="Times New Roman" w:eastAsia="Times New Roman" w:hAnsi="Times New Roman" w:cs="Times New Roman"/>
                <w:sz w:val="24"/>
                <w:szCs w:val="24"/>
              </w:rPr>
              <w:t>)</w:t>
            </w:r>
          </w:p>
        </w:tc>
        <w:tc>
          <w:tcPr>
            <w:tcW w:w="5150" w:type="dxa"/>
            <w:gridSpan w:val="4"/>
          </w:tcPr>
          <w:p w14:paraId="6DBE09E2" w14:textId="77777777" w:rsidR="00247C44"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neuplatňuje sa</w:t>
            </w:r>
          </w:p>
        </w:tc>
      </w:tr>
      <w:tr w:rsidR="00247C44" w14:paraId="770EF9AB" w14:textId="77777777">
        <w:tc>
          <w:tcPr>
            <w:tcW w:w="794" w:type="dxa"/>
          </w:tcPr>
          <w:p w14:paraId="19B189EB" w14:textId="77777777" w:rsidR="00247C44" w:rsidRDefault="00247C44">
            <w:pPr>
              <w:numPr>
                <w:ilvl w:val="0"/>
                <w:numId w:val="1"/>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116" w:type="dxa"/>
          </w:tcPr>
          <w:p w14:paraId="4B04AA14" w14:textId="77777777" w:rsidR="00247C44"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Odôvodnenie vhodnosti navrhovaného spôsobu regulácie povolania na dosiahnutie verejného záujmu</w:t>
            </w:r>
            <w:r>
              <w:rPr>
                <w:rFonts w:ascii="Times New Roman" w:eastAsia="Times New Roman" w:hAnsi="Times New Roman" w:cs="Times New Roman"/>
                <w:sz w:val="24"/>
                <w:szCs w:val="24"/>
                <w:vertAlign w:val="superscript"/>
              </w:rPr>
              <w:t>10</w:t>
            </w:r>
            <w:r>
              <w:rPr>
                <w:rFonts w:ascii="Times New Roman" w:eastAsia="Times New Roman" w:hAnsi="Times New Roman" w:cs="Times New Roman"/>
                <w:sz w:val="24"/>
                <w:szCs w:val="24"/>
              </w:rPr>
              <w:t>)</w:t>
            </w:r>
          </w:p>
        </w:tc>
        <w:tc>
          <w:tcPr>
            <w:tcW w:w="5150" w:type="dxa"/>
            <w:gridSpan w:val="4"/>
          </w:tcPr>
          <w:p w14:paraId="0CFD9377" w14:textId="77777777" w:rsidR="00247C44"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Osvedčením o odbornej spôsobilosti, ktoré vydáva príslušný orgán verejného zdravotníctva daná osoba preukazuje, že ovláda súhrn teoretických vedomostí a praktických schopností a ovládanie technických postupov alebo technologických postupov na vykonávanie práce na profesionálne použitie na reguláciu živočíšnych škodcov </w:t>
            </w:r>
            <w:proofErr w:type="spellStart"/>
            <w:r>
              <w:rPr>
                <w:rFonts w:ascii="Times New Roman" w:eastAsia="Times New Roman" w:hAnsi="Times New Roman" w:cs="Times New Roman"/>
                <w:i/>
                <w:sz w:val="24"/>
                <w:szCs w:val="24"/>
              </w:rPr>
              <w:t>fumigáciou</w:t>
            </w:r>
            <w:proofErr w:type="spellEnd"/>
            <w:r>
              <w:rPr>
                <w:rFonts w:ascii="Times New Roman" w:eastAsia="Times New Roman" w:hAnsi="Times New Roman" w:cs="Times New Roman"/>
                <w:i/>
                <w:sz w:val="24"/>
                <w:szCs w:val="24"/>
              </w:rPr>
              <w:t xml:space="preserve">. V prípade, že osoba nemá osvedčenie o odbornej spôsobilosti, hrozí riziko, že z neznalosti odborných vedomostí môže pri zanedbaní postupov dôjsť k nesprávnemu používaniu prípravkov určených na výkon tejto odbornej činnosti. Táto špecifická činnosť zahŕňa náročnú aplikáciu prípravkov s vysokým rizikom poškodenia zdravia pri práci. Ďalším dôsledkom pri neodbornom použití a nedodržaní postupov a </w:t>
            </w:r>
            <w:proofErr w:type="spellStart"/>
            <w:r>
              <w:rPr>
                <w:rFonts w:ascii="Times New Roman" w:eastAsia="Times New Roman" w:hAnsi="Times New Roman" w:cs="Times New Roman"/>
                <w:i/>
                <w:sz w:val="24"/>
                <w:szCs w:val="24"/>
              </w:rPr>
              <w:t>technlológií</w:t>
            </w:r>
            <w:proofErr w:type="spellEnd"/>
            <w:r>
              <w:rPr>
                <w:rFonts w:ascii="Times New Roman" w:eastAsia="Times New Roman" w:hAnsi="Times New Roman" w:cs="Times New Roman"/>
                <w:i/>
                <w:sz w:val="24"/>
                <w:szCs w:val="24"/>
              </w:rPr>
              <w:t xml:space="preserve"> je možné šírenie živočíšnych škodcov (skladovatelia zrnín, prevádzkovatelia skladov vrátane skladovateľov štátnych hmotných rezerv a </w:t>
            </w:r>
            <w:proofErr w:type="spellStart"/>
            <w:r>
              <w:rPr>
                <w:rFonts w:ascii="Times New Roman" w:eastAsia="Times New Roman" w:hAnsi="Times New Roman" w:cs="Times New Roman"/>
                <w:i/>
                <w:sz w:val="24"/>
                <w:szCs w:val="24"/>
              </w:rPr>
              <w:t>ttaktiež</w:t>
            </w:r>
            <w:proofErr w:type="spellEnd"/>
            <w:r>
              <w:rPr>
                <w:rFonts w:ascii="Times New Roman" w:eastAsia="Times New Roman" w:hAnsi="Times New Roman" w:cs="Times New Roman"/>
                <w:i/>
                <w:sz w:val="24"/>
                <w:szCs w:val="24"/>
              </w:rPr>
              <w:t xml:space="preserve"> by mohlo </w:t>
            </w:r>
            <w:proofErr w:type="spellStart"/>
            <w:r>
              <w:rPr>
                <w:rFonts w:ascii="Times New Roman" w:eastAsia="Times New Roman" w:hAnsi="Times New Roman" w:cs="Times New Roman"/>
                <w:i/>
                <w:sz w:val="24"/>
                <w:szCs w:val="24"/>
              </w:rPr>
              <w:t>dôjst</w:t>
            </w:r>
            <w:proofErr w:type="spellEnd"/>
            <w:r>
              <w:rPr>
                <w:rFonts w:ascii="Times New Roman" w:eastAsia="Times New Roman" w:hAnsi="Times New Roman" w:cs="Times New Roman"/>
                <w:i/>
                <w:sz w:val="24"/>
                <w:szCs w:val="24"/>
              </w:rPr>
              <w:t xml:space="preserve"> k ohrozeniu verejného zdravia z dôvodu nedostatočných vedomostí. </w:t>
            </w:r>
          </w:p>
        </w:tc>
      </w:tr>
      <w:tr w:rsidR="00247C44" w14:paraId="2FEFA535" w14:textId="77777777">
        <w:tc>
          <w:tcPr>
            <w:tcW w:w="794" w:type="dxa"/>
          </w:tcPr>
          <w:p w14:paraId="148D133A" w14:textId="77777777" w:rsidR="00247C44" w:rsidRDefault="00247C44">
            <w:pPr>
              <w:numPr>
                <w:ilvl w:val="0"/>
                <w:numId w:val="1"/>
              </w:numPr>
              <w:pBdr>
                <w:top w:val="nil"/>
                <w:left w:val="nil"/>
                <w:bottom w:val="nil"/>
                <w:right w:val="nil"/>
                <w:between w:val="nil"/>
              </w:pBdr>
              <w:spacing w:before="144" w:after="144"/>
              <w:ind w:left="35" w:right="-284" w:firstLine="0"/>
              <w:jc w:val="center"/>
              <w:rPr>
                <w:rFonts w:ascii="Times New Roman" w:eastAsia="Times New Roman" w:hAnsi="Times New Roman" w:cs="Times New Roman"/>
                <w:color w:val="000000"/>
                <w:sz w:val="24"/>
                <w:szCs w:val="24"/>
              </w:rPr>
            </w:pPr>
          </w:p>
        </w:tc>
        <w:tc>
          <w:tcPr>
            <w:tcW w:w="4116" w:type="dxa"/>
          </w:tcPr>
          <w:p w14:paraId="03276686" w14:textId="77777777" w:rsidR="00247C44"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Navrhovaná regulácia povolania má vplyv na</w:t>
            </w:r>
          </w:p>
        </w:tc>
        <w:tc>
          <w:tcPr>
            <w:tcW w:w="5150" w:type="dxa"/>
            <w:gridSpan w:val="4"/>
          </w:tcPr>
          <w:p w14:paraId="1994DCFA" w14:textId="77777777" w:rsidR="00247C44" w:rsidRDefault="00000000">
            <w:pPr>
              <w:tabs>
                <w:tab w:val="left" w:pos="347"/>
              </w:tabs>
              <w:spacing w:before="144" w:after="144"/>
              <w:ind w:left="346" w:hanging="346"/>
              <w:rPr>
                <w:rFonts w:ascii="Times New Roman" w:eastAsia="Times New Roman" w:hAnsi="Times New Roman" w:cs="Times New Roman"/>
                <w:sz w:val="24"/>
                <w:szCs w:val="24"/>
              </w:rPr>
            </w:pPr>
            <w:sdt>
              <w:sdtPr>
                <w:tag w:val="goog_rdk_52"/>
                <w:id w:val="-197974635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voľný pohyb osôb a služieb</w:t>
            </w:r>
          </w:p>
          <w:p w14:paraId="7EEE226F" w14:textId="77777777" w:rsidR="00247C44" w:rsidRDefault="00000000">
            <w:pPr>
              <w:tabs>
                <w:tab w:val="left" w:pos="347"/>
              </w:tabs>
              <w:spacing w:before="144" w:after="144"/>
              <w:ind w:left="346" w:hanging="346"/>
              <w:rPr>
                <w:rFonts w:ascii="Times New Roman" w:eastAsia="Times New Roman" w:hAnsi="Times New Roman" w:cs="Times New Roman"/>
                <w:sz w:val="24"/>
                <w:szCs w:val="24"/>
              </w:rPr>
            </w:pPr>
            <w:sdt>
              <w:sdtPr>
                <w:tag w:val="goog_rdk_53"/>
                <w:id w:val="1246526920"/>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výber služby zo strany spotrebiteľa</w:t>
            </w:r>
          </w:p>
          <w:p w14:paraId="10ABF556" w14:textId="77777777" w:rsidR="00247C44" w:rsidRDefault="00000000">
            <w:pPr>
              <w:tabs>
                <w:tab w:val="left" w:pos="347"/>
              </w:tabs>
              <w:spacing w:before="144" w:after="144"/>
              <w:ind w:left="346" w:hanging="346"/>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kvalitu poskytovanej služby</w:t>
            </w:r>
          </w:p>
        </w:tc>
      </w:tr>
      <w:tr w:rsidR="00247C44" w14:paraId="6511A255" w14:textId="77777777">
        <w:tc>
          <w:tcPr>
            <w:tcW w:w="794" w:type="dxa"/>
          </w:tcPr>
          <w:p w14:paraId="17A1A83D" w14:textId="77777777" w:rsidR="00247C44" w:rsidRDefault="00247C44">
            <w:pPr>
              <w:numPr>
                <w:ilvl w:val="0"/>
                <w:numId w:val="1"/>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116" w:type="dxa"/>
          </w:tcPr>
          <w:p w14:paraId="2FBFF8AA" w14:textId="77777777" w:rsidR="00247C44"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Odôvodnenie zvoleného spôsobu regulácie povolania vo vzťahu </w:t>
            </w:r>
            <w:r>
              <w:rPr>
                <w:rFonts w:ascii="Times New Roman" w:eastAsia="Times New Roman" w:hAnsi="Times New Roman" w:cs="Times New Roman"/>
                <w:sz w:val="24"/>
                <w:szCs w:val="24"/>
              </w:rPr>
              <w:lastRenderedPageBreak/>
              <w:t>k menej obmedzujúcim prostriedkom na dosiahnutie verejného záujmu</w:t>
            </w:r>
            <w:r>
              <w:rPr>
                <w:rFonts w:ascii="Times New Roman" w:eastAsia="Times New Roman" w:hAnsi="Times New Roman" w:cs="Times New Roman"/>
                <w:sz w:val="24"/>
                <w:szCs w:val="24"/>
                <w:vertAlign w:val="superscript"/>
              </w:rPr>
              <w:t>11</w:t>
            </w:r>
            <w:r>
              <w:rPr>
                <w:rFonts w:ascii="Times New Roman" w:eastAsia="Times New Roman" w:hAnsi="Times New Roman" w:cs="Times New Roman"/>
                <w:sz w:val="24"/>
                <w:szCs w:val="24"/>
              </w:rPr>
              <w:t xml:space="preserve">) </w:t>
            </w:r>
          </w:p>
        </w:tc>
        <w:tc>
          <w:tcPr>
            <w:tcW w:w="5150" w:type="dxa"/>
            <w:gridSpan w:val="4"/>
          </w:tcPr>
          <w:p w14:paraId="72B356B0" w14:textId="77777777" w:rsidR="00247C44"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     </w:t>
            </w:r>
          </w:p>
        </w:tc>
      </w:tr>
    </w:tbl>
    <w:p w14:paraId="708D9594" w14:textId="77777777" w:rsidR="00247C44" w:rsidRDefault="00247C44">
      <w:pPr>
        <w:rPr>
          <w:rFonts w:ascii="Times New Roman" w:eastAsia="Times New Roman" w:hAnsi="Times New Roman" w:cs="Times New Roman"/>
          <w:sz w:val="24"/>
          <w:szCs w:val="24"/>
        </w:rPr>
      </w:pPr>
    </w:p>
    <w:p w14:paraId="02B054E4" w14:textId="77777777" w:rsidR="00247C44" w:rsidRDefault="00000000">
      <w:r>
        <w:br w:type="page"/>
      </w:r>
    </w:p>
    <w:tbl>
      <w:tblPr>
        <w:tblStyle w:val="a4"/>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3"/>
        <w:gridCol w:w="2067"/>
        <w:gridCol w:w="2234"/>
        <w:gridCol w:w="5016"/>
      </w:tblGrid>
      <w:tr w:rsidR="00247C44" w14:paraId="675812B2" w14:textId="77777777">
        <w:tc>
          <w:tcPr>
            <w:tcW w:w="10060" w:type="dxa"/>
            <w:gridSpan w:val="4"/>
          </w:tcPr>
          <w:p w14:paraId="41B567B3" w14:textId="77777777" w:rsidR="00247C44" w:rsidRDefault="00000000">
            <w:pPr>
              <w:spacing w:before="144" w:after="144"/>
              <w:ind w:right="17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III. Odborná kvalifikácia na výkon regulovaného povolania</w:t>
            </w:r>
          </w:p>
        </w:tc>
      </w:tr>
      <w:tr w:rsidR="00247C44" w14:paraId="02B8168B" w14:textId="77777777">
        <w:trPr>
          <w:trHeight w:val="6259"/>
        </w:trPr>
        <w:tc>
          <w:tcPr>
            <w:tcW w:w="743" w:type="dxa"/>
            <w:vMerge w:val="restart"/>
          </w:tcPr>
          <w:p w14:paraId="38D2313F" w14:textId="77777777" w:rsidR="00247C44" w:rsidRDefault="00247C44">
            <w:pPr>
              <w:numPr>
                <w:ilvl w:val="0"/>
                <w:numId w:val="1"/>
              </w:numPr>
              <w:pBdr>
                <w:top w:val="nil"/>
                <w:left w:val="nil"/>
                <w:bottom w:val="nil"/>
                <w:right w:val="nil"/>
                <w:between w:val="nil"/>
              </w:pBdr>
              <w:spacing w:before="144" w:after="144"/>
              <w:ind w:left="447" w:right="-284" w:hanging="360"/>
              <w:jc w:val="both"/>
              <w:rPr>
                <w:rFonts w:ascii="Times New Roman" w:eastAsia="Times New Roman" w:hAnsi="Times New Roman" w:cs="Times New Roman"/>
                <w:color w:val="000000"/>
                <w:sz w:val="24"/>
                <w:szCs w:val="24"/>
              </w:rPr>
            </w:pPr>
          </w:p>
          <w:p w14:paraId="72B81E04" w14:textId="77777777" w:rsidR="00247C44" w:rsidRDefault="00247C44">
            <w:pPr>
              <w:rPr>
                <w:rFonts w:ascii="Times New Roman" w:eastAsia="Times New Roman" w:hAnsi="Times New Roman" w:cs="Times New Roman"/>
                <w:sz w:val="24"/>
                <w:szCs w:val="24"/>
              </w:rPr>
            </w:pPr>
          </w:p>
        </w:tc>
        <w:tc>
          <w:tcPr>
            <w:tcW w:w="2067" w:type="dxa"/>
            <w:vMerge w:val="restart"/>
          </w:tcPr>
          <w:p w14:paraId="1C648162" w14:textId="77777777" w:rsidR="00247C44"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Kvalifikačné predpoklady</w:t>
            </w:r>
            <w:r>
              <w:rPr>
                <w:rFonts w:ascii="Times New Roman" w:eastAsia="Times New Roman" w:hAnsi="Times New Roman" w:cs="Times New Roman"/>
                <w:sz w:val="24"/>
                <w:szCs w:val="24"/>
                <w:vertAlign w:val="superscript"/>
              </w:rPr>
              <w:t>12</w:t>
            </w:r>
            <w:r>
              <w:rPr>
                <w:rFonts w:ascii="Times New Roman" w:eastAsia="Times New Roman" w:hAnsi="Times New Roman" w:cs="Times New Roman"/>
                <w:sz w:val="24"/>
                <w:szCs w:val="24"/>
              </w:rPr>
              <w:t>)</w:t>
            </w:r>
          </w:p>
        </w:tc>
        <w:tc>
          <w:tcPr>
            <w:tcW w:w="2234" w:type="dxa"/>
          </w:tcPr>
          <w:p w14:paraId="56C43EE1" w14:textId="77777777" w:rsidR="00247C44"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Formálne vzdelanie</w:t>
            </w:r>
          </w:p>
          <w:p w14:paraId="41AD1302" w14:textId="77777777" w:rsidR="00247C44" w:rsidRDefault="00247C44">
            <w:pPr>
              <w:spacing w:before="144" w:after="144"/>
              <w:ind w:right="176"/>
              <w:rPr>
                <w:rFonts w:ascii="Times New Roman" w:eastAsia="Times New Roman" w:hAnsi="Times New Roman" w:cs="Times New Roman"/>
                <w:sz w:val="24"/>
                <w:szCs w:val="24"/>
              </w:rPr>
            </w:pPr>
          </w:p>
        </w:tc>
        <w:tc>
          <w:tcPr>
            <w:tcW w:w="5016" w:type="dxa"/>
          </w:tcPr>
          <w:p w14:paraId="27BF0254" w14:textId="77777777" w:rsidR="00247C44" w:rsidRDefault="00000000">
            <w:pPr>
              <w:tabs>
                <w:tab w:val="left" w:pos="347"/>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požadovaný stupeň vzdelania</w:t>
            </w:r>
          </w:p>
          <w:p w14:paraId="65C918BF" w14:textId="77777777" w:rsidR="00247C44"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ab/>
              <w:t xml:space="preserve">nižšie stredné odborné vzdelanie,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 xml:space="preserve">stredné odborné vzdelanie,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úplné stredné všeobecné vzdelanie alebo</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 xml:space="preserve">úplné stredné odborné vzdelanie </w:t>
            </w:r>
          </w:p>
          <w:p w14:paraId="6EC7351F" w14:textId="77777777" w:rsidR="00247C44"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vyššie odborné vzdelanie</w:t>
            </w:r>
          </w:p>
          <w:p w14:paraId="6B4DC904" w14:textId="77777777" w:rsidR="00247C44"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vysokoškolské vzdelanie prvého stupňa</w:t>
            </w:r>
          </w:p>
          <w:p w14:paraId="222587E1" w14:textId="77777777" w:rsidR="00247C44" w:rsidRDefault="00000000">
            <w:pPr>
              <w:tabs>
                <w:tab w:val="left" w:pos="347"/>
              </w:tabs>
              <w:spacing w:before="144" w:after="144"/>
              <w:ind w:right="158"/>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ab/>
              <w:t>vysokoškolské vzdelanie druhého stupňa</w:t>
            </w:r>
          </w:p>
          <w:p w14:paraId="14DA8C19" w14:textId="77777777" w:rsidR="00247C44" w:rsidRDefault="00000000">
            <w:pPr>
              <w:tabs>
                <w:tab w:val="left" w:pos="347"/>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požadovaný odbor vzdelania</w:t>
            </w:r>
          </w:p>
          <w:p w14:paraId="1F3D47E4" w14:textId="77777777" w:rsidR="00247C44"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ab/>
              <w:t xml:space="preserve">vyžaduje sa konkrétny učebný odbor alebo </w:t>
            </w:r>
            <w:r>
              <w:rPr>
                <w:rFonts w:ascii="Times New Roman" w:eastAsia="Times New Roman" w:hAnsi="Times New Roman" w:cs="Times New Roman"/>
                <w:sz w:val="24"/>
                <w:szCs w:val="24"/>
              </w:rPr>
              <w:tab/>
              <w:t>študijný odbor (názov)</w:t>
            </w:r>
            <w:r>
              <w:rPr>
                <w:rFonts w:ascii="Times New Roman" w:eastAsia="Times New Roman" w:hAnsi="Times New Roman" w:cs="Times New Roman"/>
                <w:sz w:val="24"/>
                <w:szCs w:val="24"/>
                <w:vertAlign w:val="superscript"/>
              </w:rPr>
              <w:t>13</w:t>
            </w:r>
            <w:r>
              <w:rPr>
                <w:rFonts w:ascii="Times New Roman" w:eastAsia="Times New Roman" w:hAnsi="Times New Roman" w:cs="Times New Roman"/>
                <w:sz w:val="24"/>
                <w:szCs w:val="24"/>
              </w:rPr>
              <w:t>)</w:t>
            </w:r>
          </w:p>
          <w:p w14:paraId="0CFBC122" w14:textId="77777777" w:rsidR="00247C44" w:rsidRDefault="00000000">
            <w:pPr>
              <w:tabs>
                <w:tab w:val="left" w:pos="347"/>
              </w:tabs>
              <w:spacing w:before="144" w:after="144"/>
              <w:rPr>
                <w:rFonts w:ascii="Times New Roman" w:eastAsia="Times New Roman" w:hAnsi="Times New Roman" w:cs="Times New Roman"/>
                <w:i/>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Odborná spôsobilosť je podmienkou na vykonávanie tejto činnosti:</w:t>
            </w:r>
          </w:p>
          <w:p w14:paraId="312CFDE2" w14:textId="77777777" w:rsidR="00247C44" w:rsidRDefault="00000000">
            <w:pPr>
              <w:tabs>
                <w:tab w:val="left" w:pos="347"/>
              </w:tabs>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l) prácu s prípravkami na profesionálne použitie na reguláciu živočíšnych škodcov </w:t>
            </w:r>
            <w:proofErr w:type="spellStart"/>
            <w:r>
              <w:rPr>
                <w:rFonts w:ascii="Times New Roman" w:eastAsia="Times New Roman" w:hAnsi="Times New Roman" w:cs="Times New Roman"/>
                <w:i/>
                <w:sz w:val="24"/>
                <w:szCs w:val="24"/>
              </w:rPr>
              <w:t>fumigáciou</w:t>
            </w:r>
            <w:proofErr w:type="spellEnd"/>
            <w:r>
              <w:rPr>
                <w:rFonts w:ascii="Times New Roman" w:eastAsia="Times New Roman" w:hAnsi="Times New Roman" w:cs="Times New Roman"/>
                <w:i/>
                <w:sz w:val="24"/>
                <w:szCs w:val="24"/>
              </w:rPr>
              <w:t>,</w:t>
            </w:r>
          </w:p>
          <w:p w14:paraId="26149A59" w14:textId="77777777" w:rsidR="00247C44"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podmeinkou</w:t>
            </w:r>
            <w:proofErr w:type="spellEnd"/>
            <w:r>
              <w:rPr>
                <w:rFonts w:ascii="Times New Roman" w:eastAsia="Times New Roman" w:hAnsi="Times New Roman" w:cs="Times New Roman"/>
                <w:i/>
                <w:sz w:val="24"/>
                <w:szCs w:val="24"/>
              </w:rPr>
              <w:t xml:space="preserve"> je vydanie osvedčenia o odbornej spôsobilosti na prácu s dezinfekčnými prípravkami na profesionálne použitie a na prácu s prípravkami na profesionálne použitie na reguláciu živočíšnych škodcovi ( kde je podmienkou minimálne úplné stredné vzdelane)</w:t>
            </w:r>
          </w:p>
          <w:p w14:paraId="7F721A9A" w14:textId="77777777" w:rsidR="00247C44" w:rsidRDefault="00000000">
            <w:pPr>
              <w:spacing w:before="144" w:after="144"/>
              <w:ind w:left="377" w:hanging="377"/>
              <w:rPr>
                <w:rFonts w:ascii="Times New Roman" w:eastAsia="Times New Roman" w:hAnsi="Times New Roman" w:cs="Times New Roman"/>
                <w:sz w:val="24"/>
                <w:szCs w:val="24"/>
              </w:rPr>
            </w:pPr>
            <w:sdt>
              <w:sdtPr>
                <w:tag w:val="goog_rdk_54"/>
                <w:id w:val="130796656"/>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ab/>
              <w:t>nevyžaduje sa konkrétny učebný odbor alebo študijný odbor (všeobecná kvalifikačná požiadavka)</w:t>
            </w:r>
            <w:r>
              <w:rPr>
                <w:rFonts w:ascii="Times New Roman" w:eastAsia="Times New Roman" w:hAnsi="Times New Roman" w:cs="Times New Roman"/>
                <w:sz w:val="24"/>
                <w:szCs w:val="24"/>
                <w:vertAlign w:val="superscript"/>
              </w:rPr>
              <w:t>14</w:t>
            </w:r>
            <w:r>
              <w:rPr>
                <w:rFonts w:ascii="Times New Roman" w:eastAsia="Times New Roman" w:hAnsi="Times New Roman" w:cs="Times New Roman"/>
                <w:sz w:val="24"/>
                <w:szCs w:val="24"/>
              </w:rPr>
              <w:t>)</w:t>
            </w:r>
          </w:p>
          <w:p w14:paraId="577370B8" w14:textId="77777777" w:rsidR="00247C44" w:rsidRDefault="00000000">
            <w:pPr>
              <w:spacing w:before="144" w:after="144"/>
              <w:ind w:left="377" w:hanging="377"/>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tc>
      </w:tr>
      <w:tr w:rsidR="00247C44" w14:paraId="3B3718D7" w14:textId="77777777">
        <w:tc>
          <w:tcPr>
            <w:tcW w:w="743" w:type="dxa"/>
            <w:vMerge/>
          </w:tcPr>
          <w:p w14:paraId="6B4581D9" w14:textId="77777777" w:rsidR="00247C44" w:rsidRDefault="00247C4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7" w:type="dxa"/>
            <w:vMerge/>
          </w:tcPr>
          <w:p w14:paraId="64935A3E" w14:textId="77777777" w:rsidR="00247C44" w:rsidRDefault="00247C4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34" w:type="dxa"/>
          </w:tcPr>
          <w:p w14:paraId="03F9E966" w14:textId="77777777" w:rsidR="00247C44"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Odborná prax </w:t>
            </w:r>
          </w:p>
        </w:tc>
        <w:tc>
          <w:tcPr>
            <w:tcW w:w="5016" w:type="dxa"/>
          </w:tcPr>
          <w:p w14:paraId="257B9E9C" w14:textId="77777777" w:rsidR="00247C44" w:rsidRDefault="00000000">
            <w:pPr>
              <w:tabs>
                <w:tab w:val="left" w:pos="302"/>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14:paraId="12809520" w14:textId="77777777" w:rsidR="00247C44" w:rsidRDefault="00000000">
            <w:pPr>
              <w:tabs>
                <w:tab w:val="left" w:pos="302"/>
              </w:tabs>
              <w:spacing w:before="72" w:after="72"/>
              <w:ind w:left="3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požadovaná dĺžka odbornej praxe</w:t>
            </w:r>
            <w:r>
              <w:rPr>
                <w:rFonts w:ascii="Times New Roman" w:eastAsia="Times New Roman" w:hAnsi="Times New Roman" w:cs="Times New Roman"/>
                <w:sz w:val="24"/>
                <w:szCs w:val="24"/>
                <w:vertAlign w:val="superscript"/>
              </w:rPr>
              <w:t>15</w:t>
            </w:r>
            <w:r>
              <w:rPr>
                <w:rFonts w:ascii="Times New Roman" w:eastAsia="Times New Roman" w:hAnsi="Times New Roman" w:cs="Times New Roman"/>
                <w:sz w:val="24"/>
                <w:szCs w:val="24"/>
              </w:rPr>
              <w:t>)</w:t>
            </w:r>
          </w:p>
          <w:p w14:paraId="69E5A6EB" w14:textId="77777777" w:rsidR="00247C44" w:rsidRDefault="00000000">
            <w:pPr>
              <w:tabs>
                <w:tab w:val="left" w:pos="302"/>
              </w:tabs>
              <w:spacing w:before="72" w:after="72"/>
              <w:ind w:left="344"/>
              <w:rPr>
                <w:rFonts w:ascii="Times New Roman" w:eastAsia="Times New Roman" w:hAnsi="Times New Roman" w:cs="Times New Roman"/>
                <w:i/>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l) prácu s prípravkami na profesionálne použitie na reguláciu živočíšnych škodcov </w:t>
            </w:r>
            <w:proofErr w:type="spellStart"/>
            <w:r>
              <w:rPr>
                <w:rFonts w:ascii="Times New Roman" w:eastAsia="Times New Roman" w:hAnsi="Times New Roman" w:cs="Times New Roman"/>
                <w:i/>
                <w:sz w:val="24"/>
                <w:szCs w:val="24"/>
              </w:rPr>
              <w:t>fumigáciou</w:t>
            </w:r>
            <w:proofErr w:type="spellEnd"/>
            <w:r>
              <w:rPr>
                <w:rFonts w:ascii="Times New Roman" w:eastAsia="Times New Roman" w:hAnsi="Times New Roman" w:cs="Times New Roman"/>
                <w:i/>
                <w:sz w:val="24"/>
                <w:szCs w:val="24"/>
              </w:rPr>
              <w:t xml:space="preserve">, </w:t>
            </w:r>
          </w:p>
          <w:p w14:paraId="2A416B5A" w14:textId="77777777" w:rsidR="00247C44" w:rsidRDefault="00000000">
            <w:pPr>
              <w:tabs>
                <w:tab w:val="left" w:pos="302"/>
              </w:tabs>
              <w:spacing w:before="72" w:after="72"/>
              <w:ind w:left="344"/>
              <w:rPr>
                <w:rFonts w:ascii="Times New Roman" w:eastAsia="Times New Roman" w:hAnsi="Times New Roman" w:cs="Times New Roman"/>
                <w:i/>
                <w:sz w:val="24"/>
                <w:szCs w:val="24"/>
              </w:rPr>
            </w:pPr>
            <w:r>
              <w:rPr>
                <w:rFonts w:ascii="Times New Roman" w:eastAsia="Times New Roman" w:hAnsi="Times New Roman" w:cs="Times New Roman"/>
                <w:i/>
                <w:sz w:val="24"/>
                <w:szCs w:val="24"/>
              </w:rPr>
              <w:t>- odborná prax najmenej dva po sebe nasledujúce roky</w:t>
            </w:r>
          </w:p>
          <w:p w14:paraId="2AC01757" w14:textId="77777777" w:rsidR="00247C44" w:rsidRDefault="00000000">
            <w:pPr>
              <w:tabs>
                <w:tab w:val="left" w:pos="302"/>
              </w:tabs>
              <w:spacing w:before="72" w:after="72"/>
              <w:ind w:left="344"/>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w:t>
            </w:r>
          </w:p>
          <w:p w14:paraId="264C2E90" w14:textId="77777777" w:rsidR="00247C44" w:rsidRDefault="00000000">
            <w:pPr>
              <w:tabs>
                <w:tab w:val="left" w:pos="302"/>
              </w:tabs>
              <w:spacing w:before="72" w:after="72"/>
              <w:ind w:left="3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ďalšie podmienky odbornej praxe</w:t>
            </w:r>
            <w:r>
              <w:rPr>
                <w:rFonts w:ascii="Times New Roman" w:eastAsia="Times New Roman" w:hAnsi="Times New Roman" w:cs="Times New Roman"/>
                <w:sz w:val="24"/>
                <w:szCs w:val="24"/>
                <w:vertAlign w:val="superscript"/>
              </w:rPr>
              <w:t>16</w:t>
            </w:r>
            <w:r>
              <w:rPr>
                <w:rFonts w:ascii="Times New Roman" w:eastAsia="Times New Roman" w:hAnsi="Times New Roman" w:cs="Times New Roman"/>
                <w:sz w:val="24"/>
                <w:szCs w:val="24"/>
              </w:rPr>
              <w:t>)</w:t>
            </w:r>
          </w:p>
          <w:p w14:paraId="53A30881" w14:textId="77777777" w:rsidR="00247C44" w:rsidRDefault="00000000">
            <w:pPr>
              <w:tabs>
                <w:tab w:val="left" w:pos="302"/>
              </w:tabs>
              <w:spacing w:before="72" w:after="72"/>
              <w:ind w:left="344"/>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Pr>
                <w:rFonts w:ascii="Times New Roman" w:eastAsia="Times New Roman" w:hAnsi="Times New Roman" w:cs="Times New Roman"/>
                <w:i/>
                <w:sz w:val="24"/>
                <w:szCs w:val="24"/>
              </w:rPr>
              <w:t>     </w:t>
            </w:r>
          </w:p>
          <w:p w14:paraId="308A0D90" w14:textId="77777777" w:rsidR="00247C44" w:rsidRDefault="00000000">
            <w:pPr>
              <w:tabs>
                <w:tab w:val="left" w:pos="347"/>
                <w:tab w:val="left" w:pos="2605"/>
              </w:tabs>
              <w:spacing w:before="144" w:after="144"/>
              <w:rPr>
                <w:rFonts w:ascii="Times New Roman" w:eastAsia="Times New Roman" w:hAnsi="Times New Roman" w:cs="Times New Roman"/>
                <w:sz w:val="24"/>
                <w:szCs w:val="24"/>
              </w:rPr>
            </w:pPr>
            <w:sdt>
              <w:sdtPr>
                <w:tag w:val="goog_rdk_55"/>
                <w:id w:val="339292080"/>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nie</w:t>
            </w:r>
          </w:p>
        </w:tc>
      </w:tr>
      <w:tr w:rsidR="00247C44" w14:paraId="5D02D891" w14:textId="77777777">
        <w:tc>
          <w:tcPr>
            <w:tcW w:w="743" w:type="dxa"/>
            <w:vMerge/>
          </w:tcPr>
          <w:p w14:paraId="4BC0CD8A" w14:textId="77777777" w:rsidR="00247C44" w:rsidRDefault="00247C4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7" w:type="dxa"/>
            <w:vMerge/>
          </w:tcPr>
          <w:p w14:paraId="3E9A1461" w14:textId="77777777" w:rsidR="00247C44" w:rsidRDefault="00247C4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34" w:type="dxa"/>
          </w:tcPr>
          <w:p w14:paraId="380CA0A2" w14:textId="77777777" w:rsidR="00247C44" w:rsidRDefault="00000000">
            <w:pPr>
              <w:tabs>
                <w:tab w:val="left" w:pos="725"/>
              </w:tabs>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Ďalšie vzdelávanie</w:t>
            </w:r>
            <w:r>
              <w:rPr>
                <w:rFonts w:ascii="Times New Roman" w:eastAsia="Times New Roman" w:hAnsi="Times New Roman" w:cs="Times New Roman"/>
                <w:sz w:val="24"/>
                <w:szCs w:val="24"/>
                <w:vertAlign w:val="superscript"/>
              </w:rPr>
              <w:t>17</w:t>
            </w:r>
            <w:r>
              <w:rPr>
                <w:rFonts w:ascii="Times New Roman" w:eastAsia="Times New Roman" w:hAnsi="Times New Roman" w:cs="Times New Roman"/>
                <w:sz w:val="24"/>
                <w:szCs w:val="24"/>
              </w:rPr>
              <w:t>)</w:t>
            </w:r>
          </w:p>
        </w:tc>
        <w:tc>
          <w:tcPr>
            <w:tcW w:w="5016" w:type="dxa"/>
          </w:tcPr>
          <w:p w14:paraId="577B470F" w14:textId="77777777" w:rsidR="00247C44"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ab/>
              <w:t>áno, požadované ďalšie vzdelávanie</w:t>
            </w:r>
          </w:p>
          <w:p w14:paraId="2F61ECFB" w14:textId="77777777" w:rsidR="00247C44" w:rsidRDefault="00000000">
            <w:pPr>
              <w:tabs>
                <w:tab w:val="left" w:pos="347"/>
              </w:tabs>
              <w:spacing w:before="144" w:after="144"/>
              <w:rPr>
                <w:rFonts w:ascii="Times New Roman" w:eastAsia="Times New Roman" w:hAnsi="Times New Roman" w:cs="Times New Roman"/>
                <w:i/>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Osoba, ktorá je držiteľom osvedčenia o odbornej spôsobilosti podľa § 16l je povinná každých päť rokov absolvovať aktualizačnú odbornú prípravu  v rozsahu najmenej desať vyučovacích hodín. Vzor dokladu o absolvovaní aktualizačnej odbornej prípravy je uvedený v prílohe č. 3a.</w:t>
            </w:r>
          </w:p>
          <w:p w14:paraId="5ACD2D8D" w14:textId="77777777" w:rsidR="00247C44"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Splnenie podmienky overuje príslušný orgán verejného zdravotníctva, ktorý vydal osvedčenie o odbornej spôsobilosti, na základe dokladu o absolvovaní aktualizačnej odbornej prípravy, ktorý mu písomne predloží držiteľ osvedčenia o odbornej spôsobilosti; doklad o absolvovaní aktualizačnej odbornej prípravy je povinný predložiť najneskôr do 30 dní po jej absolvovaní.</w:t>
            </w:r>
          </w:p>
          <w:p w14:paraId="0C59684C" w14:textId="77777777" w:rsidR="00247C44"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ab/>
              <w:t>nie</w:t>
            </w:r>
          </w:p>
        </w:tc>
      </w:tr>
      <w:tr w:rsidR="00247C44" w14:paraId="386DF2BE" w14:textId="77777777">
        <w:tc>
          <w:tcPr>
            <w:tcW w:w="743" w:type="dxa"/>
            <w:vMerge/>
          </w:tcPr>
          <w:p w14:paraId="513B0BEA" w14:textId="77777777" w:rsidR="00247C44" w:rsidRDefault="00247C4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7" w:type="dxa"/>
            <w:vMerge/>
          </w:tcPr>
          <w:p w14:paraId="6144F6A8" w14:textId="77777777" w:rsidR="00247C44" w:rsidRDefault="00247C4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34" w:type="dxa"/>
          </w:tcPr>
          <w:p w14:paraId="2DB78564" w14:textId="77777777" w:rsidR="00247C44"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Osvedčenie o odbornej spôsobilosti</w:t>
            </w:r>
            <w:r>
              <w:rPr>
                <w:rFonts w:ascii="Times New Roman" w:eastAsia="Times New Roman" w:hAnsi="Times New Roman" w:cs="Times New Roman"/>
                <w:sz w:val="24"/>
                <w:szCs w:val="24"/>
                <w:vertAlign w:val="superscript"/>
              </w:rPr>
              <w:t>18</w:t>
            </w:r>
            <w:r>
              <w:rPr>
                <w:rFonts w:ascii="Times New Roman" w:eastAsia="Times New Roman" w:hAnsi="Times New Roman" w:cs="Times New Roman"/>
                <w:sz w:val="24"/>
                <w:szCs w:val="24"/>
              </w:rPr>
              <w:t>)</w:t>
            </w:r>
          </w:p>
        </w:tc>
        <w:tc>
          <w:tcPr>
            <w:tcW w:w="5016" w:type="dxa"/>
          </w:tcPr>
          <w:p w14:paraId="7485188E" w14:textId="77777777" w:rsidR="00247C44"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ab/>
              <w:t xml:space="preserve">áno, požadované osvedčenie o odbornej </w:t>
            </w:r>
            <w:r>
              <w:rPr>
                <w:rFonts w:ascii="Times New Roman" w:eastAsia="Times New Roman" w:hAnsi="Times New Roman" w:cs="Times New Roman"/>
                <w:sz w:val="24"/>
                <w:szCs w:val="24"/>
              </w:rPr>
              <w:tab/>
              <w:t>spôsobilosti</w:t>
            </w:r>
          </w:p>
          <w:p w14:paraId="310BE783" w14:textId="77777777" w:rsidR="00247C44" w:rsidRDefault="00000000">
            <w:pPr>
              <w:tabs>
                <w:tab w:val="left" w:pos="347"/>
              </w:tabs>
              <w:spacing w:before="144" w:after="144"/>
              <w:ind w:left="511" w:hanging="511"/>
              <w:rPr>
                <w:rFonts w:ascii="Times New Roman" w:eastAsia="Times New Roman" w:hAnsi="Times New Roman" w:cs="Times New Roman"/>
                <w:i/>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Odborná spôsobilosť je podmienkou na vykonávanie tejto činnosti:</w:t>
            </w:r>
          </w:p>
          <w:p w14:paraId="30BD6408" w14:textId="77777777" w:rsidR="00247C44" w:rsidRDefault="00000000">
            <w:pPr>
              <w:tabs>
                <w:tab w:val="left" w:pos="347"/>
              </w:tabs>
              <w:spacing w:before="144" w:after="144"/>
              <w:ind w:left="511" w:hanging="511"/>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l) práca s prípravkami na profesionálne použitie na reguláciu živočíšnych škodcov </w:t>
            </w:r>
            <w:proofErr w:type="spellStart"/>
            <w:r>
              <w:rPr>
                <w:rFonts w:ascii="Times New Roman" w:eastAsia="Times New Roman" w:hAnsi="Times New Roman" w:cs="Times New Roman"/>
                <w:i/>
                <w:sz w:val="24"/>
                <w:szCs w:val="24"/>
              </w:rPr>
              <w:t>fumigáciou</w:t>
            </w:r>
            <w:proofErr w:type="spellEnd"/>
          </w:p>
          <w:p w14:paraId="6CB35FC5" w14:textId="77777777" w:rsidR="00247C44" w:rsidRDefault="00000000">
            <w:pPr>
              <w:tabs>
                <w:tab w:val="left" w:pos="347"/>
              </w:tabs>
              <w:spacing w:before="144" w:after="144"/>
              <w:rPr>
                <w:rFonts w:ascii="Times New Roman" w:eastAsia="Times New Roman" w:hAnsi="Times New Roman" w:cs="Times New Roman"/>
                <w:sz w:val="24"/>
                <w:szCs w:val="24"/>
              </w:rPr>
            </w:pPr>
            <w:sdt>
              <w:sdtPr>
                <w:tag w:val="goog_rdk_56"/>
                <w:id w:val="-1411461687"/>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ab/>
              <w:t>nie</w:t>
            </w:r>
          </w:p>
        </w:tc>
      </w:tr>
      <w:tr w:rsidR="00247C44" w14:paraId="5BD718D4" w14:textId="77777777">
        <w:tc>
          <w:tcPr>
            <w:tcW w:w="743" w:type="dxa"/>
          </w:tcPr>
          <w:p w14:paraId="6D062555" w14:textId="77777777" w:rsidR="00247C44" w:rsidRDefault="00000000">
            <w:pPr>
              <w:spacing w:before="144" w:after="144"/>
              <w:ind w:left="-107" w:right="-6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4301" w:type="dxa"/>
            <w:gridSpan w:val="2"/>
          </w:tcPr>
          <w:p w14:paraId="1FD32491" w14:textId="77777777" w:rsidR="00247C44" w:rsidRDefault="00000000">
            <w:pPr>
              <w:tabs>
                <w:tab w:val="left" w:pos="321"/>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Ostatné spôsoby získania odbornej kvalifikácie</w:t>
            </w:r>
            <w:r>
              <w:rPr>
                <w:rFonts w:ascii="Times New Roman" w:eastAsia="Times New Roman" w:hAnsi="Times New Roman" w:cs="Times New Roman"/>
                <w:sz w:val="24"/>
                <w:szCs w:val="24"/>
                <w:vertAlign w:val="superscript"/>
              </w:rPr>
              <w:t>19</w:t>
            </w:r>
            <w:r>
              <w:rPr>
                <w:rFonts w:ascii="Times New Roman" w:eastAsia="Times New Roman" w:hAnsi="Times New Roman" w:cs="Times New Roman"/>
                <w:sz w:val="24"/>
                <w:szCs w:val="24"/>
              </w:rPr>
              <w:t>)</w:t>
            </w:r>
          </w:p>
        </w:tc>
        <w:tc>
          <w:tcPr>
            <w:tcW w:w="5016" w:type="dxa"/>
          </w:tcPr>
          <w:p w14:paraId="022E9DBB" w14:textId="77777777" w:rsidR="00247C44" w:rsidRDefault="00000000">
            <w:pPr>
              <w:tabs>
                <w:tab w:val="left" w:pos="321"/>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áno</w:t>
            </w:r>
          </w:p>
          <w:p w14:paraId="5165B43F" w14:textId="77777777" w:rsidR="00247C44" w:rsidRDefault="00000000">
            <w:pPr>
              <w:tabs>
                <w:tab w:val="left" w:pos="321"/>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ab/>
              <w:t>kvalifikačný predpoklad:</w:t>
            </w:r>
          </w:p>
          <w:p w14:paraId="45C0C043" w14:textId="77777777" w:rsidR="00247C44" w:rsidRDefault="00000000">
            <w:pPr>
              <w:tabs>
                <w:tab w:val="left" w:pos="321"/>
              </w:tabs>
              <w:spacing w:before="72" w:after="72"/>
              <w:rPr>
                <w:rFonts w:ascii="Times New Roman" w:eastAsia="Times New Roman" w:hAnsi="Times New Roman" w:cs="Times New Roman"/>
                <w:i/>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odborná spôsobilosť podľa §16k</w:t>
            </w:r>
          </w:p>
          <w:p w14:paraId="0E9C9FFC" w14:textId="77777777" w:rsidR="00247C44" w:rsidRDefault="00000000">
            <w:pPr>
              <w:tabs>
                <w:tab w:val="left" w:pos="321"/>
              </w:tabs>
              <w:spacing w:before="72" w:after="72"/>
              <w:rPr>
                <w:rFonts w:ascii="Times New Roman" w:eastAsia="Times New Roman" w:hAnsi="Times New Roman" w:cs="Times New Roman"/>
                <w:i/>
                <w:sz w:val="24"/>
                <w:szCs w:val="24"/>
              </w:rPr>
            </w:pPr>
            <w:bookmarkStart w:id="0" w:name="_heading=h.rrt9d1evif5y" w:colFirst="0" w:colLast="0"/>
            <w:bookmarkEnd w:id="0"/>
            <w:r>
              <w:rPr>
                <w:rFonts w:ascii="Times New Roman" w:eastAsia="Times New Roman" w:hAnsi="Times New Roman" w:cs="Times New Roman"/>
                <w:i/>
                <w:sz w:val="24"/>
                <w:szCs w:val="24"/>
              </w:rPr>
              <w:t xml:space="preserve">dĺžka odbornej praxe podľa § 16l </w:t>
            </w:r>
          </w:p>
          <w:p w14:paraId="29B251A0" w14:textId="77777777" w:rsidR="00247C44" w:rsidRDefault="00000000">
            <w:pPr>
              <w:tabs>
                <w:tab w:val="left" w:pos="321"/>
              </w:tabs>
              <w:spacing w:before="72" w:after="72"/>
              <w:rPr>
                <w:rFonts w:ascii="Times New Roman" w:eastAsia="Times New Roman" w:hAnsi="Times New Roman" w:cs="Times New Roman"/>
                <w:i/>
                <w:sz w:val="24"/>
                <w:szCs w:val="24"/>
              </w:rPr>
            </w:pPr>
            <w:r>
              <w:rPr>
                <w:rFonts w:ascii="Times New Roman" w:eastAsia="Times New Roman" w:hAnsi="Times New Roman" w:cs="Times New Roman"/>
                <w:i/>
                <w:sz w:val="24"/>
                <w:szCs w:val="24"/>
              </w:rPr>
              <w:t>odborná príprava</w:t>
            </w:r>
          </w:p>
          <w:p w14:paraId="38F2411D" w14:textId="77777777" w:rsidR="00247C44" w:rsidRDefault="00000000">
            <w:pPr>
              <w:tabs>
                <w:tab w:val="left" w:pos="321"/>
              </w:tabs>
              <w:spacing w:before="72" w:after="72"/>
              <w:rPr>
                <w:rFonts w:ascii="Times New Roman" w:eastAsia="Times New Roman" w:hAnsi="Times New Roman" w:cs="Times New Roman"/>
                <w:sz w:val="24"/>
                <w:szCs w:val="24"/>
                <w:u w:val="single"/>
              </w:rPr>
            </w:pPr>
            <w:r>
              <w:rPr>
                <w:rFonts w:ascii="Times New Roman" w:eastAsia="Times New Roman" w:hAnsi="Times New Roman" w:cs="Times New Roman"/>
                <w:i/>
                <w:sz w:val="24"/>
                <w:szCs w:val="24"/>
              </w:rPr>
              <w:t>aktualizačná odborná príprava</w:t>
            </w:r>
          </w:p>
          <w:p w14:paraId="40B8D525" w14:textId="77777777" w:rsidR="00247C44" w:rsidRDefault="00247C44">
            <w:pPr>
              <w:tabs>
                <w:tab w:val="left" w:pos="321"/>
              </w:tabs>
              <w:spacing w:before="72" w:after="72"/>
              <w:rPr>
                <w:rFonts w:ascii="Times New Roman" w:eastAsia="Times New Roman" w:hAnsi="Times New Roman" w:cs="Times New Roman"/>
                <w:sz w:val="24"/>
                <w:szCs w:val="24"/>
              </w:rPr>
            </w:pPr>
          </w:p>
          <w:p w14:paraId="0DD5BD98" w14:textId="77777777" w:rsidR="00247C44" w:rsidRDefault="00000000">
            <w:pPr>
              <w:tabs>
                <w:tab w:val="left" w:pos="321"/>
              </w:tabs>
              <w:spacing w:before="72" w:after="72"/>
              <w:rPr>
                <w:rFonts w:ascii="Times New Roman" w:eastAsia="Times New Roman" w:hAnsi="Times New Roman" w:cs="Times New Roman"/>
                <w:sz w:val="24"/>
                <w:szCs w:val="24"/>
              </w:rPr>
            </w:pPr>
            <w:sdt>
              <w:sdtPr>
                <w:tag w:val="goog_rdk_57"/>
                <w:id w:val="-1280011273"/>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nie </w:t>
            </w:r>
          </w:p>
        </w:tc>
      </w:tr>
      <w:tr w:rsidR="00247C44" w14:paraId="687B1496" w14:textId="77777777">
        <w:tc>
          <w:tcPr>
            <w:tcW w:w="743" w:type="dxa"/>
          </w:tcPr>
          <w:p w14:paraId="65E06816" w14:textId="77777777" w:rsidR="00247C44" w:rsidRDefault="00247C44">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01" w:type="dxa"/>
            <w:gridSpan w:val="2"/>
          </w:tcPr>
          <w:p w14:paraId="6D06037C" w14:textId="77777777" w:rsidR="00247C44" w:rsidRDefault="00000000">
            <w:pPr>
              <w:tabs>
                <w:tab w:val="left" w:pos="321"/>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Odôvodnenie rovnocennosti alternatívneho spôsobu získania odbornej kvalifikácie z hľadiska dosiahnutia označeného verejného záujmu</w:t>
            </w:r>
          </w:p>
        </w:tc>
        <w:tc>
          <w:tcPr>
            <w:tcW w:w="5016" w:type="dxa"/>
          </w:tcPr>
          <w:p w14:paraId="1AC090AE" w14:textId="77777777" w:rsidR="00247C44" w:rsidRDefault="00000000">
            <w:pPr>
              <w:tabs>
                <w:tab w:val="left" w:pos="321"/>
              </w:tabs>
              <w:spacing w:before="72" w:after="72"/>
              <w:rPr>
                <w:rFonts w:ascii="Times New Roman" w:eastAsia="Times New Roman" w:hAnsi="Times New Roman" w:cs="Times New Roman"/>
                <w:sz w:val="24"/>
                <w:szCs w:val="24"/>
              </w:rPr>
            </w:pPr>
            <w:r>
              <w:rPr>
                <w:rFonts w:ascii="Times New Roman" w:eastAsia="Times New Roman" w:hAnsi="Times New Roman" w:cs="Times New Roman"/>
                <w:i/>
                <w:sz w:val="24"/>
                <w:szCs w:val="24"/>
              </w:rPr>
              <w:t>všetkými spôsobmi sa dosahuje znalosť potrebných a relevantných teoretických vedomostí a praktických schopností</w:t>
            </w:r>
          </w:p>
        </w:tc>
      </w:tr>
      <w:tr w:rsidR="00247C44" w14:paraId="079F66C7" w14:textId="77777777">
        <w:tc>
          <w:tcPr>
            <w:tcW w:w="743" w:type="dxa"/>
          </w:tcPr>
          <w:p w14:paraId="54D1B33B" w14:textId="77777777" w:rsidR="00247C44" w:rsidRDefault="00247C44">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01" w:type="dxa"/>
            <w:gridSpan w:val="2"/>
          </w:tcPr>
          <w:p w14:paraId="0BD5B820" w14:textId="77777777" w:rsidR="00247C44"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Overenie ovládania štátneho jazyka Slovenskej republiky</w:t>
            </w:r>
          </w:p>
        </w:tc>
        <w:tc>
          <w:tcPr>
            <w:tcW w:w="5016" w:type="dxa"/>
          </w:tcPr>
          <w:p w14:paraId="2105675D" w14:textId="77777777" w:rsidR="00247C44" w:rsidRDefault="00000000">
            <w:pPr>
              <w:tabs>
                <w:tab w:val="left" w:pos="321"/>
              </w:tabs>
              <w:spacing w:before="72" w:after="72"/>
              <w:ind w:left="301" w:hanging="301"/>
              <w:rPr>
                <w:rFonts w:ascii="Times New Roman" w:eastAsia="Times New Roman" w:hAnsi="Times New Roman" w:cs="Times New Roman"/>
                <w:sz w:val="24"/>
                <w:szCs w:val="24"/>
              </w:rPr>
            </w:pPr>
            <w:sdt>
              <w:sdtPr>
                <w:tag w:val="goog_rdk_58"/>
                <w:id w:val="-734790184"/>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maturitnou skúškou zo štátneho jazyka alebo z jazyka, ktorý spĺňa požiadavku základnej zrozumiteľnosti z hľadiska štátneho jazyka</w:t>
            </w:r>
            <w:r>
              <w:rPr>
                <w:rFonts w:ascii="Times New Roman" w:eastAsia="Times New Roman" w:hAnsi="Times New Roman" w:cs="Times New Roman"/>
                <w:sz w:val="24"/>
                <w:szCs w:val="24"/>
                <w:vertAlign w:val="superscript"/>
              </w:rPr>
              <w:t>20</w:t>
            </w:r>
            <w:r>
              <w:rPr>
                <w:rFonts w:ascii="Times New Roman" w:eastAsia="Times New Roman" w:hAnsi="Times New Roman" w:cs="Times New Roman"/>
                <w:sz w:val="24"/>
                <w:szCs w:val="24"/>
              </w:rPr>
              <w:t>)</w:t>
            </w:r>
          </w:p>
          <w:p w14:paraId="675B160D" w14:textId="77777777" w:rsidR="00247C44" w:rsidRDefault="00000000">
            <w:pPr>
              <w:tabs>
                <w:tab w:val="left" w:pos="321"/>
              </w:tabs>
              <w:spacing w:before="72" w:after="72"/>
              <w:ind w:left="301" w:hanging="301"/>
              <w:rPr>
                <w:rFonts w:ascii="Times New Roman" w:eastAsia="Times New Roman" w:hAnsi="Times New Roman" w:cs="Times New Roman"/>
                <w:sz w:val="24"/>
                <w:szCs w:val="24"/>
              </w:rPr>
            </w:pPr>
            <w:sdt>
              <w:sdtPr>
                <w:tag w:val="goog_rdk_59"/>
                <w:id w:val="-1415720445"/>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štátnou jazykovou skúškou zo štátneho jazyka alebo z jazyka, ktorý spĺňa požiadavku základnej zrozumiteľnosti z hľadiska štátneho jazyka</w:t>
            </w:r>
            <w:r>
              <w:rPr>
                <w:rFonts w:ascii="Times New Roman" w:eastAsia="Times New Roman" w:hAnsi="Times New Roman" w:cs="Times New Roman"/>
                <w:sz w:val="24"/>
                <w:szCs w:val="24"/>
                <w:vertAlign w:val="superscript"/>
              </w:rPr>
              <w:t>20</w:t>
            </w:r>
            <w:r>
              <w:rPr>
                <w:rFonts w:ascii="Times New Roman" w:eastAsia="Times New Roman" w:hAnsi="Times New Roman" w:cs="Times New Roman"/>
                <w:sz w:val="24"/>
                <w:szCs w:val="24"/>
              </w:rPr>
              <w:t>)</w:t>
            </w:r>
          </w:p>
          <w:p w14:paraId="2C69E490" w14:textId="77777777" w:rsidR="00247C44" w:rsidRDefault="00000000">
            <w:pPr>
              <w:tabs>
                <w:tab w:val="left" w:pos="321"/>
              </w:tabs>
              <w:spacing w:before="72" w:after="72"/>
              <w:ind w:left="301" w:hanging="301"/>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iným dokladom o jazykovej spôsobilosti názov dokladu:</w:t>
            </w:r>
          </w:p>
          <w:p w14:paraId="75723B1B" w14:textId="77777777" w:rsidR="00247C44" w:rsidRDefault="00000000">
            <w:pPr>
              <w:tabs>
                <w:tab w:val="left" w:pos="321"/>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3A526FFF" w14:textId="77777777" w:rsidR="00247C44" w:rsidRDefault="00000000">
            <w:pPr>
              <w:tabs>
                <w:tab w:val="left" w:pos="321"/>
              </w:tabs>
              <w:spacing w:before="72" w:after="72"/>
              <w:ind w:left="301" w:hanging="301"/>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neoveruje sa formálnym spôsobom</w:t>
            </w:r>
          </w:p>
        </w:tc>
      </w:tr>
      <w:tr w:rsidR="00247C44" w14:paraId="3A5F9F89" w14:textId="77777777">
        <w:tc>
          <w:tcPr>
            <w:tcW w:w="743" w:type="dxa"/>
          </w:tcPr>
          <w:p w14:paraId="09368B4E" w14:textId="77777777" w:rsidR="00247C44" w:rsidRDefault="00247C44">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01" w:type="dxa"/>
            <w:gridSpan w:val="2"/>
          </w:tcPr>
          <w:p w14:paraId="0C8AECDB" w14:textId="77777777" w:rsidR="00247C44"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Súvislosť medzi rozsahom činností regulovaného povolania alebo rozsahom vyhradených činností a odbornou kvalifikáciou požadovanou na ich výkon</w:t>
            </w:r>
          </w:p>
        </w:tc>
        <w:tc>
          <w:tcPr>
            <w:tcW w:w="5016" w:type="dxa"/>
          </w:tcPr>
          <w:p w14:paraId="48AD45E8" w14:textId="77777777" w:rsidR="00247C44"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aplikuje sa, v § 16l</w:t>
            </w:r>
          </w:p>
        </w:tc>
      </w:tr>
      <w:tr w:rsidR="00247C44" w14:paraId="4098CECB" w14:textId="77777777">
        <w:tc>
          <w:tcPr>
            <w:tcW w:w="743" w:type="dxa"/>
          </w:tcPr>
          <w:p w14:paraId="017824D6" w14:textId="77777777" w:rsidR="00247C44" w:rsidRDefault="00247C44">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01" w:type="dxa"/>
            <w:gridSpan w:val="2"/>
          </w:tcPr>
          <w:p w14:paraId="7929E5F4" w14:textId="77777777" w:rsidR="00247C44"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Súvislosť medzi zložitosťou odbornej činnosti a požiadavkou, aby osoby, ktoré ju vykonávajú, mali príslušnú odbornú kvalifikáciu, najmä ak ide o úroveň, povahu a trvanie odbornej prípravy alebo o obsah a dĺžku odbornej praxe</w:t>
            </w:r>
            <w:r>
              <w:rPr>
                <w:rFonts w:ascii="Times New Roman" w:eastAsia="Times New Roman" w:hAnsi="Times New Roman" w:cs="Times New Roman"/>
                <w:sz w:val="24"/>
                <w:szCs w:val="24"/>
                <w:vertAlign w:val="superscript"/>
              </w:rPr>
              <w:t>21</w:t>
            </w:r>
            <w:r>
              <w:rPr>
                <w:rFonts w:ascii="Times New Roman" w:eastAsia="Times New Roman" w:hAnsi="Times New Roman" w:cs="Times New Roman"/>
                <w:sz w:val="24"/>
                <w:szCs w:val="24"/>
              </w:rPr>
              <w:t>)</w:t>
            </w:r>
          </w:p>
        </w:tc>
        <w:tc>
          <w:tcPr>
            <w:tcW w:w="5016" w:type="dxa"/>
          </w:tcPr>
          <w:p w14:paraId="5767B508" w14:textId="77777777" w:rsidR="00247C44"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aplikuje sa v § 16l</w:t>
            </w:r>
          </w:p>
        </w:tc>
      </w:tr>
    </w:tbl>
    <w:p w14:paraId="41422840" w14:textId="77777777" w:rsidR="00247C44" w:rsidRDefault="00247C44">
      <w:pPr>
        <w:rPr>
          <w:rFonts w:ascii="Times New Roman" w:eastAsia="Times New Roman" w:hAnsi="Times New Roman" w:cs="Times New Roman"/>
          <w:sz w:val="24"/>
          <w:szCs w:val="24"/>
        </w:rPr>
      </w:pPr>
    </w:p>
    <w:p w14:paraId="220EE54F" w14:textId="77777777" w:rsidR="00247C44" w:rsidRDefault="00000000">
      <w:r>
        <w:br w:type="page"/>
      </w:r>
    </w:p>
    <w:tbl>
      <w:tblPr>
        <w:tblStyle w:val="a5"/>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4"/>
        <w:gridCol w:w="2063"/>
        <w:gridCol w:w="2258"/>
        <w:gridCol w:w="4985"/>
      </w:tblGrid>
      <w:tr w:rsidR="00247C44" w14:paraId="3407E7CC" w14:textId="77777777">
        <w:tc>
          <w:tcPr>
            <w:tcW w:w="10060" w:type="dxa"/>
            <w:gridSpan w:val="4"/>
          </w:tcPr>
          <w:p w14:paraId="307FDB2C" w14:textId="77777777" w:rsidR="00247C44" w:rsidRDefault="00000000">
            <w:pPr>
              <w:spacing w:before="144" w:after="144"/>
              <w:ind w:right="17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IV. Prístup k regulovanému povolaniu</w:t>
            </w:r>
          </w:p>
        </w:tc>
      </w:tr>
      <w:tr w:rsidR="00247C44" w14:paraId="47756322" w14:textId="77777777">
        <w:tc>
          <w:tcPr>
            <w:tcW w:w="754" w:type="dxa"/>
          </w:tcPr>
          <w:p w14:paraId="2E545B85" w14:textId="77777777" w:rsidR="00247C44" w:rsidRDefault="00247C44">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7547D20F" w14:textId="77777777" w:rsidR="00247C44"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Typ dokladu potrebný na získanie prístupu k výkonu regulovaného povolania</w:t>
            </w:r>
          </w:p>
        </w:tc>
        <w:tc>
          <w:tcPr>
            <w:tcW w:w="4985" w:type="dxa"/>
            <w:shd w:val="clear" w:color="auto" w:fill="auto"/>
          </w:tcPr>
          <w:p w14:paraId="5F5273FF" w14:textId="77777777" w:rsidR="00247C44" w:rsidRDefault="00000000">
            <w:pPr>
              <w:tabs>
                <w:tab w:val="left" w:pos="302"/>
                <w:tab w:val="left" w:pos="2872"/>
              </w:tabs>
              <w:spacing w:before="72" w:after="72"/>
              <w:rPr>
                <w:rFonts w:ascii="Times New Roman" w:eastAsia="Times New Roman" w:hAnsi="Times New Roman" w:cs="Times New Roman"/>
                <w:sz w:val="24"/>
                <w:szCs w:val="24"/>
              </w:rPr>
            </w:pPr>
            <w:sdt>
              <w:sdtPr>
                <w:tag w:val="goog_rdk_60"/>
                <w:id w:val="976998487"/>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povolenie</w:t>
            </w:r>
            <w:r>
              <w:rPr>
                <w:rFonts w:ascii="Times New Roman" w:eastAsia="Times New Roman" w:hAnsi="Times New Roman" w:cs="Times New Roman"/>
                <w:sz w:val="24"/>
                <w:szCs w:val="24"/>
              </w:rPr>
              <w:tab/>
            </w:r>
            <w:sdt>
              <w:sdtPr>
                <w:tag w:val="goog_rdk_61"/>
                <w:id w:val="1921263323"/>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licencia</w:t>
            </w:r>
          </w:p>
          <w:p w14:paraId="7938E2DD" w14:textId="77777777" w:rsidR="00247C44" w:rsidRDefault="00000000">
            <w:pPr>
              <w:tabs>
                <w:tab w:val="left" w:pos="302"/>
                <w:tab w:val="left" w:pos="2872"/>
              </w:tabs>
              <w:spacing w:before="72" w:after="72"/>
              <w:rPr>
                <w:rFonts w:ascii="Times New Roman" w:eastAsia="Times New Roman" w:hAnsi="Times New Roman" w:cs="Times New Roman"/>
                <w:sz w:val="24"/>
                <w:szCs w:val="24"/>
              </w:rPr>
            </w:pPr>
            <w:sdt>
              <w:sdtPr>
                <w:tag w:val="goog_rdk_62"/>
                <w:id w:val="69395196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autorizácia</w:t>
            </w:r>
            <w:r>
              <w:rPr>
                <w:rFonts w:ascii="Times New Roman" w:eastAsia="Times New Roman" w:hAnsi="Times New Roman" w:cs="Times New Roman"/>
                <w:sz w:val="24"/>
                <w:szCs w:val="24"/>
              </w:rPr>
              <w:tab/>
            </w:r>
            <w:sdt>
              <w:sdtPr>
                <w:tag w:val="goog_rdk_63"/>
                <w:id w:val="-1794619101"/>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preukaz</w:t>
            </w:r>
          </w:p>
          <w:p w14:paraId="16642156" w14:textId="77777777" w:rsidR="00247C44" w:rsidRDefault="00000000">
            <w:pPr>
              <w:tabs>
                <w:tab w:val="left" w:pos="302"/>
                <w:tab w:val="left" w:pos="3556"/>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iné </w:t>
            </w:r>
            <w:r>
              <w:rPr>
                <w:rFonts w:ascii="Times New Roman" w:eastAsia="Times New Roman" w:hAnsi="Times New Roman" w:cs="Times New Roman"/>
                <w:i/>
                <w:sz w:val="24"/>
                <w:szCs w:val="24"/>
              </w:rPr>
              <w:t>osvedčenie o odbornej spôsobilosti</w:t>
            </w:r>
          </w:p>
          <w:p w14:paraId="1A5FAD32" w14:textId="77777777" w:rsidR="00247C44" w:rsidRDefault="00247C44">
            <w:pPr>
              <w:tabs>
                <w:tab w:val="left" w:pos="302"/>
                <w:tab w:val="left" w:pos="3556"/>
              </w:tabs>
              <w:spacing w:before="72" w:after="72"/>
              <w:rPr>
                <w:rFonts w:ascii="Times New Roman" w:eastAsia="Times New Roman" w:hAnsi="Times New Roman" w:cs="Times New Roman"/>
                <w:sz w:val="24"/>
                <w:szCs w:val="24"/>
              </w:rPr>
            </w:pPr>
          </w:p>
          <w:p w14:paraId="63841F8B" w14:textId="77777777" w:rsidR="00247C44" w:rsidRDefault="00000000">
            <w:pPr>
              <w:tabs>
                <w:tab w:val="left" w:pos="302"/>
                <w:tab w:val="left" w:pos="3556"/>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názov orgánu, ktorý príslušný doklad vydáva</w:t>
            </w:r>
          </w:p>
          <w:p w14:paraId="5EBB032B" w14:textId="77777777" w:rsidR="00247C44" w:rsidRDefault="00000000">
            <w:pPr>
              <w:tabs>
                <w:tab w:val="left" w:pos="302"/>
                <w:tab w:val="left" w:pos="3556"/>
              </w:tabs>
              <w:spacing w:before="72" w:after="72"/>
              <w:rPr>
                <w:rFonts w:ascii="Times New Roman" w:eastAsia="Times New Roman" w:hAnsi="Times New Roman" w:cs="Times New Roman"/>
                <w:sz w:val="24"/>
                <w:szCs w:val="24"/>
              </w:rPr>
            </w:pPr>
            <w:r>
              <w:rPr>
                <w:rFonts w:ascii="Times New Roman" w:eastAsia="Times New Roman" w:hAnsi="Times New Roman" w:cs="Times New Roman"/>
                <w:i/>
                <w:sz w:val="24"/>
                <w:szCs w:val="24"/>
              </w:rPr>
              <w:t>Regionálny úrad verejného zdravotníctva v sídle kraja</w:t>
            </w:r>
          </w:p>
        </w:tc>
      </w:tr>
      <w:tr w:rsidR="00247C44" w14:paraId="41C26E22" w14:textId="77777777">
        <w:tc>
          <w:tcPr>
            <w:tcW w:w="754" w:type="dxa"/>
          </w:tcPr>
          <w:p w14:paraId="7D68F95F" w14:textId="77777777" w:rsidR="00247C44" w:rsidRDefault="00247C44">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3F33B28A" w14:textId="77777777" w:rsidR="00247C44"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Registrácia a členstvo v profesijnej organizácii</w:t>
            </w:r>
          </w:p>
        </w:tc>
        <w:tc>
          <w:tcPr>
            <w:tcW w:w="4985" w:type="dxa"/>
          </w:tcPr>
          <w:p w14:paraId="3D5529E1" w14:textId="77777777" w:rsidR="00247C44" w:rsidRDefault="00000000">
            <w:pPr>
              <w:tabs>
                <w:tab w:val="left" w:pos="302"/>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povinné členstvo v profesijnej organizácii na výkon regulovaného povolania</w:t>
            </w:r>
          </w:p>
          <w:p w14:paraId="07347D1A" w14:textId="77777777" w:rsidR="00247C44" w:rsidRDefault="00000000">
            <w:pPr>
              <w:tabs>
                <w:tab w:val="left" w:pos="302"/>
              </w:tabs>
              <w:spacing w:before="72" w:after="72"/>
              <w:rPr>
                <w:rFonts w:ascii="Times New Roman" w:eastAsia="Times New Roman" w:hAnsi="Times New Roman" w:cs="Times New Roman"/>
                <w:sz w:val="24"/>
                <w:szCs w:val="24"/>
              </w:rPr>
            </w:pPr>
            <w:sdt>
              <w:sdtPr>
                <w:tag w:val="goog_rdk_64"/>
                <w:id w:val="1316169134"/>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áno  </w:t>
            </w:r>
            <w:r>
              <w:rPr>
                <w:rFonts w:ascii="Times New Roman" w:eastAsia="Times New Roman" w:hAnsi="Times New Roman" w:cs="Times New Roman"/>
                <w:sz w:val="24"/>
                <w:szCs w:val="24"/>
              </w:rPr>
              <w:tab/>
            </w:r>
            <w:r>
              <w:rPr>
                <w:rFonts w:ascii="MS Gothic" w:eastAsia="MS Gothic" w:hAnsi="MS Gothic" w:cs="MS Gothic"/>
                <w:sz w:val="24"/>
                <w:szCs w:val="24"/>
              </w:rPr>
              <w:t>☒</w:t>
            </w:r>
            <w:r>
              <w:rPr>
                <w:rFonts w:ascii="Times New Roman" w:eastAsia="Times New Roman" w:hAnsi="Times New Roman" w:cs="Times New Roman"/>
                <w:sz w:val="24"/>
                <w:szCs w:val="24"/>
              </w:rPr>
              <w:t xml:space="preserve"> nie </w:t>
            </w:r>
          </w:p>
          <w:p w14:paraId="03AFF231" w14:textId="77777777" w:rsidR="00247C44" w:rsidRDefault="00000000">
            <w:pPr>
              <w:tabs>
                <w:tab w:val="left" w:pos="302"/>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povinná registrácia v profesijnej organizácii na výkon regulovaného povolania</w:t>
            </w:r>
          </w:p>
          <w:p w14:paraId="0FEAE791" w14:textId="77777777" w:rsidR="00247C44" w:rsidRDefault="00000000">
            <w:pPr>
              <w:tabs>
                <w:tab w:val="left" w:pos="302"/>
              </w:tabs>
              <w:spacing w:before="72" w:after="72"/>
              <w:rPr>
                <w:rFonts w:ascii="Times New Roman" w:eastAsia="Times New Roman" w:hAnsi="Times New Roman" w:cs="Times New Roman"/>
                <w:sz w:val="24"/>
                <w:szCs w:val="24"/>
              </w:rPr>
            </w:pPr>
            <w:sdt>
              <w:sdtPr>
                <w:tag w:val="goog_rdk_65"/>
                <w:id w:val="-1120651010"/>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áno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MS Gothic" w:eastAsia="MS Gothic" w:hAnsi="MS Gothic" w:cs="MS Gothic"/>
                <w:sz w:val="24"/>
                <w:szCs w:val="24"/>
              </w:rPr>
              <w:t>☒</w:t>
            </w:r>
            <w:r>
              <w:rPr>
                <w:rFonts w:ascii="Times New Roman" w:eastAsia="Times New Roman" w:hAnsi="Times New Roman" w:cs="Times New Roman"/>
                <w:sz w:val="24"/>
                <w:szCs w:val="24"/>
              </w:rPr>
              <w:t xml:space="preserve"> nie</w:t>
            </w:r>
          </w:p>
        </w:tc>
      </w:tr>
      <w:tr w:rsidR="00247C44" w14:paraId="2409A913" w14:textId="77777777">
        <w:tc>
          <w:tcPr>
            <w:tcW w:w="754" w:type="dxa"/>
          </w:tcPr>
          <w:p w14:paraId="5B07DAA1" w14:textId="77777777" w:rsidR="00247C44" w:rsidRDefault="00247C44">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575B28E1" w14:textId="77777777" w:rsidR="00247C44"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Profesijná organizácia pre príslušné regulované povolanie</w:t>
            </w:r>
            <w:r>
              <w:rPr>
                <w:rFonts w:ascii="Times New Roman" w:eastAsia="Times New Roman" w:hAnsi="Times New Roman" w:cs="Times New Roman"/>
                <w:sz w:val="24"/>
                <w:szCs w:val="24"/>
                <w:vertAlign w:val="superscript"/>
              </w:rPr>
              <w:t>22</w:t>
            </w:r>
            <w:r>
              <w:rPr>
                <w:rFonts w:ascii="Times New Roman" w:eastAsia="Times New Roman" w:hAnsi="Times New Roman" w:cs="Times New Roman"/>
                <w:sz w:val="24"/>
                <w:szCs w:val="24"/>
              </w:rPr>
              <w:t>)</w:t>
            </w:r>
          </w:p>
        </w:tc>
        <w:tc>
          <w:tcPr>
            <w:tcW w:w="4985" w:type="dxa"/>
          </w:tcPr>
          <w:p w14:paraId="5F3C2A23" w14:textId="77777777" w:rsidR="00247C44" w:rsidRDefault="00000000">
            <w:pPr>
              <w:tabs>
                <w:tab w:val="left" w:pos="302"/>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existujúca</w:t>
            </w:r>
          </w:p>
          <w:p w14:paraId="222957DC" w14:textId="77777777" w:rsidR="00247C44" w:rsidRDefault="00000000">
            <w:pPr>
              <w:tabs>
                <w:tab w:val="left" w:pos="302"/>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založená alebo zriadená navrhovanou úpravou </w:t>
            </w:r>
            <w:r>
              <w:rPr>
                <w:rFonts w:ascii="Times New Roman" w:eastAsia="Times New Roman" w:hAnsi="Times New Roman" w:cs="Times New Roman"/>
                <w:sz w:val="24"/>
                <w:szCs w:val="24"/>
              </w:rPr>
              <w:br/>
            </w:r>
          </w:p>
          <w:p w14:paraId="271C4FEA" w14:textId="77777777" w:rsidR="00247C44" w:rsidRDefault="00000000">
            <w:pPr>
              <w:tabs>
                <w:tab w:val="left" w:pos="302"/>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názov profesijnej organizácie </w:t>
            </w:r>
          </w:p>
          <w:p w14:paraId="0432984E" w14:textId="77777777" w:rsidR="00247C44" w:rsidRDefault="00000000">
            <w:pPr>
              <w:tabs>
                <w:tab w:val="left" w:pos="302"/>
              </w:tabs>
              <w:spacing w:before="72" w:after="72"/>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247C44" w14:paraId="1D777052" w14:textId="77777777">
        <w:trPr>
          <w:trHeight w:val="2765"/>
        </w:trPr>
        <w:tc>
          <w:tcPr>
            <w:tcW w:w="754" w:type="dxa"/>
            <w:vMerge w:val="restart"/>
          </w:tcPr>
          <w:p w14:paraId="21A81559" w14:textId="77777777" w:rsidR="00247C44" w:rsidRDefault="00247C44">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2063" w:type="dxa"/>
            <w:vMerge w:val="restart"/>
          </w:tcPr>
          <w:p w14:paraId="4847A9D5" w14:textId="77777777" w:rsidR="00247C44"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Požiadavky týkajúce sa právnej formy výkonu regulovaného povolania, riadenia právnickej osoby alebo vlastníckej štruktúry právnickej osoby</w:t>
            </w:r>
          </w:p>
        </w:tc>
        <w:tc>
          <w:tcPr>
            <w:tcW w:w="2258" w:type="dxa"/>
          </w:tcPr>
          <w:p w14:paraId="004B3A8E" w14:textId="77777777" w:rsidR="00247C44"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Právna forma výkonu</w:t>
            </w:r>
            <w:r>
              <w:rPr>
                <w:rFonts w:ascii="Times New Roman" w:eastAsia="Times New Roman" w:hAnsi="Times New Roman" w:cs="Times New Roman"/>
                <w:sz w:val="24"/>
                <w:szCs w:val="24"/>
                <w:vertAlign w:val="superscript"/>
              </w:rPr>
              <w:t>23</w:t>
            </w:r>
            <w:r>
              <w:rPr>
                <w:rFonts w:ascii="Times New Roman" w:eastAsia="Times New Roman" w:hAnsi="Times New Roman" w:cs="Times New Roman"/>
                <w:sz w:val="24"/>
                <w:szCs w:val="24"/>
              </w:rPr>
              <w:t>)</w:t>
            </w:r>
          </w:p>
          <w:p w14:paraId="61121BD2" w14:textId="77777777" w:rsidR="00247C44" w:rsidRDefault="00247C44">
            <w:pPr>
              <w:spacing w:before="144" w:after="144"/>
              <w:ind w:right="176"/>
              <w:rPr>
                <w:rFonts w:ascii="Times New Roman" w:eastAsia="Times New Roman" w:hAnsi="Times New Roman" w:cs="Times New Roman"/>
                <w:sz w:val="24"/>
                <w:szCs w:val="24"/>
              </w:rPr>
            </w:pPr>
          </w:p>
        </w:tc>
        <w:tc>
          <w:tcPr>
            <w:tcW w:w="4985" w:type="dxa"/>
          </w:tcPr>
          <w:p w14:paraId="0EC23703" w14:textId="77777777" w:rsidR="00247C44"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fyzická osoba (zamestnanec)</w:t>
            </w:r>
          </w:p>
          <w:p w14:paraId="4BC52948" w14:textId="77777777" w:rsidR="00247C44"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fyzická osoba (samostatne zárobkovo činná osoba)</w:t>
            </w:r>
          </w:p>
          <w:p w14:paraId="65CD9C06" w14:textId="77777777" w:rsidR="00247C44" w:rsidRDefault="00000000">
            <w:pPr>
              <w:tabs>
                <w:tab w:val="left" w:pos="274"/>
              </w:tabs>
              <w:spacing w:before="144" w:after="144"/>
              <w:ind w:left="259" w:right="176" w:hanging="259"/>
              <w:rPr>
                <w:rFonts w:ascii="Times New Roman" w:eastAsia="Times New Roman" w:hAnsi="Times New Roman" w:cs="Times New Roman"/>
                <w:sz w:val="24"/>
                <w:szCs w:val="24"/>
              </w:rPr>
            </w:pPr>
            <w:sdt>
              <w:sdtPr>
                <w:tag w:val="goog_rdk_66"/>
                <w:id w:val="13968009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právnická osoba</w:t>
            </w:r>
          </w:p>
          <w:p w14:paraId="1BE78F76" w14:textId="77777777" w:rsidR="00247C44" w:rsidRDefault="00247C44">
            <w:pPr>
              <w:tabs>
                <w:tab w:val="left" w:pos="0"/>
              </w:tabs>
              <w:spacing w:before="144" w:after="144"/>
              <w:ind w:right="176"/>
              <w:rPr>
                <w:rFonts w:ascii="Times New Roman" w:eastAsia="Times New Roman" w:hAnsi="Times New Roman" w:cs="Times New Roman"/>
                <w:sz w:val="24"/>
                <w:szCs w:val="24"/>
                <w:u w:val="single"/>
              </w:rPr>
            </w:pPr>
          </w:p>
        </w:tc>
      </w:tr>
      <w:tr w:rsidR="00247C44" w14:paraId="6A1B8204" w14:textId="77777777">
        <w:trPr>
          <w:trHeight w:val="2765"/>
        </w:trPr>
        <w:tc>
          <w:tcPr>
            <w:tcW w:w="754" w:type="dxa"/>
            <w:vMerge/>
          </w:tcPr>
          <w:p w14:paraId="0A1CB416" w14:textId="77777777" w:rsidR="00247C44" w:rsidRDefault="00247C44">
            <w:pPr>
              <w:widowControl w:val="0"/>
              <w:pBdr>
                <w:top w:val="nil"/>
                <w:left w:val="nil"/>
                <w:bottom w:val="nil"/>
                <w:right w:val="nil"/>
                <w:between w:val="nil"/>
              </w:pBdr>
              <w:spacing w:line="276" w:lineRule="auto"/>
              <w:rPr>
                <w:rFonts w:ascii="Times New Roman" w:eastAsia="Times New Roman" w:hAnsi="Times New Roman" w:cs="Times New Roman"/>
                <w:sz w:val="24"/>
                <w:szCs w:val="24"/>
                <w:u w:val="single"/>
              </w:rPr>
            </w:pPr>
          </w:p>
        </w:tc>
        <w:tc>
          <w:tcPr>
            <w:tcW w:w="2063" w:type="dxa"/>
            <w:vMerge/>
          </w:tcPr>
          <w:p w14:paraId="0A356F9C" w14:textId="77777777" w:rsidR="00247C44" w:rsidRDefault="00247C44">
            <w:pPr>
              <w:widowControl w:val="0"/>
              <w:pBdr>
                <w:top w:val="nil"/>
                <w:left w:val="nil"/>
                <w:bottom w:val="nil"/>
                <w:right w:val="nil"/>
                <w:between w:val="nil"/>
              </w:pBdr>
              <w:spacing w:line="276" w:lineRule="auto"/>
              <w:rPr>
                <w:rFonts w:ascii="Times New Roman" w:eastAsia="Times New Roman" w:hAnsi="Times New Roman" w:cs="Times New Roman"/>
                <w:sz w:val="24"/>
                <w:szCs w:val="24"/>
                <w:u w:val="single"/>
              </w:rPr>
            </w:pPr>
          </w:p>
        </w:tc>
        <w:tc>
          <w:tcPr>
            <w:tcW w:w="2258" w:type="dxa"/>
          </w:tcPr>
          <w:p w14:paraId="3F076F51" w14:textId="77777777" w:rsidR="00247C44" w:rsidRDefault="00000000">
            <w:pPr>
              <w:tabs>
                <w:tab w:val="left" w:pos="274"/>
              </w:tabs>
              <w:spacing w:before="144" w:after="144"/>
              <w:ind w:left="259" w:right="176" w:hanging="259"/>
              <w:rPr>
                <w:rFonts w:ascii="Times New Roman" w:eastAsia="Times New Roman" w:hAnsi="Times New Roman" w:cs="Times New Roman"/>
                <w:sz w:val="24"/>
                <w:szCs w:val="24"/>
              </w:rPr>
            </w:pPr>
            <w:sdt>
              <w:sdtPr>
                <w:tag w:val="goog_rdk_67"/>
                <w:id w:val="-206762713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Riadenie právnickej osoby</w:t>
            </w:r>
            <w:r>
              <w:rPr>
                <w:rFonts w:ascii="Times New Roman" w:eastAsia="Times New Roman" w:hAnsi="Times New Roman" w:cs="Times New Roman"/>
                <w:sz w:val="24"/>
                <w:szCs w:val="24"/>
                <w:vertAlign w:val="superscript"/>
              </w:rPr>
              <w:t>24</w:t>
            </w:r>
            <w:r>
              <w:rPr>
                <w:rFonts w:ascii="Times New Roman" w:eastAsia="Times New Roman" w:hAnsi="Times New Roman" w:cs="Times New Roman"/>
                <w:sz w:val="24"/>
                <w:szCs w:val="24"/>
              </w:rPr>
              <w:t>)</w:t>
            </w:r>
          </w:p>
          <w:p w14:paraId="1B464062" w14:textId="77777777" w:rsidR="00247C44" w:rsidRDefault="00247C44">
            <w:pPr>
              <w:tabs>
                <w:tab w:val="left" w:pos="274"/>
              </w:tabs>
              <w:spacing w:before="144" w:after="144"/>
              <w:ind w:left="259" w:right="176" w:hanging="259"/>
              <w:rPr>
                <w:rFonts w:ascii="Times New Roman" w:eastAsia="Times New Roman" w:hAnsi="Times New Roman" w:cs="Times New Roman"/>
                <w:sz w:val="24"/>
                <w:szCs w:val="24"/>
              </w:rPr>
            </w:pPr>
          </w:p>
          <w:p w14:paraId="7120ADCA" w14:textId="77777777" w:rsidR="00247C44" w:rsidRDefault="00247C44">
            <w:pPr>
              <w:tabs>
                <w:tab w:val="left" w:pos="274"/>
              </w:tabs>
              <w:spacing w:before="144" w:after="144"/>
              <w:ind w:left="259" w:right="176" w:hanging="259"/>
              <w:rPr>
                <w:rFonts w:ascii="Times New Roman" w:eastAsia="Times New Roman" w:hAnsi="Times New Roman" w:cs="Times New Roman"/>
                <w:sz w:val="24"/>
                <w:szCs w:val="24"/>
              </w:rPr>
            </w:pPr>
          </w:p>
        </w:tc>
        <w:tc>
          <w:tcPr>
            <w:tcW w:w="4985" w:type="dxa"/>
          </w:tcPr>
          <w:p w14:paraId="0DB81573" w14:textId="77777777" w:rsidR="00247C44"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247C44" w14:paraId="521A311E" w14:textId="77777777">
        <w:trPr>
          <w:trHeight w:val="2765"/>
        </w:trPr>
        <w:tc>
          <w:tcPr>
            <w:tcW w:w="754" w:type="dxa"/>
            <w:vMerge/>
          </w:tcPr>
          <w:p w14:paraId="3C57B7DC" w14:textId="77777777" w:rsidR="00247C44" w:rsidRDefault="00247C4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3" w:type="dxa"/>
            <w:vMerge/>
          </w:tcPr>
          <w:p w14:paraId="0C3535B0" w14:textId="77777777" w:rsidR="00247C44" w:rsidRDefault="00247C4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58" w:type="dxa"/>
          </w:tcPr>
          <w:p w14:paraId="70594E57" w14:textId="77777777" w:rsidR="00247C44" w:rsidRDefault="00000000">
            <w:pPr>
              <w:tabs>
                <w:tab w:val="left" w:pos="274"/>
              </w:tabs>
              <w:spacing w:before="144" w:after="144"/>
              <w:ind w:left="259" w:right="176" w:hanging="259"/>
              <w:rPr>
                <w:rFonts w:ascii="Times New Roman" w:eastAsia="Times New Roman" w:hAnsi="Times New Roman" w:cs="Times New Roman"/>
                <w:sz w:val="24"/>
                <w:szCs w:val="24"/>
              </w:rPr>
            </w:pPr>
            <w:sdt>
              <w:sdtPr>
                <w:tag w:val="goog_rdk_68"/>
                <w:id w:val="-951884882"/>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Vlastnícka štruktúra právnickej osoby</w:t>
            </w:r>
            <w:r>
              <w:rPr>
                <w:rFonts w:ascii="Times New Roman" w:eastAsia="Times New Roman" w:hAnsi="Times New Roman" w:cs="Times New Roman"/>
                <w:sz w:val="24"/>
                <w:szCs w:val="24"/>
                <w:vertAlign w:val="superscript"/>
              </w:rPr>
              <w:t>25</w:t>
            </w:r>
            <w:r>
              <w:rPr>
                <w:rFonts w:ascii="Times New Roman" w:eastAsia="Times New Roman" w:hAnsi="Times New Roman" w:cs="Times New Roman"/>
                <w:sz w:val="24"/>
                <w:szCs w:val="24"/>
              </w:rPr>
              <w:t>)</w:t>
            </w:r>
          </w:p>
          <w:p w14:paraId="2D1F62A8" w14:textId="77777777" w:rsidR="00247C44" w:rsidRDefault="00247C44">
            <w:pPr>
              <w:tabs>
                <w:tab w:val="left" w:pos="274"/>
              </w:tabs>
              <w:spacing w:before="144" w:after="144"/>
              <w:ind w:left="259" w:right="176" w:hanging="259"/>
              <w:rPr>
                <w:rFonts w:ascii="Times New Roman" w:eastAsia="Times New Roman" w:hAnsi="Times New Roman" w:cs="Times New Roman"/>
                <w:sz w:val="24"/>
                <w:szCs w:val="24"/>
              </w:rPr>
            </w:pPr>
          </w:p>
        </w:tc>
        <w:tc>
          <w:tcPr>
            <w:tcW w:w="4985" w:type="dxa"/>
          </w:tcPr>
          <w:p w14:paraId="28189509" w14:textId="77777777" w:rsidR="00247C44"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247C44" w14:paraId="59C15C3C" w14:textId="77777777">
        <w:trPr>
          <w:trHeight w:val="806"/>
        </w:trPr>
        <w:tc>
          <w:tcPr>
            <w:tcW w:w="754" w:type="dxa"/>
            <w:vMerge/>
          </w:tcPr>
          <w:p w14:paraId="51DB243D" w14:textId="77777777" w:rsidR="00247C44" w:rsidRDefault="00247C4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3" w:type="dxa"/>
            <w:vMerge/>
          </w:tcPr>
          <w:p w14:paraId="5F0A17EB" w14:textId="77777777" w:rsidR="00247C44" w:rsidRDefault="00247C4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243" w:type="dxa"/>
            <w:gridSpan w:val="2"/>
          </w:tcPr>
          <w:p w14:paraId="21447175" w14:textId="77777777" w:rsidR="00247C44" w:rsidRDefault="00000000">
            <w:pPr>
              <w:tabs>
                <w:tab w:val="left" w:pos="274"/>
              </w:tabs>
              <w:spacing w:before="144" w:after="144"/>
              <w:ind w:left="259" w:right="176" w:hanging="259"/>
              <w:rPr>
                <w:rFonts w:ascii="Times New Roman" w:eastAsia="Times New Roman" w:hAnsi="Times New Roman" w:cs="Times New Roman"/>
                <w:sz w:val="24"/>
                <w:szCs w:val="24"/>
              </w:rPr>
            </w:pPr>
            <w:sdt>
              <w:sdtPr>
                <w:tag w:val="goog_rdk_69"/>
                <w:id w:val="910907505"/>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Neexistujú požiadavky týkajúce sa právnej formy výkonu regulovaného povolania, riadenia právnickej osoby alebo vlastníckej štruktúry právnickej osoby </w:t>
            </w:r>
          </w:p>
        </w:tc>
      </w:tr>
      <w:tr w:rsidR="00247C44" w14:paraId="77D61672" w14:textId="77777777">
        <w:tc>
          <w:tcPr>
            <w:tcW w:w="754" w:type="dxa"/>
          </w:tcPr>
          <w:p w14:paraId="69FC559E" w14:textId="77777777" w:rsidR="00247C44" w:rsidRDefault="00247C44">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106D76DA" w14:textId="77777777" w:rsidR="00247C44"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Vplyv dohľadu odborne spôsobilej osoby a opatrení organizačnej povahy na dosahovanie označeného verejného záujmu, ak regulované povolanie, nevykonáva fyzická osoba samostatne</w:t>
            </w:r>
            <w:r>
              <w:rPr>
                <w:rFonts w:ascii="Times New Roman" w:eastAsia="Times New Roman" w:hAnsi="Times New Roman" w:cs="Times New Roman"/>
                <w:sz w:val="24"/>
                <w:szCs w:val="24"/>
                <w:vertAlign w:val="superscript"/>
              </w:rPr>
              <w:t>26</w:t>
            </w:r>
            <w:r>
              <w:rPr>
                <w:rFonts w:ascii="Times New Roman" w:eastAsia="Times New Roman" w:hAnsi="Times New Roman" w:cs="Times New Roman"/>
                <w:sz w:val="24"/>
                <w:szCs w:val="24"/>
              </w:rPr>
              <w:t>)</w:t>
            </w:r>
          </w:p>
        </w:tc>
        <w:tc>
          <w:tcPr>
            <w:tcW w:w="4985" w:type="dxa"/>
          </w:tcPr>
          <w:p w14:paraId="5275449D" w14:textId="77777777" w:rsidR="00247C44"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247C44" w14:paraId="1DFC6E29" w14:textId="77777777">
        <w:trPr>
          <w:trHeight w:val="416"/>
        </w:trPr>
        <w:tc>
          <w:tcPr>
            <w:tcW w:w="754" w:type="dxa"/>
          </w:tcPr>
          <w:p w14:paraId="6B280454" w14:textId="77777777" w:rsidR="00247C44" w:rsidRDefault="00247C44">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793B0086" w14:textId="77777777" w:rsidR="00247C44"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Predpokladaný vplyv vedeckého pokroku a technického pokroku na zníženie alebo zvýšenie informačnej nerovnosti medzi odborne spôsobilou osobou a spotrebiteľom</w:t>
            </w:r>
          </w:p>
        </w:tc>
        <w:tc>
          <w:tcPr>
            <w:tcW w:w="4985" w:type="dxa"/>
          </w:tcPr>
          <w:p w14:paraId="6790182D" w14:textId="77777777" w:rsidR="00247C44"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prispeje k </w:t>
            </w:r>
            <w:proofErr w:type="spellStart"/>
            <w:r>
              <w:rPr>
                <w:rFonts w:ascii="Times New Roman" w:eastAsia="Times New Roman" w:hAnsi="Times New Roman" w:cs="Times New Roman"/>
                <w:i/>
                <w:sz w:val="24"/>
                <w:szCs w:val="24"/>
              </w:rPr>
              <w:t>prehlbeniu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odbornych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vedomośti</w:t>
            </w:r>
            <w:proofErr w:type="spellEnd"/>
          </w:p>
        </w:tc>
      </w:tr>
      <w:tr w:rsidR="00247C44" w14:paraId="298465E9" w14:textId="77777777">
        <w:tc>
          <w:tcPr>
            <w:tcW w:w="754" w:type="dxa"/>
          </w:tcPr>
          <w:p w14:paraId="781ADF60" w14:textId="77777777" w:rsidR="00247C44" w:rsidRDefault="00247C44">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39F866D4" w14:textId="77777777" w:rsidR="00247C44"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Územné obmedzenie výkonu regulovaného povolania v rámci Slovenskej republiky</w:t>
            </w:r>
          </w:p>
        </w:tc>
        <w:tc>
          <w:tcPr>
            <w:tcW w:w="4985" w:type="dxa"/>
          </w:tcPr>
          <w:p w14:paraId="098D9DB9" w14:textId="77777777" w:rsidR="00247C44" w:rsidRDefault="00000000">
            <w:pPr>
              <w:tabs>
                <w:tab w:val="left" w:pos="376"/>
              </w:tabs>
              <w:spacing w:before="144" w:after="144"/>
              <w:rPr>
                <w:rFonts w:ascii="Times New Roman" w:eastAsia="Times New Roman" w:hAnsi="Times New Roman" w:cs="Times New Roman"/>
                <w:sz w:val="24"/>
                <w:szCs w:val="24"/>
              </w:rPr>
            </w:pPr>
            <w:sdt>
              <w:sdtPr>
                <w:tag w:val="goog_rdk_70"/>
                <w:id w:val="1522048136"/>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14:paraId="18E8795B" w14:textId="77777777" w:rsidR="00247C44" w:rsidRDefault="00000000">
            <w:pPr>
              <w:tabs>
                <w:tab w:val="left" w:pos="376"/>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r w:rsidR="00247C44" w14:paraId="00276B95" w14:textId="77777777">
        <w:trPr>
          <w:trHeight w:val="1702"/>
        </w:trPr>
        <w:tc>
          <w:tcPr>
            <w:tcW w:w="754" w:type="dxa"/>
          </w:tcPr>
          <w:p w14:paraId="57466AEB" w14:textId="77777777" w:rsidR="00247C44" w:rsidRDefault="00247C44">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438099F4" w14:textId="77777777" w:rsidR="00247C44"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Obmedzenie výkonu regulovaného povolania vo vzťahu k cudzím štátnym príslušníkom, osobám s trvalým pobytom mimo územia Slovenskej republiky alebo osobám, ktoré sa obvykle zdržiavajú mimo územia Slovenskej republiky </w:t>
            </w:r>
          </w:p>
        </w:tc>
        <w:tc>
          <w:tcPr>
            <w:tcW w:w="4985" w:type="dxa"/>
          </w:tcPr>
          <w:p w14:paraId="379F04A7" w14:textId="77777777" w:rsidR="00247C44" w:rsidRDefault="00000000">
            <w:pPr>
              <w:tabs>
                <w:tab w:val="left" w:pos="376"/>
              </w:tabs>
              <w:spacing w:before="144" w:after="144"/>
              <w:rPr>
                <w:rFonts w:ascii="Times New Roman" w:eastAsia="Times New Roman" w:hAnsi="Times New Roman" w:cs="Times New Roman"/>
                <w:sz w:val="24"/>
                <w:szCs w:val="24"/>
              </w:rPr>
            </w:pPr>
            <w:sdt>
              <w:sdtPr>
                <w:tag w:val="goog_rdk_71"/>
                <w:id w:val="-1176568505"/>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14:paraId="6A823A6E" w14:textId="77777777" w:rsidR="00247C44"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spôsob a dôvody obmedzenia</w:t>
            </w:r>
          </w:p>
          <w:p w14:paraId="21087DE8" w14:textId="77777777" w:rsidR="00247C44"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5DD2EEFE" w14:textId="77777777" w:rsidR="00247C44" w:rsidRDefault="00000000">
            <w:pPr>
              <w:tabs>
                <w:tab w:val="left" w:pos="376"/>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r w:rsidR="00247C44" w14:paraId="430A3A8A" w14:textId="77777777">
        <w:trPr>
          <w:trHeight w:val="4711"/>
        </w:trPr>
        <w:tc>
          <w:tcPr>
            <w:tcW w:w="754" w:type="dxa"/>
          </w:tcPr>
          <w:p w14:paraId="0356D66D" w14:textId="77777777" w:rsidR="00247C44" w:rsidRDefault="00247C44">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356CB5EB" w14:textId="77777777" w:rsidR="00247C44"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Orgán, ktorý uznáva odbornú kvalifikáciu na výkon regulovaného povolania nadobudnutú v zahraničí</w:t>
            </w:r>
            <w:r>
              <w:rPr>
                <w:rFonts w:ascii="Times New Roman" w:eastAsia="Times New Roman" w:hAnsi="Times New Roman" w:cs="Times New Roman"/>
                <w:sz w:val="24"/>
                <w:szCs w:val="24"/>
                <w:vertAlign w:val="superscript"/>
              </w:rPr>
              <w:t>27</w:t>
            </w:r>
            <w:r>
              <w:rPr>
                <w:rFonts w:ascii="Times New Roman" w:eastAsia="Times New Roman" w:hAnsi="Times New Roman" w:cs="Times New Roman"/>
                <w:sz w:val="24"/>
                <w:szCs w:val="24"/>
              </w:rPr>
              <w:t>)</w:t>
            </w:r>
          </w:p>
        </w:tc>
        <w:tc>
          <w:tcPr>
            <w:tcW w:w="4985" w:type="dxa"/>
            <w:vAlign w:val="center"/>
          </w:tcPr>
          <w:p w14:paraId="268BC190" w14:textId="77777777" w:rsidR="00247C44" w:rsidRDefault="00000000">
            <w:pPr>
              <w:tabs>
                <w:tab w:val="left" w:pos="376"/>
              </w:tabs>
              <w:spacing w:before="144" w:after="144"/>
              <w:ind w:left="374" w:hanging="37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orgán ustanovený existujúcim právnym predpisom </w:t>
            </w:r>
          </w:p>
          <w:p w14:paraId="5A8D860E" w14:textId="77777777" w:rsidR="00247C44"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názov orgánu</w:t>
            </w:r>
          </w:p>
          <w:p w14:paraId="025CB1A3" w14:textId="77777777" w:rsidR="00247C44"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príslušný regionálny úrad verejného zdravotníctva</w:t>
            </w:r>
          </w:p>
          <w:p w14:paraId="391778EE" w14:textId="77777777" w:rsidR="00247C44"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číslo a ustanovenie právneho </w:t>
            </w:r>
            <w:r>
              <w:rPr>
                <w:rFonts w:ascii="Times New Roman" w:eastAsia="Times New Roman" w:hAnsi="Times New Roman" w:cs="Times New Roman"/>
                <w:sz w:val="24"/>
                <w:szCs w:val="24"/>
              </w:rPr>
              <w:tab/>
              <w:t>predpisu</w:t>
            </w:r>
          </w:p>
          <w:p w14:paraId="54871D93" w14:textId="77777777" w:rsidR="00247C44"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zákon č. 355/2007 Z. </w:t>
            </w:r>
            <w:proofErr w:type="spellStart"/>
            <w:r>
              <w:rPr>
                <w:rFonts w:ascii="Times New Roman" w:eastAsia="Times New Roman" w:hAnsi="Times New Roman" w:cs="Times New Roman"/>
                <w:i/>
                <w:sz w:val="24"/>
                <w:szCs w:val="24"/>
              </w:rPr>
              <w:t>z.Zákon</w:t>
            </w:r>
            <w:proofErr w:type="spellEnd"/>
            <w:r>
              <w:rPr>
                <w:rFonts w:ascii="Times New Roman" w:eastAsia="Times New Roman" w:hAnsi="Times New Roman" w:cs="Times New Roman"/>
                <w:i/>
                <w:sz w:val="24"/>
                <w:szCs w:val="24"/>
              </w:rPr>
              <w:t xml:space="preserve"> o ochrane, podpore a rozvoji verejného zdravia a o zmene a doplnení niektorých zákonov v </w:t>
            </w:r>
            <w:proofErr w:type="spellStart"/>
            <w:r>
              <w:rPr>
                <w:rFonts w:ascii="Times New Roman" w:eastAsia="Times New Roman" w:hAnsi="Times New Roman" w:cs="Times New Roman"/>
                <w:i/>
                <w:sz w:val="24"/>
                <w:szCs w:val="24"/>
              </w:rPr>
              <w:t>pĺatnom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znen</w:t>
            </w:r>
            <w:proofErr w:type="spellEnd"/>
          </w:p>
          <w:p w14:paraId="5E867C73" w14:textId="77777777" w:rsidR="00247C44" w:rsidRDefault="00000000">
            <w:pPr>
              <w:tabs>
                <w:tab w:val="left" w:pos="376"/>
              </w:tabs>
              <w:spacing w:before="144" w:after="144"/>
              <w:ind w:left="348" w:hanging="348"/>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orgán ustanovený navrhovaným právnym predpisom </w:t>
            </w:r>
          </w:p>
          <w:p w14:paraId="68611EC4" w14:textId="77777777" w:rsidR="00247C44" w:rsidRDefault="00000000">
            <w:pPr>
              <w:tabs>
                <w:tab w:val="left" w:pos="376"/>
              </w:tabs>
              <w:spacing w:before="144" w:after="144"/>
              <w:ind w:left="348" w:hanging="348"/>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orgánu </w:t>
            </w:r>
          </w:p>
          <w:p w14:paraId="70E640FB" w14:textId="77777777" w:rsidR="00247C44" w:rsidRDefault="00000000">
            <w:pPr>
              <w:tabs>
                <w:tab w:val="left" w:pos="376"/>
              </w:tabs>
              <w:spacing w:before="144" w:after="144"/>
              <w:ind w:left="348" w:hanging="348"/>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príslušný regionálny úrad verejného zdravotníctva</w:t>
            </w:r>
          </w:p>
          <w:p w14:paraId="4C57E015" w14:textId="77777777" w:rsidR="00247C44"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číslo a ustanovenie právneho </w:t>
            </w:r>
            <w:r>
              <w:rPr>
                <w:rFonts w:ascii="Times New Roman" w:eastAsia="Times New Roman" w:hAnsi="Times New Roman" w:cs="Times New Roman"/>
                <w:sz w:val="24"/>
                <w:szCs w:val="24"/>
              </w:rPr>
              <w:tab/>
              <w:t>predpisu</w:t>
            </w:r>
          </w:p>
          <w:p w14:paraId="623C6C0E" w14:textId="77777777" w:rsidR="00247C44" w:rsidRDefault="00000000">
            <w:pPr>
              <w:tabs>
                <w:tab w:val="left" w:pos="376"/>
              </w:tabs>
              <w:spacing w:before="144" w:after="144"/>
              <w:ind w:left="348" w:hanging="348"/>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vládny návrh zákona z ............ 2023, ktorým sa mení a dopĺňa zákon č. 355/2007 Z. z. o ochrane, podpore a rozvoji verejného zdravia a o zmene a doplnení niektorých zákonov v znení neskorších predpisov a ktorým sa menia a dopĺňajú niektoré zákony</w:t>
            </w:r>
          </w:p>
        </w:tc>
      </w:tr>
      <w:tr w:rsidR="00247C44" w14:paraId="1475632E" w14:textId="77777777">
        <w:tc>
          <w:tcPr>
            <w:tcW w:w="754" w:type="dxa"/>
          </w:tcPr>
          <w:p w14:paraId="7A7497B9" w14:textId="77777777" w:rsidR="00247C44" w:rsidRDefault="00000000">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4321" w:type="dxa"/>
            <w:gridSpan w:val="2"/>
          </w:tcPr>
          <w:p w14:paraId="65ED7B02" w14:textId="77777777" w:rsidR="00247C44"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Orgán, ktorý uznáva doklad o vzdelaní na účely výkonu regulovaného povolania vydaný príslušným orgánom členského štátu alebo príslušným orgánom tretieho štátu</w:t>
            </w:r>
            <w:r>
              <w:rPr>
                <w:rFonts w:ascii="Times New Roman" w:eastAsia="Times New Roman" w:hAnsi="Times New Roman" w:cs="Times New Roman"/>
                <w:sz w:val="24"/>
                <w:szCs w:val="24"/>
                <w:vertAlign w:val="superscript"/>
              </w:rPr>
              <w:t>28</w:t>
            </w:r>
            <w:r>
              <w:rPr>
                <w:rFonts w:ascii="Times New Roman" w:eastAsia="Times New Roman" w:hAnsi="Times New Roman" w:cs="Times New Roman"/>
                <w:sz w:val="24"/>
                <w:szCs w:val="24"/>
              </w:rPr>
              <w:t>)</w:t>
            </w:r>
          </w:p>
        </w:tc>
        <w:tc>
          <w:tcPr>
            <w:tcW w:w="4985" w:type="dxa"/>
            <w:vAlign w:val="center"/>
          </w:tcPr>
          <w:p w14:paraId="6294DDA8" w14:textId="77777777" w:rsidR="00247C44" w:rsidRDefault="00000000">
            <w:pPr>
              <w:tabs>
                <w:tab w:val="left" w:pos="376"/>
              </w:tabs>
              <w:spacing w:before="144" w:after="144"/>
              <w:ind w:left="374" w:hanging="37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orgán ustanovený existujúcim právnym predpisom </w:t>
            </w:r>
          </w:p>
          <w:p w14:paraId="04085F62" w14:textId="77777777" w:rsidR="00247C44"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názov orgánu</w:t>
            </w:r>
          </w:p>
          <w:p w14:paraId="503FF4EA" w14:textId="77777777" w:rsidR="00247C44"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príslušný regionálny úrad verejného zdravotníctva</w:t>
            </w:r>
          </w:p>
          <w:p w14:paraId="40A38555" w14:textId="77777777" w:rsidR="00247C44"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číslo a ustanovenie právneho </w:t>
            </w:r>
            <w:r>
              <w:rPr>
                <w:rFonts w:ascii="Times New Roman" w:eastAsia="Times New Roman" w:hAnsi="Times New Roman" w:cs="Times New Roman"/>
                <w:sz w:val="24"/>
                <w:szCs w:val="24"/>
              </w:rPr>
              <w:tab/>
              <w:t>predpisu</w:t>
            </w:r>
          </w:p>
          <w:p w14:paraId="5C3EDCED" w14:textId="77777777" w:rsidR="00247C44"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Zákon č. 355/2007 Z. z. o ochrane, podpore a rozvoji verejného zdravia a o zmene a doplnení niektorých zákonov v </w:t>
            </w:r>
            <w:proofErr w:type="spellStart"/>
            <w:r>
              <w:rPr>
                <w:rFonts w:ascii="Times New Roman" w:eastAsia="Times New Roman" w:hAnsi="Times New Roman" w:cs="Times New Roman"/>
                <w:i/>
                <w:sz w:val="24"/>
                <w:szCs w:val="24"/>
              </w:rPr>
              <w:t>pĺatnom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znen</w:t>
            </w:r>
            <w:proofErr w:type="spellEnd"/>
          </w:p>
          <w:p w14:paraId="72AE6223" w14:textId="77777777" w:rsidR="00247C44" w:rsidRDefault="00000000">
            <w:pPr>
              <w:tabs>
                <w:tab w:val="left" w:pos="376"/>
              </w:tabs>
              <w:spacing w:before="144" w:after="144"/>
              <w:ind w:left="348" w:hanging="348"/>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orgán ustanovený navrhovaným právnym predpisom </w:t>
            </w:r>
          </w:p>
          <w:p w14:paraId="26F7C417" w14:textId="77777777" w:rsidR="00247C44" w:rsidRDefault="00000000">
            <w:pPr>
              <w:tabs>
                <w:tab w:val="left" w:pos="376"/>
              </w:tabs>
              <w:spacing w:before="144" w:after="144"/>
              <w:ind w:left="348" w:hanging="348"/>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orgánu </w:t>
            </w:r>
          </w:p>
          <w:p w14:paraId="0A2A6513" w14:textId="77777777" w:rsidR="00247C44" w:rsidRDefault="00000000">
            <w:pPr>
              <w:tabs>
                <w:tab w:val="left" w:pos="376"/>
              </w:tabs>
              <w:spacing w:before="144" w:after="144"/>
              <w:ind w:left="348" w:hanging="348"/>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lastRenderedPageBreak/>
              <w:tab/>
            </w:r>
            <w:r>
              <w:rPr>
                <w:rFonts w:ascii="Times New Roman" w:eastAsia="Times New Roman" w:hAnsi="Times New Roman" w:cs="Times New Roman"/>
                <w:i/>
                <w:sz w:val="24"/>
                <w:szCs w:val="24"/>
              </w:rPr>
              <w:t>príslušný regionálny úrad verejného zdravotníctva</w:t>
            </w:r>
          </w:p>
          <w:p w14:paraId="17743EA8" w14:textId="77777777" w:rsidR="00247C44"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číslo a ustanovenie právneho </w:t>
            </w:r>
            <w:r>
              <w:rPr>
                <w:rFonts w:ascii="Times New Roman" w:eastAsia="Times New Roman" w:hAnsi="Times New Roman" w:cs="Times New Roman"/>
                <w:sz w:val="24"/>
                <w:szCs w:val="24"/>
              </w:rPr>
              <w:tab/>
              <w:t>predpisu</w:t>
            </w:r>
          </w:p>
          <w:p w14:paraId="619461B6" w14:textId="77777777" w:rsidR="00247C44"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vládny návrh zákona z ............ 2023, ktorým sa mení a dopĺňa zákon č. 355/2007 Z. z. o ochrane, podpore a rozvoji verejného zdravia a o zmene a doplnení niektorých zákonov v znení neskorších predpisov a ktorým sa menia a dopĺňajú niektoré zákony</w:t>
            </w:r>
          </w:p>
        </w:tc>
      </w:tr>
      <w:tr w:rsidR="00247C44" w14:paraId="3B354B19" w14:textId="77777777">
        <w:trPr>
          <w:trHeight w:val="1575"/>
        </w:trPr>
        <w:tc>
          <w:tcPr>
            <w:tcW w:w="754" w:type="dxa"/>
            <w:vMerge w:val="restart"/>
          </w:tcPr>
          <w:p w14:paraId="766A89F0" w14:textId="77777777" w:rsidR="00247C44" w:rsidRDefault="00247C44">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2063" w:type="dxa"/>
            <w:vMerge w:val="restart"/>
          </w:tcPr>
          <w:p w14:paraId="703ABF29" w14:textId="77777777" w:rsidR="00247C44"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Požiadavky týkajúce sa dočasného a príležitostného poskytovania služieb</w:t>
            </w:r>
          </w:p>
        </w:tc>
        <w:tc>
          <w:tcPr>
            <w:tcW w:w="2258" w:type="dxa"/>
          </w:tcPr>
          <w:p w14:paraId="18C47538" w14:textId="77777777" w:rsidR="00247C44" w:rsidRDefault="00000000">
            <w:pPr>
              <w:tabs>
                <w:tab w:val="left" w:pos="274"/>
              </w:tabs>
              <w:spacing w:before="144" w:after="144"/>
              <w:ind w:left="259" w:right="176" w:hanging="259"/>
              <w:rPr>
                <w:rFonts w:ascii="Times New Roman" w:eastAsia="Times New Roman" w:hAnsi="Times New Roman" w:cs="Times New Roman"/>
                <w:sz w:val="24"/>
                <w:szCs w:val="24"/>
              </w:rPr>
            </w:pPr>
            <w:sdt>
              <w:sdtPr>
                <w:tag w:val="goog_rdk_72"/>
                <w:id w:val="-859872432"/>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ab/>
              <w:t xml:space="preserve">Automatická </w:t>
            </w:r>
            <w:r>
              <w:rPr>
                <w:rFonts w:ascii="Times New Roman" w:eastAsia="Times New Roman" w:hAnsi="Times New Roman" w:cs="Times New Roman"/>
                <w:sz w:val="24"/>
                <w:szCs w:val="24"/>
              </w:rPr>
              <w:tab/>
              <w:t xml:space="preserve">dočasná </w:t>
            </w:r>
            <w:r>
              <w:rPr>
                <w:rFonts w:ascii="Times New Roman" w:eastAsia="Times New Roman" w:hAnsi="Times New Roman" w:cs="Times New Roman"/>
                <w:sz w:val="24"/>
                <w:szCs w:val="24"/>
              </w:rPr>
              <w:tab/>
              <w:t xml:space="preserve">registrácia </w:t>
            </w:r>
            <w:r>
              <w:rPr>
                <w:rFonts w:ascii="Times New Roman" w:eastAsia="Times New Roman" w:hAnsi="Times New Roman" w:cs="Times New Roman"/>
                <w:sz w:val="24"/>
                <w:szCs w:val="24"/>
              </w:rPr>
              <w:tab/>
              <w:t xml:space="preserve">alebo formálne </w:t>
            </w:r>
            <w:r>
              <w:rPr>
                <w:rFonts w:ascii="Times New Roman" w:eastAsia="Times New Roman" w:hAnsi="Times New Roman" w:cs="Times New Roman"/>
                <w:sz w:val="24"/>
                <w:szCs w:val="24"/>
              </w:rPr>
              <w:tab/>
              <w:t>členstvo v profesijnej organizácii</w:t>
            </w:r>
            <w:r>
              <w:rPr>
                <w:rFonts w:ascii="Times New Roman" w:eastAsia="Times New Roman" w:hAnsi="Times New Roman" w:cs="Times New Roman"/>
                <w:sz w:val="24"/>
                <w:szCs w:val="24"/>
                <w:vertAlign w:val="superscript"/>
              </w:rPr>
              <w:t>29</w:t>
            </w:r>
            <w:r>
              <w:rPr>
                <w:rFonts w:ascii="Times New Roman" w:eastAsia="Times New Roman" w:hAnsi="Times New Roman" w:cs="Times New Roman"/>
                <w:sz w:val="24"/>
                <w:szCs w:val="24"/>
              </w:rPr>
              <w:t>)</w:t>
            </w:r>
          </w:p>
        </w:tc>
        <w:tc>
          <w:tcPr>
            <w:tcW w:w="4985" w:type="dxa"/>
          </w:tcPr>
          <w:p w14:paraId="43D1996B" w14:textId="77777777" w:rsidR="00247C44"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názov, číslo a ustanovenie právneho predpisu</w:t>
            </w:r>
          </w:p>
          <w:p w14:paraId="5AF780ED" w14:textId="77777777" w:rsidR="00247C44"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6419E2E1" w14:textId="77777777" w:rsidR="00247C44"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021C953" w14:textId="77777777" w:rsidR="00247C44" w:rsidRDefault="00247C44">
            <w:pPr>
              <w:tabs>
                <w:tab w:val="left" w:pos="376"/>
              </w:tabs>
              <w:spacing w:before="144" w:after="144"/>
              <w:ind w:left="374" w:hanging="374"/>
              <w:rPr>
                <w:rFonts w:ascii="Times New Roman" w:eastAsia="Times New Roman" w:hAnsi="Times New Roman" w:cs="Times New Roman"/>
                <w:sz w:val="24"/>
                <w:szCs w:val="24"/>
              </w:rPr>
            </w:pPr>
          </w:p>
        </w:tc>
      </w:tr>
      <w:tr w:rsidR="00247C44" w14:paraId="04C75423" w14:textId="77777777">
        <w:trPr>
          <w:trHeight w:val="1575"/>
        </w:trPr>
        <w:tc>
          <w:tcPr>
            <w:tcW w:w="754" w:type="dxa"/>
            <w:vMerge/>
          </w:tcPr>
          <w:p w14:paraId="068EBEAD" w14:textId="77777777" w:rsidR="00247C44" w:rsidRDefault="00247C4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3" w:type="dxa"/>
            <w:vMerge/>
          </w:tcPr>
          <w:p w14:paraId="2D3595FE" w14:textId="77777777" w:rsidR="00247C44" w:rsidRDefault="00247C4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58" w:type="dxa"/>
          </w:tcPr>
          <w:p w14:paraId="7BC7EC04" w14:textId="77777777" w:rsidR="00247C44" w:rsidRDefault="00000000">
            <w:pPr>
              <w:tabs>
                <w:tab w:val="left" w:pos="274"/>
              </w:tabs>
              <w:spacing w:before="144" w:after="144"/>
              <w:ind w:left="259" w:right="176" w:hanging="259"/>
              <w:rPr>
                <w:rFonts w:ascii="Times New Roman" w:eastAsia="Times New Roman" w:hAnsi="Times New Roman" w:cs="Times New Roman"/>
                <w:sz w:val="24"/>
                <w:szCs w:val="24"/>
              </w:rPr>
            </w:pPr>
            <w:sdt>
              <w:sdtPr>
                <w:tag w:val="goog_rdk_73"/>
                <w:id w:val="1912240137"/>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ab/>
              <w:t xml:space="preserve">Vyhlásenie </w:t>
            </w:r>
            <w:r>
              <w:rPr>
                <w:rFonts w:ascii="Times New Roman" w:eastAsia="Times New Roman" w:hAnsi="Times New Roman" w:cs="Times New Roman"/>
                <w:sz w:val="24"/>
                <w:szCs w:val="24"/>
              </w:rPr>
              <w:tab/>
              <w:t xml:space="preserve">predložené vopred príslušnému orgánu spolu s dokladmi podľa </w:t>
            </w:r>
            <w:r>
              <w:rPr>
                <w:rFonts w:ascii="Times New Roman" w:eastAsia="Times New Roman" w:hAnsi="Times New Roman" w:cs="Times New Roman"/>
                <w:sz w:val="24"/>
                <w:szCs w:val="24"/>
              </w:rPr>
              <w:tab/>
              <w:t>osobitného predpisu</w:t>
            </w:r>
            <w:r>
              <w:rPr>
                <w:rFonts w:ascii="Times New Roman" w:eastAsia="Times New Roman" w:hAnsi="Times New Roman" w:cs="Times New Roman"/>
                <w:sz w:val="24"/>
                <w:szCs w:val="24"/>
                <w:vertAlign w:val="superscript"/>
              </w:rPr>
              <w:t>30</w:t>
            </w:r>
            <w:r>
              <w:rPr>
                <w:rFonts w:ascii="Times New Roman" w:eastAsia="Times New Roman" w:hAnsi="Times New Roman" w:cs="Times New Roman"/>
                <w:sz w:val="24"/>
                <w:szCs w:val="24"/>
              </w:rPr>
              <w:t xml:space="preserve">) </w:t>
            </w:r>
          </w:p>
        </w:tc>
        <w:tc>
          <w:tcPr>
            <w:tcW w:w="4985" w:type="dxa"/>
          </w:tcPr>
          <w:p w14:paraId="3FB63EE1" w14:textId="77777777" w:rsidR="00247C44"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názov, číslo a ustanovenie právneho predpisu</w:t>
            </w:r>
          </w:p>
          <w:p w14:paraId="4D970718" w14:textId="77777777" w:rsidR="00247C44"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35F7F6E4" w14:textId="77777777" w:rsidR="00247C44" w:rsidRDefault="00247C44">
            <w:pPr>
              <w:tabs>
                <w:tab w:val="left" w:pos="376"/>
              </w:tabs>
              <w:spacing w:before="144" w:after="144"/>
              <w:rPr>
                <w:rFonts w:ascii="Times New Roman" w:eastAsia="Times New Roman" w:hAnsi="Times New Roman" w:cs="Times New Roman"/>
                <w:sz w:val="24"/>
                <w:szCs w:val="24"/>
              </w:rPr>
            </w:pPr>
          </w:p>
        </w:tc>
      </w:tr>
      <w:tr w:rsidR="00247C44" w14:paraId="21AEBB8F" w14:textId="77777777">
        <w:trPr>
          <w:trHeight w:val="1575"/>
        </w:trPr>
        <w:tc>
          <w:tcPr>
            <w:tcW w:w="754" w:type="dxa"/>
            <w:vMerge/>
          </w:tcPr>
          <w:p w14:paraId="6DF364E1" w14:textId="77777777" w:rsidR="00247C44" w:rsidRDefault="00247C4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3" w:type="dxa"/>
            <w:vMerge/>
          </w:tcPr>
          <w:p w14:paraId="2D720559" w14:textId="77777777" w:rsidR="00247C44" w:rsidRDefault="00247C4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58" w:type="dxa"/>
          </w:tcPr>
          <w:p w14:paraId="0A43F9AF" w14:textId="77777777" w:rsidR="00247C44" w:rsidRDefault="00000000">
            <w:pPr>
              <w:tabs>
                <w:tab w:val="left" w:pos="274"/>
              </w:tabs>
              <w:spacing w:before="144" w:after="144"/>
              <w:ind w:left="259" w:right="176" w:hanging="259"/>
              <w:rPr>
                <w:rFonts w:ascii="Times New Roman" w:eastAsia="Times New Roman" w:hAnsi="Times New Roman" w:cs="Times New Roman"/>
                <w:sz w:val="24"/>
                <w:szCs w:val="24"/>
              </w:rPr>
            </w:pPr>
            <w:sdt>
              <w:sdtPr>
                <w:tag w:val="goog_rdk_74"/>
                <w:id w:val="1349979561"/>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ab/>
              <w:t>Úhrada členského príspevku</w:t>
            </w:r>
            <w:r>
              <w:t xml:space="preserve"> </w:t>
            </w:r>
            <w:r>
              <w:rPr>
                <w:rFonts w:ascii="Times New Roman" w:eastAsia="Times New Roman" w:hAnsi="Times New Roman" w:cs="Times New Roman"/>
                <w:sz w:val="24"/>
                <w:szCs w:val="24"/>
              </w:rPr>
              <w:t>alebo správneho poplatku poskytovateľom služby</w:t>
            </w:r>
          </w:p>
        </w:tc>
        <w:tc>
          <w:tcPr>
            <w:tcW w:w="4985" w:type="dxa"/>
          </w:tcPr>
          <w:p w14:paraId="6CCE5396" w14:textId="77777777" w:rsidR="00247C44"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názov, číslo a ustanovenie právneho predpisu</w:t>
            </w:r>
          </w:p>
          <w:p w14:paraId="4269975B" w14:textId="77777777" w:rsidR="00247C44"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67E04D41" w14:textId="77777777" w:rsidR="00247C44"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odôvodnenie výšky členského príspevku z hľadiska proporcionality</w:t>
            </w:r>
          </w:p>
          <w:p w14:paraId="2300B698" w14:textId="77777777" w:rsidR="00247C44" w:rsidRDefault="00000000">
            <w:pPr>
              <w:tabs>
                <w:tab w:val="left" w:pos="376"/>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i/>
                <w:sz w:val="24"/>
                <w:szCs w:val="24"/>
              </w:rPr>
              <w:t>     </w:t>
            </w:r>
          </w:p>
          <w:p w14:paraId="6D69A1FC" w14:textId="77777777" w:rsidR="00247C44"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názov, číslo a ustanovenie príslušného právneho predpisu</w:t>
            </w:r>
          </w:p>
          <w:p w14:paraId="0878264E" w14:textId="77777777" w:rsidR="00247C44"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0462253A" w14:textId="77777777" w:rsidR="00247C44"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odôvodnenie výšky správneho poplatku z hľadiska proporcionality</w:t>
            </w:r>
          </w:p>
          <w:p w14:paraId="443ADFF6" w14:textId="77777777" w:rsidR="00247C44"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247C44" w14:paraId="251BA4CF" w14:textId="77777777">
        <w:trPr>
          <w:trHeight w:val="1575"/>
        </w:trPr>
        <w:tc>
          <w:tcPr>
            <w:tcW w:w="754" w:type="dxa"/>
            <w:vMerge/>
          </w:tcPr>
          <w:p w14:paraId="475E1299" w14:textId="77777777" w:rsidR="00247C44" w:rsidRDefault="00247C4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3" w:type="dxa"/>
            <w:vMerge/>
          </w:tcPr>
          <w:p w14:paraId="7EFC5384" w14:textId="77777777" w:rsidR="00247C44" w:rsidRDefault="00247C4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58" w:type="dxa"/>
          </w:tcPr>
          <w:p w14:paraId="311CEA49" w14:textId="77777777" w:rsidR="00247C44"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ab/>
              <w:t>Iné požiadavky</w:t>
            </w:r>
          </w:p>
        </w:tc>
        <w:tc>
          <w:tcPr>
            <w:tcW w:w="4985" w:type="dxa"/>
          </w:tcPr>
          <w:p w14:paraId="3D54CBC2" w14:textId="77777777" w:rsidR="00247C44"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názov, číslo a ustanovenie právneho predpisu</w:t>
            </w:r>
          </w:p>
          <w:p w14:paraId="7919B820" w14:textId="77777777" w:rsidR="00247C44"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6AB99DFB" w14:textId="77777777" w:rsidR="00247C44"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opis požiadavky</w:t>
            </w:r>
          </w:p>
          <w:p w14:paraId="6DEE97D9" w14:textId="77777777" w:rsidR="00247C44"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75444EB9" w14:textId="77777777" w:rsidR="00247C44"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určenie verejného záujmu, ktorého dosahovaním je zavedenie príslušnej požiadavky zdôvodnené</w:t>
            </w:r>
          </w:p>
          <w:p w14:paraId="588D08D1" w14:textId="77777777" w:rsidR="00247C44"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35980C46" w14:textId="77777777" w:rsidR="00247C44" w:rsidRDefault="00247C44">
            <w:pPr>
              <w:tabs>
                <w:tab w:val="left" w:pos="376"/>
              </w:tabs>
              <w:spacing w:before="144" w:after="144"/>
              <w:rPr>
                <w:rFonts w:ascii="Times New Roman" w:eastAsia="Times New Roman" w:hAnsi="Times New Roman" w:cs="Times New Roman"/>
                <w:sz w:val="24"/>
                <w:szCs w:val="24"/>
              </w:rPr>
            </w:pPr>
          </w:p>
        </w:tc>
      </w:tr>
    </w:tbl>
    <w:p w14:paraId="308E68B3" w14:textId="77777777" w:rsidR="00247C44" w:rsidRDefault="00247C44">
      <w:pPr>
        <w:rPr>
          <w:rFonts w:ascii="Times New Roman" w:eastAsia="Times New Roman" w:hAnsi="Times New Roman" w:cs="Times New Roman"/>
          <w:sz w:val="24"/>
          <w:szCs w:val="24"/>
        </w:rPr>
      </w:pPr>
    </w:p>
    <w:p w14:paraId="62536A26" w14:textId="77777777" w:rsidR="00247C44" w:rsidRDefault="00000000">
      <w:r>
        <w:br w:type="page"/>
      </w:r>
    </w:p>
    <w:tbl>
      <w:tblPr>
        <w:tblStyle w:val="a6"/>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4"/>
        <w:gridCol w:w="4022"/>
        <w:gridCol w:w="5274"/>
      </w:tblGrid>
      <w:tr w:rsidR="00247C44" w14:paraId="14F00ED1" w14:textId="77777777">
        <w:tc>
          <w:tcPr>
            <w:tcW w:w="10060" w:type="dxa"/>
            <w:gridSpan w:val="3"/>
          </w:tcPr>
          <w:p w14:paraId="351C2CD1" w14:textId="77777777" w:rsidR="00247C44" w:rsidRDefault="00000000">
            <w:pPr>
              <w:spacing w:before="144" w:after="144"/>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V. Vyhodnotenie testu proporcionality</w:t>
            </w:r>
          </w:p>
        </w:tc>
      </w:tr>
      <w:tr w:rsidR="00247C44" w14:paraId="2163BC2D" w14:textId="77777777">
        <w:tc>
          <w:tcPr>
            <w:tcW w:w="10060" w:type="dxa"/>
            <w:gridSpan w:val="3"/>
            <w:tcBorders>
              <w:bottom w:val="single" w:sz="4" w:space="0" w:color="000000"/>
            </w:tcBorders>
          </w:tcPr>
          <w:p w14:paraId="587526F0" w14:textId="77777777" w:rsidR="00247C44"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Testom proporcionality je zistené splnenie týchto podmienok:</w:t>
            </w:r>
          </w:p>
        </w:tc>
      </w:tr>
      <w:tr w:rsidR="00247C44" w14:paraId="5087DCF6" w14:textId="77777777">
        <w:tc>
          <w:tcPr>
            <w:tcW w:w="764" w:type="dxa"/>
            <w:tcBorders>
              <w:bottom w:val="single" w:sz="4" w:space="0" w:color="000000"/>
            </w:tcBorders>
          </w:tcPr>
          <w:p w14:paraId="0A36CEE9" w14:textId="77777777" w:rsidR="00247C44" w:rsidRDefault="00247C44">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022" w:type="dxa"/>
            <w:tcBorders>
              <w:bottom w:val="single" w:sz="4" w:space="0" w:color="000000"/>
            </w:tcBorders>
          </w:tcPr>
          <w:p w14:paraId="73AC7BD6" w14:textId="77777777" w:rsidR="00247C44"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Súlad navrhovanej regulácie povolania so zásadou rovnakého zaobchádzania vrátane zákazu diskriminácie z dôvodu štátnej príslušnosti, miesta trvalého pobytu alebo miesta, kde sa fyzická osoba obvykle zdržiava</w:t>
            </w:r>
          </w:p>
        </w:tc>
        <w:tc>
          <w:tcPr>
            <w:tcW w:w="5274" w:type="dxa"/>
            <w:tcBorders>
              <w:bottom w:val="single" w:sz="4" w:space="0" w:color="000000"/>
            </w:tcBorders>
          </w:tcPr>
          <w:p w14:paraId="3B17AD9D" w14:textId="77777777" w:rsidR="00247C44"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14:paraId="166C3708" w14:textId="77777777" w:rsidR="00247C44" w:rsidRDefault="00000000">
            <w:pPr>
              <w:tabs>
                <w:tab w:val="left" w:pos="347"/>
              </w:tabs>
              <w:spacing w:before="144" w:after="144"/>
              <w:rPr>
                <w:rFonts w:ascii="Times New Roman" w:eastAsia="Times New Roman" w:hAnsi="Times New Roman" w:cs="Times New Roman"/>
                <w:sz w:val="24"/>
                <w:szCs w:val="24"/>
              </w:rPr>
            </w:pPr>
            <w:sdt>
              <w:sdtPr>
                <w:tag w:val="goog_rdk_75"/>
                <w:id w:val="1866236281"/>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r w:rsidR="00247C44" w14:paraId="17B62941" w14:textId="77777777">
        <w:tc>
          <w:tcPr>
            <w:tcW w:w="764" w:type="dxa"/>
            <w:tcBorders>
              <w:top w:val="single" w:sz="4" w:space="0" w:color="000000"/>
            </w:tcBorders>
          </w:tcPr>
          <w:p w14:paraId="0734A5E8" w14:textId="77777777" w:rsidR="00247C44" w:rsidRDefault="00247C44">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022" w:type="dxa"/>
            <w:tcBorders>
              <w:top w:val="single" w:sz="4" w:space="0" w:color="000000"/>
            </w:tcBorders>
          </w:tcPr>
          <w:p w14:paraId="09CD7546" w14:textId="77777777" w:rsidR="00247C44"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Odôvodnenosť navrhovanej regulácie povolania verejným záujmom </w:t>
            </w:r>
          </w:p>
        </w:tc>
        <w:tc>
          <w:tcPr>
            <w:tcW w:w="5274" w:type="dxa"/>
            <w:tcBorders>
              <w:top w:val="single" w:sz="4" w:space="0" w:color="000000"/>
            </w:tcBorders>
          </w:tcPr>
          <w:p w14:paraId="2A18B68D" w14:textId="77777777" w:rsidR="00247C44"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14:paraId="11201AF0" w14:textId="77777777" w:rsidR="00247C44" w:rsidRDefault="00000000">
            <w:pPr>
              <w:tabs>
                <w:tab w:val="left" w:pos="347"/>
              </w:tabs>
              <w:spacing w:before="144" w:after="144"/>
              <w:rPr>
                <w:rFonts w:ascii="Times New Roman" w:eastAsia="Times New Roman" w:hAnsi="Times New Roman" w:cs="Times New Roman"/>
                <w:sz w:val="24"/>
                <w:szCs w:val="24"/>
              </w:rPr>
            </w:pPr>
            <w:sdt>
              <w:sdtPr>
                <w:tag w:val="goog_rdk_76"/>
                <w:id w:val="-1068997852"/>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r w:rsidR="00247C44" w14:paraId="36A93EAC" w14:textId="77777777">
        <w:tc>
          <w:tcPr>
            <w:tcW w:w="764" w:type="dxa"/>
          </w:tcPr>
          <w:p w14:paraId="425961B4" w14:textId="77777777" w:rsidR="00247C44" w:rsidRDefault="00247C44">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022" w:type="dxa"/>
          </w:tcPr>
          <w:p w14:paraId="7A060DFB" w14:textId="77777777" w:rsidR="00247C44"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Zabezpečenie dosiahnutia sledovaného verejného záujmu prostredníctvom navrhovanej regulácie povolania</w:t>
            </w:r>
          </w:p>
        </w:tc>
        <w:tc>
          <w:tcPr>
            <w:tcW w:w="5274" w:type="dxa"/>
          </w:tcPr>
          <w:p w14:paraId="55533CFC" w14:textId="77777777" w:rsidR="00247C44"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14:paraId="7557717A" w14:textId="77777777" w:rsidR="00247C44" w:rsidRDefault="00000000">
            <w:pPr>
              <w:tabs>
                <w:tab w:val="left" w:pos="347"/>
              </w:tabs>
              <w:spacing w:before="144" w:after="144"/>
              <w:rPr>
                <w:rFonts w:ascii="Times New Roman" w:eastAsia="Times New Roman" w:hAnsi="Times New Roman" w:cs="Times New Roman"/>
                <w:sz w:val="24"/>
                <w:szCs w:val="24"/>
              </w:rPr>
            </w:pPr>
            <w:sdt>
              <w:sdtPr>
                <w:tag w:val="goog_rdk_77"/>
                <w:id w:val="420353353"/>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r w:rsidR="00247C44" w14:paraId="456E8255" w14:textId="77777777">
        <w:tc>
          <w:tcPr>
            <w:tcW w:w="764" w:type="dxa"/>
          </w:tcPr>
          <w:p w14:paraId="15D60EF3" w14:textId="77777777" w:rsidR="00247C44" w:rsidRDefault="00247C44">
            <w:pPr>
              <w:numPr>
                <w:ilvl w:val="0"/>
                <w:numId w:val="2"/>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022" w:type="dxa"/>
          </w:tcPr>
          <w:p w14:paraId="5008382C" w14:textId="77777777" w:rsidR="00247C44"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Nevyhnutnosť navrhovanej regulácie povolania na dosiahnutie sledovaného verejného záujmu </w:t>
            </w:r>
          </w:p>
        </w:tc>
        <w:tc>
          <w:tcPr>
            <w:tcW w:w="5274" w:type="dxa"/>
          </w:tcPr>
          <w:p w14:paraId="665FDD27" w14:textId="77777777" w:rsidR="00247C44"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14:paraId="06B413F6" w14:textId="77777777" w:rsidR="00247C44" w:rsidRDefault="00000000">
            <w:pPr>
              <w:tabs>
                <w:tab w:val="left" w:pos="347"/>
              </w:tabs>
              <w:spacing w:before="144" w:after="144"/>
              <w:rPr>
                <w:rFonts w:ascii="Times New Roman" w:eastAsia="Times New Roman" w:hAnsi="Times New Roman" w:cs="Times New Roman"/>
                <w:sz w:val="24"/>
                <w:szCs w:val="24"/>
              </w:rPr>
            </w:pPr>
            <w:sdt>
              <w:sdtPr>
                <w:tag w:val="goog_rdk_78"/>
                <w:id w:val="-1876158553"/>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bl>
    <w:p w14:paraId="3B8AD909" w14:textId="77777777" w:rsidR="00247C44" w:rsidRDefault="00247C44">
      <w:pPr>
        <w:rPr>
          <w:rFonts w:ascii="Times New Roman" w:eastAsia="Times New Roman" w:hAnsi="Times New Roman" w:cs="Times New Roman"/>
          <w:b/>
          <w:sz w:val="24"/>
          <w:szCs w:val="24"/>
        </w:rPr>
      </w:pPr>
    </w:p>
    <w:p w14:paraId="58B50629" w14:textId="77777777" w:rsidR="00247C44" w:rsidRDefault="00000000">
      <w:pPr>
        <w:rPr>
          <w:rFonts w:ascii="Times New Roman" w:eastAsia="Times New Roman" w:hAnsi="Times New Roman" w:cs="Times New Roman"/>
          <w:b/>
          <w:sz w:val="24"/>
          <w:szCs w:val="24"/>
        </w:rPr>
      </w:pPr>
      <w:r>
        <w:br w:type="page"/>
      </w:r>
    </w:p>
    <w:p w14:paraId="33BA2F35" w14:textId="77777777" w:rsidR="00247C44" w:rsidRDefault="00000000">
      <w:pPr>
        <w:spacing w:before="144" w:after="144"/>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Verzia testu proporcionality:</w:t>
      </w:r>
    </w:p>
    <w:p w14:paraId="08B1D5B4" w14:textId="77777777" w:rsidR="00247C44" w:rsidRDefault="00000000">
      <w:pPr>
        <w:spacing w:before="144" w:after="144"/>
        <w:jc w:val="both"/>
        <w:rPr>
          <w:rFonts w:ascii="Times New Roman" w:eastAsia="Times New Roman" w:hAnsi="Times New Roman" w:cs="Times New Roman"/>
          <w:sz w:val="24"/>
          <w:szCs w:val="24"/>
        </w:rPr>
      </w:pPr>
      <w:r>
        <w:rPr>
          <w:rFonts w:ascii="MS Gothic" w:eastAsia="MS Gothic" w:hAnsi="MS Gothic" w:cs="MS Gothic"/>
          <w:b/>
          <w:sz w:val="24"/>
          <w:szCs w:val="24"/>
        </w:rPr>
        <w:t>☒</w:t>
      </w:r>
      <w:r>
        <w:rPr>
          <w:rFonts w:ascii="Times New Roman" w:eastAsia="Times New Roman" w:hAnsi="Times New Roman" w:cs="Times New Roman"/>
          <w:b/>
          <w:sz w:val="24"/>
          <w:szCs w:val="24"/>
        </w:rPr>
        <w:t xml:space="preserve"> Pôvodná verzia zverejnená subjektom, ktorý navrhuje reguláciu povolania</w:t>
      </w:r>
      <w:r>
        <w:rPr>
          <w:rFonts w:ascii="Times New Roman" w:eastAsia="Times New Roman" w:hAnsi="Times New Roman" w:cs="Times New Roman"/>
          <w:sz w:val="24"/>
          <w:szCs w:val="24"/>
        </w:rPr>
        <w:t xml:space="preserve"> </w:t>
      </w:r>
    </w:p>
    <w:p w14:paraId="29601EE0" w14:textId="77777777" w:rsidR="00247C44" w:rsidRDefault="00000000">
      <w:pPr>
        <w:spacing w:before="144" w:after="1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(subjekt, ktorý navrhuje reguláciu povolania, zverejní vyplnený formulár spolu s návrhom regulácie povolania na svojom webovom sídle a zároveň zašle Ministerstvu školstva, vedy, výskumu a športu Slovenskej republiky na účely zverejnenia na jeho webovom sídle ) </w:t>
      </w:r>
    </w:p>
    <w:p w14:paraId="678D51F6" w14:textId="77777777" w:rsidR="00247C44" w:rsidRDefault="00000000">
      <w:pPr>
        <w:spacing w:before="144" w:after="144"/>
        <w:jc w:val="both"/>
        <w:rPr>
          <w:rFonts w:ascii="Times New Roman" w:eastAsia="Times New Roman" w:hAnsi="Times New Roman" w:cs="Times New Roman"/>
          <w:b/>
          <w:sz w:val="24"/>
          <w:szCs w:val="24"/>
        </w:rPr>
      </w:pPr>
      <w:sdt>
        <w:sdtPr>
          <w:tag w:val="goog_rdk_79"/>
          <w:id w:val="-925682421"/>
        </w:sdtPr>
        <w:sdtContent>
          <w:r>
            <w:rPr>
              <w:rFonts w:ascii="Arial Unicode MS" w:eastAsia="Arial Unicode MS" w:hAnsi="Arial Unicode MS" w:cs="Arial Unicode MS"/>
              <w:b/>
              <w:sz w:val="24"/>
              <w:szCs w:val="24"/>
            </w:rPr>
            <w:t>☐</w:t>
          </w:r>
        </w:sdtContent>
      </w:sdt>
      <w:r>
        <w:rPr>
          <w:rFonts w:ascii="Times New Roman" w:eastAsia="Times New Roman" w:hAnsi="Times New Roman" w:cs="Times New Roman"/>
          <w:b/>
          <w:sz w:val="24"/>
          <w:szCs w:val="24"/>
        </w:rPr>
        <w:t xml:space="preserve"> Verzia po zohľadnení pripomienok a konzultácii s pripomienkujúcimi subjektmi</w:t>
      </w:r>
    </w:p>
    <w:p w14:paraId="338E3B5C" w14:textId="77777777" w:rsidR="00247C44" w:rsidRDefault="00000000">
      <w:pPr>
        <w:spacing w:before="144" w:after="1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(subjekt, ktorý navrhuje reguláciu povolania, posúdi proporcionalitu navrhovanej regulácie povolania na základe konzultácie s fyzickou osobou alebo s právnickou osobou, ktorá k testu proporcionality uplatnila pripomienky, a formulár upravený na základe výsledku konzultácie zverejní na svojom webovom sídle a zároveň zašle Ministerstvu školstva, vedy, výskumu a športu Slovenskej republiky na účely zverejnenia na jeho webovom sídle)</w:t>
      </w:r>
    </w:p>
    <w:p w14:paraId="72880EF6" w14:textId="77777777" w:rsidR="00247C44"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Dátum prvého zverejnenia testu proporcionality </w:t>
      </w:r>
      <w:r>
        <w:rPr>
          <w:rFonts w:ascii="Times New Roman" w:eastAsia="Times New Roman" w:hAnsi="Times New Roman" w:cs="Times New Roman"/>
          <w:sz w:val="24"/>
          <w:szCs w:val="24"/>
        </w:rPr>
        <w:br/>
        <w:t>subjektom, ktorý navrhuje reguláciu povolania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68B2EBB3" w14:textId="77777777" w:rsidR="00247C44" w:rsidRDefault="00247C44">
      <w:pPr>
        <w:spacing w:before="144" w:after="144"/>
        <w:rPr>
          <w:rFonts w:ascii="Times New Roman" w:eastAsia="Times New Roman" w:hAnsi="Times New Roman" w:cs="Times New Roman"/>
          <w:sz w:val="24"/>
          <w:szCs w:val="24"/>
        </w:rPr>
      </w:pPr>
    </w:p>
    <w:p w14:paraId="33092771" w14:textId="77777777" w:rsidR="00247C44"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w:t>
      </w:r>
    </w:p>
    <w:p w14:paraId="013AE5BC" w14:textId="77777777" w:rsidR="00247C44"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Dátum zverejnenia testu proporcionality po zohľadnení </w:t>
      </w:r>
      <w:r>
        <w:rPr>
          <w:rFonts w:ascii="Times New Roman" w:eastAsia="Times New Roman" w:hAnsi="Times New Roman" w:cs="Times New Roman"/>
          <w:sz w:val="24"/>
          <w:szCs w:val="24"/>
        </w:rPr>
        <w:br/>
        <w:t xml:space="preserve">pripomienok a konzultácii s pripomienkujúcim subjektom </w:t>
      </w:r>
      <w:r>
        <w:rPr>
          <w:rFonts w:ascii="Times New Roman" w:eastAsia="Times New Roman" w:hAnsi="Times New Roman" w:cs="Times New Roman"/>
          <w:sz w:val="24"/>
          <w:szCs w:val="24"/>
        </w:rPr>
        <w:br/>
        <w:t>alebo po uplynutí lehoty na vznesenie pripomienok</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4B8BFBF1" w14:textId="77777777" w:rsidR="00247C44" w:rsidRDefault="00247C44">
      <w:pPr>
        <w:spacing w:before="144" w:after="144"/>
        <w:rPr>
          <w:rFonts w:ascii="Times New Roman" w:eastAsia="Times New Roman" w:hAnsi="Times New Roman" w:cs="Times New Roman"/>
          <w:sz w:val="24"/>
          <w:szCs w:val="24"/>
        </w:rPr>
      </w:pPr>
    </w:p>
    <w:p w14:paraId="544D318E" w14:textId="77777777" w:rsidR="00247C44"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w:t>
      </w:r>
    </w:p>
    <w:p w14:paraId="3072F432" w14:textId="77777777" w:rsidR="00247C44" w:rsidRDefault="00247C44">
      <w:pPr>
        <w:spacing w:before="144" w:after="144"/>
        <w:rPr>
          <w:rFonts w:ascii="Times New Roman" w:eastAsia="Times New Roman" w:hAnsi="Times New Roman" w:cs="Times New Roman"/>
          <w:sz w:val="24"/>
          <w:szCs w:val="24"/>
        </w:rPr>
      </w:pPr>
    </w:p>
    <w:p w14:paraId="450EF350" w14:textId="77777777" w:rsidR="00247C44" w:rsidRDefault="00247C44">
      <w:pPr>
        <w:spacing w:before="144" w:after="144"/>
        <w:rPr>
          <w:rFonts w:ascii="Times New Roman" w:eastAsia="Times New Roman" w:hAnsi="Times New Roman" w:cs="Times New Roman"/>
          <w:sz w:val="24"/>
          <w:szCs w:val="24"/>
        </w:rPr>
      </w:pPr>
    </w:p>
    <w:p w14:paraId="69991309" w14:textId="77777777" w:rsidR="00247C44"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Vysvetlivky:</w:t>
      </w:r>
    </w:p>
    <w:p w14:paraId="307C2B58" w14:textId="77777777" w:rsidR="00247C44" w:rsidRDefault="00000000">
      <w:pPr>
        <w:numPr>
          <w:ilvl w:val="0"/>
          <w:numId w:val="3"/>
        </w:numPr>
        <w:pBdr>
          <w:top w:val="nil"/>
          <w:left w:val="nil"/>
          <w:bottom w:val="nil"/>
          <w:right w:val="nil"/>
          <w:between w:val="nil"/>
        </w:pBdr>
        <w:spacing w:before="120" w:after="120" w:line="240" w:lineRule="auto"/>
        <w:ind w:left="357" w:hanging="357"/>
        <w:jc w:val="both"/>
      </w:pPr>
      <w:r>
        <w:rPr>
          <w:rFonts w:ascii="Times New Roman" w:eastAsia="Times New Roman" w:hAnsi="Times New Roman" w:cs="Times New Roman"/>
          <w:color w:val="000000"/>
          <w:sz w:val="24"/>
          <w:szCs w:val="24"/>
        </w:rPr>
        <w:t>Regulovaným povolaním sa rozumie aj odborná činnosť alebo skupina odborných činností, na ktorých výkon sa vyžaduje splnenie kvalifikačných predpokladov ustanovených osobitnými predpismi, napríklad § 4 ods. 4 zákona Národnej rady Slovenskej republiky č. 200/1994 Z. z. o Komore reštaurátorov a o výkone reštaurátorskej činnosti jej členov v znení zákona č. 136/2010 Z. z., § 10 zákona č. 138/2019 Z. z. o pedagogických zamestnancoch a odborných zamestnancoch a o zmene a doplnení niektorých zákonov v znení zákona č. 414/2021 Z. z.</w:t>
      </w:r>
    </w:p>
    <w:p w14:paraId="2697981A" w14:textId="77777777" w:rsidR="00247C44"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 sa doterajší názov regulovaného povolania, aj ak sa názov regulovaného povolania nahrádza názvom v riadku 2, aj ak sa názov regulovaného povolania nemení, ale regulované povolanie už v súčasnosti existuje s tým istým názvom na základe existujúceho právneho predpisu (napríklad regulované povolanie učiteľ druhého stupňa základnej školy nebolo zavedené zákonom č. 138/2019 Z. z. o pedagogických zamestnancoch a odborných zamestnancoch a o zmene a doplnení niektorých zákonov v znení neskorších predpisov, ale predchádzajúcou právnou úpravou).</w:t>
      </w:r>
    </w:p>
    <w:p w14:paraId="20B2DBB7" w14:textId="77777777" w:rsidR="00247C44"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Vyžaduje sa označenie najmenej jedného dôvodu, inak navrhovaná regulácia povolania nie je odôvodnená.</w:t>
      </w:r>
    </w:p>
    <w:p w14:paraId="08A3ACC9" w14:textId="77777777" w:rsidR="00247C44"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Iný verejný záujem vyplývajúci z judikatúry Súdneho dvora Európskej únie, ktorý možno zohľadniť pri výkone testu proporcionality v oblasti regulácie povolaní. Ciele ekonomického charakteru a administratívneho charakteru nie sú verejným záujmom pre test proporcionality v oblasti regulácie povolaní.</w:t>
      </w:r>
    </w:p>
    <w:p w14:paraId="0A28626E" w14:textId="77777777" w:rsidR="00247C44"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Napríklad riziká pre spotrebiteľov, príjemcov služieb alebo pre vykonávateľov navrhovaného regulovaného povolania.</w:t>
      </w:r>
    </w:p>
    <w:p w14:paraId="4A54CD68" w14:textId="77777777" w:rsidR="00247C44"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Možnosť „áno“ musí byť označená aspoň v jednom z riadkov 8 alebo 9. Ak je označená možnosť „áno“, vypĺňa sa aj stĺpec vpravo.</w:t>
      </w:r>
    </w:p>
    <w:p w14:paraId="3258F882" w14:textId="77777777" w:rsidR="00247C44"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Profesijný titul sa uvádza, ak ho ustanovuje osobitný predpis (napríklad nariadenie vlády Slovenskej republiky č. 513/2011 Z. z. o používaní profesijných titulov a ich skratiek viažucich sa na odbornú spôsobilosť na výkon zdravotníckeho povolania v znení nariadenia vlády Slovenskej republiky č. 271/2019 Z. z.).</w:t>
      </w:r>
    </w:p>
    <w:p w14:paraId="1A425205" w14:textId="77777777" w:rsidR="00247C44"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Uvádzajú sa všetky existujúce spôsoby aj navrhované spôsoby regulácie povolania, ktorými sa obmedzuje prístup k príslušnému regulovanému povolaniu, pričom možno označiť viac možností súčasne.</w:t>
      </w:r>
    </w:p>
    <w:p w14:paraId="7D514588" w14:textId="77777777" w:rsidR="00247C44"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Vypĺňa sa, ak je v riadku 10 označených viac možností. Uvádza sa napríklad spôsob, akým regulácia povolania v spojení s inými požiadavkami prispieva k dosiahnutiu verejného záujmu označeného v riadku 6.</w:t>
      </w:r>
    </w:p>
    <w:p w14:paraId="31E569B1" w14:textId="77777777" w:rsidR="00247C44"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Napríklad obdobná regulácia pri iných regulovaných povolaniach.</w:t>
      </w:r>
    </w:p>
    <w:p w14:paraId="49148BBC" w14:textId="77777777" w:rsidR="00247C44"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Menej obmedzujúcim prostriedkom je napríklad úprava vzťahov poskytovateľa služby a spotrebiteľa, pôsobenie voľného trhu.</w:t>
      </w:r>
    </w:p>
    <w:p w14:paraId="34417C5F" w14:textId="77777777" w:rsidR="00247C44"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 sa základný spôsob získania odbornej kvalifikácie vrátane všetkých jej súčastí, ktoré sa vyžadujú na výkon regulovaného povolania. Ostatné spôsoby uveďte v riadku 17.</w:t>
      </w:r>
    </w:p>
    <w:p w14:paraId="4F4D1084" w14:textId="77777777" w:rsidR="00247C44"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 sa názov požadovaného odboru vzdelania alebo názvy viacerých odborov vzdelania, ak je podmienka aspoň jeden z nich.</w:t>
      </w:r>
    </w:p>
    <w:p w14:paraId="5A7F8725" w14:textId="77777777" w:rsidR="00247C44"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 sa znenie všeobecnej kvalifikačnej podmienky, ktorou je napríklad stupeň vzdelania, všeobecne definovaná skupina odborov alebo zameranie. Ak existuje len všeobecná kvalifikačná podmienka (napríklad „ukončené úplné stredné vzdelanie“, „vysokoškolské vzdelanie právnického alebo ekonomického smeru“) bez ustanovenej špecifickej prípravy na povolanie (v rámci formálneho vzdelávania alebo neformálneho vzdelávania) alebo odbornej praxe, nejde o regulované povolanie a test proporcionality sa nevypĺňa.</w:t>
      </w:r>
    </w:p>
    <w:p w14:paraId="6970858F" w14:textId="77777777" w:rsidR="00247C44"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 sa konkrétne trvanie, napríklad „50 hodín“ alebo „3 roky“.</w:t>
      </w:r>
    </w:p>
    <w:p w14:paraId="1CC0A71A" w14:textId="77777777" w:rsidR="00247C44"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Napríklad prax v konkrétnej oblasti, prax s cieľovou skupinou.</w:t>
      </w:r>
    </w:p>
    <w:p w14:paraId="25D7565B" w14:textId="77777777" w:rsidR="00247C44"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4 ods. 1 zákona č. 568/2009 Z. z. o celoživotnom vzdelávaní a o zmene a doplnení niektorých zákonov.</w:t>
      </w:r>
    </w:p>
    <w:p w14:paraId="5118A697" w14:textId="77777777" w:rsidR="00247C44"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 sa, ak je osvedčenie nevyhnutnou podmienkou výkonu regulovaného povolania. Napríklad autorizácia, ak ide o výkon regulovaného povolania architekt.</w:t>
      </w:r>
    </w:p>
    <w:p w14:paraId="39BBDE46" w14:textId="77777777" w:rsidR="00247C44"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Ak existuje viac spôsobov získania odbornej kvalifikácie, číslujú sa. Ku každému číslu sa uvádzajú všetky časti vzdelávania a praxe, ktoré vedú k získaniu odbornej kvalifikácie (formálne vzdelávanie, ďalšie vzdelávanie, požadovaná prax).</w:t>
      </w:r>
    </w:p>
    <w:p w14:paraId="774B0116" w14:textId="77777777" w:rsidR="00247C44"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3 ods. 4 zákona Národnej rady Slovenskej republiky č. 270/1995 Z. z. o štátnom jazyku Slovenskej republiky v znení neskorších predpisov.</w:t>
      </w:r>
    </w:p>
    <w:p w14:paraId="1375AB25" w14:textId="77777777" w:rsidR="00247C44"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Ak sa na výkon regulovaného povolania vyžaduje napríklad vysokoškolské vzdelanie druhého stupňa a päť rokov praxe v odbore, uvádza sa dôvod, pre ktorý je zvolený uvedený stupeň vzdelania a uvedená dĺžka praxe a ako to súvisí so zložitosťou odbornej činnosti.</w:t>
      </w:r>
    </w:p>
    <w:p w14:paraId="2433718D" w14:textId="77777777" w:rsidR="00247C44"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Vypĺňa sa, len ak je na otázku v riadku 23 aspoň jedna odpoveď „áno“.</w:t>
      </w:r>
    </w:p>
    <w:p w14:paraId="6497F028" w14:textId="77777777" w:rsidR="00247C44"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Možno označiť jednu alebo viaceré možnosti foriem výkonu regulovaného povolania. </w:t>
      </w:r>
    </w:p>
    <w:p w14:paraId="33E528BE" w14:textId="77777777" w:rsidR="00247C44"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 sa požiadavka na riadenie právnickej osoby v rozsahu, v akom táto požiadavka súvisí s požiadavkami na výkon regulovaného povolania. Napríklad požiadavka podľa § 7 ods. 2 zákona č. 455/1991 Zb. o živnostenskom podnikaní (živnostenský zákon) v znení zákona č. 279/2001 Z. z..</w:t>
      </w:r>
    </w:p>
    <w:p w14:paraId="7958BE50" w14:textId="77777777" w:rsidR="00247C44"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 sa požiadavka na vlastnícku štruktúru právnickej osoby vo vzťahu k požiadavkám na výkon regulovaného povolania. Napríklad požiadavka podľa § 9 zákona Slovenskej národnej rady č. 138/1992 Zb. o autorizovaných architektoch a autorizovaných stavebných inžinieroch v znení neskorších predpisov alebo požiadavka podľa § 8 ods. 7 zákona Slovenskej národnej rady č. 78/1992 Zb. o daňových poradcoch a Slovenskej komore daňových poradcov v znení neskorších predpisov.</w:t>
      </w:r>
    </w:p>
    <w:p w14:paraId="5C89F33B" w14:textId="77777777" w:rsidR="00247C44"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Vypĺňa sa, len ak nie je regulované povolanie vykonávané samostatne. Uvádza sa odôvodnenie, prečo napriek dohľadu odborne spôsobilej osoby je nutná osobitná regulácia uvedeného povolania.</w:t>
      </w:r>
    </w:p>
    <w:p w14:paraId="3344F520" w14:textId="77777777" w:rsidR="00247C44"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 navrhovaní regulácie povolania je nutné zabezpečiť možné uznanie obdobnej odbornej kvalifikácie nadobudnutej v inom členskom štáte alebo v treťom štáte a právnym predpisom ustanoviť príslušný orgán na jej uznanie.</w:t>
      </w:r>
    </w:p>
    <w:p w14:paraId="777CAC88" w14:textId="77777777" w:rsidR="00247C44"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Orgánom príslušným na uznanie dokladu o vzdelaní môže byť orgán príslušný zároveň na uznanie odbornej kvalifikácie alebo iný orgán, ak ho ustanoví právny predpis.</w:t>
      </w:r>
    </w:p>
    <w:p w14:paraId="04F3CA6E" w14:textId="77777777" w:rsidR="00247C44"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Registrácia alebo členstvo nesmie neprimerane obmedzovať poskytovanie služby a spôsobovať poskytovateľovi služby dodatočné náklady.</w:t>
      </w:r>
    </w:p>
    <w:p w14:paraId="17A99C87" w14:textId="77777777" w:rsidR="00247C44" w:rsidRDefault="00000000">
      <w:pPr>
        <w:numPr>
          <w:ilvl w:val="0"/>
          <w:numId w:val="3"/>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Napríklad § 30 zákona č. 578/2004 Z. z. o poskytovateľoch zdravotnej starostlivosti, zdravotníckych pracovníkoch, stavovských organizáciách v zdravotníctve a o zmene a doplnení niektorých zákonov v znení neskorších predpisov, § 41 zákona č. 422/2015 Z. z. o uznávaní dokladov o vzdelaní a o uznávaní odborných kvalifikácií a o zmene a doplnení niektorých zákonov v znení zákona č. 357/2020 Z. z.</w:t>
      </w:r>
    </w:p>
    <w:p w14:paraId="60E6B438" w14:textId="77777777" w:rsidR="00247C44" w:rsidRDefault="00247C44"/>
    <w:sectPr w:rsidR="00247C44">
      <w:pgSz w:w="12240" w:h="15840"/>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A175B949-3F75-43DD-A050-891834E9DEDB}"/>
    <w:embedBold r:id="rId2" w:fontKey="{24E07A03-79DA-4123-984C-574E4A436B5F}"/>
  </w:font>
  <w:font w:name="Segoe UI">
    <w:panose1 w:val="020B0502040204020203"/>
    <w:charset w:val="EE"/>
    <w:family w:val="swiss"/>
    <w:pitch w:val="variable"/>
    <w:sig w:usb0="E4002EFF" w:usb1="C000E47F" w:usb2="00000009" w:usb3="00000000" w:csb0="000001FF" w:csb1="00000000"/>
    <w:embedRegular r:id="rId3" w:fontKey="{EDD3B4D1-86C1-4221-8F60-000A2AFC3A87}"/>
  </w:font>
  <w:font w:name="Georgia">
    <w:panose1 w:val="02040502050405020303"/>
    <w:charset w:val="EE"/>
    <w:family w:val="roman"/>
    <w:pitch w:val="variable"/>
    <w:sig w:usb0="00000287" w:usb1="00000000" w:usb2="00000000" w:usb3="00000000" w:csb0="0000009F" w:csb1="00000000"/>
    <w:embedRegular r:id="rId4" w:fontKey="{E96F3E01-AA71-4C1F-AF7A-448027ABC0C5}"/>
    <w:embedItalic r:id="rId5" w:fontKey="{9D0592BF-9508-49AE-A344-D7AA878C0E00}"/>
  </w:font>
  <w:font w:name="MS Gothic">
    <w:altName w:val="ＭＳ ゴシック"/>
    <w:panose1 w:val="020B0609070205080204"/>
    <w:charset w:val="80"/>
    <w:family w:val="modern"/>
    <w:pitch w:val="fixed"/>
    <w:sig w:usb0="E00002FF" w:usb1="6AC7FDFB" w:usb2="08000012" w:usb3="00000000" w:csb0="0002009F" w:csb1="00000000"/>
    <w:embedRegular r:id="rId6" w:subsetted="1" w:fontKey="{CA6795B0-4A4E-4206-ACBD-EFFFCC723772}"/>
    <w:embedBold r:id="rId7" w:subsetted="1" w:fontKey="{C5DF0B36-6BBF-4C58-8551-12D4DACB661A}"/>
  </w:font>
  <w:font w:name="Arial Unicode MS">
    <w:altName w:val="Arial"/>
    <w:panose1 w:val="020B0604020202020204"/>
    <w:charset w:val="00"/>
    <w:family w:val="auto"/>
    <w:pitch w:val="default"/>
  </w:font>
  <w:font w:name="Calibri Light">
    <w:panose1 w:val="020F0302020204030204"/>
    <w:charset w:val="EE"/>
    <w:family w:val="swiss"/>
    <w:pitch w:val="variable"/>
    <w:sig w:usb0="E4002EFF" w:usb1="C200247B" w:usb2="00000009" w:usb3="00000000" w:csb0="000001FF" w:csb1="00000000"/>
    <w:embedRegular r:id="rId8" w:fontKey="{F6FF56F9-87EC-490A-AF10-5772CBF880D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532C8"/>
    <w:multiLevelType w:val="multilevel"/>
    <w:tmpl w:val="E690AC70"/>
    <w:lvl w:ilvl="0">
      <w:start w:val="10"/>
      <w:numFmt w:val="decimal"/>
      <w:lvlText w:val="%1."/>
      <w:lvlJc w:val="left"/>
      <w:pPr>
        <w:ind w:left="644" w:hanging="35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CF6239B"/>
    <w:multiLevelType w:val="multilevel"/>
    <w:tmpl w:val="511277EA"/>
    <w:lvl w:ilvl="0">
      <w:start w:val="1"/>
      <w:numFmt w:val="decimal"/>
      <w:lvlText w:val="%1."/>
      <w:lvlJc w:val="left"/>
      <w:pPr>
        <w:ind w:left="644" w:hanging="359"/>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35694B1E"/>
    <w:multiLevelType w:val="multilevel"/>
    <w:tmpl w:val="EC9A769C"/>
    <w:lvl w:ilvl="0">
      <w:start w:val="1"/>
      <w:numFmt w:val="lowerLetter"/>
      <w:lvlText w:val="%1)"/>
      <w:lvlJc w:val="left"/>
      <w:pPr>
        <w:ind w:left="360" w:hanging="360"/>
      </w:pPr>
      <w:rPr>
        <w:rFonts w:ascii="Times New Roman" w:eastAsia="Times New Roman" w:hAnsi="Times New Roman" w:cs="Times New Roman"/>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539F4DC2"/>
    <w:multiLevelType w:val="multilevel"/>
    <w:tmpl w:val="A7FC0394"/>
    <w:lvl w:ilvl="0">
      <w:start w:val="18"/>
      <w:numFmt w:val="decimal"/>
      <w:lvlText w:val="%1."/>
      <w:lvlJc w:val="left"/>
      <w:pPr>
        <w:ind w:left="644" w:hanging="35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5B332AC"/>
    <w:multiLevelType w:val="multilevel"/>
    <w:tmpl w:val="7C70679A"/>
    <w:lvl w:ilvl="0">
      <w:start w:val="1"/>
      <w:numFmt w:val="decimal"/>
      <w:lvlText w:val="%1)"/>
      <w:lvlJc w:val="left"/>
      <w:pPr>
        <w:ind w:left="360" w:hanging="360"/>
      </w:pPr>
      <w:rPr>
        <w:sz w:val="24"/>
        <w:szCs w:val="24"/>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36318605">
    <w:abstractNumId w:val="0"/>
  </w:num>
  <w:num w:numId="2" w16cid:durableId="537475313">
    <w:abstractNumId w:val="3"/>
  </w:num>
  <w:num w:numId="3" w16cid:durableId="19283975">
    <w:abstractNumId w:val="4"/>
  </w:num>
  <w:num w:numId="4" w16cid:durableId="1482891253">
    <w:abstractNumId w:val="1"/>
  </w:num>
  <w:num w:numId="5" w16cid:durableId="5967912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7C44"/>
    <w:rsid w:val="00247C44"/>
    <w:rsid w:val="002B6CAF"/>
    <w:rsid w:val="00FC45A7"/>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6487D8"/>
  <w15:docId w15:val="{82A86C2A-525B-414A-9052-FC23FD775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sk" w:eastAsia="sk-S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1B63E3"/>
    <w:rPr>
      <w:lang w:val="sk-SK"/>
    </w:rPr>
  </w:style>
  <w:style w:type="paragraph" w:styleId="Nadpis1">
    <w:name w:val="heading 1"/>
    <w:basedOn w:val="Normlny"/>
    <w:next w:val="Normlny"/>
    <w:uiPriority w:val="9"/>
    <w:qFormat/>
    <w:pPr>
      <w:keepNext/>
      <w:keepLines/>
      <w:spacing w:before="480" w:after="120"/>
      <w:outlineLvl w:val="0"/>
    </w:pPr>
    <w:rPr>
      <w:b/>
      <w:sz w:val="48"/>
      <w:szCs w:val="48"/>
    </w:rPr>
  </w:style>
  <w:style w:type="paragraph" w:styleId="Nadpis2">
    <w:name w:val="heading 2"/>
    <w:basedOn w:val="Normlny"/>
    <w:next w:val="Normlny"/>
    <w:uiPriority w:val="9"/>
    <w:semiHidden/>
    <w:unhideWhenUsed/>
    <w:qFormat/>
    <w:pPr>
      <w:keepNext/>
      <w:keepLines/>
      <w:spacing w:before="360" w:after="80"/>
      <w:outlineLvl w:val="1"/>
    </w:pPr>
    <w:rPr>
      <w:b/>
      <w:sz w:val="36"/>
      <w:szCs w:val="36"/>
    </w:rPr>
  </w:style>
  <w:style w:type="paragraph" w:styleId="Nadpis3">
    <w:name w:val="heading 3"/>
    <w:basedOn w:val="Normlny"/>
    <w:next w:val="Normlny"/>
    <w:uiPriority w:val="9"/>
    <w:semiHidden/>
    <w:unhideWhenUsed/>
    <w:qFormat/>
    <w:pPr>
      <w:keepNext/>
      <w:keepLines/>
      <w:spacing w:before="280" w:after="80"/>
      <w:outlineLvl w:val="2"/>
    </w:pPr>
    <w:rPr>
      <w:b/>
      <w:sz w:val="28"/>
      <w:szCs w:val="28"/>
    </w:rPr>
  </w:style>
  <w:style w:type="paragraph" w:styleId="Nadpis4">
    <w:name w:val="heading 4"/>
    <w:basedOn w:val="Normlny"/>
    <w:next w:val="Normlny"/>
    <w:uiPriority w:val="9"/>
    <w:semiHidden/>
    <w:unhideWhenUsed/>
    <w:qFormat/>
    <w:pPr>
      <w:keepNext/>
      <w:keepLines/>
      <w:spacing w:before="240" w:after="40"/>
      <w:outlineLvl w:val="3"/>
    </w:pPr>
    <w:rPr>
      <w:b/>
      <w:sz w:val="24"/>
      <w:szCs w:val="24"/>
    </w:rPr>
  </w:style>
  <w:style w:type="paragraph" w:styleId="Nadpis5">
    <w:name w:val="heading 5"/>
    <w:basedOn w:val="Normlny"/>
    <w:next w:val="Normlny"/>
    <w:uiPriority w:val="9"/>
    <w:semiHidden/>
    <w:unhideWhenUsed/>
    <w:qFormat/>
    <w:pPr>
      <w:keepNext/>
      <w:keepLines/>
      <w:spacing w:before="220" w:after="40"/>
      <w:outlineLvl w:val="4"/>
    </w:pPr>
    <w:rPr>
      <w:b/>
    </w:rPr>
  </w:style>
  <w:style w:type="paragraph" w:styleId="Nadpis6">
    <w:name w:val="heading 6"/>
    <w:basedOn w:val="Normlny"/>
    <w:next w:val="Normlny"/>
    <w:uiPriority w:val="9"/>
    <w:semiHidden/>
    <w:unhideWhenUsed/>
    <w:qFormat/>
    <w:pPr>
      <w:keepNext/>
      <w:keepLines/>
      <w:spacing w:before="200" w:after="40"/>
      <w:outlineLvl w:val="5"/>
    </w:pPr>
    <w:rPr>
      <w:b/>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Nzov">
    <w:name w:val="Title"/>
    <w:basedOn w:val="Normlny"/>
    <w:next w:val="Normlny"/>
    <w:uiPriority w:val="10"/>
    <w:qFormat/>
    <w:pPr>
      <w:keepNext/>
      <w:keepLines/>
      <w:spacing w:before="480" w:after="120"/>
    </w:pPr>
    <w:rPr>
      <w:b/>
      <w:sz w:val="72"/>
      <w:szCs w:val="72"/>
    </w:rPr>
  </w:style>
  <w:style w:type="table" w:styleId="Mriekatabuky">
    <w:name w:val="Table Grid"/>
    <w:basedOn w:val="Normlnatabuka"/>
    <w:uiPriority w:val="39"/>
    <w:rsid w:val="001B63E3"/>
    <w:pPr>
      <w:spacing w:after="0" w:line="240" w:lineRule="auto"/>
    </w:pPr>
    <w:rPr>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mkypodiarou">
    <w:name w:val="footnote text"/>
    <w:basedOn w:val="Normlny"/>
    <w:link w:val="TextpoznmkypodiarouChar"/>
    <w:uiPriority w:val="99"/>
    <w:unhideWhenUsed/>
    <w:rsid w:val="001B63E3"/>
    <w:pPr>
      <w:spacing w:after="0" w:line="240" w:lineRule="auto"/>
      <w:ind w:left="227" w:hanging="227"/>
      <w:jc w:val="both"/>
    </w:pPr>
    <w:rPr>
      <w:rFonts w:ascii="Times New Roman" w:hAnsi="Times New Roman"/>
      <w:sz w:val="20"/>
      <w:szCs w:val="20"/>
    </w:rPr>
  </w:style>
  <w:style w:type="character" w:customStyle="1" w:styleId="TextpoznmkypodiarouChar">
    <w:name w:val="Text poznámky pod čiarou Char"/>
    <w:basedOn w:val="Predvolenpsmoodseku"/>
    <w:link w:val="Textpoznmkypodiarou"/>
    <w:uiPriority w:val="99"/>
    <w:rsid w:val="001B63E3"/>
    <w:rPr>
      <w:rFonts w:ascii="Times New Roman" w:hAnsi="Times New Roman"/>
      <w:sz w:val="20"/>
      <w:szCs w:val="20"/>
      <w:lang w:val="sk-SK"/>
    </w:rPr>
  </w:style>
  <w:style w:type="character" w:styleId="Odkaznapoznmkupodiarou">
    <w:name w:val="footnote reference"/>
    <w:basedOn w:val="Predvolenpsmoodseku"/>
    <w:uiPriority w:val="99"/>
    <w:semiHidden/>
    <w:unhideWhenUsed/>
    <w:rsid w:val="001B63E3"/>
    <w:rPr>
      <w:vertAlign w:val="superscript"/>
    </w:rPr>
  </w:style>
  <w:style w:type="paragraph" w:styleId="Odsekzoznamu">
    <w:name w:val="List Paragraph"/>
    <w:basedOn w:val="Normlny"/>
    <w:uiPriority w:val="34"/>
    <w:qFormat/>
    <w:rsid w:val="001B63E3"/>
    <w:pPr>
      <w:spacing w:after="0" w:line="276" w:lineRule="auto"/>
      <w:ind w:left="720" w:right="-284"/>
      <w:contextualSpacing/>
    </w:pPr>
    <w:rPr>
      <w:rFonts w:ascii="Times New Roman" w:hAnsi="Times New Roman"/>
      <w:sz w:val="24"/>
      <w:lang w:eastAsia="en-US"/>
    </w:rPr>
  </w:style>
  <w:style w:type="character" w:styleId="Odkaznakomentr">
    <w:name w:val="annotation reference"/>
    <w:basedOn w:val="Predvolenpsmoodseku"/>
    <w:uiPriority w:val="99"/>
    <w:semiHidden/>
    <w:unhideWhenUsed/>
    <w:rsid w:val="001B63E3"/>
    <w:rPr>
      <w:sz w:val="16"/>
      <w:szCs w:val="16"/>
    </w:rPr>
  </w:style>
  <w:style w:type="paragraph" w:styleId="Textkomentra">
    <w:name w:val="annotation text"/>
    <w:basedOn w:val="Normlny"/>
    <w:link w:val="TextkomentraChar"/>
    <w:uiPriority w:val="99"/>
    <w:unhideWhenUsed/>
    <w:rsid w:val="001B63E3"/>
    <w:pPr>
      <w:spacing w:line="240" w:lineRule="auto"/>
    </w:pPr>
    <w:rPr>
      <w:sz w:val="20"/>
      <w:szCs w:val="20"/>
    </w:rPr>
  </w:style>
  <w:style w:type="character" w:customStyle="1" w:styleId="TextkomentraChar">
    <w:name w:val="Text komentára Char"/>
    <w:basedOn w:val="Predvolenpsmoodseku"/>
    <w:link w:val="Textkomentra"/>
    <w:uiPriority w:val="99"/>
    <w:rsid w:val="001B63E3"/>
    <w:rPr>
      <w:sz w:val="20"/>
      <w:szCs w:val="20"/>
      <w:lang w:val="sk-SK"/>
    </w:rPr>
  </w:style>
  <w:style w:type="paragraph" w:styleId="Predmetkomentra">
    <w:name w:val="annotation subject"/>
    <w:basedOn w:val="Textkomentra"/>
    <w:next w:val="Textkomentra"/>
    <w:link w:val="PredmetkomentraChar"/>
    <w:uiPriority w:val="99"/>
    <w:semiHidden/>
    <w:unhideWhenUsed/>
    <w:rsid w:val="001B63E3"/>
    <w:rPr>
      <w:b/>
      <w:bCs/>
    </w:rPr>
  </w:style>
  <w:style w:type="character" w:customStyle="1" w:styleId="PredmetkomentraChar">
    <w:name w:val="Predmet komentára Char"/>
    <w:basedOn w:val="TextkomentraChar"/>
    <w:link w:val="Predmetkomentra"/>
    <w:uiPriority w:val="99"/>
    <w:semiHidden/>
    <w:rsid w:val="001B63E3"/>
    <w:rPr>
      <w:b/>
      <w:bCs/>
      <w:sz w:val="20"/>
      <w:szCs w:val="20"/>
      <w:lang w:val="sk-SK"/>
    </w:rPr>
  </w:style>
  <w:style w:type="paragraph" w:styleId="Textbubliny">
    <w:name w:val="Balloon Text"/>
    <w:basedOn w:val="Normlny"/>
    <w:link w:val="TextbublinyChar"/>
    <w:uiPriority w:val="99"/>
    <w:semiHidden/>
    <w:unhideWhenUsed/>
    <w:rsid w:val="001B63E3"/>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1B63E3"/>
    <w:rPr>
      <w:rFonts w:ascii="Segoe UI" w:hAnsi="Segoe UI" w:cs="Segoe UI"/>
      <w:sz w:val="18"/>
      <w:szCs w:val="18"/>
      <w:lang w:val="sk-SK"/>
    </w:rPr>
  </w:style>
  <w:style w:type="paragraph" w:styleId="Revzia">
    <w:name w:val="Revision"/>
    <w:hidden/>
    <w:uiPriority w:val="99"/>
    <w:semiHidden/>
    <w:rsid w:val="001B63E3"/>
    <w:pPr>
      <w:spacing w:after="0" w:line="240" w:lineRule="auto"/>
    </w:pPr>
    <w:rPr>
      <w:lang w:val="sk-SK"/>
    </w:rPr>
  </w:style>
  <w:style w:type="character" w:styleId="Vrazn">
    <w:name w:val="Strong"/>
    <w:basedOn w:val="Predvolenpsmoodseku"/>
    <w:uiPriority w:val="22"/>
    <w:qFormat/>
    <w:rsid w:val="001B63E3"/>
    <w:rPr>
      <w:b/>
      <w:bCs/>
    </w:rPr>
  </w:style>
  <w:style w:type="character" w:styleId="Hypertextovprepojenie">
    <w:name w:val="Hyperlink"/>
    <w:basedOn w:val="Predvolenpsmoodseku"/>
    <w:uiPriority w:val="99"/>
    <w:semiHidden/>
    <w:unhideWhenUsed/>
    <w:rsid w:val="001B63E3"/>
    <w:rPr>
      <w:color w:val="0000FF"/>
      <w:u w:val="single"/>
    </w:rPr>
  </w:style>
  <w:style w:type="paragraph" w:styleId="Hlavika">
    <w:name w:val="header"/>
    <w:basedOn w:val="Normlny"/>
    <w:link w:val="HlavikaChar"/>
    <w:uiPriority w:val="99"/>
    <w:unhideWhenUsed/>
    <w:rsid w:val="001B63E3"/>
    <w:pPr>
      <w:tabs>
        <w:tab w:val="center" w:pos="4513"/>
        <w:tab w:val="right" w:pos="9026"/>
      </w:tabs>
      <w:spacing w:after="0" w:line="240" w:lineRule="auto"/>
    </w:pPr>
  </w:style>
  <w:style w:type="character" w:customStyle="1" w:styleId="HlavikaChar">
    <w:name w:val="Hlavička Char"/>
    <w:basedOn w:val="Predvolenpsmoodseku"/>
    <w:link w:val="Hlavika"/>
    <w:uiPriority w:val="99"/>
    <w:rsid w:val="001B63E3"/>
    <w:rPr>
      <w:lang w:val="sk-SK"/>
    </w:rPr>
  </w:style>
  <w:style w:type="paragraph" w:styleId="Pta">
    <w:name w:val="footer"/>
    <w:basedOn w:val="Normlny"/>
    <w:link w:val="PtaChar"/>
    <w:uiPriority w:val="99"/>
    <w:unhideWhenUsed/>
    <w:rsid w:val="001B63E3"/>
    <w:pPr>
      <w:tabs>
        <w:tab w:val="center" w:pos="4513"/>
        <w:tab w:val="right" w:pos="9026"/>
      </w:tabs>
      <w:spacing w:after="0" w:line="240" w:lineRule="auto"/>
    </w:pPr>
  </w:style>
  <w:style w:type="character" w:customStyle="1" w:styleId="PtaChar">
    <w:name w:val="Päta Char"/>
    <w:basedOn w:val="Predvolenpsmoodseku"/>
    <w:link w:val="Pta"/>
    <w:uiPriority w:val="99"/>
    <w:rsid w:val="001B63E3"/>
    <w:rPr>
      <w:lang w:val="sk-SK"/>
    </w:rPr>
  </w:style>
  <w:style w:type="paragraph" w:styleId="Textvysvetlivky">
    <w:name w:val="endnote text"/>
    <w:basedOn w:val="Normlny"/>
    <w:link w:val="TextvysvetlivkyChar"/>
    <w:uiPriority w:val="99"/>
    <w:semiHidden/>
    <w:unhideWhenUsed/>
    <w:rsid w:val="001B63E3"/>
    <w:pPr>
      <w:spacing w:after="0" w:line="240" w:lineRule="auto"/>
    </w:pPr>
    <w:rPr>
      <w:sz w:val="20"/>
      <w:szCs w:val="20"/>
    </w:rPr>
  </w:style>
  <w:style w:type="character" w:customStyle="1" w:styleId="TextvysvetlivkyChar">
    <w:name w:val="Text vysvetlivky Char"/>
    <w:basedOn w:val="Predvolenpsmoodseku"/>
    <w:link w:val="Textvysvetlivky"/>
    <w:uiPriority w:val="99"/>
    <w:semiHidden/>
    <w:rsid w:val="001B63E3"/>
    <w:rPr>
      <w:sz w:val="20"/>
      <w:szCs w:val="20"/>
      <w:lang w:val="sk-SK"/>
    </w:rPr>
  </w:style>
  <w:style w:type="character" w:styleId="Odkaznavysvetlivku">
    <w:name w:val="endnote reference"/>
    <w:basedOn w:val="Predvolenpsmoodseku"/>
    <w:uiPriority w:val="99"/>
    <w:semiHidden/>
    <w:unhideWhenUsed/>
    <w:rsid w:val="001B63E3"/>
    <w:rPr>
      <w:vertAlign w:val="superscript"/>
    </w:rPr>
  </w:style>
  <w:style w:type="character" w:customStyle="1" w:styleId="markedcontent">
    <w:name w:val="markedcontent"/>
    <w:basedOn w:val="Predvolenpsmoodseku"/>
    <w:rsid w:val="001B63E3"/>
  </w:style>
  <w:style w:type="paragraph" w:styleId="Podtitul">
    <w:name w:val="Subtitle"/>
    <w:basedOn w:val="Normlny"/>
    <w:next w:val="Norm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DPWRW5rv0q2jCyhKPK0iCth64Q==">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3822</Words>
  <Characters>21790</Characters>
  <Application>Microsoft Office Word</Application>
  <DocSecurity>0</DocSecurity>
  <Lines>181</Lines>
  <Paragraphs>51</Paragraphs>
  <ScaleCrop>false</ScaleCrop>
  <Company/>
  <LinksUpToDate>false</LinksUpToDate>
  <CharactersWithSpaces>25561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Lucia Hustavova</dc:creator>
  <cp:lastModifiedBy>Adriana Mečochová</cp:lastModifiedBy>
  <cp:revision>2</cp:revision>
  <dcterms:created xsi:type="dcterms:W3CDTF">2025-07-02T04:53:00Z</dcterms:created>
  <dcterms:modified xsi:type="dcterms:W3CDTF">2025-07-02T04:53:00Z</dcterms:modified>
</cp:coreProperties>
</file>