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8E" w:rsidRPr="001B5BD1" w:rsidRDefault="0046458E" w:rsidP="0046458E">
      <w:pPr>
        <w:jc w:val="center"/>
        <w:rPr>
          <w:rFonts w:ascii="Arial Narrow" w:hAnsi="Arial Narrow"/>
          <w:b/>
        </w:rPr>
      </w:pPr>
      <w:r w:rsidRPr="001B5BD1">
        <w:rPr>
          <w:rFonts w:ascii="Arial Narrow" w:hAnsi="Arial Narrow"/>
          <w:b/>
        </w:rPr>
        <w:t>P R E H Ľ A D</w:t>
      </w:r>
    </w:p>
    <w:p w:rsidR="0046458E" w:rsidRPr="00D94B1C" w:rsidRDefault="0046458E" w:rsidP="0046458E">
      <w:pPr>
        <w:pStyle w:val="Default"/>
        <w:jc w:val="center"/>
        <w:rPr>
          <w:rFonts w:ascii="EUAlbertina" w:hAnsi="EUAlbertina" w:cs="EUAlbertina"/>
        </w:rPr>
      </w:pPr>
      <w:r w:rsidRPr="001B5BD1">
        <w:rPr>
          <w:rFonts w:ascii="Arial Narrow" w:hAnsi="Arial Narrow"/>
          <w:b/>
          <w:sz w:val="22"/>
          <w:szCs w:val="22"/>
        </w:rPr>
        <w:t>o </w:t>
      </w:r>
      <w:r w:rsidR="00F85B2B">
        <w:rPr>
          <w:rFonts w:ascii="Arial Narrow" w:hAnsi="Arial Narrow"/>
          <w:b/>
          <w:sz w:val="22"/>
          <w:szCs w:val="22"/>
        </w:rPr>
        <w:t>prijatej</w:t>
      </w:r>
      <w:r w:rsidRPr="001B5BD1">
        <w:rPr>
          <w:rFonts w:ascii="Arial Narrow" w:hAnsi="Arial Narrow"/>
          <w:b/>
          <w:sz w:val="22"/>
          <w:szCs w:val="22"/>
        </w:rPr>
        <w:t xml:space="preserve"> minimálnej pomoci </w:t>
      </w:r>
      <w:r>
        <w:rPr>
          <w:rFonts w:ascii="Arial Narrow" w:hAnsi="Arial Narrow"/>
          <w:b/>
          <w:sz w:val="22"/>
          <w:szCs w:val="22"/>
        </w:rPr>
        <w:t xml:space="preserve">podľa nariadení </w:t>
      </w:r>
      <w:r w:rsidRPr="00D94B1C">
        <w:rPr>
          <w:rFonts w:ascii="Arial Narrow" w:hAnsi="Arial Narrow"/>
          <w:b/>
          <w:sz w:val="22"/>
          <w:szCs w:val="22"/>
        </w:rPr>
        <w:t>o uplatňovaní</w:t>
      </w:r>
    </w:p>
    <w:p w:rsidR="0046458E" w:rsidRPr="00C634E9" w:rsidRDefault="0046458E" w:rsidP="0046458E">
      <w:pPr>
        <w:jc w:val="center"/>
        <w:rPr>
          <w:rFonts w:ascii="Arial Narrow" w:hAnsi="Arial Narrow" w:cs="Arial"/>
          <w:b/>
          <w:color w:val="000000"/>
        </w:rPr>
      </w:pPr>
      <w:r w:rsidRPr="00D94B1C">
        <w:rPr>
          <w:rFonts w:ascii="Arial Narrow" w:hAnsi="Arial Narrow" w:cs="Arial"/>
          <w:b/>
          <w:color w:val="000000"/>
        </w:rPr>
        <w:t>článkov 107 a 108 Zmluvy o fungovaní Európskej únie na pomoc de minimis</w:t>
      </w:r>
      <w:r>
        <w:rPr>
          <w:rStyle w:val="Odkaznapoznmkupodiarou"/>
          <w:rFonts w:ascii="Arial Narrow" w:hAnsi="Arial Narrow" w:cs="Arial"/>
          <w:b/>
          <w:color w:val="000000"/>
        </w:rPr>
        <w:footnoteReference w:id="1"/>
      </w:r>
    </w:p>
    <w:p w:rsidR="0046458E" w:rsidRDefault="002F5AEE" w:rsidP="0046458E">
      <w:pPr>
        <w:rPr>
          <w:rFonts w:ascii="Arial Narrow" w:hAnsi="Arial Narrow"/>
        </w:rPr>
      </w:pPr>
      <w:r>
        <w:rPr>
          <w:rFonts w:ascii="Arial Narrow" w:hAnsi="Arial Narrow"/>
        </w:rPr>
        <w:t>Ž</w:t>
      </w:r>
      <w:r w:rsidR="004E7177">
        <w:rPr>
          <w:rFonts w:ascii="Arial Narrow" w:hAnsi="Arial Narrow"/>
        </w:rPr>
        <w:t>iadateľ / Prijímateľ pomoci</w:t>
      </w:r>
      <w:r w:rsidR="0046458E" w:rsidRPr="001B5BD1">
        <w:rPr>
          <w:rFonts w:ascii="Arial Narrow" w:hAnsi="Arial Narrow"/>
        </w:rPr>
        <w:t xml:space="preserve">: </w:t>
      </w:r>
      <w:r w:rsidR="0046458E">
        <w:rPr>
          <w:rFonts w:ascii="Arial Narrow" w:hAnsi="Arial Narrow"/>
        </w:rPr>
        <w:t>................................................................</w:t>
      </w:r>
    </w:p>
    <w:p w:rsidR="0046458E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 xml:space="preserve">Odvetvie, v ktorom </w:t>
      </w:r>
      <w:r w:rsidR="004E7177">
        <w:rPr>
          <w:rFonts w:ascii="Arial Narrow" w:hAnsi="Arial Narrow"/>
        </w:rPr>
        <w:t xml:space="preserve">žiadateľ / </w:t>
      </w:r>
      <w:r w:rsidRPr="001B5BD1">
        <w:rPr>
          <w:rFonts w:ascii="Arial Narrow" w:hAnsi="Arial Narrow"/>
        </w:rPr>
        <w:t>pr</w:t>
      </w:r>
      <w:r w:rsidR="004E7177">
        <w:rPr>
          <w:rFonts w:ascii="Arial Narrow" w:hAnsi="Arial Narrow"/>
        </w:rPr>
        <w:t>i</w:t>
      </w:r>
      <w:r w:rsidRPr="001B5BD1">
        <w:rPr>
          <w:rFonts w:ascii="Arial Narrow" w:hAnsi="Arial Narrow"/>
        </w:rPr>
        <w:t>j</w:t>
      </w:r>
      <w:r w:rsidR="004E7177">
        <w:rPr>
          <w:rFonts w:ascii="Arial Narrow" w:hAnsi="Arial Narrow"/>
        </w:rPr>
        <w:t>ímateľ</w:t>
      </w:r>
      <w:r w:rsidRPr="001B5BD1">
        <w:rPr>
          <w:rFonts w:ascii="Arial Narrow" w:hAnsi="Arial Narrow"/>
        </w:rPr>
        <w:t xml:space="preserve"> podniká (SK NACE Rev. 2) – uviesť činnosť, z ktorej dosahoval rozhodujúci  obrat počas aktuálneho fiškálneho roka, ako aj počas dvoch predchádzajúcich fiškálnych rokov </w:t>
      </w:r>
    </w:p>
    <w:p w:rsidR="0046458E" w:rsidRPr="001B5BD1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 xml:space="preserve">............................................................... </w:t>
      </w:r>
    </w:p>
    <w:p w:rsidR="0046458E" w:rsidRDefault="0046458E" w:rsidP="0046458E">
      <w:pPr>
        <w:rPr>
          <w:ins w:id="3" w:author="Autor" w:date="2017-01-30T10:31:00Z"/>
          <w:rFonts w:ascii="Arial Narrow" w:hAnsi="Arial Narrow"/>
        </w:rPr>
      </w:pPr>
      <w:r w:rsidRPr="001B5BD1">
        <w:rPr>
          <w:rFonts w:ascii="Arial Narrow" w:hAnsi="Arial Narrow"/>
        </w:rPr>
        <w:t>Právny predchodca: ..................................................................... do roku: ...........................</w:t>
      </w:r>
    </w:p>
    <w:p w:rsidR="00F76F26" w:rsidRDefault="00F76F26" w:rsidP="0046458E">
      <w:pPr>
        <w:rPr>
          <w:ins w:id="4" w:author="Autor" w:date="2017-01-30T10:33:00Z"/>
          <w:rFonts w:ascii="Arial Narrow" w:hAnsi="Arial Narrow"/>
        </w:rPr>
      </w:pPr>
      <w:ins w:id="5" w:author="Autor" w:date="2017-01-30T10:31:00Z">
        <w:r>
          <w:rPr>
            <w:rFonts w:ascii="Arial Narrow" w:hAnsi="Arial Narrow"/>
          </w:rPr>
          <w:t xml:space="preserve">Výška obratu, resp. celková ročná hodnota aktív týkajúce sa posledného </w:t>
        </w:r>
      </w:ins>
      <w:ins w:id="6" w:author="Autor" w:date="2017-01-30T10:32:00Z">
        <w:r>
          <w:rPr>
            <w:rFonts w:ascii="Arial Narrow" w:hAnsi="Arial Narrow"/>
          </w:rPr>
          <w:t>schváleného</w:t>
        </w:r>
      </w:ins>
      <w:ins w:id="7" w:author="Autor" w:date="2017-01-30T10:31:00Z">
        <w:r>
          <w:rPr>
            <w:rFonts w:ascii="Arial Narrow" w:hAnsi="Arial Narrow"/>
          </w:rPr>
          <w:t xml:space="preserve"> </w:t>
        </w:r>
      </w:ins>
      <w:ins w:id="8" w:author="Autor" w:date="2017-01-30T10:32:00Z">
        <w:r>
          <w:rPr>
            <w:rFonts w:ascii="Arial Narrow" w:hAnsi="Arial Narrow"/>
          </w:rPr>
          <w:t>účtovného obdobia a vypočítané na ročnom základe</w:t>
        </w:r>
        <w:r>
          <w:rPr>
            <w:rStyle w:val="Odkaznapoznmkupodiarou"/>
            <w:rFonts w:ascii="Arial Narrow" w:hAnsi="Arial Narrow"/>
          </w:rPr>
          <w:footnoteReference w:id="2"/>
        </w:r>
      </w:ins>
      <w:ins w:id="17" w:author="Autor" w:date="2017-01-30T10:33:00Z">
        <w:r>
          <w:rPr>
            <w:rFonts w:ascii="Arial Narrow" w:hAnsi="Arial Narrow"/>
          </w:rPr>
          <w:t>: ......................................................................................................................</w:t>
        </w:r>
      </w:ins>
    </w:p>
    <w:p w:rsidR="00F76F26" w:rsidRDefault="00F76F26" w:rsidP="0046458E">
      <w:pPr>
        <w:rPr>
          <w:ins w:id="18" w:author="Autor" w:date="2017-01-30T10:55:00Z"/>
          <w:rFonts w:ascii="Arial Narrow" w:hAnsi="Arial Narrow"/>
        </w:rPr>
      </w:pPr>
      <w:ins w:id="19" w:author="Autor" w:date="2017-01-30T10:33:00Z">
        <w:r>
          <w:rPr>
            <w:rFonts w:ascii="Arial Narrow" w:hAnsi="Arial Narrow"/>
          </w:rPr>
          <w:t>Počet zamestnancov</w:t>
        </w:r>
        <w:r>
          <w:rPr>
            <w:rStyle w:val="Odkaznapoznmkupodiarou"/>
            <w:rFonts w:ascii="Arial Narrow" w:hAnsi="Arial Narrow"/>
          </w:rPr>
          <w:footnoteReference w:id="3"/>
        </w:r>
        <w:r>
          <w:rPr>
            <w:rFonts w:ascii="Arial Narrow" w:hAnsi="Arial Narrow"/>
          </w:rPr>
          <w:t>: .........................................................................................................................................</w:t>
        </w:r>
      </w:ins>
    </w:p>
    <w:p w:rsidR="005E539E" w:rsidDel="003229B5" w:rsidRDefault="005E539E" w:rsidP="0046458E">
      <w:pPr>
        <w:rPr>
          <w:ins w:id="33" w:author="Autor" w:date="2017-01-30T10:43:00Z"/>
          <w:del w:id="34" w:author="uzivatel" w:date="2017-01-30T15:42:00Z"/>
          <w:rFonts w:ascii="Arial Narrow" w:hAnsi="Arial Narrow"/>
          <w:b/>
        </w:rPr>
      </w:pPr>
    </w:p>
    <w:p w:rsidR="0046458E" w:rsidRDefault="0046458E" w:rsidP="0046458E">
      <w:pPr>
        <w:rPr>
          <w:rFonts w:ascii="Arial Narrow" w:hAnsi="Arial Narrow"/>
          <w:b/>
        </w:rPr>
      </w:pPr>
      <w:r w:rsidRPr="00242351">
        <w:rPr>
          <w:rFonts w:ascii="Arial Narrow" w:hAnsi="Arial Narrow"/>
          <w:b/>
        </w:rPr>
        <w:t>Časť 1</w:t>
      </w:r>
    </w:p>
    <w:p w:rsidR="0046458E" w:rsidRPr="00242351" w:rsidRDefault="0046458E" w:rsidP="0046458E">
      <w:pPr>
        <w:rPr>
          <w:rFonts w:ascii="Arial Narrow" w:hAnsi="Arial Narrow"/>
          <w:b/>
        </w:rPr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61"/>
        <w:gridCol w:w="997"/>
        <w:gridCol w:w="1351"/>
        <w:gridCol w:w="1632"/>
        <w:gridCol w:w="1167"/>
        <w:gridCol w:w="1034"/>
        <w:gridCol w:w="1015"/>
      </w:tblGrid>
      <w:tr w:rsidR="0046458E" w:rsidTr="00524D21">
        <w:trPr>
          <w:trHeight w:val="975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E7177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Žiadateľ / prijímateľ pomoci</w:t>
            </w:r>
            <w:r w:rsidR="004645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Dátum poskytnutia pomoci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Účel/názov pomoci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Poskytovateľ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Právny predpis EÚ, na základe ktorého bola pomoc poskytnutá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perscript"/>
              </w:rPr>
              <w:t>6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(napr. nariadenie EK č. 1407/2013)</w:t>
            </w:r>
          </w:p>
        </w:tc>
        <w:tc>
          <w:tcPr>
            <w:tcW w:w="3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Výška poskytnutej minimálnej pomoci (v eurách)</w:t>
            </w:r>
          </w:p>
        </w:tc>
      </w:tr>
      <w:tr w:rsidR="0046458E" w:rsidTr="00524D21">
        <w:trPr>
          <w:trHeight w:val="50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Tr="00524D21">
        <w:trPr>
          <w:trHeight w:val="50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Tr="00524D21">
        <w:trPr>
          <w:trHeight w:val="408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2017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6458E" w:rsidRDefault="0046458E" w:rsidP="0046458E">
      <w:pPr>
        <w:jc w:val="both"/>
        <w:rPr>
          <w:rFonts w:ascii="Arial Narrow" w:hAnsi="Arial Narrow"/>
          <w:b/>
        </w:rPr>
      </w:pPr>
    </w:p>
    <w:p w:rsidR="002F5AEE" w:rsidRDefault="002F5AEE" w:rsidP="002F5AEE">
      <w:pPr>
        <w:jc w:val="both"/>
        <w:rPr>
          <w:rFonts w:ascii="Arial Narrow" w:hAnsi="Arial Narrow"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>Účtovným obdobím</w:t>
      </w:r>
      <w:r w:rsidR="003F4654">
        <w:rPr>
          <w:rFonts w:ascii="Arial Narrow" w:hAnsi="Arial Narrow"/>
        </w:rPr>
        <w:t xml:space="preserve"> (fiškálnym rokom)</w:t>
      </w:r>
      <w:r>
        <w:rPr>
          <w:rFonts w:ascii="Arial Narrow" w:hAnsi="Arial Narrow"/>
        </w:rPr>
        <w:t xml:space="preserve"> žiadateľa/prijímateľa pomoci je kalendárny rok.</w:t>
      </w:r>
    </w:p>
    <w:p w:rsidR="004E7177" w:rsidRDefault="004E7177" w:rsidP="0046458E">
      <w:pPr>
        <w:jc w:val="both"/>
        <w:rPr>
          <w:rFonts w:ascii="Arial Narrow" w:hAnsi="Arial Narrow"/>
          <w:b/>
        </w:rPr>
      </w:pPr>
    </w:p>
    <w:p w:rsidR="004E7177" w:rsidRDefault="004E7177" w:rsidP="0046458E">
      <w:pPr>
        <w:jc w:val="both"/>
        <w:rPr>
          <w:rFonts w:ascii="Arial Narrow" w:hAnsi="Arial Narrow"/>
          <w:b/>
        </w:rPr>
      </w:pPr>
    </w:p>
    <w:p w:rsidR="0046458E" w:rsidRDefault="0046458E" w:rsidP="0046458E">
      <w:pPr>
        <w:jc w:val="both"/>
        <w:rPr>
          <w:rFonts w:ascii="Arial Narrow" w:hAnsi="Arial Narrow"/>
          <w:b/>
        </w:rPr>
      </w:pPr>
      <w:r w:rsidRPr="001B5BD1">
        <w:rPr>
          <w:rFonts w:ascii="Arial Narrow" w:hAnsi="Arial Narrow"/>
          <w:b/>
        </w:rPr>
        <w:t>Časť 2</w:t>
      </w:r>
    </w:p>
    <w:p w:rsidR="0046458E" w:rsidRDefault="0046458E" w:rsidP="0046458E">
      <w:pPr>
        <w:jc w:val="both"/>
        <w:rPr>
          <w:rFonts w:ascii="Arial Narrow" w:hAnsi="Arial Narrow"/>
        </w:rPr>
      </w:pPr>
      <w:r w:rsidRPr="001B5BD1">
        <w:rPr>
          <w:rFonts w:ascii="Arial Narrow" w:hAnsi="Arial Narrow"/>
        </w:rPr>
        <w:t xml:space="preserve"> </w:t>
      </w:r>
    </w:p>
    <w:p w:rsidR="0046458E" w:rsidRDefault="0046458E" w:rsidP="0046458E">
      <w:pPr>
        <w:pStyle w:val="Default"/>
        <w:ind w:firstLine="708"/>
        <w:jc w:val="both"/>
        <w:rPr>
          <w:rFonts w:ascii="Arial Narrow" w:hAnsi="Arial Narrow" w:cs="Times New Roman"/>
          <w:sz w:val="22"/>
          <w:szCs w:val="22"/>
        </w:rPr>
      </w:pPr>
      <w:r w:rsidRPr="001B5BD1">
        <w:rPr>
          <w:rFonts w:ascii="Arial Narrow" w:hAnsi="Arial Narrow"/>
          <w:sz w:val="22"/>
          <w:szCs w:val="22"/>
        </w:rPr>
        <w:t>Informáci</w:t>
      </w:r>
      <w:r>
        <w:rPr>
          <w:rFonts w:ascii="Arial Narrow" w:hAnsi="Arial Narrow"/>
          <w:sz w:val="22"/>
          <w:szCs w:val="22"/>
        </w:rPr>
        <w:t>a</w:t>
      </w:r>
      <w:r w:rsidRPr="001B5BD1">
        <w:rPr>
          <w:rFonts w:ascii="Arial Narrow" w:hAnsi="Arial Narrow"/>
          <w:sz w:val="22"/>
          <w:szCs w:val="22"/>
        </w:rPr>
        <w:t xml:space="preserve"> o prijatej pomoci  za všetky subjekty, ktoré so žiadateľom tvoria jediný podnik podľa čl. 2 ods. 2 nariadenia Komisie (EÚ) č. 1407/2013 z 18. decembra 2013 o uplatňovaní článkov 107 a 108 Zmluvy o fungovaní Európskej únie na pomoc de minimis (ďalej len „nariadenie Komisie č. 1407/2013“)</w:t>
      </w:r>
      <w:r>
        <w:rPr>
          <w:rFonts w:ascii="Arial Narrow" w:hAnsi="Arial Narrow"/>
          <w:sz w:val="22"/>
          <w:szCs w:val="22"/>
        </w:rPr>
        <w:t>,</w:t>
      </w:r>
      <w:r w:rsidRPr="001B5BD1">
        <w:rPr>
          <w:rFonts w:ascii="Arial Narrow" w:hAnsi="Arial Narrow"/>
          <w:sz w:val="22"/>
          <w:szCs w:val="22"/>
        </w:rPr>
        <w:t xml:space="preserve"> nariadenia Komisie (EÚ) č. 1408/2013 z 18. decembra 2013 o uplatňovaní článkov 107 a 108 Zmluvy o fungovaní Európskej únie na pomoc de minimis v sektore poľnohospodárstva (ďalej len „nariadenie Komisie č. 1408/2013“)</w:t>
      </w:r>
      <w:r>
        <w:rPr>
          <w:rFonts w:ascii="Arial Narrow" w:hAnsi="Arial Narrow"/>
          <w:sz w:val="22"/>
          <w:szCs w:val="22"/>
        </w:rPr>
        <w:t>, resp. n</w:t>
      </w:r>
      <w:r>
        <w:rPr>
          <w:rFonts w:ascii="Arial Narrow" w:hAnsi="Arial Narrow" w:cs="Times New Roman"/>
          <w:sz w:val="22"/>
          <w:szCs w:val="22"/>
        </w:rPr>
        <w:t>ariadenia</w:t>
      </w:r>
      <w:r w:rsidRPr="000E0BAE">
        <w:rPr>
          <w:rFonts w:ascii="Arial Narrow" w:hAnsi="Arial Narrow" w:cs="Times New Roman"/>
          <w:sz w:val="22"/>
          <w:szCs w:val="22"/>
        </w:rPr>
        <w:t xml:space="preserve"> Komisie (EÚ) č.  717/2014 z 27. júna 2014 o uplatňovaní článkov 107 a 108 Zmluvy o fungovaní Európskej únie na pomoc </w:t>
      </w:r>
      <w:r w:rsidRPr="00880F9F">
        <w:rPr>
          <w:rFonts w:ascii="Arial Narrow" w:hAnsi="Arial Narrow" w:cs="Times New Roman"/>
          <w:i/>
          <w:sz w:val="22"/>
          <w:szCs w:val="22"/>
        </w:rPr>
        <w:t>de minimis</w:t>
      </w:r>
      <w:r w:rsidRPr="000E0BAE">
        <w:rPr>
          <w:rFonts w:ascii="Arial Narrow" w:hAnsi="Arial Narrow" w:cs="Times New Roman"/>
          <w:sz w:val="22"/>
          <w:szCs w:val="22"/>
        </w:rPr>
        <w:t xml:space="preserve"> v sektore rybolovu a</w:t>
      </w:r>
      <w:r>
        <w:rPr>
          <w:rFonts w:ascii="Arial Narrow" w:hAnsi="Arial Narrow" w:cs="Times New Roman"/>
          <w:sz w:val="22"/>
          <w:szCs w:val="22"/>
        </w:rPr>
        <w:t> </w:t>
      </w:r>
      <w:r w:rsidRPr="000E0BAE">
        <w:rPr>
          <w:rFonts w:ascii="Arial Narrow" w:hAnsi="Arial Narrow" w:cs="Times New Roman"/>
          <w:sz w:val="22"/>
          <w:szCs w:val="22"/>
        </w:rPr>
        <w:t>akvakultúry</w:t>
      </w:r>
      <w:r>
        <w:rPr>
          <w:rFonts w:ascii="Arial Narrow" w:hAnsi="Arial Narrow" w:cs="Times New Roman"/>
          <w:sz w:val="22"/>
          <w:szCs w:val="22"/>
        </w:rPr>
        <w:t xml:space="preserve"> (ďalej len „nariadenie Komisie č. 717/2014).</w:t>
      </w: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458E" w:rsidRDefault="0046458E" w:rsidP="0046458E">
      <w:pPr>
        <w:jc w:val="both"/>
        <w:rPr>
          <w:rFonts w:ascii="Arial Narrow" w:hAnsi="Arial Narrow"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>Čestne vyhlasujem, že   nepatrím do skupiny podnikov, ktoré sú považované za jediný podnik</w:t>
      </w:r>
      <w:r w:rsidR="00DA1E9E">
        <w:rPr>
          <w:rStyle w:val="Odkaznapoznmkupodiarou"/>
          <w:rFonts w:ascii="Arial Narrow" w:hAnsi="Arial Narrow"/>
        </w:rPr>
        <w:footnoteReference w:id="4"/>
      </w:r>
      <w:r>
        <w:rPr>
          <w:rFonts w:ascii="Arial Narrow" w:hAnsi="Arial Narrow"/>
        </w:rPr>
        <w:t>.</w:t>
      </w: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 xml:space="preserve"> Patrím do skupiny podnikov, ktoré sú považované za jediný podnik a doplňujem informácie o prijatej pomoci za všetky subjekty, ktoré tvoria jediný podnik:</w:t>
      </w: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Pr="001B5BD1" w:rsidRDefault="0046458E" w:rsidP="0046458E">
      <w:pPr>
        <w:pStyle w:val="Zkladntext"/>
        <w:rPr>
          <w:rFonts w:ascii="Arial Narrow" w:hAnsi="Arial Narrow"/>
          <w:sz w:val="22"/>
          <w:szCs w:val="22"/>
        </w:rPr>
      </w:pP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061"/>
        <w:gridCol w:w="997"/>
        <w:gridCol w:w="1332"/>
        <w:gridCol w:w="1592"/>
        <w:gridCol w:w="1148"/>
        <w:gridCol w:w="1014"/>
        <w:gridCol w:w="996"/>
      </w:tblGrid>
      <w:tr w:rsidR="0046458E" w:rsidRPr="001B5BD1" w:rsidTr="00524D21">
        <w:trPr>
          <w:trHeight w:val="975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E7177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Žiadateľ / prijímateľ pomoci</w:t>
            </w:r>
            <w:r w:rsidR="0046458E"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Dátum poskytnutia pomoci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Účel/názov pomoci 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Poskytovateľ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Právny predpis EÚ</w:t>
            </w: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 na základe ktorého bola pomoc posk</w:t>
            </w:r>
            <w:r w:rsidRPr="00D94B1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y</w:t>
            </w: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tnutá (napr. nariadenie </w:t>
            </w: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lastRenderedPageBreak/>
              <w:t>EK č. 1407/2013)</w:t>
            </w:r>
          </w:p>
        </w:tc>
        <w:tc>
          <w:tcPr>
            <w:tcW w:w="3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lastRenderedPageBreak/>
              <w:t>Výška poskytnutej minimálnej pomoci (v eurách)</w:t>
            </w:r>
          </w:p>
        </w:tc>
      </w:tr>
      <w:tr w:rsidR="0046458E" w:rsidRPr="001B5BD1" w:rsidTr="00524D21">
        <w:trPr>
          <w:trHeight w:val="509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RPr="001B5BD1" w:rsidTr="00524D21">
        <w:trPr>
          <w:trHeight w:val="509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RPr="001B5BD1" w:rsidTr="00524D21">
        <w:trPr>
          <w:trHeight w:val="300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2017</w:t>
            </w:r>
          </w:p>
        </w:tc>
      </w:tr>
      <w:tr w:rsidR="0046458E" w:rsidRPr="001B5BD1" w:rsidTr="00524D21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46458E" w:rsidRPr="001B5BD1" w:rsidTr="00524D21">
        <w:trPr>
          <w:trHeight w:val="30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46458E" w:rsidRPr="001B5BD1" w:rsidTr="00524D21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46458E" w:rsidRPr="001B5BD1" w:rsidTr="00524D21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</w:tr>
    </w:tbl>
    <w:p w:rsidR="0046458E" w:rsidRPr="001B5BD1" w:rsidRDefault="0046458E" w:rsidP="0046458E">
      <w:pPr>
        <w:rPr>
          <w:rFonts w:ascii="Arial Narrow" w:hAnsi="Arial Narrow"/>
        </w:rPr>
      </w:pPr>
    </w:p>
    <w:p w:rsidR="0046458E" w:rsidRDefault="00DA1E9E" w:rsidP="0046458E">
      <w:pPr>
        <w:rPr>
          <w:rFonts w:ascii="Arial Narrow" w:hAnsi="Arial Narrow"/>
          <w:b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>Účtovným obdobím</w:t>
      </w:r>
      <w:r w:rsidR="003F4654">
        <w:rPr>
          <w:rFonts w:ascii="Arial Narrow" w:hAnsi="Arial Narrow"/>
        </w:rPr>
        <w:t xml:space="preserve"> (fiškálnym rokom)</w:t>
      </w:r>
      <w:r>
        <w:rPr>
          <w:rFonts w:ascii="Arial Narrow" w:hAnsi="Arial Narrow"/>
        </w:rPr>
        <w:t xml:space="preserve"> skupiny podnikov, ktoré sú považované za jediný podnik  (a do ktorej patrí aj žiadateľ/prijímateľ) je kalendárny rok.</w:t>
      </w:r>
    </w:p>
    <w:p w:rsidR="0046458E" w:rsidRDefault="0046458E" w:rsidP="0046458E">
      <w:pPr>
        <w:rPr>
          <w:rFonts w:ascii="Arial Narrow" w:hAnsi="Arial Narrow"/>
          <w:b/>
        </w:rPr>
      </w:pPr>
    </w:p>
    <w:p w:rsidR="0046458E" w:rsidRDefault="0046458E" w:rsidP="0046458E">
      <w:pPr>
        <w:rPr>
          <w:rFonts w:ascii="Arial Narrow" w:hAnsi="Arial Narrow"/>
          <w:b/>
        </w:rPr>
      </w:pPr>
      <w:r w:rsidRPr="001B5BD1">
        <w:rPr>
          <w:rFonts w:ascii="Arial Narrow" w:hAnsi="Arial Narrow"/>
          <w:b/>
        </w:rPr>
        <w:t>Časť 3</w:t>
      </w:r>
    </w:p>
    <w:p w:rsidR="0046458E" w:rsidRPr="001B5BD1" w:rsidRDefault="004E7177" w:rsidP="0046458E">
      <w:pPr>
        <w:rPr>
          <w:rFonts w:ascii="Arial Narrow" w:hAnsi="Arial Narrow"/>
        </w:rPr>
      </w:pPr>
      <w:r>
        <w:rPr>
          <w:rFonts w:ascii="Arial Narrow" w:hAnsi="Arial Narrow"/>
        </w:rPr>
        <w:t>Žiadateľ / prijímateľ pomoci</w:t>
      </w:r>
      <w:r w:rsidR="0046458E" w:rsidRPr="001B5BD1">
        <w:rPr>
          <w:rFonts w:ascii="Arial Narrow" w:hAnsi="Arial Narrow"/>
        </w:rPr>
        <w:t xml:space="preserve"> vyplní nasledovnú tabuľku:</w:t>
      </w:r>
    </w:p>
    <w:p w:rsidR="0046458E" w:rsidRPr="001B5BD1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- ak pôsobí v sektoroch, na ktoré sa vzťahuje nariadenie Komisie č. 1407/2013 a zároveň vykonáva činnosti, ktoré sú z rozsahu tohto nariadenia vylúčené,*</w:t>
      </w:r>
    </w:p>
    <w:p w:rsidR="0046458E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- ak pôsobí v prvovýrobe poľnohospodárskych výrobkov a zároveň vykonáva iné činnosti, na ktoré sa vzťahuje nariadenie Komisie č. 1407/2013,</w:t>
      </w:r>
    </w:p>
    <w:p w:rsidR="0046458E" w:rsidRPr="001B5BD1" w:rsidRDefault="0046458E" w:rsidP="0046458E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- ak pôsobí v sektore rybolovu a akvakultúry </w:t>
      </w:r>
      <w:r w:rsidRPr="001B5BD1">
        <w:rPr>
          <w:rFonts w:ascii="Arial Narrow" w:hAnsi="Arial Narrow"/>
        </w:rPr>
        <w:t>a zároveň vykonáva iné činnosti, na ktoré sa vzťahuje nariadenie Komisie č. 1407/2013,</w:t>
      </w:r>
    </w:p>
    <w:p w:rsidR="0046458E" w:rsidRPr="001B5BD1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- ak pôsobí v prvovýrobe poľnohospodárskych výrobkov a zároveň v sektore rybolovu a akvakultúry</w:t>
      </w:r>
      <w:r>
        <w:rPr>
          <w:rFonts w:ascii="Arial Narrow" w:hAnsi="Arial Narrow"/>
        </w:rPr>
        <w:t>;</w:t>
      </w: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- ak vykonáva cestnú nákladnú dopravu:</w:t>
      </w: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000"/>
      </w:tblGrid>
      <w:tr w:rsidR="0046458E" w:rsidTr="00524D21">
        <w:trPr>
          <w:trHeight w:val="660"/>
        </w:trPr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58E" w:rsidRPr="00E32B6C" w:rsidRDefault="0046458E" w:rsidP="004E7177">
            <w:pPr>
              <w:rPr>
                <w:rFonts w:ascii="Arial Narrow" w:hAnsi="Arial Narrow" w:cs="Calibri"/>
                <w:b/>
                <w:color w:val="000000"/>
              </w:rPr>
            </w:pPr>
            <w:r w:rsidRPr="00E32B6C">
              <w:rPr>
                <w:rFonts w:ascii="Arial Narrow" w:hAnsi="Arial Narrow" w:cs="Calibri"/>
                <w:b/>
                <w:color w:val="000000"/>
              </w:rPr>
              <w:t xml:space="preserve">Rozpis činností, ktoré vykonáva </w:t>
            </w:r>
            <w:r w:rsidR="004E7177">
              <w:rPr>
                <w:rFonts w:ascii="Arial Narrow" w:hAnsi="Arial Narrow" w:cs="Calibri"/>
                <w:b/>
                <w:color w:val="000000"/>
              </w:rPr>
              <w:t>žiadateľ / prijímateľ pomoci</w:t>
            </w:r>
            <w:r w:rsidRPr="00E32B6C">
              <w:rPr>
                <w:rFonts w:ascii="Arial Narrow" w:hAnsi="Arial Narrow" w:cs="Calibri"/>
                <w:b/>
                <w:color w:val="000000"/>
              </w:rPr>
              <w:t xml:space="preserve"> 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58E" w:rsidRPr="000D0CA2" w:rsidRDefault="0046458E" w:rsidP="00524D21">
            <w:pPr>
              <w:rPr>
                <w:rFonts w:ascii="Arial Narrow" w:hAnsi="Arial Narrow" w:cs="Calibri"/>
                <w:b/>
                <w:color w:val="000000"/>
              </w:rPr>
            </w:pPr>
            <w:r w:rsidRPr="000D0CA2">
              <w:rPr>
                <w:rFonts w:ascii="Arial Narrow" w:hAnsi="Arial Narrow" w:cs="Calibri"/>
                <w:b/>
                <w:color w:val="000000"/>
              </w:rPr>
              <w:t>Percentuálne vyčíslenie obratu (za prebiehajúci rok a predchádzajúce 2 fiškálne roky spolu)</w:t>
            </w:r>
          </w:p>
        </w:tc>
      </w:tr>
      <w:tr w:rsidR="0046458E" w:rsidTr="00524D21">
        <w:trPr>
          <w:trHeight w:val="345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Činnosti v oblasti rybolovu a akvakultúry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  <w:tr w:rsidR="0046458E" w:rsidTr="00524D21">
        <w:trPr>
          <w:trHeight w:val="345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Poľnohospodárska prvovýroba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  <w:tr w:rsidR="0046458E" w:rsidTr="00524D21">
        <w:trPr>
          <w:trHeight w:val="1290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Spracovanie a marketing poľnohospodárskych výrobkov (ak je výška pomoci stanovená na základe ceny alebo množstva takýchto výrobkov kúpených od prvovýrobcov alebo výrobkov umiestnených na trhu príslušnými podnikmi; ak je pomoc podmienená tým, že bude čiastočne alebo úplne postúpená prvovýrobcom)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  <w:tr w:rsidR="0046458E" w:rsidTr="00524D21">
        <w:trPr>
          <w:trHeight w:val="345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Cestná nákladná doprava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</w:tbl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V prípade, ak </w:t>
      </w:r>
      <w:r w:rsidR="004E7177">
        <w:rPr>
          <w:rFonts w:ascii="Arial Narrow" w:hAnsi="Arial Narrow"/>
        </w:rPr>
        <w:t>žiadateľ / prijímateľ pomoci</w:t>
      </w:r>
      <w:r>
        <w:rPr>
          <w:rFonts w:ascii="Arial Narrow" w:hAnsi="Arial Narrow"/>
        </w:rPr>
        <w:t xml:space="preserve"> nepôsobí vo vyššie uvedených sektoroch alebo nevykonáva vyššie uvedené činnosti, uvedie túto skutočnosť v príslušnom riadku/riadkoch tabuľky (napr. „bezpredmetné“, „0“, „neuplatňuje sa“).</w:t>
      </w:r>
    </w:p>
    <w:p w:rsidR="0046458E" w:rsidRPr="00CB5BA6" w:rsidRDefault="0046458E" w:rsidP="0046458E">
      <w:pPr>
        <w:rPr>
          <w:rFonts w:ascii="Arial Narrow" w:hAnsi="Arial Narrow"/>
          <w:b/>
          <w:sz w:val="20"/>
          <w:szCs w:val="20"/>
        </w:rPr>
      </w:pPr>
      <w:r w:rsidRPr="00CB5BA6">
        <w:rPr>
          <w:rFonts w:ascii="Arial Narrow" w:hAnsi="Arial Narrow"/>
          <w:b/>
          <w:sz w:val="20"/>
          <w:szCs w:val="20"/>
        </w:rPr>
        <w:t>____________________________________________</w:t>
      </w:r>
    </w:p>
    <w:p w:rsidR="0046458E" w:rsidRPr="00B976F4" w:rsidRDefault="0046458E" w:rsidP="0046458E">
      <w:pPr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>* Podľa nariadenia Komisie č. 1407/2013, ak podnik pôsobí v sektoroch, na ktoré sa vzťahuje toto nariadenie a zároveň pôsobí v nasledovných sektoroch, je potrebné špecifikovať rozsah vykonávaných činností:</w:t>
      </w:r>
    </w:p>
    <w:p w:rsidR="0046458E" w:rsidRPr="00971512" w:rsidRDefault="0046458E" w:rsidP="0046458E">
      <w:pPr>
        <w:pStyle w:val="Odsekzoznamu"/>
        <w:numPr>
          <w:ilvl w:val="0"/>
          <w:numId w:val="2"/>
        </w:numPr>
        <w:spacing w:after="0"/>
        <w:ind w:left="425" w:hanging="357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pomoci v prospech podnikov pôsobiacich v sektore rybolovu a akvakultúry, na ktoré sa vzťahuje </w:t>
      </w:r>
      <w:r w:rsidRPr="00CB5BA6">
        <w:rPr>
          <w:rFonts w:ascii="Arial Narrow" w:hAnsi="Arial Narrow"/>
          <w:sz w:val="20"/>
          <w:szCs w:val="20"/>
        </w:rPr>
        <w:t>nariadenie EP a Rady  (EÚ) č. 1379/2013  z 11. decembra 2013 o spoločnej organizácii trhov s produktmi rybolovu a akvakultúry, ktorým sa menia nariadenia Rady (ES) č. 1184/2006 a (ES) č. 1224/2009 a zrušuje nariadenie Rady (ES) č. 104/2000</w:t>
      </w:r>
      <w:r w:rsidRPr="00B976F4">
        <w:rPr>
          <w:rFonts w:ascii="Arial Narrow" w:hAnsi="Arial Narrow"/>
          <w:sz w:val="20"/>
          <w:szCs w:val="20"/>
        </w:rPr>
        <w:t xml:space="preserve"> (Ú. v. EÚ L 354, 28.1</w:t>
      </w:r>
      <w:r w:rsidRPr="00987A51">
        <w:rPr>
          <w:rFonts w:ascii="Arial Narrow" w:hAnsi="Arial Narrow"/>
          <w:sz w:val="20"/>
          <w:szCs w:val="20"/>
        </w:rPr>
        <w:t>2</w:t>
      </w:r>
      <w:r w:rsidRPr="00D275D4">
        <w:rPr>
          <w:rFonts w:ascii="Arial Narrow" w:hAnsi="Arial Narrow"/>
          <w:sz w:val="20"/>
          <w:szCs w:val="20"/>
        </w:rPr>
        <w:t>.2013, s. 1</w:t>
      </w:r>
      <w:r w:rsidRPr="00971512">
        <w:rPr>
          <w:rFonts w:ascii="Arial Narrow" w:hAnsi="Arial Narrow"/>
          <w:sz w:val="20"/>
          <w:szCs w:val="20"/>
        </w:rPr>
        <w:t>).</w:t>
      </w:r>
    </w:p>
    <w:p w:rsidR="0046458E" w:rsidRPr="00B976F4" w:rsidRDefault="0046458E" w:rsidP="0046458E">
      <w:pPr>
        <w:pStyle w:val="CM4"/>
        <w:numPr>
          <w:ilvl w:val="0"/>
          <w:numId w:val="2"/>
        </w:numPr>
        <w:ind w:left="426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pomoci poskytovanej podnikom pôsobiacim v oblasti prvovýroby poľnohospodárskych výrobkov; </w:t>
      </w:r>
    </w:p>
    <w:p w:rsidR="0046458E" w:rsidRPr="00B976F4" w:rsidRDefault="0046458E" w:rsidP="0046458E">
      <w:pPr>
        <w:pStyle w:val="CM4"/>
        <w:numPr>
          <w:ilvl w:val="0"/>
          <w:numId w:val="2"/>
        </w:numPr>
        <w:ind w:left="426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pomoci poskytovanej podnikom pôsobiacim v sektore spracovania a marketingu poľnohospodárskych výrobkov, a to v týchto prípadoch: </w:t>
      </w:r>
    </w:p>
    <w:p w:rsidR="0046458E" w:rsidRPr="00B976F4" w:rsidRDefault="0046458E" w:rsidP="0046458E">
      <w:pPr>
        <w:pStyle w:val="CM4"/>
        <w:numPr>
          <w:ilvl w:val="0"/>
          <w:numId w:val="1"/>
        </w:numPr>
        <w:ind w:left="709" w:hanging="11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ak je výška pomoci stanovená na základe ceny alebo množstva takýchto výrobkov kúpených od prvovýrobcov alebo výrobkov umiestnených na trhu príslušnými podnikmi; </w:t>
      </w:r>
    </w:p>
    <w:p w:rsidR="0046458E" w:rsidRPr="00B976F4" w:rsidRDefault="0046458E" w:rsidP="0046458E">
      <w:pPr>
        <w:pStyle w:val="CM4"/>
        <w:numPr>
          <w:ilvl w:val="0"/>
          <w:numId w:val="1"/>
        </w:numPr>
        <w:ind w:left="709" w:hanging="11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ak je pomoc podmienená tým, že bude čiastočne alebo úplne postúpená prvovýrobcom </w:t>
      </w:r>
    </w:p>
    <w:p w:rsidR="004E7177" w:rsidRDefault="004E7177" w:rsidP="0046458E">
      <w:pPr>
        <w:jc w:val="both"/>
        <w:rPr>
          <w:rFonts w:ascii="Arial Narrow" w:hAnsi="Arial Narrow"/>
          <w:b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Čestne vyhlasujem, že voči mne</w:t>
      </w:r>
      <w:r>
        <w:rPr>
          <w:rStyle w:val="Odkaznapoznmkupodiarou"/>
          <w:rFonts w:ascii="Arial Narrow" w:hAnsi="Arial Narrow"/>
        </w:rPr>
        <w:footnoteReference w:id="5"/>
      </w:r>
      <w:r>
        <w:rPr>
          <w:rFonts w:ascii="Arial Narrow" w:hAnsi="Arial Narrow"/>
        </w:rPr>
        <w:t xml:space="preserve">  nie je nárokované vrátenie pomoci na základe </w:t>
      </w:r>
      <w:r w:rsidRPr="00AF4121">
        <w:rPr>
          <w:rFonts w:ascii="Arial Narrow" w:hAnsi="Arial Narrow"/>
        </w:rPr>
        <w:t>predchádzajúceho rozhodnutia Komisie, ktorým bola poskytnutá pomoc označená za nezákonnú a nezlučiteľnú s vnútorným trhom</w:t>
      </w:r>
      <w:r>
        <w:rPr>
          <w:rFonts w:ascii="Arial Narrow" w:hAnsi="Arial Narrow"/>
        </w:rPr>
        <w:t>.</w:t>
      </w: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Pr="001B5BD1" w:rsidRDefault="0046458E" w:rsidP="0046458E">
      <w:pPr>
        <w:jc w:val="both"/>
        <w:rPr>
          <w:rFonts w:ascii="Arial Narrow" w:hAnsi="Arial Narrow"/>
        </w:rPr>
      </w:pPr>
      <w:r w:rsidRPr="001B5BD1">
        <w:rPr>
          <w:rFonts w:ascii="Arial Narrow" w:hAnsi="Arial Narrow"/>
        </w:rPr>
        <w:t>V</w:t>
      </w:r>
      <w:r>
        <w:rPr>
          <w:rFonts w:ascii="Arial Narrow" w:hAnsi="Arial Narrow"/>
        </w:rPr>
        <w:t> ................................</w:t>
      </w:r>
      <w:r w:rsidRPr="001B5BD1">
        <w:rPr>
          <w:rFonts w:ascii="Arial Narrow" w:hAnsi="Arial Narrow"/>
        </w:rPr>
        <w:t xml:space="preserve"> dňa </w:t>
      </w:r>
      <w:r>
        <w:rPr>
          <w:rFonts w:ascii="Arial Narrow" w:hAnsi="Arial Narrow"/>
        </w:rPr>
        <w:t xml:space="preserve"> .........................</w:t>
      </w:r>
      <w:r w:rsidRPr="001B5BD1">
        <w:rPr>
          <w:rFonts w:ascii="Arial Narrow" w:hAnsi="Arial Narrow"/>
        </w:rPr>
        <w:t xml:space="preserve">                           .........................................................</w:t>
      </w:r>
    </w:p>
    <w:p w:rsidR="0046458E" w:rsidRPr="001B5BD1" w:rsidRDefault="0046458E" w:rsidP="0046458E">
      <w:pPr>
        <w:jc w:val="both"/>
        <w:rPr>
          <w:rFonts w:ascii="Arial Narrow" w:hAnsi="Arial Narrow"/>
        </w:rPr>
      </w:pP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  <w:t xml:space="preserve">                          </w:t>
      </w: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  <w:t xml:space="preserve">  vlastnoručný podpis, pečiatka</w:t>
      </w:r>
      <w:r w:rsidRPr="001B5BD1">
        <w:rPr>
          <w:rFonts w:ascii="Arial Narrow" w:hAnsi="Arial Narrow"/>
        </w:rPr>
        <w:tab/>
        <w:t xml:space="preserve">  </w:t>
      </w:r>
    </w:p>
    <w:p w:rsidR="0046458E" w:rsidRPr="001B5BD1" w:rsidRDefault="0046458E" w:rsidP="0046458E">
      <w:pPr>
        <w:jc w:val="center"/>
        <w:rPr>
          <w:rFonts w:ascii="Arial Narrow" w:hAnsi="Arial Narrow"/>
          <w:b/>
        </w:rPr>
      </w:pPr>
    </w:p>
    <w:p w:rsidR="0046458E" w:rsidRDefault="0046458E" w:rsidP="0046458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46458E" w:rsidRPr="00C9490F" w:rsidRDefault="0046458E" w:rsidP="0046458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E6526" w:rsidRDefault="009E6526"/>
    <w:sectPr w:rsidR="009E65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939" w:rsidRDefault="00635939" w:rsidP="0046458E">
      <w:pPr>
        <w:spacing w:after="0" w:line="240" w:lineRule="auto"/>
      </w:pPr>
      <w:r>
        <w:separator/>
      </w:r>
    </w:p>
  </w:endnote>
  <w:endnote w:type="continuationSeparator" w:id="0">
    <w:p w:rsidR="00635939" w:rsidRDefault="00635939" w:rsidP="00464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29821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C0161F" w:rsidRPr="006B3EBB" w:rsidRDefault="007B210B">
        <w:pPr>
          <w:pStyle w:val="Pta"/>
          <w:jc w:val="center"/>
          <w:rPr>
            <w:rFonts w:ascii="Arial Narrow" w:hAnsi="Arial Narrow"/>
          </w:rPr>
        </w:pPr>
        <w:r w:rsidRPr="006B3EBB">
          <w:rPr>
            <w:rFonts w:ascii="Arial Narrow" w:hAnsi="Arial Narrow"/>
          </w:rPr>
          <w:fldChar w:fldCharType="begin"/>
        </w:r>
        <w:r w:rsidRPr="006B3EBB">
          <w:rPr>
            <w:rFonts w:ascii="Arial Narrow" w:hAnsi="Arial Narrow"/>
          </w:rPr>
          <w:instrText>PAGE   \* MERGEFORMAT</w:instrText>
        </w:r>
        <w:r w:rsidRPr="006B3EBB">
          <w:rPr>
            <w:rFonts w:ascii="Arial Narrow" w:hAnsi="Arial Narrow"/>
          </w:rPr>
          <w:fldChar w:fldCharType="separate"/>
        </w:r>
        <w:r w:rsidR="003229B5">
          <w:rPr>
            <w:rFonts w:ascii="Arial Narrow" w:hAnsi="Arial Narrow"/>
            <w:noProof/>
          </w:rPr>
          <w:t>4</w:t>
        </w:r>
        <w:r w:rsidRPr="006B3EBB">
          <w:rPr>
            <w:rFonts w:ascii="Arial Narrow" w:hAnsi="Arial Narrow"/>
          </w:rPr>
          <w:fldChar w:fldCharType="end"/>
        </w:r>
      </w:p>
    </w:sdtContent>
  </w:sdt>
  <w:p w:rsidR="00C0161F" w:rsidRDefault="0063593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939" w:rsidRDefault="00635939" w:rsidP="0046458E">
      <w:pPr>
        <w:spacing w:after="0" w:line="240" w:lineRule="auto"/>
      </w:pPr>
      <w:r>
        <w:separator/>
      </w:r>
    </w:p>
  </w:footnote>
  <w:footnote w:type="continuationSeparator" w:id="0">
    <w:p w:rsidR="00635939" w:rsidRDefault="00635939" w:rsidP="0046458E">
      <w:pPr>
        <w:spacing w:after="0" w:line="240" w:lineRule="auto"/>
      </w:pPr>
      <w:r>
        <w:continuationSeparator/>
      </w:r>
    </w:p>
  </w:footnote>
  <w:footnote w:id="1">
    <w:p w:rsidR="0046458E" w:rsidRPr="00CB5BA6" w:rsidDel="00021C28" w:rsidRDefault="0046458E" w:rsidP="003229B5">
      <w:pPr>
        <w:pStyle w:val="Textpoznmkypodiarou"/>
        <w:jc w:val="both"/>
        <w:rPr>
          <w:del w:id="0" w:author="Autor" w:date="2017-01-30T11:00:00Z"/>
          <w:rFonts w:ascii="Arial Narrow" w:hAnsi="Arial Narrow"/>
        </w:rPr>
      </w:pPr>
      <w:r w:rsidRPr="00CB5BA6">
        <w:rPr>
          <w:rStyle w:val="Odkaznapoznmkupodiarou"/>
          <w:rFonts w:ascii="Arial Narrow" w:hAnsi="Arial Narrow"/>
        </w:rPr>
        <w:footnoteRef/>
      </w:r>
      <w:ins w:id="1" w:author="Autor" w:date="2017-01-30T10:36:00Z">
        <w:r w:rsidR="00F76F26">
          <w:rPr>
            <w:rFonts w:ascii="Arial Narrow" w:hAnsi="Arial Narrow"/>
          </w:rPr>
          <w:t xml:space="preserve"> </w:t>
        </w:r>
      </w:ins>
      <w:del w:id="2" w:author="Autor" w:date="2017-01-30T10:36:00Z">
        <w:r w:rsidRPr="00CB5BA6" w:rsidDel="00F76F26">
          <w:rPr>
            <w:rFonts w:ascii="Arial Narrow" w:hAnsi="Arial Narrow"/>
          </w:rPr>
          <w:delText xml:space="preserve"> </w:delText>
        </w:r>
        <w:r w:rsidDel="00F76F26">
          <w:rPr>
            <w:rFonts w:ascii="Arial Narrow" w:hAnsi="Arial Narrow"/>
          </w:rPr>
          <w:delText xml:space="preserve">    </w:delText>
        </w:r>
      </w:del>
      <w:r w:rsidRPr="00CB5BA6">
        <w:rPr>
          <w:rFonts w:ascii="Arial Narrow" w:hAnsi="Arial Narrow"/>
        </w:rPr>
        <w:t>N</w:t>
      </w:r>
      <w:r w:rsidRPr="00CB5BA6">
        <w:rPr>
          <w:rFonts w:ascii="Arial Narrow" w:hAnsi="Arial Narrow"/>
          <w:shd w:val="clear" w:color="auto" w:fill="FFFFFF"/>
        </w:rPr>
        <w:t xml:space="preserve">ariadenie Komisie (EÚ) č. </w:t>
      </w:r>
      <w:r w:rsidRPr="00CB5BA6">
        <w:rPr>
          <w:rFonts w:ascii="Arial Narrow" w:hAnsi="Arial Narrow"/>
          <w:b/>
          <w:shd w:val="clear" w:color="auto" w:fill="FFFFFF"/>
          <w:lang w:val="pt-PT"/>
        </w:rPr>
        <w:t>1407/2013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 z 18. decembra 2013 o uplatňovaní článkov 107 a 108 Zmluvy o fungovaní Európskej únie na pomoc de minimis,</w:t>
      </w:r>
      <w:r w:rsidRPr="00CB5BA6">
        <w:rPr>
          <w:rFonts w:ascii="Arial Narrow" w:hAnsi="Arial Narrow"/>
        </w:rPr>
        <w:t xml:space="preserve"> Ú. v. L 352, 24.12.2013, str. 1, N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ariadenie Komisie (EÚ) č. </w:t>
      </w:r>
      <w:r w:rsidRPr="00CB5BA6">
        <w:rPr>
          <w:rFonts w:ascii="Arial Narrow" w:hAnsi="Arial Narrow"/>
          <w:b/>
          <w:shd w:val="clear" w:color="auto" w:fill="FFFFFF"/>
          <w:lang w:val="pt-PT"/>
        </w:rPr>
        <w:t>1408/2013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 z  18. decembra 2013 o uplatňovaní článkov 107 a 108 Zmluvy o fungovaní Európskej únie na pomoc de minimis v sektore poľnohospodárstva (Ú. v. EÚ L 352, 24.12.2013), nariadenie Komisie (EÚ) č. </w:t>
      </w:r>
      <w:r w:rsidRPr="00CB5BA6">
        <w:rPr>
          <w:rFonts w:ascii="Arial Narrow" w:hAnsi="Arial Narrow"/>
          <w:b/>
          <w:shd w:val="clear" w:color="auto" w:fill="FFFFFF"/>
          <w:lang w:val="pt-PT"/>
        </w:rPr>
        <w:t>717/2014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 z  27. júna 2014 o uplatňovaní článkov 107 a 108 Zmluvy o fungovaní Európskej únie na pomoc de minimis v sektore rybolovu a akvakultúry (Ú. v. EÚ L 190, 28.6.2014), nariadenie Komisie </w:t>
      </w:r>
      <w:r w:rsidRPr="00CB5BA6">
        <w:rPr>
          <w:rFonts w:ascii="Arial Narrow" w:hAnsi="Arial Narrow"/>
        </w:rPr>
        <w:t xml:space="preserve">(EÚ) č. </w:t>
      </w:r>
      <w:r w:rsidRPr="00CB5BA6">
        <w:rPr>
          <w:rFonts w:ascii="Arial Narrow" w:hAnsi="Arial Narrow"/>
          <w:b/>
        </w:rPr>
        <w:t>360/2012</w:t>
      </w:r>
      <w:r w:rsidRPr="00CB5BA6">
        <w:rPr>
          <w:rFonts w:ascii="Arial Narrow" w:hAnsi="Arial Narrow"/>
        </w:rPr>
        <w:t xml:space="preserve"> z 25. apríla 2012 o uplatňovaní článkov 107 a 108 Zmluvy o fungovaní Európskej únie na pomoc </w:t>
      </w:r>
      <w:r w:rsidRPr="00CB5BA6">
        <w:rPr>
          <w:rFonts w:ascii="Arial Narrow" w:hAnsi="Arial Narrow"/>
          <w:i/>
          <w:iCs/>
        </w:rPr>
        <w:t xml:space="preserve">de minimis </w:t>
      </w:r>
      <w:r w:rsidRPr="00CB5BA6">
        <w:rPr>
          <w:rFonts w:ascii="Arial Narrow" w:hAnsi="Arial Narrow"/>
        </w:rPr>
        <w:t>v prospech podnikov poskytujúcich služby všeobecného hospodárskeho záujmu (Ú. v. EÚ L 114, 26.4.2012, s.8).</w:t>
      </w:r>
    </w:p>
    <w:p w:rsidR="0046458E" w:rsidRDefault="0046458E" w:rsidP="003229B5">
      <w:pPr>
        <w:pStyle w:val="Textpoznmkypodiarou"/>
        <w:jc w:val="both"/>
      </w:pPr>
    </w:p>
  </w:footnote>
  <w:footnote w:id="2">
    <w:p w:rsidR="00F76F26" w:rsidRPr="003229B5" w:rsidRDefault="00F76F26" w:rsidP="003229B5">
      <w:pPr>
        <w:pStyle w:val="Textpoznmkypodiarou"/>
        <w:jc w:val="both"/>
        <w:rPr>
          <w:rFonts w:ascii="Arial Narrow" w:hAnsi="Arial Narrow"/>
        </w:rPr>
      </w:pPr>
      <w:ins w:id="9" w:author="Autor" w:date="2017-01-30T10:32:00Z">
        <w:r w:rsidRPr="003229B5">
          <w:rPr>
            <w:rStyle w:val="Odkaznapoznmkupodiarou"/>
            <w:rFonts w:ascii="Arial Narrow" w:hAnsi="Arial Narrow"/>
          </w:rPr>
          <w:footnoteRef/>
        </w:r>
        <w:r w:rsidRPr="003229B5">
          <w:rPr>
            <w:rFonts w:ascii="Arial Narrow" w:hAnsi="Arial Narrow"/>
          </w:rPr>
          <w:t xml:space="preserve"> </w:t>
        </w:r>
      </w:ins>
      <w:ins w:id="10" w:author="Autor" w:date="2017-01-30T10:51:00Z">
        <w:r w:rsidR="005E539E" w:rsidRPr="003229B5">
          <w:rPr>
            <w:rFonts w:ascii="Arial Narrow" w:hAnsi="Arial Narrow"/>
          </w:rPr>
          <w:t>Výšku obratu, resp. celkovú ročnú hodnotu aktív podnik uvedie na základe poslednej schválenej účtovnej závierky a údaje o výške obratu, resp. celkovej ročnej hodnote aktív sú vypočítané na ročnom základe</w:t>
        </w:r>
      </w:ins>
      <w:ins w:id="11" w:author="Autor" w:date="2017-01-30T10:53:00Z">
        <w:r w:rsidR="00021C28" w:rsidRPr="003229B5">
          <w:rPr>
            <w:rFonts w:ascii="Arial Narrow" w:hAnsi="Arial Narrow"/>
          </w:rPr>
          <w:t xml:space="preserve"> (pre potreby tohto prehľadu je postačujúce, ak podnik údaje o obrate, resp. celkovej výšky hodnoty aktív preukáže v poslednej schválenej účtovnej závierke prostredníctvom výkazu ziskov a strát a</w:t>
        </w:r>
      </w:ins>
      <w:ins w:id="12" w:author="Autor" w:date="2017-01-30T10:54:00Z">
        <w:r w:rsidR="00021C28" w:rsidRPr="003229B5">
          <w:rPr>
            <w:rFonts w:ascii="Arial Narrow" w:hAnsi="Arial Narrow"/>
          </w:rPr>
          <w:t> </w:t>
        </w:r>
      </w:ins>
      <w:ins w:id="13" w:author="Autor" w:date="2017-01-30T10:53:00Z">
        <w:r w:rsidR="00021C28" w:rsidRPr="003229B5">
          <w:rPr>
            <w:rFonts w:ascii="Arial Narrow" w:hAnsi="Arial Narrow"/>
          </w:rPr>
          <w:t>súvahy</w:t>
        </w:r>
      </w:ins>
      <w:ins w:id="14" w:author="Autor" w:date="2017-01-30T10:54:00Z">
        <w:r w:rsidR="00021C28" w:rsidRPr="003229B5">
          <w:rPr>
            <w:rFonts w:ascii="Arial Narrow" w:hAnsi="Arial Narrow"/>
          </w:rPr>
          <w:t>)</w:t>
        </w:r>
      </w:ins>
      <w:ins w:id="15" w:author="Autor" w:date="2017-01-30T10:53:00Z">
        <w:r w:rsidR="00021C28" w:rsidRPr="003229B5">
          <w:rPr>
            <w:rFonts w:ascii="Arial Narrow" w:hAnsi="Arial Narrow"/>
          </w:rPr>
          <w:t xml:space="preserve">. </w:t>
        </w:r>
      </w:ins>
      <w:ins w:id="16" w:author="Autor" w:date="2017-01-30T10:32:00Z">
        <w:r w:rsidRPr="003229B5">
          <w:rPr>
            <w:rFonts w:ascii="Arial Narrow" w:hAnsi="Arial Narrow"/>
          </w:rPr>
          <w:t>Výška zvoleného obratu sa vypočíta bez dane z pridanej hodnoty (ďalej len „DPH“) a iných nepriamych daní.</w:t>
        </w:r>
      </w:ins>
    </w:p>
  </w:footnote>
  <w:footnote w:id="3">
    <w:p w:rsidR="00F76F26" w:rsidRDefault="00F76F26" w:rsidP="003229B5">
      <w:pPr>
        <w:pStyle w:val="Textpoznmkypodiarou"/>
        <w:jc w:val="both"/>
      </w:pPr>
      <w:ins w:id="20" w:author="Autor" w:date="2017-01-30T10:33:00Z">
        <w:r w:rsidRPr="003229B5">
          <w:rPr>
            <w:rStyle w:val="Odkaznapoznmkupodiarou"/>
            <w:rFonts w:ascii="Arial Narrow" w:hAnsi="Arial Narrow"/>
          </w:rPr>
          <w:footnoteRef/>
        </w:r>
        <w:r w:rsidRPr="003229B5">
          <w:rPr>
            <w:rFonts w:ascii="Arial Narrow" w:hAnsi="Arial Narrow"/>
          </w:rPr>
          <w:t xml:space="preserve"> </w:t>
        </w:r>
      </w:ins>
      <w:ins w:id="21" w:author="Autor" w:date="2017-01-30T10:34:00Z">
        <w:r w:rsidRPr="003229B5">
          <w:rPr>
            <w:rFonts w:ascii="Arial Narrow" w:hAnsi="Arial Narrow"/>
          </w:rPr>
          <w:t xml:space="preserve">Pre účely Schémy pomoci de minimis na podporu </w:t>
        </w:r>
      </w:ins>
      <w:ins w:id="22" w:author="Autor" w:date="2017-01-30T10:35:00Z">
        <w:r w:rsidRPr="003229B5">
          <w:rPr>
            <w:rFonts w:ascii="Arial Narrow" w:hAnsi="Arial Narrow"/>
          </w:rPr>
          <w:t>vzdelávania</w:t>
        </w:r>
      </w:ins>
      <w:ins w:id="23" w:author="Autor" w:date="2017-01-30T10:34:00Z">
        <w:r w:rsidRPr="003229B5">
          <w:rPr>
            <w:rFonts w:ascii="Arial Narrow" w:hAnsi="Arial Narrow"/>
          </w:rPr>
          <w:t xml:space="preserve"> (schéma DM č. </w:t>
        </w:r>
      </w:ins>
      <w:ins w:id="24" w:author="Autor" w:date="2017-01-30T10:35:00Z">
        <w:r w:rsidRPr="003229B5">
          <w:rPr>
            <w:rFonts w:ascii="Arial Narrow" w:hAnsi="Arial Narrow"/>
          </w:rPr>
          <w:t>3</w:t>
        </w:r>
      </w:ins>
      <w:ins w:id="25" w:author="Autor" w:date="2017-01-30T10:34:00Z">
        <w:r w:rsidRPr="003229B5">
          <w:rPr>
            <w:rFonts w:ascii="Arial Narrow" w:hAnsi="Arial Narrow"/>
          </w:rPr>
          <w:t>/201</w:t>
        </w:r>
      </w:ins>
      <w:ins w:id="26" w:author="Autor" w:date="2017-01-30T10:35:00Z">
        <w:r w:rsidRPr="003229B5">
          <w:rPr>
            <w:rFonts w:ascii="Arial Narrow" w:hAnsi="Arial Narrow"/>
          </w:rPr>
          <w:t>6</w:t>
        </w:r>
      </w:ins>
      <w:ins w:id="27" w:author="Autor" w:date="2017-01-30T10:34:00Z">
        <w:r w:rsidRPr="003229B5">
          <w:rPr>
            <w:rFonts w:ascii="Arial Narrow" w:hAnsi="Arial Narrow"/>
          </w:rPr>
          <w:t xml:space="preserve"> „počet zamestnancov“ znamená počet ročných pracovných jednotiek (ďalej len „RPJ“), konkrétne počet ľudí zamestnaných na plný úväzok v jednom roku, pričom úväzok na kratší pracovný čas a sezónna práca sú podiely z</w:t>
        </w:r>
      </w:ins>
      <w:ins w:id="28" w:author="Autor" w:date="2017-01-30T11:06:00Z">
        <w:r w:rsidR="004C3CF8">
          <w:rPr>
            <w:rFonts w:ascii="Arial Narrow" w:hAnsi="Arial Narrow"/>
          </w:rPr>
          <w:t> </w:t>
        </w:r>
      </w:ins>
      <w:bookmarkStart w:id="29" w:name="_GoBack"/>
      <w:ins w:id="30" w:author="Autor" w:date="2017-01-30T10:34:00Z">
        <w:r w:rsidRPr="003229B5">
          <w:rPr>
            <w:rFonts w:ascii="Arial Narrow" w:hAnsi="Arial Narrow"/>
          </w:rPr>
          <w:t>RPJ</w:t>
        </w:r>
      </w:ins>
      <w:bookmarkEnd w:id="29"/>
      <w:ins w:id="31" w:author="Autor" w:date="2017-01-30T11:06:00Z">
        <w:r w:rsidR="004C3CF8">
          <w:rPr>
            <w:rFonts w:ascii="Arial Narrow" w:hAnsi="Arial Narrow"/>
          </w:rPr>
          <w:t xml:space="preserve">, pričom </w:t>
        </w:r>
      </w:ins>
      <w:ins w:id="32" w:author="Autor" w:date="2017-01-30T11:07:00Z">
        <w:r w:rsidR="004C3CF8">
          <w:rPr>
            <w:rFonts w:ascii="Arial Narrow" w:hAnsi="Arial Narrow"/>
          </w:rPr>
          <w:t>žiadateľ uvádza údaje týkajúce sa posledného schváleného účtovného obdobia.</w:t>
        </w:r>
      </w:ins>
    </w:p>
  </w:footnote>
  <w:footnote w:id="4">
    <w:p w:rsidR="00DA1E9E" w:rsidRPr="00AE0BC1" w:rsidRDefault="00DA1E9E">
      <w:pPr>
        <w:pStyle w:val="Textpoznmkypodiarou"/>
        <w:rPr>
          <w:rFonts w:ascii="Arial Narrow" w:hAnsi="Arial Narrow"/>
        </w:rPr>
      </w:pPr>
      <w:r w:rsidRPr="00F24209">
        <w:rPr>
          <w:rStyle w:val="Odkaznapoznmkupodiarou"/>
          <w:rFonts w:ascii="Arial Narrow" w:hAnsi="Arial Narrow"/>
        </w:rPr>
        <w:footnoteRef/>
      </w:r>
      <w:r w:rsidRPr="00F24209">
        <w:rPr>
          <w:rFonts w:ascii="Arial Narrow" w:hAnsi="Arial Narrow"/>
        </w:rPr>
        <w:t xml:space="preserve"> </w:t>
      </w:r>
      <w:r w:rsidR="00AE0BC1" w:rsidRPr="00F24209">
        <w:rPr>
          <w:rFonts w:ascii="Arial Narrow" w:hAnsi="Arial Narrow"/>
        </w:rPr>
        <w:t xml:space="preserve">ako pomôcka </w:t>
      </w:r>
      <w:r w:rsidR="00AF3DBC" w:rsidRPr="00F24209">
        <w:rPr>
          <w:rFonts w:ascii="Arial Narrow" w:hAnsi="Arial Narrow"/>
        </w:rPr>
        <w:t xml:space="preserve">pre správne posúdenie zaradenia/nezaradenia žiadateľa/prijímateľa pomoci medzi skupinu podnikov, ktoré sú považované za jediný podnik, </w:t>
      </w:r>
      <w:r w:rsidR="00AE0BC1" w:rsidRPr="00F24209">
        <w:rPr>
          <w:rFonts w:ascii="Arial Narrow" w:hAnsi="Arial Narrow"/>
        </w:rPr>
        <w:t xml:space="preserve">je k dispozícií napr. Metodické usmernenie koordinátora štátnej pomoci č. 1/2015, ktoré je k dispozícií na </w:t>
      </w:r>
      <w:r w:rsidR="00610396" w:rsidRPr="00F24209">
        <w:rPr>
          <w:rFonts w:ascii="Arial Narrow" w:hAnsi="Arial Narrow"/>
        </w:rPr>
        <w:t>webovom sídle</w:t>
      </w:r>
      <w:r w:rsidR="00AE0BC1" w:rsidRPr="00F24209">
        <w:rPr>
          <w:rFonts w:ascii="Arial Narrow" w:hAnsi="Arial Narrow"/>
        </w:rPr>
        <w:t xml:space="preserve"> </w:t>
      </w:r>
      <w:hyperlink r:id="rId1" w:history="1">
        <w:r w:rsidR="00AE0BC1" w:rsidRPr="00F24209">
          <w:rPr>
            <w:rStyle w:val="Hypertextovprepojenie"/>
            <w:rFonts w:ascii="Arial Narrow" w:hAnsi="Arial Narrow"/>
          </w:rPr>
          <w:t>http://www.statnapomoc.sk/?p=1643</w:t>
        </w:r>
      </w:hyperlink>
      <w:r w:rsidR="00AE0BC1" w:rsidRPr="00F24209">
        <w:rPr>
          <w:rFonts w:ascii="Arial Narrow" w:hAnsi="Arial Narrow"/>
        </w:rPr>
        <w:t>.</w:t>
      </w:r>
    </w:p>
  </w:footnote>
  <w:footnote w:id="5">
    <w:p w:rsidR="0046458E" w:rsidRPr="00CB5BA6" w:rsidRDefault="0046458E" w:rsidP="0046458E">
      <w:pPr>
        <w:pStyle w:val="Textpoznmkypodiarou"/>
        <w:jc w:val="both"/>
        <w:rPr>
          <w:rFonts w:ascii="Arial Narrow" w:hAnsi="Arial Narrow"/>
        </w:rPr>
      </w:pPr>
      <w:r w:rsidRPr="00CB5BA6">
        <w:rPr>
          <w:rStyle w:val="Odkaznapoznmkupodiarou"/>
          <w:rFonts w:ascii="Arial Narrow" w:hAnsi="Arial Narrow"/>
        </w:rPr>
        <w:footnoteRef/>
      </w:r>
      <w:r w:rsidRPr="00CB5BA6">
        <w:rPr>
          <w:rFonts w:ascii="Arial Narrow" w:hAnsi="Arial Narrow"/>
        </w:rPr>
        <w:t xml:space="preserve"> </w:t>
      </w:r>
      <w:r w:rsidRPr="00CB5BA6">
        <w:rPr>
          <w:rFonts w:ascii="Arial Narrow" w:hAnsi="Arial Narrow"/>
          <w:iCs/>
        </w:rPr>
        <w:t xml:space="preserve">Viaceré oddelené právne subjekty, ktoré majú kontrolné podiely a iné funkčné, hospodárske a organizačné prepojenie, možno na účely uplatnenia tejto schémy pokladať za subjekty tvoriace jednu hospodársku jednotku. Táto hospodárska jednotka sa potom pokladá za relevantný podnik, teda </w:t>
      </w:r>
      <w:r>
        <w:rPr>
          <w:rFonts w:ascii="Arial Narrow" w:hAnsi="Arial Narrow"/>
          <w:iCs/>
        </w:rPr>
        <w:t>príjemcu pomoci.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C227E"/>
    <w:multiLevelType w:val="multilevel"/>
    <w:tmpl w:val="3FC247DE"/>
    <w:lvl w:ilvl="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A659B"/>
    <w:multiLevelType w:val="multilevel"/>
    <w:tmpl w:val="E9B0AE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8E"/>
    <w:rsid w:val="00021C28"/>
    <w:rsid w:val="002F5AEE"/>
    <w:rsid w:val="003229B5"/>
    <w:rsid w:val="003F4654"/>
    <w:rsid w:val="0041443B"/>
    <w:rsid w:val="0044106D"/>
    <w:rsid w:val="0046458E"/>
    <w:rsid w:val="00467AF9"/>
    <w:rsid w:val="004C3CF8"/>
    <w:rsid w:val="004E7177"/>
    <w:rsid w:val="00522376"/>
    <w:rsid w:val="005E539E"/>
    <w:rsid w:val="005E66CC"/>
    <w:rsid w:val="00610396"/>
    <w:rsid w:val="00635939"/>
    <w:rsid w:val="007B210B"/>
    <w:rsid w:val="0098458C"/>
    <w:rsid w:val="009E6526"/>
    <w:rsid w:val="00A54DAB"/>
    <w:rsid w:val="00A8530A"/>
    <w:rsid w:val="00AE0BC1"/>
    <w:rsid w:val="00AF3DBC"/>
    <w:rsid w:val="00D96093"/>
    <w:rsid w:val="00DA1E9E"/>
    <w:rsid w:val="00F15330"/>
    <w:rsid w:val="00F24209"/>
    <w:rsid w:val="00F76F26"/>
    <w:rsid w:val="00F85B2B"/>
    <w:rsid w:val="00F9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458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645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46458E"/>
    <w:pPr>
      <w:tabs>
        <w:tab w:val="left" w:pos="1665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6458E"/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paragraph" w:customStyle="1" w:styleId="CM4">
    <w:name w:val="CM4"/>
    <w:basedOn w:val="Normlny"/>
    <w:next w:val="Normlny"/>
    <w:uiPriority w:val="99"/>
    <w:rsid w:val="0046458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458E"/>
  </w:style>
  <w:style w:type="paragraph" w:styleId="Odsekzoznamu">
    <w:name w:val="List Paragraph"/>
    <w:basedOn w:val="Normlny"/>
    <w:uiPriority w:val="34"/>
    <w:qFormat/>
    <w:rsid w:val="0046458E"/>
    <w:pPr>
      <w:ind w:left="720"/>
    </w:pPr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458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458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458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A1E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E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E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E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E9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E9E"/>
    <w:rPr>
      <w:rFonts w:ascii="Tahoma" w:hAnsi="Tahoma" w:cs="Tahoma"/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A1E9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A1E9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A1E9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AE0B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458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645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46458E"/>
    <w:pPr>
      <w:tabs>
        <w:tab w:val="left" w:pos="1665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6458E"/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paragraph" w:customStyle="1" w:styleId="CM4">
    <w:name w:val="CM4"/>
    <w:basedOn w:val="Normlny"/>
    <w:next w:val="Normlny"/>
    <w:uiPriority w:val="99"/>
    <w:rsid w:val="0046458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458E"/>
  </w:style>
  <w:style w:type="paragraph" w:styleId="Odsekzoznamu">
    <w:name w:val="List Paragraph"/>
    <w:basedOn w:val="Normlny"/>
    <w:uiPriority w:val="34"/>
    <w:qFormat/>
    <w:rsid w:val="0046458E"/>
    <w:pPr>
      <w:ind w:left="720"/>
    </w:pPr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458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458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458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A1E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E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E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E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E9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E9E"/>
    <w:rPr>
      <w:rFonts w:ascii="Tahoma" w:hAnsi="Tahoma" w:cs="Tahoma"/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A1E9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A1E9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A1E9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AE0B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napomoc.sk/?p=1643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62209-C3E5-4719-8B27-9DF745C90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Krajčírová</dc:creator>
  <cp:lastModifiedBy>uzivatel</cp:lastModifiedBy>
  <cp:revision>2</cp:revision>
  <dcterms:created xsi:type="dcterms:W3CDTF">2017-01-30T14:44:00Z</dcterms:created>
  <dcterms:modified xsi:type="dcterms:W3CDTF">2017-01-30T14:44:00Z</dcterms:modified>
</cp:coreProperties>
</file>