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B50E" w14:textId="77777777" w:rsidR="00AB1D69" w:rsidRPr="00030E0D" w:rsidRDefault="001E661C" w:rsidP="001E66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E0D">
        <w:rPr>
          <w:rFonts w:ascii="Times New Roman" w:hAnsi="Times New Roman" w:cs="Times New Roman"/>
          <w:b/>
          <w:sz w:val="24"/>
          <w:szCs w:val="24"/>
        </w:rPr>
        <w:t xml:space="preserve">Najčastejšie otázky k poskytovaniu príspevku na </w:t>
      </w:r>
      <w:r w:rsidR="009621B0" w:rsidRPr="00030E0D">
        <w:rPr>
          <w:rFonts w:ascii="Times New Roman" w:hAnsi="Times New Roman" w:cs="Times New Roman"/>
          <w:b/>
          <w:sz w:val="24"/>
          <w:szCs w:val="24"/>
        </w:rPr>
        <w:t>rekreáciu</w:t>
      </w:r>
      <w:r w:rsidRPr="00030E0D">
        <w:rPr>
          <w:rFonts w:ascii="Times New Roman" w:hAnsi="Times New Roman" w:cs="Times New Roman"/>
          <w:b/>
          <w:sz w:val="24"/>
          <w:szCs w:val="24"/>
        </w:rPr>
        <w:t xml:space="preserve"> v súlade s § 152</w:t>
      </w:r>
      <w:r w:rsidR="009621B0" w:rsidRPr="00030E0D">
        <w:rPr>
          <w:rFonts w:ascii="Times New Roman" w:hAnsi="Times New Roman" w:cs="Times New Roman"/>
          <w:b/>
          <w:sz w:val="24"/>
          <w:szCs w:val="24"/>
        </w:rPr>
        <w:t>a</w:t>
      </w:r>
      <w:r w:rsidRPr="00030E0D">
        <w:rPr>
          <w:rFonts w:ascii="Times New Roman" w:hAnsi="Times New Roman" w:cs="Times New Roman"/>
          <w:b/>
          <w:sz w:val="24"/>
          <w:szCs w:val="24"/>
        </w:rPr>
        <w:t xml:space="preserve"> zákona č. 311/2001 Z. z. Zákonník práce</w:t>
      </w:r>
    </w:p>
    <w:p w14:paraId="327A93DB" w14:textId="77777777" w:rsidR="0015357A" w:rsidRPr="00030E0D" w:rsidRDefault="0015357A" w:rsidP="001535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87141F" w14:textId="77777777" w:rsidR="0015357A" w:rsidRPr="00030E0D" w:rsidRDefault="0015357A" w:rsidP="002F48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E0D">
        <w:rPr>
          <w:rFonts w:ascii="Times New Roman" w:hAnsi="Times New Roman" w:cs="Times New Roman"/>
          <w:b/>
          <w:sz w:val="24"/>
          <w:szCs w:val="24"/>
        </w:rPr>
        <w:t xml:space="preserve">Otázka č. 1: Kto môže požiadať o príspevok na </w:t>
      </w:r>
      <w:r w:rsidR="009621B0" w:rsidRPr="00030E0D">
        <w:rPr>
          <w:rFonts w:ascii="Times New Roman" w:hAnsi="Times New Roman" w:cs="Times New Roman"/>
          <w:b/>
          <w:sz w:val="24"/>
          <w:szCs w:val="24"/>
        </w:rPr>
        <w:t>rekreáciu</w:t>
      </w:r>
      <w:r w:rsidRPr="00030E0D">
        <w:rPr>
          <w:rFonts w:ascii="Times New Roman" w:hAnsi="Times New Roman" w:cs="Times New Roman"/>
          <w:b/>
          <w:sz w:val="24"/>
          <w:szCs w:val="24"/>
        </w:rPr>
        <w:t>?</w:t>
      </w:r>
    </w:p>
    <w:p w14:paraId="101BC1C1" w14:textId="77777777" w:rsidR="0015357A" w:rsidRPr="00030E0D" w:rsidRDefault="0015357A" w:rsidP="002F4843">
      <w:pPr>
        <w:jc w:val="both"/>
        <w:rPr>
          <w:rFonts w:ascii="Times New Roman" w:hAnsi="Times New Roman" w:cs="Times New Roman"/>
          <w:sz w:val="24"/>
          <w:szCs w:val="24"/>
        </w:rPr>
      </w:pPr>
      <w:r w:rsidRPr="00030E0D">
        <w:rPr>
          <w:rFonts w:ascii="Times New Roman" w:hAnsi="Times New Roman" w:cs="Times New Roman"/>
          <w:b/>
          <w:sz w:val="24"/>
          <w:szCs w:val="24"/>
        </w:rPr>
        <w:t xml:space="preserve">Odpoveď: </w:t>
      </w:r>
      <w:r w:rsidR="00B021BC" w:rsidRPr="00030E0D">
        <w:rPr>
          <w:rFonts w:ascii="Times New Roman" w:hAnsi="Times New Roman" w:cs="Times New Roman"/>
          <w:sz w:val="24"/>
          <w:szCs w:val="24"/>
        </w:rPr>
        <w:t>O príspevok na rekreáciu môže požiadať</w:t>
      </w:r>
      <w:r w:rsidR="00B021BC" w:rsidRPr="00030E0D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2F4843" w:rsidRPr="00030E0D">
        <w:rPr>
          <w:rFonts w:ascii="Times New Roman" w:hAnsi="Times New Roman" w:cs="Times New Roman"/>
          <w:sz w:val="24"/>
          <w:szCs w:val="24"/>
        </w:rPr>
        <w:t xml:space="preserve">amestnanec, ktorého pracovný pomer u zamestnávateľa trvá nepretržite najmenej 24 mesiacov. O tento príspevok môže žiadať aj zamestnanec/zamestnankyňa na materskej alebo rodičovskej dovolenke. </w:t>
      </w:r>
      <w:r w:rsidR="007B0D48" w:rsidRPr="00030E0D">
        <w:rPr>
          <w:rFonts w:ascii="Times New Roman" w:hAnsi="Times New Roman" w:cs="Times New Roman"/>
          <w:sz w:val="24"/>
          <w:szCs w:val="24"/>
        </w:rPr>
        <w:t xml:space="preserve">Na žiadosť zamestnanca poskytne zamestnávateľ príspevok na </w:t>
      </w:r>
      <w:r w:rsidR="009621B0" w:rsidRPr="00030E0D">
        <w:rPr>
          <w:rFonts w:ascii="Times New Roman" w:hAnsi="Times New Roman" w:cs="Times New Roman"/>
          <w:sz w:val="24"/>
          <w:szCs w:val="24"/>
        </w:rPr>
        <w:t>rekreáciu</w:t>
      </w:r>
      <w:r w:rsidR="007B0D48" w:rsidRPr="00030E0D">
        <w:rPr>
          <w:rFonts w:ascii="Times New Roman" w:hAnsi="Times New Roman" w:cs="Times New Roman"/>
          <w:sz w:val="24"/>
          <w:szCs w:val="24"/>
        </w:rPr>
        <w:t xml:space="preserve"> v sume 55 % oprávnených výdavkov, najviac však v sume 275 eur za kalendárny rok. </w:t>
      </w:r>
      <w:r w:rsidR="008673CF" w:rsidRPr="00030E0D">
        <w:rPr>
          <w:rFonts w:ascii="Times New Roman" w:hAnsi="Times New Roman" w:cs="Times New Roman"/>
          <w:sz w:val="24"/>
          <w:szCs w:val="24"/>
        </w:rPr>
        <w:t>U zamestnanca, ktorý má dohodnutý pracovný pomer na kratší pracovný čas, sa najvyššia suma príspevku na rekreáciu za kalendárny rok podľa prvej vety zníži v pomere zodpovedajúcom kratšiemu pracovnému času</w:t>
      </w:r>
      <w:r w:rsidR="00522B15" w:rsidRPr="00030E0D">
        <w:rPr>
          <w:rFonts w:ascii="Times New Roman" w:hAnsi="Times New Roman" w:cs="Times New Roman"/>
          <w:sz w:val="24"/>
          <w:szCs w:val="24"/>
        </w:rPr>
        <w:t>.</w:t>
      </w:r>
      <w:r w:rsidR="007B0D48" w:rsidRPr="00030E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4D073" w14:textId="77777777" w:rsidR="00522B15" w:rsidRPr="00030E0D" w:rsidRDefault="00522B15" w:rsidP="00522B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1D7C41" w14:textId="77777777" w:rsidR="00522B15" w:rsidRPr="00030E0D" w:rsidRDefault="00522B15" w:rsidP="00522B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E0D">
        <w:rPr>
          <w:rFonts w:ascii="Times New Roman" w:hAnsi="Times New Roman" w:cs="Times New Roman"/>
          <w:b/>
          <w:sz w:val="24"/>
          <w:szCs w:val="24"/>
        </w:rPr>
        <w:t xml:space="preserve">Otázka č. 2: Ktorí zriaďovatelia môžu požiadať Ministerstvo školstva, výskumu, vývoja a mládeže SR o poskytnutie normatívnych finančných prostriedkov na príspevok na </w:t>
      </w:r>
      <w:r w:rsidR="00B52CB9" w:rsidRPr="00030E0D">
        <w:rPr>
          <w:rFonts w:ascii="Times New Roman" w:hAnsi="Times New Roman" w:cs="Times New Roman"/>
          <w:b/>
          <w:sz w:val="24"/>
          <w:szCs w:val="24"/>
        </w:rPr>
        <w:t>rekreáciu</w:t>
      </w:r>
      <w:r w:rsidRPr="00030E0D">
        <w:rPr>
          <w:rFonts w:ascii="Times New Roman" w:hAnsi="Times New Roman" w:cs="Times New Roman"/>
          <w:b/>
          <w:sz w:val="24"/>
          <w:szCs w:val="24"/>
        </w:rPr>
        <w:t>?</w:t>
      </w:r>
    </w:p>
    <w:p w14:paraId="2234B776" w14:textId="77777777" w:rsidR="00522B15" w:rsidRPr="00030E0D" w:rsidRDefault="00522B15" w:rsidP="002F4843">
      <w:pPr>
        <w:jc w:val="both"/>
        <w:rPr>
          <w:rFonts w:ascii="Times New Roman" w:hAnsi="Times New Roman" w:cs="Times New Roman"/>
          <w:sz w:val="24"/>
          <w:szCs w:val="24"/>
        </w:rPr>
      </w:pPr>
      <w:r w:rsidRPr="00030E0D">
        <w:rPr>
          <w:rFonts w:ascii="Times New Roman" w:hAnsi="Times New Roman" w:cs="Times New Roman"/>
          <w:b/>
          <w:sz w:val="24"/>
          <w:szCs w:val="24"/>
        </w:rPr>
        <w:t>Odpoveď:</w:t>
      </w:r>
      <w:r w:rsidRPr="00030E0D">
        <w:rPr>
          <w:rFonts w:ascii="Times New Roman" w:hAnsi="Times New Roman" w:cs="Times New Roman"/>
          <w:sz w:val="24"/>
          <w:szCs w:val="24"/>
        </w:rPr>
        <w:t xml:space="preserve"> O pridelenie normatívnych finančných prostriedkov na príspevok na </w:t>
      </w:r>
      <w:r w:rsidR="00B52CB9" w:rsidRPr="00030E0D">
        <w:rPr>
          <w:rFonts w:ascii="Times New Roman" w:hAnsi="Times New Roman" w:cs="Times New Roman"/>
          <w:sz w:val="24"/>
          <w:szCs w:val="24"/>
        </w:rPr>
        <w:t>rekreáciu</w:t>
      </w:r>
      <w:r w:rsidRPr="00030E0D">
        <w:rPr>
          <w:rFonts w:ascii="Times New Roman" w:hAnsi="Times New Roman" w:cs="Times New Roman"/>
          <w:sz w:val="24"/>
          <w:szCs w:val="24"/>
        </w:rPr>
        <w:t xml:space="preserve"> môžu požiadať zriaďovatelia škôl a školských zariadení financovaných </w:t>
      </w:r>
      <w:r w:rsidR="00DE1653" w:rsidRPr="00030E0D">
        <w:rPr>
          <w:rFonts w:ascii="Times New Roman" w:hAnsi="Times New Roman" w:cs="Times New Roman"/>
          <w:sz w:val="24"/>
          <w:szCs w:val="24"/>
        </w:rPr>
        <w:t xml:space="preserve">z rozpočtovej kapitoly MŠVVaM SR </w:t>
      </w:r>
      <w:r w:rsidRPr="00030E0D">
        <w:rPr>
          <w:rFonts w:ascii="Times New Roman" w:hAnsi="Times New Roman" w:cs="Times New Roman"/>
          <w:sz w:val="24"/>
          <w:szCs w:val="24"/>
        </w:rPr>
        <w:t>podľa zákona</w:t>
      </w:r>
      <w:r w:rsidR="00DE1653" w:rsidRPr="00030E0D">
        <w:rPr>
          <w:rFonts w:ascii="Times New Roman" w:hAnsi="Times New Roman" w:cs="Times New Roman"/>
          <w:sz w:val="24"/>
          <w:szCs w:val="24"/>
        </w:rPr>
        <w:t xml:space="preserve"> </w:t>
      </w:r>
      <w:r w:rsidRPr="00DD0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č. </w:t>
      </w:r>
      <w:r w:rsidR="00D47417" w:rsidRPr="00DD0AEC">
        <w:rPr>
          <w:rFonts w:ascii="Times New Roman" w:hAnsi="Times New Roman" w:cs="Times New Roman"/>
          <w:color w:val="000000" w:themeColor="text1"/>
          <w:sz w:val="24"/>
          <w:szCs w:val="24"/>
        </w:rPr>
        <w:t>322/2025 Z. z. o financovaní škôl a školských zariadení</w:t>
      </w:r>
      <w:r w:rsidRPr="00DD0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30E0D">
        <w:rPr>
          <w:rFonts w:ascii="Times New Roman" w:hAnsi="Times New Roman" w:cs="Times New Roman"/>
          <w:sz w:val="24"/>
          <w:szCs w:val="24"/>
        </w:rPr>
        <w:t>ak zamestnávajú viac ako 49 zamestnancov a spĺňajú podmienky stanovené § 152</w:t>
      </w:r>
      <w:r w:rsidR="00B52CB9" w:rsidRPr="00030E0D">
        <w:rPr>
          <w:rFonts w:ascii="Times New Roman" w:hAnsi="Times New Roman" w:cs="Times New Roman"/>
          <w:sz w:val="24"/>
          <w:szCs w:val="24"/>
        </w:rPr>
        <w:t>a</w:t>
      </w:r>
      <w:r w:rsidRPr="00030E0D">
        <w:rPr>
          <w:rFonts w:ascii="Times New Roman" w:hAnsi="Times New Roman" w:cs="Times New Roman"/>
          <w:sz w:val="24"/>
          <w:szCs w:val="24"/>
        </w:rPr>
        <w:t xml:space="preserve"> zákona </w:t>
      </w:r>
      <w:r w:rsidR="00D47417">
        <w:rPr>
          <w:rFonts w:ascii="Times New Roman" w:hAnsi="Times New Roman" w:cs="Times New Roman"/>
          <w:sz w:val="24"/>
          <w:szCs w:val="24"/>
        </w:rPr>
        <w:br/>
      </w:r>
      <w:r w:rsidRPr="00030E0D">
        <w:rPr>
          <w:rFonts w:ascii="Times New Roman" w:hAnsi="Times New Roman" w:cs="Times New Roman"/>
          <w:sz w:val="24"/>
          <w:szCs w:val="24"/>
        </w:rPr>
        <w:t>č. 311/2001 Z. z. Zákonník práce.</w:t>
      </w:r>
      <w:r w:rsidR="00BD7816" w:rsidRPr="00030E0D">
        <w:rPr>
          <w:rFonts w:ascii="Times New Roman" w:hAnsi="Times New Roman" w:cs="Times New Roman"/>
          <w:sz w:val="24"/>
          <w:szCs w:val="24"/>
        </w:rPr>
        <w:t xml:space="preserve"> Počet zamestnancov je </w:t>
      </w:r>
      <w:r w:rsidR="00B021BC" w:rsidRPr="00030E0D">
        <w:rPr>
          <w:rFonts w:ascii="Times New Roman" w:hAnsi="Times New Roman" w:cs="Times New Roman"/>
          <w:sz w:val="24"/>
          <w:szCs w:val="24"/>
        </w:rPr>
        <w:t xml:space="preserve">určený ako </w:t>
      </w:r>
      <w:r w:rsidR="00BD7816" w:rsidRPr="00030E0D">
        <w:rPr>
          <w:rFonts w:ascii="Times New Roman" w:hAnsi="Times New Roman" w:cs="Times New Roman"/>
          <w:sz w:val="24"/>
          <w:szCs w:val="24"/>
        </w:rPr>
        <w:t>priemerný evidenčný počet zamestnancov za predchádzajúci kalendárny rok.</w:t>
      </w:r>
    </w:p>
    <w:p w14:paraId="5B6EE848" w14:textId="77777777" w:rsidR="00BD7816" w:rsidRPr="00030E0D" w:rsidRDefault="00BD7816" w:rsidP="002F4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1F7C2" w14:textId="77777777" w:rsidR="00BD7816" w:rsidRPr="00030E0D" w:rsidRDefault="00D42137" w:rsidP="002F48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E0D">
        <w:rPr>
          <w:rFonts w:ascii="Times New Roman" w:hAnsi="Times New Roman" w:cs="Times New Roman"/>
          <w:b/>
          <w:sz w:val="24"/>
          <w:szCs w:val="24"/>
        </w:rPr>
        <w:t xml:space="preserve">Otázka č. 3: Na aký účel môžem žiadať o príspevok na </w:t>
      </w:r>
      <w:r w:rsidR="00124307" w:rsidRPr="00030E0D">
        <w:rPr>
          <w:rFonts w:ascii="Times New Roman" w:hAnsi="Times New Roman" w:cs="Times New Roman"/>
          <w:b/>
          <w:sz w:val="24"/>
          <w:szCs w:val="24"/>
        </w:rPr>
        <w:t>rekreáciu</w:t>
      </w:r>
      <w:r w:rsidRPr="00030E0D">
        <w:rPr>
          <w:rFonts w:ascii="Times New Roman" w:hAnsi="Times New Roman" w:cs="Times New Roman"/>
          <w:b/>
          <w:sz w:val="24"/>
          <w:szCs w:val="24"/>
        </w:rPr>
        <w:t>?</w:t>
      </w:r>
    </w:p>
    <w:p w14:paraId="3A1AB301" w14:textId="77777777" w:rsidR="00B52CB9" w:rsidRPr="00030E0D" w:rsidRDefault="00D42137" w:rsidP="00B52CB9">
      <w:pPr>
        <w:jc w:val="both"/>
        <w:rPr>
          <w:rFonts w:ascii="Times New Roman" w:hAnsi="Times New Roman" w:cs="Times New Roman"/>
          <w:sz w:val="24"/>
          <w:szCs w:val="24"/>
        </w:rPr>
      </w:pPr>
      <w:r w:rsidRPr="00030E0D">
        <w:rPr>
          <w:rFonts w:ascii="Times New Roman" w:hAnsi="Times New Roman" w:cs="Times New Roman"/>
          <w:b/>
          <w:sz w:val="24"/>
          <w:szCs w:val="24"/>
        </w:rPr>
        <w:t>Odpoveď:</w:t>
      </w:r>
      <w:r w:rsidRPr="00030E0D">
        <w:rPr>
          <w:rFonts w:ascii="Times New Roman" w:hAnsi="Times New Roman" w:cs="Times New Roman"/>
          <w:sz w:val="24"/>
          <w:szCs w:val="24"/>
        </w:rPr>
        <w:t xml:space="preserve"> Oprávnené výdavky </w:t>
      </w:r>
      <w:r w:rsidR="00B021BC" w:rsidRPr="00030E0D">
        <w:rPr>
          <w:rFonts w:ascii="Times New Roman" w:hAnsi="Times New Roman" w:cs="Times New Roman"/>
          <w:sz w:val="24"/>
          <w:szCs w:val="24"/>
        </w:rPr>
        <w:t xml:space="preserve">financované z príspevku </w:t>
      </w:r>
      <w:r w:rsidRPr="00030E0D">
        <w:rPr>
          <w:rFonts w:ascii="Times New Roman" w:hAnsi="Times New Roman" w:cs="Times New Roman"/>
          <w:sz w:val="24"/>
          <w:szCs w:val="24"/>
        </w:rPr>
        <w:t xml:space="preserve">upravuje ods. </w:t>
      </w:r>
      <w:r w:rsidR="00B52CB9" w:rsidRPr="00030E0D">
        <w:rPr>
          <w:rFonts w:ascii="Times New Roman" w:hAnsi="Times New Roman" w:cs="Times New Roman"/>
          <w:sz w:val="24"/>
          <w:szCs w:val="24"/>
        </w:rPr>
        <w:t>4</w:t>
      </w:r>
      <w:r w:rsidRPr="00030E0D">
        <w:rPr>
          <w:rFonts w:ascii="Times New Roman" w:hAnsi="Times New Roman" w:cs="Times New Roman"/>
          <w:sz w:val="24"/>
          <w:szCs w:val="24"/>
        </w:rPr>
        <w:t xml:space="preserve"> § 152</w:t>
      </w:r>
      <w:r w:rsidR="00B52CB9" w:rsidRPr="00030E0D">
        <w:rPr>
          <w:rFonts w:ascii="Times New Roman" w:hAnsi="Times New Roman" w:cs="Times New Roman"/>
          <w:sz w:val="24"/>
          <w:szCs w:val="24"/>
        </w:rPr>
        <w:t>a</w:t>
      </w:r>
      <w:r w:rsidRPr="00030E0D">
        <w:rPr>
          <w:rFonts w:ascii="Times New Roman" w:hAnsi="Times New Roman" w:cs="Times New Roman"/>
          <w:sz w:val="24"/>
          <w:szCs w:val="24"/>
        </w:rPr>
        <w:t xml:space="preserve"> zákona č. 311/2001 Z. z. Zákonník práce. </w:t>
      </w:r>
      <w:r w:rsidR="00B52CB9" w:rsidRPr="00030E0D">
        <w:rPr>
          <w:rFonts w:ascii="Times New Roman" w:hAnsi="Times New Roman" w:cs="Times New Roman"/>
          <w:sz w:val="24"/>
          <w:szCs w:val="24"/>
        </w:rPr>
        <w:t xml:space="preserve"> Oprávnenými výdavkami sú preukázané výdavky zamestnanca alebo rodiča zamestnanca na</w:t>
      </w:r>
    </w:p>
    <w:p w14:paraId="2D520BED" w14:textId="77777777" w:rsidR="00B52CB9" w:rsidRPr="00030E0D" w:rsidRDefault="00B52CB9" w:rsidP="00B52CB9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0E0D">
        <w:rPr>
          <w:rFonts w:ascii="Times New Roman" w:hAnsi="Times New Roman" w:cs="Times New Roman"/>
          <w:sz w:val="24"/>
          <w:szCs w:val="24"/>
        </w:rPr>
        <w:t>služby cestovného ruchu spojené s ubytovaním najmenej na dve prenocovania na území Slovenskej republiky,</w:t>
      </w:r>
    </w:p>
    <w:p w14:paraId="3FA03F6A" w14:textId="77777777" w:rsidR="00B52CB9" w:rsidRPr="00030E0D" w:rsidRDefault="00B52CB9" w:rsidP="00B52CB9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0E0D">
        <w:rPr>
          <w:rFonts w:ascii="Times New Roman" w:hAnsi="Times New Roman" w:cs="Times New Roman"/>
          <w:sz w:val="24"/>
          <w:szCs w:val="24"/>
        </w:rPr>
        <w:t>pobytový balík obsahujúci ubytovanie najmenej na dve prenocovania a stravovacie služby alebo iné služby súvisiace s rekreáciou na území Slovenskej republiky,</w:t>
      </w:r>
    </w:p>
    <w:p w14:paraId="01ADA7D1" w14:textId="77777777" w:rsidR="00B52CB9" w:rsidRPr="00030E0D" w:rsidRDefault="00B52CB9" w:rsidP="00B52CB9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0E0D">
        <w:rPr>
          <w:rFonts w:ascii="Times New Roman" w:hAnsi="Times New Roman" w:cs="Times New Roman"/>
          <w:sz w:val="24"/>
          <w:szCs w:val="24"/>
        </w:rPr>
        <w:t>ubytovanie najmenej na dve prenocovania na území Slovenskej republiky, ktorého súčasťou môžu byť stravovacie služby,</w:t>
      </w:r>
    </w:p>
    <w:p w14:paraId="7E0BBC63" w14:textId="77777777" w:rsidR="00B52CB9" w:rsidRPr="00030E0D" w:rsidRDefault="00B52CB9" w:rsidP="00B52CB9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0E0D">
        <w:rPr>
          <w:rFonts w:ascii="Times New Roman" w:hAnsi="Times New Roman" w:cs="Times New Roman"/>
          <w:sz w:val="24"/>
          <w:szCs w:val="24"/>
        </w:rPr>
        <w:t>organizované viacdenné aktivity a zotavovacie podujatia počas školských prázdnin na území Slovenskej republiky pre dieťa zamestnanca navštevujúce základnú školu alebo niektorý z prvých štyroch ročníkov gymnázia s osemročným vzdelávacím programom; za dieťa zamestnanca sa považuje aj dieťa zverené zamestnancovi do náhradnej starostlivosti na základe rozhodnutia súdu alebo dieťa zverené zamestnancovi do starostlivosti pred rozhodnutím súdu o osvojení alebo iné dieťa žijúce so zamestnancom v spoločnej domácnosti.</w:t>
      </w:r>
    </w:p>
    <w:p w14:paraId="23471C67" w14:textId="77777777" w:rsidR="00745A0A" w:rsidRPr="00030E0D" w:rsidRDefault="00745A0A" w:rsidP="00745A0A">
      <w:pPr>
        <w:jc w:val="both"/>
        <w:rPr>
          <w:rFonts w:ascii="Times New Roman" w:hAnsi="Times New Roman" w:cs="Times New Roman"/>
          <w:sz w:val="24"/>
          <w:szCs w:val="24"/>
        </w:rPr>
      </w:pPr>
      <w:r w:rsidRPr="00030E0D">
        <w:rPr>
          <w:rFonts w:ascii="Times New Roman" w:hAnsi="Times New Roman" w:cs="Times New Roman"/>
          <w:sz w:val="24"/>
          <w:szCs w:val="24"/>
        </w:rPr>
        <w:t xml:space="preserve">Podľa ods. 5 § 152a sú oprávnenými výdavkami aj preukázané výdavky zamestnanca alebo rodiča zamestnanca podľa odseku 4 na manžela zamestnanca alebo manžela rodiča </w:t>
      </w:r>
      <w:r w:rsidRPr="00030E0D">
        <w:rPr>
          <w:rFonts w:ascii="Times New Roman" w:hAnsi="Times New Roman" w:cs="Times New Roman"/>
          <w:sz w:val="24"/>
          <w:szCs w:val="24"/>
        </w:rPr>
        <w:lastRenderedPageBreak/>
        <w:t>zamestnanca, dieťa zamestnanca, dieťa zverené zamestnancovi do náhradnej starostlivosti na základe rozhodnutia súdu alebo dieťa zverené zamestnancovi do starostlivosti pred rozhodnutím súdu o osvojení a inú osobu žijúcu so zamestnancom v spoločnej domácnosti, ktorí sa so zamestnancom alebo rodičom zamestnanca zúčastňujú na rekreácii.</w:t>
      </w:r>
    </w:p>
    <w:p w14:paraId="7A195E53" w14:textId="77777777" w:rsidR="00B14701" w:rsidRPr="00030E0D" w:rsidRDefault="00AC6648" w:rsidP="00B147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E0D">
        <w:rPr>
          <w:rFonts w:ascii="Times New Roman" w:hAnsi="Times New Roman" w:cs="Times New Roman"/>
          <w:b/>
          <w:sz w:val="24"/>
          <w:szCs w:val="24"/>
        </w:rPr>
        <w:t xml:space="preserve">Otázka č. 4: Môžem </w:t>
      </w:r>
      <w:r w:rsidR="00B021BC" w:rsidRPr="00030E0D">
        <w:rPr>
          <w:rFonts w:ascii="Times New Roman" w:hAnsi="Times New Roman" w:cs="Times New Roman"/>
          <w:b/>
          <w:sz w:val="24"/>
          <w:szCs w:val="24"/>
        </w:rPr>
        <w:t xml:space="preserve">zamestnanec </w:t>
      </w:r>
      <w:r w:rsidRPr="00030E0D">
        <w:rPr>
          <w:rFonts w:ascii="Times New Roman" w:hAnsi="Times New Roman" w:cs="Times New Roman"/>
          <w:b/>
          <w:sz w:val="24"/>
          <w:szCs w:val="24"/>
        </w:rPr>
        <w:t>požiadať o</w:t>
      </w:r>
      <w:r w:rsidR="00140885" w:rsidRPr="00030E0D">
        <w:rPr>
          <w:rFonts w:ascii="Times New Roman" w:hAnsi="Times New Roman" w:cs="Times New Roman"/>
          <w:b/>
          <w:sz w:val="24"/>
          <w:szCs w:val="24"/>
        </w:rPr>
        <w:t xml:space="preserve"> príspevok na </w:t>
      </w:r>
      <w:r w:rsidR="00745A0A" w:rsidRPr="00030E0D">
        <w:rPr>
          <w:rFonts w:ascii="Times New Roman" w:hAnsi="Times New Roman" w:cs="Times New Roman"/>
          <w:b/>
          <w:sz w:val="24"/>
          <w:szCs w:val="24"/>
        </w:rPr>
        <w:t>rekreáciu</w:t>
      </w:r>
      <w:r w:rsidR="00140885" w:rsidRPr="00030E0D">
        <w:rPr>
          <w:rFonts w:ascii="Times New Roman" w:hAnsi="Times New Roman" w:cs="Times New Roman"/>
          <w:b/>
          <w:sz w:val="24"/>
          <w:szCs w:val="24"/>
        </w:rPr>
        <w:t xml:space="preserve"> len u jedného zamestnávateľa?</w:t>
      </w:r>
    </w:p>
    <w:p w14:paraId="3A449E39" w14:textId="77777777" w:rsidR="007B0D48" w:rsidRPr="00030E0D" w:rsidRDefault="00140885" w:rsidP="002F4843">
      <w:pPr>
        <w:jc w:val="both"/>
        <w:rPr>
          <w:rFonts w:ascii="Times New Roman" w:hAnsi="Times New Roman" w:cs="Times New Roman"/>
          <w:sz w:val="24"/>
          <w:szCs w:val="24"/>
        </w:rPr>
      </w:pPr>
      <w:r w:rsidRPr="00030E0D">
        <w:rPr>
          <w:rFonts w:ascii="Times New Roman" w:hAnsi="Times New Roman" w:cs="Times New Roman"/>
          <w:b/>
          <w:sz w:val="24"/>
          <w:szCs w:val="24"/>
        </w:rPr>
        <w:t>Odpoveď:</w:t>
      </w:r>
      <w:r w:rsidRPr="00030E0D">
        <w:rPr>
          <w:rFonts w:ascii="Times New Roman" w:hAnsi="Times New Roman" w:cs="Times New Roman"/>
          <w:sz w:val="24"/>
          <w:szCs w:val="24"/>
        </w:rPr>
        <w:t xml:space="preserve"> </w:t>
      </w:r>
      <w:r w:rsidR="00745A0A" w:rsidRPr="00030E0D">
        <w:rPr>
          <w:rFonts w:ascii="Times New Roman" w:hAnsi="Times New Roman" w:cs="Times New Roman"/>
          <w:sz w:val="24"/>
          <w:szCs w:val="24"/>
        </w:rPr>
        <w:t>Zamestnanec môže za kalendárny rok požiadať o príspevok na rekreáciu len u jedného zamestnávateľa.</w:t>
      </w:r>
    </w:p>
    <w:p w14:paraId="7576C526" w14:textId="77777777" w:rsidR="00745A0A" w:rsidRPr="00030E0D" w:rsidRDefault="00745A0A" w:rsidP="002F4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7637D7" w14:textId="77777777" w:rsidR="007B3F7D" w:rsidRPr="00030E0D" w:rsidRDefault="00C42BED" w:rsidP="006628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E0D">
        <w:rPr>
          <w:rFonts w:ascii="Times New Roman" w:hAnsi="Times New Roman" w:cs="Times New Roman"/>
          <w:b/>
          <w:sz w:val="24"/>
          <w:szCs w:val="24"/>
        </w:rPr>
        <w:t xml:space="preserve">Otázka č. 5: </w:t>
      </w:r>
      <w:r w:rsidR="00B021BC" w:rsidRPr="00030E0D">
        <w:rPr>
          <w:rFonts w:ascii="Times New Roman" w:hAnsi="Times New Roman" w:cs="Times New Roman"/>
          <w:b/>
          <w:sz w:val="24"/>
          <w:szCs w:val="24"/>
        </w:rPr>
        <w:t xml:space="preserve">Vo väzbe na </w:t>
      </w:r>
      <w:r w:rsidR="00662832" w:rsidRPr="00030E0D">
        <w:rPr>
          <w:rFonts w:ascii="Times New Roman" w:hAnsi="Times New Roman" w:cs="Times New Roman"/>
          <w:b/>
          <w:sz w:val="24"/>
          <w:szCs w:val="24"/>
        </w:rPr>
        <w:t xml:space="preserve"> optimalizáciu škôl dochádza k spájaniu škôl a školských zariadení do nových organizácií. </w:t>
      </w:r>
      <w:r w:rsidR="00B021BC" w:rsidRPr="00030E0D">
        <w:rPr>
          <w:rFonts w:ascii="Times New Roman" w:hAnsi="Times New Roman" w:cs="Times New Roman"/>
          <w:b/>
          <w:sz w:val="24"/>
          <w:szCs w:val="24"/>
        </w:rPr>
        <w:t>V tejto súvislosti sa chceme opýtať, či m</w:t>
      </w:r>
      <w:r w:rsidR="00662832" w:rsidRPr="00030E0D">
        <w:rPr>
          <w:rFonts w:ascii="Times New Roman" w:hAnsi="Times New Roman" w:cs="Times New Roman"/>
          <w:b/>
          <w:sz w:val="24"/>
          <w:szCs w:val="24"/>
        </w:rPr>
        <w:t>ajú zamestnanci pôvodných škôl, ktoré k 31.12.2024 nezamestnávali viac ako 49 zamestnancov, nárok na príspevok na rekreáciu, ak nová organizácia zamestnáva od 1.9.2025 viac ako 49 zamestnancov? Ako sa v tomto prípade posudzuje priemerný evidenčný počet zamestnancov za predchádzajúci kalendárny rok, keď nová škola vznikla 1.9.2025?</w:t>
      </w:r>
    </w:p>
    <w:p w14:paraId="1A4928D2" w14:textId="77777777" w:rsidR="00662832" w:rsidRPr="00030E0D" w:rsidRDefault="00662832" w:rsidP="00662832">
      <w:pPr>
        <w:jc w:val="both"/>
        <w:rPr>
          <w:rFonts w:ascii="Times New Roman" w:hAnsi="Times New Roman" w:cs="Times New Roman"/>
          <w:sz w:val="24"/>
          <w:szCs w:val="24"/>
        </w:rPr>
      </w:pPr>
      <w:r w:rsidRPr="00030E0D">
        <w:rPr>
          <w:rFonts w:ascii="Times New Roman" w:hAnsi="Times New Roman" w:cs="Times New Roman"/>
          <w:b/>
          <w:sz w:val="24"/>
          <w:szCs w:val="24"/>
        </w:rPr>
        <w:t xml:space="preserve">Odpoveď: </w:t>
      </w:r>
      <w:r w:rsidRPr="00030E0D">
        <w:rPr>
          <w:rFonts w:ascii="Times New Roman" w:hAnsi="Times New Roman" w:cs="Times New Roman"/>
          <w:sz w:val="24"/>
          <w:szCs w:val="24"/>
        </w:rPr>
        <w:t>V prípade, ak došlo</w:t>
      </w:r>
      <w:r w:rsidR="00B021BC" w:rsidRPr="00030E0D">
        <w:rPr>
          <w:rFonts w:ascii="Times New Roman" w:hAnsi="Times New Roman" w:cs="Times New Roman"/>
          <w:sz w:val="24"/>
          <w:szCs w:val="24"/>
        </w:rPr>
        <w:t xml:space="preserve"> napr. od 1.9.2025</w:t>
      </w:r>
      <w:r w:rsidRPr="00030E0D">
        <w:rPr>
          <w:rFonts w:ascii="Times New Roman" w:hAnsi="Times New Roman" w:cs="Times New Roman"/>
          <w:sz w:val="24"/>
          <w:szCs w:val="24"/>
        </w:rPr>
        <w:t xml:space="preserve"> k spojeniu škôl do novej organizácie, za evidenčný počet zamestnancov </w:t>
      </w:r>
      <w:r w:rsidR="00B021BC" w:rsidRPr="00030E0D">
        <w:rPr>
          <w:rFonts w:ascii="Times New Roman" w:hAnsi="Times New Roman" w:cs="Times New Roman"/>
          <w:sz w:val="24"/>
          <w:szCs w:val="24"/>
        </w:rPr>
        <w:t xml:space="preserve">sa </w:t>
      </w:r>
      <w:r w:rsidRPr="00030E0D">
        <w:rPr>
          <w:rFonts w:ascii="Times New Roman" w:hAnsi="Times New Roman" w:cs="Times New Roman"/>
          <w:sz w:val="24"/>
          <w:szCs w:val="24"/>
        </w:rPr>
        <w:t>berie počet zamestnancov k 31.12.2024 spolu za všetky zložky. T</w:t>
      </w:r>
      <w:r w:rsidR="00B021BC" w:rsidRPr="00030E0D">
        <w:rPr>
          <w:rFonts w:ascii="Times New Roman" w:hAnsi="Times New Roman" w:cs="Times New Roman"/>
          <w:sz w:val="24"/>
          <w:szCs w:val="24"/>
        </w:rPr>
        <w:t xml:space="preserve">o znamená, že </w:t>
      </w:r>
      <w:r w:rsidRPr="00030E0D">
        <w:rPr>
          <w:rFonts w:ascii="Times New Roman" w:hAnsi="Times New Roman" w:cs="Times New Roman"/>
          <w:sz w:val="24"/>
          <w:szCs w:val="24"/>
        </w:rPr>
        <w:t xml:space="preserve"> ak došlo k spojeniu </w:t>
      </w:r>
      <w:r w:rsidR="00B021BC" w:rsidRPr="00030E0D">
        <w:rPr>
          <w:rFonts w:ascii="Times New Roman" w:hAnsi="Times New Roman" w:cs="Times New Roman"/>
          <w:sz w:val="24"/>
          <w:szCs w:val="24"/>
        </w:rPr>
        <w:t xml:space="preserve">2 </w:t>
      </w:r>
      <w:r w:rsidRPr="00030E0D">
        <w:rPr>
          <w:rFonts w:ascii="Times New Roman" w:hAnsi="Times New Roman" w:cs="Times New Roman"/>
          <w:sz w:val="24"/>
          <w:szCs w:val="24"/>
        </w:rPr>
        <w:t xml:space="preserve">škôl, ktoré k 31.12.2024 ako samostatné školy </w:t>
      </w:r>
      <w:r w:rsidR="00B021BC" w:rsidRPr="00030E0D">
        <w:rPr>
          <w:rFonts w:ascii="Times New Roman" w:hAnsi="Times New Roman" w:cs="Times New Roman"/>
          <w:sz w:val="24"/>
          <w:szCs w:val="24"/>
        </w:rPr>
        <w:t>nemali</w:t>
      </w:r>
      <w:r w:rsidR="00030E0D">
        <w:rPr>
          <w:rFonts w:ascii="Times New Roman" w:hAnsi="Times New Roman" w:cs="Times New Roman"/>
          <w:sz w:val="24"/>
          <w:szCs w:val="24"/>
        </w:rPr>
        <w:t xml:space="preserve"> </w:t>
      </w:r>
      <w:r w:rsidRPr="00030E0D">
        <w:rPr>
          <w:rFonts w:ascii="Times New Roman" w:hAnsi="Times New Roman" w:cs="Times New Roman"/>
          <w:sz w:val="24"/>
          <w:szCs w:val="24"/>
        </w:rPr>
        <w:t xml:space="preserve">viac ako 49 zamestnancov, ale následným spojením už zamestnávajú viac ako 49 zamestnancov, majú zamestnanci nárok na príspevok na rekreáciu. </w:t>
      </w:r>
      <w:r w:rsidR="008E0F7E" w:rsidRPr="00030E0D">
        <w:rPr>
          <w:rFonts w:ascii="Times New Roman" w:hAnsi="Times New Roman" w:cs="Times New Roman"/>
          <w:sz w:val="24"/>
          <w:szCs w:val="24"/>
        </w:rPr>
        <w:t xml:space="preserve">Nárok  na príspevok </w:t>
      </w:r>
      <w:r w:rsidRPr="00030E0D">
        <w:rPr>
          <w:rFonts w:ascii="Times New Roman" w:hAnsi="Times New Roman" w:cs="Times New Roman"/>
          <w:sz w:val="24"/>
          <w:szCs w:val="24"/>
        </w:rPr>
        <w:t xml:space="preserve"> im vzniká </w:t>
      </w:r>
      <w:r w:rsidR="008E0F7E" w:rsidRPr="00030E0D">
        <w:rPr>
          <w:rFonts w:ascii="Times New Roman" w:hAnsi="Times New Roman" w:cs="Times New Roman"/>
          <w:sz w:val="24"/>
          <w:szCs w:val="24"/>
        </w:rPr>
        <w:t xml:space="preserve">ale </w:t>
      </w:r>
      <w:r w:rsidRPr="00030E0D">
        <w:rPr>
          <w:rFonts w:ascii="Times New Roman" w:hAnsi="Times New Roman" w:cs="Times New Roman"/>
          <w:sz w:val="24"/>
          <w:szCs w:val="24"/>
        </w:rPr>
        <w:t xml:space="preserve">až po spojení, napr. od 1.9.2025. To znamená, že  zriaďovatelia takýchto škôl </w:t>
      </w:r>
      <w:r w:rsidR="008E0F7E" w:rsidRPr="00030E0D">
        <w:rPr>
          <w:rFonts w:ascii="Times New Roman" w:hAnsi="Times New Roman" w:cs="Times New Roman"/>
          <w:sz w:val="24"/>
          <w:szCs w:val="24"/>
        </w:rPr>
        <w:t xml:space="preserve">sa </w:t>
      </w:r>
      <w:r w:rsidRPr="00030E0D">
        <w:rPr>
          <w:rFonts w:ascii="Times New Roman" w:hAnsi="Times New Roman" w:cs="Times New Roman"/>
          <w:sz w:val="24"/>
          <w:szCs w:val="24"/>
        </w:rPr>
        <w:t>môžu zapojiť do dohodovacieho konania na príspevok na rekreáciu</w:t>
      </w:r>
      <w:r w:rsidR="008E0F7E" w:rsidRPr="00030E0D">
        <w:rPr>
          <w:rFonts w:ascii="Times New Roman" w:hAnsi="Times New Roman" w:cs="Times New Roman"/>
          <w:sz w:val="24"/>
          <w:szCs w:val="24"/>
        </w:rPr>
        <w:t xml:space="preserve">, ale  len s požiadavkami </w:t>
      </w:r>
      <w:r w:rsidRPr="00030E0D">
        <w:rPr>
          <w:rFonts w:ascii="Times New Roman" w:hAnsi="Times New Roman" w:cs="Times New Roman"/>
          <w:sz w:val="24"/>
          <w:szCs w:val="24"/>
        </w:rPr>
        <w:t xml:space="preserve"> zamestnancov, ktorí absolvovali rekreáciu po </w:t>
      </w:r>
      <w:r w:rsidR="008E0F7E" w:rsidRPr="00030E0D">
        <w:rPr>
          <w:rFonts w:ascii="Times New Roman" w:hAnsi="Times New Roman" w:cs="Times New Roman"/>
          <w:sz w:val="24"/>
          <w:szCs w:val="24"/>
        </w:rPr>
        <w:t xml:space="preserve">termíne </w:t>
      </w:r>
      <w:r w:rsidRPr="00030E0D">
        <w:rPr>
          <w:rFonts w:ascii="Times New Roman" w:hAnsi="Times New Roman" w:cs="Times New Roman"/>
          <w:sz w:val="24"/>
          <w:szCs w:val="24"/>
        </w:rPr>
        <w:t>spojen</w:t>
      </w:r>
      <w:r w:rsidR="008E0F7E" w:rsidRPr="00030E0D">
        <w:rPr>
          <w:rFonts w:ascii="Times New Roman" w:hAnsi="Times New Roman" w:cs="Times New Roman"/>
          <w:sz w:val="24"/>
          <w:szCs w:val="24"/>
        </w:rPr>
        <w:t>ia</w:t>
      </w:r>
      <w:r w:rsidRPr="00030E0D">
        <w:rPr>
          <w:rFonts w:ascii="Times New Roman" w:hAnsi="Times New Roman" w:cs="Times New Roman"/>
          <w:sz w:val="24"/>
          <w:szCs w:val="24"/>
        </w:rPr>
        <w:t xml:space="preserve"> škôl.  </w:t>
      </w:r>
    </w:p>
    <w:p w14:paraId="03AFC17B" w14:textId="77777777" w:rsidR="00662832" w:rsidRPr="00030E0D" w:rsidRDefault="00662832" w:rsidP="00662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9E4036" w14:textId="77777777" w:rsidR="00662832" w:rsidRPr="00030E0D" w:rsidRDefault="00662832" w:rsidP="006628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E0D">
        <w:rPr>
          <w:rFonts w:ascii="Times New Roman" w:hAnsi="Times New Roman" w:cs="Times New Roman"/>
          <w:b/>
          <w:sz w:val="24"/>
          <w:szCs w:val="24"/>
        </w:rPr>
        <w:t xml:space="preserve">Otázka č. 6: </w:t>
      </w:r>
      <w:r w:rsidR="00172804" w:rsidRPr="00030E0D">
        <w:rPr>
          <w:rFonts w:ascii="Times New Roman" w:hAnsi="Times New Roman" w:cs="Times New Roman"/>
          <w:b/>
          <w:sz w:val="24"/>
          <w:szCs w:val="24"/>
        </w:rPr>
        <w:t xml:space="preserve">Ako sa posudzuje  pracovný pomer zamestnancov ako nepretržitý, ak dôjde k spojeniu škôl a zmení sa IČO zamestnávateľa? </w:t>
      </w:r>
    </w:p>
    <w:p w14:paraId="3A1217C2" w14:textId="77777777" w:rsidR="00172804" w:rsidRPr="00030E0D" w:rsidRDefault="00172804" w:rsidP="00662832">
      <w:pPr>
        <w:jc w:val="both"/>
        <w:rPr>
          <w:rFonts w:ascii="Times New Roman" w:hAnsi="Times New Roman" w:cs="Times New Roman"/>
          <w:sz w:val="24"/>
          <w:szCs w:val="24"/>
        </w:rPr>
      </w:pPr>
      <w:r w:rsidRPr="00030E0D">
        <w:rPr>
          <w:rFonts w:ascii="Times New Roman" w:hAnsi="Times New Roman" w:cs="Times New Roman"/>
          <w:b/>
          <w:sz w:val="24"/>
          <w:szCs w:val="24"/>
        </w:rPr>
        <w:t>Odpoveď:</w:t>
      </w:r>
      <w:r w:rsidRPr="00030E0D">
        <w:rPr>
          <w:rFonts w:ascii="Times New Roman" w:hAnsi="Times New Roman" w:cs="Times New Roman"/>
          <w:sz w:val="24"/>
          <w:szCs w:val="24"/>
        </w:rPr>
        <w:t xml:space="preserve"> Pri prechode práv a povinností z pracovnoprávnych vzťahov z odovzdávajúceho zamestnávateľa na preberajúceho zamestnávateľa pracovnoprávny vzťah prevádzaných zamestnancov kontinuálne pokračuje za pôvodne dohodnutých pracovných podmienok (t. j. pracovných podmienok dohodnutých v pracovnej alebo v kolektívnej zmluve odovzdávajúceho zamestnávateľa)</w:t>
      </w:r>
      <w:r w:rsidR="008E0F7E" w:rsidRPr="00030E0D">
        <w:rPr>
          <w:rFonts w:ascii="Times New Roman" w:hAnsi="Times New Roman" w:cs="Times New Roman"/>
          <w:sz w:val="24"/>
          <w:szCs w:val="24"/>
        </w:rPr>
        <w:t xml:space="preserve">. V podstate len </w:t>
      </w:r>
      <w:r w:rsidRPr="00030E0D">
        <w:rPr>
          <w:rFonts w:ascii="Times New Roman" w:hAnsi="Times New Roman" w:cs="Times New Roman"/>
          <w:sz w:val="24"/>
          <w:szCs w:val="24"/>
        </w:rPr>
        <w:t>prišlo k zmene zamestnávateľa</w:t>
      </w:r>
      <w:r w:rsidR="008E0F7E" w:rsidRPr="00030E0D">
        <w:rPr>
          <w:rFonts w:ascii="Times New Roman" w:hAnsi="Times New Roman" w:cs="Times New Roman"/>
          <w:sz w:val="24"/>
          <w:szCs w:val="24"/>
        </w:rPr>
        <w:t xml:space="preserve">, čo sa ošetrilo </w:t>
      </w:r>
      <w:r w:rsidRPr="00030E0D">
        <w:rPr>
          <w:rFonts w:ascii="Times New Roman" w:hAnsi="Times New Roman" w:cs="Times New Roman"/>
          <w:sz w:val="24"/>
          <w:szCs w:val="24"/>
        </w:rPr>
        <w:t>dodatkom k</w:t>
      </w:r>
      <w:r w:rsidR="008E0F7E" w:rsidRPr="00030E0D">
        <w:rPr>
          <w:rFonts w:ascii="Times New Roman" w:hAnsi="Times New Roman" w:cs="Times New Roman"/>
          <w:sz w:val="24"/>
          <w:szCs w:val="24"/>
        </w:rPr>
        <w:t xml:space="preserve"> pracovnej </w:t>
      </w:r>
      <w:r w:rsidRPr="00030E0D">
        <w:rPr>
          <w:rFonts w:ascii="Times New Roman" w:hAnsi="Times New Roman" w:cs="Times New Roman"/>
          <w:sz w:val="24"/>
          <w:szCs w:val="24"/>
        </w:rPr>
        <w:t>zmluve</w:t>
      </w:r>
      <w:r w:rsidR="008E0F7E" w:rsidRPr="00030E0D">
        <w:rPr>
          <w:rFonts w:ascii="Times New Roman" w:hAnsi="Times New Roman" w:cs="Times New Roman"/>
          <w:sz w:val="24"/>
          <w:szCs w:val="24"/>
        </w:rPr>
        <w:t xml:space="preserve">. Týmto </w:t>
      </w:r>
      <w:r w:rsidRPr="00030E0D">
        <w:rPr>
          <w:rFonts w:ascii="Times New Roman" w:hAnsi="Times New Roman" w:cs="Times New Roman"/>
          <w:sz w:val="24"/>
          <w:szCs w:val="24"/>
        </w:rPr>
        <w:t xml:space="preserve">je splnená aj podmienka </w:t>
      </w:r>
      <w:r w:rsidR="00282E1B" w:rsidRPr="00030E0D">
        <w:rPr>
          <w:rFonts w:ascii="Times New Roman" w:hAnsi="Times New Roman" w:cs="Times New Roman"/>
          <w:sz w:val="24"/>
          <w:szCs w:val="24"/>
        </w:rPr>
        <w:t>trvania pracovného pomeru u zamestnávateľa nepretržite najmenej 24 mesiacov.</w:t>
      </w:r>
    </w:p>
    <w:p w14:paraId="63263388" w14:textId="77777777" w:rsidR="00662832" w:rsidRPr="00030E0D" w:rsidRDefault="00662832" w:rsidP="006628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93E23D" w14:textId="77777777" w:rsidR="00FF7DB5" w:rsidRPr="00030E0D" w:rsidRDefault="00FF7DB5" w:rsidP="00662832">
      <w:pPr>
        <w:jc w:val="both"/>
        <w:rPr>
          <w:rFonts w:ascii="Times New Roman" w:hAnsi="Times New Roman" w:cs="Times New Roman"/>
          <w:sz w:val="24"/>
          <w:szCs w:val="24"/>
        </w:rPr>
      </w:pPr>
      <w:r w:rsidRPr="00030E0D">
        <w:rPr>
          <w:rFonts w:ascii="Times New Roman" w:hAnsi="Times New Roman" w:cs="Times New Roman"/>
          <w:b/>
          <w:sz w:val="24"/>
          <w:szCs w:val="24"/>
        </w:rPr>
        <w:t xml:space="preserve">Otázka č. 7: </w:t>
      </w:r>
      <w:r w:rsidR="008E0F7E" w:rsidRPr="00030E0D">
        <w:rPr>
          <w:rFonts w:ascii="Times New Roman" w:hAnsi="Times New Roman" w:cs="Times New Roman"/>
          <w:b/>
          <w:sz w:val="24"/>
          <w:szCs w:val="24"/>
        </w:rPr>
        <w:t xml:space="preserve">Naša ZŠ mala k 31.12.2024  počet zamestnancov 57. Od 1.9.2025 sme sa zlúčili s malou ZŠ, ktorá mala 4 zamestnancov. Do septembra 2025 si nikto neuplatnil požiadavku na úhradu rekreačného poukazu.  V septembri 2025 si </w:t>
      </w:r>
      <w:r w:rsidR="004C326D" w:rsidRPr="00030E0D">
        <w:rPr>
          <w:rFonts w:ascii="Times New Roman" w:hAnsi="Times New Roman" w:cs="Times New Roman"/>
          <w:b/>
          <w:sz w:val="24"/>
          <w:szCs w:val="24"/>
        </w:rPr>
        <w:t xml:space="preserve">predložili požiadavku na úhradu rekreačného poukazu (rekreácie boli v mesiaci júl 2025) 6ti zamestnanci z pôvodnej školy a 2 zamestnanci </w:t>
      </w:r>
      <w:r w:rsidR="00FB793F" w:rsidRPr="00030E0D">
        <w:rPr>
          <w:rFonts w:ascii="Times New Roman" w:hAnsi="Times New Roman" w:cs="Times New Roman"/>
          <w:b/>
          <w:sz w:val="24"/>
          <w:szCs w:val="24"/>
        </w:rPr>
        <w:t>z</w:t>
      </w:r>
      <w:r w:rsidR="004C326D" w:rsidRPr="00030E0D">
        <w:rPr>
          <w:rFonts w:ascii="Times New Roman" w:hAnsi="Times New Roman" w:cs="Times New Roman"/>
          <w:b/>
          <w:sz w:val="24"/>
          <w:szCs w:val="24"/>
        </w:rPr>
        <w:t xml:space="preserve"> malej školy, ktorá sa </w:t>
      </w:r>
      <w:r w:rsidRPr="00030E0D">
        <w:rPr>
          <w:rFonts w:ascii="Times New Roman" w:hAnsi="Times New Roman" w:cs="Times New Roman"/>
          <w:b/>
          <w:sz w:val="24"/>
          <w:szCs w:val="24"/>
        </w:rPr>
        <w:t xml:space="preserve">zlúčila </w:t>
      </w:r>
      <w:r w:rsidR="004C326D" w:rsidRPr="00030E0D">
        <w:rPr>
          <w:rFonts w:ascii="Times New Roman" w:hAnsi="Times New Roman" w:cs="Times New Roman"/>
          <w:b/>
          <w:sz w:val="24"/>
          <w:szCs w:val="24"/>
        </w:rPr>
        <w:t xml:space="preserve">od septembra </w:t>
      </w:r>
      <w:r w:rsidRPr="00030E0D">
        <w:rPr>
          <w:rFonts w:ascii="Times New Roman" w:hAnsi="Times New Roman" w:cs="Times New Roman"/>
          <w:b/>
          <w:sz w:val="24"/>
          <w:szCs w:val="24"/>
        </w:rPr>
        <w:t>s</w:t>
      </w:r>
      <w:r w:rsidR="004C326D" w:rsidRPr="00030E0D">
        <w:rPr>
          <w:rFonts w:ascii="Times New Roman" w:hAnsi="Times New Roman" w:cs="Times New Roman"/>
          <w:b/>
          <w:sz w:val="24"/>
          <w:szCs w:val="24"/>
        </w:rPr>
        <w:t xml:space="preserve"> našou veľkou školou. Komu budeme môcť uhradiť príspevok na </w:t>
      </w:r>
      <w:r w:rsidR="00FB793F" w:rsidRPr="00030E0D">
        <w:rPr>
          <w:rFonts w:ascii="Times New Roman" w:hAnsi="Times New Roman" w:cs="Times New Roman"/>
          <w:b/>
          <w:sz w:val="24"/>
          <w:szCs w:val="24"/>
        </w:rPr>
        <w:t>rekreáciu</w:t>
      </w:r>
      <w:r w:rsidRPr="00030E0D">
        <w:rPr>
          <w:rFonts w:ascii="Times New Roman" w:hAnsi="Times New Roman" w:cs="Times New Roman"/>
          <w:b/>
          <w:sz w:val="24"/>
          <w:szCs w:val="24"/>
        </w:rPr>
        <w:t>?</w:t>
      </w:r>
    </w:p>
    <w:p w14:paraId="035B2557" w14:textId="77777777" w:rsidR="00FF7DB5" w:rsidRPr="00030E0D" w:rsidRDefault="00FF7DB5" w:rsidP="00662832">
      <w:pPr>
        <w:jc w:val="both"/>
        <w:rPr>
          <w:rFonts w:ascii="Times New Roman" w:hAnsi="Times New Roman" w:cs="Times New Roman"/>
          <w:sz w:val="24"/>
          <w:szCs w:val="24"/>
        </w:rPr>
      </w:pPr>
      <w:r w:rsidRPr="00030E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Odpoveď: </w:t>
      </w:r>
      <w:r w:rsidRPr="00030E0D">
        <w:rPr>
          <w:rFonts w:ascii="Times New Roman" w:hAnsi="Times New Roman" w:cs="Times New Roman"/>
          <w:sz w:val="24"/>
          <w:szCs w:val="24"/>
        </w:rPr>
        <w:t xml:space="preserve">Ak zamestnanci </w:t>
      </w:r>
      <w:r w:rsidR="004C326D" w:rsidRPr="00030E0D">
        <w:rPr>
          <w:rFonts w:ascii="Times New Roman" w:hAnsi="Times New Roman" w:cs="Times New Roman"/>
          <w:sz w:val="24"/>
          <w:szCs w:val="24"/>
        </w:rPr>
        <w:t>pôvodnej školy</w:t>
      </w:r>
      <w:r w:rsidR="00FB793F" w:rsidRPr="00030E0D">
        <w:rPr>
          <w:rFonts w:ascii="Times New Roman" w:hAnsi="Times New Roman" w:cs="Times New Roman"/>
          <w:sz w:val="24"/>
          <w:szCs w:val="24"/>
        </w:rPr>
        <w:t xml:space="preserve"> </w:t>
      </w:r>
      <w:r w:rsidR="004C326D" w:rsidRPr="00030E0D">
        <w:rPr>
          <w:rFonts w:ascii="Times New Roman" w:hAnsi="Times New Roman" w:cs="Times New Roman"/>
          <w:sz w:val="24"/>
          <w:szCs w:val="24"/>
        </w:rPr>
        <w:t>nečerpali FP na rekreačné poukazy, môžu tak urobiť do konca roka. Zamestnanci malej školy ( 4 zamestnanci) si môžu uplatniť požiadavku na úhradu rekreačného poukazu len</w:t>
      </w:r>
      <w:r w:rsidR="00FB793F" w:rsidRPr="00030E0D">
        <w:rPr>
          <w:rFonts w:ascii="Times New Roman" w:hAnsi="Times New Roman" w:cs="Times New Roman"/>
          <w:sz w:val="24"/>
          <w:szCs w:val="24"/>
        </w:rPr>
        <w:t>,</w:t>
      </w:r>
      <w:r w:rsidR="004C326D" w:rsidRPr="00030E0D">
        <w:rPr>
          <w:rFonts w:ascii="Times New Roman" w:hAnsi="Times New Roman" w:cs="Times New Roman"/>
          <w:sz w:val="24"/>
          <w:szCs w:val="24"/>
        </w:rPr>
        <w:t xml:space="preserve"> ak rekreáciu absolvovali po 1.9.2025.</w:t>
      </w:r>
    </w:p>
    <w:sectPr w:rsidR="00FF7DB5" w:rsidRPr="00030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3D0"/>
    <w:multiLevelType w:val="hybridMultilevel"/>
    <w:tmpl w:val="37F6418C"/>
    <w:lvl w:ilvl="0" w:tplc="0F2EB2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637AD"/>
    <w:multiLevelType w:val="hybridMultilevel"/>
    <w:tmpl w:val="306CF4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364F"/>
    <w:multiLevelType w:val="hybridMultilevel"/>
    <w:tmpl w:val="573AB03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D30E4C"/>
    <w:multiLevelType w:val="hybridMultilevel"/>
    <w:tmpl w:val="D4BA6E76"/>
    <w:lvl w:ilvl="0" w:tplc="94389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56ACE"/>
    <w:multiLevelType w:val="hybridMultilevel"/>
    <w:tmpl w:val="FAD8F672"/>
    <w:lvl w:ilvl="0" w:tplc="953CA3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E6341"/>
    <w:multiLevelType w:val="hybridMultilevel"/>
    <w:tmpl w:val="E18EAB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33499"/>
    <w:multiLevelType w:val="hybridMultilevel"/>
    <w:tmpl w:val="CA0E347C"/>
    <w:lvl w:ilvl="0" w:tplc="DC6CBD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423DF"/>
    <w:multiLevelType w:val="hybridMultilevel"/>
    <w:tmpl w:val="DBB4247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730234"/>
    <w:multiLevelType w:val="hybridMultilevel"/>
    <w:tmpl w:val="234ED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506637">
    <w:abstractNumId w:val="5"/>
  </w:num>
  <w:num w:numId="2" w16cid:durableId="624043373">
    <w:abstractNumId w:val="7"/>
  </w:num>
  <w:num w:numId="3" w16cid:durableId="1654336348">
    <w:abstractNumId w:val="6"/>
  </w:num>
  <w:num w:numId="4" w16cid:durableId="1560095681">
    <w:abstractNumId w:val="0"/>
  </w:num>
  <w:num w:numId="5" w16cid:durableId="2053964917">
    <w:abstractNumId w:val="2"/>
  </w:num>
  <w:num w:numId="6" w16cid:durableId="1187330788">
    <w:abstractNumId w:val="4"/>
  </w:num>
  <w:num w:numId="7" w16cid:durableId="1733579082">
    <w:abstractNumId w:val="3"/>
  </w:num>
  <w:num w:numId="8" w16cid:durableId="1115056029">
    <w:abstractNumId w:val="1"/>
  </w:num>
  <w:num w:numId="9" w16cid:durableId="14082659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E44"/>
    <w:rsid w:val="00030E0D"/>
    <w:rsid w:val="00124307"/>
    <w:rsid w:val="00140885"/>
    <w:rsid w:val="0015357A"/>
    <w:rsid w:val="00172804"/>
    <w:rsid w:val="001E661C"/>
    <w:rsid w:val="00282E1B"/>
    <w:rsid w:val="002E02FA"/>
    <w:rsid w:val="002F4843"/>
    <w:rsid w:val="004C326D"/>
    <w:rsid w:val="004F0E1F"/>
    <w:rsid w:val="00522B15"/>
    <w:rsid w:val="0057499B"/>
    <w:rsid w:val="00662832"/>
    <w:rsid w:val="00745A0A"/>
    <w:rsid w:val="007B0D48"/>
    <w:rsid w:val="007B3F7D"/>
    <w:rsid w:val="008673CF"/>
    <w:rsid w:val="008E0F7E"/>
    <w:rsid w:val="009621B0"/>
    <w:rsid w:val="00A30637"/>
    <w:rsid w:val="00AB1D69"/>
    <w:rsid w:val="00AC6648"/>
    <w:rsid w:val="00B021BC"/>
    <w:rsid w:val="00B14701"/>
    <w:rsid w:val="00B52CB9"/>
    <w:rsid w:val="00BD7816"/>
    <w:rsid w:val="00C043A4"/>
    <w:rsid w:val="00C42BED"/>
    <w:rsid w:val="00C75E44"/>
    <w:rsid w:val="00D42137"/>
    <w:rsid w:val="00D47417"/>
    <w:rsid w:val="00DD0AEC"/>
    <w:rsid w:val="00DE1653"/>
    <w:rsid w:val="00FB793F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A662"/>
  <w15:chartTrackingRefBased/>
  <w15:docId w15:val="{19DC6705-1D67-46F5-B9F0-2F15663C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Pápayová Ivana</dc:creator>
  <cp:keywords/>
  <dc:description/>
  <cp:lastModifiedBy>Kušnírová Janka</cp:lastModifiedBy>
  <cp:revision>2</cp:revision>
  <cp:lastPrinted>2025-09-16T09:35:00Z</cp:lastPrinted>
  <dcterms:created xsi:type="dcterms:W3CDTF">2026-01-12T09:48:00Z</dcterms:created>
  <dcterms:modified xsi:type="dcterms:W3CDTF">2026-01-12T09:48:00Z</dcterms:modified>
</cp:coreProperties>
</file>