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5884" w14:textId="04AC07A7" w:rsidR="00C95DE5" w:rsidRDefault="00C95DE5" w:rsidP="69A59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sk-SK"/>
        </w:rPr>
      </w:pPr>
    </w:p>
    <w:p w14:paraId="1D86C8D0" w14:textId="77777777" w:rsidR="00C95DE5" w:rsidRDefault="00C95DE5" w:rsidP="69A59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sk-SK"/>
        </w:rPr>
      </w:pPr>
    </w:p>
    <w:p w14:paraId="3B3D487D" w14:textId="5804B1D7" w:rsidR="00C90291" w:rsidRDefault="00C9029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73F9" w14:textId="15A8E17D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D165" w14:textId="546DC964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E3C9" w14:textId="77777777" w:rsidR="004D2BD4" w:rsidRDefault="004D2BD4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4ECB6" w14:textId="1DC9F728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B88BA" w14:textId="0359478D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1AA8FE" w14:textId="00D1D7AB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B61DD" w14:textId="1FF60B3E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A1218" w14:textId="2C34E645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2A210" w14:textId="3CBFEDBE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7920" w14:textId="55039811" w:rsidR="00126651" w:rsidRDefault="00126651" w:rsidP="0013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0AE89" w14:textId="333AB683" w:rsidR="002371A3" w:rsidRDefault="002371A3" w:rsidP="00E2713C">
      <w:bookmarkStart w:id="1" w:name="_Toc108764811"/>
      <w:bookmarkStart w:id="2" w:name="_Toc1673740960"/>
      <w:bookmarkStart w:id="3" w:name="_Toc1442818763"/>
    </w:p>
    <w:p w14:paraId="4BDE1064" w14:textId="2127AA11" w:rsidR="002371A3" w:rsidRDefault="002371A3" w:rsidP="002371A3"/>
    <w:p w14:paraId="1AB65CFD" w14:textId="6056840B" w:rsidR="002371A3" w:rsidRDefault="002371A3" w:rsidP="00E2713C"/>
    <w:p w14:paraId="400BB4AA" w14:textId="65B4E705" w:rsidR="00797876" w:rsidRDefault="00122D8D" w:rsidP="00837359">
      <w:pPr>
        <w:pStyle w:val="Nadpis1"/>
        <w:pBdr>
          <w:top w:val="thinThickMediumGap" w:sz="24" w:space="1" w:color="ED7D31" w:themeColor="accent2"/>
          <w:bottom w:val="thinThickMediumGap" w:sz="24" w:space="1" w:color="ED7D31" w:themeColor="accent2"/>
        </w:pBd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Príloha 1</w:t>
      </w:r>
    </w:p>
    <w:p w14:paraId="4D3EA1E8" w14:textId="2D208D05" w:rsidR="00122D8D" w:rsidRDefault="00122D8D" w:rsidP="00837359">
      <w:pPr>
        <w:pStyle w:val="Nadpis1"/>
        <w:pBdr>
          <w:top w:val="thinThickMediumGap" w:sz="24" w:space="1" w:color="ED7D31" w:themeColor="accent2"/>
          <w:bottom w:val="thinThickMediumGap" w:sz="24" w:space="1" w:color="ED7D31" w:themeColor="accent2"/>
        </w:pBd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13262001"/>
      <w:r w:rsidRPr="7B817640">
        <w:rPr>
          <w:rFonts w:ascii="Times New Roman" w:hAnsi="Times New Roman" w:cs="Times New Roman"/>
          <w:b/>
          <w:bCs/>
          <w:color w:val="auto"/>
          <w:sz w:val="24"/>
          <w:szCs w:val="24"/>
        </w:rPr>
        <w:t>MODEL POLITIKY OTVORENEJ VEDY</w:t>
      </w:r>
    </w:p>
    <w:p w14:paraId="4ABCF0B9" w14:textId="09767C7D" w:rsidR="00C90291" w:rsidRPr="00797876" w:rsidRDefault="00122D8D" w:rsidP="00837359">
      <w:pPr>
        <w:pStyle w:val="Nadpis1"/>
        <w:pBdr>
          <w:top w:val="thinThickMediumGap" w:sz="24" w:space="1" w:color="ED7D31" w:themeColor="accent2"/>
          <w:bottom w:val="thinThickMediumGap" w:sz="24" w:space="1" w:color="ED7D31" w:themeColor="accent2"/>
        </w:pBd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7B817640">
        <w:rPr>
          <w:rFonts w:ascii="Times New Roman" w:hAnsi="Times New Roman" w:cs="Times New Roman"/>
          <w:b/>
          <w:bCs/>
          <w:color w:val="auto"/>
          <w:sz w:val="24"/>
          <w:szCs w:val="24"/>
        </w:rPr>
        <w:t>PRE INŠTITÚCIE VYKONÁVAJÚCE VEDU A VÝSKUM</w:t>
      </w:r>
      <w:bookmarkEnd w:id="1"/>
      <w:bookmarkEnd w:id="2"/>
      <w:bookmarkEnd w:id="3"/>
      <w:bookmarkEnd w:id="4"/>
    </w:p>
    <w:p w14:paraId="705B97BE" w14:textId="77777777" w:rsidR="00873312" w:rsidRPr="001310E6" w:rsidRDefault="00873312" w:rsidP="0013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66E230" w14:textId="77777777" w:rsidR="002F66BA" w:rsidRDefault="002F66BA" w:rsidP="001310E6">
      <w:pPr>
        <w:spacing w:after="0" w:line="240" w:lineRule="auto"/>
        <w:jc w:val="both"/>
      </w:pPr>
    </w:p>
    <w:p w14:paraId="3AAFA3CC" w14:textId="77777777" w:rsidR="00885342" w:rsidRDefault="0050445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885342" w:rsidSect="00F3770A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14:paraId="29723E8C" w14:textId="75E2E477" w:rsidR="00504453" w:rsidRDefault="0050445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304C99" w14:textId="6CB0F20F" w:rsidR="00504453" w:rsidRPr="004D2BD4" w:rsidRDefault="00504453" w:rsidP="004D2BD4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 xml:space="preserve">Model </w:t>
      </w:r>
      <w:r w:rsidR="00126651" w:rsidRPr="00653AA3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 xml:space="preserve">inštitucionálnej </w:t>
      </w:r>
      <w:r w:rsidRPr="00653AA3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 xml:space="preserve">politiky otvorenej vedy </w:t>
      </w:r>
    </w:p>
    <w:p w14:paraId="03B6BE17" w14:textId="79CA6B4A" w:rsidR="00504453" w:rsidRDefault="00504453" w:rsidP="00E034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2F496" w14:textId="77777777" w:rsidR="004D2BD4" w:rsidRPr="00653AA3" w:rsidRDefault="004D2BD4" w:rsidP="00E034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7180E" w14:textId="77777777" w:rsidR="00504453" w:rsidRPr="00653AA3" w:rsidRDefault="00504453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Preambula</w:t>
      </w:r>
    </w:p>
    <w:p w14:paraId="69527E31" w14:textId="09A2A9BF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53AA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[Názov inštitúcie]</w:t>
      </w:r>
      <w:r w:rsidRPr="00653AA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E47E76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rozvíja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vedu a šíri vedomosti v prospech spoločnosti prijímaním postupov otvoreného, reprodukovateľného a zodpovedného výskumu.</w:t>
      </w:r>
    </w:p>
    <w:p w14:paraId="1CC004FB" w14:textId="4409E971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2. </w:t>
      </w: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Pr="00653AA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uznáva „otvorenosť“ ako jeden z hlavných princípov a zaväzuje sa propagovať ju o. i. podnecovaním a podporovaním výskumných procesov a nástrojov, ktoré zlepšujú spoluprácu, umožňujú vytvoriť nové pracovné postupy a sociálne väzby, stimulujú rozširovanie vedomostí, dostupnosť a opätovné použitie výsledkov výskumu, podporujú otvorený prístup k publikáciám a dátam a budujú nevyhnutnú infraštruktúru na podporu otvorenej vedy. </w:t>
      </w:r>
      <w:r w:rsidR="000072EB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súlade s princípmi otvorenosti </w:t>
      </w:r>
      <w:r w:rsidR="000072EB"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[Názov inštitúcie] </w:t>
      </w:r>
      <w:r w:rsidR="000072EB" w:rsidRPr="00653AA3">
        <w:rPr>
          <w:rFonts w:ascii="Times New Roman" w:hAnsi="Times New Roman" w:cs="Times New Roman"/>
          <w:bCs/>
          <w:sz w:val="24"/>
          <w:szCs w:val="24"/>
        </w:rPr>
        <w:t xml:space="preserve">prijíma nasledujúcu politiku: </w:t>
      </w:r>
    </w:p>
    <w:p w14:paraId="0D8BC93C" w14:textId="77777777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3B12D" w14:textId="77777777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0F5E5" w14:textId="77777777" w:rsidR="00504453" w:rsidRPr="00653AA3" w:rsidRDefault="00504453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Právomoc a účinnosť politiky</w:t>
      </w:r>
    </w:p>
    <w:p w14:paraId="3F36F3D7" w14:textId="37A9AA6D" w:rsidR="000072EB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Politika sa týka všetkých </w:t>
      </w:r>
      <w:r w:rsidR="00BB5BAA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vedecko-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výskumných pracovníkov </w:t>
      </w:r>
      <w:r w:rsidR="00BB5BAA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zamestnaných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r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[Názov inštitúcie]</w:t>
      </w:r>
      <w:r w:rsidRPr="00653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2EB"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V prípade, že k financovaniu výskumu prispieva tretia strana, </w:t>
      </w:r>
      <w:r w:rsidR="000072EB"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[Názov inštitúcie]</w:t>
      </w:r>
      <w:r w:rsidR="000072EB"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 sa bude snažiť o presadzovanie tejto politiky v čo najväčšej možnej miere, s ohľadom na jednotlivé zmluvné vzťahy.</w:t>
      </w:r>
    </w:p>
    <w:p w14:paraId="18063746" w14:textId="7798E285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FFAC8" w14:textId="501AA24C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AAF1A" w14:textId="3051CE12" w:rsidR="00504453" w:rsidRPr="00BA32A4" w:rsidRDefault="00504453" w:rsidP="00BA32A4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Základné pojmy</w:t>
      </w:r>
    </w:p>
    <w:p w14:paraId="7C4C54AE" w14:textId="2223DC69" w:rsidR="00504453" w:rsidRPr="00653AA3" w:rsidRDefault="00504453" w:rsidP="00BA32A4">
      <w:pPr>
        <w:pStyle w:val="Bezriadkovania"/>
        <w:spacing w:before="2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Otvorený prístup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(angl.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Open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Access, OA) znamená</w:t>
      </w:r>
      <w:r w:rsidR="00211BA3"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online prístup k</w:t>
      </w:r>
      <w:r w:rsidR="00211BA3" w:rsidRPr="00653AA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publikáciám</w:t>
      </w:r>
      <w:r w:rsidR="00211BA3" w:rsidRPr="00653AA3">
        <w:rPr>
          <w:rFonts w:ascii="Times New Roman" w:hAnsi="Times New Roman" w:cs="Times New Roman"/>
          <w:sz w:val="24"/>
          <w:szCs w:val="24"/>
          <w:lang w:eastAsia="sk-SK"/>
        </w:rPr>
        <w:t>/dátam</w:t>
      </w:r>
      <w:r w:rsidR="00D30C32" w:rsidRPr="00653AA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211BA3"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ktoré sú bezplatne sprístupnené okamžite alebo s obmedzeným časovým embargom pri dodržaní autorských práv a práv duševného vlastníctva. 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1759880E" w14:textId="77777777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0C549D7" w14:textId="7C804303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Zelená cesta otvoreného prístupu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11BA3" w:rsidRPr="00653AA3">
        <w:rPr>
          <w:rFonts w:ascii="Times New Roman" w:hAnsi="Times New Roman" w:cs="Times New Roman"/>
          <w:sz w:val="24"/>
          <w:szCs w:val="24"/>
        </w:rPr>
        <w:t>je otvorený prístup uskutočňovaný prostredníctvom repozitárov a online úložísk. Článok</w:t>
      </w:r>
      <w:r w:rsidR="00214037" w:rsidRPr="00653AA3">
        <w:rPr>
          <w:rFonts w:ascii="Times New Roman" w:hAnsi="Times New Roman" w:cs="Times New Roman"/>
          <w:sz w:val="24"/>
          <w:szCs w:val="24"/>
        </w:rPr>
        <w:t>, monografiu alebo dáta</w:t>
      </w:r>
      <w:r w:rsidR="00211BA3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214037" w:rsidRPr="00653AA3">
        <w:rPr>
          <w:rFonts w:ascii="Times New Roman" w:hAnsi="Times New Roman" w:cs="Times New Roman"/>
          <w:sz w:val="24"/>
          <w:szCs w:val="24"/>
        </w:rPr>
        <w:t>ukladá</w:t>
      </w:r>
      <w:r w:rsidR="00211BA3" w:rsidRPr="00653AA3">
        <w:rPr>
          <w:rFonts w:ascii="Times New Roman" w:hAnsi="Times New Roman" w:cs="Times New Roman"/>
          <w:sz w:val="24"/>
          <w:szCs w:val="24"/>
        </w:rPr>
        <w:t xml:space="preserve"> samotný autor alebo jeho zástupca</w:t>
      </w:r>
      <w:r w:rsidR="00214037" w:rsidRPr="00653AA3">
        <w:rPr>
          <w:rFonts w:ascii="Times New Roman" w:hAnsi="Times New Roman" w:cs="Times New Roman"/>
          <w:sz w:val="24"/>
          <w:szCs w:val="24"/>
        </w:rPr>
        <w:t xml:space="preserve"> (tzv. </w:t>
      </w:r>
      <w:proofErr w:type="spellStart"/>
      <w:r w:rsidR="00214037" w:rsidRPr="00653AA3">
        <w:rPr>
          <w:rFonts w:ascii="Times New Roman" w:hAnsi="Times New Roman" w:cs="Times New Roman"/>
          <w:sz w:val="24"/>
          <w:szCs w:val="24"/>
        </w:rPr>
        <w:t>autoarchivácia</w:t>
      </w:r>
      <w:proofErr w:type="spellEnd"/>
      <w:r w:rsidR="00214037" w:rsidRPr="00653AA3">
        <w:rPr>
          <w:rFonts w:ascii="Times New Roman" w:hAnsi="Times New Roman" w:cs="Times New Roman"/>
          <w:sz w:val="24"/>
          <w:szCs w:val="24"/>
        </w:rPr>
        <w:t>)</w:t>
      </w:r>
      <w:r w:rsidR="00211BA3" w:rsidRPr="00653AA3">
        <w:rPr>
          <w:rFonts w:ascii="Times New Roman" w:hAnsi="Times New Roman" w:cs="Times New Roman"/>
          <w:sz w:val="24"/>
          <w:szCs w:val="24"/>
        </w:rPr>
        <w:t xml:space="preserve"> v čase publikovania alebo bezprostredne po publikovaní. </w:t>
      </w:r>
    </w:p>
    <w:p w14:paraId="0BAEA542" w14:textId="77777777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6069AE2" w14:textId="491A134F" w:rsidR="00504453" w:rsidRPr="00653AA3" w:rsidRDefault="00504453" w:rsidP="6D1B0FE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Zlatá cesta otvoreného prístupu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znamená publikovanie v časopisoch a knižných publikáciách s okamžitým otvoreným prístupom, pričom finančné náklady na publikovanie (APC/BPC,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Article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Processing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Charges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Book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Processing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Charges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) znáša autor/inštitúcia</w:t>
      </w:r>
      <w:r w:rsidR="00214037" w:rsidRPr="00653AA3">
        <w:rPr>
          <w:rFonts w:ascii="Times New Roman" w:hAnsi="Times New Roman" w:cs="Times New Roman"/>
          <w:sz w:val="24"/>
          <w:szCs w:val="24"/>
          <w:lang w:eastAsia="sk-SK"/>
        </w:rPr>
        <w:t>/grantová agentúra)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0670BC01" w14:textId="0700E5E2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br/>
      </w:r>
      <w:r w:rsidRPr="00653A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</w:t>
      </w:r>
      <w:r w:rsidR="00214037" w:rsidRPr="00653A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tvorené vzdelávacie zdroje </w:t>
      </w:r>
      <w:r w:rsidR="00214037" w:rsidRPr="00653AA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sú </w:t>
      </w:r>
      <w:r w:rsidRPr="00653AA3">
        <w:rPr>
          <w:rFonts w:ascii="Times New Roman" w:hAnsi="Times New Roman" w:cs="Times New Roman"/>
          <w:sz w:val="24"/>
          <w:szCs w:val="24"/>
        </w:rPr>
        <w:t>“ vzdelávacie a výskumné materiály na akomkoľvek médiu, digitálnom alebo inom, ktoré sú vo verejnej doméne alebo boli zverejnené pod licenciou, ktorá povoľuje</w:t>
      </w:r>
      <w:r w:rsidRPr="00653AA3">
        <w:rPr>
          <w:rStyle w:val="Siln"/>
          <w:rFonts w:ascii="Times New Roman" w:hAnsi="Times New Roman" w:cs="Times New Roman"/>
          <w:sz w:val="24"/>
          <w:szCs w:val="24"/>
        </w:rPr>
        <w:t xml:space="preserve"> bezplatný prístup, použitie, adaptáciu a </w:t>
      </w:r>
      <w:proofErr w:type="spellStart"/>
      <w:r w:rsidRPr="00653AA3">
        <w:rPr>
          <w:rStyle w:val="Siln"/>
          <w:rFonts w:ascii="Times New Roman" w:hAnsi="Times New Roman" w:cs="Times New Roman"/>
          <w:sz w:val="24"/>
          <w:szCs w:val="24"/>
        </w:rPr>
        <w:t>redistribúciu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so žiadnymi alebo obmedzenými reštrikciami”</w:t>
      </w:r>
      <w:r w:rsidR="00214037" w:rsidRPr="00653AA3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>
        <w:r w:rsidR="00214037" w:rsidRPr="00653AA3">
          <w:rPr>
            <w:rStyle w:val="Hypertextovprepojenie"/>
            <w:rFonts w:ascii="Times New Roman" w:hAnsi="Times New Roman" w:cs="Times New Roman"/>
            <w:sz w:val="24"/>
            <w:szCs w:val="24"/>
          </w:rPr>
          <w:t>UNESCO</w:t>
        </w:r>
      </w:hyperlink>
      <w:r w:rsidR="00214037" w:rsidRPr="00653AA3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  <w:r w:rsidRPr="00653AA3">
        <w:rPr>
          <w:rFonts w:ascii="Times New Roman" w:hAnsi="Times New Roman" w:cs="Times New Roman"/>
          <w:sz w:val="24"/>
          <w:szCs w:val="24"/>
        </w:rPr>
        <w:t>.</w:t>
      </w:r>
    </w:p>
    <w:p w14:paraId="2DE9150E" w14:textId="77777777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1D997BF" w14:textId="738AF11C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Otvorené recenzovanie</w:t>
      </w:r>
      <w:r w:rsidRPr="00653A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>) odkazuje na vedecké recenzné mechanizmy, pri ktorých buď jednak totožnosť recenzenta, jednak autora nie je skrytá</w:t>
      </w:r>
      <w:r w:rsidR="00214037" w:rsidRPr="00653AA3">
        <w:rPr>
          <w:rFonts w:ascii="Times New Roman" w:hAnsi="Times New Roman" w:cs="Times New Roman"/>
          <w:sz w:val="24"/>
          <w:szCs w:val="24"/>
        </w:rPr>
        <w:t>. A</w:t>
      </w:r>
      <w:r w:rsidRPr="00653AA3">
        <w:rPr>
          <w:rFonts w:ascii="Times New Roman" w:hAnsi="Times New Roman" w:cs="Times New Roman"/>
          <w:sz w:val="24"/>
          <w:szCs w:val="24"/>
        </w:rPr>
        <w:t>ktéri recenzného a publikačného procesu nie sú anonymizovaní</w:t>
      </w:r>
      <w:r w:rsidR="00214037" w:rsidRPr="00653AA3">
        <w:rPr>
          <w:rFonts w:ascii="Times New Roman" w:hAnsi="Times New Roman" w:cs="Times New Roman"/>
          <w:sz w:val="24"/>
          <w:szCs w:val="24"/>
        </w:rPr>
        <w:t xml:space="preserve"> a</w:t>
      </w:r>
      <w:r w:rsidRPr="00653AA3">
        <w:rPr>
          <w:rFonts w:ascii="Times New Roman" w:hAnsi="Times New Roman" w:cs="Times New Roman"/>
          <w:sz w:val="24"/>
          <w:szCs w:val="24"/>
        </w:rPr>
        <w:t xml:space="preserve"> recenzné posudky sú otvorene prístupné</w:t>
      </w:r>
      <w:r w:rsidR="00214037" w:rsidRPr="00653AA3">
        <w:rPr>
          <w:rFonts w:ascii="Times New Roman" w:hAnsi="Times New Roman" w:cs="Times New Roman"/>
          <w:sz w:val="24"/>
          <w:szCs w:val="24"/>
        </w:rPr>
        <w:t>.</w:t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F562C" w14:textId="77777777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21F7AD1" w14:textId="3450C046" w:rsidR="00F7043D" w:rsidRPr="00653AA3" w:rsidRDefault="00504453" w:rsidP="00F7043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Publikácia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je recenzovaná</w:t>
      </w:r>
      <w:r w:rsidR="00214037" w:rsidRPr="00653AA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zverejnená alebo publikovaná práca vedeckovýskumných pracovníkov. Publikáciou sa rozumie článok v časopise, príspevok v zborníku, monografia, kapitola v monografii, výskumná správa a iné dokumenty, ktoré vznikli ako publikačný výstup vedeckého projektu.</w:t>
      </w:r>
    </w:p>
    <w:p w14:paraId="42B9C361" w14:textId="12FF60CE" w:rsidR="00504453" w:rsidRPr="00653AA3" w:rsidRDefault="00504453" w:rsidP="00F7043D">
      <w:pPr>
        <w:pStyle w:val="Bezriadkovania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</w:p>
    <w:p w14:paraId="6B894191" w14:textId="0AA208AB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Výskumné dáta 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sú dáta v akomkoľvek formáte alebo forme zhromaždené, pozorované, generované, vytvorené a získané počas celého priebehu výskumného projektu.</w:t>
      </w:r>
      <w:r w:rsidRPr="00653AA3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To zahŕňa numerické, popisné, zvukové, vizuálne alebo fyzické formy zaznamenané pracovníkom </w:t>
      </w: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, generované zariadením alebo  odvodené z modelov a simulácií.</w:t>
      </w:r>
    </w:p>
    <w:p w14:paraId="05334AF6" w14:textId="1BCF73BF" w:rsidR="00D30C32" w:rsidRPr="00653AA3" w:rsidRDefault="00D30C32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0981898" w14:textId="23CE1F26" w:rsidR="00D30C32" w:rsidRPr="00653AA3" w:rsidRDefault="00D30C32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Style w:val="Siln"/>
          <w:rFonts w:ascii="Times New Roman" w:hAnsi="Times New Roman" w:cs="Times New Roman"/>
          <w:sz w:val="24"/>
          <w:szCs w:val="24"/>
        </w:rPr>
        <w:t xml:space="preserve">Plán manažmentu dát </w:t>
      </w:r>
      <w:r w:rsidRPr="00653AA3">
        <w:rPr>
          <w:rFonts w:ascii="Times New Roman" w:hAnsi="Times New Roman" w:cs="Times New Roman"/>
          <w:sz w:val="24"/>
          <w:szCs w:val="24"/>
        </w:rPr>
        <w:t xml:space="preserve">alebo DMP (z angl.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) je formálny dokument, ktorý opisuje, ako </w:t>
      </w:r>
      <w:r w:rsidR="00214037" w:rsidRPr="00653AA3">
        <w:rPr>
          <w:rFonts w:ascii="Times New Roman" w:hAnsi="Times New Roman" w:cs="Times New Roman"/>
          <w:sz w:val="24"/>
          <w:szCs w:val="24"/>
        </w:rPr>
        <w:t xml:space="preserve">sa bude </w:t>
      </w:r>
      <w:r w:rsidRPr="00653AA3">
        <w:rPr>
          <w:rFonts w:ascii="Times New Roman" w:hAnsi="Times New Roman" w:cs="Times New Roman"/>
          <w:sz w:val="24"/>
          <w:szCs w:val="24"/>
        </w:rPr>
        <w:t>s výskumnými dátami naráb</w:t>
      </w:r>
      <w:r w:rsidR="00214037" w:rsidRPr="00653AA3">
        <w:rPr>
          <w:rFonts w:ascii="Times New Roman" w:hAnsi="Times New Roman" w:cs="Times New Roman"/>
          <w:sz w:val="24"/>
          <w:szCs w:val="24"/>
        </w:rPr>
        <w:t>ať tak počas výskumného procesu</w:t>
      </w:r>
      <w:r w:rsidRPr="00653AA3">
        <w:rPr>
          <w:rFonts w:ascii="Times New Roman" w:hAnsi="Times New Roman" w:cs="Times New Roman"/>
          <w:sz w:val="24"/>
          <w:szCs w:val="24"/>
        </w:rPr>
        <w:t xml:space="preserve">, ako aj po jeho ukončení. Plán </w:t>
      </w:r>
      <w:r w:rsidR="00214037" w:rsidRPr="00653AA3">
        <w:rPr>
          <w:rFonts w:ascii="Times New Roman" w:hAnsi="Times New Roman" w:cs="Times New Roman"/>
          <w:sz w:val="24"/>
          <w:szCs w:val="24"/>
        </w:rPr>
        <w:t xml:space="preserve">manažmentu dát </w:t>
      </w:r>
      <w:r w:rsidRPr="00653AA3">
        <w:rPr>
          <w:rFonts w:ascii="Times New Roman" w:hAnsi="Times New Roman" w:cs="Times New Roman"/>
          <w:sz w:val="24"/>
          <w:szCs w:val="24"/>
        </w:rPr>
        <w:t xml:space="preserve">konkretizuje, akým spôsobom budú </w:t>
      </w:r>
      <w:r w:rsidR="00214037" w:rsidRPr="00653AA3">
        <w:rPr>
          <w:rFonts w:ascii="Times New Roman" w:hAnsi="Times New Roman" w:cs="Times New Roman"/>
          <w:sz w:val="24"/>
          <w:szCs w:val="24"/>
        </w:rPr>
        <w:t>dáta uchovávané, zabezpečené a </w:t>
      </w:r>
      <w:r w:rsidRPr="00653AA3">
        <w:rPr>
          <w:rFonts w:ascii="Times New Roman" w:hAnsi="Times New Roman" w:cs="Times New Roman"/>
          <w:sz w:val="24"/>
          <w:szCs w:val="24"/>
        </w:rPr>
        <w:t>spravované</w:t>
      </w:r>
      <w:r w:rsidR="00214037" w:rsidRPr="00653AA3">
        <w:rPr>
          <w:rFonts w:ascii="Times New Roman" w:hAnsi="Times New Roman" w:cs="Times New Roman"/>
          <w:sz w:val="24"/>
          <w:szCs w:val="24"/>
        </w:rPr>
        <w:t>, pričom sa odporúča dodržiavanie princípov FAIR</w:t>
      </w:r>
      <w:r w:rsidRPr="00653AA3">
        <w:rPr>
          <w:rFonts w:ascii="Times New Roman" w:hAnsi="Times New Roman" w:cs="Times New Roman"/>
          <w:sz w:val="24"/>
          <w:szCs w:val="24"/>
        </w:rPr>
        <w:t>.</w:t>
      </w:r>
    </w:p>
    <w:p w14:paraId="0BA55602" w14:textId="77777777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0E147CB" w14:textId="274CD613" w:rsidR="00504453" w:rsidRPr="00653AA3" w:rsidRDefault="00504453" w:rsidP="6D1B0FE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FAIR princípy 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tvoria súbor pokynov a štandardov vo svete vedy a výskumu, ktoré by sa mali zohľadňovať pri publikovaní výskumných dát. FAIR je skratka</w:t>
      </w:r>
      <w:r w:rsidR="005D18BD"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pozostávajúca zo štyroch slov označujúcich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že zdieľané výskumné dáta musia byť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nájditeľné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vyhľadateľné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F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indable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), prístupné (</w:t>
      </w:r>
      <w:proofErr w:type="spellStart"/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A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ccessible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), 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interoperabilné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/vzájomne súčinné (</w:t>
      </w:r>
      <w:proofErr w:type="spellStart"/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I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nteroperable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) a opätovne použiteľné  (</w:t>
      </w:r>
      <w:proofErr w:type="spellStart"/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R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eusable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).  </w:t>
      </w:r>
    </w:p>
    <w:p w14:paraId="3D8C1202" w14:textId="418B4453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653AA3">
        <w:rPr>
          <w:rFonts w:ascii="Times New Roman" w:hAnsi="Times New Roman" w:cs="Times New Roman"/>
          <w:b/>
          <w:sz w:val="24"/>
          <w:szCs w:val="24"/>
          <w:lang w:eastAsia="sk-SK"/>
        </w:rPr>
        <w:t>Digitálna kópia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je elektronická kópia publikácie. Môže ísť o predbežný dokument pred jeho recenzovaním a publikovaním (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preprint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), konečnú verziu recenzovaného autorského rukopisu prijatého na publikovanie po recenznom konaní (</w:t>
      </w:r>
      <w:proofErr w:type="spellStart"/>
      <w:r w:rsidRPr="00653AA3">
        <w:rPr>
          <w:rFonts w:ascii="Times New Roman" w:hAnsi="Times New Roman" w:cs="Times New Roman"/>
          <w:sz w:val="24"/>
          <w:szCs w:val="24"/>
          <w:lang w:eastAsia="sk-SK"/>
        </w:rPr>
        <w:t>postprint</w:t>
      </w:r>
      <w:proofErr w:type="spellEnd"/>
      <w:r w:rsidRPr="00653AA3">
        <w:rPr>
          <w:rFonts w:ascii="Times New Roman" w:hAnsi="Times New Roman" w:cs="Times New Roman"/>
          <w:sz w:val="24"/>
          <w:szCs w:val="24"/>
          <w:lang w:eastAsia="sk-SK"/>
        </w:rPr>
        <w:t>) alebo</w:t>
      </w:r>
      <w:r w:rsidR="005D18BD"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už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D18BD" w:rsidRPr="00653AA3">
        <w:rPr>
          <w:rFonts w:ascii="Times New Roman" w:hAnsi="Times New Roman" w:cs="Times New Roman"/>
          <w:sz w:val="24"/>
          <w:szCs w:val="24"/>
          <w:lang w:eastAsia="sk-SK"/>
        </w:rPr>
        <w:t>vydanú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publikáci</w:t>
      </w:r>
      <w:r w:rsidR="005D18BD" w:rsidRPr="00653AA3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419BB9B5" w14:textId="77777777" w:rsidR="00504453" w:rsidRPr="00653AA3" w:rsidRDefault="00504453" w:rsidP="0050445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0E302C93" w14:textId="44CB2C68" w:rsidR="00504453" w:rsidRPr="00653AA3" w:rsidRDefault="00504453" w:rsidP="6D1B0FE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Verejná (otvorená) licencia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je právnym úkonom voči neurčitým osobám, ktorá chráni práva autora a zároveň používateľom dáva slobodu na opätovné použitie, zdieľanie, šírenie a modifikovanie publikácie.</w:t>
      </w:r>
    </w:p>
    <w:p w14:paraId="7AF1F5E5" w14:textId="77777777" w:rsidR="00C50BFF" w:rsidRPr="00653AA3" w:rsidRDefault="00C50BFF" w:rsidP="0050445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92AB261" w14:textId="4E4E052C" w:rsidR="00504453" w:rsidRPr="00653AA3" w:rsidRDefault="00504453" w:rsidP="6D1B0FE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Metadáta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sú údaje použité na popis, vyhľadávanie a správu publikácií. Spravidla ide o názov publikácie, autorské údaje, názov časopisu/zborníka, vydavateľské údaje, dátum publikovania, DOI, ISBN/ISSN a i.</w:t>
      </w:r>
    </w:p>
    <w:p w14:paraId="22294560" w14:textId="3F115840" w:rsidR="00471F3E" w:rsidRPr="00653AA3" w:rsidRDefault="00471F3E" w:rsidP="6D1B0FE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117CE97" w14:textId="41D7DA52" w:rsidR="00471F3E" w:rsidRPr="00653AA3" w:rsidRDefault="00471F3E" w:rsidP="0047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Softvér s voľne dostupným zdrojovým kódom (</w:t>
      </w:r>
      <w:proofErr w:type="spellStart"/>
      <w:r w:rsidRPr="00653AA3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653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b/>
          <w:sz w:val="24"/>
          <w:szCs w:val="24"/>
        </w:rPr>
        <w:t>source</w:t>
      </w:r>
      <w:proofErr w:type="spellEnd"/>
      <w:r w:rsidRPr="00653AA3">
        <w:rPr>
          <w:rFonts w:ascii="Times New Roman" w:hAnsi="Times New Roman" w:cs="Times New Roman"/>
          <w:b/>
          <w:sz w:val="24"/>
          <w:szCs w:val="24"/>
        </w:rPr>
        <w:t xml:space="preserve"> softvér)</w:t>
      </w:r>
      <w:r w:rsidRPr="00653AA3">
        <w:rPr>
          <w:rFonts w:ascii="Times New Roman" w:hAnsi="Times New Roman" w:cs="Times New Roman"/>
          <w:sz w:val="24"/>
          <w:szCs w:val="24"/>
        </w:rPr>
        <w:t xml:space="preserve"> vo všeobecnosti zahŕňa softvér, ktorého zdrojový kód je verejne prístupný spôsobom čitateľným pre ľudí a stroje v modifikovateľnom formáte pod otvorenou licenciou, ktorá udeľuje ostatným právo používať, upravovať, rozširovať, vytvárať odvodené diela, zdieľať softvér, jeho zdrojový kód alebo dizajn.</w:t>
      </w:r>
    </w:p>
    <w:p w14:paraId="75EAA156" w14:textId="453C4BB0" w:rsidR="00C50BFF" w:rsidRPr="00653AA3" w:rsidRDefault="00C50BFF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5308B0F" w14:textId="42F8B350" w:rsidR="00C50BFF" w:rsidRPr="00653AA3" w:rsidRDefault="00C50BFF" w:rsidP="0050445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53A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Občianska veda</w:t>
      </w:r>
      <w:r w:rsidRPr="00653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zastrešuje participáciu verejnosti na vedeckých projektoch. Prostredníctvom občianskej vedy sa občania môžu podieľať na mnohých fázach vedeckého procesu, od návrhu výskumnej otázky cez zber údajov, interpretáciu a analýzu údajov až po publikovanie a šírenie výsledkov. Občianska veda má potenciál zvýšiť povedomie o vede a posilniť spoluprácu s vedeckou komunitou, čo otvára </w:t>
      </w:r>
      <w:r w:rsidRPr="00653A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nové možnosti </w:t>
      </w:r>
      <w:r w:rsidRPr="00653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nielen </w:t>
      </w:r>
      <w:r w:rsidRPr="00653A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 rozvoj vedy</w:t>
      </w:r>
      <w:r w:rsidRPr="00653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aj </w:t>
      </w:r>
      <w:r w:rsidRPr="00653A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spoločnosti.</w:t>
      </w:r>
    </w:p>
    <w:p w14:paraId="260A2F2C" w14:textId="21B31BF1" w:rsidR="00504453" w:rsidRPr="00653AA3" w:rsidRDefault="00504453" w:rsidP="005044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89838" w14:textId="625E99D3" w:rsidR="00BA32A4" w:rsidRDefault="00BA32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472C9D4" w14:textId="77777777" w:rsidR="00504453" w:rsidRPr="00653AA3" w:rsidRDefault="00504453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Práva, zodpovednosť a povinnosti</w:t>
      </w:r>
    </w:p>
    <w:p w14:paraId="02B5A941" w14:textId="77777777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Pr="00653AA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sz w:val="24"/>
          <w:szCs w:val="24"/>
        </w:rPr>
        <w:t xml:space="preserve">je zodpovedná za: </w:t>
      </w:r>
    </w:p>
    <w:p w14:paraId="0E2AD0EC" w14:textId="2FE28A41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1. Podporu a posilňovanie </w:t>
      </w:r>
      <w:r w:rsidR="00F35FA6" w:rsidRPr="00653AA3">
        <w:rPr>
          <w:rFonts w:ascii="Times New Roman" w:hAnsi="Times New Roman" w:cs="Times New Roman"/>
          <w:sz w:val="24"/>
          <w:szCs w:val="24"/>
        </w:rPr>
        <w:t xml:space="preserve">princípov </w:t>
      </w:r>
      <w:r w:rsidRPr="00653AA3">
        <w:rPr>
          <w:rFonts w:ascii="Times New Roman" w:hAnsi="Times New Roman" w:cs="Times New Roman"/>
          <w:sz w:val="24"/>
          <w:szCs w:val="24"/>
        </w:rPr>
        <w:t>otvoren</w:t>
      </w:r>
      <w:r w:rsidR="00F35FA6" w:rsidRPr="00653AA3">
        <w:rPr>
          <w:rFonts w:ascii="Times New Roman" w:hAnsi="Times New Roman" w:cs="Times New Roman"/>
          <w:sz w:val="24"/>
          <w:szCs w:val="24"/>
        </w:rPr>
        <w:t>ej</w:t>
      </w:r>
      <w:r w:rsidRPr="00653AA3">
        <w:rPr>
          <w:rFonts w:ascii="Times New Roman" w:hAnsi="Times New Roman" w:cs="Times New Roman"/>
          <w:sz w:val="24"/>
          <w:szCs w:val="24"/>
        </w:rPr>
        <w:t xml:space="preserve"> ved</w:t>
      </w:r>
      <w:r w:rsidR="00F35FA6" w:rsidRPr="00653AA3">
        <w:rPr>
          <w:rFonts w:ascii="Times New Roman" w:hAnsi="Times New Roman" w:cs="Times New Roman"/>
          <w:sz w:val="24"/>
          <w:szCs w:val="24"/>
        </w:rPr>
        <w:t>y</w:t>
      </w:r>
      <w:r w:rsidRPr="00653AA3">
        <w:rPr>
          <w:rFonts w:ascii="Times New Roman" w:hAnsi="Times New Roman" w:cs="Times New Roman"/>
          <w:sz w:val="24"/>
          <w:szCs w:val="24"/>
        </w:rPr>
        <w:t xml:space="preserve"> prostredníctvom vzdelávania, školení a</w:t>
      </w:r>
      <w:r w:rsidR="00885342">
        <w:rPr>
          <w:rFonts w:ascii="Times New Roman" w:hAnsi="Times New Roman" w:cs="Times New Roman"/>
          <w:sz w:val="24"/>
          <w:szCs w:val="24"/>
        </w:rPr>
        <w:t> </w:t>
      </w:r>
      <w:r w:rsidRPr="00653AA3">
        <w:rPr>
          <w:rFonts w:ascii="Times New Roman" w:hAnsi="Times New Roman" w:cs="Times New Roman"/>
          <w:sz w:val="24"/>
          <w:szCs w:val="24"/>
        </w:rPr>
        <w:t xml:space="preserve">aktivít zameraných na zvyšovanie povedomia výskumných pracovníkov a ostatných zamestnancov spolu s poskytovaním nevyhnutnej infraštruktúry a financovania na podporu tohto prechodu. Nadobúdanie zručností v oblasti otvorenej vedy by malo byť neoddeliteľnou súčasťou odbornej prípravy a kariérneho rastu výskumných pracovníkov. </w:t>
      </w:r>
    </w:p>
    <w:p w14:paraId="0AB42C7C" w14:textId="20DEB1D0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2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</w:t>
      </w:r>
      <w:r w:rsidR="00C16581" w:rsidRPr="00653AA3">
        <w:rPr>
          <w:rFonts w:ascii="Times New Roman" w:hAnsi="Times New Roman" w:cs="Times New Roman"/>
          <w:sz w:val="24"/>
          <w:szCs w:val="24"/>
        </w:rPr>
        <w:t>P</w:t>
      </w:r>
      <w:r w:rsidR="00504453" w:rsidRPr="00653AA3">
        <w:rPr>
          <w:rFonts w:ascii="Times New Roman" w:hAnsi="Times New Roman" w:cs="Times New Roman"/>
          <w:sz w:val="24"/>
          <w:szCs w:val="24"/>
        </w:rPr>
        <w:t>oužívanie unifikovaných trvalých identifikátorov</w:t>
      </w:r>
      <w:r w:rsidR="00CC4BE1" w:rsidRPr="00653AA3">
        <w:rPr>
          <w:rFonts w:ascii="Times New Roman" w:hAnsi="Times New Roman" w:cs="Times New Roman"/>
          <w:sz w:val="24"/>
          <w:szCs w:val="24"/>
        </w:rPr>
        <w:t xml:space="preserve">, </w:t>
      </w:r>
      <w:r w:rsidR="00CC4BE1"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a to ORCID ID pre jednoznačnú identifikáciu </w:t>
      </w:r>
      <w:r w:rsidR="00CC4BE1" w:rsidRPr="00653AA3">
        <w:rPr>
          <w:rFonts w:ascii="Times New Roman" w:hAnsi="Times New Roman" w:cs="Times New Roman"/>
          <w:sz w:val="24"/>
          <w:szCs w:val="24"/>
        </w:rPr>
        <w:t xml:space="preserve">výskumných pracovníkov </w:t>
      </w:r>
      <w:r w:rsidR="00CC4BE1"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[Názov inštitúcie]</w:t>
      </w:r>
      <w:r w:rsidR="00CC4BE1" w:rsidRPr="00653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4BE1" w:rsidRPr="00653AA3">
        <w:rPr>
          <w:rFonts w:ascii="Times New Roman" w:hAnsi="Times New Roman" w:cs="Times New Roman"/>
          <w:color w:val="000000"/>
          <w:sz w:val="24"/>
          <w:szCs w:val="24"/>
        </w:rPr>
        <w:t>v digitálnom priestore a</w:t>
      </w:r>
      <w:r w:rsidR="008853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BE1"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identifikátor digitálnych objektov DOI pre jednoznačnú identifikáciu výstupov vedeckej činnosti </w:t>
      </w:r>
      <w:r w:rsidR="00CC4BE1"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[Názov inštitúcie]</w:t>
      </w:r>
      <w:r w:rsidR="00CC4BE1" w:rsidRPr="00653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3D1B3C5B" w14:textId="14DFCB6E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3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Vymenovanie pracovníka zodpovedného za </w:t>
      </w:r>
      <w:r w:rsidR="00CC4BE1" w:rsidRPr="00653AA3">
        <w:rPr>
          <w:rFonts w:ascii="Times New Roman" w:hAnsi="Times New Roman" w:cs="Times New Roman"/>
          <w:sz w:val="24"/>
          <w:szCs w:val="24"/>
        </w:rPr>
        <w:t xml:space="preserve">agendu výskumných </w:t>
      </w:r>
      <w:r w:rsidR="00504453" w:rsidRPr="00653AA3">
        <w:rPr>
          <w:rFonts w:ascii="Times New Roman" w:hAnsi="Times New Roman" w:cs="Times New Roman"/>
          <w:sz w:val="24"/>
          <w:szCs w:val="24"/>
        </w:rPr>
        <w:t>dát</w:t>
      </w:r>
      <w:r w:rsidR="00014FB3" w:rsidRPr="00653AA3">
        <w:rPr>
          <w:rFonts w:ascii="Times New Roman" w:hAnsi="Times New Roman" w:cs="Times New Roman"/>
          <w:sz w:val="24"/>
          <w:szCs w:val="24"/>
        </w:rPr>
        <w:t xml:space="preserve">, </w:t>
      </w:r>
      <w:r w:rsidR="00504453" w:rsidRPr="00653AA3">
        <w:rPr>
          <w:rFonts w:ascii="Times New Roman" w:hAnsi="Times New Roman" w:cs="Times New Roman"/>
          <w:sz w:val="24"/>
          <w:szCs w:val="24"/>
        </w:rPr>
        <w:t>vrátane otázok spojených s vypracovávaním</w:t>
      </w:r>
      <w:r w:rsidR="0095716F"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plánov manažmentu dát</w:t>
      </w:r>
      <w:r w:rsidR="00014FB3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014FB3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14FB3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proofErr w:type="spellEnd"/>
      <w:r w:rsidR="00014FB3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 </w:t>
      </w:r>
      <w:proofErr w:type="spellStart"/>
      <w:r w:rsidR="00014FB3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plan</w:t>
      </w:r>
      <w:proofErr w:type="spellEnd"/>
      <w:r w:rsidR="00014FB3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, ďalej len DMP)</w:t>
      </w:r>
      <w:r w:rsidR="00504453" w:rsidRPr="00653AA3">
        <w:rPr>
          <w:rFonts w:ascii="Times New Roman" w:hAnsi="Times New Roman" w:cs="Times New Roman"/>
          <w:sz w:val="24"/>
          <w:szCs w:val="24"/>
        </w:rPr>
        <w:t>, za dodržiavanie národných a európskych zákonov</w:t>
      </w:r>
      <w:r w:rsidR="00CC4BE1" w:rsidRPr="00653AA3">
        <w:rPr>
          <w:rFonts w:ascii="Times New Roman" w:hAnsi="Times New Roman" w:cs="Times New Roman"/>
          <w:sz w:val="24"/>
          <w:szCs w:val="24"/>
        </w:rPr>
        <w:t xml:space="preserve"> a štandardov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vo veci kurátorstva a  správy dát</w:t>
      </w:r>
      <w:r w:rsidR="00CC4BE1" w:rsidRPr="00653AA3">
        <w:rPr>
          <w:rFonts w:ascii="Times New Roman" w:hAnsi="Times New Roman" w:cs="Times New Roman"/>
          <w:sz w:val="24"/>
          <w:szCs w:val="24"/>
        </w:rPr>
        <w:t>.</w:t>
      </w:r>
      <w:r w:rsidR="001C203D"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</w:p>
    <w:p w14:paraId="58E74872" w14:textId="6FDF4F53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4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Vytvorenie a poskytovanie mechanizmov a služieb na ukladanie, ochranu, registráciu, distribúciu </w:t>
      </w:r>
      <w:r w:rsidRPr="00653AA3">
        <w:rPr>
          <w:rFonts w:ascii="Times New Roman" w:hAnsi="Times New Roman" w:cs="Times New Roman"/>
          <w:sz w:val="24"/>
          <w:szCs w:val="24"/>
        </w:rPr>
        <w:t xml:space="preserve">digitálneho obsahu a poskytovanie pokročilých nástrojov na vyhľadávanie, navigáciu a otvorený prístup k tomuto obsahu. </w:t>
      </w:r>
    </w:p>
    <w:p w14:paraId="3BD33201" w14:textId="7009B2FA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5</w:t>
      </w:r>
      <w:r w:rsidR="00504453" w:rsidRPr="00653AA3">
        <w:rPr>
          <w:rFonts w:ascii="Times New Roman" w:hAnsi="Times New Roman" w:cs="Times New Roman"/>
          <w:sz w:val="24"/>
          <w:szCs w:val="24"/>
        </w:rPr>
        <w:t>. Začlenenie postupov otvorenej vedy do náborových a hodnotiacich kritérií nad rámec samotného otvoreného prístupu k publikáciám a dátam, ako  napríklad participácia na projektoch občianskej vedy, využívanie možnosti otvoreného recenzného konania alebo využívanie a tvorba otvorených vzdelávacích zdrojov a otvorených metód.</w:t>
      </w:r>
    </w:p>
    <w:p w14:paraId="30321C1E" w14:textId="3BC00FD1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6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</w:t>
      </w:r>
      <w:r w:rsidR="00285504" w:rsidRPr="00653AA3">
        <w:rPr>
          <w:rFonts w:ascii="Times New Roman" w:hAnsi="Times New Roman" w:cs="Times New Roman"/>
          <w:sz w:val="24"/>
          <w:szCs w:val="24"/>
        </w:rPr>
        <w:t>Monitoring dopadu inštitucionálnej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politiky pomocou </w:t>
      </w:r>
      <w:r w:rsidR="00170370" w:rsidRPr="00653AA3">
        <w:rPr>
          <w:rFonts w:ascii="Times New Roman" w:hAnsi="Times New Roman" w:cs="Times New Roman"/>
          <w:sz w:val="24"/>
          <w:szCs w:val="24"/>
        </w:rPr>
        <w:t>štatistických údajov z</w:t>
      </w:r>
      <w:r w:rsidR="00504453" w:rsidRPr="00653AA3">
        <w:rPr>
          <w:rFonts w:ascii="Times New Roman" w:hAnsi="Times New Roman" w:cs="Times New Roman"/>
          <w:sz w:val="24"/>
          <w:szCs w:val="24"/>
        </w:rPr>
        <w:t>ískaný</w:t>
      </w:r>
      <w:r w:rsidR="00170370" w:rsidRPr="00653AA3">
        <w:rPr>
          <w:rFonts w:ascii="Times New Roman" w:hAnsi="Times New Roman" w:cs="Times New Roman"/>
          <w:sz w:val="24"/>
          <w:szCs w:val="24"/>
        </w:rPr>
        <w:t>ch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prostredníctvom </w:t>
      </w:r>
      <w:proofErr w:type="spellStart"/>
      <w:r w:rsidR="00504453" w:rsidRPr="00653AA3">
        <w:rPr>
          <w:rFonts w:ascii="Times New Roman" w:hAnsi="Times New Roman" w:cs="Times New Roman"/>
          <w:sz w:val="24"/>
          <w:szCs w:val="24"/>
        </w:rPr>
        <w:t>indexovacích</w:t>
      </w:r>
      <w:proofErr w:type="spellEnd"/>
      <w:r w:rsidR="00504453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170370" w:rsidRPr="00653AA3">
        <w:rPr>
          <w:rFonts w:ascii="Times New Roman" w:hAnsi="Times New Roman" w:cs="Times New Roman"/>
          <w:sz w:val="24"/>
          <w:szCs w:val="24"/>
        </w:rPr>
        <w:t xml:space="preserve">online 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služieb referujúcich o použití (prístupe a stiahnutiach), a to za jednotlivú publikáciu/oddelenie/inštitút a podobne. </w:t>
      </w:r>
    </w:p>
    <w:p w14:paraId="0D6D76E1" w14:textId="120B2FE3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7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</w:t>
      </w:r>
      <w:r w:rsidR="004D4415" w:rsidRPr="00653AA3">
        <w:rPr>
          <w:rFonts w:ascii="Times New Roman" w:hAnsi="Times New Roman" w:cs="Times New Roman"/>
          <w:sz w:val="24"/>
          <w:szCs w:val="24"/>
        </w:rPr>
        <w:t>Monitoring a z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hromažďovanie informácií týkajúcich sa </w:t>
      </w:r>
      <w:r w:rsidR="00285504" w:rsidRPr="00653AA3">
        <w:rPr>
          <w:rFonts w:ascii="Times New Roman" w:hAnsi="Times New Roman" w:cs="Times New Roman"/>
          <w:sz w:val="24"/>
          <w:szCs w:val="24"/>
        </w:rPr>
        <w:t xml:space="preserve">finančných </w:t>
      </w:r>
      <w:r w:rsidR="00504453" w:rsidRPr="00653AA3">
        <w:rPr>
          <w:rFonts w:ascii="Times New Roman" w:hAnsi="Times New Roman" w:cs="Times New Roman"/>
          <w:sz w:val="24"/>
          <w:szCs w:val="24"/>
        </w:rPr>
        <w:t>nákladov na publikovanie prostredníctvom zelenej a zlatej cesty</w:t>
      </w:r>
      <w:r w:rsidR="004D4415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4D4415"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[Názov inštitúcie]</w:t>
      </w:r>
      <w:r w:rsidRPr="00653AA3">
        <w:rPr>
          <w:rFonts w:ascii="Times New Roman" w:hAnsi="Times New Roman" w:cs="Times New Roman"/>
          <w:bCs/>
          <w:sz w:val="24"/>
          <w:szCs w:val="24"/>
        </w:rPr>
        <w:t>, čo umožňuje kontrolu efektivity vynakladaných finančných zdrojov.</w:t>
      </w:r>
    </w:p>
    <w:p w14:paraId="44F1C87F" w14:textId="39A68A08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3AA3">
        <w:rPr>
          <w:rFonts w:ascii="Times New Roman" w:hAnsi="Times New Roman" w:cs="Times New Roman"/>
          <w:sz w:val="24"/>
          <w:szCs w:val="24"/>
        </w:rPr>
        <w:t>8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</w:t>
      </w:r>
      <w:r w:rsidR="000A59F4" w:rsidRPr="00653AA3">
        <w:rPr>
          <w:rFonts w:ascii="Times New Roman" w:hAnsi="Times New Roman" w:cs="Times New Roman"/>
          <w:sz w:val="24"/>
          <w:szCs w:val="24"/>
        </w:rPr>
        <w:t>Ak relevantné, z</w:t>
      </w:r>
      <w:r w:rsidR="00504453" w:rsidRPr="00653AA3">
        <w:rPr>
          <w:rFonts w:ascii="Times New Roman" w:hAnsi="Times New Roman" w:cs="Times New Roman"/>
          <w:sz w:val="24"/>
          <w:szCs w:val="24"/>
        </w:rPr>
        <w:t>a</w:t>
      </w:r>
      <w:r w:rsidR="00285504" w:rsidRPr="00653AA3">
        <w:rPr>
          <w:rFonts w:ascii="Times New Roman" w:hAnsi="Times New Roman" w:cs="Times New Roman"/>
          <w:sz w:val="24"/>
          <w:szCs w:val="24"/>
        </w:rPr>
        <w:t>bezpečiť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súlad inštitucionálneho repozitára a ďalšej výskumnej infraštruktúry s požiadavkami na certifikáciu vo vzťahu k princípom FAIR a technickým špecifikáciám Európskeho </w:t>
      </w:r>
      <w:proofErr w:type="spellStart"/>
      <w:r w:rsidR="00504453" w:rsidRPr="00653AA3">
        <w:rPr>
          <w:rFonts w:ascii="Times New Roman" w:hAnsi="Times New Roman" w:cs="Times New Roman"/>
          <w:sz w:val="24"/>
          <w:szCs w:val="24"/>
        </w:rPr>
        <w:t>cloudu</w:t>
      </w:r>
      <w:proofErr w:type="spellEnd"/>
      <w:r w:rsidR="00504453" w:rsidRPr="00653AA3">
        <w:rPr>
          <w:rFonts w:ascii="Times New Roman" w:hAnsi="Times New Roman" w:cs="Times New Roman"/>
          <w:sz w:val="24"/>
          <w:szCs w:val="24"/>
        </w:rPr>
        <w:t xml:space="preserve"> otvorenej vedy (</w:t>
      </w:r>
      <w:proofErr w:type="spellStart"/>
      <w:r w:rsidR="007148ED" w:rsidRPr="00653AA3">
        <w:rPr>
          <w:rStyle w:val="Hypertextovprepojenie"/>
          <w:rFonts w:ascii="Times New Roman" w:hAnsi="Times New Roman" w:cs="Times New Roman"/>
          <w:sz w:val="24"/>
          <w:szCs w:val="24"/>
        </w:rPr>
        <w:fldChar w:fldCharType="begin"/>
      </w:r>
      <w:r w:rsidR="007148ED" w:rsidRPr="00653AA3">
        <w:rPr>
          <w:rStyle w:val="Hypertextovprepojenie"/>
          <w:rFonts w:ascii="Times New Roman" w:hAnsi="Times New Roman" w:cs="Times New Roman"/>
          <w:sz w:val="24"/>
          <w:szCs w:val="24"/>
        </w:rPr>
        <w:instrText xml:space="preserve"> HYPERLINK "https://eosc-portal.eu/" </w:instrText>
      </w:r>
      <w:r w:rsidR="007148ED" w:rsidRPr="00653AA3">
        <w:rPr>
          <w:rStyle w:val="Hypertextovprepojenie"/>
          <w:rFonts w:ascii="Times New Roman" w:hAnsi="Times New Roman" w:cs="Times New Roman"/>
          <w:sz w:val="24"/>
          <w:szCs w:val="24"/>
        </w:rPr>
        <w:fldChar w:fldCharType="separate"/>
      </w:r>
      <w:r w:rsidR="00504453" w:rsidRPr="00653AA3">
        <w:rPr>
          <w:rStyle w:val="Hypertextovprepojenie"/>
          <w:rFonts w:ascii="Times New Roman" w:hAnsi="Times New Roman" w:cs="Times New Roman"/>
          <w:sz w:val="24"/>
          <w:szCs w:val="24"/>
        </w:rPr>
        <w:t>European</w:t>
      </w:r>
      <w:proofErr w:type="spellEnd"/>
      <w:r w:rsidR="00504453" w:rsidRPr="00653AA3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453" w:rsidRPr="00653AA3">
        <w:rPr>
          <w:rStyle w:val="Hypertextovprepojenie"/>
          <w:rFonts w:ascii="Times New Roman" w:hAnsi="Times New Roman" w:cs="Times New Roman"/>
          <w:sz w:val="24"/>
          <w:szCs w:val="24"/>
        </w:rPr>
        <w:t>Open</w:t>
      </w:r>
      <w:proofErr w:type="spellEnd"/>
      <w:r w:rsidR="00504453" w:rsidRPr="00653AA3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453" w:rsidRPr="00653AA3">
        <w:rPr>
          <w:rStyle w:val="Hypertextovprepojenie"/>
          <w:rFonts w:ascii="Times New Roman" w:hAnsi="Times New Roman" w:cs="Times New Roman"/>
          <w:sz w:val="24"/>
          <w:szCs w:val="24"/>
        </w:rPr>
        <w:t>Science</w:t>
      </w:r>
      <w:proofErr w:type="spellEnd"/>
      <w:r w:rsidR="00504453" w:rsidRPr="00653AA3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453" w:rsidRPr="00653AA3">
        <w:rPr>
          <w:rStyle w:val="Hypertextovprepojenie"/>
          <w:rFonts w:ascii="Times New Roman" w:hAnsi="Times New Roman" w:cs="Times New Roman"/>
          <w:sz w:val="24"/>
          <w:szCs w:val="24"/>
        </w:rPr>
        <w:t>Cloud</w:t>
      </w:r>
      <w:proofErr w:type="spellEnd"/>
      <w:r w:rsidR="007148ED" w:rsidRPr="00653AA3">
        <w:rPr>
          <w:rStyle w:val="Hypertextovprepojenie"/>
          <w:rFonts w:ascii="Times New Roman" w:hAnsi="Times New Roman" w:cs="Times New Roman"/>
          <w:sz w:val="24"/>
          <w:szCs w:val="24"/>
        </w:rPr>
        <w:fldChar w:fldCharType="end"/>
      </w:r>
      <w:r w:rsidR="00504453" w:rsidRPr="00653AA3">
        <w:rPr>
          <w:rFonts w:ascii="Times New Roman" w:hAnsi="Times New Roman" w:cs="Times New Roman"/>
          <w:sz w:val="24"/>
          <w:szCs w:val="24"/>
        </w:rPr>
        <w:t>, ďalej len EOSC).</w:t>
      </w:r>
    </w:p>
    <w:p w14:paraId="0AA585C9" w14:textId="43B95917" w:rsidR="00504453" w:rsidRPr="00653AA3" w:rsidRDefault="00921BC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9</w:t>
      </w:r>
      <w:r w:rsidR="00504453" w:rsidRPr="00653AA3">
        <w:rPr>
          <w:rFonts w:ascii="Times New Roman" w:hAnsi="Times New Roman" w:cs="Times New Roman"/>
          <w:sz w:val="24"/>
          <w:szCs w:val="24"/>
        </w:rPr>
        <w:t>. Vypracovanie a implementáciu politiky</w:t>
      </w:r>
      <w:r w:rsidR="000A59F4" w:rsidRPr="00653AA3">
        <w:rPr>
          <w:rFonts w:ascii="Times New Roman" w:hAnsi="Times New Roman" w:cs="Times New Roman"/>
          <w:sz w:val="24"/>
          <w:szCs w:val="24"/>
        </w:rPr>
        <w:t xml:space="preserve"> verejných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licencií, ktorá nariaďuje koherentný a komplexný súbor licencií na zverejňovanie publikácií a dát. </w:t>
      </w:r>
    </w:p>
    <w:p w14:paraId="0B0A14BD" w14:textId="3147D645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1</w:t>
      </w:r>
      <w:r w:rsidR="00921BC8" w:rsidRPr="00653AA3">
        <w:rPr>
          <w:rFonts w:ascii="Times New Roman" w:hAnsi="Times New Roman" w:cs="Times New Roman"/>
          <w:sz w:val="24"/>
          <w:szCs w:val="24"/>
        </w:rPr>
        <w:t>0</w:t>
      </w:r>
      <w:r w:rsidRPr="00653AA3">
        <w:rPr>
          <w:rFonts w:ascii="Times New Roman" w:hAnsi="Times New Roman" w:cs="Times New Roman"/>
          <w:sz w:val="24"/>
          <w:szCs w:val="24"/>
        </w:rPr>
        <w:t>. Tvorbu a udržiavanie komplexnej dokumentácie vo veci práv duševného vlastníc</w:t>
      </w:r>
      <w:r w:rsidR="000A59F4" w:rsidRPr="00653AA3">
        <w:rPr>
          <w:rFonts w:ascii="Times New Roman" w:hAnsi="Times New Roman" w:cs="Times New Roman"/>
          <w:sz w:val="24"/>
          <w:szCs w:val="24"/>
        </w:rPr>
        <w:t>tva pre všetky zverejnené výstupy vedy a výskumu</w:t>
      </w:r>
      <w:r w:rsidRPr="00653A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EF6C3" w14:textId="37C9A870" w:rsidR="002371A3" w:rsidRPr="00653AA3" w:rsidRDefault="00285504" w:rsidP="002371A3">
      <w:pPr>
        <w:pStyle w:val="Odsekzoznamu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11. Implementáciu tejto politiky a jej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evaluáciu</w:t>
      </w:r>
      <w:proofErr w:type="spellEnd"/>
      <w:r w:rsidR="002371A3" w:rsidRPr="00653AA3">
        <w:rPr>
          <w:rFonts w:ascii="Times New Roman" w:hAnsi="Times New Roman" w:cs="Times New Roman"/>
          <w:sz w:val="24"/>
          <w:szCs w:val="24"/>
        </w:rPr>
        <w:t xml:space="preserve">. Cieľom je pravidelné monitorovanie efektívnosti a reálneho dopadu prijatia politiky, resp. identifikovanie nedostatkov v prijatých opatreniach.   </w:t>
      </w:r>
    </w:p>
    <w:p w14:paraId="1790B221" w14:textId="22F8A4CC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E6D23" w14:textId="60DD5C90" w:rsidR="00504453" w:rsidRPr="00653AA3" w:rsidRDefault="00014FB3" w:rsidP="00504453">
      <w:p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 xml:space="preserve">Vedecko-výskumní pracovníci </w:t>
      </w:r>
      <w:r w:rsidR="00504453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sú zodpovední za</w:t>
      </w:r>
      <w:r w:rsidR="00504453" w:rsidRPr="00BA32A4">
        <w:rPr>
          <w:rFonts w:ascii="Times New Roman" w:hAnsi="Times New Roman" w:cs="Times New Roman"/>
          <w:sz w:val="24"/>
          <w:szCs w:val="24"/>
        </w:rPr>
        <w:t>:</w:t>
      </w:r>
      <w:r w:rsidR="00504453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14:paraId="357DA6B1" w14:textId="1A583602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1. </w:t>
      </w:r>
      <w:r w:rsidR="00DF5BFE" w:rsidRPr="00653AA3">
        <w:rPr>
          <w:rFonts w:ascii="Times New Roman" w:hAnsi="Times New Roman" w:cs="Times New Roman"/>
          <w:sz w:val="24"/>
          <w:szCs w:val="24"/>
        </w:rPr>
        <w:t>Sprístupňovanie a m</w:t>
      </w:r>
      <w:r w:rsidRPr="00653AA3">
        <w:rPr>
          <w:rFonts w:ascii="Times New Roman" w:hAnsi="Times New Roman" w:cs="Times New Roman"/>
          <w:sz w:val="24"/>
          <w:szCs w:val="24"/>
        </w:rPr>
        <w:t>ana</w:t>
      </w:r>
      <w:r w:rsidR="00285504" w:rsidRPr="00653AA3">
        <w:rPr>
          <w:rFonts w:ascii="Times New Roman" w:hAnsi="Times New Roman" w:cs="Times New Roman"/>
          <w:sz w:val="24"/>
          <w:szCs w:val="24"/>
        </w:rPr>
        <w:t>žment vedeckých výstupov</w:t>
      </w:r>
      <w:r w:rsidRPr="00653AA3">
        <w:rPr>
          <w:rFonts w:ascii="Times New Roman" w:hAnsi="Times New Roman" w:cs="Times New Roman"/>
          <w:sz w:val="24"/>
          <w:szCs w:val="24"/>
        </w:rPr>
        <w:t xml:space="preserve"> a vzdelávacích zdrojov v súlade s</w:t>
      </w:r>
      <w:r w:rsidR="00885342">
        <w:rPr>
          <w:rFonts w:ascii="Times New Roman" w:hAnsi="Times New Roman" w:cs="Times New Roman"/>
          <w:sz w:val="24"/>
          <w:szCs w:val="24"/>
        </w:rPr>
        <w:t> </w:t>
      </w:r>
      <w:r w:rsidRPr="00653AA3">
        <w:rPr>
          <w:rFonts w:ascii="Times New Roman" w:hAnsi="Times New Roman" w:cs="Times New Roman"/>
          <w:sz w:val="24"/>
          <w:szCs w:val="24"/>
        </w:rPr>
        <w:t xml:space="preserve">princípmi a požiadavkami tejto politiky. </w:t>
      </w:r>
    </w:p>
    <w:p w14:paraId="30709903" w14:textId="2D83C22D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2. </w:t>
      </w:r>
      <w:r w:rsidR="00284042" w:rsidRPr="00653AA3">
        <w:rPr>
          <w:rFonts w:ascii="Times New Roman" w:hAnsi="Times New Roman" w:cs="Times New Roman"/>
          <w:sz w:val="24"/>
          <w:szCs w:val="24"/>
        </w:rPr>
        <w:t xml:space="preserve">Prípadnú </w:t>
      </w:r>
      <w:proofErr w:type="spellStart"/>
      <w:r w:rsidR="00284042" w:rsidRPr="00653AA3">
        <w:rPr>
          <w:rFonts w:ascii="Times New Roman" w:hAnsi="Times New Roman" w:cs="Times New Roman"/>
          <w:sz w:val="24"/>
          <w:szCs w:val="24"/>
        </w:rPr>
        <w:t>predr</w:t>
      </w:r>
      <w:r w:rsidRPr="00653AA3">
        <w:rPr>
          <w:rFonts w:ascii="Times New Roman" w:hAnsi="Times New Roman" w:cs="Times New Roman"/>
          <w:sz w:val="24"/>
          <w:szCs w:val="24"/>
        </w:rPr>
        <w:t>egistráciu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návrhov nových výskumných projektov </w:t>
      </w:r>
      <w:r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[Názov inštitúcie]</w:t>
      </w:r>
      <w:r w:rsidRPr="00653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84042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na vhodnej online platforme</w:t>
      </w:r>
      <w:r w:rsidR="00284042" w:rsidRPr="00653AA3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cieľom zabezpečiť im primeranú inštitucionálnu podporu. </w:t>
      </w:r>
    </w:p>
    <w:p w14:paraId="6AAAD138" w14:textId="4BFF6340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Dodržiavanie organizačných, regulačných, inštitucionálnych a iných zmluvných a právnych požiadaviek spojených s produkciou, spravovaním, uložením, manažmentom a distribúciou </w:t>
      </w:r>
      <w:r w:rsidR="000A59F4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vedeckých výstupov</w:t>
      </w:r>
      <w:r w:rsidR="00F35FA6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2935F9" w14:textId="76814935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4. Zabezpečenie, že zásady upravujúce zaobchádzanie s dátami (v súlade s touto politikou a mandátmi financovateľov výskumu) budú zahrnuté v pláne manažmentu dát</w:t>
      </w:r>
      <w:r w:rsidR="00014FB3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(DMP)</w:t>
      </w:r>
      <w:r w:rsidR="00E66A3D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, vrátane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plán</w:t>
      </w:r>
      <w:r w:rsidR="00E66A3D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u ich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udržateľnosti</w:t>
      </w:r>
      <w:r w:rsidR="00E66A3D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299E35" w14:textId="10B078DA" w:rsidR="00504453" w:rsidRPr="00653AA3" w:rsidRDefault="0095716F" w:rsidP="00917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04453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7F27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F27" w:rsidRPr="00653AA3">
        <w:rPr>
          <w:rFonts w:ascii="Times New Roman" w:hAnsi="Times New Roman" w:cs="Times New Roman"/>
          <w:sz w:val="24"/>
          <w:szCs w:val="24"/>
        </w:rPr>
        <w:t xml:space="preserve">Výber vhodného typu verejnej licencie a vypracovanie dokumentácie k právam duševného vlastníctva pri každom vedeckom projekte. </w:t>
      </w:r>
    </w:p>
    <w:p w14:paraId="3FA7160B" w14:textId="77777777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58615" w14:textId="77777777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57E30" w14:textId="49EFA2EC" w:rsidR="00504453" w:rsidRPr="00653AA3" w:rsidRDefault="00504453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Otvorený prístup k</w:t>
      </w:r>
      <w:r w:rsidR="004F5BA6" w:rsidRPr="00653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vedeckým </w:t>
      </w:r>
      <w:r w:rsidRPr="00653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publikáciám</w:t>
      </w:r>
    </w:p>
    <w:p w14:paraId="22F6D7DF" w14:textId="77777777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Pr="00BA32A4">
        <w:rPr>
          <w:rFonts w:ascii="Times New Roman" w:hAnsi="Times New Roman" w:cs="Times New Roman"/>
          <w:sz w:val="24"/>
          <w:szCs w:val="24"/>
        </w:rPr>
        <w:t>:</w:t>
      </w:r>
    </w:p>
    <w:p w14:paraId="280EEE02" w14:textId="0B320144" w:rsidR="00C23684" w:rsidRPr="00653AA3" w:rsidRDefault="00C23684" w:rsidP="00C23684">
      <w:pPr>
        <w:pStyle w:val="Odsekzoznamu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Vyžaduje od </w:t>
      </w:r>
      <w:r w:rsidR="00671492" w:rsidRPr="00653AA3">
        <w:rPr>
          <w:rFonts w:ascii="Times New Roman" w:hAnsi="Times New Roman" w:cs="Times New Roman"/>
          <w:sz w:val="24"/>
          <w:szCs w:val="24"/>
        </w:rPr>
        <w:t>vedecko-výskumných</w:t>
      </w:r>
      <w:r w:rsidRPr="00653AA3">
        <w:rPr>
          <w:rFonts w:ascii="Times New Roman" w:hAnsi="Times New Roman" w:cs="Times New Roman"/>
          <w:sz w:val="24"/>
          <w:szCs w:val="24"/>
        </w:rPr>
        <w:t xml:space="preserve"> pracovníkov, aby v maximálne možnej miere sprístupnili vedecké publikačné výstupy a vzdelávacie informačné zdroje v režime otvoreného prístupu, a to:</w:t>
      </w:r>
    </w:p>
    <w:p w14:paraId="5FCD8363" w14:textId="77777777" w:rsidR="00C23684" w:rsidRPr="00653AA3" w:rsidRDefault="00C23684" w:rsidP="00C2368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3663CD" w14:textId="7C1B86B1" w:rsidR="00C23684" w:rsidRPr="00653AA3" w:rsidRDefault="00C23684" w:rsidP="00307D15">
      <w:pPr>
        <w:pStyle w:val="Odsekzoznamu"/>
        <w:numPr>
          <w:ilvl w:val="1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formou </w:t>
      </w:r>
      <w:r w:rsidRPr="00653AA3">
        <w:rPr>
          <w:rFonts w:ascii="Times New Roman" w:hAnsi="Times New Roman" w:cs="Times New Roman"/>
          <w:b/>
          <w:sz w:val="24"/>
          <w:szCs w:val="24"/>
        </w:rPr>
        <w:t>zeleného otvoreného prístupu</w:t>
      </w:r>
      <w:r w:rsidRPr="00653AA3">
        <w:rPr>
          <w:rFonts w:ascii="Times New Roman" w:hAnsi="Times New Roman" w:cs="Times New Roman"/>
          <w:sz w:val="24"/>
          <w:szCs w:val="24"/>
        </w:rPr>
        <w:t xml:space="preserve">: uložením do repozitára </w:t>
      </w:r>
      <w:r w:rsidR="002530D5" w:rsidRPr="00653AA3">
        <w:rPr>
          <w:rFonts w:ascii="Times New Roman" w:hAnsi="Times New Roman" w:cs="Times New Roman"/>
          <w:sz w:val="24"/>
          <w:szCs w:val="24"/>
        </w:rPr>
        <w:t>(</w:t>
      </w:r>
      <w:r w:rsidRPr="00653AA3">
        <w:rPr>
          <w:rFonts w:ascii="Times New Roman" w:hAnsi="Times New Roman" w:cs="Times New Roman"/>
          <w:sz w:val="24"/>
          <w:szCs w:val="24"/>
        </w:rPr>
        <w:t>alebo in</w:t>
      </w:r>
      <w:r w:rsidR="00022C0D" w:rsidRPr="00653AA3">
        <w:rPr>
          <w:rFonts w:ascii="Times New Roman" w:hAnsi="Times New Roman" w:cs="Times New Roman"/>
          <w:sz w:val="24"/>
          <w:szCs w:val="24"/>
        </w:rPr>
        <w:t>ého vhodného úložiska</w:t>
      </w:r>
      <w:r w:rsidR="002530D5" w:rsidRPr="00653AA3">
        <w:rPr>
          <w:rFonts w:ascii="Times New Roman" w:hAnsi="Times New Roman" w:cs="Times New Roman"/>
          <w:sz w:val="24"/>
          <w:szCs w:val="24"/>
        </w:rPr>
        <w:t>)</w:t>
      </w:r>
      <w:r w:rsidRPr="00653AA3">
        <w:rPr>
          <w:rFonts w:ascii="Times New Roman" w:hAnsi="Times New Roman" w:cs="Times New Roman"/>
          <w:sz w:val="24"/>
          <w:szCs w:val="24"/>
        </w:rPr>
        <w:t xml:space="preserve"> stroj</w:t>
      </w:r>
      <w:r w:rsidR="00682CA2" w:rsidRPr="00653AA3">
        <w:rPr>
          <w:rFonts w:ascii="Times New Roman" w:hAnsi="Times New Roman" w:cs="Times New Roman"/>
          <w:sz w:val="24"/>
          <w:szCs w:val="24"/>
        </w:rPr>
        <w:t>o</w:t>
      </w:r>
      <w:r w:rsidR="002530D5" w:rsidRPr="00653AA3">
        <w:rPr>
          <w:rFonts w:ascii="Times New Roman" w:hAnsi="Times New Roman" w:cs="Times New Roman"/>
          <w:sz w:val="24"/>
          <w:szCs w:val="24"/>
        </w:rPr>
        <w:t>m</w:t>
      </w:r>
      <w:r w:rsidRPr="00653AA3">
        <w:rPr>
          <w:rFonts w:ascii="Times New Roman" w:hAnsi="Times New Roman" w:cs="Times New Roman"/>
          <w:sz w:val="24"/>
          <w:szCs w:val="24"/>
        </w:rPr>
        <w:t xml:space="preserve"> čitateľn</w:t>
      </w:r>
      <w:r w:rsidR="008D17C9">
        <w:rPr>
          <w:rFonts w:ascii="Times New Roman" w:hAnsi="Times New Roman" w:cs="Times New Roman"/>
          <w:sz w:val="24"/>
          <w:szCs w:val="24"/>
        </w:rPr>
        <w:t>ú</w:t>
      </w:r>
      <w:r w:rsidRPr="00653AA3">
        <w:rPr>
          <w:rFonts w:ascii="Times New Roman" w:hAnsi="Times New Roman" w:cs="Times New Roman"/>
          <w:sz w:val="24"/>
          <w:szCs w:val="24"/>
        </w:rPr>
        <w:t xml:space="preserve"> elektronick</w:t>
      </w:r>
      <w:r w:rsidR="008D17C9">
        <w:rPr>
          <w:rFonts w:ascii="Times New Roman" w:hAnsi="Times New Roman" w:cs="Times New Roman"/>
          <w:sz w:val="24"/>
          <w:szCs w:val="24"/>
        </w:rPr>
        <w:t>ú</w:t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8D17C9" w:rsidRPr="00653AA3">
        <w:rPr>
          <w:rFonts w:ascii="Times New Roman" w:hAnsi="Times New Roman" w:cs="Times New Roman"/>
          <w:sz w:val="24"/>
          <w:szCs w:val="24"/>
        </w:rPr>
        <w:t>kópi</w:t>
      </w:r>
      <w:r w:rsidR="008D17C9">
        <w:rPr>
          <w:rFonts w:ascii="Times New Roman" w:hAnsi="Times New Roman" w:cs="Times New Roman"/>
          <w:sz w:val="24"/>
          <w:szCs w:val="24"/>
        </w:rPr>
        <w:t>u</w:t>
      </w:r>
      <w:r w:rsidR="008D17C9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sz w:val="24"/>
          <w:szCs w:val="24"/>
        </w:rPr>
        <w:t xml:space="preserve">plného textu (publikovaného článku alebo finálnu verziu zrecenzovaného rukopisu) a súvisiace metadáta pred, počas alebo po publikovaní. </w:t>
      </w: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[Názov inštitúcie] </w:t>
      </w:r>
      <w:r w:rsidRPr="00653AA3">
        <w:rPr>
          <w:rFonts w:ascii="Times New Roman" w:hAnsi="Times New Roman" w:cs="Times New Roman"/>
          <w:sz w:val="24"/>
          <w:szCs w:val="24"/>
        </w:rPr>
        <w:t xml:space="preserve">vyžaduje, aby plný text </w:t>
      </w:r>
      <w:r w:rsidR="00071FAA" w:rsidRPr="00653AA3">
        <w:rPr>
          <w:rFonts w:ascii="Times New Roman" w:hAnsi="Times New Roman" w:cs="Times New Roman"/>
          <w:sz w:val="24"/>
          <w:szCs w:val="24"/>
        </w:rPr>
        <w:t>publikačného výstupu</w:t>
      </w:r>
      <w:r w:rsidRPr="00653AA3">
        <w:rPr>
          <w:rFonts w:ascii="Times New Roman" w:hAnsi="Times New Roman" w:cs="Times New Roman"/>
          <w:sz w:val="24"/>
          <w:szCs w:val="24"/>
        </w:rPr>
        <w:t xml:space="preserve"> bol verejne dostupný pod štandardnou otvorenou verejnou licenciou najneskôr do 6 mesiacov po vydaní</w:t>
      </w:r>
      <w:r w:rsidR="00671492" w:rsidRPr="00653AA3">
        <w:rPr>
          <w:rFonts w:ascii="Times New Roman" w:hAnsi="Times New Roman" w:cs="Times New Roman"/>
          <w:sz w:val="24"/>
          <w:szCs w:val="24"/>
        </w:rPr>
        <w:t xml:space="preserve"> (alebo 12 mesiacov pre publikácie z oblasti spoločenských a humanitných vied). </w:t>
      </w:r>
    </w:p>
    <w:p w14:paraId="67563FD9" w14:textId="7788202A" w:rsidR="00DD326B" w:rsidRPr="00653AA3" w:rsidRDefault="00C23684" w:rsidP="00DD326B">
      <w:pPr>
        <w:pStyle w:val="Bezriadkovania"/>
        <w:numPr>
          <w:ilvl w:val="1"/>
          <w:numId w:val="22"/>
        </w:numPr>
        <w:ind w:left="1276" w:hanging="425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eastAsia="sk-SK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formou </w:t>
      </w:r>
      <w:r w:rsidRPr="00653AA3">
        <w:rPr>
          <w:rFonts w:ascii="Times New Roman" w:hAnsi="Times New Roman" w:cs="Times New Roman"/>
          <w:b/>
          <w:sz w:val="24"/>
          <w:szCs w:val="24"/>
        </w:rPr>
        <w:t>zlatého otvoreného prístupu</w:t>
      </w:r>
      <w:r w:rsidRPr="00653AA3">
        <w:rPr>
          <w:rFonts w:ascii="Times New Roman" w:hAnsi="Times New Roman" w:cs="Times New Roman"/>
          <w:sz w:val="24"/>
          <w:szCs w:val="24"/>
        </w:rPr>
        <w:t xml:space="preserve">: 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publikovaním </w:t>
      </w:r>
      <w:r w:rsidR="00FF3ED4" w:rsidRPr="00653AA3">
        <w:rPr>
          <w:rFonts w:ascii="Times New Roman" w:hAnsi="Times New Roman" w:cs="Times New Roman"/>
          <w:sz w:val="24"/>
          <w:szCs w:val="24"/>
          <w:lang w:eastAsia="sk-SK"/>
        </w:rPr>
        <w:t>v režime otvoreného prístupu</w:t>
      </w:r>
      <w:r w:rsidRPr="00653AA3">
        <w:rPr>
          <w:rFonts w:ascii="Times New Roman" w:hAnsi="Times New Roman" w:cs="Times New Roman"/>
          <w:sz w:val="24"/>
          <w:szCs w:val="24"/>
          <w:lang w:eastAsia="sk-SK"/>
        </w:rPr>
        <w:t xml:space="preserve"> u overených a dôveryhodných vydavateľov spĺňajúcich vysoké etické štandardy vedeckého publikovania. </w:t>
      </w:r>
      <w:r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eastAsia="sk-SK"/>
        </w:rPr>
        <w:t>Odporúča autorom využiť možnosti súbežného uloženia publikácie na vhodnej platforme (viď. zelený otvorený prístup), ak to vydavateľ umožňuje.</w:t>
      </w:r>
    </w:p>
    <w:p w14:paraId="4C3F5BE8" w14:textId="2CD2E60F" w:rsidR="00504453" w:rsidRPr="00653AA3" w:rsidRDefault="00071FAA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2</w:t>
      </w:r>
      <w:r w:rsidR="00504453" w:rsidRPr="00653AA3">
        <w:rPr>
          <w:rFonts w:ascii="Times New Roman" w:hAnsi="Times New Roman" w:cs="Times New Roman"/>
          <w:sz w:val="24"/>
          <w:szCs w:val="24"/>
        </w:rPr>
        <w:t>. Vyžaduje, aby v prípade  publikácií publikovaných bez otvoreného prístupu boli metadáta otvorené a</w:t>
      </w:r>
      <w:r w:rsidRPr="00653AA3">
        <w:rPr>
          <w:rFonts w:ascii="Times New Roman" w:hAnsi="Times New Roman" w:cs="Times New Roman"/>
          <w:sz w:val="24"/>
          <w:szCs w:val="24"/>
        </w:rPr>
        <w:t xml:space="preserve"> verejne 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prístupné s cieľom zvýšiť </w:t>
      </w:r>
      <w:r w:rsidRPr="00653AA3">
        <w:rPr>
          <w:rFonts w:ascii="Times New Roman" w:hAnsi="Times New Roman" w:cs="Times New Roman"/>
          <w:sz w:val="24"/>
          <w:szCs w:val="24"/>
        </w:rPr>
        <w:t>viditeľnosť publikačných výstupov.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5A315" w14:textId="5B975082" w:rsidR="00504453" w:rsidRPr="00653AA3" w:rsidRDefault="00071FAA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3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Na účely individuálneho a inštitucionálneho hodnotenia výsledkov výskumu inštitúcie a jej zamestnancov, </w:t>
      </w:r>
      <w:r w:rsidR="00504453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[Názov inštitúcie] </w:t>
      </w:r>
      <w:r w:rsidRPr="00653AA3">
        <w:rPr>
          <w:rFonts w:ascii="Times New Roman" w:hAnsi="Times New Roman" w:cs="Times New Roman"/>
          <w:sz w:val="24"/>
          <w:szCs w:val="24"/>
        </w:rPr>
        <w:t>berie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do úvahy publikácie, ktorých metadáta a plné texty sú </w:t>
      </w:r>
      <w:r w:rsidRPr="00653AA3">
        <w:rPr>
          <w:rFonts w:ascii="Times New Roman" w:hAnsi="Times New Roman" w:cs="Times New Roman"/>
          <w:sz w:val="24"/>
          <w:szCs w:val="24"/>
        </w:rPr>
        <w:t>prístupné v režime otvoreného prístupu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podľa vyššie uvedených požiadaviek. </w:t>
      </w:r>
    </w:p>
    <w:p w14:paraId="143E2144" w14:textId="5B32A178" w:rsidR="00504453" w:rsidRPr="00653AA3" w:rsidRDefault="00071FAA" w:rsidP="6D1B0FEE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4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Podporuje svojich zamestnancov, aby si ponechali autorské práva a aby vydavateľom dávali len licencie nevyhnutné na publikovanie. </w:t>
      </w:r>
    </w:p>
    <w:p w14:paraId="2E8EEFDE" w14:textId="5C7FC23E" w:rsidR="00504453" w:rsidRPr="00653AA3" w:rsidRDefault="00071FAA" w:rsidP="0050445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504453"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. Povzbudzuje výskumných pracovníkov, aby do </w:t>
      </w:r>
      <w:r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repozitára </w:t>
      </w:r>
      <w:r w:rsidR="00D30C32"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alebo iného</w:t>
      </w:r>
      <w:r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vhodného úložiska ukladali</w:t>
      </w:r>
      <w:r w:rsidR="00D30C32"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04453"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aj publikácie napísané pred dátumom účinnosti tejto politiky a podľa možnosti ich sprístupnili </w:t>
      </w:r>
      <w:r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v režime</w:t>
      </w:r>
      <w:r w:rsidR="00504453" w:rsidRPr="00653AA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otvoreného prístupu. </w:t>
      </w:r>
    </w:p>
    <w:p w14:paraId="61AAC21F" w14:textId="11CBF6B9" w:rsidR="00504453" w:rsidRPr="00653AA3" w:rsidRDefault="008D17C9" w:rsidP="008D17C9">
      <w:pPr>
        <w:rPr>
          <w:rStyle w:val="Hypertextovprepojenie"/>
          <w:rFonts w:ascii="Times New Roman" w:hAnsi="Times New Roman" w:cs="Times New Roman"/>
          <w:b/>
          <w:sz w:val="24"/>
          <w:szCs w:val="24"/>
        </w:rPr>
      </w:pPr>
      <w:r>
        <w:rPr>
          <w:rStyle w:val="Hypertextovprepojenie"/>
          <w:rFonts w:ascii="Times New Roman" w:hAnsi="Times New Roman" w:cs="Times New Roman"/>
          <w:b/>
          <w:sz w:val="24"/>
          <w:szCs w:val="24"/>
        </w:rPr>
        <w:br w:type="page"/>
      </w:r>
    </w:p>
    <w:p w14:paraId="2AC88244" w14:textId="1638123B" w:rsidR="00EA60D6" w:rsidRPr="00653AA3" w:rsidRDefault="00EA60D6" w:rsidP="0050445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sz w:val="24"/>
          <w:szCs w:val="24"/>
        </w:rPr>
      </w:pPr>
    </w:p>
    <w:p w14:paraId="3F788B93" w14:textId="77777777" w:rsidR="00504453" w:rsidRPr="00653AA3" w:rsidRDefault="00504453" w:rsidP="00EA60D6">
      <w:pPr>
        <w:spacing w:before="240" w:after="0" w:line="240" w:lineRule="auto"/>
        <w:jc w:val="center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53AA3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6. Otvorený prístup k výskumným dátam</w:t>
      </w:r>
    </w:p>
    <w:p w14:paraId="0E8F6E42" w14:textId="77777777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Pr="00BA32A4">
        <w:rPr>
          <w:rFonts w:ascii="Times New Roman" w:hAnsi="Times New Roman" w:cs="Times New Roman"/>
          <w:sz w:val="24"/>
          <w:szCs w:val="24"/>
        </w:rPr>
        <w:t>:</w:t>
      </w:r>
    </w:p>
    <w:p w14:paraId="2F858403" w14:textId="522DD1AF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1. Vyžaduje od výskumníkov, aby dáta potrebné na validáciu výsledkov prezentovaných vo vedeckých publikáciách </w:t>
      </w:r>
      <w:r w:rsidR="00071FAA" w:rsidRPr="00653AA3">
        <w:rPr>
          <w:rFonts w:ascii="Times New Roman" w:hAnsi="Times New Roman" w:cs="Times New Roman"/>
          <w:sz w:val="24"/>
          <w:szCs w:val="24"/>
        </w:rPr>
        <w:t>uchovávali v</w:t>
      </w:r>
      <w:r w:rsidR="00466178" w:rsidRPr="00653AA3">
        <w:rPr>
          <w:rFonts w:ascii="Times New Roman" w:hAnsi="Times New Roman" w:cs="Times New Roman"/>
          <w:sz w:val="24"/>
          <w:szCs w:val="24"/>
        </w:rPr>
        <w:t xml:space="preserve"> inštitucionálnom </w:t>
      </w:r>
      <w:r w:rsidRPr="00653AA3">
        <w:rPr>
          <w:rFonts w:ascii="Times New Roman" w:hAnsi="Times New Roman" w:cs="Times New Roman"/>
          <w:sz w:val="24"/>
          <w:szCs w:val="24"/>
        </w:rPr>
        <w:t>repozitár</w:t>
      </w:r>
      <w:r w:rsidR="00071FAA" w:rsidRPr="00653AA3">
        <w:rPr>
          <w:rFonts w:ascii="Times New Roman" w:hAnsi="Times New Roman" w:cs="Times New Roman"/>
          <w:sz w:val="24"/>
          <w:szCs w:val="24"/>
        </w:rPr>
        <w:t>i</w:t>
      </w:r>
      <w:r w:rsidR="0000191C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00191C" w:rsidRPr="00653AA3">
        <w:rPr>
          <w:rFonts w:ascii="Times New Roman" w:hAnsi="Times New Roman" w:cs="Times New Roman"/>
          <w:bCs/>
          <w:sz w:val="24"/>
          <w:szCs w:val="24"/>
        </w:rPr>
        <w:t>[</w:t>
      </w:r>
      <w:r w:rsidR="0000191C" w:rsidRPr="00653AA3">
        <w:rPr>
          <w:rFonts w:ascii="Times New Roman" w:hAnsi="Times New Roman" w:cs="Times New Roman"/>
          <w:bCs/>
          <w:i/>
          <w:sz w:val="24"/>
          <w:szCs w:val="24"/>
        </w:rPr>
        <w:t>názov repozitára</w:t>
      </w:r>
      <w:r w:rsidR="0000191C" w:rsidRPr="00653AA3">
        <w:rPr>
          <w:rFonts w:ascii="Times New Roman" w:hAnsi="Times New Roman" w:cs="Times New Roman"/>
          <w:bCs/>
          <w:sz w:val="24"/>
          <w:szCs w:val="24"/>
        </w:rPr>
        <w:t>]</w:t>
      </w:r>
      <w:r w:rsidR="00071FAA" w:rsidRPr="00653AA3">
        <w:rPr>
          <w:rFonts w:ascii="Times New Roman" w:hAnsi="Times New Roman" w:cs="Times New Roman"/>
          <w:sz w:val="24"/>
          <w:szCs w:val="24"/>
        </w:rPr>
        <w:t xml:space="preserve">, prípadne </w:t>
      </w:r>
      <w:r w:rsidR="00466178" w:rsidRPr="00653AA3">
        <w:rPr>
          <w:rFonts w:ascii="Times New Roman" w:hAnsi="Times New Roman" w:cs="Times New Roman"/>
          <w:sz w:val="24"/>
          <w:szCs w:val="24"/>
        </w:rPr>
        <w:t xml:space="preserve">v </w:t>
      </w:r>
      <w:r w:rsidR="00071FAA" w:rsidRPr="00653AA3">
        <w:rPr>
          <w:rFonts w:ascii="Times New Roman" w:hAnsi="Times New Roman" w:cs="Times New Roman"/>
          <w:sz w:val="24"/>
          <w:szCs w:val="24"/>
        </w:rPr>
        <w:t>inom vhodnom dátovom úložisku</w:t>
      </w:r>
      <w:r w:rsidR="00466178" w:rsidRPr="00653AA3">
        <w:rPr>
          <w:rFonts w:ascii="Times New Roman" w:hAnsi="Times New Roman" w:cs="Times New Roman"/>
          <w:sz w:val="24"/>
          <w:szCs w:val="24"/>
        </w:rPr>
        <w:t xml:space="preserve">, a to „otvorené v miere ako je možné a zatvorené v miere ako je potrebné“ </w:t>
      </w:r>
      <w:r w:rsidR="0000191C" w:rsidRPr="00653AA3">
        <w:rPr>
          <w:rFonts w:ascii="Times New Roman" w:hAnsi="Times New Roman" w:cs="Times New Roman"/>
          <w:sz w:val="24"/>
          <w:szCs w:val="24"/>
        </w:rPr>
        <w:t>.</w:t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071FAA" w:rsidRPr="00653AA3">
        <w:rPr>
          <w:rFonts w:ascii="Times New Roman" w:hAnsi="Times New Roman" w:cs="Times New Roman"/>
          <w:sz w:val="24"/>
          <w:szCs w:val="24"/>
        </w:rPr>
        <w:t>Výskumné d</w:t>
      </w:r>
      <w:r w:rsidRPr="00653AA3">
        <w:rPr>
          <w:rFonts w:ascii="Times New Roman" w:hAnsi="Times New Roman" w:cs="Times New Roman"/>
          <w:sz w:val="24"/>
          <w:szCs w:val="24"/>
        </w:rPr>
        <w:t>áta musia byť poskytované s trvalými identifikátormi</w:t>
      </w:r>
      <w:r w:rsidR="0000191C" w:rsidRPr="00653AA3">
        <w:rPr>
          <w:rFonts w:ascii="Times New Roman" w:hAnsi="Times New Roman" w:cs="Times New Roman"/>
          <w:sz w:val="24"/>
          <w:szCs w:val="24"/>
        </w:rPr>
        <w:t>.</w:t>
      </w:r>
    </w:p>
    <w:p w14:paraId="30263D1C" w14:textId="2AEF6E55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2. Vyžaduje, aby sa s dátami a službami zaobchádzalo v súlade s</w:t>
      </w:r>
      <w:r w:rsidR="00D43B62" w:rsidRPr="00653AA3">
        <w:rPr>
          <w:rFonts w:ascii="Times New Roman" w:hAnsi="Times New Roman" w:cs="Times New Roman"/>
          <w:sz w:val="24"/>
          <w:szCs w:val="24"/>
        </w:rPr>
        <w:t xml:space="preserve"> princípmi otvorenosti </w:t>
      </w:r>
      <w:r w:rsidRPr="00653AA3">
        <w:rPr>
          <w:rFonts w:ascii="Times New Roman" w:hAnsi="Times New Roman" w:cs="Times New Roman"/>
          <w:sz w:val="24"/>
          <w:szCs w:val="24"/>
        </w:rPr>
        <w:t>a FAIR (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vyhľadateľné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, dostupné,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interoperabilné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a opakovane použiteľné). Dáta musia byť </w:t>
      </w:r>
      <w:r w:rsidR="00775A28"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A28" w:rsidRPr="00653AA3">
        <w:rPr>
          <w:rFonts w:ascii="Times New Roman" w:hAnsi="Times New Roman" w:cs="Times New Roman"/>
          <w:sz w:val="24"/>
          <w:szCs w:val="24"/>
        </w:rPr>
        <w:t>vyhľadateľné</w:t>
      </w:r>
      <w:proofErr w:type="spellEnd"/>
      <w:r w:rsidR="00775A28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sz w:val="24"/>
          <w:szCs w:val="24"/>
        </w:rPr>
        <w:t>a kedykoľvek dostupné</w:t>
      </w:r>
      <w:r w:rsidR="0095716F" w:rsidRPr="00653AA3">
        <w:rPr>
          <w:rFonts w:ascii="Times New Roman" w:hAnsi="Times New Roman" w:cs="Times New Roman"/>
          <w:sz w:val="24"/>
          <w:szCs w:val="24"/>
        </w:rPr>
        <w:t>, čo umožňuje ich verifikáciu a replikovanie pri eventuálnom ďalšom výskume.</w:t>
      </w:r>
    </w:p>
    <w:p w14:paraId="0F0FDE38" w14:textId="052565F7" w:rsidR="0095716F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3. Ak dáta nemôžu byť otvorené z dôvodov ochrany súkromia, ochrany práv duševného vlastníctva alebo iných zákonných dôvodov, musí to byť jasné vysvetlené. </w:t>
      </w:r>
      <w:r w:rsidR="002A6721" w:rsidRPr="00653AA3">
        <w:rPr>
          <w:rFonts w:ascii="Times New Roman" w:hAnsi="Times New Roman" w:cs="Times New Roman"/>
          <w:sz w:val="24"/>
          <w:szCs w:val="24"/>
        </w:rPr>
        <w:t xml:space="preserve">Vo všetkých prípadoch </w:t>
      </w:r>
      <w:r w:rsidR="0095716F" w:rsidRPr="00653AA3">
        <w:rPr>
          <w:rFonts w:ascii="Times New Roman" w:hAnsi="Times New Roman" w:cs="Times New Roman"/>
          <w:sz w:val="24"/>
          <w:szCs w:val="24"/>
        </w:rPr>
        <w:t xml:space="preserve">sa </w:t>
      </w:r>
      <w:r w:rsidR="00466178" w:rsidRPr="00653AA3">
        <w:rPr>
          <w:rFonts w:ascii="Times New Roman" w:hAnsi="Times New Roman" w:cs="Times New Roman"/>
          <w:sz w:val="24"/>
          <w:szCs w:val="24"/>
        </w:rPr>
        <w:t>odporúča</w:t>
      </w:r>
      <w:r w:rsidR="0095716F" w:rsidRPr="00653AA3">
        <w:rPr>
          <w:rFonts w:ascii="Times New Roman" w:hAnsi="Times New Roman" w:cs="Times New Roman"/>
          <w:sz w:val="24"/>
          <w:szCs w:val="24"/>
        </w:rPr>
        <w:t xml:space="preserve"> poskyt</w:t>
      </w:r>
      <w:r w:rsidR="00466178" w:rsidRPr="00653AA3">
        <w:rPr>
          <w:rFonts w:ascii="Times New Roman" w:hAnsi="Times New Roman" w:cs="Times New Roman"/>
          <w:sz w:val="24"/>
          <w:szCs w:val="24"/>
        </w:rPr>
        <w:t>núť</w:t>
      </w:r>
      <w:r w:rsidR="0095716F" w:rsidRPr="00653AA3">
        <w:rPr>
          <w:rFonts w:ascii="Times New Roman" w:hAnsi="Times New Roman" w:cs="Times New Roman"/>
          <w:sz w:val="24"/>
          <w:szCs w:val="24"/>
        </w:rPr>
        <w:t xml:space="preserve"> metadáta</w:t>
      </w:r>
      <w:r w:rsidR="002A6721" w:rsidRPr="00653AA3">
        <w:rPr>
          <w:rFonts w:ascii="Times New Roman" w:hAnsi="Times New Roman" w:cs="Times New Roman"/>
          <w:sz w:val="24"/>
          <w:szCs w:val="24"/>
        </w:rPr>
        <w:t xml:space="preserve"> zabezpečujúce</w:t>
      </w:r>
      <w:r w:rsidR="00466178"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78" w:rsidRPr="00653AA3">
        <w:rPr>
          <w:rFonts w:ascii="Times New Roman" w:hAnsi="Times New Roman" w:cs="Times New Roman"/>
          <w:sz w:val="24"/>
          <w:szCs w:val="24"/>
        </w:rPr>
        <w:t>vyhľadateľnosť</w:t>
      </w:r>
      <w:proofErr w:type="spellEnd"/>
      <w:r w:rsidR="00466178" w:rsidRPr="00653AA3">
        <w:rPr>
          <w:rFonts w:ascii="Times New Roman" w:hAnsi="Times New Roman" w:cs="Times New Roman"/>
          <w:sz w:val="24"/>
          <w:szCs w:val="24"/>
        </w:rPr>
        <w:t xml:space="preserve"> výskumných dát</w:t>
      </w:r>
      <w:r w:rsidR="0095716F" w:rsidRPr="00653AA3">
        <w:rPr>
          <w:rFonts w:ascii="Times New Roman" w:hAnsi="Times New Roman" w:cs="Times New Roman"/>
          <w:sz w:val="24"/>
          <w:szCs w:val="24"/>
        </w:rPr>
        <w:t>.</w:t>
      </w:r>
    </w:p>
    <w:p w14:paraId="320662A2" w14:textId="46C80EA6" w:rsidR="0095716F" w:rsidRPr="00653AA3" w:rsidRDefault="0095716F" w:rsidP="0095716F">
      <w:p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4.</w:t>
      </w:r>
      <w:r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 Citlivé dáta sa riadia princípmi FAIR a sú spracované tak, aby bola zaručená ich ochrana aj v budúcnosti (napr. pomocou </w:t>
      </w:r>
      <w:proofErr w:type="spellStart"/>
      <w:r w:rsidRPr="00653AA3">
        <w:rPr>
          <w:rFonts w:ascii="Times New Roman" w:hAnsi="Times New Roman" w:cs="Times New Roman"/>
          <w:color w:val="000000"/>
          <w:sz w:val="24"/>
          <w:szCs w:val="24"/>
        </w:rPr>
        <w:t>anonymizácie</w:t>
      </w:r>
      <w:proofErr w:type="spellEnd"/>
      <w:r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3AA3">
        <w:rPr>
          <w:rFonts w:ascii="Times New Roman" w:hAnsi="Times New Roman" w:cs="Times New Roman"/>
          <w:color w:val="000000"/>
          <w:sz w:val="24"/>
          <w:szCs w:val="24"/>
        </w:rPr>
        <w:t>pseudonymizácie</w:t>
      </w:r>
      <w:proofErr w:type="spellEnd"/>
      <w:r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 alebo enkrypcie). Pre podporované typy dát sa odporúča ich </w:t>
      </w:r>
      <w:proofErr w:type="spellStart"/>
      <w:r w:rsidRPr="00653AA3">
        <w:rPr>
          <w:rFonts w:ascii="Times New Roman" w:hAnsi="Times New Roman" w:cs="Times New Roman"/>
          <w:color w:val="000000"/>
          <w:sz w:val="24"/>
          <w:szCs w:val="24"/>
        </w:rPr>
        <w:t>anonymizácia</w:t>
      </w:r>
      <w:proofErr w:type="spellEnd"/>
      <w:r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 prostredníctvom </w:t>
      </w:r>
      <w:proofErr w:type="spellStart"/>
      <w:r w:rsidRPr="00653AA3">
        <w:rPr>
          <w:rFonts w:ascii="Times New Roman" w:hAnsi="Times New Roman" w:cs="Times New Roman"/>
          <w:color w:val="000000"/>
          <w:sz w:val="24"/>
          <w:szCs w:val="24"/>
        </w:rPr>
        <w:t>anonymizačného</w:t>
      </w:r>
      <w:proofErr w:type="spellEnd"/>
      <w:r w:rsidRPr="00653AA3">
        <w:rPr>
          <w:rFonts w:ascii="Times New Roman" w:hAnsi="Times New Roman" w:cs="Times New Roman"/>
          <w:color w:val="000000"/>
          <w:sz w:val="24"/>
          <w:szCs w:val="24"/>
        </w:rPr>
        <w:t xml:space="preserve"> nástroja </w:t>
      </w:r>
      <w:proofErr w:type="spellStart"/>
      <w:r w:rsidRPr="00653AA3">
        <w:rPr>
          <w:rFonts w:ascii="Times New Roman" w:hAnsi="Times New Roman" w:cs="Times New Roman"/>
          <w:color w:val="000000"/>
          <w:sz w:val="24"/>
          <w:szCs w:val="24"/>
        </w:rPr>
        <w:t>Amnesia</w:t>
      </w:r>
      <w:proofErr w:type="spellEnd"/>
      <w:r w:rsidRPr="00653A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3AA3">
        <w:rPr>
          <w:rStyle w:val="Odkaznapoznmkupodiarou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C75E9" w14:textId="48BDC51D" w:rsidR="00504453" w:rsidRPr="00653AA3" w:rsidRDefault="0095716F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5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. </w:t>
      </w:r>
      <w:r w:rsidR="00775A28" w:rsidRPr="00653AA3">
        <w:rPr>
          <w:rFonts w:ascii="Times New Roman" w:hAnsi="Times New Roman" w:cs="Times New Roman"/>
          <w:sz w:val="24"/>
          <w:szCs w:val="24"/>
        </w:rPr>
        <w:t>Vyžaduje, aby vedecký pracovník pred začiatkom vedeckého projektu vypracoval  DMP a uistil sa, že v priebehu vedeckého projektu je vždy aktuálny a zároveň sprístupnený na vhodnej verejne prístupnej platforme.</w:t>
      </w:r>
    </w:p>
    <w:p w14:paraId="66642B2F" w14:textId="6717BDF8" w:rsidR="00504453" w:rsidRPr="00653AA3" w:rsidRDefault="00775A2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5</w:t>
      </w:r>
      <w:r w:rsidR="00504453" w:rsidRPr="00653AA3">
        <w:rPr>
          <w:rFonts w:ascii="Times New Roman" w:hAnsi="Times New Roman" w:cs="Times New Roman"/>
          <w:sz w:val="24"/>
          <w:szCs w:val="24"/>
        </w:rPr>
        <w:t>. Vyžaduje od výskumníkov, aby definovali práva na využitie výsledkov výskumu po ukončení projektu pridelením vhodných</w:t>
      </w:r>
      <w:r w:rsidR="0095716F" w:rsidRPr="00653AA3">
        <w:rPr>
          <w:rFonts w:ascii="Times New Roman" w:hAnsi="Times New Roman" w:cs="Times New Roman"/>
          <w:sz w:val="24"/>
          <w:szCs w:val="24"/>
        </w:rPr>
        <w:t xml:space="preserve"> verejných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 licencií. </w:t>
      </w:r>
    </w:p>
    <w:p w14:paraId="1680303F" w14:textId="3E6C0C42" w:rsidR="00775A28" w:rsidRPr="00653AA3" w:rsidRDefault="00775A28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6. Podporuje európsku iniciatívu EOSC a v rámci možností svoje výskumné dáta harmonizuje so štandardmi </w:t>
      </w:r>
      <w:r w:rsidR="00466178"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78" w:rsidRPr="00653AA3">
        <w:rPr>
          <w:rFonts w:ascii="Times New Roman" w:hAnsi="Times New Roman" w:cs="Times New Roman"/>
          <w:sz w:val="24"/>
          <w:szCs w:val="24"/>
        </w:rPr>
        <w:t>Europského</w:t>
      </w:r>
      <w:proofErr w:type="spellEnd"/>
      <w:r w:rsidR="00466178"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78" w:rsidRPr="00653AA3">
        <w:rPr>
          <w:rFonts w:ascii="Times New Roman" w:hAnsi="Times New Roman" w:cs="Times New Roman"/>
          <w:sz w:val="24"/>
          <w:szCs w:val="24"/>
        </w:rPr>
        <w:t>cloudu</w:t>
      </w:r>
      <w:proofErr w:type="spellEnd"/>
      <w:r w:rsidR="00466178" w:rsidRPr="00653AA3">
        <w:rPr>
          <w:rFonts w:ascii="Times New Roman" w:hAnsi="Times New Roman" w:cs="Times New Roman"/>
          <w:sz w:val="24"/>
          <w:szCs w:val="24"/>
        </w:rPr>
        <w:t xml:space="preserve"> otvorenej vedy (</w:t>
      </w:r>
      <w:r w:rsidRPr="00653AA3">
        <w:rPr>
          <w:rFonts w:ascii="Times New Roman" w:hAnsi="Times New Roman" w:cs="Times New Roman"/>
          <w:sz w:val="24"/>
          <w:szCs w:val="24"/>
        </w:rPr>
        <w:t>EOSC</w:t>
      </w:r>
      <w:r w:rsidR="00466178" w:rsidRPr="00653AA3">
        <w:rPr>
          <w:rFonts w:ascii="Times New Roman" w:hAnsi="Times New Roman" w:cs="Times New Roman"/>
          <w:sz w:val="24"/>
          <w:szCs w:val="24"/>
        </w:rPr>
        <w:t>)</w:t>
      </w:r>
      <w:r w:rsidRPr="00653AA3">
        <w:rPr>
          <w:rFonts w:ascii="Times New Roman" w:hAnsi="Times New Roman" w:cs="Times New Roman"/>
          <w:sz w:val="24"/>
          <w:szCs w:val="24"/>
        </w:rPr>
        <w:t>.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</w:p>
    <w:p w14:paraId="2BD9909D" w14:textId="77777777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7. Vyžaduje, aby sa dáta uchovávali po dobu určenú príslušnou výskumnou komunitou. </w:t>
      </w:r>
    </w:p>
    <w:p w14:paraId="548DB3CC" w14:textId="77777777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8. Najnižšia doba archivácie pre výskumné dáta je 10 rokov po pridelení trvalého identifikátora. V prípade, že tieto záznamy musia byť vymazané alebo zničené po uplynutí doby požadovanej archivácie alebo zo zákonných a etických dôvodov, musia sa pri takýchto postupoch zohľadniť všetky právne a etické hľadiská. </w:t>
      </w:r>
    </w:p>
    <w:p w14:paraId="5B376E00" w14:textId="77777777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0E7E1" w14:textId="6DF34EE0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49B09" w14:textId="4CA06A54" w:rsidR="000E5337" w:rsidRPr="00653AA3" w:rsidRDefault="00D40D37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7</w:t>
      </w:r>
      <w:r w:rsidR="000E5337" w:rsidRPr="00653A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B62" w:rsidRPr="00653AA3">
        <w:rPr>
          <w:rFonts w:ascii="Times New Roman" w:hAnsi="Times New Roman" w:cs="Times New Roman"/>
          <w:b/>
          <w:sz w:val="24"/>
          <w:szCs w:val="24"/>
        </w:rPr>
        <w:t>Softvér s otvoreným zdrojovým kódom (</w:t>
      </w:r>
      <w:proofErr w:type="spellStart"/>
      <w:r w:rsidR="000E5337" w:rsidRPr="00653AA3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="000E5337" w:rsidRPr="00653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337" w:rsidRPr="00653AA3">
        <w:rPr>
          <w:rFonts w:ascii="Times New Roman" w:hAnsi="Times New Roman" w:cs="Times New Roman"/>
          <w:b/>
          <w:sz w:val="24"/>
          <w:szCs w:val="24"/>
        </w:rPr>
        <w:t>Source</w:t>
      </w:r>
      <w:proofErr w:type="spellEnd"/>
      <w:r w:rsidR="000E5337" w:rsidRPr="00653AA3">
        <w:rPr>
          <w:rFonts w:ascii="Times New Roman" w:hAnsi="Times New Roman" w:cs="Times New Roman"/>
          <w:b/>
          <w:sz w:val="24"/>
          <w:szCs w:val="24"/>
        </w:rPr>
        <w:t xml:space="preserve"> softvér</w:t>
      </w:r>
      <w:r w:rsidR="00D43B62" w:rsidRPr="00653AA3">
        <w:rPr>
          <w:rFonts w:ascii="Times New Roman" w:hAnsi="Times New Roman" w:cs="Times New Roman"/>
          <w:b/>
          <w:sz w:val="24"/>
          <w:szCs w:val="24"/>
        </w:rPr>
        <w:t>)</w:t>
      </w:r>
    </w:p>
    <w:p w14:paraId="708C8DCB" w14:textId="2F6F0AE3" w:rsidR="000E5337" w:rsidRPr="00653AA3" w:rsidRDefault="00700346" w:rsidP="00EA60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="00432C1E" w:rsidRPr="00BA32A4">
        <w:rPr>
          <w:rFonts w:ascii="Times New Roman" w:hAnsi="Times New Roman" w:cs="Times New Roman"/>
          <w:sz w:val="24"/>
          <w:szCs w:val="24"/>
        </w:rPr>
        <w:t>:</w:t>
      </w:r>
    </w:p>
    <w:p w14:paraId="5B28A9AB" w14:textId="01E7563C" w:rsidR="000E5337" w:rsidRPr="00653AA3" w:rsidRDefault="000E5337" w:rsidP="000E5337">
      <w:pPr>
        <w:pStyle w:val="Odsekzoznamu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Odporúča vedeckým pracovníkom zmaximalizovať dostupnosť softvéru a zdrojového kódu tak, ako je možné do miery, ktorá je nutná s ohľadom na práva duševného vlastníctva</w:t>
      </w:r>
      <w:r w:rsidR="006B78F2" w:rsidRPr="00653AA3">
        <w:rPr>
          <w:rFonts w:ascii="Times New Roman" w:hAnsi="Times New Roman" w:cs="Times New Roman"/>
          <w:sz w:val="24"/>
          <w:szCs w:val="24"/>
        </w:rPr>
        <w:t>, etické štandardy, GDPR a stupeň dôvernosti v rámci jednotlivých projektov.</w:t>
      </w:r>
    </w:p>
    <w:p w14:paraId="4201E7F4" w14:textId="77777777" w:rsidR="000E5337" w:rsidRPr="00653AA3" w:rsidRDefault="000E5337" w:rsidP="000E5337">
      <w:pPr>
        <w:pStyle w:val="Odsekzoznamu"/>
        <w:numPr>
          <w:ilvl w:val="0"/>
          <w:numId w:val="16"/>
        </w:numPr>
        <w:spacing w:after="0" w:line="240" w:lineRule="auto"/>
        <w:ind w:left="284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proofErr w:type="spellStart"/>
      <w:r w:rsidRPr="00653AA3">
        <w:rPr>
          <w:rStyle w:val="jlqj4b"/>
          <w:rFonts w:ascii="Times New Roman" w:hAnsi="Times New Roman" w:cs="Times New Roman"/>
          <w:sz w:val="24"/>
          <w:szCs w:val="24"/>
        </w:rPr>
        <w:t>Open</w:t>
      </w:r>
      <w:proofErr w:type="spellEnd"/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Style w:val="jlqj4b"/>
          <w:rFonts w:ascii="Times New Roman" w:hAnsi="Times New Roman" w:cs="Times New Roman"/>
          <w:sz w:val="24"/>
          <w:szCs w:val="24"/>
        </w:rPr>
        <w:t>source</w:t>
      </w:r>
      <w:proofErr w:type="spellEnd"/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 softvér vo všeobecnosti zahŕňa softvér, ktorého zdrojový kód je verejne prístupný spôsobom čitateľným pre ľudí a stroje v modifikovateľnom formáte pod otvorenou licenciou, ktorá udeľuje ostatným právo používať, pristupovať, upravovať, rozširovať, vytvárať odvodené diela, zdieľať softvér, jeho zdrojový kód alebo dizajn.</w:t>
      </w:r>
    </w:p>
    <w:p w14:paraId="5E2C4585" w14:textId="2E7402D8" w:rsidR="000E5337" w:rsidRPr="00653AA3" w:rsidRDefault="000E5337" w:rsidP="000E5337">
      <w:pPr>
        <w:pStyle w:val="Odsekzoznamu"/>
        <w:numPr>
          <w:ilvl w:val="0"/>
          <w:numId w:val="16"/>
        </w:numPr>
        <w:spacing w:after="0" w:line="240" w:lineRule="auto"/>
        <w:ind w:left="284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lastRenderedPageBreak/>
        <w:t xml:space="preserve">Postupuje v súlade s odporúčaniami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>.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D40D37" w:rsidRPr="00653AA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3DCE6" w14:textId="0C26673E" w:rsidR="000E5337" w:rsidRPr="00653AA3" w:rsidRDefault="000E5337" w:rsidP="000E5337">
      <w:pPr>
        <w:pStyle w:val="Odsekzoznamu"/>
        <w:numPr>
          <w:ilvl w:val="0"/>
          <w:numId w:val="16"/>
        </w:numPr>
        <w:spacing w:after="0" w:line="240" w:lineRule="auto"/>
        <w:ind w:left="283" w:hanging="357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Zdrojový kód musí byť súčasťou zverejneného softvéru a sprístupnený na voľne prístupných úložiskách. Vybraná </w:t>
      </w:r>
      <w:r w:rsidR="00D40D37"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verejná </w:t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licencia musí umožňovať úpravy, odvodené diela a zdieľanie za rovnakých alebo kompatibilných podmienok. </w:t>
      </w:r>
    </w:p>
    <w:p w14:paraId="6EEE5EBC" w14:textId="0E676A9F" w:rsidR="000E5337" w:rsidRPr="00653AA3" w:rsidRDefault="000E5337" w:rsidP="000E5337">
      <w:pPr>
        <w:pStyle w:val="Odsekzoznamu"/>
        <w:numPr>
          <w:ilvl w:val="0"/>
          <w:numId w:val="16"/>
        </w:numPr>
        <w:spacing w:after="0" w:line="240" w:lineRule="auto"/>
        <w:ind w:left="284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Ak zdrojový kód umožňuje reprodukovateľnosť výskumného procesu, </w:t>
      </w:r>
      <w:r w:rsidR="00700346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 vyžaduje, aby bol zverejnený vrátane špecifikácie prostredia potrebného na jeho kompiláciu a spustenie.</w:t>
      </w:r>
    </w:p>
    <w:p w14:paraId="49B543D0" w14:textId="6C72E5FA" w:rsidR="000E5337" w:rsidRPr="00653AA3" w:rsidRDefault="000E5337" w:rsidP="000E5337">
      <w:pPr>
        <w:pStyle w:val="Odsekzoznamu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Podporuje európsku iniciatívu EOSC a v relevantných prípadoch a v rámci možností svoj softvér s otvoreným zdrojovým kódom harmonizuje so štandardmi EOSC.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</w:p>
    <w:p w14:paraId="06582AFD" w14:textId="4D84DBC2" w:rsidR="0050445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84C1" w14:textId="77777777" w:rsidR="00EA60D6" w:rsidRPr="00653AA3" w:rsidRDefault="00EA60D6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5F2DD" w14:textId="6C7F7503" w:rsidR="00504453" w:rsidRPr="00653AA3" w:rsidRDefault="00D40D37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8</w:t>
      </w:r>
      <w:r w:rsidR="00504453" w:rsidRPr="00653AA3">
        <w:rPr>
          <w:rFonts w:ascii="Times New Roman" w:hAnsi="Times New Roman" w:cs="Times New Roman"/>
          <w:b/>
          <w:sz w:val="24"/>
          <w:szCs w:val="24"/>
        </w:rPr>
        <w:t>. Infraštruktúra</w:t>
      </w:r>
    </w:p>
    <w:p w14:paraId="6AF30902" w14:textId="634E9163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1. Zabezpečiť, aby </w:t>
      </w:r>
      <w:r w:rsidR="00466178" w:rsidRPr="00BA32A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</w:t>
      </w:r>
      <w:r w:rsidRPr="00BA32A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ázov repozitára] </w:t>
      </w:r>
      <w:r w:rsidRPr="00653AA3">
        <w:rPr>
          <w:rFonts w:ascii="Times New Roman" w:hAnsi="Times New Roman" w:cs="Times New Roman"/>
          <w:sz w:val="24"/>
          <w:szCs w:val="24"/>
        </w:rPr>
        <w:t xml:space="preserve">spĺňal overené štandardy </w:t>
      </w:r>
      <w:r w:rsidR="00E863CE" w:rsidRPr="00653AA3">
        <w:rPr>
          <w:rFonts w:ascii="Times New Roman" w:hAnsi="Times New Roman" w:cs="Times New Roman"/>
          <w:sz w:val="24"/>
          <w:szCs w:val="24"/>
        </w:rPr>
        <w:t xml:space="preserve">FAIR </w:t>
      </w:r>
      <w:r w:rsidRPr="00653AA3">
        <w:rPr>
          <w:rFonts w:ascii="Times New Roman" w:hAnsi="Times New Roman" w:cs="Times New Roman"/>
          <w:sz w:val="24"/>
          <w:szCs w:val="24"/>
        </w:rPr>
        <w:t>a</w:t>
      </w:r>
      <w:r w:rsidR="00E863CE" w:rsidRPr="00653AA3">
        <w:rPr>
          <w:rFonts w:ascii="Times New Roman" w:hAnsi="Times New Roman" w:cs="Times New Roman"/>
          <w:sz w:val="24"/>
          <w:szCs w:val="24"/>
        </w:rPr>
        <w:t> </w:t>
      </w:r>
      <w:r w:rsidRPr="00653AA3">
        <w:rPr>
          <w:rFonts w:ascii="Times New Roman" w:hAnsi="Times New Roman" w:cs="Times New Roman"/>
          <w:sz w:val="24"/>
          <w:szCs w:val="24"/>
        </w:rPr>
        <w:t>bol</w:t>
      </w:r>
      <w:r w:rsidR="00E863CE" w:rsidRPr="00653AA3">
        <w:rPr>
          <w:rFonts w:ascii="Times New Roman" w:hAnsi="Times New Roman" w:cs="Times New Roman"/>
          <w:sz w:val="24"/>
          <w:szCs w:val="24"/>
        </w:rPr>
        <w:t xml:space="preserve"> harmonizovaný so štandardami</w:t>
      </w:r>
      <w:r w:rsidRPr="00653AA3">
        <w:rPr>
          <w:rFonts w:ascii="Times New Roman" w:hAnsi="Times New Roman" w:cs="Times New Roman"/>
          <w:sz w:val="24"/>
          <w:szCs w:val="24"/>
        </w:rPr>
        <w:t xml:space="preserve"> EOSC. </w:t>
      </w:r>
    </w:p>
    <w:p w14:paraId="08AD9455" w14:textId="3B91BE3F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2. Zabezpečiť, aby </w:t>
      </w:r>
      <w:r w:rsidR="00466178" w:rsidRPr="00BA32A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</w:t>
      </w:r>
      <w:r w:rsidRPr="00BA32A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ázov repozitára] </w:t>
      </w:r>
      <w:r w:rsidRPr="00653AA3">
        <w:rPr>
          <w:rFonts w:ascii="Times New Roman" w:hAnsi="Times New Roman" w:cs="Times New Roman"/>
          <w:sz w:val="24"/>
          <w:szCs w:val="24"/>
        </w:rPr>
        <w:t>bol registrovaný v príslušných registroch</w:t>
      </w:r>
      <w:r w:rsidR="00E863CE" w:rsidRPr="00653AA3">
        <w:rPr>
          <w:rFonts w:ascii="Times New Roman" w:hAnsi="Times New Roman" w:cs="Times New Roman"/>
          <w:sz w:val="24"/>
          <w:szCs w:val="24"/>
        </w:rPr>
        <w:t xml:space="preserve"> ako je ROAR alebo DOAR.</w:t>
      </w:r>
      <w:r w:rsidR="00E863CE"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="00D40D37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DF2A9" w14:textId="17C8A7E7" w:rsidR="00432C1E" w:rsidRPr="00653AA3" w:rsidRDefault="00432C1E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E0BAF" w14:textId="77777777" w:rsidR="00432C1E" w:rsidRPr="00653AA3" w:rsidRDefault="00432C1E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B858F" w14:textId="38D8AD8A" w:rsidR="00432C1E" w:rsidRPr="00653AA3" w:rsidRDefault="00E863CE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9</w:t>
      </w:r>
      <w:r w:rsidR="00432C1E" w:rsidRPr="00653AA3">
        <w:rPr>
          <w:rFonts w:ascii="Times New Roman" w:hAnsi="Times New Roman" w:cs="Times New Roman"/>
          <w:b/>
          <w:sz w:val="24"/>
          <w:szCs w:val="24"/>
        </w:rPr>
        <w:t>. Verejné licencie</w:t>
      </w:r>
    </w:p>
    <w:p w14:paraId="210F8875" w14:textId="4E83FC1B" w:rsidR="00432C1E" w:rsidRPr="00653AA3" w:rsidRDefault="00432C1E" w:rsidP="00EA60D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Pr="00BA32A4">
        <w:rPr>
          <w:rFonts w:ascii="Times New Roman" w:hAnsi="Times New Roman" w:cs="Times New Roman"/>
          <w:sz w:val="24"/>
          <w:szCs w:val="24"/>
        </w:rPr>
        <w:t>:</w:t>
      </w:r>
    </w:p>
    <w:p w14:paraId="6BF2AB3F" w14:textId="718A307E" w:rsidR="00432C1E" w:rsidRPr="00653AA3" w:rsidRDefault="00432C1E" w:rsidP="00EA60D6">
      <w:pPr>
        <w:pStyle w:val="Odsekzoznamu"/>
        <w:numPr>
          <w:ilvl w:val="0"/>
          <w:numId w:val="17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Pre vedecké výstupy a publikácie (články v časopisoch alebo konferenčné zborníky), ktoré budú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publikované</w:t>
      </w:r>
      <w:r w:rsidR="00FF3ED4" w:rsidRPr="00653AA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FF3ED4" w:rsidRPr="00653AA3">
        <w:rPr>
          <w:rFonts w:ascii="Times New Roman" w:hAnsi="Times New Roman" w:cs="Times New Roman"/>
          <w:sz w:val="24"/>
          <w:szCs w:val="24"/>
        </w:rPr>
        <w:t xml:space="preserve"> v režime</w:t>
      </w:r>
      <w:r w:rsidRPr="00653AA3">
        <w:rPr>
          <w:rFonts w:ascii="Times New Roman" w:hAnsi="Times New Roman" w:cs="Times New Roman"/>
          <w:sz w:val="24"/>
          <w:szCs w:val="24"/>
        </w:rPr>
        <w:t xml:space="preserve"> otvoreného prístupu odporúča použiť </w:t>
      </w:r>
      <w:r w:rsidR="00682CA2" w:rsidRPr="00653AA3">
        <w:rPr>
          <w:rFonts w:ascii="Times New Roman" w:hAnsi="Times New Roman" w:cs="Times New Roman"/>
          <w:sz w:val="24"/>
          <w:szCs w:val="24"/>
        </w:rPr>
        <w:t xml:space="preserve">vybranú </w:t>
      </w:r>
      <w:r w:rsidRPr="00653AA3">
        <w:rPr>
          <w:rFonts w:ascii="Times New Roman" w:hAnsi="Times New Roman" w:cs="Times New Roman"/>
          <w:sz w:val="24"/>
          <w:szCs w:val="24"/>
        </w:rPr>
        <w:t xml:space="preserve">verejnú licenciu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>. Použitie verejnej licencie upravuje Autorský zákon č. 185/2015 Z. z. (§ 76).</w:t>
      </w:r>
    </w:p>
    <w:p w14:paraId="57A0794F" w14:textId="4F56EDED" w:rsidR="00432C1E" w:rsidRPr="00653AA3" w:rsidRDefault="00432C1E" w:rsidP="00432C1E">
      <w:pPr>
        <w:pStyle w:val="Odsekzoznamu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Ak sú výskumné dáta súčasťou databázy alebo súboru dát/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datasetu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(neštruktúrované dáta), odporúča použiť licenciu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(CC0)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Pr="00653AA3">
        <w:rPr>
          <w:rFonts w:ascii="Times New Roman" w:hAnsi="Times New Roman" w:cs="Times New Roman"/>
          <w:sz w:val="24"/>
          <w:szCs w:val="24"/>
        </w:rPr>
        <w:t xml:space="preserve">. Toto sa nevzťahuje na dáta, ktoré nemôžu byť verejne prístupné (ako napr. citlivé dáta, ochrana práv duševného vlastníctva a i.) </w:t>
      </w:r>
    </w:p>
    <w:p w14:paraId="425ABB6B" w14:textId="22E3DE7E" w:rsidR="00432C1E" w:rsidRPr="00653AA3" w:rsidRDefault="00432C1E" w:rsidP="00432C1E">
      <w:pPr>
        <w:pStyle w:val="Odsekzoznamu"/>
        <w:numPr>
          <w:ilvl w:val="0"/>
          <w:numId w:val="17"/>
        </w:numPr>
        <w:ind w:left="284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Pre otvorené zdrojové kódy alebo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softvér odporúča licencie, ktorá patria pod štandard SPDX (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Exchange)</w:t>
      </w:r>
      <w:r w:rsidRPr="00653AA3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653AA3">
        <w:rPr>
          <w:rFonts w:ascii="Times New Roman" w:hAnsi="Times New Roman" w:cs="Times New Roman"/>
          <w:sz w:val="24"/>
          <w:szCs w:val="24"/>
        </w:rPr>
        <w:t xml:space="preserve"> a</w:t>
      </w:r>
      <w:r w:rsidRPr="00653A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sz w:val="24"/>
          <w:szCs w:val="24"/>
        </w:rPr>
        <w:t xml:space="preserve">zároveň  sú schválené iniciatívou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>.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t>Špecifikácia SPDX je uznávaná ako medzinárodný otvorený štandard pre bezpečnosť a súlad s licenciami ako ISO/IEC 5962:2021.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 SPDX má vytvorený zoznam licencií, ktorý obsahuje bežne </w:t>
      </w:r>
      <w:proofErr w:type="spellStart"/>
      <w:r w:rsidRPr="00653AA3">
        <w:rPr>
          <w:rStyle w:val="jlqj4b"/>
          <w:rFonts w:ascii="Times New Roman" w:hAnsi="Times New Roman" w:cs="Times New Roman"/>
          <w:sz w:val="24"/>
          <w:szCs w:val="24"/>
        </w:rPr>
        <w:t>nájditeľné</w:t>
      </w:r>
      <w:proofErr w:type="spellEnd"/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 licencie a výnimky používané v</w:t>
      </w:r>
      <w:r w:rsidR="003A6448" w:rsidRPr="00653AA3">
        <w:rPr>
          <w:rStyle w:val="jlqj4b"/>
          <w:rFonts w:ascii="Times New Roman" w:hAnsi="Times New Roman" w:cs="Times New Roman"/>
          <w:sz w:val="24"/>
          <w:szCs w:val="24"/>
        </w:rPr>
        <w:t> </w:t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t>slobodnom</w:t>
      </w:r>
      <w:r w:rsidR="003A6448" w:rsidRPr="00653AA3">
        <w:rPr>
          <w:rStyle w:val="jlqj4b"/>
          <w:rFonts w:ascii="Times New Roman" w:hAnsi="Times New Roman" w:cs="Times New Roman"/>
          <w:sz w:val="24"/>
          <w:szCs w:val="24"/>
        </w:rPr>
        <w:t>, otvorenom a </w:t>
      </w:r>
      <w:proofErr w:type="spellStart"/>
      <w:r w:rsidR="003A6448" w:rsidRPr="00653AA3">
        <w:rPr>
          <w:rStyle w:val="jlqj4b"/>
          <w:rFonts w:ascii="Times New Roman" w:hAnsi="Times New Roman" w:cs="Times New Roman"/>
          <w:sz w:val="24"/>
          <w:szCs w:val="24"/>
        </w:rPr>
        <w:t>kolaboratívnom</w:t>
      </w:r>
      <w:proofErr w:type="spellEnd"/>
      <w:r w:rsidR="003A6448"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t>softvéri, dátach, hardvéri alebo dokumentácii.</w:t>
      </w:r>
      <w:r w:rsidRPr="00653AA3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lastRenderedPageBreak/>
        <w:t>Zoznam licencií SPDX</w:t>
      </w:r>
      <w:r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Pr="00653AA3">
        <w:rPr>
          <w:rStyle w:val="jlqj4b"/>
          <w:rFonts w:ascii="Times New Roman" w:hAnsi="Times New Roman" w:cs="Times New Roman"/>
          <w:sz w:val="24"/>
          <w:szCs w:val="24"/>
        </w:rPr>
        <w:t xml:space="preserve"> obsahuje štandardizovaný krátky identifikátor, celé meno, text licencie a trvalú URL pre každú licenciu.</w:t>
      </w:r>
    </w:p>
    <w:p w14:paraId="0BBE70FD" w14:textId="77777777" w:rsidR="00AD041D" w:rsidRPr="00653AA3" w:rsidRDefault="00AD041D" w:rsidP="00BA32A4">
      <w:pPr>
        <w:spacing w:after="0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14:paraId="62FD9297" w14:textId="72ABBE18" w:rsidR="003143D4" w:rsidRPr="00653AA3" w:rsidRDefault="003143D4" w:rsidP="00BA3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67003" w14:textId="29D02174" w:rsidR="00504453" w:rsidRPr="00653AA3" w:rsidRDefault="000E5337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1</w:t>
      </w:r>
      <w:r w:rsidR="00FF3ED4" w:rsidRPr="00653AA3">
        <w:rPr>
          <w:rFonts w:ascii="Times New Roman" w:hAnsi="Times New Roman" w:cs="Times New Roman"/>
          <w:b/>
          <w:sz w:val="24"/>
          <w:szCs w:val="24"/>
        </w:rPr>
        <w:t>0</w:t>
      </w:r>
      <w:r w:rsidR="00504453" w:rsidRPr="00653AA3">
        <w:rPr>
          <w:rFonts w:ascii="Times New Roman" w:hAnsi="Times New Roman" w:cs="Times New Roman"/>
          <w:b/>
          <w:sz w:val="24"/>
          <w:szCs w:val="24"/>
        </w:rPr>
        <w:t>. Posudzovanie a hodnotenie výskumu</w:t>
      </w:r>
    </w:p>
    <w:p w14:paraId="0E640AB8" w14:textId="78A963A7" w:rsidR="00504453" w:rsidRPr="00653AA3" w:rsidRDefault="003C5C3C" w:rsidP="00EA60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="00504453" w:rsidRPr="00653A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FBF057" w14:textId="1FB257E9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3AA3">
        <w:rPr>
          <w:rFonts w:ascii="Times New Roman" w:hAnsi="Times New Roman" w:cs="Times New Roman"/>
          <w:sz w:val="24"/>
          <w:szCs w:val="24"/>
        </w:rPr>
        <w:t>1. V spolupráci s financujúcimi agentúrami, inštitucionálnymi oddeleniami a inými príslušnými organizačnými jednotkami vyvíja rámec na posudzovanie a hodnotenie výskumu, ktorý stimuluje kvalitu výskumu a</w:t>
      </w:r>
      <w:r w:rsidR="007D2E7E" w:rsidRPr="00653AA3">
        <w:rPr>
          <w:rFonts w:ascii="Times New Roman" w:hAnsi="Times New Roman" w:cs="Times New Roman"/>
          <w:sz w:val="24"/>
          <w:szCs w:val="24"/>
        </w:rPr>
        <w:t xml:space="preserve"> dobrú prax </w:t>
      </w:r>
      <w:r w:rsidRPr="00653AA3">
        <w:rPr>
          <w:rFonts w:ascii="Times New Roman" w:hAnsi="Times New Roman" w:cs="Times New Roman"/>
          <w:sz w:val="24"/>
          <w:szCs w:val="24"/>
        </w:rPr>
        <w:t>v zmysle otvorenej vedy</w:t>
      </w:r>
      <w:r w:rsidR="003C5C3C" w:rsidRPr="00653AA3">
        <w:rPr>
          <w:rFonts w:ascii="Times New Roman" w:hAnsi="Times New Roman" w:cs="Times New Roman"/>
          <w:sz w:val="24"/>
          <w:szCs w:val="24"/>
        </w:rPr>
        <w:t>. Podporuje</w:t>
      </w:r>
      <w:r w:rsidR="007D2E7E" w:rsidRPr="00653AA3">
        <w:rPr>
          <w:rFonts w:ascii="Times New Roman" w:hAnsi="Times New Roman" w:cs="Times New Roman"/>
          <w:sz w:val="24"/>
          <w:szCs w:val="24"/>
        </w:rPr>
        <w:t xml:space="preserve"> hodnotiace</w:t>
      </w:r>
      <w:r w:rsidRPr="00653AA3">
        <w:rPr>
          <w:rFonts w:ascii="Times New Roman" w:hAnsi="Times New Roman" w:cs="Times New Roman"/>
          <w:sz w:val="24"/>
          <w:szCs w:val="24"/>
        </w:rPr>
        <w:t xml:space="preserve"> postupy v nadväznosti na európsky vývoj v tejto oblasti a prácu pracovnej skupiny </w:t>
      </w:r>
      <w:r w:rsidR="007256A9" w:rsidRPr="00653AA3">
        <w:rPr>
          <w:rFonts w:ascii="Times New Roman" w:hAnsi="Times New Roman" w:cs="Times New Roman"/>
          <w:sz w:val="24"/>
          <w:szCs w:val="24"/>
        </w:rPr>
        <w:t>Európskej komisie k reforme hodnotenia vedy a výskumu.</w:t>
      </w:r>
      <w:r w:rsidR="00EC555F" w:rsidRPr="00653A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6"/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FF5A0" w14:textId="70E733BC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2. Vy</w:t>
      </w:r>
      <w:r w:rsidR="003C5C3C" w:rsidRPr="00653AA3">
        <w:rPr>
          <w:rFonts w:ascii="Times New Roman" w:hAnsi="Times New Roman" w:cs="Times New Roman"/>
          <w:sz w:val="24"/>
          <w:szCs w:val="24"/>
        </w:rPr>
        <w:t>tvá</w:t>
      </w:r>
      <w:r w:rsidRPr="00653AA3">
        <w:rPr>
          <w:rFonts w:ascii="Times New Roman" w:hAnsi="Times New Roman" w:cs="Times New Roman"/>
          <w:sz w:val="24"/>
          <w:szCs w:val="24"/>
        </w:rPr>
        <w:t>r</w:t>
      </w:r>
      <w:r w:rsidR="003C5C3C" w:rsidRPr="00653AA3">
        <w:rPr>
          <w:rFonts w:ascii="Times New Roman" w:hAnsi="Times New Roman" w:cs="Times New Roman"/>
          <w:sz w:val="24"/>
          <w:szCs w:val="24"/>
        </w:rPr>
        <w:t xml:space="preserve">a </w:t>
      </w:r>
      <w:r w:rsidRPr="00653AA3">
        <w:rPr>
          <w:rFonts w:ascii="Times New Roman" w:hAnsi="Times New Roman" w:cs="Times New Roman"/>
          <w:sz w:val="24"/>
          <w:szCs w:val="24"/>
        </w:rPr>
        <w:t xml:space="preserve">mechanizmy odmeňovania výskumných pracovníkov </w:t>
      </w:r>
      <w:r w:rsidR="003C5C3C" w:rsidRPr="00653AA3">
        <w:rPr>
          <w:rFonts w:ascii="Times New Roman" w:hAnsi="Times New Roman" w:cs="Times New Roman"/>
          <w:sz w:val="24"/>
          <w:szCs w:val="24"/>
        </w:rPr>
        <w:t>v súlade s princípmi</w:t>
      </w:r>
      <w:r w:rsidRPr="00653AA3">
        <w:rPr>
          <w:rFonts w:ascii="Times New Roman" w:hAnsi="Times New Roman" w:cs="Times New Roman"/>
          <w:sz w:val="24"/>
          <w:szCs w:val="24"/>
        </w:rPr>
        <w:t xml:space="preserve"> otvorenej vedy (napríklad zdieľanie predbežných výsledkov prostredníctvom </w:t>
      </w:r>
      <w:r w:rsidR="00FF3ED4" w:rsidRPr="00653AA3">
        <w:rPr>
          <w:rFonts w:ascii="Times New Roman" w:hAnsi="Times New Roman" w:cs="Times New Roman"/>
          <w:sz w:val="24"/>
          <w:szCs w:val="24"/>
        </w:rPr>
        <w:t xml:space="preserve">verejne prístupných </w:t>
      </w:r>
      <w:r w:rsidRPr="00653AA3">
        <w:rPr>
          <w:rFonts w:ascii="Times New Roman" w:hAnsi="Times New Roman" w:cs="Times New Roman"/>
          <w:sz w:val="24"/>
          <w:szCs w:val="24"/>
        </w:rPr>
        <w:t xml:space="preserve">platforiem, používanie otvoreného softvéru a ďalších nástrojov, participácia na otvorených </w:t>
      </w:r>
      <w:proofErr w:type="spellStart"/>
      <w:r w:rsidRPr="00653AA3">
        <w:rPr>
          <w:rFonts w:ascii="Times New Roman" w:hAnsi="Times New Roman" w:cs="Times New Roman"/>
          <w:sz w:val="24"/>
          <w:szCs w:val="24"/>
        </w:rPr>
        <w:t>kolaboratívnych</w:t>
      </w:r>
      <w:proofErr w:type="spellEnd"/>
      <w:r w:rsidRPr="00653AA3">
        <w:rPr>
          <w:rFonts w:ascii="Times New Roman" w:hAnsi="Times New Roman" w:cs="Times New Roman"/>
          <w:sz w:val="24"/>
          <w:szCs w:val="24"/>
        </w:rPr>
        <w:t xml:space="preserve"> projektoch </w:t>
      </w:r>
      <w:r w:rsidR="00FF3ED4" w:rsidRPr="00653AA3">
        <w:rPr>
          <w:rFonts w:ascii="Times New Roman" w:hAnsi="Times New Roman" w:cs="Times New Roman"/>
          <w:sz w:val="24"/>
          <w:szCs w:val="24"/>
        </w:rPr>
        <w:t>ako je</w:t>
      </w:r>
      <w:r w:rsidRPr="00653AA3">
        <w:rPr>
          <w:rFonts w:ascii="Times New Roman" w:hAnsi="Times New Roman" w:cs="Times New Roman"/>
          <w:sz w:val="24"/>
          <w:szCs w:val="24"/>
        </w:rPr>
        <w:t xml:space="preserve"> občianska veda a</w:t>
      </w:r>
      <w:r w:rsidR="00FF3ED4" w:rsidRPr="00653AA3">
        <w:rPr>
          <w:rFonts w:ascii="Times New Roman" w:hAnsi="Times New Roman" w:cs="Times New Roman"/>
          <w:sz w:val="24"/>
          <w:szCs w:val="24"/>
        </w:rPr>
        <w:t> </w:t>
      </w:r>
      <w:r w:rsidRPr="00653AA3">
        <w:rPr>
          <w:rFonts w:ascii="Times New Roman" w:hAnsi="Times New Roman" w:cs="Times New Roman"/>
          <w:sz w:val="24"/>
          <w:szCs w:val="24"/>
        </w:rPr>
        <w:t>podobne</w:t>
      </w:r>
      <w:r w:rsidR="00FF3ED4" w:rsidRPr="00653AA3">
        <w:rPr>
          <w:rFonts w:ascii="Times New Roman" w:hAnsi="Times New Roman" w:cs="Times New Roman"/>
          <w:sz w:val="24"/>
          <w:szCs w:val="24"/>
        </w:rPr>
        <w:t>)</w:t>
      </w:r>
      <w:r w:rsidRPr="00653AA3">
        <w:rPr>
          <w:rFonts w:ascii="Times New Roman" w:hAnsi="Times New Roman" w:cs="Times New Roman"/>
          <w:sz w:val="24"/>
          <w:szCs w:val="24"/>
        </w:rPr>
        <w:t>.</w:t>
      </w:r>
    </w:p>
    <w:p w14:paraId="3ABEC18F" w14:textId="3D182F1D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43317" w14:textId="77777777" w:rsidR="00FF3ED4" w:rsidRPr="00653AA3" w:rsidRDefault="00FF3ED4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56863" w14:textId="1F04A8EF" w:rsidR="00D40D37" w:rsidRPr="00653AA3" w:rsidRDefault="00FF3ED4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11</w:t>
      </w:r>
      <w:r w:rsidR="00D40D37" w:rsidRPr="00653AA3">
        <w:rPr>
          <w:rFonts w:ascii="Times New Roman" w:hAnsi="Times New Roman" w:cs="Times New Roman"/>
          <w:b/>
          <w:sz w:val="24"/>
          <w:szCs w:val="24"/>
        </w:rPr>
        <w:t>. Otvorená veda a občianska veda</w:t>
      </w:r>
    </w:p>
    <w:p w14:paraId="11582699" w14:textId="6FD11229" w:rsidR="00D40D37" w:rsidRPr="00653AA3" w:rsidRDefault="00D40D37" w:rsidP="00EA60D6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="00B7538E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B7538E" w:rsidRPr="00653AA3">
        <w:rPr>
          <w:rFonts w:ascii="Times New Roman" w:hAnsi="Times New Roman" w:cs="Times New Roman"/>
          <w:sz w:val="24"/>
          <w:szCs w:val="24"/>
        </w:rPr>
        <w:t>po</w:t>
      </w:r>
      <w:r w:rsidRPr="00653AA3">
        <w:rPr>
          <w:rFonts w:ascii="Times New Roman" w:hAnsi="Times New Roman" w:cs="Times New Roman"/>
          <w:sz w:val="24"/>
          <w:szCs w:val="24"/>
        </w:rPr>
        <w:t xml:space="preserve">dporuje projekty občianskej vedy a podľa možností prepája študijné programy a osnovy s týmito projektmi ako jedným z prostriedkov na obohatenie modelov tvorby a obehu vedomostí na univerzite a mimo nej; zapája študentov do fázy navrhovania takýchto projektov v rámci metódy aktívneho učenia a osobnej odbornej praxe; investuje do internej odbornej prípravy s cieľom zvyšovať povedomie a budovať kapacity pre účasť študentov na projektoch občianskej vedy; odmeňuje činnosť študentov ako účastníkov projektov občianskej vedy v systéme individuálneho hodnotenia a/alebo v rámci odmien za vynikajúce študijné výsledky. </w:t>
      </w:r>
    </w:p>
    <w:p w14:paraId="43145AE6" w14:textId="042597A0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683F5" w14:textId="77777777" w:rsidR="00FF3ED4" w:rsidRPr="00653AA3" w:rsidRDefault="00FF3ED4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FFC1F" w14:textId="6968CA09" w:rsidR="00504453" w:rsidRPr="00653AA3" w:rsidRDefault="00504453" w:rsidP="00EA60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1</w:t>
      </w:r>
      <w:r w:rsidR="00FF3ED4" w:rsidRPr="00653AA3">
        <w:rPr>
          <w:rFonts w:ascii="Times New Roman" w:hAnsi="Times New Roman" w:cs="Times New Roman"/>
          <w:b/>
          <w:sz w:val="24"/>
          <w:szCs w:val="24"/>
        </w:rPr>
        <w:t>2</w:t>
      </w:r>
      <w:r w:rsidRPr="00653AA3">
        <w:rPr>
          <w:rFonts w:ascii="Times New Roman" w:hAnsi="Times New Roman" w:cs="Times New Roman"/>
          <w:b/>
          <w:sz w:val="24"/>
          <w:szCs w:val="24"/>
        </w:rPr>
        <w:t>. Školenia a vzdelávanie</w:t>
      </w:r>
    </w:p>
    <w:p w14:paraId="57A837E8" w14:textId="76A8B55B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>1. Inštitucionálna knižnica</w:t>
      </w:r>
      <w:r w:rsidR="007B65C9" w:rsidRPr="00653AA3">
        <w:rPr>
          <w:rFonts w:ascii="Times New Roman" w:hAnsi="Times New Roman" w:cs="Times New Roman"/>
          <w:sz w:val="24"/>
          <w:szCs w:val="24"/>
        </w:rPr>
        <w:t xml:space="preserve"> alebo iná organizačná zložka</w:t>
      </w:r>
      <w:r w:rsidR="00C16581"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6604F6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[Názov inštitúcie] </w:t>
      </w:r>
      <w:r w:rsidRPr="00653AA3">
        <w:rPr>
          <w:rFonts w:ascii="Times New Roman" w:hAnsi="Times New Roman" w:cs="Times New Roman"/>
          <w:sz w:val="24"/>
          <w:szCs w:val="24"/>
        </w:rPr>
        <w:t>v spolupráci s</w:t>
      </w:r>
      <w:r w:rsidR="007B65C9" w:rsidRPr="00653AA3">
        <w:rPr>
          <w:rFonts w:ascii="Times New Roman" w:hAnsi="Times New Roman" w:cs="Times New Roman"/>
          <w:sz w:val="24"/>
          <w:szCs w:val="24"/>
        </w:rPr>
        <w:t xml:space="preserve"> inými </w:t>
      </w:r>
      <w:r w:rsidRPr="00653AA3">
        <w:rPr>
          <w:rFonts w:ascii="Times New Roman" w:hAnsi="Times New Roman" w:cs="Times New Roman"/>
          <w:sz w:val="24"/>
          <w:szCs w:val="24"/>
        </w:rPr>
        <w:t>oddeleniami inštitúcie (ako sú odde</w:t>
      </w:r>
      <w:r w:rsidR="001D1492" w:rsidRPr="00653AA3">
        <w:rPr>
          <w:rFonts w:ascii="Times New Roman" w:hAnsi="Times New Roman" w:cs="Times New Roman"/>
          <w:sz w:val="24"/>
          <w:szCs w:val="24"/>
        </w:rPr>
        <w:t>lenie právnych služieb, centrum ďalšieho vzdelávania, oddelenie projektov apod.</w:t>
      </w:r>
      <w:r w:rsidRPr="00653AA3">
        <w:rPr>
          <w:rFonts w:ascii="Times New Roman" w:hAnsi="Times New Roman" w:cs="Times New Roman"/>
          <w:sz w:val="24"/>
          <w:szCs w:val="24"/>
        </w:rPr>
        <w:t xml:space="preserve">) </w:t>
      </w:r>
      <w:r w:rsidR="00AF6BC2" w:rsidRPr="00653AA3">
        <w:rPr>
          <w:rFonts w:ascii="Times New Roman" w:hAnsi="Times New Roman" w:cs="Times New Roman"/>
          <w:sz w:val="24"/>
          <w:szCs w:val="24"/>
        </w:rPr>
        <w:t xml:space="preserve">zabezpečujú </w:t>
      </w:r>
      <w:r w:rsidRPr="00653AA3">
        <w:rPr>
          <w:rFonts w:ascii="Times New Roman" w:hAnsi="Times New Roman" w:cs="Times New Roman"/>
          <w:sz w:val="24"/>
          <w:szCs w:val="24"/>
        </w:rPr>
        <w:t xml:space="preserve">školenia a formy vzdelávania s cieľom uľahčiť prijatie otvorenej vedy a vybaviť výskumníkov, knihovníkov a iný podporný personál nevyhnutnými zručnosťami a odbornosťou. </w:t>
      </w:r>
      <w:r w:rsidR="001D1492" w:rsidRPr="00653AA3">
        <w:rPr>
          <w:rFonts w:ascii="Times New Roman" w:hAnsi="Times New Roman" w:cs="Times New Roman"/>
          <w:sz w:val="24"/>
          <w:szCs w:val="24"/>
        </w:rPr>
        <w:t>V</w:t>
      </w:r>
      <w:r w:rsidR="00981764" w:rsidRPr="00653AA3">
        <w:rPr>
          <w:rFonts w:ascii="Times New Roman" w:hAnsi="Times New Roman" w:cs="Times New Roman"/>
          <w:sz w:val="24"/>
          <w:szCs w:val="24"/>
        </w:rPr>
        <w:t>zdelávanie</w:t>
      </w:r>
      <w:r w:rsidRPr="00653AA3">
        <w:rPr>
          <w:rFonts w:ascii="Times New Roman" w:hAnsi="Times New Roman" w:cs="Times New Roman"/>
          <w:sz w:val="24"/>
          <w:szCs w:val="24"/>
        </w:rPr>
        <w:t xml:space="preserve"> zahŕňa osvojenie si zručností nevyhnutných pre publikovanie</w:t>
      </w:r>
      <w:r w:rsidR="00981764" w:rsidRPr="00653AA3">
        <w:rPr>
          <w:rFonts w:ascii="Times New Roman" w:hAnsi="Times New Roman" w:cs="Times New Roman"/>
          <w:sz w:val="24"/>
          <w:szCs w:val="24"/>
        </w:rPr>
        <w:t xml:space="preserve"> v režime otvoreného prístupu</w:t>
      </w:r>
      <w:r w:rsidRPr="00653AA3">
        <w:rPr>
          <w:rFonts w:ascii="Times New Roman" w:hAnsi="Times New Roman" w:cs="Times New Roman"/>
          <w:sz w:val="24"/>
          <w:szCs w:val="24"/>
        </w:rPr>
        <w:t xml:space="preserve">, </w:t>
      </w:r>
      <w:r w:rsidR="00981764" w:rsidRPr="00653AA3">
        <w:rPr>
          <w:rFonts w:ascii="Times New Roman" w:hAnsi="Times New Roman" w:cs="Times New Roman"/>
          <w:sz w:val="24"/>
          <w:szCs w:val="24"/>
        </w:rPr>
        <w:t>informovanosť o verejných licenciách</w:t>
      </w:r>
      <w:r w:rsidR="00525183">
        <w:rPr>
          <w:rFonts w:ascii="Times New Roman" w:hAnsi="Times New Roman" w:cs="Times New Roman"/>
          <w:sz w:val="24"/>
          <w:szCs w:val="24"/>
        </w:rPr>
        <w:t>,</w:t>
      </w:r>
      <w:r w:rsidR="00981764" w:rsidRPr="00653AA3">
        <w:rPr>
          <w:rFonts w:ascii="Times New Roman" w:hAnsi="Times New Roman" w:cs="Times New Roman"/>
          <w:sz w:val="24"/>
          <w:szCs w:val="24"/>
        </w:rPr>
        <w:t xml:space="preserve"> ako aj správu a uchovávanie výskumných</w:t>
      </w:r>
      <w:r w:rsidRPr="00653AA3">
        <w:rPr>
          <w:rFonts w:ascii="Times New Roman" w:hAnsi="Times New Roman" w:cs="Times New Roman"/>
          <w:sz w:val="24"/>
          <w:szCs w:val="24"/>
        </w:rPr>
        <w:t xml:space="preserve"> dát</w:t>
      </w:r>
      <w:r w:rsidR="00981764" w:rsidRPr="00653AA3">
        <w:rPr>
          <w:rFonts w:ascii="Times New Roman" w:hAnsi="Times New Roman" w:cs="Times New Roman"/>
          <w:sz w:val="24"/>
          <w:szCs w:val="24"/>
        </w:rPr>
        <w:t>.</w:t>
      </w:r>
    </w:p>
    <w:p w14:paraId="6B75A8DA" w14:textId="7B90795F" w:rsidR="00504453" w:rsidRPr="00653AA3" w:rsidRDefault="00504453" w:rsidP="005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2. Školenia </w:t>
      </w:r>
      <w:r w:rsidR="00981764" w:rsidRPr="00653AA3">
        <w:rPr>
          <w:rFonts w:ascii="Times New Roman" w:hAnsi="Times New Roman" w:cs="Times New Roman"/>
          <w:sz w:val="24"/>
          <w:szCs w:val="24"/>
        </w:rPr>
        <w:t>zohľadňujú potreby</w:t>
      </w:r>
      <w:r w:rsidRPr="00653AA3">
        <w:rPr>
          <w:rFonts w:ascii="Times New Roman" w:hAnsi="Times New Roman" w:cs="Times New Roman"/>
          <w:sz w:val="24"/>
          <w:szCs w:val="24"/>
        </w:rPr>
        <w:t xml:space="preserve"> rôzny</w:t>
      </w:r>
      <w:r w:rsidR="00981764" w:rsidRPr="00653AA3">
        <w:rPr>
          <w:rFonts w:ascii="Times New Roman" w:hAnsi="Times New Roman" w:cs="Times New Roman"/>
          <w:sz w:val="24"/>
          <w:szCs w:val="24"/>
        </w:rPr>
        <w:t xml:space="preserve">ch </w:t>
      </w:r>
      <w:r w:rsidRPr="00653AA3">
        <w:rPr>
          <w:rFonts w:ascii="Times New Roman" w:hAnsi="Times New Roman" w:cs="Times New Roman"/>
          <w:sz w:val="24"/>
          <w:szCs w:val="24"/>
        </w:rPr>
        <w:t>vedný</w:t>
      </w:r>
      <w:r w:rsidR="00981764" w:rsidRPr="00653AA3">
        <w:rPr>
          <w:rFonts w:ascii="Times New Roman" w:hAnsi="Times New Roman" w:cs="Times New Roman"/>
          <w:sz w:val="24"/>
          <w:szCs w:val="24"/>
        </w:rPr>
        <w:t>ch</w:t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="00981764" w:rsidRPr="00653AA3">
        <w:rPr>
          <w:rFonts w:ascii="Times New Roman" w:hAnsi="Times New Roman" w:cs="Times New Roman"/>
          <w:sz w:val="24"/>
          <w:szCs w:val="24"/>
        </w:rPr>
        <w:t xml:space="preserve">disciplín, sú určené pre rôzne stupne vedeckej kariéry a začlenené do internej štruktúry systémového vzdelávania </w:t>
      </w:r>
      <w:r w:rsidR="00981764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[Názov inštitúcie]</w:t>
      </w:r>
      <w:r w:rsidR="00981764" w:rsidRPr="00653AA3">
        <w:rPr>
          <w:rFonts w:ascii="Times New Roman" w:hAnsi="Times New Roman" w:cs="Times New Roman"/>
          <w:sz w:val="24"/>
          <w:szCs w:val="24"/>
        </w:rPr>
        <w:t>.</w:t>
      </w:r>
    </w:p>
    <w:p w14:paraId="29573A94" w14:textId="4F08D29C" w:rsidR="00885342" w:rsidRDefault="00885342">
      <w:pPr>
        <w:rPr>
          <w:rFonts w:ascii="Times New Roman" w:hAnsi="Times New Roman" w:cs="Times New Roman"/>
          <w:b/>
          <w:sz w:val="24"/>
          <w:szCs w:val="24"/>
        </w:rPr>
      </w:pPr>
    </w:p>
    <w:p w14:paraId="20848B7B" w14:textId="77777777" w:rsidR="008D17C9" w:rsidRDefault="008D17C9">
      <w:pPr>
        <w:rPr>
          <w:rFonts w:ascii="Times New Roman" w:hAnsi="Times New Roman" w:cs="Times New Roman"/>
          <w:b/>
          <w:sz w:val="24"/>
          <w:szCs w:val="24"/>
        </w:rPr>
      </w:pPr>
    </w:p>
    <w:p w14:paraId="3742757F" w14:textId="759D862E" w:rsidR="00504453" w:rsidRPr="00653AA3" w:rsidRDefault="00504453" w:rsidP="0088534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AA3">
        <w:rPr>
          <w:rFonts w:ascii="Times New Roman" w:hAnsi="Times New Roman" w:cs="Times New Roman"/>
          <w:b/>
          <w:sz w:val="24"/>
          <w:szCs w:val="24"/>
        </w:rPr>
        <w:t>1</w:t>
      </w:r>
      <w:r w:rsidR="00885342">
        <w:rPr>
          <w:rFonts w:ascii="Times New Roman" w:hAnsi="Times New Roman" w:cs="Times New Roman"/>
          <w:b/>
          <w:sz w:val="24"/>
          <w:szCs w:val="24"/>
        </w:rPr>
        <w:t>3</w:t>
      </w:r>
      <w:r w:rsidRPr="00653AA3">
        <w:rPr>
          <w:rFonts w:ascii="Times New Roman" w:hAnsi="Times New Roman" w:cs="Times New Roman"/>
          <w:b/>
          <w:sz w:val="24"/>
          <w:szCs w:val="24"/>
        </w:rPr>
        <w:t>. Platnosť politiky</w:t>
      </w:r>
    </w:p>
    <w:p w14:paraId="0BA25D0F" w14:textId="62993517" w:rsidR="00504453" w:rsidRPr="00653AA3" w:rsidRDefault="00504453" w:rsidP="00EA60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A3">
        <w:rPr>
          <w:rFonts w:ascii="Times New Roman" w:hAnsi="Times New Roman" w:cs="Times New Roman"/>
          <w:sz w:val="24"/>
          <w:szCs w:val="24"/>
        </w:rPr>
        <w:t xml:space="preserve">Túto politiku </w:t>
      </w:r>
      <w:r w:rsidR="003143D4" w:rsidRPr="00653AA3">
        <w:rPr>
          <w:rFonts w:ascii="Times New Roman" w:hAnsi="Times New Roman" w:cs="Times New Roman"/>
          <w:sz w:val="24"/>
          <w:szCs w:val="24"/>
        </w:rPr>
        <w:t>aktualizuje</w:t>
      </w:r>
      <w:r w:rsidRPr="00653AA3">
        <w:rPr>
          <w:rFonts w:ascii="Times New Roman" w:hAnsi="Times New Roman" w:cs="Times New Roman"/>
          <w:sz w:val="24"/>
          <w:szCs w:val="24"/>
        </w:rPr>
        <w:t xml:space="preserve"> </w:t>
      </w:r>
      <w:r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[Funkcia a meno zodpovednej osoby]</w:t>
      </w:r>
      <w:r w:rsidRPr="00653AA3">
        <w:rPr>
          <w:rFonts w:ascii="Times New Roman" w:hAnsi="Times New Roman" w:cs="Times New Roman"/>
          <w:sz w:val="24"/>
          <w:szCs w:val="24"/>
        </w:rPr>
        <w:t xml:space="preserve"> z </w:t>
      </w:r>
      <w:r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[Názov inštitúcie] </w:t>
      </w:r>
      <w:r w:rsidRPr="00653AA3">
        <w:rPr>
          <w:rFonts w:ascii="Times New Roman" w:hAnsi="Times New Roman" w:cs="Times New Roman"/>
          <w:sz w:val="24"/>
          <w:szCs w:val="24"/>
        </w:rPr>
        <w:t xml:space="preserve">každé </w:t>
      </w:r>
      <w:r w:rsidRPr="00653AA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[dva roky]</w:t>
      </w:r>
      <w:r w:rsidRPr="00653AA3">
        <w:rPr>
          <w:rFonts w:ascii="Times New Roman" w:hAnsi="Times New Roman" w:cs="Times New Roman"/>
          <w:sz w:val="24"/>
          <w:szCs w:val="24"/>
        </w:rPr>
        <w:t>.</w:t>
      </w:r>
    </w:p>
    <w:p w14:paraId="1C63A803" w14:textId="59068E2F" w:rsidR="00E50111" w:rsidRPr="00653AA3" w:rsidRDefault="00E50111" w:rsidP="0013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9DDBCA" w14:textId="77777777" w:rsidR="003143D4" w:rsidRPr="00653AA3" w:rsidRDefault="003143D4" w:rsidP="00A35F6D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Schválil</w:t>
      </w:r>
      <w:r w:rsidR="00A35F6D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764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[meno</w:t>
      </w:r>
      <w:r w:rsidR="00A35F6D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]</w:t>
      </w:r>
      <w:r w:rsidR="00A35F6D" w:rsidRPr="00653AA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6B899510" w14:textId="7EB6B640" w:rsidR="00A35F6D" w:rsidRPr="00653AA3" w:rsidRDefault="003143D4" w:rsidP="00F377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="00A35F6D"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činná od </w:t>
      </w:r>
      <w:r w:rsidR="00A35F6D" w:rsidRPr="00653A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[deň/mesiac/rok]</w:t>
      </w:r>
      <w:r w:rsidRPr="0065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A35F6D" w:rsidRPr="00653AA3" w:rsidSect="008D17C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50C63" w14:textId="77777777" w:rsidR="003E4095" w:rsidRDefault="003E4095" w:rsidP="003F6715">
      <w:pPr>
        <w:spacing w:after="0" w:line="240" w:lineRule="auto"/>
      </w:pPr>
      <w:r>
        <w:separator/>
      </w:r>
    </w:p>
  </w:endnote>
  <w:endnote w:type="continuationSeparator" w:id="0">
    <w:p w14:paraId="4912546D" w14:textId="77777777" w:rsidR="003E4095" w:rsidRDefault="003E4095" w:rsidP="003F6715">
      <w:pPr>
        <w:spacing w:after="0" w:line="240" w:lineRule="auto"/>
      </w:pPr>
      <w:r>
        <w:continuationSeparator/>
      </w:r>
    </w:p>
  </w:endnote>
  <w:endnote w:type="continuationNotice" w:id="1">
    <w:p w14:paraId="5ADD9B18" w14:textId="77777777" w:rsidR="003E4095" w:rsidRDefault="003E4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379626"/>
      <w:docPartObj>
        <w:docPartGallery w:val="Page Numbers (Bottom of Page)"/>
        <w:docPartUnique/>
      </w:docPartObj>
    </w:sdtPr>
    <w:sdtEndPr/>
    <w:sdtContent>
      <w:p w14:paraId="3F57B726" w14:textId="0B3D898A" w:rsidR="00885342" w:rsidRDefault="003E4095">
        <w:pPr>
          <w:pStyle w:val="Pta"/>
          <w:jc w:val="center"/>
        </w:pPr>
      </w:p>
    </w:sdtContent>
  </w:sdt>
  <w:p w14:paraId="574F461E" w14:textId="77777777" w:rsidR="00885342" w:rsidRDefault="0088534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26131"/>
      <w:docPartObj>
        <w:docPartGallery w:val="Page Numbers (Bottom of Page)"/>
        <w:docPartUnique/>
      </w:docPartObj>
    </w:sdtPr>
    <w:sdtEndPr/>
    <w:sdtContent>
      <w:p w14:paraId="5C4DF997" w14:textId="4F5F0270" w:rsidR="00885342" w:rsidRDefault="008853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7C9">
          <w:rPr>
            <w:noProof/>
          </w:rPr>
          <w:t>1</w:t>
        </w:r>
        <w:r>
          <w:fldChar w:fldCharType="end"/>
        </w:r>
      </w:p>
    </w:sdtContent>
  </w:sdt>
  <w:p w14:paraId="366CF730" w14:textId="77777777" w:rsidR="00885342" w:rsidRDefault="008853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08B0" w14:textId="77777777" w:rsidR="003E4095" w:rsidRDefault="003E4095" w:rsidP="003F6715">
      <w:pPr>
        <w:spacing w:after="0" w:line="240" w:lineRule="auto"/>
      </w:pPr>
      <w:r>
        <w:separator/>
      </w:r>
    </w:p>
  </w:footnote>
  <w:footnote w:type="continuationSeparator" w:id="0">
    <w:p w14:paraId="10610DD4" w14:textId="77777777" w:rsidR="003E4095" w:rsidRDefault="003E4095" w:rsidP="003F6715">
      <w:pPr>
        <w:spacing w:after="0" w:line="240" w:lineRule="auto"/>
      </w:pPr>
      <w:r>
        <w:continuationSeparator/>
      </w:r>
    </w:p>
  </w:footnote>
  <w:footnote w:type="continuationNotice" w:id="1">
    <w:p w14:paraId="4A67BA7F" w14:textId="77777777" w:rsidR="003E4095" w:rsidRDefault="003E4095">
      <w:pPr>
        <w:spacing w:after="0" w:line="240" w:lineRule="auto"/>
      </w:pPr>
    </w:p>
  </w:footnote>
  <w:footnote w:id="2">
    <w:p w14:paraId="688C09DC" w14:textId="1EFD6012" w:rsidR="007148ED" w:rsidRPr="00653AA3" w:rsidRDefault="007148ED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Napr. pomocou online nástroja </w:t>
      </w:r>
      <w:hyperlink r:id="rId1" w:history="1">
        <w:r w:rsidRPr="00653AA3">
          <w:rPr>
            <w:rStyle w:val="Hypertextovprepojenie"/>
            <w:rFonts w:ascii="Times New Roman" w:hAnsi="Times New Roman" w:cs="Times New Roman"/>
          </w:rPr>
          <w:t>Argos</w:t>
        </w:r>
      </w:hyperlink>
      <w:r w:rsidRPr="00653AA3">
        <w:rPr>
          <w:rStyle w:val="Hypertextovprepojenie"/>
          <w:rFonts w:ascii="Times New Roman" w:hAnsi="Times New Roman" w:cs="Times New Roman"/>
        </w:rPr>
        <w:t>.</w:t>
      </w:r>
    </w:p>
  </w:footnote>
  <w:footnote w:id="3">
    <w:p w14:paraId="5121345C" w14:textId="7D77F125" w:rsidR="007148ED" w:rsidRPr="00653AA3" w:rsidRDefault="007148ED" w:rsidP="00F720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AA3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653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0"/>
          <w:szCs w:val="20"/>
        </w:rPr>
        <w:t>Porov</w:t>
      </w:r>
      <w:proofErr w:type="spellEnd"/>
      <w:r w:rsidRPr="00653AA3">
        <w:rPr>
          <w:rFonts w:ascii="Times New Roman" w:hAnsi="Times New Roman" w:cs="Times New Roman"/>
          <w:sz w:val="20"/>
          <w:szCs w:val="20"/>
        </w:rPr>
        <w:t xml:space="preserve">. Zákon o slobodnom prístupe k informáciám (novela 2022): </w:t>
      </w:r>
      <w:hyperlink r:id="rId2" w:history="1">
        <w:r w:rsidRPr="00653AA3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</w:rPr>
          <w:t>https://www.nrsr.sk/web/Default.aspx?sid=zakony/zakon&amp;MasterID=8669</w:t>
        </w:r>
      </w:hyperlink>
      <w:r w:rsidRPr="00653AA3">
        <w:rPr>
          <w:rStyle w:val="Hypertextovprepojenie"/>
          <w:rFonts w:ascii="Times New Roman" w:hAnsi="Times New Roman" w:cs="Times New Roman"/>
          <w:color w:val="auto"/>
          <w:sz w:val="20"/>
          <w:szCs w:val="20"/>
          <w:u w:val="none"/>
        </w:rPr>
        <w:t>;</w:t>
      </w:r>
      <w:r w:rsidRPr="00653AA3">
        <w:rPr>
          <w:rStyle w:val="Hypertextovprepojenie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53AA3">
        <w:rPr>
          <w:rFonts w:ascii="Times New Roman" w:hAnsi="Times New Roman" w:cs="Times New Roman"/>
          <w:sz w:val="20"/>
          <w:szCs w:val="20"/>
        </w:rPr>
        <w:t xml:space="preserve">Národná koncepcia informatizácie verejnej správy, oddiel otvorené údaje (6.2.7), s. 45n: </w:t>
      </w:r>
      <w:hyperlink r:id="rId3" w:history="1">
        <w:r w:rsidRPr="00653AA3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</w:rPr>
          <w:t>https://www.mirri.gov.sk/wp-content/uploads/2018/10/NKIVS-SR_2016-1.pdf</w:t>
        </w:r>
      </w:hyperlink>
      <w:r w:rsidRPr="00653AA3">
        <w:rPr>
          <w:rStyle w:val="Hypertextovprepojenie"/>
          <w:rFonts w:ascii="Times New Roman" w:hAnsi="Times New Roman" w:cs="Times New Roman"/>
          <w:color w:val="auto"/>
          <w:sz w:val="20"/>
          <w:szCs w:val="20"/>
          <w:u w:val="none"/>
        </w:rPr>
        <w:t>;</w:t>
      </w:r>
      <w:r w:rsidRPr="00653AA3">
        <w:rPr>
          <w:rStyle w:val="Hypertextovprepojenie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53AA3">
        <w:rPr>
          <w:rFonts w:ascii="Times New Roman" w:hAnsi="Times New Roman" w:cs="Times New Roman"/>
          <w:sz w:val="20"/>
          <w:szCs w:val="20"/>
        </w:rPr>
        <w:t xml:space="preserve">European Commission’s Guidelines on FAIR data management: </w:t>
      </w:r>
      <w:hyperlink r:id="rId4" w:history="1">
        <w:r w:rsidRPr="00653AA3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https://ec.europa.eu/research/participants/data/ref/h2020/grants_manual/hi/oa_pilot/h2020-hi-oa-data-mgt_en.pdf</w:t>
        </w:r>
      </w:hyperlink>
      <w:r w:rsidRPr="00653AA3">
        <w:rPr>
          <w:rStyle w:val="Hypertextovprepojenie"/>
          <w:rFonts w:ascii="Times New Roman" w:hAnsi="Times New Roman" w:cs="Times New Roman"/>
          <w:color w:val="auto"/>
          <w:sz w:val="20"/>
          <w:szCs w:val="20"/>
          <w:u w:val="none"/>
        </w:rPr>
        <w:t xml:space="preserve">; </w:t>
      </w:r>
      <w:r w:rsidRPr="00653AA3">
        <w:rPr>
          <w:rFonts w:ascii="Times New Roman" w:hAnsi="Times New Roman" w:cs="Times New Roman"/>
          <w:sz w:val="20"/>
          <w:szCs w:val="20"/>
        </w:rPr>
        <w:t xml:space="preserve">Smernica (EÚ) 2019/1024 o otvorených dátach a opakovanom použití informácií verejného sektora - </w:t>
      </w:r>
      <w:hyperlink r:id="rId5" w:history="1">
        <w:r w:rsidRPr="00653AA3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https://eur-lex.europa.eu/legal-content/SK/TXT/?uri=CELEX:32019L1024</w:t>
        </w:r>
      </w:hyperlink>
    </w:p>
    <w:p w14:paraId="02D27469" w14:textId="0471C823" w:rsidR="007148ED" w:rsidRPr="00653AA3" w:rsidRDefault="007148ED">
      <w:pPr>
        <w:pStyle w:val="Textpoznmkypodiarou"/>
        <w:rPr>
          <w:rFonts w:ascii="Times New Roman" w:hAnsi="Times New Roman" w:cs="Times New Roman"/>
          <w:b/>
        </w:rPr>
      </w:pPr>
    </w:p>
  </w:footnote>
  <w:footnote w:id="4">
    <w:p w14:paraId="3B29D224" w14:textId="5177A847" w:rsidR="007148ED" w:rsidRPr="00653AA3" w:rsidRDefault="007148ED" w:rsidP="00EA60D6">
      <w:pPr>
        <w:pStyle w:val="Textpoznmkypodiarou"/>
        <w:spacing w:after="240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r w:rsidRPr="00653AA3">
        <w:rPr>
          <w:rFonts w:ascii="Times New Roman" w:hAnsi="Times New Roman" w:cs="Times New Roman"/>
        </w:rPr>
        <w:t xml:space="preserve">Napr. </w:t>
      </w:r>
      <w:hyperlink r:id="rId6" w:history="1">
        <w:r w:rsidRPr="00653AA3">
          <w:rPr>
            <w:rStyle w:val="Hypertextovprepojenie"/>
            <w:rFonts w:ascii="Times New Roman" w:hAnsi="Times New Roman" w:cs="Times New Roman"/>
          </w:rPr>
          <w:t>https://www.cos.io/initiatives/prereg</w:t>
        </w:r>
      </w:hyperlink>
      <w:r w:rsidRPr="00653AA3">
        <w:rPr>
          <w:rFonts w:ascii="Times New Roman" w:hAnsi="Times New Roman" w:cs="Times New Roman"/>
        </w:rPr>
        <w:t xml:space="preserve"> alebo </w:t>
      </w:r>
      <w:hyperlink r:id="rId7" w:history="1">
        <w:r w:rsidRPr="00653AA3">
          <w:rPr>
            <w:rStyle w:val="Hypertextovprepojenie"/>
            <w:rFonts w:ascii="Times New Roman" w:hAnsi="Times New Roman" w:cs="Times New Roman"/>
          </w:rPr>
          <w:t>https://aspredicted.org/</w:t>
        </w:r>
      </w:hyperlink>
      <w:r w:rsidRPr="00653AA3">
        <w:rPr>
          <w:rFonts w:ascii="Times New Roman" w:hAnsi="Times New Roman" w:cs="Times New Roman"/>
        </w:rPr>
        <w:t xml:space="preserve"> </w:t>
      </w:r>
    </w:p>
  </w:footnote>
  <w:footnote w:id="5">
    <w:p w14:paraId="3A029F58" w14:textId="77777777" w:rsidR="007148ED" w:rsidRPr="00653AA3" w:rsidRDefault="007148ED" w:rsidP="0095716F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8" w:history="1">
        <w:r w:rsidRPr="00653AA3">
          <w:rPr>
            <w:rStyle w:val="Hypertextovprepojenie"/>
            <w:rFonts w:ascii="Times New Roman" w:hAnsi="Times New Roman" w:cs="Times New Roman"/>
          </w:rPr>
          <w:t>https://amnesia.openaire.eu/</w:t>
        </w:r>
      </w:hyperlink>
      <w:r w:rsidRPr="00653AA3">
        <w:rPr>
          <w:rFonts w:ascii="Times New Roman" w:hAnsi="Times New Roman" w:cs="Times New Roman"/>
        </w:rPr>
        <w:t xml:space="preserve"> </w:t>
      </w:r>
    </w:p>
  </w:footnote>
  <w:footnote w:id="6">
    <w:p w14:paraId="5C9BA28A" w14:textId="77777777" w:rsidR="007148ED" w:rsidRPr="00653AA3" w:rsidRDefault="007148ED" w:rsidP="00775A28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9" w:history="1">
        <w:r w:rsidRPr="00653AA3">
          <w:rPr>
            <w:rStyle w:val="Hypertextovprepojenie"/>
            <w:rFonts w:ascii="Times New Roman" w:hAnsi="Times New Roman" w:cs="Times New Roman"/>
          </w:rPr>
          <w:t>https://eosc-portal.eu/providers-documentation</w:t>
        </w:r>
      </w:hyperlink>
    </w:p>
  </w:footnote>
  <w:footnote w:id="7">
    <w:p w14:paraId="49F76398" w14:textId="77777777" w:rsidR="007148ED" w:rsidRPr="00653AA3" w:rsidRDefault="007148ED" w:rsidP="000E5337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10" w:history="1">
        <w:r w:rsidRPr="00653AA3">
          <w:rPr>
            <w:rStyle w:val="Hypertextovprepojenie"/>
            <w:rFonts w:ascii="Times New Roman" w:hAnsi="Times New Roman" w:cs="Times New Roman"/>
          </w:rPr>
          <w:t>https://opensource.org/</w:t>
        </w:r>
      </w:hyperlink>
    </w:p>
  </w:footnote>
  <w:footnote w:id="8">
    <w:p w14:paraId="32B4A0AD" w14:textId="67672EDC" w:rsidR="007148ED" w:rsidRPr="00653AA3" w:rsidRDefault="007148ED" w:rsidP="00D40D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AA3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653AA3">
        <w:rPr>
          <w:rFonts w:ascii="Times New Roman" w:hAnsi="Times New Roman" w:cs="Times New Roman"/>
          <w:sz w:val="20"/>
          <w:szCs w:val="20"/>
        </w:rPr>
        <w:t xml:space="preserve"> </w:t>
      </w:r>
      <w:r w:rsidRPr="00653AA3">
        <w:rPr>
          <w:rFonts w:ascii="Times New Roman" w:hAnsi="Times New Roman" w:cs="Times New Roman"/>
          <w:sz w:val="20"/>
          <w:szCs w:val="20"/>
        </w:rPr>
        <w:t>Medzinárodne uznávaná definícia „</w:t>
      </w:r>
      <w:proofErr w:type="spellStart"/>
      <w:r w:rsidRPr="00653AA3">
        <w:rPr>
          <w:rFonts w:ascii="Times New Roman" w:hAnsi="Times New Roman" w:cs="Times New Roman"/>
          <w:sz w:val="20"/>
          <w:szCs w:val="20"/>
        </w:rPr>
        <w:t>open</w:t>
      </w:r>
      <w:proofErr w:type="spellEnd"/>
      <w:r w:rsidRPr="00653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0"/>
          <w:szCs w:val="20"/>
        </w:rPr>
        <w:t>source</w:t>
      </w:r>
      <w:proofErr w:type="spellEnd"/>
      <w:r w:rsidRPr="00653AA3">
        <w:rPr>
          <w:rFonts w:ascii="Times New Roman" w:hAnsi="Times New Roman" w:cs="Times New Roman"/>
          <w:sz w:val="20"/>
          <w:szCs w:val="20"/>
        </w:rPr>
        <w:t xml:space="preserve">“ zahŕňa desať kritérií, ktoré musí softvérová licencia a softvér distribuovaný pod touto licenciou spĺňať, aby mohol byť označený ako „softvér s otvoreným zdrojovým kódom. Pozri </w:t>
      </w:r>
      <w:hyperlink r:id="rId11" w:history="1">
        <w:r w:rsidRPr="00653AA3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https://opensource.org/osd</w:t>
        </w:r>
      </w:hyperlink>
    </w:p>
  </w:footnote>
  <w:footnote w:id="9">
    <w:p w14:paraId="5684DA3F" w14:textId="77777777" w:rsidR="007148ED" w:rsidRPr="00653AA3" w:rsidRDefault="007148ED" w:rsidP="000E5337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12" w:history="1">
        <w:r w:rsidRPr="00653AA3">
          <w:rPr>
            <w:rStyle w:val="Hypertextovprepojenie"/>
            <w:rFonts w:ascii="Times New Roman" w:hAnsi="Times New Roman" w:cs="Times New Roman"/>
          </w:rPr>
          <w:t>https://eosc-portal.eu/providers-documentation</w:t>
        </w:r>
      </w:hyperlink>
    </w:p>
  </w:footnote>
  <w:footnote w:id="10">
    <w:p w14:paraId="47693916" w14:textId="76DDFBF7" w:rsidR="007148ED" w:rsidRPr="00653AA3" w:rsidRDefault="007148ED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13" w:history="1">
        <w:r w:rsidRPr="00653AA3">
          <w:rPr>
            <w:rStyle w:val="Hypertextovprepojenie"/>
            <w:rFonts w:ascii="Times New Roman" w:hAnsi="Times New Roman" w:cs="Times New Roman"/>
          </w:rPr>
          <w:t>https://roarmap.eprints.org/</w:t>
        </w:r>
      </w:hyperlink>
      <w:r w:rsidRPr="00653AA3">
        <w:rPr>
          <w:rFonts w:ascii="Times New Roman" w:hAnsi="Times New Roman" w:cs="Times New Roman"/>
        </w:rPr>
        <w:t xml:space="preserve">, </w:t>
      </w:r>
      <w:hyperlink r:id="rId14" w:history="1">
        <w:r w:rsidRPr="00653AA3">
          <w:rPr>
            <w:rStyle w:val="Hypertextovprepojenie"/>
            <w:rFonts w:ascii="Times New Roman" w:hAnsi="Times New Roman" w:cs="Times New Roman"/>
          </w:rPr>
          <w:t>https://v2.sherpa.ac.uk/opendoar/</w:t>
        </w:r>
      </w:hyperlink>
    </w:p>
  </w:footnote>
  <w:footnote w:id="11">
    <w:p w14:paraId="2DD4CB0B" w14:textId="77777777" w:rsidR="007148ED" w:rsidRPr="00653AA3" w:rsidRDefault="007148ED" w:rsidP="00432C1E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15" w:history="1">
        <w:r w:rsidRPr="00653AA3">
          <w:rPr>
            <w:rStyle w:val="Hypertextovprepojenie"/>
            <w:rFonts w:ascii="Times New Roman" w:hAnsi="Times New Roman" w:cs="Times New Roman"/>
          </w:rPr>
          <w:t>https://creativecommons.org/share-your-work/public-domain/cc0/</w:t>
        </w:r>
      </w:hyperlink>
      <w:r w:rsidRPr="00653AA3">
        <w:rPr>
          <w:rFonts w:ascii="Times New Roman" w:hAnsi="Times New Roman" w:cs="Times New Roman"/>
        </w:rPr>
        <w:t xml:space="preserve"> </w:t>
      </w:r>
    </w:p>
  </w:footnote>
  <w:footnote w:id="12">
    <w:p w14:paraId="577E304C" w14:textId="77777777" w:rsidR="007148ED" w:rsidRPr="00653AA3" w:rsidRDefault="007148ED" w:rsidP="00432C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AA3">
        <w:rPr>
          <w:rFonts w:ascii="Times New Roman" w:hAnsi="Times New Roman" w:cs="Times New Roman"/>
          <w:sz w:val="20"/>
          <w:szCs w:val="20"/>
        </w:rPr>
        <w:footnoteRef/>
      </w:r>
      <w:r w:rsidRPr="00653AA3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Pr="00653AA3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https://spdx.dev/</w:t>
        </w:r>
      </w:hyperlink>
      <w:r w:rsidRPr="00653AA3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3">
    <w:p w14:paraId="1F0FC281" w14:textId="77777777" w:rsidR="007148ED" w:rsidRPr="00653AA3" w:rsidRDefault="007148ED" w:rsidP="00432C1E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17" w:history="1">
        <w:r w:rsidRPr="00653AA3">
          <w:rPr>
            <w:rStyle w:val="Hypertextovprepojenie"/>
            <w:rFonts w:ascii="Times New Roman" w:hAnsi="Times New Roman" w:cs="Times New Roman"/>
          </w:rPr>
          <w:t>https://opensource.org/licenses/alphabetical</w:t>
        </w:r>
      </w:hyperlink>
    </w:p>
  </w:footnote>
  <w:footnote w:id="14">
    <w:p w14:paraId="3AA5A21C" w14:textId="77777777" w:rsidR="007148ED" w:rsidRPr="00653AA3" w:rsidRDefault="007148ED" w:rsidP="00432C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AA3">
        <w:rPr>
          <w:rFonts w:ascii="Times New Roman" w:hAnsi="Times New Roman" w:cs="Times New Roman"/>
          <w:sz w:val="20"/>
          <w:szCs w:val="20"/>
        </w:rPr>
        <w:footnoteRef/>
      </w:r>
      <w:r w:rsidRPr="00653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AA3">
        <w:rPr>
          <w:rFonts w:ascii="Times New Roman" w:hAnsi="Times New Roman" w:cs="Times New Roman"/>
          <w:sz w:val="20"/>
          <w:szCs w:val="20"/>
        </w:rPr>
        <w:t>Link</w:t>
      </w:r>
      <w:proofErr w:type="spellEnd"/>
      <w:r w:rsidRPr="00653AA3">
        <w:rPr>
          <w:rFonts w:ascii="Times New Roman" w:hAnsi="Times New Roman" w:cs="Times New Roman"/>
          <w:sz w:val="20"/>
          <w:szCs w:val="20"/>
        </w:rPr>
        <w:t xml:space="preserve"> na ISO normu SPDX </w:t>
      </w:r>
      <w:hyperlink r:id="rId18" w:anchor="iso:std:iso-iec:5962:ed-1:v1:en" w:history="1">
        <w:r w:rsidRPr="00653AA3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https://www.iso.org/obp/ui/#iso:std:iso-iec:5962:ed-1:v1:en</w:t>
        </w:r>
      </w:hyperlink>
      <w:r w:rsidRPr="00653AA3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5">
    <w:p w14:paraId="7F48DE71" w14:textId="77777777" w:rsidR="007148ED" w:rsidRPr="00653AA3" w:rsidRDefault="007148ED" w:rsidP="00432C1E">
      <w:pPr>
        <w:pStyle w:val="Textpoznmkypodiarou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r w:rsidRPr="00653AA3">
        <w:rPr>
          <w:rFonts w:ascii="Times New Roman" w:hAnsi="Times New Roman" w:cs="Times New Roman"/>
        </w:rPr>
        <w:t xml:space="preserve">Zoznam licencií </w:t>
      </w:r>
      <w:hyperlink r:id="rId19" w:history="1">
        <w:r w:rsidRPr="00653AA3">
          <w:rPr>
            <w:rStyle w:val="Hypertextovprepojenie"/>
            <w:rFonts w:ascii="Times New Roman" w:hAnsi="Times New Roman" w:cs="Times New Roman"/>
          </w:rPr>
          <w:t>https://spdx.org/licenses/</w:t>
        </w:r>
      </w:hyperlink>
      <w:r w:rsidRPr="00653AA3">
        <w:rPr>
          <w:rFonts w:ascii="Times New Roman" w:hAnsi="Times New Roman" w:cs="Times New Roman"/>
        </w:rPr>
        <w:t xml:space="preserve"> </w:t>
      </w:r>
    </w:p>
  </w:footnote>
  <w:footnote w:id="16">
    <w:p w14:paraId="0EA8524E" w14:textId="4F28BF13" w:rsidR="007148ED" w:rsidRPr="00653AA3" w:rsidRDefault="007148ED" w:rsidP="00EA60D6">
      <w:pPr>
        <w:pStyle w:val="Textpoznmkypodiarou"/>
        <w:spacing w:after="240"/>
        <w:rPr>
          <w:rFonts w:ascii="Times New Roman" w:hAnsi="Times New Roman" w:cs="Times New Roman"/>
        </w:rPr>
      </w:pPr>
      <w:r w:rsidRPr="00653AA3">
        <w:rPr>
          <w:rStyle w:val="Odkaznapoznmkupodiarou"/>
          <w:rFonts w:ascii="Times New Roman" w:hAnsi="Times New Roman" w:cs="Times New Roman"/>
        </w:rPr>
        <w:footnoteRef/>
      </w:r>
      <w:r w:rsidRPr="00653AA3">
        <w:rPr>
          <w:rFonts w:ascii="Times New Roman" w:hAnsi="Times New Roman" w:cs="Times New Roman"/>
        </w:rPr>
        <w:t xml:space="preserve"> </w:t>
      </w:r>
      <w:hyperlink r:id="rId20" w:history="1">
        <w:r w:rsidRPr="00653AA3">
          <w:rPr>
            <w:rStyle w:val="Hypertextovprepojenie"/>
            <w:rFonts w:ascii="Times New Roman" w:hAnsi="Times New Roman" w:cs="Times New Roman"/>
          </w:rPr>
          <w:t>https://research-and-innovation.ec.europa.eu/news/all-research-and-innovation-news/process-towards-agreement-reforming-research-assessment-2022-01-18_en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37359" w14:paraId="24ACE25A" w14:textId="77777777" w:rsidTr="00D8713E">
      <w:tc>
        <w:tcPr>
          <w:tcW w:w="3020" w:type="dxa"/>
        </w:tcPr>
        <w:p w14:paraId="31F52F0F" w14:textId="77777777" w:rsidR="00837359" w:rsidRDefault="00837359" w:rsidP="00D8713E">
          <w:pPr>
            <w:pStyle w:val="Hlavika"/>
            <w:ind w:left="-115"/>
            <w:jc w:val="left"/>
            <w:rPr>
              <w:szCs w:val="24"/>
            </w:rPr>
          </w:pPr>
        </w:p>
      </w:tc>
      <w:tc>
        <w:tcPr>
          <w:tcW w:w="3020" w:type="dxa"/>
        </w:tcPr>
        <w:p w14:paraId="261B2E17" w14:textId="77777777" w:rsidR="00837359" w:rsidRDefault="00837359" w:rsidP="00837359">
          <w:pPr>
            <w:pStyle w:val="Hlavika"/>
            <w:tabs>
              <w:tab w:val="left" w:pos="701"/>
            </w:tabs>
            <w:jc w:val="left"/>
            <w:rPr>
              <w:szCs w:val="24"/>
            </w:rPr>
          </w:pPr>
          <w:r>
            <w:rPr>
              <w:szCs w:val="24"/>
            </w:rPr>
            <w:tab/>
          </w:r>
        </w:p>
      </w:tc>
      <w:tc>
        <w:tcPr>
          <w:tcW w:w="3020" w:type="dxa"/>
        </w:tcPr>
        <w:p w14:paraId="7BC3E173" w14:textId="77777777" w:rsidR="00837359" w:rsidRDefault="00837359" w:rsidP="00D8713E">
          <w:pPr>
            <w:pStyle w:val="Hlavika"/>
            <w:ind w:right="-115"/>
            <w:jc w:val="right"/>
            <w:rPr>
              <w:szCs w:val="24"/>
            </w:rPr>
          </w:pPr>
        </w:p>
      </w:tc>
    </w:tr>
  </w:tbl>
  <w:p w14:paraId="17746DFD" w14:textId="77777777" w:rsidR="00837359" w:rsidRDefault="00837359" w:rsidP="00D8713E">
    <w:pPr>
      <w:pStyle w:val="Hlavik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85342" w14:paraId="4F4CA3CE" w14:textId="77777777" w:rsidTr="00D8713E">
      <w:tc>
        <w:tcPr>
          <w:tcW w:w="3020" w:type="dxa"/>
        </w:tcPr>
        <w:p w14:paraId="70C1D310" w14:textId="77777777" w:rsidR="00885342" w:rsidRDefault="00885342" w:rsidP="00D8713E">
          <w:pPr>
            <w:pStyle w:val="Hlavika"/>
            <w:ind w:left="-115"/>
            <w:jc w:val="left"/>
            <w:rPr>
              <w:szCs w:val="24"/>
            </w:rPr>
          </w:pPr>
        </w:p>
      </w:tc>
      <w:tc>
        <w:tcPr>
          <w:tcW w:w="3020" w:type="dxa"/>
        </w:tcPr>
        <w:p w14:paraId="56CB0F09" w14:textId="77777777" w:rsidR="00885342" w:rsidRDefault="00885342" w:rsidP="00837359">
          <w:pPr>
            <w:pStyle w:val="Hlavika"/>
            <w:tabs>
              <w:tab w:val="left" w:pos="701"/>
            </w:tabs>
            <w:jc w:val="left"/>
            <w:rPr>
              <w:szCs w:val="24"/>
            </w:rPr>
          </w:pPr>
          <w:r>
            <w:rPr>
              <w:szCs w:val="24"/>
            </w:rPr>
            <w:tab/>
          </w:r>
        </w:p>
      </w:tc>
      <w:tc>
        <w:tcPr>
          <w:tcW w:w="3020" w:type="dxa"/>
        </w:tcPr>
        <w:p w14:paraId="470CC0C8" w14:textId="77777777" w:rsidR="00885342" w:rsidRDefault="00885342" w:rsidP="00D8713E">
          <w:pPr>
            <w:pStyle w:val="Hlavika"/>
            <w:ind w:right="-115"/>
            <w:jc w:val="right"/>
            <w:rPr>
              <w:szCs w:val="24"/>
            </w:rPr>
          </w:pPr>
        </w:p>
      </w:tc>
    </w:tr>
  </w:tbl>
  <w:p w14:paraId="4A34E5EF" w14:textId="77777777" w:rsidR="00885342" w:rsidRDefault="00885342" w:rsidP="00D8713E">
    <w:pPr>
      <w:pStyle w:val="Hlavika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  <w:lang w:eastAsia="en-US"/>
      </w:rPr>
    </w:lvl>
  </w:abstractNum>
  <w:abstractNum w:abstractNumId="1" w15:restartNumberingAfterBreak="0">
    <w:nsid w:val="00416BBB"/>
    <w:multiLevelType w:val="hybridMultilevel"/>
    <w:tmpl w:val="72A24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B4E9A"/>
    <w:multiLevelType w:val="hybridMultilevel"/>
    <w:tmpl w:val="610A5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56FC"/>
    <w:multiLevelType w:val="hybridMultilevel"/>
    <w:tmpl w:val="B26663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C4AA7"/>
    <w:multiLevelType w:val="hybridMultilevel"/>
    <w:tmpl w:val="709C9DF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05119"/>
    <w:multiLevelType w:val="multilevel"/>
    <w:tmpl w:val="DC2E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73931"/>
    <w:multiLevelType w:val="hybridMultilevel"/>
    <w:tmpl w:val="75E683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B2130"/>
    <w:multiLevelType w:val="hybridMultilevel"/>
    <w:tmpl w:val="C3DE9A14"/>
    <w:lvl w:ilvl="0" w:tplc="C8FAD7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47C7E"/>
    <w:multiLevelType w:val="hybridMultilevel"/>
    <w:tmpl w:val="1C6CC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4222"/>
    <w:multiLevelType w:val="hybridMultilevel"/>
    <w:tmpl w:val="237A4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61BD"/>
    <w:multiLevelType w:val="hybridMultilevel"/>
    <w:tmpl w:val="4900F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48B5"/>
    <w:multiLevelType w:val="hybridMultilevel"/>
    <w:tmpl w:val="918050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33DE1"/>
    <w:multiLevelType w:val="hybridMultilevel"/>
    <w:tmpl w:val="0142A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438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A056A"/>
    <w:multiLevelType w:val="hybridMultilevel"/>
    <w:tmpl w:val="B15A4AD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03FE2"/>
    <w:multiLevelType w:val="hybridMultilevel"/>
    <w:tmpl w:val="E4C26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B2BCE"/>
    <w:multiLevelType w:val="hybridMultilevel"/>
    <w:tmpl w:val="956025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6033D"/>
    <w:multiLevelType w:val="hybridMultilevel"/>
    <w:tmpl w:val="D1DC7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94747"/>
    <w:multiLevelType w:val="multilevel"/>
    <w:tmpl w:val="5E30B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557AA"/>
    <w:multiLevelType w:val="hybridMultilevel"/>
    <w:tmpl w:val="11705552"/>
    <w:lvl w:ilvl="0" w:tplc="AAF89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B4583"/>
    <w:multiLevelType w:val="hybridMultilevel"/>
    <w:tmpl w:val="27289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3D48"/>
    <w:multiLevelType w:val="hybridMultilevel"/>
    <w:tmpl w:val="860CFD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4562"/>
    <w:multiLevelType w:val="hybridMultilevel"/>
    <w:tmpl w:val="8B2EC8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403F"/>
    <w:multiLevelType w:val="hybridMultilevel"/>
    <w:tmpl w:val="EA984C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A6FCF"/>
    <w:multiLevelType w:val="hybridMultilevel"/>
    <w:tmpl w:val="3E7A35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26956"/>
    <w:multiLevelType w:val="hybridMultilevel"/>
    <w:tmpl w:val="5A980154"/>
    <w:lvl w:ilvl="0" w:tplc="695A0E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0176D"/>
    <w:multiLevelType w:val="hybridMultilevel"/>
    <w:tmpl w:val="CA7C90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45E3"/>
    <w:multiLevelType w:val="hybridMultilevel"/>
    <w:tmpl w:val="2AC06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A4E96"/>
    <w:multiLevelType w:val="hybridMultilevel"/>
    <w:tmpl w:val="1F4C0012"/>
    <w:lvl w:ilvl="0" w:tplc="5470BA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F75EA"/>
    <w:multiLevelType w:val="hybridMultilevel"/>
    <w:tmpl w:val="CFD254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977EA"/>
    <w:multiLevelType w:val="hybridMultilevel"/>
    <w:tmpl w:val="509E0C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B2B53"/>
    <w:multiLevelType w:val="hybridMultilevel"/>
    <w:tmpl w:val="7AE89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85477"/>
    <w:multiLevelType w:val="hybridMultilevel"/>
    <w:tmpl w:val="54C8E7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12F7E"/>
    <w:multiLevelType w:val="hybridMultilevel"/>
    <w:tmpl w:val="776AB18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926EF3"/>
    <w:multiLevelType w:val="hybridMultilevel"/>
    <w:tmpl w:val="9B4C4236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77A9B"/>
    <w:multiLevelType w:val="hybridMultilevel"/>
    <w:tmpl w:val="B1F69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7293E"/>
    <w:multiLevelType w:val="hybridMultilevel"/>
    <w:tmpl w:val="B2FE2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A43CE"/>
    <w:multiLevelType w:val="hybridMultilevel"/>
    <w:tmpl w:val="276220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90601"/>
    <w:multiLevelType w:val="hybridMultilevel"/>
    <w:tmpl w:val="8E642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C0F47"/>
    <w:multiLevelType w:val="hybridMultilevel"/>
    <w:tmpl w:val="8E68A69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0"/>
  </w:num>
  <w:num w:numId="4">
    <w:abstractNumId w:val="21"/>
  </w:num>
  <w:num w:numId="5">
    <w:abstractNumId w:val="26"/>
  </w:num>
  <w:num w:numId="6">
    <w:abstractNumId w:val="7"/>
  </w:num>
  <w:num w:numId="7">
    <w:abstractNumId w:val="9"/>
  </w:num>
  <w:num w:numId="8">
    <w:abstractNumId w:val="24"/>
  </w:num>
  <w:num w:numId="9">
    <w:abstractNumId w:val="22"/>
  </w:num>
  <w:num w:numId="10">
    <w:abstractNumId w:val="23"/>
  </w:num>
  <w:num w:numId="11">
    <w:abstractNumId w:val="37"/>
  </w:num>
  <w:num w:numId="12">
    <w:abstractNumId w:val="19"/>
  </w:num>
  <w:num w:numId="13">
    <w:abstractNumId w:val="12"/>
  </w:num>
  <w:num w:numId="14">
    <w:abstractNumId w:val="18"/>
  </w:num>
  <w:num w:numId="15">
    <w:abstractNumId w:val="8"/>
  </w:num>
  <w:num w:numId="16">
    <w:abstractNumId w:val="27"/>
  </w:num>
  <w:num w:numId="17">
    <w:abstractNumId w:val="3"/>
  </w:num>
  <w:num w:numId="18">
    <w:abstractNumId w:val="14"/>
  </w:num>
  <w:num w:numId="19">
    <w:abstractNumId w:val="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33"/>
  </w:num>
  <w:num w:numId="25">
    <w:abstractNumId w:val="5"/>
  </w:num>
  <w:num w:numId="26">
    <w:abstractNumId w:val="6"/>
  </w:num>
  <w:num w:numId="27">
    <w:abstractNumId w:val="31"/>
  </w:num>
  <w:num w:numId="28">
    <w:abstractNumId w:val="4"/>
  </w:num>
  <w:num w:numId="29">
    <w:abstractNumId w:val="13"/>
  </w:num>
  <w:num w:numId="30">
    <w:abstractNumId w:val="28"/>
  </w:num>
  <w:num w:numId="31">
    <w:abstractNumId w:val="16"/>
  </w:num>
  <w:num w:numId="32">
    <w:abstractNumId w:val="1"/>
  </w:num>
  <w:num w:numId="33">
    <w:abstractNumId w:val="20"/>
  </w:num>
  <w:num w:numId="34">
    <w:abstractNumId w:val="25"/>
  </w:num>
  <w:num w:numId="35">
    <w:abstractNumId w:val="15"/>
  </w:num>
  <w:num w:numId="36">
    <w:abstractNumId w:val="36"/>
  </w:num>
  <w:num w:numId="37">
    <w:abstractNumId w:val="38"/>
  </w:num>
  <w:num w:numId="38">
    <w:abstractNumId w:val="2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50"/>
    <w:rsid w:val="0000191C"/>
    <w:rsid w:val="000072EB"/>
    <w:rsid w:val="000145C0"/>
    <w:rsid w:val="00014FB3"/>
    <w:rsid w:val="0001590C"/>
    <w:rsid w:val="00020B8C"/>
    <w:rsid w:val="00022C0D"/>
    <w:rsid w:val="0002466B"/>
    <w:rsid w:val="00032A57"/>
    <w:rsid w:val="00056589"/>
    <w:rsid w:val="000625B3"/>
    <w:rsid w:val="00070D57"/>
    <w:rsid w:val="000715E2"/>
    <w:rsid w:val="00071FAA"/>
    <w:rsid w:val="00074493"/>
    <w:rsid w:val="00086874"/>
    <w:rsid w:val="0009510F"/>
    <w:rsid w:val="000A0EC0"/>
    <w:rsid w:val="000A59F4"/>
    <w:rsid w:val="000B0B7F"/>
    <w:rsid w:val="000B44A4"/>
    <w:rsid w:val="000C1C75"/>
    <w:rsid w:val="000C1DE7"/>
    <w:rsid w:val="000C5C0D"/>
    <w:rsid w:val="000C6387"/>
    <w:rsid w:val="000D0A5D"/>
    <w:rsid w:val="000D5A72"/>
    <w:rsid w:val="000D725D"/>
    <w:rsid w:val="000E5337"/>
    <w:rsid w:val="000E5ACB"/>
    <w:rsid w:val="0010277E"/>
    <w:rsid w:val="00107A38"/>
    <w:rsid w:val="00114CB2"/>
    <w:rsid w:val="00115F8D"/>
    <w:rsid w:val="00122D8D"/>
    <w:rsid w:val="00124EB5"/>
    <w:rsid w:val="00126651"/>
    <w:rsid w:val="001310E6"/>
    <w:rsid w:val="00141FCE"/>
    <w:rsid w:val="00151637"/>
    <w:rsid w:val="00151B5B"/>
    <w:rsid w:val="001602DA"/>
    <w:rsid w:val="00161E50"/>
    <w:rsid w:val="00170370"/>
    <w:rsid w:val="001C203D"/>
    <w:rsid w:val="001C63F7"/>
    <w:rsid w:val="001D0482"/>
    <w:rsid w:val="001D0A17"/>
    <w:rsid w:val="001D1492"/>
    <w:rsid w:val="001D4422"/>
    <w:rsid w:val="001E2F8E"/>
    <w:rsid w:val="001F1C79"/>
    <w:rsid w:val="001F6EE1"/>
    <w:rsid w:val="00200F3C"/>
    <w:rsid w:val="00211BA3"/>
    <w:rsid w:val="00214037"/>
    <w:rsid w:val="002160B1"/>
    <w:rsid w:val="0021785D"/>
    <w:rsid w:val="002256A1"/>
    <w:rsid w:val="002340F2"/>
    <w:rsid w:val="002371A3"/>
    <w:rsid w:val="00240EE7"/>
    <w:rsid w:val="002508C7"/>
    <w:rsid w:val="002530D5"/>
    <w:rsid w:val="002544AF"/>
    <w:rsid w:val="00260376"/>
    <w:rsid w:val="00273559"/>
    <w:rsid w:val="00274EB2"/>
    <w:rsid w:val="0027544A"/>
    <w:rsid w:val="00284042"/>
    <w:rsid w:val="00285504"/>
    <w:rsid w:val="002A2614"/>
    <w:rsid w:val="002A62BF"/>
    <w:rsid w:val="002A6721"/>
    <w:rsid w:val="002B578D"/>
    <w:rsid w:val="002C18DB"/>
    <w:rsid w:val="002E25E8"/>
    <w:rsid w:val="002F25A7"/>
    <w:rsid w:val="002F567C"/>
    <w:rsid w:val="002F5A83"/>
    <w:rsid w:val="002F66BA"/>
    <w:rsid w:val="0030507F"/>
    <w:rsid w:val="00306951"/>
    <w:rsid w:val="00307D15"/>
    <w:rsid w:val="003143D4"/>
    <w:rsid w:val="00333D59"/>
    <w:rsid w:val="00334EAE"/>
    <w:rsid w:val="00342FCF"/>
    <w:rsid w:val="0034355D"/>
    <w:rsid w:val="00353E1C"/>
    <w:rsid w:val="0037627D"/>
    <w:rsid w:val="00382586"/>
    <w:rsid w:val="00395C97"/>
    <w:rsid w:val="00396150"/>
    <w:rsid w:val="003A0FA7"/>
    <w:rsid w:val="003A3E05"/>
    <w:rsid w:val="003A6448"/>
    <w:rsid w:val="003C33C2"/>
    <w:rsid w:val="003C5C3C"/>
    <w:rsid w:val="003C7BA1"/>
    <w:rsid w:val="003D17F6"/>
    <w:rsid w:val="003D6BC3"/>
    <w:rsid w:val="003E4095"/>
    <w:rsid w:val="003F5A0F"/>
    <w:rsid w:val="003F6715"/>
    <w:rsid w:val="0040242A"/>
    <w:rsid w:val="00412B7A"/>
    <w:rsid w:val="00413A80"/>
    <w:rsid w:val="00422C03"/>
    <w:rsid w:val="004308ED"/>
    <w:rsid w:val="00432C1E"/>
    <w:rsid w:val="00442F87"/>
    <w:rsid w:val="004549E2"/>
    <w:rsid w:val="0045668F"/>
    <w:rsid w:val="00466178"/>
    <w:rsid w:val="00471F3E"/>
    <w:rsid w:val="00474378"/>
    <w:rsid w:val="0049504B"/>
    <w:rsid w:val="004A331D"/>
    <w:rsid w:val="004B142C"/>
    <w:rsid w:val="004D2BD4"/>
    <w:rsid w:val="004D4415"/>
    <w:rsid w:val="004E6293"/>
    <w:rsid w:val="004F5BA6"/>
    <w:rsid w:val="00504453"/>
    <w:rsid w:val="0052423B"/>
    <w:rsid w:val="00524A20"/>
    <w:rsid w:val="00525183"/>
    <w:rsid w:val="005270E6"/>
    <w:rsid w:val="00536753"/>
    <w:rsid w:val="00553516"/>
    <w:rsid w:val="00554A1D"/>
    <w:rsid w:val="005640EE"/>
    <w:rsid w:val="00566750"/>
    <w:rsid w:val="00581F18"/>
    <w:rsid w:val="00594125"/>
    <w:rsid w:val="005A220F"/>
    <w:rsid w:val="005A6371"/>
    <w:rsid w:val="005B0DDE"/>
    <w:rsid w:val="005C23FF"/>
    <w:rsid w:val="005D18BD"/>
    <w:rsid w:val="005E0E03"/>
    <w:rsid w:val="005E1CF9"/>
    <w:rsid w:val="005E4266"/>
    <w:rsid w:val="005F2E33"/>
    <w:rsid w:val="00612AEF"/>
    <w:rsid w:val="00627327"/>
    <w:rsid w:val="006275FD"/>
    <w:rsid w:val="00631B49"/>
    <w:rsid w:val="006344A3"/>
    <w:rsid w:val="006420E7"/>
    <w:rsid w:val="00653AA3"/>
    <w:rsid w:val="006558E7"/>
    <w:rsid w:val="006604F6"/>
    <w:rsid w:val="00666A9C"/>
    <w:rsid w:val="00667965"/>
    <w:rsid w:val="00671492"/>
    <w:rsid w:val="00675FD1"/>
    <w:rsid w:val="00682CA2"/>
    <w:rsid w:val="006B2B18"/>
    <w:rsid w:val="006B78F2"/>
    <w:rsid w:val="006C1354"/>
    <w:rsid w:val="006D7D22"/>
    <w:rsid w:val="006E22A7"/>
    <w:rsid w:val="00700346"/>
    <w:rsid w:val="00705D71"/>
    <w:rsid w:val="00706239"/>
    <w:rsid w:val="00710EA7"/>
    <w:rsid w:val="007114EF"/>
    <w:rsid w:val="00713446"/>
    <w:rsid w:val="007148ED"/>
    <w:rsid w:val="007211B5"/>
    <w:rsid w:val="007256A9"/>
    <w:rsid w:val="00734AF0"/>
    <w:rsid w:val="00740453"/>
    <w:rsid w:val="007449CC"/>
    <w:rsid w:val="00751CF6"/>
    <w:rsid w:val="0075281E"/>
    <w:rsid w:val="00752D4F"/>
    <w:rsid w:val="0077100A"/>
    <w:rsid w:val="00775A28"/>
    <w:rsid w:val="0077778D"/>
    <w:rsid w:val="007825A2"/>
    <w:rsid w:val="00797876"/>
    <w:rsid w:val="007B65C9"/>
    <w:rsid w:val="007C193F"/>
    <w:rsid w:val="007C2626"/>
    <w:rsid w:val="007C3C5B"/>
    <w:rsid w:val="007D22D6"/>
    <w:rsid w:val="007D2E7E"/>
    <w:rsid w:val="007F6AD6"/>
    <w:rsid w:val="00800070"/>
    <w:rsid w:val="00801975"/>
    <w:rsid w:val="00805CFB"/>
    <w:rsid w:val="00811DED"/>
    <w:rsid w:val="00814D5B"/>
    <w:rsid w:val="00817E49"/>
    <w:rsid w:val="0082491E"/>
    <w:rsid w:val="00837359"/>
    <w:rsid w:val="008510EE"/>
    <w:rsid w:val="00851E4C"/>
    <w:rsid w:val="00851F87"/>
    <w:rsid w:val="00873312"/>
    <w:rsid w:val="008762C6"/>
    <w:rsid w:val="00885342"/>
    <w:rsid w:val="008863F1"/>
    <w:rsid w:val="008965DA"/>
    <w:rsid w:val="008972BE"/>
    <w:rsid w:val="008B13E8"/>
    <w:rsid w:val="008B329C"/>
    <w:rsid w:val="008C26AD"/>
    <w:rsid w:val="008C65FD"/>
    <w:rsid w:val="008D17C9"/>
    <w:rsid w:val="008E4584"/>
    <w:rsid w:val="008E5A8B"/>
    <w:rsid w:val="008F0057"/>
    <w:rsid w:val="008F6C3C"/>
    <w:rsid w:val="009029E1"/>
    <w:rsid w:val="00902BA1"/>
    <w:rsid w:val="00904B59"/>
    <w:rsid w:val="0091664B"/>
    <w:rsid w:val="00917F27"/>
    <w:rsid w:val="009215E4"/>
    <w:rsid w:val="00921BC8"/>
    <w:rsid w:val="009539D1"/>
    <w:rsid w:val="009570A1"/>
    <w:rsid w:val="0095716F"/>
    <w:rsid w:val="00960610"/>
    <w:rsid w:val="00962AC2"/>
    <w:rsid w:val="0096315F"/>
    <w:rsid w:val="00967504"/>
    <w:rsid w:val="00976094"/>
    <w:rsid w:val="00981568"/>
    <w:rsid w:val="00981764"/>
    <w:rsid w:val="00982611"/>
    <w:rsid w:val="009857E6"/>
    <w:rsid w:val="00986421"/>
    <w:rsid w:val="00996468"/>
    <w:rsid w:val="009A10A3"/>
    <w:rsid w:val="009A24FF"/>
    <w:rsid w:val="009A6D91"/>
    <w:rsid w:val="009C3AEB"/>
    <w:rsid w:val="009C51F4"/>
    <w:rsid w:val="009C6C95"/>
    <w:rsid w:val="009D7B5E"/>
    <w:rsid w:val="009E6730"/>
    <w:rsid w:val="00A03DE0"/>
    <w:rsid w:val="00A11BC4"/>
    <w:rsid w:val="00A13EBF"/>
    <w:rsid w:val="00A22B83"/>
    <w:rsid w:val="00A23CA9"/>
    <w:rsid w:val="00A2625A"/>
    <w:rsid w:val="00A33B99"/>
    <w:rsid w:val="00A35F6D"/>
    <w:rsid w:val="00A430FB"/>
    <w:rsid w:val="00A458FC"/>
    <w:rsid w:val="00A63391"/>
    <w:rsid w:val="00A70777"/>
    <w:rsid w:val="00A76853"/>
    <w:rsid w:val="00A76985"/>
    <w:rsid w:val="00A80CEB"/>
    <w:rsid w:val="00A97C56"/>
    <w:rsid w:val="00AA4C07"/>
    <w:rsid w:val="00AB1FBC"/>
    <w:rsid w:val="00AC269A"/>
    <w:rsid w:val="00AC3EEB"/>
    <w:rsid w:val="00AC6A71"/>
    <w:rsid w:val="00AD041D"/>
    <w:rsid w:val="00AD0DD5"/>
    <w:rsid w:val="00AD4343"/>
    <w:rsid w:val="00AF0D2D"/>
    <w:rsid w:val="00AF6BC2"/>
    <w:rsid w:val="00AF7294"/>
    <w:rsid w:val="00B03D38"/>
    <w:rsid w:val="00B15A0D"/>
    <w:rsid w:val="00B16E83"/>
    <w:rsid w:val="00B20FB5"/>
    <w:rsid w:val="00B37184"/>
    <w:rsid w:val="00B51CFF"/>
    <w:rsid w:val="00B73080"/>
    <w:rsid w:val="00B7538E"/>
    <w:rsid w:val="00B90EF7"/>
    <w:rsid w:val="00BA0A54"/>
    <w:rsid w:val="00BA32A4"/>
    <w:rsid w:val="00BA77ED"/>
    <w:rsid w:val="00BB103D"/>
    <w:rsid w:val="00BB1A3D"/>
    <w:rsid w:val="00BB3CC0"/>
    <w:rsid w:val="00BB5BAA"/>
    <w:rsid w:val="00BB7149"/>
    <w:rsid w:val="00BB7327"/>
    <w:rsid w:val="00BC3014"/>
    <w:rsid w:val="00BD653D"/>
    <w:rsid w:val="00BE071F"/>
    <w:rsid w:val="00BE27F1"/>
    <w:rsid w:val="00BE3D99"/>
    <w:rsid w:val="00C161B8"/>
    <w:rsid w:val="00C16581"/>
    <w:rsid w:val="00C17F9E"/>
    <w:rsid w:val="00C23684"/>
    <w:rsid w:val="00C336B3"/>
    <w:rsid w:val="00C36D5C"/>
    <w:rsid w:val="00C43C32"/>
    <w:rsid w:val="00C46618"/>
    <w:rsid w:val="00C50BFF"/>
    <w:rsid w:val="00C514DC"/>
    <w:rsid w:val="00C5151F"/>
    <w:rsid w:val="00C84845"/>
    <w:rsid w:val="00C85EC0"/>
    <w:rsid w:val="00C90291"/>
    <w:rsid w:val="00C957D5"/>
    <w:rsid w:val="00C95DE5"/>
    <w:rsid w:val="00CB1981"/>
    <w:rsid w:val="00CC239B"/>
    <w:rsid w:val="00CC4BE1"/>
    <w:rsid w:val="00CD7326"/>
    <w:rsid w:val="00CF34EF"/>
    <w:rsid w:val="00D05B9C"/>
    <w:rsid w:val="00D12ADF"/>
    <w:rsid w:val="00D16265"/>
    <w:rsid w:val="00D26D83"/>
    <w:rsid w:val="00D30C32"/>
    <w:rsid w:val="00D3457E"/>
    <w:rsid w:val="00D40D37"/>
    <w:rsid w:val="00D42052"/>
    <w:rsid w:val="00D43B62"/>
    <w:rsid w:val="00D5309D"/>
    <w:rsid w:val="00D6063B"/>
    <w:rsid w:val="00D800D3"/>
    <w:rsid w:val="00D8106D"/>
    <w:rsid w:val="00D8713E"/>
    <w:rsid w:val="00D90CFD"/>
    <w:rsid w:val="00D93635"/>
    <w:rsid w:val="00D93CE6"/>
    <w:rsid w:val="00D95E38"/>
    <w:rsid w:val="00DA2F49"/>
    <w:rsid w:val="00DA5B01"/>
    <w:rsid w:val="00DC5DCE"/>
    <w:rsid w:val="00DD305B"/>
    <w:rsid w:val="00DD326B"/>
    <w:rsid w:val="00DD5578"/>
    <w:rsid w:val="00DE58CC"/>
    <w:rsid w:val="00DE6809"/>
    <w:rsid w:val="00DF5BFE"/>
    <w:rsid w:val="00DF7247"/>
    <w:rsid w:val="00E023AE"/>
    <w:rsid w:val="00E03433"/>
    <w:rsid w:val="00E0798A"/>
    <w:rsid w:val="00E112A5"/>
    <w:rsid w:val="00E15309"/>
    <w:rsid w:val="00E2713C"/>
    <w:rsid w:val="00E359B7"/>
    <w:rsid w:val="00E369B3"/>
    <w:rsid w:val="00E41065"/>
    <w:rsid w:val="00E47E76"/>
    <w:rsid w:val="00E50111"/>
    <w:rsid w:val="00E6690D"/>
    <w:rsid w:val="00E66A18"/>
    <w:rsid w:val="00E66A3D"/>
    <w:rsid w:val="00E75C9D"/>
    <w:rsid w:val="00E863CE"/>
    <w:rsid w:val="00E95490"/>
    <w:rsid w:val="00EA2C10"/>
    <w:rsid w:val="00EA60D6"/>
    <w:rsid w:val="00EC3214"/>
    <w:rsid w:val="00EC555F"/>
    <w:rsid w:val="00EE0D76"/>
    <w:rsid w:val="00EE1964"/>
    <w:rsid w:val="00EF57BF"/>
    <w:rsid w:val="00EF6860"/>
    <w:rsid w:val="00EF7D11"/>
    <w:rsid w:val="00F10BEA"/>
    <w:rsid w:val="00F267CA"/>
    <w:rsid w:val="00F35FA6"/>
    <w:rsid w:val="00F3736E"/>
    <w:rsid w:val="00F3770A"/>
    <w:rsid w:val="00F478AB"/>
    <w:rsid w:val="00F54118"/>
    <w:rsid w:val="00F62FD6"/>
    <w:rsid w:val="00F635C0"/>
    <w:rsid w:val="00F7043D"/>
    <w:rsid w:val="00F71ED6"/>
    <w:rsid w:val="00F72055"/>
    <w:rsid w:val="00F92E44"/>
    <w:rsid w:val="00FB0765"/>
    <w:rsid w:val="00FD0B64"/>
    <w:rsid w:val="00FE432F"/>
    <w:rsid w:val="00FE4F96"/>
    <w:rsid w:val="00FF3ED4"/>
    <w:rsid w:val="00FF79F2"/>
    <w:rsid w:val="01F7887D"/>
    <w:rsid w:val="02979EC8"/>
    <w:rsid w:val="03450765"/>
    <w:rsid w:val="062D0CBE"/>
    <w:rsid w:val="08002066"/>
    <w:rsid w:val="0868EA35"/>
    <w:rsid w:val="08F0B7DF"/>
    <w:rsid w:val="0A7F70B6"/>
    <w:rsid w:val="0B53B430"/>
    <w:rsid w:val="0B73B255"/>
    <w:rsid w:val="0BFE5154"/>
    <w:rsid w:val="0D69658D"/>
    <w:rsid w:val="0DD32622"/>
    <w:rsid w:val="0EC02B48"/>
    <w:rsid w:val="0F385CBF"/>
    <w:rsid w:val="0F9EB755"/>
    <w:rsid w:val="0FF209EE"/>
    <w:rsid w:val="105BFBA9"/>
    <w:rsid w:val="10A1064F"/>
    <w:rsid w:val="1134980F"/>
    <w:rsid w:val="11823A3F"/>
    <w:rsid w:val="11FE5ED3"/>
    <w:rsid w:val="12A95F3B"/>
    <w:rsid w:val="1398CC10"/>
    <w:rsid w:val="14BF00D4"/>
    <w:rsid w:val="14E5BFBE"/>
    <w:rsid w:val="15B36B03"/>
    <w:rsid w:val="1742C848"/>
    <w:rsid w:val="197902A8"/>
    <w:rsid w:val="1A998356"/>
    <w:rsid w:val="1B7D9968"/>
    <w:rsid w:val="1BCB94CD"/>
    <w:rsid w:val="1BF6B81A"/>
    <w:rsid w:val="1CBD7DCE"/>
    <w:rsid w:val="1D4EEB80"/>
    <w:rsid w:val="1DEF2E35"/>
    <w:rsid w:val="20A100CF"/>
    <w:rsid w:val="21BCC916"/>
    <w:rsid w:val="228BA428"/>
    <w:rsid w:val="22B70BF8"/>
    <w:rsid w:val="22D3B239"/>
    <w:rsid w:val="23AE659B"/>
    <w:rsid w:val="24476C33"/>
    <w:rsid w:val="25EEACBA"/>
    <w:rsid w:val="25F418FC"/>
    <w:rsid w:val="282D2DB4"/>
    <w:rsid w:val="28417D97"/>
    <w:rsid w:val="28CA2984"/>
    <w:rsid w:val="2B3F658B"/>
    <w:rsid w:val="2B6BCA75"/>
    <w:rsid w:val="2CA9EAB5"/>
    <w:rsid w:val="2D3683A0"/>
    <w:rsid w:val="2DC83A49"/>
    <w:rsid w:val="308DFEC7"/>
    <w:rsid w:val="30A87978"/>
    <w:rsid w:val="315EC619"/>
    <w:rsid w:val="32B0365A"/>
    <w:rsid w:val="32CB088D"/>
    <w:rsid w:val="33D7FE75"/>
    <w:rsid w:val="34246FF6"/>
    <w:rsid w:val="34B1DA98"/>
    <w:rsid w:val="36040856"/>
    <w:rsid w:val="362722CE"/>
    <w:rsid w:val="383551A2"/>
    <w:rsid w:val="38C6AC93"/>
    <w:rsid w:val="396F4560"/>
    <w:rsid w:val="3AFCD56E"/>
    <w:rsid w:val="3B11AD9F"/>
    <w:rsid w:val="3BA01D7F"/>
    <w:rsid w:val="3BF039AC"/>
    <w:rsid w:val="3CF288A6"/>
    <w:rsid w:val="3D5418E0"/>
    <w:rsid w:val="42AA82E3"/>
    <w:rsid w:val="43101670"/>
    <w:rsid w:val="431B9798"/>
    <w:rsid w:val="436888C0"/>
    <w:rsid w:val="43C4191A"/>
    <w:rsid w:val="44101CD5"/>
    <w:rsid w:val="44465344"/>
    <w:rsid w:val="446DE916"/>
    <w:rsid w:val="466084D0"/>
    <w:rsid w:val="46F2A562"/>
    <w:rsid w:val="486BDCB1"/>
    <w:rsid w:val="493E0255"/>
    <w:rsid w:val="49A2761C"/>
    <w:rsid w:val="4AB1C2CA"/>
    <w:rsid w:val="4B846FDA"/>
    <w:rsid w:val="4EC6E36E"/>
    <w:rsid w:val="4F7F1767"/>
    <w:rsid w:val="508E44F8"/>
    <w:rsid w:val="53C810C9"/>
    <w:rsid w:val="5577CFD3"/>
    <w:rsid w:val="581C0D70"/>
    <w:rsid w:val="5876FD4C"/>
    <w:rsid w:val="5925F9AD"/>
    <w:rsid w:val="59BF7B14"/>
    <w:rsid w:val="5A8F7834"/>
    <w:rsid w:val="5AC888A4"/>
    <w:rsid w:val="5BC79A9E"/>
    <w:rsid w:val="5EDA21EC"/>
    <w:rsid w:val="5F0231D8"/>
    <w:rsid w:val="608D7707"/>
    <w:rsid w:val="62995C67"/>
    <w:rsid w:val="6684D5BF"/>
    <w:rsid w:val="677FDD3B"/>
    <w:rsid w:val="67A83A9C"/>
    <w:rsid w:val="67ECFA41"/>
    <w:rsid w:val="6888185E"/>
    <w:rsid w:val="68B36801"/>
    <w:rsid w:val="69A59B37"/>
    <w:rsid w:val="6A16B80D"/>
    <w:rsid w:val="6BD050A9"/>
    <w:rsid w:val="6BFE3DF3"/>
    <w:rsid w:val="6C21AFC0"/>
    <w:rsid w:val="6D1B0FEE"/>
    <w:rsid w:val="6E4C3D17"/>
    <w:rsid w:val="6E904659"/>
    <w:rsid w:val="6F85B946"/>
    <w:rsid w:val="71DCBF4C"/>
    <w:rsid w:val="73CD9824"/>
    <w:rsid w:val="7458D05A"/>
    <w:rsid w:val="756B46BE"/>
    <w:rsid w:val="758AECAC"/>
    <w:rsid w:val="7673263D"/>
    <w:rsid w:val="783EB770"/>
    <w:rsid w:val="788E7E7A"/>
    <w:rsid w:val="79D1930E"/>
    <w:rsid w:val="7B817640"/>
    <w:rsid w:val="7B8975A5"/>
    <w:rsid w:val="7D128748"/>
    <w:rsid w:val="7F7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4DFEB"/>
  <w15:chartTrackingRefBased/>
  <w15:docId w15:val="{0518A2B6-B40E-40C0-9D65-ADA6B50C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96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566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5A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65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6675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6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66750"/>
    <w:pPr>
      <w:ind w:left="720"/>
      <w:contextualSpacing/>
    </w:pPr>
  </w:style>
  <w:style w:type="character" w:customStyle="1" w:styleId="lrzxr">
    <w:name w:val="lrzxr"/>
    <w:basedOn w:val="Predvolenpsmoodseku"/>
    <w:rsid w:val="009029E1"/>
  </w:style>
  <w:style w:type="character" w:styleId="Hypertextovprepojenie">
    <w:name w:val="Hyperlink"/>
    <w:basedOn w:val="Predvolenpsmoodseku"/>
    <w:uiPriority w:val="99"/>
    <w:unhideWhenUsed/>
    <w:rsid w:val="009029E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029E1"/>
    <w:rPr>
      <w:i/>
      <w:iCs/>
    </w:rPr>
  </w:style>
  <w:style w:type="character" w:customStyle="1" w:styleId="a-list-item">
    <w:name w:val="a-list-item"/>
    <w:basedOn w:val="Predvolenpsmoodseku"/>
    <w:rsid w:val="0045668F"/>
  </w:style>
  <w:style w:type="character" w:customStyle="1" w:styleId="a-text-bold">
    <w:name w:val="a-text-bold"/>
    <w:basedOn w:val="Predvolenpsmoodseku"/>
    <w:rsid w:val="004566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F67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F67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F6715"/>
    <w:rPr>
      <w:vertAlign w:val="superscript"/>
    </w:rPr>
  </w:style>
  <w:style w:type="paragraph" w:styleId="Hlavika">
    <w:name w:val="header"/>
    <w:basedOn w:val="Normlny"/>
    <w:link w:val="HlavikaChar"/>
    <w:semiHidden/>
    <w:rsid w:val="003F671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semiHidden/>
    <w:rsid w:val="003F6715"/>
    <w:rPr>
      <w:rFonts w:ascii="Times New Roman" w:eastAsia="Calibri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semiHidden/>
    <w:rsid w:val="0001590C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01590C"/>
    <w:rPr>
      <w:rFonts w:ascii="Times New Roman" w:eastAsia="Arial" w:hAnsi="Times New Roman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30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30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30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0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0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A4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0FB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0EE7"/>
    <w:rPr>
      <w:color w:val="954F72" w:themeColor="followedHyperlink"/>
      <w:u w:val="single"/>
    </w:rPr>
  </w:style>
  <w:style w:type="paragraph" w:customStyle="1" w:styleId="Default">
    <w:name w:val="Default"/>
    <w:rsid w:val="00706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6275FD"/>
  </w:style>
  <w:style w:type="character" w:customStyle="1" w:styleId="highlight">
    <w:name w:val="highlight"/>
    <w:basedOn w:val="Predvolenpsmoodseku"/>
    <w:rsid w:val="006275FD"/>
  </w:style>
  <w:style w:type="character" w:customStyle="1" w:styleId="Nadpis1Char">
    <w:name w:val="Nadpis 1 Char"/>
    <w:basedOn w:val="Predvolenpsmoodseku"/>
    <w:link w:val="Nadpis1"/>
    <w:uiPriority w:val="9"/>
    <w:rsid w:val="00396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396150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705D71"/>
    <w:pPr>
      <w:tabs>
        <w:tab w:val="right" w:leader="dot" w:pos="9062"/>
      </w:tabs>
      <w:spacing w:after="100"/>
    </w:pPr>
  </w:style>
  <w:style w:type="paragraph" w:styleId="Bezriadkovania">
    <w:name w:val="No Spacing"/>
    <w:uiPriority w:val="1"/>
    <w:qFormat/>
    <w:rsid w:val="00C5151F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C5151F"/>
    <w:rPr>
      <w:b/>
      <w:bCs/>
    </w:rPr>
  </w:style>
  <w:style w:type="character" w:customStyle="1" w:styleId="jlqj4b">
    <w:name w:val="jlqj4b"/>
    <w:basedOn w:val="Predvolenpsmoodseku"/>
    <w:rsid w:val="000E5337"/>
  </w:style>
  <w:style w:type="character" w:customStyle="1" w:styleId="viiyi">
    <w:name w:val="viiyi"/>
    <w:basedOn w:val="Predvolenpsmoodseku"/>
    <w:rsid w:val="00432C1E"/>
  </w:style>
  <w:style w:type="paragraph" w:styleId="Revzia">
    <w:name w:val="Revision"/>
    <w:hidden/>
    <w:uiPriority w:val="99"/>
    <w:semiHidden/>
    <w:rsid w:val="00E023AE"/>
    <w:pPr>
      <w:spacing w:after="0" w:line="240" w:lineRule="auto"/>
    </w:pPr>
  </w:style>
  <w:style w:type="paragraph" w:customStyle="1" w:styleId="paragraph">
    <w:name w:val="paragraph"/>
    <w:basedOn w:val="Normlny"/>
    <w:rsid w:val="0030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30507F"/>
  </w:style>
  <w:style w:type="character" w:customStyle="1" w:styleId="eop">
    <w:name w:val="eop"/>
    <w:basedOn w:val="Predvolenpsmoodseku"/>
    <w:rsid w:val="0030507F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7148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148ED"/>
  </w:style>
  <w:style w:type="character" w:customStyle="1" w:styleId="Nadpis3Char">
    <w:name w:val="Nadpis 3 Char"/>
    <w:basedOn w:val="Predvolenpsmoodseku"/>
    <w:link w:val="Nadpis3"/>
    <w:uiPriority w:val="9"/>
    <w:semiHidden/>
    <w:rsid w:val="000E5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E5A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E5ACB"/>
  </w:style>
  <w:style w:type="character" w:customStyle="1" w:styleId="Nadpis7Char">
    <w:name w:val="Nadpis 7 Char"/>
    <w:basedOn w:val="Predvolenpsmoodseku"/>
    <w:link w:val="Nadpis7"/>
    <w:uiPriority w:val="9"/>
    <w:semiHidden/>
    <w:rsid w:val="008965D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en.unesco.org/themes/ict-education/o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amnesia.openaire.eu/" TargetMode="External"/><Relationship Id="rId13" Type="http://schemas.openxmlformats.org/officeDocument/2006/relationships/hyperlink" Target="https://roarmap.eprints.org/" TargetMode="External"/><Relationship Id="rId18" Type="http://schemas.openxmlformats.org/officeDocument/2006/relationships/hyperlink" Target="https://www.iso.org/obp/ui/" TargetMode="External"/><Relationship Id="rId3" Type="http://schemas.openxmlformats.org/officeDocument/2006/relationships/hyperlink" Target="https://www.mirri.gov.sk/wp-content/uploads/2018/10/NKIVS-SR_2016-1.pdf" TargetMode="External"/><Relationship Id="rId7" Type="http://schemas.openxmlformats.org/officeDocument/2006/relationships/hyperlink" Target="https://aspredicted.org/" TargetMode="External"/><Relationship Id="rId12" Type="http://schemas.openxmlformats.org/officeDocument/2006/relationships/hyperlink" Target="https://eosc-portal.eu/providers-documentation" TargetMode="External"/><Relationship Id="rId17" Type="http://schemas.openxmlformats.org/officeDocument/2006/relationships/hyperlink" Target="https://opensource.org/licenses/alphabetical" TargetMode="External"/><Relationship Id="rId2" Type="http://schemas.openxmlformats.org/officeDocument/2006/relationships/hyperlink" Target="https://www.nrsr.sk/web/Default.aspx?sid=zakony/zakon&amp;MasterID=8669" TargetMode="External"/><Relationship Id="rId16" Type="http://schemas.openxmlformats.org/officeDocument/2006/relationships/hyperlink" Target="https://spdx.dev/" TargetMode="External"/><Relationship Id="rId20" Type="http://schemas.openxmlformats.org/officeDocument/2006/relationships/hyperlink" Target="https://research-and-innovation.ec.europa.eu/news/all-research-and-innovation-news/process-towards-agreement-reforming-research-assessment-2022-01-18_en" TargetMode="External"/><Relationship Id="rId1" Type="http://schemas.openxmlformats.org/officeDocument/2006/relationships/hyperlink" Target="https://argos.openaire.eu/home" TargetMode="External"/><Relationship Id="rId6" Type="http://schemas.openxmlformats.org/officeDocument/2006/relationships/hyperlink" Target="https://www.cos.io/initiatives/prereg" TargetMode="External"/><Relationship Id="rId11" Type="http://schemas.openxmlformats.org/officeDocument/2006/relationships/hyperlink" Target="https://opensource.org/osd" TargetMode="External"/><Relationship Id="rId5" Type="http://schemas.openxmlformats.org/officeDocument/2006/relationships/hyperlink" Target="https://eur-lex.europa.eu/legal-content/SK/TXT/?uri=CELEX:32019L1024" TargetMode="External"/><Relationship Id="rId15" Type="http://schemas.openxmlformats.org/officeDocument/2006/relationships/hyperlink" Target="https://creativecommons.org/share-your-work/public-domain/cc0/" TargetMode="External"/><Relationship Id="rId10" Type="http://schemas.openxmlformats.org/officeDocument/2006/relationships/hyperlink" Target="https://opensource.org/" TargetMode="External"/><Relationship Id="rId19" Type="http://schemas.openxmlformats.org/officeDocument/2006/relationships/hyperlink" Target="https://spdx.org/licenses/" TargetMode="External"/><Relationship Id="rId4" Type="http://schemas.openxmlformats.org/officeDocument/2006/relationships/hyperlink" Target="https://ec.europa.eu/research/participants/data/ref/h2020/grants_manual/hi/oa_pilot/h2020-hi-oa-data-mgt_en.pdf" TargetMode="External"/><Relationship Id="rId9" Type="http://schemas.openxmlformats.org/officeDocument/2006/relationships/hyperlink" Target="https://eosc-portal.eu/providers-documentation" TargetMode="External"/><Relationship Id="rId14" Type="http://schemas.openxmlformats.org/officeDocument/2006/relationships/hyperlink" Target="https://v2.sherpa.ac.uk/opendoar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6686-500A-4F57-B7F7-01E8EA05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2722</Words>
  <Characters>15519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Dobbersteinova Jitka</dc:creator>
  <cp:keywords/>
  <dc:description/>
  <cp:lastModifiedBy>Harvat Matej</cp:lastModifiedBy>
  <cp:revision>4</cp:revision>
  <cp:lastPrinted>2022-11-21T13:12:00Z</cp:lastPrinted>
  <dcterms:created xsi:type="dcterms:W3CDTF">2022-11-21T14:57:00Z</dcterms:created>
  <dcterms:modified xsi:type="dcterms:W3CDTF">2022-11-28T13:47:00Z</dcterms:modified>
</cp:coreProperties>
</file>