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43FF7" w14:textId="77777777" w:rsidR="00F01740" w:rsidRDefault="00F01740">
      <w:pPr>
        <w:jc w:val="center"/>
        <w:rPr>
          <w:b/>
        </w:rPr>
      </w:pPr>
    </w:p>
    <w:p w14:paraId="5DB6DCBE" w14:textId="77777777" w:rsidR="000A42AF" w:rsidRDefault="000A42AF" w:rsidP="000A42AF">
      <w:pPr>
        <w:jc w:val="center"/>
        <w:rPr>
          <w:b/>
          <w:bCs/>
          <w:sz w:val="28"/>
        </w:rPr>
      </w:pPr>
      <w:r w:rsidRPr="005C033A">
        <w:rPr>
          <w:b/>
          <w:bCs/>
          <w:sz w:val="28"/>
        </w:rPr>
        <w:t>MINISTERSTVO ŠKOLSTVA, VEDY, VÝSKUMU A ŠPORTU SR</w:t>
      </w:r>
    </w:p>
    <w:p w14:paraId="4B3F4216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>Stromová 1</w:t>
      </w:r>
    </w:p>
    <w:p w14:paraId="54D71065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 xml:space="preserve">813 30 Bratislava </w:t>
      </w:r>
    </w:p>
    <w:p w14:paraId="599CDAB1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>IČO: 00164381</w:t>
      </w:r>
    </w:p>
    <w:p w14:paraId="717E96A2" w14:textId="77777777" w:rsidR="00F549ED" w:rsidRPr="00F549ED" w:rsidRDefault="00F549ED" w:rsidP="00F549ED">
      <w:pPr>
        <w:jc w:val="center"/>
        <w:rPr>
          <w:b/>
        </w:rPr>
      </w:pPr>
      <w:r w:rsidRPr="00F549ED">
        <w:rPr>
          <w:b/>
        </w:rPr>
        <w:t xml:space="preserve">Sprostredkovateľský orgán pre Operačný program Ľudské zdroje </w:t>
      </w:r>
    </w:p>
    <w:p w14:paraId="2065B8FE" w14:textId="77777777" w:rsidR="006E5969" w:rsidRDefault="006E5969" w:rsidP="000A42AF">
      <w:pPr>
        <w:jc w:val="center"/>
      </w:pPr>
    </w:p>
    <w:p w14:paraId="7976B0BA" w14:textId="77777777" w:rsidR="00612C6D" w:rsidRDefault="00612C6D" w:rsidP="000A42AF">
      <w:pPr>
        <w:jc w:val="center"/>
      </w:pPr>
      <w:r>
        <w:t>konajúci</w:t>
      </w:r>
      <w:r w:rsidR="009508AB">
        <w:t xml:space="preserve"> na základe </w:t>
      </w:r>
    </w:p>
    <w:p w14:paraId="5966C236" w14:textId="77777777" w:rsidR="009508AB" w:rsidRDefault="009508AB" w:rsidP="000A42AF">
      <w:pPr>
        <w:jc w:val="center"/>
      </w:pPr>
      <w:r>
        <w:t>Zmluvy o vykonávaní časti úloh</w:t>
      </w:r>
      <w:r w:rsidR="00612C6D">
        <w:t xml:space="preserve"> riadiaceho orgánu sprostredkovateľským orgánom</w:t>
      </w:r>
      <w:r>
        <w:t xml:space="preserve"> </w:t>
      </w:r>
    </w:p>
    <w:p w14:paraId="56356829" w14:textId="77777777" w:rsidR="00F01740" w:rsidRDefault="00F661A6">
      <w:pPr>
        <w:jc w:val="center"/>
        <w:outlineLvl w:val="0"/>
        <w:rPr>
          <w:b/>
        </w:rPr>
      </w:pPr>
      <w:r>
        <w:t>(ďalej ako „Poskytovateľ“)</w:t>
      </w:r>
    </w:p>
    <w:p w14:paraId="59E9BEDD" w14:textId="77777777"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37F4BB95" wp14:editId="42CD1793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0955E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774C198B" w14:textId="77777777" w:rsidR="00F01740" w:rsidRDefault="00F01740"/>
    <w:p w14:paraId="3D7CF3F7" w14:textId="77777777"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14:paraId="7DA817FA" w14:textId="77777777"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14:paraId="34ACDC70" w14:textId="77777777" w:rsidR="00F01740" w:rsidRDefault="00F01740">
      <w:pPr>
        <w:spacing w:after="120"/>
        <w:jc w:val="both"/>
      </w:pPr>
    </w:p>
    <w:p w14:paraId="66919006" w14:textId="77777777"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14:paraId="794F2020" w14:textId="77777777"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14:paraId="73D08FDF" w14:textId="77777777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6B9065AE" w14:textId="77777777" w:rsidR="00F01740" w:rsidRDefault="00F661A6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Identifikácia </w:t>
            </w:r>
            <w:commentRangeStart w:id="0"/>
            <w:r>
              <w:rPr>
                <w:b/>
              </w:rPr>
              <w:t>žiadateľa</w:t>
            </w:r>
            <w:commentRangeEnd w:id="0"/>
            <w:r w:rsidR="00950D21">
              <w:rPr>
                <w:rStyle w:val="Odkaznakomentr"/>
                <w:szCs w:val="20"/>
              </w:rPr>
              <w:commentReference w:id="0"/>
            </w:r>
            <w:r>
              <w:rPr>
                <w:b/>
              </w:rPr>
              <w:t xml:space="preserve"> </w:t>
            </w:r>
          </w:p>
          <w:p w14:paraId="1D99C05F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2E75AF3D" w14:textId="77777777" w:rsidR="00F01740" w:rsidRDefault="00F01740">
            <w:pPr>
              <w:spacing w:after="120"/>
              <w:jc w:val="both"/>
            </w:pPr>
          </w:p>
        </w:tc>
      </w:tr>
      <w:tr w:rsidR="00F01740" w14:paraId="5C123D6E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32C609D" w14:textId="32652388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</w:t>
            </w:r>
            <w:r w:rsidR="00167684">
              <w:rPr>
                <w:b/>
              </w:rPr>
              <w:t xml:space="preserve"> poskytnutie </w:t>
            </w:r>
            <w:r>
              <w:rPr>
                <w:b/>
              </w:rPr>
              <w:t>NFP</w:t>
            </w:r>
          </w:p>
        </w:tc>
        <w:tc>
          <w:tcPr>
            <w:tcW w:w="3277" w:type="pct"/>
            <w:vAlign w:val="center"/>
          </w:tcPr>
          <w:p w14:paraId="78833196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72F79A14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42CB7B34" w14:textId="21DD7679" w:rsidR="00F01740" w:rsidRDefault="00F661A6" w:rsidP="00B65BB1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  <w:r w:rsidR="00B65BB1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1342565B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4E085948" w14:textId="77777777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FDED3E0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Názov projektu ako je uvedený v žiadosti o poskytnutie NFP (ďalej </w:t>
            </w:r>
            <w:proofErr w:type="spellStart"/>
            <w:r>
              <w:rPr>
                <w:b/>
              </w:rPr>
              <w:t>len„Projekt</w:t>
            </w:r>
            <w:proofErr w:type="spellEnd"/>
            <w:r>
              <w:rPr>
                <w:b/>
              </w:rPr>
              <w:t>“)</w:t>
            </w:r>
          </w:p>
        </w:tc>
        <w:tc>
          <w:tcPr>
            <w:tcW w:w="3277" w:type="pct"/>
            <w:vAlign w:val="center"/>
          </w:tcPr>
          <w:p w14:paraId="4272ED59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3155F2DA" w14:textId="77777777" w:rsidR="00F01740" w:rsidRDefault="00F01740">
      <w:pPr>
        <w:rPr>
          <w:b/>
          <w:bCs/>
        </w:rPr>
      </w:pPr>
    </w:p>
    <w:p w14:paraId="49526AEA" w14:textId="77777777"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14:paraId="79DC650D" w14:textId="77777777" w:rsidR="00F01740" w:rsidRDefault="00F01740">
      <w:pPr>
        <w:spacing w:after="120"/>
        <w:jc w:val="both"/>
      </w:pPr>
    </w:p>
    <w:p w14:paraId="171D9FF5" w14:textId="77777777"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</w:t>
      </w:r>
      <w:r w:rsidR="005227D1">
        <w:t xml:space="preserve">v znení neskorších predpisov </w:t>
      </w:r>
      <w:r>
        <w:t xml:space="preserve">(ďalej ako „zákon o príspevku z EŠIF“) takto: </w:t>
      </w:r>
    </w:p>
    <w:p w14:paraId="668E33C6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14:paraId="78650E7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lastRenderedPageBreak/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3FE7881C" w14:textId="07B60730" w:rsidR="00F01740" w:rsidRDefault="00F661A6" w:rsidP="006924D8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Pri poskytovaní </w:t>
      </w:r>
      <w:r w:rsidR="005227D1">
        <w:t>NFP</w:t>
      </w:r>
      <w:r>
        <w:t xml:space="preserve">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</w:t>
      </w:r>
      <w:r w:rsidR="005227D1">
        <w:t>s</w:t>
      </w:r>
      <w:r>
        <w:t>právny poriadok) v znení neskorších predpisov (ďalej len „</w:t>
      </w:r>
      <w:r w:rsidR="005227D1">
        <w:t>s</w:t>
      </w:r>
      <w:r>
        <w:t>právny poriadok“) nadobúda toto rozhodnutie účinnosť a Žiadateľ sa ďalej</w:t>
      </w:r>
      <w:r w:rsidR="00713E6D">
        <w:t xml:space="preserve"> </w:t>
      </w:r>
      <w:r>
        <w:t xml:space="preserve">označuje ako Prijímateľ. Poskytnutie </w:t>
      </w:r>
      <w:r w:rsidR="00713E6D">
        <w:t>NFP</w:t>
      </w:r>
      <w:r>
        <w:t xml:space="preserve"> na základe tohto rozhodnutia je viazané na splnenie povinností Prijímateľa uvedených v tomto rozhodnutí v rámci jeho príloh, ktoré sú označené v </w:t>
      </w:r>
      <w:r w:rsidR="00713E6D">
        <w:t>odseku</w:t>
      </w:r>
      <w:r>
        <w:t xml:space="preserve"> 4 tohto rozhodnutia. </w:t>
      </w:r>
    </w:p>
    <w:p w14:paraId="305D77FC" w14:textId="00F2AAF0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</w:t>
      </w:r>
      <w:r w:rsidR="00713E6D">
        <w:t xml:space="preserve">žiadosti o poskytnutie </w:t>
      </w:r>
      <w:r>
        <w:t xml:space="preserve">NFP sú tieto </w:t>
      </w:r>
      <w:commentRangeStart w:id="1"/>
      <w:r>
        <w:t>prílohy</w:t>
      </w:r>
      <w:commentRangeEnd w:id="1"/>
      <w:r w:rsidR="00950D21">
        <w:rPr>
          <w:rStyle w:val="Odkaznakomentr"/>
          <w:szCs w:val="20"/>
        </w:rPr>
        <w:commentReference w:id="1"/>
      </w:r>
      <w:r>
        <w:t xml:space="preserve">: </w:t>
      </w:r>
    </w:p>
    <w:p w14:paraId="0CD0C1E9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14:paraId="3FABC66F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14:paraId="3BE87268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3 - Rozpočet Projektu;</w:t>
      </w:r>
    </w:p>
    <w:p w14:paraId="5F79D0B4" w14:textId="0DBA484E" w:rsidR="00F01740" w:rsidRPr="009D47EC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</w:t>
      </w:r>
    </w:p>
    <w:p w14:paraId="2F042B46" w14:textId="77777777" w:rsidR="009D47EC" w:rsidRPr="00CC5D9C" w:rsidRDefault="009D47EC" w:rsidP="009D47EC">
      <w:pPr>
        <w:spacing w:after="120"/>
        <w:jc w:val="both"/>
      </w:pPr>
    </w:p>
    <w:p w14:paraId="5F4869D2" w14:textId="3E749D7F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Zmena tohto rozhodnutia je možná za splnenia podmienok stanovených v §</w:t>
      </w:r>
      <w:r w:rsidR="00713E6D">
        <w:t xml:space="preserve"> </w:t>
      </w:r>
      <w:r>
        <w:t>22  až §</w:t>
      </w:r>
      <w:r w:rsidR="00713E6D">
        <w:t xml:space="preserve"> </w:t>
      </w:r>
      <w:r>
        <w:t>24 zákona o príspevku z EŠIF. Zmena v právach a povinnostiach Poskytovateľa a Prijímateľa v súvislosti s realizáciou Projektu</w:t>
      </w:r>
      <w:r w:rsidR="00713E6D">
        <w:t>, ako aj v ďalších prílohách tohto rozhodnutia, sa vykoná</w:t>
      </w:r>
      <w:r>
        <w:t xml:space="preserve"> postupom a v rozsahu uvedenom v prílohe č. 1 tohto rozhodnutia. </w:t>
      </w:r>
    </w:p>
    <w:p w14:paraId="781094B9" w14:textId="2F6F008E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</w:t>
      </w:r>
      <w:r w:rsidR="00713E6D">
        <w:t xml:space="preserve">o schválení žiadosti o poskytnutie NFP </w:t>
      </w:r>
      <w:r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>
        <w:t xml:space="preserve">Projekt </w:t>
      </w:r>
      <w:r>
        <w:t xml:space="preserve">nevzťahuje povinnosť predkladania Následných monitorovacích správ, platnosť a účinnosť tohto rozhodnutia sa limituje Finančným ukončením Projektu na samotné rozhodnutie (bez jeho príloh) a: </w:t>
      </w:r>
    </w:p>
    <w:p w14:paraId="2F266B94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FF9D5AB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5E86F735" w14:textId="1ACADDB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 nevyplývajú dlhšie lehoty:  </w:t>
      </w:r>
    </w:p>
    <w:p w14:paraId="7AC69048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14:paraId="2E9A06CE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lastRenderedPageBreak/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14:paraId="6603CEFF" w14:textId="77777777"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</w:t>
      </w:r>
      <w:r w:rsidR="00EF7C45">
        <w:t xml:space="preserve"> všeobecného</w:t>
      </w:r>
      <w:r>
        <w:t xml:space="preserve"> nariadenia (</w:t>
      </w:r>
      <w:r w:rsidR="00EF7C45">
        <w:t xml:space="preserve">č. 1303/2013, </w:t>
      </w:r>
      <w:r>
        <w:t>ako je definované v článku 1 ods. 4 prílohy č. 1 rozhodnutia o schválení žiadosti o NFP) o čas trvania týchto skutočností.</w:t>
      </w:r>
    </w:p>
    <w:p w14:paraId="3B28F563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D5AAE42" w14:textId="77777777"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14:paraId="0ADBE4E9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F26A1F2" w14:textId="50FED403" w:rsidR="00AE0E37" w:rsidRPr="004967C7" w:rsidRDefault="00F661A6" w:rsidP="00AE0E37">
      <w:pPr>
        <w:pStyle w:val="Textkomentra"/>
        <w:spacing w:line="264" w:lineRule="auto"/>
        <w:jc w:val="both"/>
        <w:rPr>
          <w:sz w:val="24"/>
          <w:szCs w:val="24"/>
        </w:rPr>
      </w:pPr>
      <w:r w:rsidRPr="00C05453">
        <w:rPr>
          <w:sz w:val="24"/>
          <w:szCs w:val="24"/>
        </w:rPr>
        <w:t xml:space="preserve">Poskytovateľ ako </w:t>
      </w:r>
      <w:r w:rsidR="001C2E96" w:rsidRPr="00C05453">
        <w:rPr>
          <w:sz w:val="24"/>
          <w:szCs w:val="24"/>
        </w:rPr>
        <w:t>sprostredkovateľský orgán</w:t>
      </w:r>
      <w:r w:rsidR="00442759" w:rsidRPr="00C05453">
        <w:rPr>
          <w:sz w:val="24"/>
          <w:szCs w:val="24"/>
        </w:rPr>
        <w:t xml:space="preserve"> pre operačný program Ľudské zdroje</w:t>
      </w:r>
      <w:r w:rsidR="001C2E96" w:rsidRPr="00C05453">
        <w:rPr>
          <w:sz w:val="24"/>
          <w:szCs w:val="24"/>
        </w:rPr>
        <w:t xml:space="preserve"> na základe</w:t>
      </w:r>
      <w:r w:rsidR="0093679C" w:rsidRPr="00C05453">
        <w:rPr>
          <w:sz w:val="24"/>
          <w:szCs w:val="24"/>
        </w:rPr>
        <w:t xml:space="preserve"> plnomocenstva zo dňa 28.7.2015</w:t>
      </w:r>
      <w:r w:rsidR="00151F28" w:rsidRPr="00C05453">
        <w:rPr>
          <w:sz w:val="24"/>
          <w:szCs w:val="24"/>
        </w:rPr>
        <w:t xml:space="preserve"> v zmysle článkov 2 a 3 Zmluvy o vykonávaní časti úloh riadiaceho orgánu sprostredkovateľským orgánom</w:t>
      </w:r>
      <w:r w:rsidRPr="00C05453">
        <w:rPr>
          <w:sz w:val="24"/>
          <w:szCs w:val="24"/>
        </w:rPr>
        <w:t xml:space="preserve"> v rámci konania o žiadosti o NFP overil splnenie podmienok poskytnutia </w:t>
      </w:r>
      <w:r w:rsidR="00E20CB3" w:rsidRPr="00C05453">
        <w:rPr>
          <w:sz w:val="24"/>
          <w:szCs w:val="24"/>
        </w:rPr>
        <w:t>NFP</w:t>
      </w:r>
      <w:r w:rsidRPr="00C05453">
        <w:rPr>
          <w:sz w:val="24"/>
          <w:szCs w:val="24"/>
        </w:rPr>
        <w:t xml:space="preserve"> a dospel k záveru, že žiadosť o</w:t>
      </w:r>
      <w:r w:rsidR="00AE0E37" w:rsidRPr="00C05453">
        <w:rPr>
          <w:sz w:val="24"/>
          <w:szCs w:val="24"/>
        </w:rPr>
        <w:t> </w:t>
      </w:r>
      <w:r w:rsidRPr="00C05453">
        <w:rPr>
          <w:sz w:val="24"/>
          <w:szCs w:val="24"/>
        </w:rPr>
        <w:t>NFP</w:t>
      </w:r>
      <w:r w:rsidR="00AE0E37" w:rsidRPr="00C05453">
        <w:rPr>
          <w:sz w:val="24"/>
          <w:szCs w:val="24"/>
        </w:rPr>
        <w:t xml:space="preserve"> podľa jej obsahu (vrátane príloh)</w:t>
      </w:r>
      <w:r w:rsidRPr="00C05453">
        <w:rPr>
          <w:sz w:val="24"/>
          <w:szCs w:val="24"/>
        </w:rPr>
        <w:t xml:space="preserve"> splnila všetky podmienky poskytnutia </w:t>
      </w:r>
      <w:r w:rsidR="00E20CB3" w:rsidRPr="00C05453">
        <w:rPr>
          <w:sz w:val="24"/>
          <w:szCs w:val="24"/>
        </w:rPr>
        <w:t>NFP</w:t>
      </w:r>
      <w:r w:rsidRPr="00C05453">
        <w:rPr>
          <w:sz w:val="24"/>
          <w:szCs w:val="24"/>
        </w:rPr>
        <w:t xml:space="preserve"> tak, ako boli stanovené vo vyzvaní a zároveň bol k dispozícii dostatok finančných prostriedkov na financovanie realizácie Projektu obsiahnutého v schválenej žiadosti o NFP na základe alokácie určenej v predmetnom vyzvaní</w:t>
      </w:r>
      <w:r w:rsidR="00AE0E37" w:rsidRPr="00C05453">
        <w:rPr>
          <w:sz w:val="24"/>
          <w:szCs w:val="24"/>
        </w:rPr>
        <w:t>,</w:t>
      </w:r>
      <w:r w:rsidR="00AE0E37">
        <w:t xml:space="preserve"> </w:t>
      </w:r>
      <w:r w:rsidR="00AE0E37" w:rsidRPr="004967C7">
        <w:rPr>
          <w:sz w:val="24"/>
          <w:szCs w:val="24"/>
        </w:rPr>
        <w:t xml:space="preserve">na základe čoho žiadosť schválil. </w:t>
      </w:r>
      <w:r w:rsidR="00AE0E37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="00AE0E37" w:rsidRPr="004967C7">
        <w:rPr>
          <w:sz w:val="24"/>
          <w:szCs w:val="24"/>
        </w:rPr>
        <w:t xml:space="preserve">. </w:t>
      </w:r>
    </w:p>
    <w:p w14:paraId="30E96456" w14:textId="1ADC4378" w:rsidR="00F01740" w:rsidRDefault="00F661A6" w:rsidP="00151F28">
      <w:pPr>
        <w:pStyle w:val="Default"/>
        <w:jc w:val="both"/>
      </w:pPr>
      <w:r>
        <w:t xml:space="preserve"> </w:t>
      </w:r>
    </w:p>
    <w:p w14:paraId="04BAF8BC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3E4EE56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509808E5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739A271C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2"/>
      <w:r>
        <w:rPr>
          <w:sz w:val="24"/>
          <w:szCs w:val="24"/>
        </w:rPr>
        <w:t>V</w:t>
      </w:r>
      <w:commentRangeEnd w:id="2"/>
      <w:r w:rsidR="00950D21">
        <w:rPr>
          <w:rStyle w:val="Odkaznakomentr"/>
        </w:rPr>
        <w:commentReference w:id="2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</w:t>
      </w:r>
      <w:commentRangeStart w:id="3"/>
      <w:r>
        <w:rPr>
          <w:sz w:val="24"/>
          <w:szCs w:val="24"/>
        </w:rPr>
        <w:t>nasledovne</w:t>
      </w:r>
      <w:commentRangeEnd w:id="3"/>
      <w:r w:rsidR="00950D21">
        <w:rPr>
          <w:rStyle w:val="Odkaznakomentr"/>
        </w:rPr>
        <w:commentReference w:id="3"/>
      </w:r>
      <w:r>
        <w:rPr>
          <w:sz w:val="24"/>
          <w:szCs w:val="24"/>
        </w:rPr>
        <w:t>:.......................</w:t>
      </w:r>
    </w:p>
    <w:p w14:paraId="7BDB48EA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26894101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14:paraId="7A8F90E9" w14:textId="77777777" w:rsidR="00F01740" w:rsidRDefault="00F01740">
      <w:pPr>
        <w:spacing w:line="264" w:lineRule="auto"/>
      </w:pPr>
    </w:p>
    <w:p w14:paraId="70B73AC5" w14:textId="77777777"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14:paraId="405688C9" w14:textId="77777777" w:rsidR="00F01740" w:rsidRDefault="00F01740">
      <w:pPr>
        <w:spacing w:line="264" w:lineRule="auto"/>
      </w:pPr>
    </w:p>
    <w:p w14:paraId="52CA4C2D" w14:textId="5B184D2E" w:rsidR="00F01740" w:rsidRDefault="00F661A6">
      <w:pPr>
        <w:spacing w:line="264" w:lineRule="auto"/>
        <w:jc w:val="both"/>
      </w:pPr>
      <w:r>
        <w:t>Proti tomuto rozhodnutiu je v súlade s § 22 zákona o príspevku z EŠIF možné podať odvolanie. Žiadateľ môže podať odvolanie písomne na adresu Poskytovateľa uvedenú v tomto rozhodnutí do 10 pracovných dní odo dňa doručenia tohto rozhodnutia</w:t>
      </w:r>
      <w:r w:rsidR="00E20CB3">
        <w:t xml:space="preserve"> alebo elektronicky, zaslaním do elektronickej schránky Poskytovateľa podpísané kvalifikovaným elektronickým podpisom alebo kvalifikovaným elektronickým podpisom s mandátnym certifikátom alebo kvalifikovanou elektronickou pečaťou</w:t>
      </w:r>
      <w:r>
        <w:t xml:space="preserve">. V odvolaní sa okrem identifikačných náležitostí (§ 22 ods. 5 písm. a) a b) zákona o príspevku z EŠIF) musí uviesť, proti ktorému rozhodnutiu </w:t>
      </w:r>
      <w:r>
        <w:lastRenderedPageBreak/>
        <w:t>odvolanie smeruje, akej veci sa odvolanie týka a dôvody podania</w:t>
      </w:r>
      <w:bookmarkStart w:id="4" w:name="_GoBack"/>
      <w:bookmarkEnd w:id="4"/>
      <w:r>
        <w:t xml:space="preserve"> odvolania, čo odvolaním žiadateľ navrhuje a dátum podania a podpis osoby podávajúcej odvolanie. </w:t>
      </w:r>
    </w:p>
    <w:p w14:paraId="35D94D4A" w14:textId="77777777" w:rsidR="00F01740" w:rsidRDefault="00F01740">
      <w:pPr>
        <w:spacing w:line="264" w:lineRule="auto"/>
        <w:jc w:val="both"/>
      </w:pPr>
    </w:p>
    <w:p w14:paraId="6C76DBC8" w14:textId="0B183D43" w:rsidR="00F01740" w:rsidRDefault="00F661A6">
      <w:pPr>
        <w:spacing w:line="264" w:lineRule="auto"/>
        <w:jc w:val="both"/>
      </w:pPr>
      <w:r>
        <w:t xml:space="preserve">Žiadateľ je oprávnený </w:t>
      </w:r>
      <w:r w:rsidR="00A03DB0">
        <w:t xml:space="preserve">po nadobudnutí právoplatnosti tohto rozhodnutia </w:t>
      </w:r>
      <w:r>
        <w:t xml:space="preserve">podať podnet na preskúmanie rozhodnutia mimo odvolacieho konania v súlade s podmienkami uvedenými v § 24 zákona o príspevku z EŠIF. </w:t>
      </w:r>
    </w:p>
    <w:p w14:paraId="26DA87EF" w14:textId="77777777" w:rsidR="00F01740" w:rsidRDefault="00F01740">
      <w:pPr>
        <w:spacing w:line="264" w:lineRule="auto"/>
        <w:jc w:val="both"/>
      </w:pPr>
    </w:p>
    <w:p w14:paraId="289DB477" w14:textId="77777777"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14:paraId="45210E80" w14:textId="77777777" w:rsidR="00F01740" w:rsidRDefault="00F01740">
      <w:pPr>
        <w:spacing w:line="264" w:lineRule="auto"/>
      </w:pPr>
    </w:p>
    <w:p w14:paraId="6ED9E360" w14:textId="5A189804" w:rsidR="00F01740" w:rsidRDefault="00F01740" w:rsidP="00A23D6C">
      <w:pPr>
        <w:spacing w:line="264" w:lineRule="auto"/>
        <w:ind w:firstLine="4860"/>
      </w:pPr>
    </w:p>
    <w:p w14:paraId="79CF71C2" w14:textId="457FC543" w:rsidR="00D36C57" w:rsidRDefault="00D36C57" w:rsidP="00D36C57">
      <w:pPr>
        <w:spacing w:line="264" w:lineRule="auto"/>
      </w:pPr>
    </w:p>
    <w:p w14:paraId="72D65168" w14:textId="77777777" w:rsidR="00D36C57" w:rsidRPr="00D36C57" w:rsidRDefault="00D36C57" w:rsidP="00D36C57">
      <w:pPr>
        <w:spacing w:after="200" w:line="276" w:lineRule="auto"/>
        <w:jc w:val="both"/>
        <w:rPr>
          <w:rFonts w:eastAsiaTheme="minorEastAsia" w:cstheme="minorBidi"/>
          <w:szCs w:val="22"/>
        </w:rPr>
      </w:pPr>
      <w:r w:rsidRPr="00D36C57">
        <w:rPr>
          <w:rFonts w:eastAsiaTheme="minorEastAsia" w:cstheme="minorBidi"/>
          <w:szCs w:val="22"/>
        </w:rPr>
        <w:t>(</w:t>
      </w:r>
      <w:commentRangeStart w:id="5"/>
      <w:r w:rsidRPr="00D36C57">
        <w:rPr>
          <w:rFonts w:eastAsiaTheme="minorEastAsia" w:cstheme="minorBidi"/>
          <w:szCs w:val="22"/>
        </w:rPr>
        <w:t>podpísané</w:t>
      </w:r>
      <w:commentRangeEnd w:id="5"/>
      <w:r>
        <w:rPr>
          <w:rStyle w:val="Odkaznakomentr"/>
          <w:szCs w:val="20"/>
        </w:rPr>
        <w:commentReference w:id="5"/>
      </w:r>
      <w:r w:rsidRPr="00D36C57">
        <w:rPr>
          <w:rFonts w:eastAsiaTheme="minorEastAsia" w:cstheme="minorBidi"/>
          <w:szCs w:val="22"/>
        </w:rPr>
        <w:t xml:space="preserve"> elektronicky v súlade so zákonom č. 305/2013 Z. z. o elektronickej podobe výkonu pôsobnosti orgánov verejnej moci a o zmene a doplnení niektorých zákonov (zákon o e-</w:t>
      </w:r>
      <w:proofErr w:type="spellStart"/>
      <w:r w:rsidRPr="00D36C57">
        <w:rPr>
          <w:rFonts w:eastAsiaTheme="minorEastAsia" w:cstheme="minorBidi"/>
          <w:szCs w:val="22"/>
        </w:rPr>
        <w:t>Governmente</w:t>
      </w:r>
      <w:proofErr w:type="spellEnd"/>
      <w:r w:rsidRPr="00D36C57">
        <w:rPr>
          <w:rFonts w:eastAsiaTheme="minorEastAsia" w:cstheme="minorBidi"/>
          <w:szCs w:val="22"/>
        </w:rPr>
        <w:t>) v znení neskorších predpisov)</w:t>
      </w:r>
    </w:p>
    <w:p w14:paraId="51BF65D1" w14:textId="77777777" w:rsidR="00D36C57" w:rsidRDefault="00D36C57" w:rsidP="00D36C57">
      <w:pPr>
        <w:spacing w:line="264" w:lineRule="auto"/>
      </w:pPr>
    </w:p>
    <w:sectPr w:rsidR="00D36C57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rcel Baňas" w:date="2016-03-15T16:41:00Z" w:initials="MB">
    <w:p w14:paraId="287D9B77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  <w:p w14:paraId="75C1FDD7" w14:textId="77777777" w:rsidR="00950D21" w:rsidRDefault="00950D21">
      <w:pPr>
        <w:pStyle w:val="Textkomentra"/>
      </w:pPr>
    </w:p>
  </w:comment>
  <w:comment w:id="1" w:author="Marcel Baňas" w:date="2016-03-15T16:43:00Z" w:initials="MB">
    <w:p w14:paraId="2E342A9A" w14:textId="77777777" w:rsidR="00950D21" w:rsidRDefault="00950D21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</w:t>
      </w:r>
    </w:p>
  </w:comment>
  <w:comment w:id="2" w:author="Marcel Baňas" w:date="2016-03-15T16:39:00Z" w:initials="MB">
    <w:p w14:paraId="22531569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  <w:p w14:paraId="68693136" w14:textId="77777777" w:rsidR="00950D21" w:rsidRDefault="00950D21">
      <w:pPr>
        <w:pStyle w:val="Textkomentra"/>
      </w:pPr>
    </w:p>
  </w:comment>
  <w:comment w:id="3" w:author="Marcel Baňas" w:date="2016-03-15T16:40:00Z" w:initials="MB">
    <w:p w14:paraId="2691DD2E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sz w:val="22"/>
          <w:szCs w:val="22"/>
        </w:rPr>
        <w:t>uvedie sa identifikácia neoprávnených výdavkov tak, ako boli identifikované v konaní o žiadosti</w:t>
      </w:r>
    </w:p>
    <w:p w14:paraId="44DEEB27" w14:textId="77777777" w:rsidR="00950D21" w:rsidRDefault="00950D21">
      <w:pPr>
        <w:pStyle w:val="Textkomentra"/>
      </w:pPr>
    </w:p>
  </w:comment>
  <w:comment w:id="5" w:author="OME" w:date="2019-08-06T09:55:00Z" w:initials="OME">
    <w:p w14:paraId="490C6DDF" w14:textId="09384CFE" w:rsidR="00D36C57" w:rsidRDefault="00D36C57">
      <w:pPr>
        <w:pStyle w:val="Textkomentra"/>
      </w:pPr>
      <w:r>
        <w:rPr>
          <w:rStyle w:val="Odkaznakomentr"/>
        </w:rPr>
        <w:annotationRef/>
      </w:r>
      <w:r>
        <w:t>Upravené v súlade so stanoviskom gestora zákona o e-</w:t>
      </w:r>
      <w:proofErr w:type="spellStart"/>
      <w:r>
        <w:t>governmente</w:t>
      </w:r>
      <w:proofErr w:type="spellEnd"/>
      <w:r>
        <w:t xml:space="preserve"> (e-mailová komunikácia 19.7.2019) – je potrebné zabezpečiť elektronickú komunikáciu (pripomienka RO).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C1FDD7" w15:done="0"/>
  <w15:commentEx w15:paraId="2E342A9A" w15:done="0"/>
  <w15:commentEx w15:paraId="68693136" w15:done="0"/>
  <w15:commentEx w15:paraId="44DEEB27" w15:done="0"/>
  <w15:commentEx w15:paraId="490C6DD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F44CE" w14:textId="77777777" w:rsidR="0074749A" w:rsidRDefault="0074749A">
      <w:r>
        <w:separator/>
      </w:r>
    </w:p>
  </w:endnote>
  <w:endnote w:type="continuationSeparator" w:id="0">
    <w:p w14:paraId="4E9B9A13" w14:textId="77777777" w:rsidR="0074749A" w:rsidRDefault="0074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E01BD" w14:textId="77777777" w:rsidR="00F01740" w:rsidRDefault="00F661A6">
    <w:pPr>
      <w:pStyle w:val="Pta"/>
      <w:jc w:val="right"/>
    </w:pPr>
    <w:r>
      <w:t xml:space="preserve"> </w:t>
    </w:r>
  </w:p>
  <w:p w14:paraId="56A55400" w14:textId="541668B8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863336">
      <w:rPr>
        <w:noProof/>
      </w:rPr>
      <w:t>3</w:t>
    </w:r>
    <w:r>
      <w:fldChar w:fldCharType="end"/>
    </w:r>
  </w:p>
  <w:p w14:paraId="1F946183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AC451" w14:textId="77777777" w:rsidR="0074749A" w:rsidRDefault="0074749A">
      <w:r>
        <w:separator/>
      </w:r>
    </w:p>
  </w:footnote>
  <w:footnote w:type="continuationSeparator" w:id="0">
    <w:p w14:paraId="50B02963" w14:textId="77777777" w:rsidR="0074749A" w:rsidRDefault="00747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B7558" w14:textId="77777777" w:rsidR="00F01740" w:rsidRDefault="00F01740">
    <w:pPr>
      <w:pStyle w:val="Hlavika"/>
    </w:pPr>
  </w:p>
  <w:p w14:paraId="02D16E7D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D3A52" w14:textId="77777777" w:rsidR="00F01740" w:rsidRDefault="00A66C4A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noProof/>
      </w:rPr>
      <w:drawing>
        <wp:inline distT="0" distB="0" distL="0" distR="0" wp14:anchorId="64240C5E" wp14:editId="55FB544E">
          <wp:extent cx="5760720" cy="737235"/>
          <wp:effectExtent l="0" t="0" r="0" b="5715"/>
          <wp:docPr id="3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</w:t>
    </w:r>
  </w:p>
  <w:p w14:paraId="6B3362BC" w14:textId="77777777" w:rsidR="00A66C4A" w:rsidRDefault="00A66C4A">
    <w:pPr>
      <w:pStyle w:val="Hlavika"/>
      <w:tabs>
        <w:tab w:val="clear" w:pos="4536"/>
        <w:tab w:val="left" w:pos="7500"/>
      </w:tabs>
      <w:rPr>
        <w:sz w:val="22"/>
        <w:szCs w:val="22"/>
      </w:rPr>
    </w:pPr>
  </w:p>
  <w:p w14:paraId="2D5FA562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E">
    <w15:presenceInfo w15:providerId="None" w15:userId="OM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33D98"/>
    <w:rsid w:val="000A42AF"/>
    <w:rsid w:val="00151F28"/>
    <w:rsid w:val="001640C3"/>
    <w:rsid w:val="00167684"/>
    <w:rsid w:val="00170916"/>
    <w:rsid w:val="00174AAB"/>
    <w:rsid w:val="001C2E96"/>
    <w:rsid w:val="001F4F26"/>
    <w:rsid w:val="002143C6"/>
    <w:rsid w:val="00295CF7"/>
    <w:rsid w:val="002E2C32"/>
    <w:rsid w:val="00390C31"/>
    <w:rsid w:val="00442759"/>
    <w:rsid w:val="005227D1"/>
    <w:rsid w:val="005401B3"/>
    <w:rsid w:val="005B4653"/>
    <w:rsid w:val="005C0B72"/>
    <w:rsid w:val="005F65EE"/>
    <w:rsid w:val="00612C6D"/>
    <w:rsid w:val="006773E6"/>
    <w:rsid w:val="00680301"/>
    <w:rsid w:val="006E5969"/>
    <w:rsid w:val="00713E6D"/>
    <w:rsid w:val="0074749A"/>
    <w:rsid w:val="00791CDE"/>
    <w:rsid w:val="007E732D"/>
    <w:rsid w:val="008117D6"/>
    <w:rsid w:val="008119CB"/>
    <w:rsid w:val="00811FEE"/>
    <w:rsid w:val="00863336"/>
    <w:rsid w:val="009355B2"/>
    <w:rsid w:val="0093679C"/>
    <w:rsid w:val="00945515"/>
    <w:rsid w:val="009508AB"/>
    <w:rsid w:val="00950D21"/>
    <w:rsid w:val="009844D5"/>
    <w:rsid w:val="009D47EC"/>
    <w:rsid w:val="00A03DB0"/>
    <w:rsid w:val="00A23D6C"/>
    <w:rsid w:val="00A66C4A"/>
    <w:rsid w:val="00AE0E37"/>
    <w:rsid w:val="00B65BB1"/>
    <w:rsid w:val="00B820E9"/>
    <w:rsid w:val="00BD446D"/>
    <w:rsid w:val="00C05453"/>
    <w:rsid w:val="00C45E3E"/>
    <w:rsid w:val="00CC5D9C"/>
    <w:rsid w:val="00CC5E96"/>
    <w:rsid w:val="00CD4122"/>
    <w:rsid w:val="00D36C57"/>
    <w:rsid w:val="00DE099B"/>
    <w:rsid w:val="00E20CB3"/>
    <w:rsid w:val="00E952A5"/>
    <w:rsid w:val="00ED664F"/>
    <w:rsid w:val="00EF7C45"/>
    <w:rsid w:val="00F01740"/>
    <w:rsid w:val="00F549ED"/>
    <w:rsid w:val="00F56F99"/>
    <w:rsid w:val="00F661A6"/>
    <w:rsid w:val="00FC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7E962"/>
  <w15:docId w15:val="{C65D0FF8-2112-4F13-A1D8-C4C5BC4F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customStyle="1" w:styleId="Default">
    <w:name w:val="Default"/>
    <w:rsid w:val="00151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0D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0D21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C1F8A-8F0D-442D-997A-CC70189C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CKO</dc:creator>
  <cp:lastModifiedBy>Patrícia Kočišová</cp:lastModifiedBy>
  <cp:revision>8</cp:revision>
  <dcterms:created xsi:type="dcterms:W3CDTF">2018-11-19T13:56:00Z</dcterms:created>
  <dcterms:modified xsi:type="dcterms:W3CDTF">2019-12-04T10:26:00Z</dcterms:modified>
</cp:coreProperties>
</file>