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86BC" w14:textId="17AFAA51" w:rsidR="00B87C18" w:rsidRPr="00F14C14" w:rsidRDefault="006E068B" w:rsidP="00ED1133">
      <w:pPr>
        <w:spacing w:after="0" w:line="240" w:lineRule="auto"/>
        <w:rPr>
          <w:b/>
          <w:sz w:val="28"/>
          <w:szCs w:val="28"/>
          <w:lang w:val="sk-SK"/>
        </w:rPr>
      </w:pPr>
      <w:r>
        <w:rPr>
          <w:noProof/>
          <w:lang w:eastAsia="cs-CZ"/>
        </w:rPr>
        <w:pict w14:anchorId="4D8F870C">
          <v:roundrect id="_x0000_s1190" style="position:absolute;margin-left:521.45pt;margin-top:15.75pt;width:481.9pt;height:62.7pt;z-index:251816960" arcsize="21360f" o:regroupid="6" fillcolor="#c6d9f1 [671]"/>
        </w:pict>
      </w:r>
      <w:r>
        <w:rPr>
          <w:b/>
          <w:noProof/>
          <w:sz w:val="28"/>
          <w:szCs w:val="28"/>
          <w:lang w:eastAsia="cs-CZ"/>
        </w:rPr>
        <w:pict w14:anchorId="4D8F870A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5.75pt;width:477.25pt;height:68.05pt;z-index:251852800;mso-width-relative:margin;mso-height-relative:margin" filled="f" stroked="f">
            <v:textbox style="mso-next-textbox:#_x0000_s1279">
              <w:txbxContent>
                <w:p w14:paraId="4D8F8753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E324A8">
                    <w:rPr>
                      <w:b/>
                      <w:bCs/>
                      <w:lang w:val="sk-SK"/>
                    </w:rPr>
                    <w:t>8</w:t>
                  </w:r>
                </w:p>
                <w:p w14:paraId="4D8F8754" w14:textId="77777777" w:rsidR="00470458" w:rsidRPr="002D26FA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E324A8" w:rsidRPr="002D26FA">
                    <w:rPr>
                      <w:lang w:val="sk-SK"/>
                    </w:rPr>
                    <w:t>Externé hodnotenie kvality školy podporujúce sebahodnotiace procesy a rozvoj školy</w:t>
                  </w:r>
                </w:p>
                <w:p w14:paraId="4D8F8755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2D26FA">
                    <w:rPr>
                      <w:b/>
                      <w:lang w:val="sk-SK"/>
                    </w:rPr>
                    <w:t xml:space="preserve">Cieľová skupina: </w:t>
                  </w:r>
                  <w:r w:rsidR="009A3D27" w:rsidRPr="002D26FA">
                    <w:rPr>
                      <w:b/>
                      <w:lang w:val="sk-SK"/>
                    </w:rPr>
                    <w:t xml:space="preserve"> </w:t>
                  </w:r>
                  <w:r w:rsidR="00365C03" w:rsidRPr="002D26FA">
                    <w:rPr>
                      <w:bCs/>
                      <w:lang w:val="sk-SK"/>
                    </w:rPr>
                    <w:t>Žiaci ZŠ a SŠ, pedagogickí zamestnanci, manažment škôl, školskí inšpektori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0D">
          <v:roundrect id="_x0000_s1178" style="position:absolute;margin-left:-4.85pt;margin-top:18.45pt;width:481.9pt;height:60pt;z-index:251736064" arcsize="23802f" fillcolor="#d6e3bc [1302]"/>
        </w:pict>
      </w:r>
      <w:r>
        <w:rPr>
          <w:b/>
          <w:noProof/>
          <w:sz w:val="28"/>
          <w:szCs w:val="28"/>
          <w:lang w:eastAsia="cs-CZ"/>
        </w:rPr>
        <w:pict w14:anchorId="4D8F870B">
          <v:shape id="_x0000_s1278" type="#_x0000_t202" style="position:absolute;margin-left:5.65pt;margin-top:16.4pt;width:462.3pt;height:63.2pt;z-index:251851776;mso-width-relative:margin;mso-height-relative:margin" filled="f" stroked="f">
            <v:textbox style="mso-next-textbox:#_x0000_s1278">
              <w:txbxContent>
                <w:p w14:paraId="4D8F8756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E324A8">
                    <w:rPr>
                      <w:b/>
                      <w:bCs/>
                      <w:lang w:val="sk-SK"/>
                    </w:rPr>
                    <w:t>8</w:t>
                  </w:r>
                </w:p>
                <w:p w14:paraId="4D8F8757" w14:textId="77777777" w:rsidR="00470458" w:rsidRPr="002D26FA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E324A8" w:rsidRPr="002D26FA">
                    <w:rPr>
                      <w:lang w:val="sk-SK"/>
                    </w:rPr>
                    <w:t>Externé hodnotenie kvality školy podporujúce sebahodnotiace procesy a rozvoj školy</w:t>
                  </w:r>
                </w:p>
                <w:p w14:paraId="4D8F8758" w14:textId="77777777" w:rsidR="00470458" w:rsidRPr="002D26FA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2D26FA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3D27" w:rsidRPr="002D26FA">
                    <w:rPr>
                      <w:b/>
                      <w:bCs/>
                      <w:lang w:val="sk-SK"/>
                    </w:rPr>
                    <w:t xml:space="preserve"> </w:t>
                  </w:r>
                  <w:r w:rsidR="00E324A8" w:rsidRPr="002D26FA">
                    <w:rPr>
                      <w:lang w:val="sk-SK"/>
                    </w:rPr>
                    <w:t>Štátna školská inšpekcia</w:t>
                  </w:r>
                </w:p>
                <w:p w14:paraId="4D8F8759" w14:textId="77777777" w:rsidR="00470458" w:rsidRPr="002D26FA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C44A13"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843D86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1.1 </w:t>
      </w:r>
      <w:r w:rsidR="00C44A13" w:rsidRPr="00F14C14">
        <w:rPr>
          <w:b/>
          <w:sz w:val="28"/>
          <w:szCs w:val="28"/>
          <w:lang w:val="sk-SK"/>
        </w:rPr>
        <w:t xml:space="preserve">OPV v </w:t>
      </w:r>
      <w:r w:rsidR="000561C9" w:rsidRPr="00F14C14">
        <w:rPr>
          <w:b/>
          <w:sz w:val="28"/>
          <w:szCs w:val="28"/>
          <w:lang w:val="sk-SK"/>
        </w:rPr>
        <w:t>projekt</w:t>
      </w:r>
      <w:r w:rsidR="00843D86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NP</w:t>
      </w:r>
      <w:r w:rsidR="008F57C6" w:rsidRPr="00F14C14">
        <w:rPr>
          <w:b/>
          <w:sz w:val="28"/>
          <w:szCs w:val="28"/>
          <w:lang w:val="sk-SK"/>
        </w:rPr>
        <w:t xml:space="preserve"> </w:t>
      </w:r>
      <w:r w:rsidR="00E324A8">
        <w:rPr>
          <w:b/>
          <w:sz w:val="28"/>
          <w:szCs w:val="28"/>
          <w:lang w:val="sk-SK"/>
        </w:rPr>
        <w:t>8</w:t>
      </w:r>
      <w:r w:rsidR="000561C9" w:rsidRPr="00F14C14">
        <w:rPr>
          <w:b/>
          <w:sz w:val="28"/>
          <w:szCs w:val="28"/>
          <w:lang w:val="sk-SK"/>
        </w:rPr>
        <w:t xml:space="preserve"> </w:t>
      </w:r>
    </w:p>
    <w:p w14:paraId="4D8F86BD" w14:textId="244EF9B1" w:rsidR="000561C9" w:rsidRDefault="000561C9" w:rsidP="00ED1133">
      <w:pPr>
        <w:spacing w:after="0" w:line="240" w:lineRule="auto"/>
        <w:rPr>
          <w:b/>
        </w:rPr>
      </w:pPr>
    </w:p>
    <w:p w14:paraId="4D8F86BE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4D8F86BF" w14:textId="77777777" w:rsidR="000561C9" w:rsidRDefault="000561C9" w:rsidP="000561C9"/>
    <w:p w14:paraId="4D8F86C0" w14:textId="77777777" w:rsidR="000561C9" w:rsidRDefault="006E068B" w:rsidP="000561C9">
      <w:r>
        <w:rPr>
          <w:noProof/>
          <w:lang w:eastAsia="cs-CZ"/>
        </w:rPr>
        <w:pict w14:anchorId="4D8F870E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D8F875A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0F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4D8F8710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4D8F875B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1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4D8F8712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4D8F875C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3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4D8F8714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4D8F8715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4D8F875D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4D8F875E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4D8F875F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4D8F8760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6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4D8F8761" w14:textId="77777777" w:rsidR="00470458" w:rsidRDefault="00470458" w:rsidP="000561C9"/>
                <w:p w14:paraId="4D8F8762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4D8F8717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4D8F8763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4D8F8764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8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4D8F8765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4D8F8719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4D8F8766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4D8F8767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4D8F8768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A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4D8F871B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4D8F871C">
          <v:shape id="_x0000_s1225" type="#_x0000_t202" style="position:absolute;margin-left:908.7pt;margin-top:348.9pt;width:85.05pt;height:65.8pt;z-index:251788288;mso-width-relative:margin;mso-height-relative:margin" fillcolor="white [3212]">
            <v:textbox style="mso-next-textbox:#_x0000_s1225">
              <w:txbxContent>
                <w:p w14:paraId="4D8F8769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D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4D8F876A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E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4D8F876B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F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4D8F876C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4D8F86C1" w14:textId="47A455E2" w:rsidR="000561C9" w:rsidRDefault="006E068B" w:rsidP="000561C9">
      <w:r>
        <w:rPr>
          <w:noProof/>
          <w:lang w:eastAsia="cs-CZ"/>
        </w:rPr>
        <w:pict w14:anchorId="4D8F8720">
          <v:shape id="_x0000_s1136" type="#_x0000_t202" style="position:absolute;margin-left:123pt;margin-top:8.8pt;width:130.4pt;height:63.25pt;z-index:251712512;visibility:visible;mso-width-relative:margin;mso-height-relative:margin" o:regroupid="4">
            <v:textbox style="mso-next-textbox:#_x0000_s1136">
              <w:txbxContent>
                <w:p w14:paraId="4D8F876D" w14:textId="0DADB24A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Vyškolenie zamestnancov pracujúcich v oblasti vzdelávania -</w:t>
                  </w:r>
                  <w:r w:rsidR="00DE3BD8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123CAA">
                    <w:rPr>
                      <w:sz w:val="18"/>
                      <w:szCs w:val="18"/>
                      <w:lang w:val="sk-SK"/>
                    </w:rPr>
                    <w:t>školských inšpektorov na externé hodnotenie kvality základných a stredných škôl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1">
          <v:shape id="_x0000_s1138" type="#_x0000_t202" style="position:absolute;margin-left:123pt;margin-top:100pt;width:130.4pt;height:25.95pt;z-index:251714560;visibility:visible;mso-width-relative:margin;mso-height-relative:margin" o:regroupid="4">
            <v:textbox style="mso-next-textbox:#_x0000_s1138">
              <w:txbxContent>
                <w:p w14:paraId="4D8F876E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Metodicko – organizačné pokyny na výkon inšpekcie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2">
          <v:shape id="_x0000_s1137" type="#_x0000_t202" style="position:absolute;margin-left:123pt;margin-top:153.95pt;width:130.4pt;height:26.05pt;z-index:251713536;visibility:visible;mso-width-relative:margin;mso-height-relative:margin" o:regroupid="4">
            <v:textbox style="mso-next-textbox:#_x0000_s1137">
              <w:txbxContent>
                <w:p w14:paraId="4D8F876F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Externé hodnotenie kvality škôl pred realizáciou ich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4">
          <v:shape id="_x0000_s1254" type="#_x0000_t202" style="position:absolute;margin-left:5.65pt;margin-top:9.95pt;width:96.4pt;height:69.75pt;z-index:251827200;visibility:visible;mso-width-relative:margin;mso-height-relative:margin">
            <v:textbox style="mso-next-textbox:#_x0000_s1254">
              <w:txbxContent>
                <w:p w14:paraId="4D8F8771" w14:textId="61D0CF1C" w:rsidR="00470458" w:rsidRPr="00123CAA" w:rsidRDefault="00FB48BD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Odborné vzdelávanie školských inšpektorov k metodike na hodnotenie úrovne kvality vzdelávania v ZŠ, SŠ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5">
          <v:shape id="_x0000_s1255" type="#_x0000_t202" style="position:absolute;margin-left:5.65pt;margin-top:102.15pt;width:96.4pt;height:51.85pt;z-index:251828224;visibility:visible;mso-width-relative:margin;mso-height-relative:margin">
            <v:textbox style="mso-next-textbox:#_x0000_s1255">
              <w:txbxContent>
                <w:p w14:paraId="4D8F8772" w14:textId="54C25AEB" w:rsidR="00470458" w:rsidRPr="00123CAA" w:rsidRDefault="00FB48BD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Externé hodnotenie ZŠ a SŠ pred realizáciou ich projektu, na ktorý získajú financie z ESF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6">
          <v:shape id="_x0000_s1257" type="#_x0000_t202" style="position:absolute;margin-left:5.65pt;margin-top:249.7pt;width:96.4pt;height:51.25pt;z-index:251830272;visibility:visible;mso-width-relative:margin;mso-height-relative:margin">
            <v:textbox style="mso-next-textbox:#_x0000_s1257">
              <w:txbxContent>
                <w:p w14:paraId="4D8F8773" w14:textId="30DD2956" w:rsidR="00470458" w:rsidRPr="00123CAA" w:rsidRDefault="00FB48BD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Tvorba modelov hodnotenia a sebahodnotenia práce škôl a ich využitie v praxi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7">
          <v:shape id="_x0000_s1258" type="#_x0000_t202" style="position:absolute;margin-left:5.65pt;margin-top:323.45pt;width:96.4pt;height:53.85pt;z-index:251831296;visibility:visible;mso-width-relative:margin;mso-height-relative:margin">
            <v:textbox style="mso-next-textbox:#_x0000_s1258">
              <w:txbxContent>
                <w:p w14:paraId="4D8F8774" w14:textId="4895D616" w:rsidR="00470458" w:rsidRPr="00123CAA" w:rsidRDefault="00FB48BD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Externé hodnotenie ZŠ a SŠ po realizácii ich projektu, na ktorý použili financie z ESF</w:t>
                  </w:r>
                </w:p>
              </w:txbxContent>
            </v:textbox>
          </v:shape>
        </w:pict>
      </w:r>
    </w:p>
    <w:p w14:paraId="4D8F86C2" w14:textId="186BBE8A" w:rsidR="000561C9" w:rsidRDefault="006E068B" w:rsidP="000561C9">
      <w:r>
        <w:rPr>
          <w:noProof/>
          <w:lang w:eastAsia="cs-CZ"/>
        </w:rPr>
        <w:pict w14:anchorId="4D8F872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61" type="#_x0000_t32" style="position:absolute;margin-left:102.65pt;margin-top:16.05pt;width:20.35pt;height:72.45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4D8F8729">
          <v:shape id="_x0000_s1270" type="#_x0000_t32" style="position:absolute;margin-left:102pt;margin-top:9.45pt;width:21pt;height:6.6pt;flip:y;z-index:251845632" o:connectortype="straight">
            <v:stroke endarrow="block"/>
          </v:shape>
        </w:pict>
      </w:r>
    </w:p>
    <w:p w14:paraId="4D8F86C3" w14:textId="592FE501" w:rsidR="000561C9" w:rsidRDefault="000561C9" w:rsidP="000561C9"/>
    <w:p w14:paraId="4D8F86C4" w14:textId="3183D646" w:rsidR="000561C9" w:rsidRDefault="006E068B" w:rsidP="000561C9">
      <w:r>
        <w:rPr>
          <w:noProof/>
          <w:lang w:eastAsia="cs-CZ"/>
        </w:rPr>
        <w:pict w14:anchorId="4D8F8731">
          <v:shape id="_x0000_s1293" type="#_x0000_t32" style="position:absolute;margin-left:253.4pt;margin-top:21.2pt;width:22.15pt;height:69.15pt;flip:y;z-index:251863040" o:connectortype="straight">
            <v:stroke endarrow="block"/>
          </v:shape>
        </w:pict>
      </w:r>
      <w:r>
        <w:rPr>
          <w:noProof/>
          <w:lang w:eastAsia="cs-CZ"/>
        </w:rPr>
        <w:pict w14:anchorId="4D8F872D">
          <v:shape id="_x0000_s1195" type="#_x0000_t202" style="position:absolute;margin-left:538.45pt;margin-top:16.55pt;width:178.6pt;height:26.45pt;z-index:251843584;visibility:visible;mso-width-relative:margin;mso-height-relative:margin">
            <v:textbox style="mso-next-textbox:#_x0000_s1195">
              <w:txbxContent>
                <w:p w14:paraId="4D8F8776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Experimentálne overený Model sebahodnotenia práce školy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E">
          <v:shape id="_x0000_s1156" type="#_x0000_t202" style="position:absolute;margin-left:275.55pt;margin-top:11.35pt;width:184.25pt;height:26.3pt;z-index:251707392;visibility:visible;mso-width-relative:margin;mso-height-relative:margin" o:regroupid="3">
            <v:textbox style="mso-next-textbox:#_x0000_s1156">
              <w:txbxContent>
                <w:p w14:paraId="4D8F8777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Externé hodnotenie kvality školy vo forme správy o výsledku inšpekčnej činnosti</w:t>
                  </w:r>
                </w:p>
              </w:txbxContent>
            </v:textbox>
          </v:shape>
        </w:pict>
      </w:r>
    </w:p>
    <w:p w14:paraId="4D8F86C5" w14:textId="04C2A631" w:rsidR="000561C9" w:rsidRDefault="006E068B" w:rsidP="000561C9">
      <w:r>
        <w:rPr>
          <w:noProof/>
          <w:lang w:eastAsia="cs-CZ"/>
        </w:rPr>
        <w:pict w14:anchorId="4D8F8730">
          <v:shape id="_x0000_s1299" type="#_x0000_t32" style="position:absolute;margin-left:459.8pt;margin-top:1.5pt;width:79.25pt;height:136pt;flip:y;z-index:251869184" o:connectortype="straight">
            <v:stroke endarrow="block"/>
          </v:shape>
        </w:pict>
      </w:r>
      <w:r>
        <w:rPr>
          <w:noProof/>
          <w:lang w:eastAsia="cs-CZ"/>
        </w:rPr>
        <w:pict w14:anchorId="4D8F872F">
          <v:shape id="_x0000_s1301" type="#_x0000_t32" style="position:absolute;margin-left:717.05pt;margin-top:7.3pt;width:38.15pt;height:255.75pt;z-index:251871232" o:connectortype="straight">
            <v:stroke endarrow="block"/>
          </v:shape>
        </w:pict>
      </w:r>
    </w:p>
    <w:p w14:paraId="4D8F86C6" w14:textId="77777777" w:rsidR="000561C9" w:rsidRDefault="006E068B" w:rsidP="000561C9">
      <w:r>
        <w:rPr>
          <w:noProof/>
          <w:lang w:eastAsia="cs-CZ"/>
        </w:rPr>
        <w:pict w14:anchorId="4D8F8735">
          <v:shape id="_x0000_s1266" type="#_x0000_t32" style="position:absolute;margin-left:102.65pt;margin-top:.65pt;width:20.35pt;height:38.8pt;z-index:251839488" o:connectortype="straight">
            <v:stroke endarrow="block"/>
          </v:shape>
        </w:pict>
      </w:r>
    </w:p>
    <w:p w14:paraId="4D8F86C7" w14:textId="1D713B52" w:rsidR="000561C9" w:rsidRDefault="006E068B" w:rsidP="000561C9">
      <w:r>
        <w:rPr>
          <w:noProof/>
          <w:lang w:eastAsia="cs-CZ"/>
        </w:rPr>
        <w:pict w14:anchorId="4D8F8736">
          <v:shape id="_x0000_s1256" type="#_x0000_t202" style="position:absolute;margin-left:6.25pt;margin-top:23.85pt;width:96.4pt;height:50.75pt;z-index:251829248;visibility:visible;mso-width-relative:margin;mso-height-relative:margin">
            <v:textbox style="mso-next-textbox:#_x0000_s1256">
              <w:txbxContent>
                <w:p w14:paraId="4D8F877B" w14:textId="64619DA9" w:rsidR="00470458" w:rsidRPr="00123CAA" w:rsidRDefault="00FB48BD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Spolupráca s medzinárodnými partnermi v oblasti získania poznatkov o systéme škôl</w:t>
                  </w:r>
                </w:p>
              </w:txbxContent>
            </v:textbox>
          </v:shape>
        </w:pict>
      </w:r>
    </w:p>
    <w:p w14:paraId="4D8F86C8" w14:textId="77777777" w:rsidR="000561C9" w:rsidRDefault="006E068B" w:rsidP="000561C9">
      <w:r>
        <w:rPr>
          <w:noProof/>
          <w:lang w:eastAsia="cs-CZ"/>
        </w:rPr>
        <w:pict w14:anchorId="4D8F8738">
          <v:shape id="_x0000_s1294" type="#_x0000_t32" style="position:absolute;margin-left:102.65pt;margin-top:24.15pt;width:21pt;height:0;z-index:251864064" o:connectortype="straight">
            <v:stroke endarrow="block"/>
          </v:shape>
        </w:pict>
      </w:r>
      <w:r>
        <w:rPr>
          <w:noProof/>
          <w:lang w:eastAsia="cs-CZ"/>
        </w:rPr>
        <w:pict w14:anchorId="4D8F8739">
          <v:shape id="_x0000_s1296" type="#_x0000_t202" style="position:absolute;margin-left:123pt;margin-top:11.1pt;width:130.4pt;height:25.05pt;z-index:251866112;visibility:visible;mso-width-relative:margin;mso-height-relative:margin">
            <v:textbox style="mso-next-textbox:#_x0000_s1296">
              <w:txbxContent>
                <w:p w14:paraId="4D8F877C" w14:textId="4617D5F8" w:rsidR="00BC43B2" w:rsidRPr="00BC43B2" w:rsidRDefault="00BC43B2" w:rsidP="00BC43B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BC43B2">
                    <w:rPr>
                      <w:sz w:val="18"/>
                      <w:szCs w:val="18"/>
                      <w:lang w:val="sk-SK"/>
                    </w:rPr>
                    <w:t>Študijný pobyt pre</w:t>
                  </w:r>
                  <w:r w:rsidR="00DE3BD8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BC43B2">
                    <w:rPr>
                      <w:sz w:val="18"/>
                      <w:szCs w:val="18"/>
                      <w:lang w:val="sk-SK"/>
                    </w:rPr>
                    <w:t>zamestnancov ŠŠI</w:t>
                  </w:r>
                </w:p>
              </w:txbxContent>
            </v:textbox>
          </v:shape>
        </w:pict>
      </w:r>
    </w:p>
    <w:p w14:paraId="4D8F86C9" w14:textId="1BFD781B" w:rsidR="000561C9" w:rsidRDefault="006E068B" w:rsidP="000561C9">
      <w:r>
        <w:rPr>
          <w:noProof/>
          <w:lang w:eastAsia="cs-CZ"/>
        </w:rPr>
        <w:pict w14:anchorId="4D8F873A">
          <v:shape id="_x0000_s1140" type="#_x0000_t202" style="position:absolute;margin-left:123pt;margin-top:18.95pt;width:130.4pt;height:70.7pt;z-index:251716608;visibility:visible;mso-width-relative:margin;mso-height-relative:margin" o:regroupid="4">
            <v:textbox style="mso-next-textbox:#_x0000_s1140">
              <w:txbxContent>
                <w:p w14:paraId="4D8F877D" w14:textId="3BF4EA54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Kompletný model hodnotenia a sebahodnotenia práce škôl a</w:t>
                  </w:r>
                  <w:r w:rsidR="00DE3BD8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123CAA">
                    <w:rPr>
                      <w:sz w:val="18"/>
                      <w:szCs w:val="18"/>
                      <w:lang w:val="sk-SK"/>
                    </w:rPr>
                    <w:t>školských zariadení, vrátane inštrukčných materiálov k jeho používaniu a nástrojov na</w:t>
                  </w:r>
                  <w:r w:rsidR="00DE3BD8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123CAA">
                    <w:rPr>
                      <w:sz w:val="18"/>
                      <w:szCs w:val="18"/>
                      <w:lang w:val="sk-SK"/>
                    </w:rPr>
                    <w:t>získavanie potrebných údajov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3B">
          <v:shape id="_x0000_s1157" type="#_x0000_t202" style="position:absolute;margin-left:275.55pt;margin-top:23.75pt;width:184.25pt;height:27.5pt;z-index:251708416;visibility:visible;mso-width-relative:margin;mso-height-relative:margin" o:regroupid="3">
            <v:textbox style="mso-next-textbox:#_x0000_s1157">
              <w:txbxContent>
                <w:p w14:paraId="4D8F877E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Overený model hodnotenia a sebahodnotenia práce škôl a školských zariadení</w:t>
                  </w:r>
                </w:p>
              </w:txbxContent>
            </v:textbox>
          </v:shape>
        </w:pict>
      </w:r>
    </w:p>
    <w:p w14:paraId="4D8F86CA" w14:textId="0A825465" w:rsidR="000561C9" w:rsidRDefault="006E068B" w:rsidP="000561C9">
      <w:r>
        <w:rPr>
          <w:noProof/>
          <w:lang w:eastAsia="cs-CZ"/>
        </w:rPr>
        <w:pict w14:anchorId="4D8F873F">
          <v:shape id="_x0000_s1280" type="#_x0000_t32" style="position:absolute;margin-left:102.65pt;margin-top:20.1pt;width:20.35pt;height:28.05pt;flip:y;z-index:251853824" o:connectortype="straight">
            <v:stroke endarrow="block"/>
          </v:shape>
        </w:pict>
      </w:r>
      <w:r>
        <w:rPr>
          <w:noProof/>
          <w:lang w:eastAsia="cs-CZ"/>
        </w:rPr>
        <w:pict w14:anchorId="4D8F873D">
          <v:shape id="_x0000_s1298" type="#_x0000_t32" style="position:absolute;margin-left:459.8pt;margin-top:10.3pt;width:78.65pt;height:27.3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4D8F873E">
          <v:shape id="_x0000_s1297" type="#_x0000_t32" style="position:absolute;margin-left:253.4pt;margin-top:10.3pt;width:22.15pt;height:14.45pt;flip:y;z-index:251867136" o:connectortype="straight">
            <v:stroke endarrow="block"/>
          </v:shape>
        </w:pict>
      </w:r>
      <w:r>
        <w:rPr>
          <w:noProof/>
          <w:lang w:eastAsia="cs-CZ"/>
        </w:rPr>
        <w:pict w14:anchorId="4D8F8740">
          <v:shape id="_x0000_s1285" type="#_x0000_t202" style="position:absolute;margin-left:538.45pt;margin-top:19.35pt;width:178.6pt;height:35.5pt;z-index:251856896;visibility:visible;mso-width-relative:margin;mso-height-relative:margin">
            <v:textbox style="mso-next-textbox:#_x0000_s1285">
              <w:txbxContent>
                <w:p w14:paraId="4D8F877F" w14:textId="77777777" w:rsidR="003E4C9D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Experimentálne overené hodnotiace nástroje výchovno-vzdelávacej činnosti pedagógov</w:t>
                  </w:r>
                </w:p>
              </w:txbxContent>
            </v:textbox>
          </v:shape>
        </w:pict>
      </w:r>
    </w:p>
    <w:p w14:paraId="4D8F86CB" w14:textId="65F569F1" w:rsidR="000561C9" w:rsidRDefault="006E068B" w:rsidP="000561C9">
      <w:r>
        <w:rPr>
          <w:noProof/>
          <w:lang w:eastAsia="cs-CZ"/>
        </w:rPr>
        <w:pict w14:anchorId="4D8F8742">
          <v:shape id="_x0000_s1264" type="#_x0000_t32" style="position:absolute;margin-left:102pt;margin-top:23pt;width:21.65pt;height:36.2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4D8F8741">
          <v:shape id="_x0000_s1300" type="#_x0000_t32" style="position:absolute;margin-left:717.05pt;margin-top:12.15pt;width:38.15pt;height:98.25pt;z-index:251870208" o:connectortype="straight">
            <v:stroke endarrow="block"/>
          </v:shape>
        </w:pict>
      </w:r>
    </w:p>
    <w:p w14:paraId="4D8F86CC" w14:textId="067FA9F4" w:rsidR="000561C9" w:rsidRDefault="006E068B" w:rsidP="000561C9">
      <w:r>
        <w:rPr>
          <w:noProof/>
          <w:lang w:eastAsia="cs-CZ"/>
        </w:rPr>
        <w:pict w14:anchorId="4D8F8723">
          <v:shape id="_x0000_s1142" type="#_x0000_t202" style="position:absolute;margin-left:123.65pt;margin-top:21.85pt;width:130.4pt;height:25.05pt;z-index:251718656;visibility:visible;mso-width-relative:margin;mso-height-relative:margin" o:regroupid="4">
            <v:textbox style="mso-next-textbox:#_x0000_s1142">
              <w:txbxContent>
                <w:p w14:paraId="4D8F8770" w14:textId="77777777" w:rsidR="00470458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Správy škôl z vykonaného sebahodnotenia</w:t>
                  </w:r>
                </w:p>
              </w:txbxContent>
            </v:textbox>
          </v:shape>
        </w:pict>
      </w:r>
    </w:p>
    <w:p w14:paraId="4D8F86CD" w14:textId="77777777" w:rsidR="000561C9" w:rsidRDefault="000561C9" w:rsidP="000561C9"/>
    <w:p w14:paraId="4D8F86CE" w14:textId="77777777" w:rsidR="000561C9" w:rsidRDefault="006E068B" w:rsidP="000561C9">
      <w:r>
        <w:rPr>
          <w:noProof/>
          <w:lang w:eastAsia="cs-CZ"/>
        </w:rPr>
        <w:pict w14:anchorId="4D8F8744">
          <v:shape id="_x0000_s1295" type="#_x0000_t32" style="position:absolute;margin-left:102pt;margin-top:15.4pt;width:21pt;height:18.65pt;z-index:251865088" o:connectortype="straight">
            <v:stroke endarrow="block"/>
          </v:shape>
        </w:pict>
      </w:r>
      <w:r>
        <w:rPr>
          <w:noProof/>
          <w:lang w:eastAsia="cs-CZ"/>
        </w:rPr>
        <w:pict w14:anchorId="4D8F8745">
          <v:shape id="_x0000_s1291" type="#_x0000_t202" style="position:absolute;margin-left:123pt;margin-top:19.55pt;width:130.4pt;height:27pt;z-index:251862016;visibility:visible;mso-width-relative:margin;mso-height-relative:margin">
            <v:textbox style="mso-next-textbox:#_x0000_s1291">
              <w:txbxContent>
                <w:p w14:paraId="4D8F8780" w14:textId="77777777" w:rsidR="006D6BE7" w:rsidRPr="00123CA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123CAA">
                    <w:rPr>
                      <w:sz w:val="18"/>
                      <w:szCs w:val="18"/>
                      <w:lang w:val="sk-SK"/>
                    </w:rPr>
                    <w:t>Externé hodnotenie kvality škôl po realizácii ich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46">
          <v:shape id="_x0000_s1233" type="#_x0000_t32" style="position:absolute;margin-left:868.65pt;margin-top:24.1pt;width:40.05pt;height:9.95pt;flip:y;z-index:251796480" o:connectortype="straight">
            <v:stroke endarrow="block"/>
          </v:shape>
        </w:pict>
      </w:r>
      <w:r>
        <w:rPr>
          <w:noProof/>
          <w:lang w:eastAsia="cs-CZ"/>
        </w:rPr>
        <w:pict w14:anchorId="4D8F8747">
          <v:shape id="_x0000_s1282" type="#_x0000_t202" style="position:absolute;margin-left:755.25pt;margin-top:15.4pt;width:113.4pt;height:34pt;z-index:251854848;mso-width-relative:margin;mso-height-relative:margin" fillcolor="white [3212]">
            <v:textbox style="mso-next-textbox:#_x0000_s1282">
              <w:txbxContent>
                <w:p w14:paraId="4D8F8781" w14:textId="77777777" w:rsidR="001849E6" w:rsidRPr="003A3328" w:rsidRDefault="001849E6" w:rsidP="00A3537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</w:t>
                  </w:r>
                  <w:r>
                    <w:rPr>
                      <w:sz w:val="18"/>
                      <w:szCs w:val="18"/>
                      <w:lang w:val="sk-SK"/>
                    </w:rPr>
                    <w:t>yššia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inštitucionálna kvalita škôl a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školských zariadení</w:t>
                  </w:r>
                </w:p>
                <w:p w14:paraId="4D8F8782" w14:textId="77777777" w:rsidR="001849E6" w:rsidRPr="001849E6" w:rsidRDefault="001849E6" w:rsidP="001849E6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4D8F86CF" w14:textId="77777777" w:rsidR="000561C9" w:rsidRDefault="000561C9" w:rsidP="000561C9"/>
    <w:p w14:paraId="4D8F86D0" w14:textId="77777777" w:rsidR="000561C9" w:rsidRDefault="000561C9" w:rsidP="000561C9"/>
    <w:p w14:paraId="4D8F86D1" w14:textId="77777777" w:rsidR="00B90147" w:rsidRDefault="006E068B">
      <w:r>
        <w:rPr>
          <w:noProof/>
          <w:lang w:eastAsia="cs-CZ"/>
        </w:rPr>
        <w:pict w14:anchorId="4D8F8748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4D8F8749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4D8F874A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4D8F874B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4D8F8783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4C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4D8F8784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4D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4D8F8785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4D8F86D2" w14:textId="77777777" w:rsidR="00B90147" w:rsidRDefault="006E068B">
      <w:r>
        <w:rPr>
          <w:noProof/>
          <w:lang w:eastAsia="cs-CZ"/>
        </w:rPr>
        <w:pict w14:anchorId="4D8F874E">
          <v:shape id="_x0000_s1251" type="#_x0000_t202" style="position:absolute;margin-left:528.25pt;margin-top:6.8pt;width:465.5pt;height:106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4D8F878A" w14:textId="77777777" w:rsidTr="00E70A99">
                    <w:tc>
                      <w:tcPr>
                        <w:tcW w:w="534" w:type="dxa"/>
                      </w:tcPr>
                      <w:p w14:paraId="4D8F8786" w14:textId="77777777" w:rsidR="00470458" w:rsidRPr="00FB48BD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D8F8787" w14:textId="77777777" w:rsidR="00470458" w:rsidRPr="00FB48BD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D8F8788" w14:textId="77777777" w:rsidR="00470458" w:rsidRPr="00FB48BD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D8F8789" w14:textId="77777777" w:rsidR="00470458" w:rsidRPr="00FB48BD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365C03" w14:paraId="4D8F878F" w14:textId="77777777" w:rsidTr="00E70A99">
                    <w:tc>
                      <w:tcPr>
                        <w:tcW w:w="534" w:type="dxa"/>
                      </w:tcPr>
                      <w:p w14:paraId="4D8F878B" w14:textId="77777777" w:rsidR="00365C03" w:rsidRPr="00FB48BD" w:rsidRDefault="00365C03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D8F878C" w14:textId="77777777" w:rsidR="00365C03" w:rsidRPr="00FB48BD" w:rsidRDefault="00365C03" w:rsidP="00365C0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D8F878D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17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D8F878E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17</w:t>
                        </w:r>
                      </w:p>
                    </w:tc>
                  </w:tr>
                  <w:tr w:rsidR="00365C03" w14:paraId="4D8F8794" w14:textId="77777777" w:rsidTr="00E70A99">
                    <w:tc>
                      <w:tcPr>
                        <w:tcW w:w="534" w:type="dxa"/>
                      </w:tcPr>
                      <w:p w14:paraId="4D8F8790" w14:textId="77777777" w:rsidR="00365C03" w:rsidRPr="00FB48BD" w:rsidRDefault="00365C03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D8F8791" w14:textId="77777777" w:rsidR="00365C03" w:rsidRPr="00FB48BD" w:rsidRDefault="00365C0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 zapojených do programov mobilít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D8F8792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D8F8793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365C03" w14:paraId="4D8F8799" w14:textId="77777777" w:rsidTr="00E70A99">
                    <w:tc>
                      <w:tcPr>
                        <w:tcW w:w="534" w:type="dxa"/>
                      </w:tcPr>
                      <w:p w14:paraId="4D8F8795" w14:textId="77777777" w:rsidR="00365C03" w:rsidRPr="00FB48BD" w:rsidRDefault="00365C03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D8F8796" w14:textId="77777777" w:rsidR="00365C03" w:rsidRPr="00FB48BD" w:rsidRDefault="00365C0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D8F8797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84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D8F8798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84</w:t>
                        </w:r>
                      </w:p>
                    </w:tc>
                  </w:tr>
                  <w:tr w:rsidR="00365C03" w14:paraId="4D8F879E" w14:textId="77777777" w:rsidTr="00E70A99">
                    <w:tc>
                      <w:tcPr>
                        <w:tcW w:w="534" w:type="dxa"/>
                      </w:tcPr>
                      <w:p w14:paraId="4D8F879A" w14:textId="77777777" w:rsidR="00365C03" w:rsidRPr="00FB48BD" w:rsidRDefault="00365C03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D8F879B" w14:textId="77777777" w:rsidR="00365C03" w:rsidRPr="00FB48BD" w:rsidRDefault="00365C0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stredných škôl úspešných pri opakovanom hodnotení kvality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D8F879C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D8F879D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</w:t>
                        </w:r>
                      </w:p>
                    </w:tc>
                  </w:tr>
                  <w:tr w:rsidR="00365C03" w14:paraId="4D8F87A3" w14:textId="77777777" w:rsidTr="00E70A99">
                    <w:tc>
                      <w:tcPr>
                        <w:tcW w:w="534" w:type="dxa"/>
                      </w:tcPr>
                      <w:p w14:paraId="4D8F879F" w14:textId="77777777" w:rsidR="00365C03" w:rsidRPr="00FB48BD" w:rsidRDefault="00365C03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D8F87A0" w14:textId="77777777" w:rsidR="00365C03" w:rsidRPr="00FB48BD" w:rsidRDefault="00365C0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využívajúcich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D8F87A1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D8F87A2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117</w:t>
                        </w:r>
                      </w:p>
                    </w:tc>
                  </w:tr>
                  <w:tr w:rsidR="00365C03" w14:paraId="4D8F87A8" w14:textId="77777777" w:rsidTr="00E70A99">
                    <w:tc>
                      <w:tcPr>
                        <w:tcW w:w="534" w:type="dxa"/>
                      </w:tcPr>
                      <w:p w14:paraId="4D8F87A4" w14:textId="77777777" w:rsidR="00365C03" w:rsidRPr="00FB48BD" w:rsidRDefault="00365C03" w:rsidP="00E70A99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D8F87A5" w14:textId="77777777" w:rsidR="00365C03" w:rsidRPr="00FB48BD" w:rsidRDefault="00365C0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základný škôl úspešných pri opakovanom hodnotení kvality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D8F87A6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D8F87A7" w14:textId="77777777" w:rsidR="00365C03" w:rsidRPr="00FB48BD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</w:t>
                        </w:r>
                      </w:p>
                    </w:tc>
                  </w:tr>
                </w:tbl>
                <w:p w14:paraId="4D8F87A9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D8F874F">
          <v:shape id="Textové pole 2" o:spid="_x0000_s1275" type="#_x0000_t202" style="position:absolute;margin-left:129.25pt;margin-top:12.25pt;width:338.5pt;height:37.55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D8F87AA" w14:textId="60DC9644" w:rsidR="00365C03" w:rsidRPr="00365C03" w:rsidRDefault="00365C03" w:rsidP="00365C0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365C03">
                    <w:rPr>
                      <w:sz w:val="18"/>
                      <w:szCs w:val="18"/>
                      <w:lang w:val="sk-SK"/>
                    </w:rPr>
                    <w:t>Inovatívne hodnotiace nástroje výchovno-vzdelávacej činnosti pedagógov</w:t>
                  </w:r>
                </w:p>
                <w:p w14:paraId="4D8F87AB" w14:textId="77777777" w:rsidR="00470458" w:rsidRPr="00A35379" w:rsidRDefault="00365C03" w:rsidP="00365C0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365C03">
                    <w:rPr>
                      <w:sz w:val="18"/>
                      <w:szCs w:val="18"/>
                      <w:lang w:val="sk-SK"/>
                    </w:rPr>
                    <w:t>Systém hodnotenia a sebahodnotenia práce škôl a školských zariadení</w:t>
                  </w:r>
                </w:p>
                <w:p w14:paraId="4D8F87AC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4D8F8750">
          <v:shape id="Text Box 71" o:spid="_x0000_s1132" type="#_x0000_t202" style="position:absolute;margin-left:6.75pt;margin-top:6.8pt;width:95.9pt;height:121.3pt;z-index:251746304;visibility:visible;mso-width-relative:margin;mso-height-relative:margin" o:regroupid="5">
            <v:textbox style="mso-next-textbox:#Text Box 71">
              <w:txbxContent>
                <w:p w14:paraId="4D8F87AD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4D8F87AE" w14:textId="77777777" w:rsidR="00470458" w:rsidRPr="00476B6F" w:rsidRDefault="00FB48BD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B48B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412 583,08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4D8F87AF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4D8F87B0" w14:textId="77777777" w:rsidR="00470458" w:rsidRPr="00476B6F" w:rsidRDefault="00FB48BD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B48BD">
                    <w:rPr>
                      <w:bCs/>
                      <w:sz w:val="18"/>
                      <w:szCs w:val="18"/>
                      <w:lang w:val="sk-SK"/>
                    </w:rPr>
                    <w:t>363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FB48BD">
                    <w:rPr>
                      <w:bCs/>
                      <w:sz w:val="18"/>
                      <w:szCs w:val="18"/>
                      <w:lang w:val="sk-SK"/>
                    </w:rPr>
                    <w:t>943,06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4D8F87B1" w14:textId="77777777" w:rsidR="00470458" w:rsidRPr="00476B6F" w:rsidRDefault="00FB48BD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FB48BD">
                    <w:rPr>
                      <w:bCs/>
                      <w:sz w:val="18"/>
                      <w:szCs w:val="18"/>
                      <w:lang w:val="sk-SK"/>
                    </w:rPr>
                    <w:t>88,21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4D8F87B2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4D8F87B3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</w:t>
                  </w:r>
                  <w:r w:rsidR="00FB48BD">
                    <w:rPr>
                      <w:bCs/>
                      <w:sz w:val="18"/>
                      <w:szCs w:val="18"/>
                    </w:rPr>
                    <w:t>0</w:t>
                  </w:r>
                  <w:r w:rsidRPr="00476B6F">
                    <w:rPr>
                      <w:bCs/>
                      <w:sz w:val="18"/>
                      <w:szCs w:val="18"/>
                    </w:rPr>
                    <w:t>/</w:t>
                  </w:r>
                  <w:proofErr w:type="gramStart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 w:rsidR="00FB48BD">
                    <w:rPr>
                      <w:bCs/>
                      <w:sz w:val="18"/>
                      <w:szCs w:val="18"/>
                      <w:lang w:val="sk-SK"/>
                    </w:rPr>
                    <w:t>09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</w:t>
                  </w:r>
                  <w:r w:rsidR="00FB48BD">
                    <w:rPr>
                      <w:bCs/>
                      <w:sz w:val="18"/>
                      <w:szCs w:val="18"/>
                      <w:lang w:val="sk-SK"/>
                    </w:rPr>
                    <w:t>9</w:t>
                  </w:r>
                  <w:proofErr w:type="gramEnd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 w:rsidR="00FB48BD"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4D8F87B4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4D8F86D3" w14:textId="77777777" w:rsidR="00B90147" w:rsidRDefault="00B90147"/>
    <w:p w14:paraId="4D8F86D4" w14:textId="77777777" w:rsidR="00B90147" w:rsidRDefault="006E068B">
      <w:r>
        <w:rPr>
          <w:noProof/>
          <w:lang w:eastAsia="cs-CZ"/>
        </w:rPr>
        <w:pict w14:anchorId="4D8F8751">
          <v:shape id="_x0000_s1274" type="#_x0000_t202" style="position:absolute;margin-left:142.4pt;margin-top:15.4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4D8F87B5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</w:p>
    <w:p w14:paraId="4D8F86D5" w14:textId="5A9FB827" w:rsidR="004E5EF6" w:rsidRDefault="006E068B">
      <w:r>
        <w:rPr>
          <w:noProof/>
          <w:lang w:eastAsia="cs-CZ"/>
        </w:rPr>
        <w:pict w14:anchorId="4D8F8752">
          <v:shape id="_x0000_s1276" type="#_x0000_t202" style="position:absolute;margin-left:129.25pt;margin-top:8.3pt;width:338.5pt;height:59.7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4D8F87B6" w14:textId="4DA4BF00" w:rsidR="00470458" w:rsidRDefault="00457BE2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6E068B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6E068B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inováci</w:t>
                  </w:r>
                  <w:r w:rsidR="006E068B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6E068B">
                    <w:rPr>
                      <w:sz w:val="18"/>
                      <w:szCs w:val="18"/>
                      <w:lang w:val="sk-SK"/>
                    </w:rPr>
                    <w:t>d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o vyučovac</w:t>
                  </w:r>
                  <w:r w:rsidR="006E068B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6E068B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4D8F87B7" w14:textId="08643BEC" w:rsidR="00365C03" w:rsidRDefault="00457BE2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M</w:t>
                  </w:r>
                  <w:r w:rsidR="00365C03" w:rsidRPr="00365C03">
                    <w:rPr>
                      <w:sz w:val="18"/>
                      <w:szCs w:val="18"/>
                      <w:lang w:val="sk-SK"/>
                    </w:rPr>
                    <w:t>otivovaný manažment škôl k implementácii zmien</w:t>
                  </w:r>
                </w:p>
                <w:p w14:paraId="4D8F87B8" w14:textId="10C2A911" w:rsidR="00A35379" w:rsidRPr="009C4DB1" w:rsidRDefault="00457BE2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A35379" w:rsidRPr="00A35379">
                    <w:rPr>
                      <w:sz w:val="18"/>
                      <w:szCs w:val="18"/>
                      <w:lang w:val="sk-SK"/>
                    </w:rPr>
                    <w:t>áujem škôl o spoluprácu</w:t>
                  </w:r>
                </w:p>
                <w:p w14:paraId="4D8F87B9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4D8F86D6" w14:textId="3AAB59C5" w:rsidR="00B87C18" w:rsidRDefault="00B87C18">
      <w:bookmarkStart w:id="0" w:name="_GoBack"/>
      <w:bookmarkEnd w:id="0"/>
    </w:p>
    <w:sectPr w:rsidR="00B87C18" w:rsidSect="006E068B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0D65D7"/>
    <w:multiLevelType w:val="hybridMultilevel"/>
    <w:tmpl w:val="7AEE7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6D5919"/>
    <w:multiLevelType w:val="hybridMultilevel"/>
    <w:tmpl w:val="CCCE8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5590"/>
    <w:rsid w:val="000561C9"/>
    <w:rsid w:val="000A152A"/>
    <w:rsid w:val="000A6C02"/>
    <w:rsid w:val="000B3588"/>
    <w:rsid w:val="000B71D0"/>
    <w:rsid w:val="000E6408"/>
    <w:rsid w:val="000F1F9E"/>
    <w:rsid w:val="00116527"/>
    <w:rsid w:val="00121304"/>
    <w:rsid w:val="00123CAA"/>
    <w:rsid w:val="00130A25"/>
    <w:rsid w:val="0014430B"/>
    <w:rsid w:val="001728CB"/>
    <w:rsid w:val="001849E6"/>
    <w:rsid w:val="001A0E51"/>
    <w:rsid w:val="001A2997"/>
    <w:rsid w:val="001B5FE8"/>
    <w:rsid w:val="001C49F4"/>
    <w:rsid w:val="0021163E"/>
    <w:rsid w:val="00221855"/>
    <w:rsid w:val="00240C00"/>
    <w:rsid w:val="002A1BE3"/>
    <w:rsid w:val="002A419B"/>
    <w:rsid w:val="002C2ECE"/>
    <w:rsid w:val="002D26FA"/>
    <w:rsid w:val="002D2763"/>
    <w:rsid w:val="00312820"/>
    <w:rsid w:val="003332F7"/>
    <w:rsid w:val="003428D0"/>
    <w:rsid w:val="003447C9"/>
    <w:rsid w:val="003602F2"/>
    <w:rsid w:val="00365C03"/>
    <w:rsid w:val="0036771B"/>
    <w:rsid w:val="003B7144"/>
    <w:rsid w:val="003C3DC7"/>
    <w:rsid w:val="003E4C9D"/>
    <w:rsid w:val="004108F6"/>
    <w:rsid w:val="00420B01"/>
    <w:rsid w:val="00430024"/>
    <w:rsid w:val="00454840"/>
    <w:rsid w:val="00457BE2"/>
    <w:rsid w:val="00470458"/>
    <w:rsid w:val="00495C49"/>
    <w:rsid w:val="004B259E"/>
    <w:rsid w:val="004B6250"/>
    <w:rsid w:val="004C741A"/>
    <w:rsid w:val="004E5EF6"/>
    <w:rsid w:val="005412F8"/>
    <w:rsid w:val="00545781"/>
    <w:rsid w:val="00560003"/>
    <w:rsid w:val="005C11A0"/>
    <w:rsid w:val="005C3D1B"/>
    <w:rsid w:val="005D7FBF"/>
    <w:rsid w:val="005F7658"/>
    <w:rsid w:val="00611BE0"/>
    <w:rsid w:val="00611FA8"/>
    <w:rsid w:val="006121A1"/>
    <w:rsid w:val="00632C31"/>
    <w:rsid w:val="00632E31"/>
    <w:rsid w:val="00634AF8"/>
    <w:rsid w:val="006A5836"/>
    <w:rsid w:val="006B069E"/>
    <w:rsid w:val="006C26CE"/>
    <w:rsid w:val="006D178B"/>
    <w:rsid w:val="006D2462"/>
    <w:rsid w:val="006D6BE7"/>
    <w:rsid w:val="006E068B"/>
    <w:rsid w:val="006E3A92"/>
    <w:rsid w:val="00714094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B3B59"/>
    <w:rsid w:val="007C4614"/>
    <w:rsid w:val="0080082F"/>
    <w:rsid w:val="00843D86"/>
    <w:rsid w:val="0088464C"/>
    <w:rsid w:val="008875D7"/>
    <w:rsid w:val="008B082E"/>
    <w:rsid w:val="008D224E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A06F7"/>
    <w:rsid w:val="009A3D27"/>
    <w:rsid w:val="009A7A04"/>
    <w:rsid w:val="009B1CFE"/>
    <w:rsid w:val="009D4205"/>
    <w:rsid w:val="00A316B8"/>
    <w:rsid w:val="00A35379"/>
    <w:rsid w:val="00A362E5"/>
    <w:rsid w:val="00A81EC7"/>
    <w:rsid w:val="00A95A1A"/>
    <w:rsid w:val="00A95D10"/>
    <w:rsid w:val="00AD2036"/>
    <w:rsid w:val="00B048AA"/>
    <w:rsid w:val="00B203C3"/>
    <w:rsid w:val="00B4452B"/>
    <w:rsid w:val="00B60B32"/>
    <w:rsid w:val="00B721DC"/>
    <w:rsid w:val="00B81A52"/>
    <w:rsid w:val="00B87C18"/>
    <w:rsid w:val="00B90147"/>
    <w:rsid w:val="00BC43B2"/>
    <w:rsid w:val="00BC7175"/>
    <w:rsid w:val="00BF3BC0"/>
    <w:rsid w:val="00BF60D0"/>
    <w:rsid w:val="00C15683"/>
    <w:rsid w:val="00C341F1"/>
    <w:rsid w:val="00C44A13"/>
    <w:rsid w:val="00C54C8E"/>
    <w:rsid w:val="00C74E85"/>
    <w:rsid w:val="00C75FCA"/>
    <w:rsid w:val="00C97660"/>
    <w:rsid w:val="00CA7AA6"/>
    <w:rsid w:val="00CB471D"/>
    <w:rsid w:val="00CD6527"/>
    <w:rsid w:val="00CE3E12"/>
    <w:rsid w:val="00CE6AF3"/>
    <w:rsid w:val="00CE6D72"/>
    <w:rsid w:val="00CE760A"/>
    <w:rsid w:val="00D1299E"/>
    <w:rsid w:val="00D406C5"/>
    <w:rsid w:val="00D55249"/>
    <w:rsid w:val="00D61FF7"/>
    <w:rsid w:val="00DB1AA8"/>
    <w:rsid w:val="00DC62A2"/>
    <w:rsid w:val="00DD4AD1"/>
    <w:rsid w:val="00DE1EB6"/>
    <w:rsid w:val="00DE3BD8"/>
    <w:rsid w:val="00E324A8"/>
    <w:rsid w:val="00E35118"/>
    <w:rsid w:val="00E47147"/>
    <w:rsid w:val="00E70A99"/>
    <w:rsid w:val="00E711D1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B48BD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6">
      <o:colormenu v:ext="edit" fillcolor="#ffc000" strokecolor="red"/>
    </o:shapedefaults>
    <o:shapelayout v:ext="edit">
      <o:idmap v:ext="edit" data="1"/>
      <o:rules v:ext="edit">
        <o:r id="V:Rule20" type="connector" idref="#_x0000_s1229"/>
        <o:r id="V:Rule21" type="connector" idref="#_x0000_s1268"/>
        <o:r id="V:Rule22" type="connector" idref="#_x0000_s1300"/>
        <o:r id="V:Rule23" type="connector" idref="#_x0000_s1301"/>
        <o:r id="V:Rule24" type="connector" idref="#_x0000_s1295"/>
        <o:r id="V:Rule25" type="connector" idref="#_x0000_s1233"/>
        <o:r id="V:Rule26" type="connector" idref="#_x0000_s1261"/>
        <o:r id="V:Rule27" type="connector" idref="#_x0000_s1294"/>
        <o:r id="V:Rule28" type="connector" idref="#_x0000_s1280"/>
        <o:r id="V:Rule29" type="connector" idref="#_x0000_s1264"/>
        <o:r id="V:Rule30" type="connector" idref="#_x0000_s1304"/>
        <o:r id="V:Rule31" type="connector" idref="#_x0000_s1266"/>
        <o:r id="V:Rule32" type="connector" idref="#_x0000_s1270"/>
        <o:r id="V:Rule33" type="connector" idref="#_x0000_s1293"/>
        <o:r id="V:Rule34" type="connector" idref="#_x0000_s1303"/>
        <o:r id="V:Rule35" type="connector" idref="#_x0000_s1297"/>
        <o:r id="V:Rule36" type="connector" idref="#_x0000_s1283"/>
        <o:r id="V:Rule37" type="connector" idref="#_x0000_s1299"/>
        <o:r id="V:Rule38" type="connector" idref="#_x0000_s1298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4D8F86BC"/>
  <w15:docId w15:val="{CEE7DDC0-0C06-43EB-B9B5-40750EE5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6757F-85FF-438C-A927-9FCC7690AD8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D9553C-8E8F-4BCB-81CE-4964573E64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B00AE-C452-4F16-A2F2-B8358FA61958}"/>
</file>

<file path=customXml/itemProps4.xml><?xml version="1.0" encoding="utf-8"?>
<ds:datastoreItem xmlns:ds="http://schemas.openxmlformats.org/officeDocument/2006/customXml" ds:itemID="{9BB7EF78-399A-4DEB-80E5-4B966C9E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15</cp:revision>
  <cp:lastPrinted>2020-02-03T10:33:00Z</cp:lastPrinted>
  <dcterms:created xsi:type="dcterms:W3CDTF">2020-03-18T17:28:00Z</dcterms:created>
  <dcterms:modified xsi:type="dcterms:W3CDTF">2020-03-27T15:21:00Z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