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66161EAB" w:rsidR="00B87C18" w:rsidRPr="00C75FCA" w:rsidRDefault="00C26AC8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95B8703">
          <v:roundrect id="_x0000_s1178" style="position:absolute;margin-left:-4.85pt;margin-top:19.25pt;width:481.9pt;height:81.05pt;z-index:251658254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277EDC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E1436F">
        <w:rPr>
          <w:b/>
          <w:sz w:val="28"/>
          <w:szCs w:val="28"/>
          <w:lang w:val="sk-SK"/>
        </w:rPr>
        <w:t>4.2</w:t>
      </w:r>
      <w:r w:rsidR="00DB7B73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E1436F">
        <w:rPr>
          <w:b/>
          <w:sz w:val="28"/>
          <w:szCs w:val="28"/>
          <w:lang w:val="sk-SK"/>
        </w:rPr>
        <w:t>34</w:t>
      </w:r>
    </w:p>
    <w:p w14:paraId="54264823" w14:textId="2EF6D9FF" w:rsidR="000561C9" w:rsidRDefault="00C26AC8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78.2pt;z-index:251658278;mso-width-relative:margin;mso-height-relative:margin" filled="f" stroked="f">
            <v:textbox style="mso-next-textbox:#_x0000_s1191">
              <w:txbxContent>
                <w:p w14:paraId="55ED577F" w14:textId="3CD0E677" w:rsidR="00FF2CDE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E75F5C">
                    <w:rPr>
                      <w:b/>
                      <w:bCs/>
                      <w:lang w:val="sk-SK"/>
                    </w:rPr>
                    <w:t>34</w:t>
                  </w:r>
                </w:p>
                <w:p w14:paraId="0D429781" w14:textId="44F0E36A" w:rsidR="00DD7C0B" w:rsidRPr="00C03BF1" w:rsidRDefault="00815D12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C03BF1">
                    <w:rPr>
                      <w:b/>
                      <w:bCs/>
                      <w:lang w:val="sk-SK"/>
                    </w:rPr>
                    <w:t>Názov pro</w:t>
                  </w:r>
                  <w:r w:rsidR="00CC11B6" w:rsidRPr="00C03BF1">
                    <w:rPr>
                      <w:b/>
                      <w:bCs/>
                      <w:lang w:val="sk-SK"/>
                    </w:rPr>
                    <w:t>jektu:</w:t>
                  </w:r>
                  <w:r w:rsidR="00CC11B6" w:rsidRPr="00C03BF1">
                    <w:rPr>
                      <w:lang w:val="sk-SK"/>
                    </w:rPr>
                    <w:t xml:space="preserve"> Tvorba Národnej sústavy kvalifikáci</w:t>
                  </w:r>
                  <w:r w:rsidR="00A91A52">
                    <w:rPr>
                      <w:lang w:val="sk-SK"/>
                    </w:rPr>
                    <w:t>í</w:t>
                  </w:r>
                </w:p>
                <w:p w14:paraId="115585D7" w14:textId="1BD1F385" w:rsidR="0082293C" w:rsidRPr="00477C48" w:rsidRDefault="006D202E" w:rsidP="0082293C">
                  <w:pPr>
                    <w:spacing w:after="0" w:line="240" w:lineRule="auto"/>
                    <w:rPr>
                      <w:lang w:val="sk-SK"/>
                    </w:rPr>
                  </w:pPr>
                  <w:r w:rsidRPr="00C03BF1">
                    <w:rPr>
                      <w:b/>
                      <w:lang w:val="sk-SK"/>
                    </w:rPr>
                    <w:t>Cieľová skupina</w:t>
                  </w:r>
                  <w:r w:rsidR="000154C1" w:rsidRPr="0002426C">
                    <w:rPr>
                      <w:b/>
                      <w:lang w:val="sk-SK"/>
                    </w:rPr>
                    <w:t xml:space="preserve">: </w:t>
                  </w:r>
                  <w:r w:rsidR="00C03BF1" w:rsidRPr="0002426C">
                    <w:rPr>
                      <w:lang w:val="sk-SK"/>
                    </w:rPr>
                    <w:t>P</w:t>
                  </w:r>
                  <w:r w:rsidR="0082293C" w:rsidRPr="0002426C">
                    <w:rPr>
                      <w:lang w:val="sk-SK"/>
                    </w:rPr>
                    <w:t>edagogickí a nepedagogickí zamestnanci ZŠ, SŠ a vysokoškolskí učitelia, zamestnanci pracujúci v oblasti vzdelávania, osoby zúčastnené na aktivitách v rámci ďalšieho vzdelávania</w:t>
                  </w:r>
                </w:p>
                <w:p w14:paraId="18FC322B" w14:textId="77777777" w:rsidR="0082293C" w:rsidRPr="00A342FF" w:rsidRDefault="0082293C" w:rsidP="0082293C">
                  <w:pPr>
                    <w:rPr>
                      <w:lang w:val="sk-SK"/>
                    </w:rPr>
                  </w:pPr>
                </w:p>
                <w:p w14:paraId="4EBAE6B6" w14:textId="1E1D63C8" w:rsidR="000154C1" w:rsidRPr="00DD7C0B" w:rsidRDefault="000154C1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</w:p>
              </w:txbxContent>
            </v:textbox>
          </v:shape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73.4pt;z-index:251658255;mso-width-relative:margin;mso-height-relative:margin" filled="f" stroked="f">
            <v:textbox style="mso-next-textbox:#_x0000_s1180">
              <w:txbxContent>
                <w:p w14:paraId="53B1E443" w14:textId="4A5C9B80" w:rsidR="00FF2CDE" w:rsidRPr="009A54B1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9A54B1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9A54B1">
                    <w:rPr>
                      <w:b/>
                      <w:bCs/>
                      <w:lang w:val="sk-SK"/>
                    </w:rPr>
                    <w:t>i</w:t>
                  </w:r>
                  <w:r w:rsidRPr="009A54B1">
                    <w:rPr>
                      <w:b/>
                      <w:bCs/>
                      <w:lang w:val="sk-SK"/>
                    </w:rPr>
                    <w:t>e v</w:t>
                  </w:r>
                  <w:r w:rsidR="00815D12" w:rsidRPr="009A54B1">
                    <w:rPr>
                      <w:b/>
                      <w:bCs/>
                      <w:lang w:val="sk-SK"/>
                    </w:rPr>
                    <w:t> </w:t>
                  </w:r>
                  <w:r w:rsidRPr="009A54B1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9A54B1">
                    <w:rPr>
                      <w:b/>
                      <w:bCs/>
                      <w:lang w:val="sk-SK"/>
                    </w:rPr>
                    <w:t>e</w:t>
                  </w:r>
                  <w:r w:rsidR="00815D12" w:rsidRPr="009A54B1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E75F5C">
                    <w:rPr>
                      <w:b/>
                      <w:bCs/>
                      <w:lang w:val="sk-SK"/>
                    </w:rPr>
                    <w:t>34</w:t>
                  </w:r>
                </w:p>
                <w:p w14:paraId="2E7DDD8E" w14:textId="6A5B0C0B" w:rsidR="0056728F" w:rsidRPr="009A54B1" w:rsidRDefault="00815D12" w:rsidP="0056728F">
                  <w:pPr>
                    <w:spacing w:after="0" w:line="240" w:lineRule="auto"/>
                    <w:rPr>
                      <w:lang w:val="sk-SK"/>
                    </w:rPr>
                  </w:pPr>
                  <w:r w:rsidRPr="009A54B1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9A54B1">
                    <w:rPr>
                      <w:b/>
                      <w:bCs/>
                    </w:rPr>
                    <w:t xml:space="preserve">projektu: </w:t>
                  </w:r>
                  <w:r w:rsidR="0056728F" w:rsidRPr="009A54B1">
                    <w:rPr>
                      <w:lang w:val="sk-SK"/>
                    </w:rPr>
                    <w:t>Tvorba Národnej sústavy kvalifikáci</w:t>
                  </w:r>
                  <w:r w:rsidR="00A91A52">
                    <w:rPr>
                      <w:lang w:val="sk-SK"/>
                    </w:rPr>
                    <w:t>í</w:t>
                  </w:r>
                </w:p>
                <w:p w14:paraId="010B8513" w14:textId="5AD44FCB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9A54B1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9A54B1" w:rsidRPr="00E1601E">
                    <w:rPr>
                      <w:lang w:val="sk-SK"/>
                    </w:rPr>
                    <w:t>Štátny inštitút odborného vzdelávania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82.35pt;z-index:251658277" arcsize="21360f" fillcolor="#c6d9f1 [671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5C6AEF7F" w14:textId="77777777" w:rsidR="0082293C" w:rsidRDefault="0082293C" w:rsidP="000561C9"/>
    <w:p w14:paraId="0320FB02" w14:textId="10BD1DF7" w:rsidR="000561C9" w:rsidRDefault="00C26AC8" w:rsidP="000561C9">
      <w:r>
        <w:rPr>
          <w:noProof/>
          <w:lang w:eastAsia="cs-CZ"/>
        </w:rPr>
        <w:pict w14:anchorId="6EC6748E">
          <v:roundrect id="AutoShape 16" o:spid="_x0000_s1220" style="position:absolute;margin-left:896.7pt;margin-top:3.7pt;width:108.8pt;height:591.55pt;z-index:251658268;visibility:visible" arcsize="5364f" fillcolor="#b2a1c7 [1943]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68.3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70.0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592.55pt;z-index:251658263" arcsize="2473f" filled="f" strokecolor="#0070c0" strokeweight="2.25pt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588.7pt;z-index:251658253" arcsize="1775f" filled="f" strokecolor="#00b050" strokeweight="2.25pt"/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68.5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68.5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67.75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F22219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F22219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1191F4B7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19356D" w:rsidRPr="0019356D">
                    <w:rPr>
                      <w:b/>
                      <w:caps/>
                      <w:sz w:val="20"/>
                      <w:szCs w:val="20"/>
                    </w:rPr>
                    <w:t>4.2</w:t>
                  </w:r>
                  <w:r w:rsidR="00DB7B73" w:rsidRPr="0019356D"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19356D">
                    <w:rPr>
                      <w:b/>
                      <w:caps/>
                      <w:sz w:val="20"/>
                      <w:szCs w:val="20"/>
                    </w:rPr>
                    <w:t>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Pr="0019356D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9356D"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5C868388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9356D"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19356D" w:rsidRPr="0019356D">
                    <w:rPr>
                      <w:b/>
                      <w:sz w:val="20"/>
                      <w:szCs w:val="20"/>
                    </w:rPr>
                    <w:t>4.2</w:t>
                  </w:r>
                  <w:r w:rsidR="00DB7B73" w:rsidRPr="0019356D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19356D">
                    <w:rPr>
                      <w:b/>
                      <w:sz w:val="20"/>
                      <w:szCs w:val="20"/>
                    </w:rPr>
                    <w:t>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24351825" w:rsidR="000561C9" w:rsidRDefault="00C26AC8" w:rsidP="000561C9">
      <w:r>
        <w:rPr>
          <w:noProof/>
          <w:lang w:eastAsia="cs-CZ"/>
        </w:rPr>
        <w:pict w14:anchorId="3B75CE65">
          <v:shape id="_x0000_s1341" type="#_x0000_t202" style="position:absolute;margin-left:557.8pt;margin-top:22.65pt;width:138.05pt;height:31.5pt;z-index:251658274;visibility:visible;mso-width-relative:margin;mso-height-relative:margin">
            <v:textbox style="mso-next-textbox:#_x0000_s1341">
              <w:txbxContent>
                <w:p w14:paraId="37443906" w14:textId="512FC7F6" w:rsidR="009632AD" w:rsidRPr="009632AD" w:rsidRDefault="009632AD" w:rsidP="009632AD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 w:rsidRPr="009632AD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Požiadavky kvalifikácií podnecujú systém vzdelávania k orientácii na trh práce</w:t>
                  </w:r>
                </w:p>
                <w:p w14:paraId="08C79536" w14:textId="4F4C5F70" w:rsidR="006C16A7" w:rsidRPr="00237921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</w:p>
                <w:p w14:paraId="6BB3EC3E" w14:textId="77777777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136" type="#_x0000_t202" style="position:absolute;margin-left:122.4pt;margin-top:11.9pt;width:131.55pt;height:39.25pt;z-index:251658247;visibility:visible;mso-width-relative:margin;mso-height-relative:margin">
            <v:textbox style="mso-next-textbox:#_x0000_s1136">
              <w:txbxContent>
                <w:p w14:paraId="4D5DE2F4" w14:textId="77777777" w:rsidR="00D9655C" w:rsidRPr="00866F5C" w:rsidRDefault="00D9655C" w:rsidP="00D9655C">
                  <w:pPr>
                    <w:rPr>
                      <w:sz w:val="14"/>
                      <w:szCs w:val="14"/>
                      <w:lang w:val="sk-SK"/>
                    </w:rPr>
                  </w:pPr>
                  <w:r w:rsidRPr="00866F5C">
                    <w:rPr>
                      <w:sz w:val="14"/>
                      <w:szCs w:val="14"/>
                      <w:lang w:val="sk-SK"/>
                    </w:rPr>
                    <w:t xml:space="preserve">Personálne zabezpečenie aktivít tvorby NSK/ Vytvorenie riadiacich, odborných a metodologických tímov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BCA5E1C">
          <v:shape id="_x0000_s1344" type="#_x0000_t202" style="position:absolute;margin-left:274.95pt;margin-top:16.25pt;width:185.5pt;height:26.8pt;z-index:251658300;visibility:visible;mso-width-relative:margin;mso-height-relative:margin">
            <v:textbox style="mso-next-textbox:#_x0000_s1344">
              <w:txbxContent>
                <w:p w14:paraId="0C2A111E" w14:textId="77777777" w:rsidR="006B27DA" w:rsidRPr="00F4360D" w:rsidRDefault="006B27DA" w:rsidP="006B27DA">
                  <w:pPr>
                    <w:rPr>
                      <w:sz w:val="14"/>
                      <w:szCs w:val="14"/>
                      <w:lang w:val="sk-SK"/>
                    </w:rPr>
                  </w:pPr>
                  <w:r w:rsidRPr="00F4360D">
                    <w:rPr>
                      <w:sz w:val="14"/>
                      <w:szCs w:val="14"/>
                      <w:lang w:val="sk-SK"/>
                    </w:rPr>
                    <w:t>Zabezpečenie kvalitných odborníkov pre tvorbu NSK</w:t>
                  </w:r>
                </w:p>
                <w:p w14:paraId="4BEA3707" w14:textId="77777777" w:rsidR="00DA35ED" w:rsidRPr="00611FA8" w:rsidRDefault="00DA35ED" w:rsidP="00DA35E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5.65pt;margin-top:9.95pt;width:96.4pt;height:50.2pt;z-index:251658284;visibility:visible;mso-width-relative:margin;mso-height-relative:margin">
            <v:textbox style="mso-next-textbox:#_x0000_s1254">
              <w:txbxContent>
                <w:p w14:paraId="7A51EA9A" w14:textId="77777777" w:rsidR="004D168A" w:rsidRPr="002200B6" w:rsidRDefault="004D168A" w:rsidP="004D168A">
                  <w:pPr>
                    <w:jc w:val="center"/>
                    <w:rPr>
                      <w:rFonts w:cstheme="minorHAnsi"/>
                      <w:sz w:val="14"/>
                      <w:szCs w:val="14"/>
                      <w:lang w:val="sk-SK"/>
                    </w:rPr>
                  </w:pPr>
                  <w:r w:rsidRPr="002200B6">
                    <w:rPr>
                      <w:rFonts w:cstheme="minorHAnsi"/>
                      <w:sz w:val="14"/>
                      <w:szCs w:val="14"/>
                      <w:lang w:val="sk-SK"/>
                    </w:rPr>
                    <w:t>Vytvorenie riadiacich, odborných a metodologických štruktúr na tvorbu NKR, NSK a IS</w:t>
                  </w:r>
                </w:p>
                <w:p w14:paraId="3A767FFD" w14:textId="77777777" w:rsidR="00FF2CDE" w:rsidRPr="000154C1" w:rsidRDefault="00FF2CDE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13B0177" w14:textId="23EC0E4C" w:rsidR="000561C9" w:rsidRDefault="00C26AC8" w:rsidP="000561C9">
      <w:r>
        <w:rPr>
          <w:noProof/>
          <w:lang w:eastAsia="cs-CZ"/>
        </w:rPr>
        <w:pict w14:anchorId="1CB3495A">
          <v:shape id="_x0000_s1222" type="#_x0000_t202" style="position:absolute;margin-left:908.7pt;margin-top:11.4pt;width:85.05pt;height:78.85pt;z-index:251658270;mso-width-relative:margin;mso-height-relative:margin" fillcolor="white [3212]">
            <v:textbox style="mso-next-textbox:#_x0000_s1222">
              <w:txbxContent>
                <w:p w14:paraId="0079E987" w14:textId="77777777" w:rsidR="00630C54" w:rsidRPr="00CB2C3F" w:rsidRDefault="00630C54" w:rsidP="00630C54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CB2C3F">
                    <w:rPr>
                      <w:sz w:val="18"/>
                      <w:szCs w:val="18"/>
                      <w:lang w:val="sk-SK"/>
                    </w:rPr>
                    <w:t xml:space="preserve">Prispôsobiť vysokoškolské vzdelávanie potrebám vedomostnej spoločnosti </w:t>
                  </w:r>
                </w:p>
                <w:p w14:paraId="6B4D196B" w14:textId="193424F1" w:rsidR="00FF2CDE" w:rsidRPr="00DB7B73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BC9C65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8" type="#_x0000_t32" style="position:absolute;margin-left:696.75pt;margin-top:11.4pt;width:55.2pt;height:154.8pt;z-index:251658316" o:connectortype="straight">
            <v:stroke endarrow="block"/>
          </v:shape>
        </w:pict>
      </w:r>
      <w:r>
        <w:rPr>
          <w:noProof/>
          <w:lang w:eastAsia="cs-CZ"/>
        </w:rPr>
        <w:pict w14:anchorId="61831712">
          <v:shape id="_x0000_s1382" type="#_x0000_t32" style="position:absolute;margin-left:459.95pt;margin-top:10.55pt;width:97.85pt;height:216.35pt;flip:y;z-index:251675739" o:connectortype="straight">
            <v:stroke endarrow="block"/>
          </v:shape>
        </w:pict>
      </w:r>
      <w:r>
        <w:rPr>
          <w:noProof/>
          <w:lang w:eastAsia="cs-CZ"/>
        </w:rPr>
        <w:pict w14:anchorId="49188DAA">
          <v:shape id="_x0000_s1376" type="#_x0000_t32" style="position:absolute;margin-left:368.35pt;margin-top:16.85pt;width:.6pt;height:83pt;z-index:251671643" o:connectortype="straight">
            <v:stroke endarrow="block"/>
          </v:shape>
        </w:pict>
      </w:r>
      <w:r>
        <w:rPr>
          <w:noProof/>
          <w:lang w:eastAsia="cs-CZ"/>
        </w:rPr>
        <w:pict w14:anchorId="25E22EB7">
          <v:shape id="_x0000_s1343" type="#_x0000_t32" style="position:absolute;margin-left:253.95pt;margin-top:4.65pt;width:21.6pt;height:0;z-index:251658289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2.65pt;margin-top:5.2pt;width:19.3pt;height:0;z-index:251658288" o:connectortype="straight">
            <v:stroke endarrow="block"/>
          </v:shape>
        </w:pict>
      </w:r>
    </w:p>
    <w:p w14:paraId="7FB42DC9" w14:textId="03C85AC7" w:rsidR="000561C9" w:rsidRDefault="00C26AC8" w:rsidP="000561C9">
      <w:r>
        <w:rPr>
          <w:noProof/>
          <w:lang w:eastAsia="cs-CZ"/>
        </w:rPr>
        <w:pict w14:anchorId="5BCA5E1C">
          <v:shape id="_x0000_s1397" type="#_x0000_t202" style="position:absolute;margin-left:274.85pt;margin-top:20.6pt;width:185.5pt;height:26.8pt;z-index:251688027;visibility:visible;mso-width-relative:margin;mso-height-relative:margin">
            <v:textbox style="mso-next-textbox:#_x0000_s1397">
              <w:txbxContent>
                <w:p w14:paraId="76CB4427" w14:textId="52C6FED8" w:rsidR="004E34C9" w:rsidRPr="00611FA8" w:rsidRDefault="004E34C9" w:rsidP="004E34C9">
                  <w:pPr>
                    <w:rPr>
                      <w:szCs w:val="18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NKR a register NSK zodpovedajú potrebám a podmienkam slovenského vzdelávacieho systému a potrebám trhu práce.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49" type="#_x0000_t202" style="position:absolute;margin-left:122.4pt;margin-top:17.8pt;width:131.55pt;height:41.25pt;z-index:251658248;visibility:visible;mso-width-relative:margin;mso-height-relative:margin">
            <v:textbox style="mso-next-textbox:#_x0000_s1349">
              <w:txbxContent>
                <w:p w14:paraId="774A42AB" w14:textId="51EA1FC5" w:rsidR="00BE3354" w:rsidRPr="00866F5C" w:rsidRDefault="00BE3354" w:rsidP="00BE3354">
                  <w:pPr>
                    <w:rPr>
                      <w:sz w:val="14"/>
                      <w:szCs w:val="14"/>
                      <w:lang w:val="sk-SK"/>
                    </w:rPr>
                  </w:pPr>
                  <w:r w:rsidRPr="00866F5C">
                    <w:rPr>
                      <w:sz w:val="14"/>
                      <w:szCs w:val="14"/>
                      <w:lang w:val="sk-SK"/>
                    </w:rPr>
                    <w:t>Analýzy a metodiky vytvorené na</w:t>
                  </w:r>
                  <w:r w:rsidR="00F47136">
                    <w:rPr>
                      <w:sz w:val="14"/>
                      <w:szCs w:val="14"/>
                      <w:lang w:val="sk-SK"/>
                    </w:rPr>
                    <w:t> </w:t>
                  </w:r>
                  <w:r w:rsidRPr="00866F5C">
                    <w:rPr>
                      <w:sz w:val="14"/>
                      <w:szCs w:val="14"/>
                      <w:lang w:val="sk-SK"/>
                    </w:rPr>
                    <w:t>základe existujúcich kvalifikačných rámcov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a národných sústav kvalifikácií</w:t>
                  </w:r>
                </w:p>
                <w:p w14:paraId="6AFB357F" w14:textId="483A1527" w:rsidR="00FF2CDE" w:rsidRPr="00BE3354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3E4D6617" w14:textId="15F7FE4F" w:rsidR="000561C9" w:rsidRDefault="00C26AC8" w:rsidP="000561C9">
      <w:r>
        <w:rPr>
          <w:noProof/>
          <w:lang w:eastAsia="cs-CZ"/>
        </w:rPr>
        <w:pict w14:anchorId="3949B5A5">
          <v:shape id="_x0000_s1348" type="#_x0000_t32" style="position:absolute;margin-left:253.5pt;margin-top:14.35pt;width:22.6pt;height:50pt;z-index:251658306" o:connectortype="straight">
            <v:stroke endarrow="block"/>
          </v:shape>
        </w:pict>
      </w:r>
      <w:r>
        <w:rPr>
          <w:noProof/>
          <w:lang w:eastAsia="cs-CZ"/>
        </w:rPr>
        <w:pict w14:anchorId="3949B5A5">
          <v:shape id="_x0000_s1398" type="#_x0000_t32" style="position:absolute;margin-left:253.95pt;margin-top:6.5pt;width:21.6pt;height:7.85pt;flip:y;z-index:251689051" o:connectortype="straight">
            <v:stroke endarrow="block"/>
          </v:shape>
        </w:pict>
      </w:r>
      <w:r>
        <w:rPr>
          <w:noProof/>
          <w:lang w:eastAsia="cs-CZ"/>
        </w:rPr>
        <w:pict w14:anchorId="47E8EA08">
          <v:shape id="_x0000_s1278" type="#_x0000_t32" style="position:absolute;margin-left:102.05pt;margin-top:11.25pt;width:20.15pt;height:50.85pt;flip:y;z-index:251658293" o:connectortype="straight">
            <v:stroke endarrow="block"/>
          </v:shape>
        </w:pict>
      </w:r>
    </w:p>
    <w:p w14:paraId="3A5253C0" w14:textId="119A3C29" w:rsidR="000561C9" w:rsidRDefault="00C26AC8" w:rsidP="000561C9">
      <w:r>
        <w:rPr>
          <w:noProof/>
          <w:lang w:eastAsia="cs-CZ"/>
        </w:rPr>
        <w:pict w14:anchorId="344BD18D">
          <v:shape id="_x0000_s1256" type="#_x0000_t202" style="position:absolute;margin-left:5.65pt;margin-top:23.55pt;width:96.4pt;height:23.65pt;z-index:251658285;visibility:visible;mso-width-relative:margin;mso-height-relative:margin">
            <v:textbox style="mso-next-textbox:#_x0000_s1256">
              <w:txbxContent>
                <w:p w14:paraId="524DE5A3" w14:textId="77777777" w:rsidR="008E3DA5" w:rsidRPr="002200B6" w:rsidRDefault="008E3DA5" w:rsidP="008E3DA5">
                  <w:pPr>
                    <w:jc w:val="center"/>
                    <w:rPr>
                      <w:rFonts w:cstheme="minorHAnsi"/>
                      <w:sz w:val="14"/>
                      <w:szCs w:val="14"/>
                      <w:lang w:val="sk-SK"/>
                    </w:rPr>
                  </w:pPr>
                  <w:r w:rsidRPr="002200B6">
                    <w:rPr>
                      <w:rFonts w:cstheme="minorHAnsi"/>
                      <w:sz w:val="14"/>
                      <w:szCs w:val="14"/>
                      <w:lang w:val="sk-SK"/>
                    </w:rPr>
                    <w:t>Tvorba analýz a metodík</w:t>
                  </w:r>
                </w:p>
                <w:p w14:paraId="6C5072F8" w14:textId="77777777" w:rsidR="00FF2CDE" w:rsidRPr="000154C1" w:rsidRDefault="00FF2CD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2836BCA">
          <v:shape id="_x0000_s1363" type="#_x0000_t202" style="position:absolute;margin-left:275.55pt;margin-top:24.15pt;width:185.5pt;height:24.6pt;z-index:251659355;visibility:visible;mso-width-relative:margin;mso-height-relative:margin">
            <v:textbox style="mso-next-textbox:#_x0000_s1363">
              <w:txbxContent>
                <w:p w14:paraId="085F38CF" w14:textId="77777777" w:rsidR="00B60F95" w:rsidRPr="00F4360D" w:rsidRDefault="00B60F95" w:rsidP="00B60F95">
                  <w:pPr>
                    <w:rPr>
                      <w:sz w:val="14"/>
                      <w:szCs w:val="14"/>
                      <w:lang w:val="sk-SK"/>
                    </w:rPr>
                  </w:pPr>
                  <w:r w:rsidRPr="00F4360D">
                    <w:rPr>
                      <w:sz w:val="14"/>
                      <w:szCs w:val="14"/>
                      <w:lang w:val="sk-SK"/>
                    </w:rPr>
                    <w:t xml:space="preserve">Využitie podkladov pre tvorbu matíc slovenskej NSK </w:t>
                  </w:r>
                </w:p>
                <w:p w14:paraId="48C60DC3" w14:textId="77777777" w:rsidR="00DC0FCB" w:rsidRPr="006C16A7" w:rsidRDefault="00DC0FCB" w:rsidP="00DC0FCB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D357331">
          <v:shape id="_x0000_s1138" type="#_x0000_t202" style="position:absolute;margin-left:123pt;margin-top:21.95pt;width:131.55pt;height:31pt;z-index:251658249;visibility:visible;mso-width-relative:margin;mso-height-relative:margin">
            <v:textbox style="mso-next-textbox:#_x0000_s1138">
              <w:txbxContent>
                <w:p w14:paraId="7280EACB" w14:textId="77777777" w:rsidR="00B00F7A" w:rsidRPr="00866F5C" w:rsidRDefault="00B00F7A" w:rsidP="00B00F7A">
                  <w:pPr>
                    <w:rPr>
                      <w:sz w:val="14"/>
                      <w:szCs w:val="14"/>
                      <w:lang w:val="sk-SK"/>
                    </w:rPr>
                  </w:pPr>
                  <w:r w:rsidRPr="00866F5C">
                    <w:rPr>
                      <w:sz w:val="14"/>
                      <w:szCs w:val="14"/>
                      <w:lang w:val="sk-SK"/>
                    </w:rPr>
                    <w:t>Semináre zabezpečujúce spätnú väzbu k analýzam a metodikám</w:t>
                  </w:r>
                </w:p>
                <w:p w14:paraId="370B2333" w14:textId="2ADA4767" w:rsidR="00FF2CDE" w:rsidRPr="006C16A7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363CCF6" w14:textId="2CAA8362" w:rsidR="000561C9" w:rsidRDefault="00C26AC8" w:rsidP="000561C9">
      <w:r>
        <w:rPr>
          <w:noProof/>
          <w:lang w:eastAsia="cs-CZ"/>
        </w:rPr>
        <w:pict w14:anchorId="017C6820">
          <v:shape id="_x0000_s1223" type="#_x0000_t202" style="position:absolute;margin-left:908.7pt;margin-top:8.3pt;width:85.05pt;height:57.3pt;z-index:251658271;mso-width-relative:margin;mso-height-relative:margin" fillcolor="white [3212]">
            <v:textbox style="mso-next-textbox:#_x0000_s1223">
              <w:txbxContent>
                <w:p w14:paraId="2CCF58FE" w14:textId="77777777" w:rsidR="00E01F5E" w:rsidRPr="00CB2C3F" w:rsidRDefault="00E01F5E" w:rsidP="00E01F5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CB2C3F">
                    <w:rPr>
                      <w:sz w:val="18"/>
                      <w:szCs w:val="18"/>
                      <w:lang w:val="sk-SK"/>
                    </w:rPr>
                    <w:t>Zvýšiť kvalitu a rozvíjať ľudské zdroje vo výskume a vývoji</w:t>
                  </w:r>
                </w:p>
                <w:p w14:paraId="000AADA1" w14:textId="1EFEB76B" w:rsidR="00FF2CDE" w:rsidRPr="00DB7B73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2C22C7C">
          <v:shape id="_x0000_s1367" type="#_x0000_t32" style="position:absolute;margin-left:102.05pt;margin-top:10.2pt;width:20.95pt;height:56pt;z-index:251663451" o:connectortype="straight">
            <v:stroke endarrow="block"/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2.05pt;margin-top:11.2pt;width:22.35pt;height:0;z-index:251658295" o:connectortype="straight">
            <v:stroke endarrow="block"/>
          </v:shape>
        </w:pict>
      </w:r>
      <w:r>
        <w:rPr>
          <w:noProof/>
          <w:lang w:eastAsia="cs-CZ"/>
        </w:rPr>
        <w:pict w14:anchorId="3A70DE2F">
          <v:shape id="_x0000_s1377" type="#_x0000_t32" style="position:absolute;margin-left:367.75pt;margin-top:24.3pt;width:.6pt;height:88.1pt;flip:x;z-index:251672667" o:connectortype="straight">
            <v:stroke endarrow="block"/>
          </v:shape>
        </w:pict>
      </w:r>
      <w:r>
        <w:rPr>
          <w:noProof/>
          <w:lang w:eastAsia="cs-CZ"/>
        </w:rPr>
        <w:pict w14:anchorId="776625CE">
          <v:shape id="_x0000_s1373" type="#_x0000_t32" style="position:absolute;margin-left:254.95pt;margin-top:14.05pt;width:19.9pt;height:52.9pt;flip:y;z-index:251669595" o:connectortype="straight">
            <v:stroke endarrow="block"/>
          </v:shape>
        </w:pict>
      </w:r>
      <w:r>
        <w:rPr>
          <w:noProof/>
          <w:lang w:eastAsia="cs-CZ"/>
        </w:rPr>
        <w:pict w14:anchorId="0A4976FE">
          <v:shape id="_x0000_s1372" type="#_x0000_t32" style="position:absolute;margin-left:253.75pt;margin-top:12.85pt;width:22.55pt;height:.4pt;z-index:251668571" o:connectortype="straight">
            <v:stroke endarrow="block"/>
          </v:shape>
        </w:pict>
      </w:r>
    </w:p>
    <w:p w14:paraId="26BAB589" w14:textId="0355A95A" w:rsidR="000561C9" w:rsidRDefault="00C26AC8" w:rsidP="000561C9">
      <w:r>
        <w:rPr>
          <w:noProof/>
          <w:lang w:eastAsia="cs-CZ"/>
        </w:rPr>
        <w:pict w14:anchorId="7126E983">
          <v:shape id="_x0000_s1211" type="#_x0000_t202" style="position:absolute;margin-left:752.9pt;margin-top:14.05pt;width:116.15pt;height:57.45pt;z-index:251658266;mso-width-relative:margin;mso-height-relative:margin" fillcolor="white [3212]">
            <v:textbox style="mso-next-textbox:#_x0000_s1211">
              <w:txbxContent>
                <w:p w14:paraId="7EC1F539" w14:textId="77777777" w:rsidR="00965D08" w:rsidRPr="007D11C4" w:rsidRDefault="00965D08" w:rsidP="00C209D8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7D11C4">
                    <w:rPr>
                      <w:rFonts w:cstheme="minorHAnsi"/>
                      <w:sz w:val="14"/>
                      <w:szCs w:val="14"/>
                      <w:lang w:val="sk-SK" w:bidi="lo-LA"/>
                    </w:rPr>
                    <w:t>Vytvorený efektívny systém CŽV zameraný na rozvoj kľúčových kompetencií, prehlbovanie a zvyšovanie kvalifikácií v súlade s potrebami spoločnosti</w:t>
                  </w:r>
                </w:p>
                <w:p w14:paraId="2226671A" w14:textId="1E42ABB5" w:rsidR="00904F09" w:rsidRPr="00333F9A" w:rsidRDefault="00904F09" w:rsidP="00904F09">
                  <w:pPr>
                    <w:spacing w:after="0" w:line="192" w:lineRule="auto"/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CE7420">
          <v:shape id="_x0000_s1331" type="#_x0000_t202" style="position:absolute;margin-left:558.7pt;margin-top:13.5pt;width:138.05pt;height:36pt;z-index:251658291;visibility:visible;mso-width-relative:margin;mso-height-relative:margin">
            <v:textbox style="mso-next-textbox:#_x0000_s1331">
              <w:txbxContent>
                <w:p w14:paraId="41A0DC7B" w14:textId="77777777" w:rsidR="00B108BF" w:rsidRPr="00B108BF" w:rsidRDefault="00B108BF" w:rsidP="00C209D8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B108BF">
                    <w:rPr>
                      <w:sz w:val="14"/>
                      <w:szCs w:val="14"/>
                      <w:lang w:val="sk-SK"/>
                    </w:rPr>
                    <w:t xml:space="preserve">Vytvorenie systému získavania, hodnotenia a uznávania kvalifikácií v SR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013BDB2">
          <v:shape id="_x0000_s1366" type="#_x0000_t202" style="position:absolute;margin-left:123pt;margin-top:13.5pt;width:131.55pt;height:57.2pt;z-index:251662427;visibility:visible;mso-width-relative:margin;mso-height-relative:margin">
            <v:textbox style="mso-next-textbox:#_x0000_s1366">
              <w:txbxContent>
                <w:p w14:paraId="7FB5665D" w14:textId="77777777" w:rsidR="000E0B05" w:rsidRPr="00E12C85" w:rsidRDefault="000E0B05" w:rsidP="000E0B05">
                  <w:pPr>
                    <w:rPr>
                      <w:sz w:val="14"/>
                      <w:szCs w:val="14"/>
                      <w:lang w:val="sk-SK"/>
                    </w:rPr>
                  </w:pPr>
                  <w:r w:rsidRPr="00E12C85">
                    <w:rPr>
                      <w:sz w:val="14"/>
                      <w:szCs w:val="14"/>
                      <w:lang w:val="sk-SK"/>
                    </w:rPr>
                    <w:t>Vytvorená matica pre tvorbu NSK (určenie počtu referenčných úrovní, väzba na národné stupne vzdelávania a ostatné formy vzdelávania a kvalifikácií)</w:t>
                  </w:r>
                </w:p>
                <w:p w14:paraId="29EBA5E2" w14:textId="77777777" w:rsidR="00B1744F" w:rsidRPr="006C16A7" w:rsidRDefault="00B1744F" w:rsidP="00B1744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63D31D23" w14:textId="09B7ED8F" w:rsidR="000561C9" w:rsidRDefault="00C26AC8" w:rsidP="000561C9">
      <w:r>
        <w:rPr>
          <w:noProof/>
          <w:lang w:eastAsia="cs-CZ"/>
        </w:rPr>
        <w:pict w14:anchorId="5C358D14">
          <v:shape id="_x0000_s1389" type="#_x0000_t32" style="position:absolute;margin-left:869.05pt;margin-top:14.2pt;width:39.65pt;height:257.65pt;z-index:251682907" o:connectortype="straight">
            <v:stroke endarrow="block"/>
          </v:shape>
        </w:pict>
      </w:r>
      <w:r>
        <w:rPr>
          <w:noProof/>
          <w:lang w:eastAsia="cs-CZ"/>
        </w:rPr>
        <w:pict w14:anchorId="5EBFFE28">
          <v:shape id="_x0000_s1392" type="#_x0000_t32" style="position:absolute;margin-left:701.7pt;margin-top:15.65pt;width:49.1pt;height:229.75pt;flip:y;z-index:251684955" o:connectortype="straight">
            <v:stroke endarrow="block"/>
          </v:shape>
        </w:pict>
      </w:r>
      <w:r>
        <w:rPr>
          <w:noProof/>
          <w:lang w:eastAsia="cs-CZ"/>
        </w:rPr>
        <w:pict w14:anchorId="14D67642">
          <v:shape id="_x0000_s1330" type="#_x0000_t32" style="position:absolute;margin-left:697.25pt;margin-top:3.5pt;width:56.7pt;height:11.8pt;z-index:251658314" o:connectortype="straight">
            <v:stroke endarrow="block"/>
          </v:shape>
        </w:pict>
      </w:r>
      <w:r>
        <w:rPr>
          <w:noProof/>
          <w:lang w:eastAsia="cs-CZ"/>
        </w:rPr>
        <w:pict w14:anchorId="025968F5">
          <v:shape id="_x0000_s1384" type="#_x0000_t32" style="position:absolute;margin-left:460.45pt;margin-top:6.3pt;width:97.8pt;height:116.75pt;flip:y;z-index:251677787" o:connectortype="straight">
            <v:stroke endarrow="block"/>
          </v:shape>
        </w:pict>
      </w:r>
    </w:p>
    <w:p w14:paraId="3511B5C9" w14:textId="02148AC9" w:rsidR="000561C9" w:rsidRDefault="00C26AC8" w:rsidP="000561C9">
      <w:r>
        <w:rPr>
          <w:noProof/>
          <w:lang w:eastAsia="cs-CZ"/>
        </w:rPr>
        <w:pict w14:anchorId="53A524AA">
          <v:shape id="_x0000_s1224" type="#_x0000_t202" style="position:absolute;margin-left:909.9pt;margin-top:9.55pt;width:85.05pt;height:107.35pt;z-index:251658272;mso-width-relative:margin;mso-height-relative:margin" fillcolor="white [3212]">
            <v:textbox style="mso-next-textbox:#_x0000_s1224">
              <w:txbxContent>
                <w:p w14:paraId="3F85E39C" w14:textId="77777777" w:rsidR="00A32726" w:rsidRPr="00CB2C3F" w:rsidRDefault="00A32726" w:rsidP="00A3272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CB2C3F">
                    <w:rPr>
                      <w:sz w:val="18"/>
                      <w:szCs w:val="18"/>
                      <w:lang w:val="sk-SK"/>
                    </w:rPr>
                    <w:t>Podporiť spoluprácu medzi VŠ, organizáciami výskumu a vývoja a súkromným sektorom na národnej a medzinárodnej úrovni</w:t>
                  </w:r>
                </w:p>
                <w:p w14:paraId="4970DEB4" w14:textId="04A16AAB" w:rsidR="00FF2CDE" w:rsidRPr="00DB7B73" w:rsidRDefault="00FF2CDE" w:rsidP="00DB7B7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2BDD55C">
          <v:shape id="_x0000_s1332" type="#_x0000_t32" style="position:absolute;margin-left:810.55pt;margin-top:20.65pt;width:.8pt;height:101.5pt;z-index:251658319" o:connectortype="straight">
            <v:stroke endarrow="block"/>
          </v:shape>
        </w:pict>
      </w:r>
    </w:p>
    <w:p w14:paraId="0377B358" w14:textId="7AB88813" w:rsidR="000561C9" w:rsidRDefault="00C26AC8" w:rsidP="000561C9">
      <w:r>
        <w:rPr>
          <w:noProof/>
          <w:lang w:eastAsia="cs-CZ"/>
        </w:rPr>
        <w:pict w14:anchorId="34C4DFD9">
          <v:shape id="_x0000_s1383" type="#_x0000_t32" style="position:absolute;margin-left:459.95pt;margin-top:23.9pt;width:101.65pt;height:70.8pt;z-index:251676763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35" type="#_x0000_t32" style="position:absolute;margin-left:254.35pt;margin-top:23.9pt;width:20.1pt;height:0;z-index:251658304" o:connectortype="straight">
            <v:stroke endarrow="block"/>
          </v:shape>
        </w:pict>
      </w:r>
      <w:r>
        <w:rPr>
          <w:noProof/>
          <w:lang w:eastAsia="cs-CZ"/>
        </w:rPr>
        <w:pict w14:anchorId="02836BCA">
          <v:shape id="_x0000_s1356" type="#_x0000_t202" style="position:absolute;margin-left:274.65pt;margin-top:10.65pt;width:185.5pt;height:26.5pt;z-index:251658326;visibility:visible;mso-width-relative:margin;mso-height-relative:margin">
            <v:textbox style="mso-next-textbox:#_x0000_s1356">
              <w:txbxContent>
                <w:p w14:paraId="57F6F8CD" w14:textId="77777777" w:rsidR="00C42729" w:rsidRPr="00F4360D" w:rsidRDefault="00C42729" w:rsidP="00C42729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7F7B55">
                    <w:rPr>
                      <w:sz w:val="14"/>
                      <w:szCs w:val="14"/>
                      <w:lang w:val="sk-SK"/>
                    </w:rPr>
                    <w:t>Vytvorenie NKR zodpovedajúceho európskemu kvalifikačnému rámcu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</w:p>
                <w:p w14:paraId="39B4E9F7" w14:textId="77777777" w:rsidR="00FA2B75" w:rsidRPr="006C16A7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39F0B59">
          <v:shape id="_x0000_s1371" type="#_x0000_t32" style="position:absolute;margin-left:103.1pt;margin-top:22.1pt;width:19.65pt;height:51.1pt;z-index:251667547" o:connectortype="straight">
            <v:stroke endarrow="block"/>
          </v:shape>
        </w:pict>
      </w:r>
      <w:r>
        <w:rPr>
          <w:noProof/>
          <w:lang w:eastAsia="cs-CZ"/>
        </w:rPr>
        <w:pict w14:anchorId="320962AE">
          <v:shape id="_x0000_s1288" type="#_x0000_t32" style="position:absolute;margin-left:102.65pt;margin-top:22.1pt;width:20.75pt;height:0;z-index:251658302" o:connectortype="straight">
            <v:stroke endarrow="block"/>
          </v:shape>
        </w:pict>
      </w:r>
      <w:r>
        <w:rPr>
          <w:noProof/>
          <w:lang w:eastAsia="cs-CZ"/>
        </w:rPr>
        <w:pict w14:anchorId="57FA1138">
          <v:shape id="_x0000_s1259" type="#_x0000_t202" style="position:absolute;margin-left:6.25pt;margin-top:2pt;width:96.4pt;height:42pt;z-index:251658286;visibility:visible;mso-width-relative:margin;mso-height-relative:margin">
            <v:textbox style="mso-next-textbox:#_x0000_s1259">
              <w:txbxContent>
                <w:p w14:paraId="42ECF48C" w14:textId="77777777" w:rsidR="0078548A" w:rsidRPr="002200B6" w:rsidRDefault="0078548A" w:rsidP="0078548A">
                  <w:pPr>
                    <w:spacing w:after="0" w:line="240" w:lineRule="auto"/>
                    <w:jc w:val="center"/>
                    <w:rPr>
                      <w:rFonts w:cstheme="minorHAnsi"/>
                      <w:bCs/>
                      <w:sz w:val="14"/>
                      <w:szCs w:val="14"/>
                      <w:lang w:val="sk-SK"/>
                    </w:rPr>
                  </w:pPr>
                  <w:r w:rsidRPr="002200B6">
                    <w:rPr>
                      <w:rFonts w:cstheme="minorHAnsi"/>
                      <w:sz w:val="14"/>
                      <w:szCs w:val="14"/>
                      <w:lang w:val="sk-SK"/>
                    </w:rPr>
                    <w:t>Tvorba Národného kvalifikačného rámca a Národnej sústavy kvalifikácii</w:t>
                  </w:r>
                </w:p>
                <w:p w14:paraId="40169F31" w14:textId="45B81AE7" w:rsidR="000154C1" w:rsidRPr="00F60A0F" w:rsidRDefault="000154C1" w:rsidP="000154C1">
                  <w:pPr>
                    <w:spacing w:after="0" w:line="240" w:lineRule="auto"/>
                    <w:jc w:val="center"/>
                    <w:rPr>
                      <w:bCs/>
                      <w:sz w:val="18"/>
                      <w:szCs w:val="18"/>
                      <w:lang w:val="sk-SK"/>
                    </w:rPr>
                  </w:pPr>
                </w:p>
                <w:p w14:paraId="3EE5E14F" w14:textId="77777777" w:rsidR="00FF2CDE" w:rsidRDefault="00FF2CDE" w:rsidP="00121304"/>
              </w:txbxContent>
            </v:textbox>
          </v:shape>
        </w:pict>
      </w:r>
      <w:r>
        <w:rPr>
          <w:noProof/>
          <w:lang w:eastAsia="cs-CZ"/>
        </w:rPr>
        <w:pict w14:anchorId="5BB2F014">
          <v:shape id="_x0000_s1355" type="#_x0000_t202" style="position:absolute;margin-left:123.4pt;margin-top:4.7pt;width:131.55pt;height:38.3pt;z-index:251658250;visibility:visible;mso-width-relative:margin;mso-height-relative:margin">
            <v:textbox style="mso-next-textbox:#_x0000_s1355">
              <w:txbxContent>
                <w:p w14:paraId="711EBFA2" w14:textId="77777777" w:rsidR="00D63F2A" w:rsidRPr="00795191" w:rsidRDefault="00D63F2A" w:rsidP="00D63F2A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Vytvorené </w:t>
                  </w:r>
                  <w:r w:rsidRPr="00795191">
                    <w:rPr>
                      <w:sz w:val="14"/>
                      <w:szCs w:val="14"/>
                      <w:lang w:val="sk-SK"/>
                    </w:rPr>
                    <w:t xml:space="preserve">Karty kvalifikácií 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definujúce charakteristiky povolaní </w:t>
                  </w:r>
                  <w:r w:rsidRPr="00795191">
                    <w:rPr>
                      <w:sz w:val="14"/>
                      <w:szCs w:val="14"/>
                      <w:lang w:val="sk-SK"/>
                    </w:rPr>
                    <w:t>ako súčasť registra úplných a čiastočných kvalifikácií</w:t>
                  </w:r>
                </w:p>
                <w:p w14:paraId="4213EE64" w14:textId="77777777" w:rsidR="00FF2CDE" w:rsidRPr="000E6408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2227E9D9" w14:textId="0E739632" w:rsidR="000561C9" w:rsidRDefault="000561C9" w:rsidP="000561C9"/>
    <w:p w14:paraId="7042EA1E" w14:textId="585CFAF6" w:rsidR="000561C9" w:rsidRDefault="00C26AC8" w:rsidP="000561C9">
      <w:r>
        <w:rPr>
          <w:noProof/>
          <w:lang w:eastAsia="cs-CZ"/>
        </w:rPr>
        <w:pict w14:anchorId="70B00D3F">
          <v:shape id="_x0000_s1385" type="#_x0000_t32" style="position:absolute;margin-left:459.95pt;margin-top:21.85pt;width:101.3pt;height:22.65pt;z-index:251678811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60" type="#_x0000_t32" style="position:absolute;margin-left:254.75pt;margin-top:21.85pt;width:20.4pt;height:0;z-index:251658327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59" type="#_x0000_t202" style="position:absolute;margin-left:274.65pt;margin-top:7.5pt;width:185.5pt;height:28.25pt;z-index:251658243;visibility:visible;mso-width-relative:margin;mso-height-relative:margin">
            <v:textbox style="mso-next-textbox:#_x0000_s1359">
              <w:txbxContent>
                <w:p w14:paraId="411958E3" w14:textId="4B3404EF" w:rsidR="00012388" w:rsidRPr="00F4360D" w:rsidRDefault="006B7965" w:rsidP="00012388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Definované v</w:t>
                  </w:r>
                  <w:r w:rsidR="00012388" w:rsidRPr="00F4360D">
                    <w:rPr>
                      <w:sz w:val="14"/>
                      <w:szCs w:val="14"/>
                      <w:lang w:val="sk-SK"/>
                    </w:rPr>
                    <w:t>äzb</w:t>
                  </w:r>
                  <w:r>
                    <w:rPr>
                      <w:sz w:val="14"/>
                      <w:szCs w:val="14"/>
                      <w:lang w:val="sk-SK"/>
                    </w:rPr>
                    <w:t>y</w:t>
                  </w:r>
                  <w:r w:rsidR="00012388" w:rsidRPr="00F4360D">
                    <w:rPr>
                      <w:sz w:val="14"/>
                      <w:szCs w:val="14"/>
                      <w:lang w:val="sk-SK"/>
                    </w:rPr>
                    <w:t xml:space="preserve"> medzi úrovňami kvalifikácie s jednotlivými povolaniami na trhu práce </w:t>
                  </w:r>
                </w:p>
                <w:p w14:paraId="18D56AFD" w14:textId="77777777" w:rsidR="00FF2CDE" w:rsidRPr="006C16A7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013BDB2">
          <v:shape id="_x0000_s1287" type="#_x0000_t202" style="position:absolute;margin-left:123.4pt;margin-top:2.4pt;width:131.55pt;height:40.85pt;z-index:251658301;visibility:visible;mso-width-relative:margin;mso-height-relative:margin">
            <v:textbox style="mso-next-textbox:#_x0000_s1287">
              <w:txbxContent>
                <w:p w14:paraId="29CAF52E" w14:textId="77777777" w:rsidR="00274E97" w:rsidRPr="00795191" w:rsidRDefault="00274E97" w:rsidP="00274E97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Identifikované rámce, referenčné úrovne vzdelávania a </w:t>
                  </w:r>
                  <w:proofErr w:type="spellStart"/>
                  <w:r>
                    <w:rPr>
                      <w:sz w:val="14"/>
                      <w:szCs w:val="14"/>
                      <w:lang w:val="sk-SK"/>
                    </w:rPr>
                    <w:t>deskriptory</w:t>
                  </w:r>
                  <w:proofErr w:type="spellEnd"/>
                  <w:r>
                    <w:rPr>
                      <w:sz w:val="14"/>
                      <w:szCs w:val="14"/>
                      <w:lang w:val="sk-SK"/>
                    </w:rPr>
                    <w:t xml:space="preserve"> pre jednotlivé povolania pre tvorbu NKR</w:t>
                  </w:r>
                </w:p>
                <w:p w14:paraId="3F84388D" w14:textId="77777777" w:rsidR="00DA35ED" w:rsidRPr="006C16A7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521C7B41" w14:textId="173BCF22" w:rsidR="000561C9" w:rsidRDefault="00C26AC8" w:rsidP="000561C9">
      <w:r>
        <w:rPr>
          <w:noProof/>
          <w:lang w:eastAsia="cs-CZ"/>
        </w:rPr>
        <w:pict w14:anchorId="6C86160D">
          <v:shape id="_x0000_s1391" type="#_x0000_t32" style="position:absolute;margin-left:698.9pt;margin-top:17.25pt;width:55.75pt;height:24.35pt;z-index:251683931" o:connectortype="straight">
            <v:stroke endarrow="block"/>
          </v:shape>
        </w:pict>
      </w:r>
      <w:r>
        <w:rPr>
          <w:noProof/>
          <w:lang w:eastAsia="cs-CZ"/>
        </w:rPr>
        <w:pict w14:anchorId="7690DA37">
          <v:shape id="_x0000_s1217" type="#_x0000_t202" style="position:absolute;margin-left:754.65pt;margin-top:21.3pt;width:114.4pt;height:38.25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142B9329" w14:textId="0ADE94D8" w:rsidR="00FF2CDE" w:rsidRPr="007D11C4" w:rsidRDefault="00E40BD2" w:rsidP="000561C9">
                  <w:pPr>
                    <w:rPr>
                      <w:sz w:val="14"/>
                      <w:szCs w:val="14"/>
                      <w:lang w:val="sk-SK"/>
                    </w:rPr>
                  </w:pPr>
                  <w:r w:rsidRPr="007D11C4">
                    <w:rPr>
                      <w:sz w:val="14"/>
                      <w:szCs w:val="14"/>
                      <w:lang w:val="sk-SK"/>
                    </w:rPr>
                    <w:t xml:space="preserve">Dostatok kvalifikovaných </w:t>
                  </w:r>
                  <w:r w:rsidR="00316B94" w:rsidRPr="007D11C4">
                    <w:rPr>
                      <w:sz w:val="14"/>
                      <w:szCs w:val="14"/>
                      <w:lang w:val="sk-SK"/>
                    </w:rPr>
                    <w:t>pracovníkov pre potreby trhu práce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0611A39">
          <v:shape id="_x0000_s1361" type="#_x0000_t202" style="position:absolute;margin-left:561.6pt;margin-top:.5pt;width:138.05pt;height:32.1pt;z-index:251658276;visibility:visible;mso-width-relative:margin;mso-height-relative:margin">
            <v:textbox style="mso-next-textbox:#_x0000_s1361">
              <w:txbxContent>
                <w:p w14:paraId="5A5142FE" w14:textId="6B87BF2A" w:rsidR="004F4810" w:rsidRPr="00F4360D" w:rsidRDefault="00112469" w:rsidP="004F4810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Zvýšená informovanosť</w:t>
                  </w:r>
                  <w:r w:rsidR="004F4810" w:rsidRPr="00F4360D">
                    <w:rPr>
                      <w:sz w:val="14"/>
                      <w:szCs w:val="14"/>
                      <w:lang w:val="sk-SK"/>
                    </w:rPr>
                    <w:t xml:space="preserve"> o odborných kvalifikáciách </w:t>
                  </w:r>
                  <w:r w:rsidR="00C44C54">
                    <w:rPr>
                      <w:sz w:val="14"/>
                      <w:szCs w:val="14"/>
                      <w:lang w:val="sk-SK"/>
                    </w:rPr>
                    <w:t>a trhu práce</w:t>
                  </w:r>
                </w:p>
                <w:p w14:paraId="2843FF09" w14:textId="77777777" w:rsidR="00FF2CDE" w:rsidRPr="006C16A7" w:rsidRDefault="00FF2CDE" w:rsidP="000561C9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13DF594">
          <v:shape id="_x0000_s1386" type="#_x0000_t32" style="position:absolute;margin-left:460.45pt;margin-top:18.7pt;width:101.15pt;height:43.5pt;flip:y;z-index:251679835" o:connectortype="straight">
            <v:stroke endarrow="block"/>
          </v:shape>
        </w:pict>
      </w:r>
    </w:p>
    <w:p w14:paraId="29B15E48" w14:textId="23954C0C" w:rsidR="000561C9" w:rsidRDefault="00C26AC8" w:rsidP="000561C9">
      <w:r>
        <w:rPr>
          <w:noProof/>
          <w:lang w:eastAsia="cs-CZ"/>
        </w:rPr>
        <w:pict w14:anchorId="3DCBEF39">
          <v:shape id="_x0000_s1225" type="#_x0000_t202" style="position:absolute;margin-left:909.9pt;margin-top:11.3pt;width:85.05pt;height:206.05pt;z-index:251658273;mso-width-relative:margin;mso-height-relative:margin" fillcolor="white [3212]">
            <v:textbox style="mso-next-textbox:#_x0000_s1225">
              <w:txbxContent>
                <w:p w14:paraId="088E00F6" w14:textId="77777777" w:rsidR="00FB2110" w:rsidRPr="00CB2C3F" w:rsidRDefault="00FB2110" w:rsidP="00FB211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CB2C3F">
                    <w:rPr>
                      <w:sz w:val="18"/>
                      <w:szCs w:val="18"/>
                      <w:lang w:val="sk-SK"/>
                    </w:rPr>
                    <w:t>Zvyšovať kvalitu programov a</w:t>
                  </w:r>
                  <w:r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B2C3F">
                    <w:rPr>
                      <w:sz w:val="18"/>
                      <w:szCs w:val="18"/>
                      <w:lang w:val="sk-SK"/>
                    </w:rPr>
                    <w:t>inštitúcií ďalšieho vzdelávania, vrátane vytvorenia systému kompatibility a</w:t>
                  </w:r>
                  <w:r>
                    <w:rPr>
                      <w:sz w:val="18"/>
                      <w:szCs w:val="18"/>
                      <w:lang w:val="sk-SK"/>
                    </w:rPr>
                    <w:t> p</w:t>
                  </w:r>
                  <w:r w:rsidRPr="00CB2C3F">
                    <w:rPr>
                      <w:sz w:val="18"/>
                      <w:szCs w:val="18"/>
                      <w:lang w:val="sk-SK"/>
                    </w:rPr>
                    <w:t>riechodnosti medzi sektormi formálneho, neformálneho a</w:t>
                  </w:r>
                  <w:r>
                    <w:rPr>
                      <w:sz w:val="18"/>
                      <w:szCs w:val="18"/>
                      <w:lang w:val="sk-SK"/>
                    </w:rPr>
                    <w:t> i</w:t>
                  </w:r>
                  <w:r w:rsidRPr="00CB2C3F">
                    <w:rPr>
                      <w:sz w:val="18"/>
                      <w:szCs w:val="18"/>
                      <w:lang w:val="sk-SK"/>
                    </w:rPr>
                    <w:t>nformálneho vzdelávania a zvyšovať podiel ekonomicky aktívneho obyvateľstva participujúceho na</w:t>
                  </w:r>
                  <w:r>
                    <w:rPr>
                      <w:sz w:val="18"/>
                      <w:szCs w:val="18"/>
                      <w:lang w:val="sk-SK"/>
                    </w:rPr>
                    <w:t> p</w:t>
                  </w:r>
                  <w:r w:rsidRPr="00CB2C3F">
                    <w:rPr>
                      <w:sz w:val="18"/>
                      <w:szCs w:val="18"/>
                      <w:lang w:val="sk-SK"/>
                    </w:rPr>
                    <w:t>rogramoch ďalšieho vzdelávania</w:t>
                  </w:r>
                </w:p>
                <w:p w14:paraId="3176745E" w14:textId="0167DCCB" w:rsidR="00FF2CDE" w:rsidRPr="00DB7B73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80D91F0">
          <v:shape id="_x0000_s1393" type="#_x0000_t32" style="position:absolute;margin-left:704.55pt;margin-top:14.4pt;width:49.05pt;height:166.25pt;flip:y;z-index:251685979" o:connectortype="straight">
            <v:stroke endarrow="block"/>
          </v:shape>
        </w:pict>
      </w:r>
      <w:r>
        <w:rPr>
          <w:noProof/>
          <w:lang w:eastAsia="cs-CZ"/>
        </w:rPr>
        <w:pict w14:anchorId="62569D35">
          <v:shape id="_x0000_s1157" type="#_x0000_t202" style="position:absolute;margin-left:274.45pt;margin-top:20.85pt;width:185.5pt;height:33pt;z-index:251658244;visibility:visible;mso-width-relative:margin;mso-height-relative:margin">
            <v:textbox style="mso-next-textbox:#_x0000_s1157">
              <w:txbxContent>
                <w:p w14:paraId="2832A35D" w14:textId="77777777" w:rsidR="00C5369E" w:rsidRPr="00F4360D" w:rsidRDefault="00C5369E" w:rsidP="00C5369E">
                  <w:pPr>
                    <w:rPr>
                      <w:sz w:val="14"/>
                      <w:szCs w:val="14"/>
                      <w:lang w:val="sk-SK"/>
                    </w:rPr>
                  </w:pPr>
                  <w:r w:rsidRPr="00F4360D">
                    <w:rPr>
                      <w:sz w:val="14"/>
                      <w:szCs w:val="14"/>
                      <w:lang w:val="sk-SK"/>
                    </w:rPr>
                    <w:t>Implementovaný funkčný Informačný systém ako nástroj na zvyšovanie informovanosti v oblasti kvalifikácií</w:t>
                  </w:r>
                </w:p>
                <w:p w14:paraId="08E082B7" w14:textId="77777777" w:rsidR="00FF2CDE" w:rsidRPr="00DD7C0B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C26EB8F">
          <v:shape id="_x0000_s1260" type="#_x0000_t202" style="position:absolute;margin-left:6.25pt;margin-top:10.35pt;width:96.4pt;height:53.05pt;z-index:251658287;visibility:visible;mso-width-relative:margin;mso-height-relative:margin">
            <v:textbox style="mso-next-textbox:#_x0000_s1260">
              <w:txbxContent>
                <w:p w14:paraId="091D3E5C" w14:textId="77777777" w:rsidR="00EA5B58" w:rsidRPr="005B5576" w:rsidRDefault="00EA5B58" w:rsidP="00EA5B58">
                  <w:pPr>
                    <w:spacing w:after="0" w:line="240" w:lineRule="auto"/>
                    <w:jc w:val="center"/>
                    <w:rPr>
                      <w:rFonts w:cstheme="minorHAnsi"/>
                      <w:bCs/>
                      <w:sz w:val="14"/>
                      <w:szCs w:val="14"/>
                      <w:lang w:val="sk-SK"/>
                    </w:rPr>
                  </w:pPr>
                  <w:r w:rsidRPr="005B5576">
                    <w:rPr>
                      <w:rFonts w:cstheme="minorHAnsi"/>
                      <w:sz w:val="14"/>
                      <w:szCs w:val="14"/>
                      <w:lang w:val="sk-SK"/>
                    </w:rPr>
                    <w:t>Vytvorenie informačného systému Národného kvalifikačného rámca</w:t>
                  </w:r>
                  <w:r w:rsidRPr="00EB5847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</w:t>
                  </w:r>
                  <w:r w:rsidRPr="005B5576">
                    <w:rPr>
                      <w:rFonts w:cstheme="minorHAnsi"/>
                      <w:sz w:val="14"/>
                      <w:szCs w:val="14"/>
                      <w:lang w:val="sk-SK"/>
                    </w:rPr>
                    <w:t>a Národnej sústavy kvalifikácií</w:t>
                  </w:r>
                </w:p>
                <w:p w14:paraId="1E5E5E03" w14:textId="77777777" w:rsidR="00FF2CDE" w:rsidRPr="005B5576" w:rsidRDefault="00FF2CDE" w:rsidP="00121304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147AB8B1" w14:textId="3ED88C84" w:rsidR="000561C9" w:rsidRDefault="00C26AC8" w:rsidP="000561C9">
      <w:r>
        <w:rPr>
          <w:noProof/>
        </w:rPr>
        <w:pict w14:anchorId="63AE0BD3">
          <v:shape id="_x0000_s1285" type="#_x0000_t32" style="position:absolute;margin-left:254.75pt;margin-top:11.95pt;width:19.5pt;height:0;z-index:251658299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2.6pt;margin-top:11.35pt;width:20.8pt;height:0;z-index:251658296" o:connectortype="straight">
            <v:stroke endarrow="block"/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3pt;margin-top:1.1pt;width:131.55pt;height:21.85pt;z-index:251658251;visibility:visible;mso-width-relative:margin;mso-height-relative:margin">
            <v:textbox style="mso-next-textbox:#_x0000_s1141">
              <w:txbxContent>
                <w:p w14:paraId="01B4B62D" w14:textId="77777777" w:rsidR="00B53309" w:rsidRPr="0065078E" w:rsidRDefault="00B53309" w:rsidP="00B53309">
                  <w:pPr>
                    <w:rPr>
                      <w:sz w:val="14"/>
                      <w:szCs w:val="14"/>
                      <w:lang w:val="sk-SK"/>
                    </w:rPr>
                  </w:pPr>
                  <w:r w:rsidRPr="0065078E">
                    <w:rPr>
                      <w:sz w:val="14"/>
                      <w:szCs w:val="14"/>
                      <w:lang w:val="sk-SK"/>
                    </w:rPr>
                    <w:t>Vytvorený informačný systém</w:t>
                  </w:r>
                </w:p>
                <w:p w14:paraId="1DD45E81" w14:textId="0BC0E242" w:rsidR="00FF2CDE" w:rsidRPr="00B53309" w:rsidRDefault="00FF2CDE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430C0B2F" w14:textId="373378C6" w:rsidR="000561C9" w:rsidRDefault="00C26AC8" w:rsidP="000561C9">
      <w:r>
        <w:rPr>
          <w:noProof/>
        </w:rPr>
        <w:pict w14:anchorId="78F9FDE3">
          <v:shape id="_x0000_s1378" type="#_x0000_t202" style="position:absolute;margin-left:563.65pt;margin-top:3pt;width:138.05pt;height:71.8pt;z-index:251673691;visibility:visible;mso-width-relative:margin;mso-height-relative:margin">
            <v:textbox style="mso-next-textbox:#_x0000_s1378">
              <w:txbxContent>
                <w:p w14:paraId="6ADE9F4A" w14:textId="77777777" w:rsidR="000C43F9" w:rsidRDefault="000C43F9" w:rsidP="008D2B40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F4360D">
                    <w:rPr>
                      <w:sz w:val="14"/>
                      <w:szCs w:val="14"/>
                      <w:lang w:val="sk-SK"/>
                    </w:rPr>
                    <w:t xml:space="preserve">Zvýšené kompetencie cieľových skupín v oblasti tvorby kvalifikačných a hodnotiacich štandardov pre učebné odbory </w:t>
                  </w:r>
                  <w:r>
                    <w:rPr>
                      <w:sz w:val="14"/>
                      <w:szCs w:val="14"/>
                      <w:lang w:val="sk-SK"/>
                    </w:rPr>
                    <w:t>a využívania NSK a NKR</w:t>
                  </w:r>
                </w:p>
                <w:p w14:paraId="7991CE2B" w14:textId="77777777" w:rsidR="000C43F9" w:rsidRPr="00F4360D" w:rsidRDefault="000C43F9" w:rsidP="008D2B40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545E58">
                    <w:rPr>
                      <w:sz w:val="14"/>
                      <w:szCs w:val="14"/>
                      <w:lang w:val="sk-SK" w:bidi="lo-LA"/>
                    </w:rPr>
                    <w:t>za účelom zvyšovania kvality programov</w:t>
                  </w:r>
                  <w:r>
                    <w:rPr>
                      <w:sz w:val="14"/>
                      <w:szCs w:val="14"/>
                      <w:lang w:val="sk-SK" w:bidi="lo-LA"/>
                    </w:rPr>
                    <w:t>, v ktorých sa pripravujú študenti</w:t>
                  </w:r>
                </w:p>
                <w:p w14:paraId="1D58B36D" w14:textId="77777777" w:rsidR="00AA2B65" w:rsidRPr="006C16A7" w:rsidRDefault="00AA2B65" w:rsidP="00AA2B65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4015DC59" w14:textId="1B05F4AD" w:rsidR="00DD7C0B" w:rsidRDefault="00C26AC8">
      <w:r>
        <w:rPr>
          <w:noProof/>
        </w:rPr>
        <w:pict w14:anchorId="305AE9F5">
          <v:shape id="_x0000_s1387" type="#_x0000_t32" style="position:absolute;margin-left:461.05pt;margin-top:9.05pt;width:102.6pt;height:51.25pt;flip:y;z-index:251680859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142" type="#_x0000_t202" style="position:absolute;margin-left:123.75pt;margin-top:24.2pt;width:131.55pt;height:27.3pt;z-index:251658252;visibility:visible;mso-width-relative:margin;mso-height-relative:margin">
            <v:textbox style="mso-next-textbox:#_x0000_s1142">
              <w:txbxContent>
                <w:p w14:paraId="14FDE0C9" w14:textId="4C393B9F" w:rsidR="00510E0F" w:rsidRPr="0065078E" w:rsidRDefault="00510E0F" w:rsidP="00510E0F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Vytvorené 4 akreditované vzdelávacie programy</w:t>
                  </w:r>
                </w:p>
                <w:p w14:paraId="4A04AF81" w14:textId="77777777" w:rsidR="00FF2CDE" w:rsidRPr="002B6F57" w:rsidRDefault="00FF2CDE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21B306BE" w14:textId="647CD21B" w:rsidR="00DD7C0B" w:rsidRDefault="00C26AC8">
      <w:r>
        <w:rPr>
          <w:noProof/>
          <w:lang w:eastAsia="cs-CZ"/>
        </w:rPr>
        <w:pict w14:anchorId="456D84A9">
          <v:shape id="Text Box 57" o:spid="_x0000_s1153" type="#_x0000_t202" style="position:absolute;margin-left:275.55pt;margin-top:19.4pt;width:185.5pt;height:37.05pt;z-index:251658242;visibility:visible;mso-width-relative:margin;mso-height-relative:margin">
            <v:textbox style="mso-next-textbox:#Text Box 57">
              <w:txbxContent>
                <w:p w14:paraId="492A16F6" w14:textId="35148A45" w:rsidR="00A517DB" w:rsidRPr="00545E58" w:rsidRDefault="00A517DB" w:rsidP="00A517DB">
                  <w:pPr>
                    <w:rPr>
                      <w:sz w:val="14"/>
                      <w:szCs w:val="14"/>
                      <w:lang w:val="sk-SK" w:bidi="lo-LA"/>
                    </w:rPr>
                  </w:pPr>
                  <w:r>
                    <w:rPr>
                      <w:sz w:val="14"/>
                      <w:szCs w:val="14"/>
                      <w:lang w:val="sk-SK" w:bidi="lo-LA"/>
                    </w:rPr>
                    <w:t xml:space="preserve">Cieľové skupiny </w:t>
                  </w:r>
                  <w:r w:rsidR="00582C12">
                    <w:rPr>
                      <w:sz w:val="14"/>
                      <w:szCs w:val="14"/>
                      <w:lang w:val="sk-SK" w:bidi="lo-LA"/>
                    </w:rPr>
                    <w:t xml:space="preserve">sa naučili </w:t>
                  </w:r>
                  <w:r>
                    <w:rPr>
                      <w:sz w:val="14"/>
                      <w:szCs w:val="14"/>
                      <w:lang w:val="sk-SK" w:bidi="lo-LA"/>
                    </w:rPr>
                    <w:t xml:space="preserve">pracovať s databázou NSK a NKR </w:t>
                  </w:r>
                </w:p>
                <w:p w14:paraId="57B94F03" w14:textId="0FEE6F22" w:rsidR="00FF2CDE" w:rsidRPr="00A517DB" w:rsidRDefault="00FF2CDE" w:rsidP="00634AF8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F51F332">
          <v:shape id="_x0000_s1283" type="#_x0000_t32" style="position:absolute;margin-left:255.3pt;margin-top:12.65pt;width:20.25pt;height:20.4pt;z-index:251658297" o:connectortype="straight">
            <v:stroke endarrow="block"/>
          </v:shape>
        </w:pict>
      </w:r>
      <w:r>
        <w:rPr>
          <w:noProof/>
          <w:lang w:eastAsia="cs-CZ"/>
        </w:rPr>
        <w:pict w14:anchorId="424FF69F">
          <v:shape id="_x0000_s1370" type="#_x0000_t32" style="position:absolute;margin-left:103.45pt;margin-top:11.35pt;width:20.3pt;height:19.85pt;flip:y;z-index:251666523" o:connectortype="straight">
            <v:stroke endarrow="block"/>
          </v:shape>
        </w:pict>
      </w:r>
      <w:r>
        <w:rPr>
          <w:noProof/>
          <w:lang w:eastAsia="cs-CZ"/>
        </w:rPr>
        <w:pict w14:anchorId="7C26EB8F">
          <v:shape id="_x0000_s1369" type="#_x0000_t202" style="position:absolute;margin-left:7.05pt;margin-top:8.7pt;width:96.4pt;height:45.45pt;z-index:251665499;visibility:visible;mso-width-relative:margin;mso-height-relative:margin">
            <v:textbox style="mso-next-textbox:#_x0000_s1369">
              <w:txbxContent>
                <w:p w14:paraId="183C36F4" w14:textId="77777777" w:rsidR="002200B6" w:rsidRPr="005B5576" w:rsidRDefault="002200B6" w:rsidP="002200B6">
                  <w:pPr>
                    <w:spacing w:after="0" w:line="240" w:lineRule="auto"/>
                    <w:jc w:val="center"/>
                    <w:rPr>
                      <w:rFonts w:cstheme="minorHAnsi"/>
                      <w:bCs/>
                      <w:sz w:val="14"/>
                      <w:szCs w:val="14"/>
                      <w:lang w:val="sk-SK"/>
                    </w:rPr>
                  </w:pPr>
                  <w:r w:rsidRPr="005B5576">
                    <w:rPr>
                      <w:rFonts w:cstheme="minorHAnsi"/>
                      <w:sz w:val="14"/>
                      <w:szCs w:val="14"/>
                      <w:lang w:val="sk-SK"/>
                    </w:rPr>
                    <w:t>Ďalšie vzdelávanie cieľových skupín na tvorbu a používanie NKR, NSK a IS</w:t>
                  </w:r>
                </w:p>
                <w:p w14:paraId="676D94E5" w14:textId="67112819" w:rsidR="00631B53" w:rsidRPr="005B5576" w:rsidRDefault="00631B53" w:rsidP="00631B53">
                  <w:pPr>
                    <w:spacing w:after="0" w:line="240" w:lineRule="auto"/>
                    <w:jc w:val="center"/>
                    <w:rPr>
                      <w:rFonts w:cstheme="minorHAnsi"/>
                      <w:bCs/>
                      <w:sz w:val="14"/>
                      <w:szCs w:val="14"/>
                      <w:lang w:val="sk-SK"/>
                    </w:rPr>
                  </w:pPr>
                  <w:r w:rsidRPr="005B5576">
                    <w:rPr>
                      <w:rFonts w:cstheme="minorHAnsi"/>
                      <w:sz w:val="14"/>
                      <w:szCs w:val="14"/>
                      <w:lang w:val="sk-SK"/>
                    </w:rPr>
                    <w:t>kvalifikácií</w:t>
                  </w:r>
                </w:p>
                <w:p w14:paraId="71F5F7B8" w14:textId="77777777" w:rsidR="00631B53" w:rsidRPr="000154C1" w:rsidRDefault="00631B53" w:rsidP="00631B53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6C167AA4" w14:textId="6EC9332D" w:rsidR="00DD7C0B" w:rsidRDefault="00C26AC8">
      <w:r>
        <w:rPr>
          <w:noProof/>
        </w:rPr>
        <w:pict w14:anchorId="170D3445">
          <v:shape id="_x0000_s1388" type="#_x0000_t32" style="position:absolute;margin-left:461.05pt;margin-top:9.4pt;width:103.65pt;height:45.2pt;z-index:251681883" o:connectortype="straight">
            <v:stroke endarrow="block"/>
          </v:shape>
        </w:pict>
      </w:r>
      <w:r>
        <w:rPr>
          <w:noProof/>
        </w:rPr>
        <w:pict w14:anchorId="64620C49">
          <v:shape id="_x0000_s1374" type="#_x0000_t32" style="position:absolute;margin-left:255.55pt;margin-top:6.9pt;width:20.55pt;height:19.7pt;flip:y;z-index:251670619" o:connectortype="straight">
            <v:stroke endarrow="block"/>
          </v:shape>
        </w:pict>
      </w:r>
      <w:r>
        <w:rPr>
          <w:noProof/>
        </w:rPr>
        <w:pict w14:anchorId="7C27D637">
          <v:shape id="_x0000_s1284" type="#_x0000_t32" style="position:absolute;margin-left:103.1pt;margin-top:6pt;width:21.3pt;height:21.6pt;z-index:251658298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368" type="#_x0000_t202" style="position:absolute;margin-left:124.4pt;margin-top:16.1pt;width:131.55pt;height:21.9pt;z-index:251664475;visibility:visible;mso-width-relative:margin;mso-height-relative:margin">
            <v:textbox style="mso-next-textbox:#_x0000_s1368">
              <w:txbxContent>
                <w:p w14:paraId="3ABEBA97" w14:textId="77777777" w:rsidR="0085436C" w:rsidRPr="0065078E" w:rsidRDefault="0085436C" w:rsidP="0085436C">
                  <w:pPr>
                    <w:rPr>
                      <w:sz w:val="14"/>
                      <w:szCs w:val="14"/>
                      <w:lang w:val="sk-SK"/>
                    </w:rPr>
                  </w:pPr>
                  <w:r w:rsidRPr="0065078E">
                    <w:rPr>
                      <w:sz w:val="14"/>
                      <w:szCs w:val="14"/>
                      <w:lang w:val="sk-SK"/>
                    </w:rPr>
                    <w:t>Odborné tematické semináre</w:t>
                  </w:r>
                </w:p>
                <w:p w14:paraId="129C0700" w14:textId="77777777" w:rsidR="00101361" w:rsidRDefault="00101361" w:rsidP="00101361"/>
              </w:txbxContent>
            </v:textbox>
          </v:shape>
        </w:pict>
      </w:r>
    </w:p>
    <w:p w14:paraId="356BDAB1" w14:textId="27650BD8" w:rsidR="00DD7C0B" w:rsidRDefault="00C26AC8">
      <w:r>
        <w:rPr>
          <w:noProof/>
        </w:rPr>
        <w:pict w14:anchorId="78F9FDE3">
          <v:shape id="_x0000_s1379" type="#_x0000_t202" style="position:absolute;margin-left:565.2pt;margin-top:6.3pt;width:138.05pt;height:41.35pt;z-index:251674715;visibility:visible;mso-width-relative:margin;mso-height-relative:margin">
            <v:textbox style="mso-next-textbox:#_x0000_s1379">
              <w:txbxContent>
                <w:p w14:paraId="0FDDB759" w14:textId="7B779533" w:rsidR="0047766D" w:rsidRPr="00D74134" w:rsidRDefault="000D6CF7" w:rsidP="0047766D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Tvorba programov</w:t>
                  </w:r>
                  <w:r w:rsidR="0047766D" w:rsidRPr="009A4F73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 CŽV odpovedajúcich štandardom kvalifikácií v súlade s NKR</w:t>
                  </w:r>
                  <w:r w:rsidR="0047766D" w:rsidRPr="00D74134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 </w:t>
                  </w:r>
                </w:p>
                <w:p w14:paraId="1ABEEF41" w14:textId="77777777" w:rsidR="00547D50" w:rsidRPr="006C16A7" w:rsidRDefault="00547D50" w:rsidP="00547D50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5B18E8C" w14:textId="7E84632F" w:rsidR="00DD7C0B" w:rsidRDefault="00DD7C0B"/>
    <w:p w14:paraId="07B646F6" w14:textId="6BC67A17" w:rsidR="00DD7C0B" w:rsidRDefault="00DD7C0B"/>
    <w:p w14:paraId="45322993" w14:textId="77777777" w:rsidR="00AB0F05" w:rsidRDefault="00AB0F05"/>
    <w:p w14:paraId="3070B861" w14:textId="0014AB90" w:rsidR="00B90147" w:rsidRDefault="00C26AC8">
      <w:bookmarkStart w:id="0" w:name="_GoBack"/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159.9pt;z-index:251658256;visibility:visible" arcsize="5822f" fillcolor="yellow"/>
        </w:pict>
      </w:r>
      <w:bookmarkEnd w:id="0"/>
      <w:r>
        <w:rPr>
          <w:noProof/>
          <w:lang w:eastAsia="cs-CZ"/>
        </w:rPr>
        <w:pict w14:anchorId="55747DC4">
          <v:roundrect id="_x0000_s1185" style="position:absolute;margin-left:136.4pt;margin-top:3pt;width:377.85pt;height:159.9pt;z-index:251658259;visibility:visible" arcsize="4706f" fillcolor="yellow"/>
        </w:pict>
      </w:r>
      <w:r>
        <w:rPr>
          <w:noProof/>
          <w:lang w:eastAsia="cs-CZ"/>
        </w:rPr>
        <w:pict w14:anchorId="25EB7858">
          <v:roundrect id="_x0000_s1249" style="position:absolute;margin-left:521.45pt;margin-top:3pt;width:480.85pt;height:159.9pt;z-index:251658279;visibility:visible" arcsize="4706f" fillcolor="#ffc000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2D42BD32" w:rsidR="00B90147" w:rsidRDefault="00C26AC8">
      <w:r>
        <w:rPr>
          <w:noProof/>
        </w:rPr>
        <w:pict w14:anchorId="4C9C5429">
          <v:shape id="Textové pole 2" o:spid="_x0000_s1322" type="#_x0000_t202" style="position:absolute;margin-left:151.8pt;margin-top:10.95pt;width:347.3pt;height:44.3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15D58193" w14:textId="77777777" w:rsidR="00C26AC8" w:rsidRDefault="00C26AC8" w:rsidP="00C26AC8">
                  <w:pPr>
                    <w:pStyle w:val="Odsekzoznamu"/>
                    <w:numPr>
                      <w:ilvl w:val="0"/>
                      <w:numId w:val="8"/>
                    </w:numPr>
                    <w:rPr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Stratégia Európa 2020 (r. 2010) zdôrazňuje potrebu vytvorenia národných kvalifikačných rámcov podporujúcich prispôsobovanie vzdelávania k potrebám trhu práce</w:t>
                  </w:r>
                </w:p>
                <w:p w14:paraId="4FC5FCDE" w14:textId="09A5372C" w:rsidR="007B5509" w:rsidRPr="00F22219" w:rsidRDefault="007B5509" w:rsidP="00C26AC8">
                  <w:pPr>
                    <w:pStyle w:val="Odsekzoznamu"/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22.9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ZMS</w:t>
                        </w:r>
                      </w:p>
                    </w:tc>
                  </w:tr>
                  <w:tr w:rsidR="00E70A99" w14:paraId="426F2A86" w14:textId="77777777" w:rsidTr="00E70A99">
                    <w:tc>
                      <w:tcPr>
                        <w:tcW w:w="534" w:type="dxa"/>
                      </w:tcPr>
                      <w:p w14:paraId="42890AE2" w14:textId="68FE259F" w:rsidR="008110C3" w:rsidRPr="00904F09" w:rsidRDefault="00087589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71D0FE9E" w:rsidR="00E70A99" w:rsidRPr="00904F09" w:rsidRDefault="00B66B50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57476A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definovaných kvalifikačných a hodnotiacich štandardov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584B8C53" w:rsidR="00E70A99" w:rsidRPr="00904F09" w:rsidRDefault="00907312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0F3C8C79" w:rsidR="00E70A99" w:rsidRPr="00904F09" w:rsidRDefault="0090731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100</w:t>
                        </w:r>
                      </w:p>
                    </w:tc>
                  </w:tr>
                  <w:tr w:rsidR="00E70A99" w14:paraId="47B145A6" w14:textId="77777777" w:rsidTr="00E70A99">
                    <w:tc>
                      <w:tcPr>
                        <w:tcW w:w="534" w:type="dxa"/>
                      </w:tcPr>
                      <w:p w14:paraId="3DBF3098" w14:textId="78F63E84" w:rsidR="00E70A99" w:rsidRPr="00904F09" w:rsidRDefault="00087589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32F36C04" w:rsidR="00E70A99" w:rsidRPr="00904F09" w:rsidRDefault="001F211B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57476A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novovytvorených vzdelávacích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20E5C2BE" w:rsidR="00E70A99" w:rsidRPr="00904F09" w:rsidRDefault="00907312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4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296CC320" w:rsidR="00E70A99" w:rsidRPr="00904F09" w:rsidRDefault="0090731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4</w:t>
                        </w:r>
                      </w:p>
                    </w:tc>
                  </w:tr>
                  <w:tr w:rsidR="00E70A99" w14:paraId="70279DDF" w14:textId="77777777" w:rsidTr="00E70A99">
                    <w:tc>
                      <w:tcPr>
                        <w:tcW w:w="534" w:type="dxa"/>
                      </w:tcPr>
                      <w:p w14:paraId="76C9CF09" w14:textId="19C95487" w:rsidR="00E70A99" w:rsidRPr="00904F09" w:rsidRDefault="00087589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47B34316" w:rsidR="00E70A99" w:rsidRPr="00904F09" w:rsidRDefault="00804BB3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57476A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osôb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64FA61B1" w:rsidR="00E70A99" w:rsidRPr="00904F09" w:rsidRDefault="000634CF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455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19C13B20" w:rsidR="00E70A99" w:rsidRPr="00904F09" w:rsidRDefault="000634CF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185</w:t>
                        </w:r>
                      </w:p>
                    </w:tc>
                  </w:tr>
                  <w:tr w:rsidR="00E70A99" w14:paraId="31606050" w14:textId="77777777" w:rsidTr="00E70A99">
                    <w:tc>
                      <w:tcPr>
                        <w:tcW w:w="534" w:type="dxa"/>
                      </w:tcPr>
                      <w:p w14:paraId="3AE069CD" w14:textId="5BBC7B36" w:rsidR="00E70A99" w:rsidRPr="00904F09" w:rsidRDefault="00087589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2CD498F5" w:rsidR="00E70A99" w:rsidRPr="00904F09" w:rsidRDefault="001D370F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57476A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zavedených elektronických služieb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2505F838" w:rsidR="00E70A99" w:rsidRPr="00904F09" w:rsidRDefault="000634CF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71103BA8" w:rsidR="00E70A99" w:rsidRPr="00904F09" w:rsidRDefault="000634CF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</w:tr>
                  <w:tr w:rsidR="00E70A99" w14:paraId="20FCB574" w14:textId="77777777" w:rsidTr="00E70A99">
                    <w:tc>
                      <w:tcPr>
                        <w:tcW w:w="534" w:type="dxa"/>
                      </w:tcPr>
                      <w:p w14:paraId="595B9BED" w14:textId="55C7B1D5" w:rsidR="00E70A99" w:rsidRDefault="00087589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3DCF539E" w:rsidR="00E70A99" w:rsidRDefault="00087589" w:rsidP="00231123">
                        <w:pPr>
                          <w:rPr>
                            <w:sz w:val="18"/>
                            <w:szCs w:val="18"/>
                          </w:rPr>
                        </w:pPr>
                        <w:r w:rsidRPr="0057476A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novovytvorených/inovovaných vzdelávacích programov využívaných po ukončení realizácie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16CD8888" w:rsidR="00E70A99" w:rsidRPr="00FF2CDE" w:rsidRDefault="000634CF" w:rsidP="00087589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65FB7D7B" w:rsidR="00E70A99" w:rsidRDefault="000634CF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0200BF2D" w:rsidR="00FF2CDE" w:rsidRPr="00F22219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  <w:r w:rsidR="00EC138F" w:rsidRPr="00EC138F">
                    <w:rPr>
                      <w:bCs/>
                      <w:sz w:val="18"/>
                      <w:szCs w:val="18"/>
                      <w:lang w:val="sk-SK"/>
                    </w:rPr>
                    <w:t>2 637 530,82</w:t>
                  </w:r>
                  <w:r w:rsidR="00F00291" w:rsidRPr="00EC138F">
                    <w:rPr>
                      <w:bCs/>
                      <w:sz w:val="18"/>
                      <w:szCs w:val="18"/>
                      <w:lang w:val="sk-SK"/>
                    </w:rPr>
                    <w:t xml:space="preserve"> EUR</w:t>
                  </w:r>
                </w:p>
                <w:p w14:paraId="4A3CAE97" w14:textId="0287C184" w:rsidR="00DD7C0B" w:rsidRDefault="00DD7C0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  <w:r w:rsidR="002D6BF8">
                    <w:rPr>
                      <w:bCs/>
                      <w:sz w:val="18"/>
                      <w:szCs w:val="18"/>
                      <w:lang w:val="sk-SK"/>
                    </w:rPr>
                    <w:t>2 637 530,82</w:t>
                  </w:r>
                  <w:r w:rsidR="00071D9E" w:rsidRPr="00770725">
                    <w:rPr>
                      <w:bCs/>
                      <w:sz w:val="18"/>
                      <w:szCs w:val="18"/>
                      <w:lang w:val="sk-SK"/>
                    </w:rPr>
                    <w:t xml:space="preserve"> EUR (</w:t>
                  </w:r>
                  <w:r w:rsidR="002D6BF8">
                    <w:rPr>
                      <w:bCs/>
                      <w:sz w:val="18"/>
                      <w:szCs w:val="18"/>
                      <w:lang w:val="sk-SK"/>
                    </w:rPr>
                    <w:t>76,67</w:t>
                  </w:r>
                  <w:r w:rsidR="00071D9E" w:rsidRPr="00770725">
                    <w:rPr>
                      <w:bCs/>
                      <w:sz w:val="18"/>
                      <w:szCs w:val="18"/>
                      <w:lang w:val="sk-SK"/>
                    </w:rPr>
                    <w:t xml:space="preserve">%) podľa </w:t>
                  </w:r>
                  <w:r w:rsidR="002D6BF8">
                    <w:rPr>
                      <w:bCs/>
                      <w:sz w:val="18"/>
                      <w:szCs w:val="18"/>
                      <w:lang w:val="sk-SK"/>
                    </w:rPr>
                    <w:t>Z</w:t>
                  </w:r>
                  <w:r w:rsidR="00071D9E" w:rsidRPr="00770725">
                    <w:rPr>
                      <w:bCs/>
                      <w:sz w:val="18"/>
                      <w:szCs w:val="18"/>
                      <w:lang w:val="sk-SK"/>
                    </w:rPr>
                    <w:t>MS</w:t>
                  </w:r>
                </w:p>
                <w:p w14:paraId="23E826D6" w14:textId="0568C8C2" w:rsidR="00FF2CDE" w:rsidRPr="00F22219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  <w:r w:rsidR="00947AD5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              </w:t>
                  </w:r>
                </w:p>
                <w:p w14:paraId="1C26B04B" w14:textId="1474B5C7" w:rsidR="00FF2CDE" w:rsidRPr="00770725" w:rsidRDefault="00EC138F" w:rsidP="00952F6F">
                  <w:pPr>
                    <w:rPr>
                      <w:sz w:val="18"/>
                      <w:szCs w:val="18"/>
                    </w:rPr>
                  </w:pPr>
                  <w:r w:rsidRPr="00770725">
                    <w:rPr>
                      <w:sz w:val="18"/>
                      <w:szCs w:val="18"/>
                    </w:rPr>
                    <w:t>02/</w:t>
                  </w:r>
                  <w:proofErr w:type="gramStart"/>
                  <w:r w:rsidRPr="00770725">
                    <w:rPr>
                      <w:sz w:val="18"/>
                      <w:szCs w:val="18"/>
                    </w:rPr>
                    <w:t xml:space="preserve">2013 </w:t>
                  </w:r>
                  <w:r w:rsidR="00770725" w:rsidRPr="00770725">
                    <w:rPr>
                      <w:sz w:val="18"/>
                      <w:szCs w:val="18"/>
                    </w:rPr>
                    <w:t>–</w:t>
                  </w:r>
                  <w:r w:rsidRPr="00770725">
                    <w:rPr>
                      <w:sz w:val="18"/>
                      <w:szCs w:val="18"/>
                    </w:rPr>
                    <w:t xml:space="preserve"> </w:t>
                  </w:r>
                  <w:r w:rsidR="00770725" w:rsidRPr="00770725">
                    <w:rPr>
                      <w:sz w:val="18"/>
                      <w:szCs w:val="18"/>
                    </w:rPr>
                    <w:t>11</w:t>
                  </w:r>
                  <w:proofErr w:type="gramEnd"/>
                  <w:r w:rsidR="00770725" w:rsidRPr="00770725">
                    <w:rPr>
                      <w:sz w:val="18"/>
                      <w:szCs w:val="18"/>
                    </w:rPr>
                    <w:t>/2015</w:t>
                  </w: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2B549B7C" w:rsidR="00B90147" w:rsidRDefault="00C26AC8">
      <w:r>
        <w:rPr>
          <w:noProof/>
          <w:lang w:eastAsia="cs-CZ"/>
        </w:rPr>
        <w:pict w14:anchorId="3D094028">
          <v:shape id="_x0000_s1274" type="#_x0000_t202" style="position:absolute;margin-left:160.1pt;margin-top:12.1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</w:p>
    <w:p w14:paraId="6F21D6A3" w14:textId="247C9043" w:rsidR="004E5EF6" w:rsidRDefault="00C26AC8">
      <w:r>
        <w:rPr>
          <w:noProof/>
          <w:lang w:eastAsia="cs-CZ"/>
        </w:rPr>
        <w:pict w14:anchorId="4C9C5429">
          <v:shape id="_x0000_s1323" type="#_x0000_t202" style="position:absolute;margin-left:160.1pt;margin-top:8pt;width:347.3pt;height:21.9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6772D66B" w14:textId="35416901" w:rsidR="00741B68" w:rsidRPr="00BE69F8" w:rsidRDefault="00C26AC8" w:rsidP="00741B68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Legislatívna podpora</w:t>
                  </w:r>
                </w:p>
                <w:p w14:paraId="323A7309" w14:textId="55BE4F6E" w:rsidR="00751DFF" w:rsidRPr="009C4DB1" w:rsidRDefault="00751DFF" w:rsidP="00C26AC8">
                  <w:pPr>
                    <w:pStyle w:val="Odsekzoznamu"/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167869B9" w:rsidR="00B87C18" w:rsidRDefault="00B87C18"/>
    <w:p w14:paraId="6B3C0795" w14:textId="15DADF4A" w:rsidR="00B90147" w:rsidRDefault="00B90147"/>
    <w:p w14:paraId="78FBD690" w14:textId="74692E92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42AABDD6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0463A51B" w:rsidR="005C11A0" w:rsidRDefault="005C11A0"/>
    <w:p w14:paraId="3B93A37D" w14:textId="531719BA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2388"/>
    <w:rsid w:val="000154C1"/>
    <w:rsid w:val="0002426C"/>
    <w:rsid w:val="0004350B"/>
    <w:rsid w:val="00045590"/>
    <w:rsid w:val="000561C9"/>
    <w:rsid w:val="000634CF"/>
    <w:rsid w:val="00071D9E"/>
    <w:rsid w:val="00077CCA"/>
    <w:rsid w:val="0008015C"/>
    <w:rsid w:val="0008325E"/>
    <w:rsid w:val="00087589"/>
    <w:rsid w:val="000A6C02"/>
    <w:rsid w:val="000B0881"/>
    <w:rsid w:val="000B71D0"/>
    <w:rsid w:val="000C43F9"/>
    <w:rsid w:val="000C6311"/>
    <w:rsid w:val="000D6CF7"/>
    <w:rsid w:val="000E0B05"/>
    <w:rsid w:val="000E6408"/>
    <w:rsid w:val="000F1F9E"/>
    <w:rsid w:val="00101361"/>
    <w:rsid w:val="00112469"/>
    <w:rsid w:val="00121304"/>
    <w:rsid w:val="00130A25"/>
    <w:rsid w:val="00156D07"/>
    <w:rsid w:val="001824B8"/>
    <w:rsid w:val="0019356D"/>
    <w:rsid w:val="001A0E51"/>
    <w:rsid w:val="001B4862"/>
    <w:rsid w:val="001C28AD"/>
    <w:rsid w:val="001C49F4"/>
    <w:rsid w:val="001D3550"/>
    <w:rsid w:val="001D370F"/>
    <w:rsid w:val="001F1C13"/>
    <w:rsid w:val="001F211B"/>
    <w:rsid w:val="001F3F69"/>
    <w:rsid w:val="001F4C1A"/>
    <w:rsid w:val="002200B6"/>
    <w:rsid w:val="00221855"/>
    <w:rsid w:val="002226C7"/>
    <w:rsid w:val="00231123"/>
    <w:rsid w:val="0023220D"/>
    <w:rsid w:val="00240C00"/>
    <w:rsid w:val="0024335C"/>
    <w:rsid w:val="00261FA4"/>
    <w:rsid w:val="00265928"/>
    <w:rsid w:val="002745E9"/>
    <w:rsid w:val="00274E97"/>
    <w:rsid w:val="00276008"/>
    <w:rsid w:val="00277EDC"/>
    <w:rsid w:val="0028505A"/>
    <w:rsid w:val="00291D74"/>
    <w:rsid w:val="002A1BE3"/>
    <w:rsid w:val="002B09E6"/>
    <w:rsid w:val="002B6F57"/>
    <w:rsid w:val="002C2ECE"/>
    <w:rsid w:val="002D2763"/>
    <w:rsid w:val="002D6BF8"/>
    <w:rsid w:val="002E3447"/>
    <w:rsid w:val="002F5CAE"/>
    <w:rsid w:val="00302A14"/>
    <w:rsid w:val="00310029"/>
    <w:rsid w:val="00312820"/>
    <w:rsid w:val="00316B94"/>
    <w:rsid w:val="00333F9A"/>
    <w:rsid w:val="003424F3"/>
    <w:rsid w:val="003447C9"/>
    <w:rsid w:val="003452C1"/>
    <w:rsid w:val="00354F06"/>
    <w:rsid w:val="003602F2"/>
    <w:rsid w:val="0036771B"/>
    <w:rsid w:val="003712CB"/>
    <w:rsid w:val="003B4450"/>
    <w:rsid w:val="003B79FD"/>
    <w:rsid w:val="003C3DC7"/>
    <w:rsid w:val="003D01DC"/>
    <w:rsid w:val="00414C58"/>
    <w:rsid w:val="00420B01"/>
    <w:rsid w:val="00426164"/>
    <w:rsid w:val="00430024"/>
    <w:rsid w:val="00443F4C"/>
    <w:rsid w:val="0044765F"/>
    <w:rsid w:val="00454840"/>
    <w:rsid w:val="0047766D"/>
    <w:rsid w:val="004858FA"/>
    <w:rsid w:val="0049707A"/>
    <w:rsid w:val="004A1957"/>
    <w:rsid w:val="004B259E"/>
    <w:rsid w:val="004B260F"/>
    <w:rsid w:val="004C741A"/>
    <w:rsid w:val="004D168A"/>
    <w:rsid w:val="004E34C9"/>
    <w:rsid w:val="004E5EF6"/>
    <w:rsid w:val="004E617D"/>
    <w:rsid w:val="004F4810"/>
    <w:rsid w:val="00510E0F"/>
    <w:rsid w:val="005227F0"/>
    <w:rsid w:val="00537ADB"/>
    <w:rsid w:val="005412F8"/>
    <w:rsid w:val="00547D50"/>
    <w:rsid w:val="00560003"/>
    <w:rsid w:val="00565DA6"/>
    <w:rsid w:val="0056728F"/>
    <w:rsid w:val="00582C12"/>
    <w:rsid w:val="00594066"/>
    <w:rsid w:val="005B5576"/>
    <w:rsid w:val="005C11A0"/>
    <w:rsid w:val="005C1A2E"/>
    <w:rsid w:val="005C3D1B"/>
    <w:rsid w:val="005C5FC9"/>
    <w:rsid w:val="005C6350"/>
    <w:rsid w:val="005D7FBF"/>
    <w:rsid w:val="00603560"/>
    <w:rsid w:val="00611FA8"/>
    <w:rsid w:val="00615FD4"/>
    <w:rsid w:val="00630C54"/>
    <w:rsid w:val="00631B53"/>
    <w:rsid w:val="006323CA"/>
    <w:rsid w:val="00634AF8"/>
    <w:rsid w:val="006A5836"/>
    <w:rsid w:val="006B069E"/>
    <w:rsid w:val="006B27DA"/>
    <w:rsid w:val="006B7965"/>
    <w:rsid w:val="006C16A7"/>
    <w:rsid w:val="006C26CE"/>
    <w:rsid w:val="006D202E"/>
    <w:rsid w:val="006D2462"/>
    <w:rsid w:val="006E3A92"/>
    <w:rsid w:val="00714094"/>
    <w:rsid w:val="007236B3"/>
    <w:rsid w:val="00724A93"/>
    <w:rsid w:val="00741B68"/>
    <w:rsid w:val="00750CF3"/>
    <w:rsid w:val="00751DFF"/>
    <w:rsid w:val="00764471"/>
    <w:rsid w:val="00764E64"/>
    <w:rsid w:val="00770725"/>
    <w:rsid w:val="00776042"/>
    <w:rsid w:val="00777CD5"/>
    <w:rsid w:val="0078548A"/>
    <w:rsid w:val="007979C4"/>
    <w:rsid w:val="007A3A83"/>
    <w:rsid w:val="007B5509"/>
    <w:rsid w:val="007C1735"/>
    <w:rsid w:val="007C584D"/>
    <w:rsid w:val="007C7F80"/>
    <w:rsid w:val="007D11C4"/>
    <w:rsid w:val="007D1D05"/>
    <w:rsid w:val="007E0966"/>
    <w:rsid w:val="007E5C9F"/>
    <w:rsid w:val="0080082F"/>
    <w:rsid w:val="00804BB3"/>
    <w:rsid w:val="008110C3"/>
    <w:rsid w:val="00815D12"/>
    <w:rsid w:val="0082293C"/>
    <w:rsid w:val="0085436C"/>
    <w:rsid w:val="008738B1"/>
    <w:rsid w:val="0088544D"/>
    <w:rsid w:val="008B082E"/>
    <w:rsid w:val="008B70D5"/>
    <w:rsid w:val="008C0162"/>
    <w:rsid w:val="008D2B40"/>
    <w:rsid w:val="008D3BBA"/>
    <w:rsid w:val="008E0610"/>
    <w:rsid w:val="008E3DA5"/>
    <w:rsid w:val="008E4CA8"/>
    <w:rsid w:val="00904F09"/>
    <w:rsid w:val="00907312"/>
    <w:rsid w:val="009269BC"/>
    <w:rsid w:val="00947AD5"/>
    <w:rsid w:val="00952F6F"/>
    <w:rsid w:val="009632AD"/>
    <w:rsid w:val="009641A5"/>
    <w:rsid w:val="00965D08"/>
    <w:rsid w:val="009705A6"/>
    <w:rsid w:val="00977AB1"/>
    <w:rsid w:val="00993975"/>
    <w:rsid w:val="009A06F7"/>
    <w:rsid w:val="009A54B1"/>
    <w:rsid w:val="009A7A04"/>
    <w:rsid w:val="009B253D"/>
    <w:rsid w:val="009C4DB1"/>
    <w:rsid w:val="009D4205"/>
    <w:rsid w:val="009E193B"/>
    <w:rsid w:val="009E53E2"/>
    <w:rsid w:val="00A21956"/>
    <w:rsid w:val="00A316B8"/>
    <w:rsid w:val="00A32726"/>
    <w:rsid w:val="00A362E5"/>
    <w:rsid w:val="00A37196"/>
    <w:rsid w:val="00A517DB"/>
    <w:rsid w:val="00A72573"/>
    <w:rsid w:val="00A852DF"/>
    <w:rsid w:val="00A91A52"/>
    <w:rsid w:val="00A95A1A"/>
    <w:rsid w:val="00A95D10"/>
    <w:rsid w:val="00AA2B65"/>
    <w:rsid w:val="00AB0F05"/>
    <w:rsid w:val="00AC7423"/>
    <w:rsid w:val="00AD2036"/>
    <w:rsid w:val="00AE18F1"/>
    <w:rsid w:val="00B00F7A"/>
    <w:rsid w:val="00B048AA"/>
    <w:rsid w:val="00B06195"/>
    <w:rsid w:val="00B108BF"/>
    <w:rsid w:val="00B1744F"/>
    <w:rsid w:val="00B203C3"/>
    <w:rsid w:val="00B20B58"/>
    <w:rsid w:val="00B46B48"/>
    <w:rsid w:val="00B53309"/>
    <w:rsid w:val="00B60F95"/>
    <w:rsid w:val="00B66B50"/>
    <w:rsid w:val="00B721DC"/>
    <w:rsid w:val="00B72A8E"/>
    <w:rsid w:val="00B81A52"/>
    <w:rsid w:val="00B852D9"/>
    <w:rsid w:val="00B87C18"/>
    <w:rsid w:val="00B90147"/>
    <w:rsid w:val="00B96DBB"/>
    <w:rsid w:val="00BE3354"/>
    <w:rsid w:val="00BF60D0"/>
    <w:rsid w:val="00C03BF1"/>
    <w:rsid w:val="00C15683"/>
    <w:rsid w:val="00C209D8"/>
    <w:rsid w:val="00C243F9"/>
    <w:rsid w:val="00C249E1"/>
    <w:rsid w:val="00C26AC8"/>
    <w:rsid w:val="00C42729"/>
    <w:rsid w:val="00C44A13"/>
    <w:rsid w:val="00C44C54"/>
    <w:rsid w:val="00C5369E"/>
    <w:rsid w:val="00C75FCA"/>
    <w:rsid w:val="00CB471D"/>
    <w:rsid w:val="00CC11B6"/>
    <w:rsid w:val="00CD6527"/>
    <w:rsid w:val="00CE3E12"/>
    <w:rsid w:val="00CE6D72"/>
    <w:rsid w:val="00CE760A"/>
    <w:rsid w:val="00D406C5"/>
    <w:rsid w:val="00D55511"/>
    <w:rsid w:val="00D61103"/>
    <w:rsid w:val="00D61FF7"/>
    <w:rsid w:val="00D63F2A"/>
    <w:rsid w:val="00D65114"/>
    <w:rsid w:val="00D9655C"/>
    <w:rsid w:val="00DA35ED"/>
    <w:rsid w:val="00DB1AA8"/>
    <w:rsid w:val="00DB1D73"/>
    <w:rsid w:val="00DB6D20"/>
    <w:rsid w:val="00DB7B73"/>
    <w:rsid w:val="00DC0FCB"/>
    <w:rsid w:val="00DC62A2"/>
    <w:rsid w:val="00DD09D3"/>
    <w:rsid w:val="00DD7C0B"/>
    <w:rsid w:val="00DE1EB6"/>
    <w:rsid w:val="00DE40BF"/>
    <w:rsid w:val="00DE4CFD"/>
    <w:rsid w:val="00E01F5E"/>
    <w:rsid w:val="00E1436F"/>
    <w:rsid w:val="00E21AC6"/>
    <w:rsid w:val="00E23DAF"/>
    <w:rsid w:val="00E40BD2"/>
    <w:rsid w:val="00E70A99"/>
    <w:rsid w:val="00E75F5C"/>
    <w:rsid w:val="00E77179"/>
    <w:rsid w:val="00E80138"/>
    <w:rsid w:val="00E90A09"/>
    <w:rsid w:val="00E95DD2"/>
    <w:rsid w:val="00EA5B58"/>
    <w:rsid w:val="00EA739B"/>
    <w:rsid w:val="00EC138F"/>
    <w:rsid w:val="00EC5A04"/>
    <w:rsid w:val="00ED1133"/>
    <w:rsid w:val="00EF1482"/>
    <w:rsid w:val="00EF7A6B"/>
    <w:rsid w:val="00F00291"/>
    <w:rsid w:val="00F05E16"/>
    <w:rsid w:val="00F1571B"/>
    <w:rsid w:val="00F22219"/>
    <w:rsid w:val="00F40A55"/>
    <w:rsid w:val="00F47136"/>
    <w:rsid w:val="00F473B8"/>
    <w:rsid w:val="00F66DB9"/>
    <w:rsid w:val="00F70B4B"/>
    <w:rsid w:val="00FA2B75"/>
    <w:rsid w:val="00FB2110"/>
    <w:rsid w:val="00FC5780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0"/>
    <o:shapelayout v:ext="edit">
      <o:idmap v:ext="edit" data="1"/>
      <o:rules v:ext="edit">
        <o:r id="V:Rule36" type="connector" idref="#_x0000_s1389"/>
        <o:r id="V:Rule37" type="connector" idref="#_x0000_s1388"/>
        <o:r id="V:Rule38" type="connector" idref="#_x0000_s1376"/>
        <o:r id="V:Rule39" type="connector" idref="#_x0000_s1373"/>
        <o:r id="V:Rule40" type="connector" idref="#_x0000_s1288"/>
        <o:r id="V:Rule41" type="connector" idref="#_x0000_s1398"/>
        <o:r id="V:Rule42" type="connector" idref="#_x0000_s1330"/>
        <o:r id="V:Rule43" type="connector" idref="#_x0000_s1281"/>
        <o:r id="V:Rule44" type="connector" idref="#_x0000_s1377"/>
        <o:r id="V:Rule45" type="connector" idref="#_x0000_s1332"/>
        <o:r id="V:Rule46" type="connector" idref="#_x0000_s1283"/>
        <o:r id="V:Rule47" type="connector" idref="#_x0000_s1391"/>
        <o:r id="V:Rule48" type="connector" idref="#_x0000_s1335"/>
        <o:r id="V:Rule49" type="connector" idref="#_x0000_s1282"/>
        <o:r id="V:Rule50" type="connector" idref="#_x0000_s1383"/>
        <o:r id="V:Rule51" type="connector" idref="#_x0000_s1284"/>
        <o:r id="V:Rule52" type="connector" idref="#_x0000_s1392"/>
        <o:r id="V:Rule53" type="connector" idref="#_x0000_s1360"/>
        <o:r id="V:Rule54" type="connector" idref="#_x0000_s1387"/>
        <o:r id="V:Rule55" type="connector" idref="#_x0000_s1343"/>
        <o:r id="V:Rule56" type="connector" idref="#_x0000_s1370"/>
        <o:r id="V:Rule57" type="connector" idref="#_x0000_s1367"/>
        <o:r id="V:Rule58" type="connector" idref="#_x0000_s1382"/>
        <o:r id="V:Rule59" type="connector" idref="#_x0000_s1372"/>
        <o:r id="V:Rule60" type="connector" idref="#_x0000_s1285"/>
        <o:r id="V:Rule61" type="connector" idref="#_x0000_s1278"/>
        <o:r id="V:Rule62" type="connector" idref="#_x0000_s1386"/>
        <o:r id="V:Rule63" type="connector" idref="#_x0000_s1348"/>
        <o:r id="V:Rule64" type="connector" idref="#_x0000_s1328"/>
        <o:r id="V:Rule65" type="connector" idref="#_x0000_s1384"/>
        <o:r id="V:Rule66" type="connector" idref="#_x0000_s1385"/>
        <o:r id="V:Rule67" type="connector" idref="#_x0000_s1371"/>
        <o:r id="V:Rule68" type="connector" idref="#_x0000_s1374"/>
        <o:r id="V:Rule69" type="connector" idref="#_x0000_s1393"/>
        <o:r id="V:Rule70" type="connector" idref="#_x0000_s1261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9E247A-6079-4D88-8D31-504B331D6B66}"/>
</file>

<file path=customXml/itemProps4.xml><?xml version="1.0" encoding="utf-8"?>
<ds:datastoreItem xmlns:ds="http://schemas.openxmlformats.org/officeDocument/2006/customXml" ds:itemID="{73918317-571B-4442-81DD-157E478F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115</cp:revision>
  <cp:lastPrinted>2020-01-31T10:51:00Z</cp:lastPrinted>
  <dcterms:created xsi:type="dcterms:W3CDTF">2020-01-28T08:45:00Z</dcterms:created>
  <dcterms:modified xsi:type="dcterms:W3CDTF">2020-03-27T19:49:00Z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