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E87EA" w14:textId="77777777" w:rsidR="00A266A7" w:rsidRDefault="00725985" w:rsidP="00A266A7">
      <w:pPr>
        <w:rPr>
          <w:rFonts w:cstheme="minorHAnsi"/>
          <w:b/>
        </w:rPr>
      </w:pPr>
      <w:r>
        <w:rPr>
          <w:rFonts w:cstheme="minorHAnsi"/>
          <w:b/>
          <w:noProof/>
        </w:rPr>
        <w:t>Teória zmeny</w:t>
      </w:r>
      <w:r w:rsidR="00A266A7" w:rsidRPr="002003E6">
        <w:rPr>
          <w:rFonts w:cstheme="minorHAnsi"/>
          <w:b/>
        </w:rPr>
        <w:t xml:space="preserve"> </w:t>
      </w:r>
      <w:r w:rsidR="00A266A7" w:rsidRPr="00751D10">
        <w:rPr>
          <w:rFonts w:cstheme="minorHAnsi"/>
          <w:b/>
          <w:lang w:val="sk-SK"/>
        </w:rPr>
        <w:t>opat</w:t>
      </w:r>
      <w:r w:rsidR="00CF2D22" w:rsidRPr="00751D10">
        <w:rPr>
          <w:rFonts w:cstheme="minorHAnsi"/>
          <w:b/>
          <w:lang w:val="sk-SK"/>
        </w:rPr>
        <w:t>renia</w:t>
      </w:r>
      <w:r w:rsidR="00A266A7" w:rsidRPr="002003E6">
        <w:rPr>
          <w:rFonts w:cstheme="minorHAnsi"/>
          <w:b/>
        </w:rPr>
        <w:t xml:space="preserve"> </w:t>
      </w:r>
      <w:r w:rsidR="002050BD">
        <w:rPr>
          <w:rFonts w:cstheme="minorHAnsi"/>
          <w:b/>
        </w:rPr>
        <w:t>4</w:t>
      </w:r>
      <w:r w:rsidR="00A266A7" w:rsidRPr="002003E6">
        <w:rPr>
          <w:rFonts w:cstheme="minorHAnsi"/>
          <w:b/>
        </w:rPr>
        <w:t>.1 OPV</w:t>
      </w:r>
    </w:p>
    <w:p w14:paraId="6AAE87EB" w14:textId="77777777" w:rsidR="00A266A7" w:rsidRDefault="005706D1" w:rsidP="00A266A7">
      <w:pPr>
        <w:rPr>
          <w:rFonts w:cstheme="minorHAnsi"/>
          <w:b/>
        </w:rPr>
      </w:pPr>
      <w:r>
        <w:rPr>
          <w:rFonts w:cstheme="minorHAnsi"/>
          <w:noProof/>
          <w:lang w:eastAsia="cs-CZ"/>
        </w:rPr>
        <w:pict w14:anchorId="6AAE8821">
          <v:shapetype id="_x0000_t202" coordsize="21600,21600" o:spt="202" path="m,l,21600r21600,l21600,xe">
            <v:stroke joinstyle="miter"/>
            <v:path gradientshapeok="t" o:connecttype="rect"/>
          </v:shapetype>
          <v:shape id="_x0000_s1196" type="#_x0000_t202" style="position:absolute;margin-left:3.4pt;margin-top:7.25pt;width:270.75pt;height:79.35pt;z-index:251658283" fillcolor="#9bbb59 [3206]">
            <v:textbox style="mso-next-textbox:#_x0000_s1196">
              <w:txbxContent>
                <w:p w14:paraId="6AAE8877" w14:textId="77777777" w:rsidR="00D72ED7" w:rsidRPr="00751D10" w:rsidRDefault="00D72ED7" w:rsidP="0084113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751D10">
                    <w:rPr>
                      <w:b/>
                      <w:lang w:val="sk-SK"/>
                    </w:rPr>
                    <w:t>OPERAČNÝ PROGRAM VZDELÁVANIE</w:t>
                  </w:r>
                </w:p>
                <w:p w14:paraId="6AAE8878" w14:textId="77777777" w:rsidR="00D72ED7" w:rsidRPr="00751D10" w:rsidRDefault="00D72ED7" w:rsidP="00841138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51D10">
                    <w:rPr>
                      <w:b/>
                      <w:lang w:val="sk-SK"/>
                    </w:rPr>
                    <w:t>Prioritná os 4</w:t>
                  </w:r>
                  <w:r w:rsidRPr="00751D10">
                    <w:rPr>
                      <w:lang w:val="sk-SK"/>
                    </w:rPr>
                    <w:t xml:space="preserve"> Moderné vzdelávanie pre vedomostnú spoločnosť pre Bratislavský kraj</w:t>
                  </w:r>
                </w:p>
                <w:p w14:paraId="6AAE8879" w14:textId="77777777" w:rsidR="00D72ED7" w:rsidRPr="00751D10" w:rsidRDefault="00D72ED7" w:rsidP="00841138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51D10">
                    <w:rPr>
                      <w:b/>
                      <w:lang w:val="sk-SK"/>
                    </w:rPr>
                    <w:t>Opatrenie 4.1</w:t>
                  </w:r>
                  <w:r w:rsidRPr="00751D10">
                    <w:rPr>
                      <w:lang w:val="sk-SK"/>
                    </w:rPr>
                    <w:t xml:space="preserve"> Premena tradičnej školy na modernú pre Bratislavský kraj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2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3" type="#_x0000_t32" style="position:absolute;margin-left:286.9pt;margin-top:7.25pt;width:0;height:704.25pt;z-index:251658280" o:connectortype="straight" strokecolor="#c00000" strokeweight="3pt"/>
        </w:pict>
      </w:r>
      <w:r>
        <w:rPr>
          <w:rFonts w:cstheme="minorHAnsi"/>
          <w:b/>
          <w:noProof/>
          <w:lang w:eastAsia="cs-CZ"/>
        </w:rPr>
        <w:pict w14:anchorId="6AAE8823">
          <v:shape id="_x0000_s1084" type="#_x0000_t202" style="position:absolute;margin-left:311.6pt;margin-top:13.7pt;width:36.85pt;height:507.4pt;z-index:251658241;mso-width-relative:margin;mso-height-relative:margin" fillcolor="#f79646 [3209]">
            <v:textbox style="layout-flow:vertical;mso-layout-flow-alt:bottom-to-top;mso-next-textbox:#_x0000_s1084">
              <w:txbxContent>
                <w:p w14:paraId="6AAE887A" w14:textId="7E3F0EFD" w:rsidR="00D72ED7" w:rsidRDefault="00D72ED7" w:rsidP="009F12CF">
                  <w:pPr>
                    <w:spacing w:after="0" w:line="240" w:lineRule="auto"/>
                    <w:jc w:val="center"/>
                  </w:pPr>
                  <w:r>
                    <w:rPr>
                      <w:b/>
                    </w:rPr>
                    <w:t xml:space="preserve">                                                                                                                                    </w:t>
                  </w:r>
                  <w:r w:rsidRPr="00BE3923">
                    <w:rPr>
                      <w:b/>
                    </w:rPr>
                    <w:t xml:space="preserve">Výstupy - </w:t>
                  </w:r>
                  <w:r w:rsidRPr="00AF3E62">
                    <w:rPr>
                      <w:b/>
                      <w:lang w:val="sk-SK"/>
                    </w:rPr>
                    <w:t xml:space="preserve"> podpo</w:t>
                  </w:r>
                  <w:r w:rsidR="008A0672" w:rsidRPr="00AF3E62">
                    <w:rPr>
                      <w:b/>
                      <w:lang w:val="sk-SK"/>
                    </w:rPr>
                    <w:t>r</w:t>
                  </w:r>
                  <w:r w:rsidRPr="00AF3E62">
                    <w:rPr>
                      <w:b/>
                      <w:lang w:val="sk-SK"/>
                    </w:rPr>
                    <w:t>ené</w:t>
                  </w:r>
                  <w:r w:rsidRPr="00BE3923">
                    <w:rPr>
                      <w:b/>
                    </w:rPr>
                    <w:t xml:space="preserve"> projekty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24">
          <v:shape id="_x0000_s1192" type="#_x0000_t32" style="position:absolute;margin-left:935.65pt;margin-top:7.25pt;width:.75pt;height:521.9pt;z-index:251658279" o:connectortype="straight" strokecolor="#c00000" strokeweight="3pt"/>
        </w:pict>
      </w:r>
      <w:r>
        <w:rPr>
          <w:rFonts w:cstheme="minorHAnsi"/>
          <w:b/>
          <w:noProof/>
          <w:lang w:eastAsia="cs-CZ"/>
        </w:rPr>
        <w:pict w14:anchorId="6AAE8825">
          <v:roundrect id="_x0000_s1191" style="position:absolute;margin-left:952.15pt;margin-top:7.25pt;width:99.75pt;height:521.9pt;z-index:251658278" arcsize="4894f" filled="f" strokecolor="black [3213]" strokeweight="1.5pt"/>
        </w:pict>
      </w:r>
      <w:r>
        <w:rPr>
          <w:rFonts w:cstheme="minorHAnsi"/>
          <w:noProof/>
          <w:lang w:eastAsia="cs-CZ"/>
        </w:rPr>
        <w:pict w14:anchorId="6AAE8826">
          <v:shape id="_x0000_s1167" type="#_x0000_t202" style="position:absolute;margin-left:959.85pt;margin-top:13.2pt;width:85.05pt;height:22.7pt;z-index:251658261;mso-width-relative:margin;mso-height-relative:margin" fillcolor="#b2a1c7 [1943]">
            <v:textbox style="mso-next-textbox:#_x0000_s1167">
              <w:txbxContent>
                <w:p w14:paraId="6AAE887B" w14:textId="77777777" w:rsidR="00D72ED7" w:rsidRPr="004B62CC" w:rsidRDefault="00D72ED7" w:rsidP="00582CC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4B62CC">
                    <w:rPr>
                      <w:b/>
                      <w:lang w:val="sk-SK"/>
                    </w:rPr>
                    <w:t>Ciele opatrenia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27">
          <v:roundrect id="_x0000_s1190" style="position:absolute;margin-left:301.15pt;margin-top:7.25pt;width:270.75pt;height:521.9pt;z-index:251658277" arcsize="198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6AAE8828">
          <v:roundrect id="_x0000_s1189" style="position:absolute;margin-left:592.9pt;margin-top:7.25pt;width:327pt;height:521.9pt;z-index:251658276" arcsize="1441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6AAE8829">
          <v:shape id="_x0000_s1172" type="#_x0000_t202" style="position:absolute;margin-left:381.35pt;margin-top:13.7pt;width:184.25pt;height:22.7pt;z-index:251658265;mso-width-relative:margin;mso-height-relative:margin" fillcolor="#f79646 [3209]">
            <v:textbox style="mso-next-textbox:#_x0000_s1172">
              <w:txbxContent>
                <w:p w14:paraId="6AAE887C" w14:textId="77777777" w:rsidR="00D72ED7" w:rsidRPr="002E6F72" w:rsidRDefault="00D72ED7" w:rsidP="003F4CFD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Výsledky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2A">
          <v:shape id="_x0000_s1085" type="#_x0000_t202" style="position:absolute;margin-left:598.65pt;margin-top:13.65pt;width:155.9pt;height:22.7pt;z-index:251658242;mso-width-relative:margin;mso-height-relative:margin" fillcolor="#c4bc96 [2414]">
            <v:textbox style="mso-next-textbox:#_x0000_s1085">
              <w:txbxContent>
                <w:p w14:paraId="6AAE887D" w14:textId="77777777" w:rsidR="00D72ED7" w:rsidRPr="002E6F72" w:rsidRDefault="00D72ED7" w:rsidP="00A266A7">
                  <w:pPr>
                    <w:spacing w:after="0" w:line="240" w:lineRule="auto"/>
                    <w:jc w:val="center"/>
                    <w:rPr>
                      <w:b/>
                      <w:spacing w:val="-20"/>
                    </w:rPr>
                  </w:pPr>
                  <w:r w:rsidRPr="002E6F72">
                    <w:rPr>
                      <w:b/>
                      <w:spacing w:val="-20"/>
                    </w:rPr>
                    <w:t>Krátkodobé (okamžité) dopady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2B">
          <v:shape id="_x0000_s1086" type="#_x0000_t202" style="position:absolute;margin-left:759.4pt;margin-top:13.7pt;width:155.9pt;height:22.7pt;z-index:251658243;mso-width-relative:margin;mso-height-relative:margin" fillcolor="#95b3d7 [1940]">
            <v:textbox style="mso-next-textbox:#_x0000_s1086">
              <w:txbxContent>
                <w:p w14:paraId="6AAE887E" w14:textId="77777777" w:rsidR="00D72ED7" w:rsidRPr="002E6F72" w:rsidRDefault="00D72ED7" w:rsidP="00A266A7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2E6F72">
                    <w:rPr>
                      <w:b/>
                      <w:lang w:val="sk-SK"/>
                    </w:rPr>
                    <w:t>Dlhodobé dopady</w:t>
                  </w:r>
                </w:p>
              </w:txbxContent>
            </v:textbox>
          </v:shape>
        </w:pict>
      </w:r>
    </w:p>
    <w:p w14:paraId="6AAE87EC" w14:textId="77777777" w:rsidR="00A266A7" w:rsidRDefault="00A266A7" w:rsidP="009F12CF">
      <w:pPr>
        <w:jc w:val="center"/>
        <w:rPr>
          <w:rFonts w:cstheme="minorHAnsi"/>
          <w:b/>
        </w:rPr>
      </w:pPr>
    </w:p>
    <w:p w14:paraId="6AAE87ED" w14:textId="208CF8B1" w:rsidR="00A266A7" w:rsidRDefault="005706D1" w:rsidP="00A266A7">
      <w:pPr>
        <w:rPr>
          <w:rFonts w:cstheme="minorHAnsi"/>
          <w:b/>
        </w:rPr>
      </w:pPr>
      <w:r>
        <w:rPr>
          <w:rFonts w:cstheme="minorHAnsi"/>
          <w:noProof/>
          <w:lang w:eastAsia="cs-CZ"/>
        </w:rPr>
        <w:pict w14:anchorId="6AAE883D">
          <v:shape id="_x0000_s1237" type="#_x0000_t32" style="position:absolute;margin-left:565.75pt;margin-top:22.25pt;width:27.15pt;height:52.6pt;flip:y;z-index:25165831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3A">
          <v:shape id="_x0000_s1246" type="#_x0000_t32" style="position:absolute;margin-left:565.6pt;margin-top:22.25pt;width:27.3pt;height:0;z-index:25165832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02A117F1">
          <v:shape id="_x0000_s1247" type="#_x0000_t32" style="position:absolute;margin-left:748.8pt;margin-top:20.75pt;width:15.2pt;height:13.15pt;z-index:25165832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3A">
          <v:shape id="_x0000_s1222" type="#_x0000_t32" style="position:absolute;margin-left:565.6pt;margin-top:22.25pt;width:27.3pt;height:32.35pt;z-index:25165830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40">
          <v:shape id="_x0000_s1146" type="#_x0000_t202" style="position:absolute;margin-left:592.9pt;margin-top:.45pt;width:155.9pt;height:31.2pt;z-index:251658257" fillcolor="#ddd8c2 [2894]">
            <v:textbox style="mso-next-textbox:#_x0000_s1146">
              <w:txbxContent>
                <w:p w14:paraId="6AAE888C" w14:textId="77777777" w:rsidR="00D72ED7" w:rsidRPr="003A3328" w:rsidRDefault="00D72ED7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Škola ako učiaca sa komunita s dôrazom na celý proces vyučovania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3C">
          <v:shape id="_x0000_s1198" type="#_x0000_t202" style="position:absolute;margin-left:764pt;margin-top:20.75pt;width:155.9pt;height:39.7pt;z-index:251658285" fillcolor="#dbe5f1 [660]">
            <v:textbox style="mso-next-textbox:#_x0000_s1198">
              <w:txbxContent>
                <w:p w14:paraId="6AAE888B" w14:textId="24B9748A" w:rsidR="00D72ED7" w:rsidRPr="003A3328" w:rsidRDefault="00D72ED7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Vzdelávanie </w:t>
                  </w:r>
                  <w:r w:rsidR="004D7008">
                    <w:rPr>
                      <w:sz w:val="18"/>
                      <w:szCs w:val="18"/>
                      <w:lang w:val="sk-SK"/>
                    </w:rPr>
                    <w:t>z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odpovedajúce potrebám trhu práce vo vedomostnej spoločnosti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30">
          <v:shape id="_x0000_s1176" type="#_x0000_t202" style="position:absolute;margin-left:381.4pt;margin-top:.45pt;width:184.25pt;height:45.35pt;z-index:251658268" fillcolor="#fbd4b4 [1305]">
            <v:textbox style="mso-next-textbox:#_x0000_s1176">
              <w:txbxContent>
                <w:p w14:paraId="6AAE8882" w14:textId="77777777" w:rsidR="00D72ED7" w:rsidRPr="005947F9" w:rsidRDefault="00D72ED7" w:rsidP="005947F9">
                  <w:pPr>
                    <w:rPr>
                      <w:szCs w:val="18"/>
                    </w:rPr>
                  </w:pPr>
                  <w:r w:rsidRPr="005947F9">
                    <w:rPr>
                      <w:sz w:val="18"/>
                      <w:szCs w:val="18"/>
                      <w:lang w:val="sk-SK"/>
                    </w:rPr>
                    <w:t>Aplikáci</w:t>
                  </w:r>
                  <w:r>
                    <w:rPr>
                      <w:sz w:val="18"/>
                      <w:szCs w:val="18"/>
                      <w:lang w:val="sk-SK"/>
                    </w:rPr>
                    <w:t>a</w:t>
                  </w:r>
                  <w:r w:rsidRPr="005947F9">
                    <w:rPr>
                      <w:sz w:val="18"/>
                      <w:szCs w:val="18"/>
                      <w:lang w:val="sk-SK"/>
                    </w:rPr>
                    <w:t xml:space="preserve"> školských vzdelávacích programov na báze dvojúrovňového modelu vzdelávacích programov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6AAE882C">
          <v:shape id="_x0000_s1168" type="#_x0000_t202" style="position:absolute;margin-left:959.85pt;margin-top:14.85pt;width:85.05pt;height:85.2pt;z-index:251658262;mso-width-relative:margin;mso-height-relative:margin" fillcolor="#e5dfec [663]">
            <v:textbox style="mso-next-textbox:#_x0000_s1168">
              <w:txbxContent>
                <w:p w14:paraId="6AAE887F" w14:textId="77777777" w:rsidR="00D72ED7" w:rsidRPr="00582CC8" w:rsidRDefault="00D72ED7" w:rsidP="00982AB5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6AAE882D">
          <v:shape id="_x0000_s1169" type="#_x0000_t202" style="position:absolute;margin-left:959.85pt;margin-top:186.95pt;width:85.05pt;height:117.45pt;z-index:251658263;mso-width-relative:margin;mso-height-relative:margin" fillcolor="#e5dfec [663]">
            <v:textbox style="mso-next-textbox:#_x0000_s1169">
              <w:txbxContent>
                <w:p w14:paraId="6AAE8880" w14:textId="77777777" w:rsidR="00D72ED7" w:rsidRPr="00582CC8" w:rsidRDefault="00D72ED7" w:rsidP="00982AB5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2F">
          <v:shape id="_x0000_s1208" type="#_x0000_t32" style="position:absolute;margin-left:348.5pt;margin-top:20.85pt;width:32.85pt;height:134.5pt;flip:y;z-index:251658293" o:connectortype="straight">
            <v:stroke endarrow="block"/>
          </v:shape>
        </w:pict>
      </w:r>
    </w:p>
    <w:p w14:paraId="6AAE87EE" w14:textId="2B5FFB75" w:rsidR="00A266A7" w:rsidRPr="002003E6" w:rsidRDefault="005706D1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6AAE8831">
          <v:shape id="_x0000_s1175" type="#_x0000_t202" style="position:absolute;margin-left:381.35pt;margin-top:20.4pt;width:184.25pt;height:43.95pt;z-index:251658267;mso-width-relative:margin;mso-height-relative:margin" fillcolor="#fbd4b4 [1305]">
            <v:textbox style="mso-next-textbox:#_x0000_s1175">
              <w:txbxContent>
                <w:p w14:paraId="6AAE8883" w14:textId="46E24CD7" w:rsidR="00D72ED7" w:rsidRPr="00A30E16" w:rsidRDefault="003F3590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Implementácia</w:t>
                  </w:r>
                  <w:r w:rsidR="001609B7" w:rsidRPr="00A30E16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D72ED7" w:rsidRPr="00A30E16">
                    <w:rPr>
                      <w:sz w:val="18"/>
                      <w:szCs w:val="18"/>
                      <w:lang w:val="sk-SK"/>
                    </w:rPr>
                    <w:t>nových učebných materiálov a inovatívnych metód výučby vo výchovno- vzdelávacom procese</w:t>
                  </w:r>
                </w:p>
              </w:txbxContent>
            </v:textbox>
          </v:shape>
        </w:pic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6AAE8848">
          <v:shape id="_x0000_s1149" type="#_x0000_t202" style="position:absolute;margin-left:592.9pt;margin-top:6.25pt;width:155.9pt;height:33.8pt;z-index:251658314" fillcolor="#ddd8c2 [2894]">
            <v:textbox style="mso-next-textbox:#_x0000_s1149">
              <w:txbxContent>
                <w:p w14:paraId="6AAE8891" w14:textId="3AA2C4BE" w:rsidR="00D72ED7" w:rsidRPr="003A3328" w:rsidRDefault="00E8199E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>vojúrovňov</w:t>
                  </w:r>
                  <w:r>
                    <w:rPr>
                      <w:sz w:val="18"/>
                      <w:szCs w:val="18"/>
                      <w:lang w:val="sk-SK"/>
                    </w:rPr>
                    <w:t>ý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 xml:space="preserve"> systém vzdelávania na národnom a školskom kurikule</w:t>
                  </w:r>
                </w:p>
                <w:p w14:paraId="6AAE8892" w14:textId="77777777" w:rsidR="00D72ED7" w:rsidRPr="00CC3660" w:rsidRDefault="00D72ED7" w:rsidP="00AD79E4"/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3E">
          <v:roundrect id="_x0000_s1194" style="position:absolute;margin-left:3.4pt;margin-top:19pt;width:273.15pt;height:433.85pt;z-index:251658281" arcsize="1802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35A647DE">
          <v:shape id="_x0000_s1248" type="#_x0000_t32" style="position:absolute;margin-left:748.8pt;margin-top:15.25pt;width:15.2pt;height:13.95pt;flip:y;z-index:25165832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3B">
          <v:shape id="_x0000_s1145" type="#_x0000_t32" style="position:absolute;margin-left:919.9pt;margin-top:7.55pt;width:39.95pt;height:26.55pt;z-index:251658256" o:connectortype="straight">
            <v:stroke endarrow="block"/>
          </v:shape>
        </w:pict>
      </w:r>
    </w:p>
    <w:p w14:paraId="6AAE87EF" w14:textId="3B566C2A" w:rsidR="001E2B01" w:rsidRDefault="005706D1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42">
          <v:shape id="_x0000_s1163" type="#_x0000_t32" style="position:absolute;margin-left:849.7pt;margin-top:8.65pt;width:110.15pt;height:47.4pt;flip:y;z-index:25165826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7E8C455">
          <v:shape id="_x0000_s1259" type="#_x0000_t32" style="position:absolute;margin-left:788.35pt;margin-top:9.6pt;width:54pt;height:109.6pt;flip:y;z-index:-25165815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242324CE">
          <v:shape id="_x0000_s1249" type="#_x0000_t32" style="position:absolute;margin-left:784.15pt;margin-top:9.6pt;width:0;height:19.35pt;flip:y;z-index:-25165815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43">
          <v:shape id="_x0000_s1235" type="#_x0000_t32" style="position:absolute;margin-left:565.6pt;margin-top:1.9pt;width:27.3pt;height:22.85pt;flip:y;z-index:251658315" o:connectortype="straight">
            <v:stroke endarrow="block"/>
          </v:shape>
        </w:pict>
      </w:r>
    </w:p>
    <w:p w14:paraId="6AAE87F0" w14:textId="5356854C" w:rsidR="001E2B01" w:rsidRDefault="005706D1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44">
          <v:shape id="_x0000_s1234" type="#_x0000_t32" style="position:absolute;margin-left:565.75pt;margin-top:10.55pt;width:128.05pt;height:28.8pt;z-index:25165831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49">
          <v:shape id="_x0000_s1207" type="#_x0000_t32" style="position:absolute;margin-left:348.45pt;margin-top:3.35pt;width:33.05pt;height:87.7pt;flip:y;z-index:25165829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45">
          <v:shape id="_x0000_s1083" type="#_x0000_t202" style="position:absolute;margin-left:177.5pt;margin-top:4.25pt;width:85.05pt;height:34pt;z-index:251658240;mso-width-relative:margin;mso-height-relative:margin" fillcolor="#9bbb59 [3206]">
            <v:textbox style="mso-next-textbox:#_x0000_s1083">
              <w:txbxContent>
                <w:p w14:paraId="6AAE888D" w14:textId="77777777" w:rsidR="00D72ED7" w:rsidRPr="002E6F72" w:rsidRDefault="00D72ED7" w:rsidP="00A266A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Podporované aktivity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46">
          <v:shape id="_x0000_s1195" type="#_x0000_t202" style="position:absolute;margin-left:13.25pt;margin-top:4.25pt;width:152.9pt;height:34pt;z-index:251658282;mso-width-relative:margin;mso-height-relative:margin" fillcolor="#9bbb59 [3206]">
            <v:textbox style="mso-next-textbox:#_x0000_s1195">
              <w:txbxContent>
                <w:p w14:paraId="6AAE888E" w14:textId="77777777" w:rsidR="00D72ED7" w:rsidRPr="002E6F72" w:rsidRDefault="00D72ED7" w:rsidP="002E6F72">
                  <w:pPr>
                    <w:spacing w:before="120"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Kontext podpory</w:t>
                  </w:r>
                </w:p>
              </w:txbxContent>
            </v:textbox>
          </v:shape>
        </w:pict>
      </w:r>
    </w:p>
    <w:p w14:paraId="6AAE87F1" w14:textId="1DC01FEA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32">
          <v:shape id="_x0000_s1173" type="#_x0000_t202" style="position:absolute;margin-left:381.35pt;margin-top:12.05pt;width:184.25pt;height:19.85pt;z-index:251658266;mso-width-relative:margin;mso-height-relative:margin" fillcolor="#fbd4b4 [1305]">
            <v:textbox style="mso-next-textbox:#_x0000_s1173">
              <w:txbxContent>
                <w:p w14:paraId="6AAE8884" w14:textId="77777777" w:rsidR="00D72ED7" w:rsidRPr="00A30E16" w:rsidRDefault="00D72ED7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A30E16">
                    <w:rPr>
                      <w:sz w:val="18"/>
                      <w:szCs w:val="18"/>
                      <w:lang w:val="sk-SK"/>
                    </w:rPr>
                    <w:t>Implementácia digitálneho vyučovania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54">
          <v:shape id="_x0000_s1263" type="#_x0000_t202" style="position:absolute;margin-left:693.8pt;margin-top:2.1pt;width:155.9pt;height:52.45pt;z-index:251658310" fillcolor="#ddd8c2">
            <v:fill color2="#dbe5f1 [660]" rotate="t" angle="-90" focus="100%" type="gradient"/>
            <v:textbox style="mso-next-textbox:#_x0000_s1263">
              <w:txbxContent>
                <w:p w14:paraId="6AAE8897" w14:textId="7A56D562" w:rsidR="00D72ED7" w:rsidRPr="003A3328" w:rsidRDefault="005706D1" w:rsidP="002434C0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Žiaci majú zvýšené kľúčové</w:t>
                  </w:r>
                  <w:bookmarkStart w:id="0" w:name="_GoBack"/>
                  <w:bookmarkEnd w:id="0"/>
                  <w:r>
                    <w:rPr>
                      <w:sz w:val="18"/>
                      <w:szCs w:val="18"/>
                      <w:lang w:val="sk-SK"/>
                    </w:rPr>
                    <w:t xml:space="preserve"> kompetencie</w:t>
                  </w:r>
                  <w:r w:rsidR="00D713A7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D72ED7" w:rsidRPr="00FC7B91">
                    <w:rPr>
                      <w:sz w:val="18"/>
                      <w:szCs w:val="18"/>
                      <w:lang w:val="sk-SK"/>
                    </w:rPr>
                    <w:t>(cudz</w:t>
                  </w:r>
                  <w:r w:rsidR="00D713A7">
                    <w:rPr>
                      <w:sz w:val="18"/>
                      <w:szCs w:val="18"/>
                      <w:lang w:val="sk-SK"/>
                    </w:rPr>
                    <w:t>ie jazyky</w:t>
                  </w:r>
                  <w:r w:rsidR="00D72ED7" w:rsidRPr="00FC7B91">
                    <w:rPr>
                      <w:sz w:val="18"/>
                      <w:szCs w:val="18"/>
                      <w:lang w:val="sk-SK"/>
                    </w:rPr>
                    <w:t>, IKT, matematik</w:t>
                  </w:r>
                  <w:r w:rsidR="00D713A7">
                    <w:rPr>
                      <w:sz w:val="18"/>
                      <w:szCs w:val="18"/>
                      <w:lang w:val="sk-SK"/>
                    </w:rPr>
                    <w:t>a</w:t>
                  </w:r>
                  <w:r w:rsidR="00D72ED7" w:rsidRPr="00FC7B91">
                    <w:rPr>
                      <w:sz w:val="18"/>
                      <w:szCs w:val="18"/>
                      <w:lang w:val="sk-SK"/>
                    </w:rPr>
                    <w:t>, ved</w:t>
                  </w:r>
                  <w:r w:rsidR="00D713A7">
                    <w:rPr>
                      <w:sz w:val="18"/>
                      <w:szCs w:val="18"/>
                      <w:lang w:val="sk-SK"/>
                    </w:rPr>
                    <w:t>a</w:t>
                  </w:r>
                  <w:r w:rsidR="00D72ED7" w:rsidRPr="00FC7B91">
                    <w:rPr>
                      <w:sz w:val="18"/>
                      <w:szCs w:val="18"/>
                      <w:lang w:val="sk-SK"/>
                    </w:rPr>
                    <w:t xml:space="preserve"> a technológi</w:t>
                  </w:r>
                  <w:r w:rsidR="00D713A7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D72ED7" w:rsidRPr="00FC7B91">
                    <w:rPr>
                      <w:sz w:val="18"/>
                      <w:szCs w:val="18"/>
                      <w:lang w:val="sk-SK"/>
                    </w:rPr>
                    <w:t xml:space="preserve"> a základn</w:t>
                  </w:r>
                  <w:r w:rsidR="00D713A7">
                    <w:rPr>
                      <w:sz w:val="18"/>
                      <w:szCs w:val="18"/>
                      <w:lang w:val="sk-SK"/>
                    </w:rPr>
                    <w:t>é</w:t>
                  </w:r>
                  <w:r w:rsidR="00D72ED7" w:rsidRPr="00FC7B91">
                    <w:rPr>
                      <w:sz w:val="18"/>
                      <w:szCs w:val="18"/>
                      <w:lang w:val="sk-SK"/>
                    </w:rPr>
                    <w:t xml:space="preserve"> podnikateľsk</w:t>
                  </w:r>
                  <w:r w:rsidR="00D713A7">
                    <w:rPr>
                      <w:sz w:val="18"/>
                      <w:szCs w:val="18"/>
                      <w:lang w:val="sk-SK"/>
                    </w:rPr>
                    <w:t>é</w:t>
                  </w:r>
                  <w:r w:rsidR="00D72ED7" w:rsidRPr="00FC7B91">
                    <w:rPr>
                      <w:sz w:val="18"/>
                      <w:szCs w:val="18"/>
                      <w:lang w:val="sk-SK"/>
                    </w:rPr>
                    <w:t xml:space="preserve"> vedomosti)</w:t>
                  </w:r>
                </w:p>
                <w:p w14:paraId="6AAE8898" w14:textId="77777777" w:rsidR="00D72ED7" w:rsidRPr="00FC7B91" w:rsidRDefault="00D72ED7" w:rsidP="002434C0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6AAE87F2" w14:textId="0F58A04F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57">
          <v:shape id="_x0000_s1229" type="#_x0000_t32" style="position:absolute;margin-left:565.6pt;margin-top:11.4pt;width:27.3pt;height:73.1pt;z-index:-25165817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4C">
          <v:shape id="_x0000_s1233" type="#_x0000_t32" style="position:absolute;margin-left:565.6pt;margin-top:12.5pt;width:128.2pt;height:0;z-index:25165831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52">
          <v:shape id="_x0000_s1204" type="#_x0000_t32" style="position:absolute;margin-left:348.5pt;margin-top:8.9pt;width:32.85pt;height:55.3pt;flip:y;z-index:251658289" o:connectortype="straight">
            <v:stroke endarrow="block"/>
          </v:shape>
        </w:pict>
      </w:r>
    </w:p>
    <w:p w14:paraId="6AAE87F3" w14:textId="1BC15DEC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33">
          <v:shape id="_x0000_s1177" type="#_x0000_t202" style="position:absolute;margin-left:381.5pt;margin-top:5.25pt;width:184.25pt;height:31.2pt;z-index:251658269;mso-width-relative:margin;mso-height-relative:margin" fillcolor="#fbd4b4 [1305]">
            <v:textbox style="mso-next-textbox:#_x0000_s1177">
              <w:txbxContent>
                <w:p w14:paraId="6AAE8885" w14:textId="77777777" w:rsidR="00D72ED7" w:rsidRPr="00A30E16" w:rsidRDefault="00D72ED7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A30E16">
                    <w:rPr>
                      <w:sz w:val="18"/>
                      <w:szCs w:val="18"/>
                      <w:lang w:val="sk-SK"/>
                    </w:rPr>
                    <w:t>Overovanie kľúčových kompetencií žiakov a študentov vo vyučovacej praxi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4A">
          <v:shape id="_x0000_s1117" type="#_x0000_t202" style="position:absolute;margin-left:176.9pt;margin-top:9.5pt;width:85.05pt;height:87.85pt;z-index:251658245" fillcolor="#d6e3bc [1302]">
            <v:textbox style="mso-next-textbox:#_x0000_s1117">
              <w:txbxContent>
                <w:p w14:paraId="6AAE8893" w14:textId="77777777" w:rsidR="00D72ED7" w:rsidRPr="003A3328" w:rsidRDefault="00D72ED7" w:rsidP="00787684">
                  <w:pPr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Podpora reformy a rozvoj všeobecného a odborného vzdelávania na ZŠ a SŠ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w:pict w14:anchorId="6AAE884B">
          <v:shape id="_x0000_s1197" type="#_x0000_t202" style="position:absolute;margin-left:13.25pt;margin-top:10.3pt;width:152.9pt;height:355.3pt;z-index:251658284;mso-width-relative:margin;mso-height-relative:margin" fillcolor="#d6e3bc [1302]">
            <v:textbox style="mso-next-textbox:#_x0000_s1197">
              <w:txbxContent>
                <w:p w14:paraId="6AAE8894" w14:textId="77777777" w:rsidR="00D72ED7" w:rsidRPr="00751D10" w:rsidRDefault="00D72ED7" w:rsidP="009F12CF">
                  <w:pPr>
                    <w:spacing w:after="12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751D10">
                    <w:rPr>
                      <w:sz w:val="20"/>
                      <w:szCs w:val="20"/>
                      <w:lang w:val="sk-SK"/>
                    </w:rPr>
                    <w:t xml:space="preserve">Cieľom prioritnej osi 4 je </w:t>
                  </w:r>
                  <w:r w:rsidRPr="00751D10">
                    <w:rPr>
                      <w:b/>
                      <w:sz w:val="20"/>
                      <w:szCs w:val="20"/>
                      <w:lang w:val="sk-SK"/>
                    </w:rPr>
                    <w:t>„zvýšiť kvalitu a prístup k ďalšiemu vzdelávaniu s dôrazom na transformáciu obsahu vzdelávania smerom k rozvíjaniu kľúčových kompetencií s cieľom zabezpečiť dlhodobú konkurencieschopnosť Bratislavského kraja“.</w:t>
                  </w:r>
                </w:p>
                <w:p w14:paraId="6AAE8895" w14:textId="77777777" w:rsidR="00D72ED7" w:rsidRPr="00751D10" w:rsidRDefault="00D72ED7" w:rsidP="009F12CF">
                  <w:pPr>
                    <w:spacing w:after="120" w:line="240" w:lineRule="auto"/>
                    <w:rPr>
                      <w:b/>
                      <w:sz w:val="20"/>
                      <w:szCs w:val="20"/>
                      <w:lang w:val="sk-SK"/>
                    </w:rPr>
                  </w:pPr>
                  <w:r w:rsidRPr="00751D10">
                    <w:rPr>
                      <w:sz w:val="20"/>
                      <w:szCs w:val="20"/>
                      <w:lang w:val="sk-SK"/>
                    </w:rPr>
                    <w:t xml:space="preserve">Cieľom opatrenia 4.1 je </w:t>
                  </w:r>
                  <w:r w:rsidRPr="00751D10">
                    <w:rPr>
                      <w:b/>
                      <w:sz w:val="20"/>
                      <w:szCs w:val="20"/>
                      <w:lang w:val="sk-SK"/>
                    </w:rPr>
                    <w:t xml:space="preserve">„uskutočniť obsahovú prestavbu vzdelávania na ZŠ a SŠ a s využitím inovovaných foriem a metód výučby pripraviť absolventa pre aktuálne a perspektívne potreby vedomostnej spoločnosti, ako aj pre jeho nadväzujúce vzdelávanie v systéme VŠ a ďalšieho vzdelávania“. </w:t>
                  </w:r>
                </w:p>
                <w:p w14:paraId="6AAE8896" w14:textId="741A1576" w:rsidR="00D72ED7" w:rsidRPr="00751D10" w:rsidRDefault="00D72ED7" w:rsidP="009F12CF">
                  <w:pPr>
                    <w:spacing w:after="120" w:line="240" w:lineRule="auto"/>
                    <w:rPr>
                      <w:b/>
                      <w:i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6AAE87F4" w14:textId="0D7E8594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4E">
          <v:shape id="_x0000_s1232" type="#_x0000_t32" style="position:absolute;margin-left:565.6pt;margin-top:3.65pt;width:128.2pt;height:36pt;flip:y;z-index:25165831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58">
          <v:shape id="_x0000_s1223" type="#_x0000_t32" style="position:absolute;margin-left:565.6pt;margin-top:3.65pt;width:128.2pt;height:0;z-index:251658304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2BE600F0">
          <v:shape id="_x0000_s1264" type="#_x0000_t202" style="position:absolute;margin-left:262.55pt;margin-top:8.7pt;width:22.1pt;height:26.35pt;z-index:251659353" stroked="f">
            <v:textbox style="mso-next-textbox:#_x0000_s1264">
              <w:txbxContent>
                <w:p w14:paraId="7BF37E6D" w14:textId="474609AB" w:rsidR="007870C2" w:rsidRPr="007870C2" w:rsidRDefault="007870C2">
                  <w:pPr>
                    <w:rPr>
                      <w:b/>
                      <w:bCs/>
                    </w:rPr>
                  </w:pPr>
                  <w:r w:rsidRPr="007870C2">
                    <w:rPr>
                      <w:rFonts w:cstheme="minorHAnsi"/>
                      <w:b/>
                      <w:bCs/>
                    </w:rPr>
                    <w:t>③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4D">
          <v:shape id="_x0000_s1206" type="#_x0000_t32" style="position:absolute;margin-left:348.45pt;margin-top:.65pt;width:32.95pt;height:36.7pt;flip:y;z-index:251658291" o:connectortype="straight">
            <v:stroke endarrow="block"/>
          </v:shape>
        </w:pict>
      </w:r>
    </w:p>
    <w:p w14:paraId="6AAE87F5" w14:textId="30A615C2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36">
          <v:shape id="_x0000_s1179" type="#_x0000_t202" style="position:absolute;margin-left:381.5pt;margin-top:9.55pt;width:184.25pt;height:45pt;z-index:251658270" fillcolor="#fbd4b4 [1305]">
            <v:textbox style="mso-next-textbox:#_x0000_s1179">
              <w:txbxContent>
                <w:p w14:paraId="6AAE8888" w14:textId="54876780" w:rsidR="00D72ED7" w:rsidRPr="007E4DA8" w:rsidRDefault="004D6374" w:rsidP="007E4DA8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D72ED7" w:rsidRPr="007E4DA8">
                    <w:rPr>
                      <w:sz w:val="18"/>
                      <w:szCs w:val="18"/>
                      <w:lang w:val="sk-SK"/>
                    </w:rPr>
                    <w:t>ahraničn</w:t>
                  </w:r>
                  <w:r>
                    <w:rPr>
                      <w:sz w:val="18"/>
                      <w:szCs w:val="18"/>
                      <w:lang w:val="sk-SK"/>
                    </w:rPr>
                    <w:t>é</w:t>
                  </w:r>
                  <w:r w:rsidR="00D72ED7" w:rsidRPr="007E4DA8">
                    <w:rPr>
                      <w:sz w:val="18"/>
                      <w:szCs w:val="18"/>
                      <w:lang w:val="sk-SK"/>
                    </w:rPr>
                    <w:t xml:space="preserve"> skúsenost</w:t>
                  </w:r>
                  <w:r>
                    <w:rPr>
                      <w:sz w:val="18"/>
                      <w:szCs w:val="18"/>
                      <w:lang w:val="sk-SK"/>
                    </w:rPr>
                    <w:t>i</w:t>
                  </w:r>
                  <w:r w:rsidR="00D72ED7" w:rsidRPr="007E4DA8">
                    <w:rPr>
                      <w:sz w:val="18"/>
                      <w:szCs w:val="18"/>
                      <w:lang w:val="sk-SK"/>
                    </w:rPr>
                    <w:t xml:space="preserve"> a</w:t>
                  </w:r>
                  <w:r w:rsidR="00AD1DC2">
                    <w:rPr>
                      <w:sz w:val="18"/>
                      <w:szCs w:val="18"/>
                      <w:lang w:val="sk-SK"/>
                    </w:rPr>
                    <w:t xml:space="preserve"> výmena </w:t>
                  </w:r>
                  <w:r w:rsidR="00D72ED7" w:rsidRPr="007E4DA8">
                    <w:rPr>
                      <w:sz w:val="18"/>
                      <w:szCs w:val="18"/>
                      <w:lang w:val="sk-SK"/>
                    </w:rPr>
                    <w:t xml:space="preserve">dobrej praxe </w:t>
                  </w:r>
                  <w:r w:rsidR="00AD1DC2">
                    <w:rPr>
                      <w:sz w:val="18"/>
                      <w:szCs w:val="18"/>
                      <w:lang w:val="sk-SK"/>
                    </w:rPr>
                    <w:t xml:space="preserve">prispievajú k tvorbe </w:t>
                  </w:r>
                  <w:r w:rsidR="00D72ED7" w:rsidRPr="007E4DA8">
                    <w:rPr>
                      <w:sz w:val="18"/>
                      <w:szCs w:val="18"/>
                      <w:lang w:val="sk-SK"/>
                    </w:rPr>
                    <w:t>pedagogických dokument</w:t>
                  </w:r>
                  <w:r w:rsidR="00AD1DC2">
                    <w:rPr>
                      <w:sz w:val="18"/>
                      <w:szCs w:val="18"/>
                      <w:lang w:val="sk-SK"/>
                    </w:rPr>
                    <w:t>ov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55">
          <v:shape id="_x0000_s1129" type="#_x0000_t32" style="position:absolute;margin-left:849.7pt;margin-top:1.65pt;width:110.15pt;height:111.4pt;z-index:251658248" o:connectortype="straight">
            <v:stroke endarrow="block"/>
          </v:shape>
        </w:pict>
      </w:r>
    </w:p>
    <w:p w14:paraId="6AAE87F6" w14:textId="40953E55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4F">
          <v:shape id="_x0000_s1134" type="#_x0000_t32" style="position:absolute;margin-left:348.45pt;margin-top:9.25pt;width:32.9pt;height:0;z-index:25165825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53">
          <v:shape id="_x0000_s1125" type="#_x0000_t32" style="position:absolute;margin-left:262.55pt;margin-top:9.25pt;width:85.95pt;height:0;z-index:25165824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47">
          <v:shape id="_x0000_s1148" type="#_x0000_t202" style="position:absolute;margin-left:592.9pt;margin-top:12.2pt;width:155.9pt;height:42.1pt;z-index:251658258" fillcolor="#ddd8c2 [2894]">
            <v:textbox style="mso-next-textbox:#_x0000_s1148">
              <w:txbxContent>
                <w:p w14:paraId="6AAE888F" w14:textId="12F189F2" w:rsidR="00D72ED7" w:rsidRPr="003A3328" w:rsidRDefault="00A56F21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 Učitelia </w:t>
                  </w:r>
                  <w:r w:rsidR="0064126A">
                    <w:rPr>
                      <w:sz w:val="18"/>
                      <w:szCs w:val="18"/>
                      <w:lang w:val="sk-SK"/>
                    </w:rPr>
                    <w:t>využívajú</w:t>
                  </w:r>
                  <w:r w:rsidR="00E8199E" w:rsidRPr="003A332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>alternatívn</w:t>
                  </w:r>
                  <w:r w:rsidR="0064126A">
                    <w:rPr>
                      <w:sz w:val="18"/>
                      <w:szCs w:val="18"/>
                      <w:lang w:val="sk-SK"/>
                    </w:rPr>
                    <w:t>e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 xml:space="preserve"> metód</w:t>
                  </w:r>
                  <w:r w:rsidR="0064126A">
                    <w:rPr>
                      <w:sz w:val="18"/>
                      <w:szCs w:val="18"/>
                      <w:lang w:val="sk-SK"/>
                    </w:rPr>
                    <w:t>y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 xml:space="preserve"> výchovy a</w:t>
                  </w:r>
                  <w:r w:rsidR="00D72ED7">
                    <w:rPr>
                      <w:sz w:val="18"/>
                      <w:szCs w:val="18"/>
                      <w:lang w:val="sk-SK"/>
                    </w:rPr>
                    <w:t> v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>zdelávania</w:t>
                  </w:r>
                  <w:r w:rsidR="00D72ED7">
                    <w:rPr>
                      <w:sz w:val="18"/>
                      <w:szCs w:val="18"/>
                      <w:lang w:val="sk-SK"/>
                    </w:rPr>
                    <w:t xml:space="preserve"> v školách</w:t>
                  </w:r>
                </w:p>
                <w:p w14:paraId="6AAE8890" w14:textId="77777777" w:rsidR="00D72ED7" w:rsidRPr="00CC3660" w:rsidRDefault="00D72ED7" w:rsidP="00AD79E4"/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50">
          <v:shape id="_x0000_s1123" type="#_x0000_t32" style="position:absolute;margin-left:348.45pt;margin-top:10.5pt;width:32.9pt;height:41.5pt;z-index:25165824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51">
          <v:shape id="_x0000_s1203" type="#_x0000_t32" style="position:absolute;margin-left:348.45pt;margin-top:10.5pt;width:32.9pt;height:86.85pt;z-index:251658288" o:connectortype="straight">
            <v:stroke endarrow="block"/>
          </v:shape>
        </w:pict>
      </w:r>
    </w:p>
    <w:p w14:paraId="6AAE87F7" w14:textId="5FF0CCD5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2F475C6D">
          <v:shape id="_x0000_s1256" type="#_x0000_t32" style="position:absolute;margin-left:748.8pt;margin-top:11.75pt;width:39.55pt;height:11.95pt;flip:y;z-index:251658324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1B111F04">
          <v:shape id="_x0000_s1257" type="#_x0000_t32" style="position:absolute;margin-left:748.8pt;margin-top:11.2pt;width:39.55pt;height:62.95pt;flip:y;z-index:251658325" o:connectortype="straight">
            <v:stroke endarrow="block"/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043AB7DE">
          <v:shape id="_x0000_s1258" type="#_x0000_t32" style="position:absolute;margin-left:748.8pt;margin-top:11.2pt;width:39.55pt;height:99.45pt;flip:y;z-index:251658326" o:connectortype="straight">
            <v:stroke endarrow="block"/>
          </v:shape>
        </w:pict>
      </w:r>
    </w:p>
    <w:p w14:paraId="6AAE87F8" w14:textId="5833E956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7F9" w14:textId="51B46E1B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37">
          <v:shape id="_x0000_s1180" type="#_x0000_t202" style="position:absolute;margin-left:381.5pt;margin-top:.85pt;width:184.25pt;height:32.3pt;z-index:251658271;mso-width-relative:margin;mso-height-relative:margin" fillcolor="#fbd4b4 [1305]">
            <v:textbox style="mso-next-textbox:#_x0000_s1180">
              <w:txbxContent>
                <w:p w14:paraId="1B0B9F00" w14:textId="07A62263" w:rsidR="00D94BE2" w:rsidRPr="00D94BE2" w:rsidRDefault="00D94BE2" w:rsidP="00D94BE2">
                  <w:pPr>
                    <w:rPr>
                      <w:sz w:val="18"/>
                      <w:szCs w:val="18"/>
                      <w:lang w:val="sk-SK"/>
                    </w:rPr>
                  </w:pPr>
                  <w:r w:rsidRPr="00D94BE2">
                    <w:rPr>
                      <w:sz w:val="18"/>
                      <w:szCs w:val="18"/>
                      <w:lang w:val="sk-SK"/>
                    </w:rPr>
                    <w:t xml:space="preserve"> Zavedenie systémov merania kvality učenia sa a procesu výučby v školách</w:t>
                  </w:r>
                </w:p>
                <w:p w14:paraId="6AAE8889" w14:textId="27DF8AA2" w:rsidR="00D72ED7" w:rsidRPr="00FF561A" w:rsidRDefault="00D72ED7" w:rsidP="005947F9">
                  <w:pPr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AAE87FA" w14:textId="1828C81D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F91CBFC">
          <v:shape id="_x0000_s1270" type="#_x0000_t32" style="position:absolute;margin-left:565.6pt;margin-top:13.1pt;width:27.3pt;height:0;z-index:25166447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59">
          <v:shape id="_x0000_s1150" type="#_x0000_t202" style="position:absolute;margin-left:592.9pt;margin-top:.6pt;width:155.9pt;height:40.95pt;z-index:251658259" fillcolor="#ddd8c2 [2894]">
            <v:textbox style="mso-next-textbox:#_x0000_s1150">
              <w:txbxContent>
                <w:p w14:paraId="6AAE8899" w14:textId="608C5799" w:rsidR="00D72ED7" w:rsidRPr="003A3328" w:rsidRDefault="00CE2235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bookmarkStart w:id="1" w:name="_Hlk31020495"/>
                  <w:bookmarkStart w:id="2" w:name="_Hlk31020496"/>
                  <w:bookmarkStart w:id="3" w:name="_Hlk31020497"/>
                  <w:bookmarkStart w:id="4" w:name="_Hlk31020498"/>
                  <w:bookmarkStart w:id="5" w:name="_Hlk31020512"/>
                  <w:bookmarkStart w:id="6" w:name="_Hlk31020513"/>
                  <w:r>
                    <w:rPr>
                      <w:sz w:val="18"/>
                      <w:szCs w:val="18"/>
                      <w:lang w:val="sk-SK"/>
                    </w:rPr>
                    <w:t xml:space="preserve">Kvalita </w:t>
                  </w:r>
                  <w:r w:rsidR="00952818">
                    <w:rPr>
                      <w:sz w:val="18"/>
                      <w:szCs w:val="18"/>
                      <w:lang w:val="sk-SK"/>
                    </w:rPr>
                    <w:t xml:space="preserve">učenia sa na školách </w:t>
                  </w:r>
                  <w:r w:rsidR="00436B42">
                    <w:rPr>
                      <w:sz w:val="18"/>
                      <w:szCs w:val="18"/>
                      <w:lang w:val="sk-SK"/>
                    </w:rPr>
                    <w:t xml:space="preserve">je pravidelne monitorovaná  pri ďalšom vývoji procesu výučby </w:t>
                  </w:r>
                  <w:r w:rsidR="00530C0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bookmarkEnd w:id="1"/>
                  <w:bookmarkEnd w:id="2"/>
                  <w:bookmarkEnd w:id="3"/>
                  <w:bookmarkEnd w:id="4"/>
                  <w:bookmarkEnd w:id="5"/>
                  <w:bookmarkEnd w:id="6"/>
                </w:p>
              </w:txbxContent>
            </v:textbox>
          </v:shape>
        </w:pict>
      </w:r>
    </w:p>
    <w:p w14:paraId="6AAE87FB" w14:textId="324EF51B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5F">
          <v:shape id="_x0000_s1185" type="#_x0000_t202" style="position:absolute;margin-left:381.35pt;margin-top:6.3pt;width:184.25pt;height:35.7pt;z-index:251658275" fillcolor="#fbd4b4 [1305]">
            <v:textbox style="mso-next-textbox:#_x0000_s1185">
              <w:txbxContent>
                <w:p w14:paraId="6AAE889C" w14:textId="06644FCE" w:rsidR="00D72ED7" w:rsidRPr="00A845F7" w:rsidRDefault="009F226A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Zamestnávatelia </w:t>
                  </w:r>
                  <w:r w:rsidR="00DC3E50">
                    <w:rPr>
                      <w:sz w:val="18"/>
                      <w:szCs w:val="18"/>
                      <w:lang w:val="sk-SK"/>
                    </w:rPr>
                    <w:t>sa podieľajú</w:t>
                  </w:r>
                  <w:r w:rsidR="00D72ED7" w:rsidRPr="00FF561A">
                    <w:rPr>
                      <w:sz w:val="18"/>
                      <w:szCs w:val="18"/>
                      <w:lang w:val="sk-SK"/>
                    </w:rPr>
                    <w:t xml:space="preserve"> na tvorbe školského kurikula a praktickej</w:t>
                  </w:r>
                  <w:r w:rsidR="00D72ED7" w:rsidRPr="00A845F7">
                    <w:rPr>
                      <w:sz w:val="18"/>
                      <w:szCs w:val="18"/>
                      <w:lang w:val="sk-SK"/>
                    </w:rPr>
                    <w:t xml:space="preserve"> príprave žiakov</w:t>
                  </w:r>
                </w:p>
              </w:txbxContent>
            </v:textbox>
          </v:shape>
        </w:pict>
      </w:r>
    </w:p>
    <w:p w14:paraId="6AAE87FC" w14:textId="7925C915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7FD" w14:textId="3CE5FF3F" w:rsidR="001E2B01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60">
          <v:shape id="_x0000_s1219" type="#_x0000_t32" style="position:absolute;margin-left:566.5pt;margin-top:8.8pt;width:27.15pt;height:0;z-index:25165830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61">
          <v:shape id="_x0000_s1151" type="#_x0000_t202" style="position:absolute;margin-left:592.9pt;margin-top:1.25pt;width:155.9pt;height:31.2pt;z-index:251658307" fillcolor="#ddd8c2 [2894]">
            <v:textbox style="mso-next-textbox:#_x0000_s1151">
              <w:txbxContent>
                <w:p w14:paraId="6AAE889D" w14:textId="77777777" w:rsidR="00D72ED7" w:rsidRPr="007A710D" w:rsidRDefault="00D72ED7" w:rsidP="008C2F23">
                  <w:pPr>
                    <w:spacing w:after="0" w:line="240" w:lineRule="auto"/>
                    <w:rPr>
                      <w:szCs w:val="18"/>
                    </w:rPr>
                  </w:pPr>
                  <w:r w:rsidRPr="007A710D">
                    <w:rPr>
                      <w:sz w:val="18"/>
                      <w:szCs w:val="18"/>
                      <w:lang w:val="sk-SK"/>
                    </w:rPr>
                    <w:t xml:space="preserve">Zlepšená informovanosť žiakov 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a študentov </w:t>
                  </w:r>
                  <w:r w:rsidRPr="007A710D">
                    <w:rPr>
                      <w:sz w:val="18"/>
                      <w:szCs w:val="18"/>
                      <w:lang w:val="sk-SK"/>
                    </w:rPr>
                    <w:t>o trhu práce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5B">
          <v:shape id="_x0000_s1142" type="#_x0000_t32" style="position:absolute;margin-left:915.3pt;margin-top:3.35pt;width:44.55pt;height:68.9pt;flip:y;z-index:251658254" o:connectortype="straight">
            <v:stroke endarrow="block"/>
          </v:shape>
        </w:pict>
      </w:r>
    </w:p>
    <w:p w14:paraId="6AAE87FE" w14:textId="784CFF2B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7FF" w14:textId="4D6789BC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65">
          <v:shape id="_x0000_s1199" type="#_x0000_t202" style="position:absolute;margin-left:764pt;margin-top:6.25pt;width:155.9pt;height:61.25pt;z-index:251658286;mso-width-relative:margin;mso-height-relative:margin" fillcolor="#dbe5f1 [660]">
            <v:textbox style="mso-next-textbox:#_x0000_s1199">
              <w:txbxContent>
                <w:p w14:paraId="4B109047" w14:textId="77777777" w:rsidR="00F835C3" w:rsidRPr="003A3328" w:rsidRDefault="00F835C3" w:rsidP="00F835C3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Vďaka získaným a naďalej rozvíjaným kompetenciám v oblasti IKT pedagogickí zamestnanci aktívne prispievajú k premene tradičnej školy na modernú. </w:t>
                  </w:r>
                </w:p>
                <w:p w14:paraId="6AAE889E" w14:textId="5DE7588D" w:rsidR="00D72ED7" w:rsidRPr="003A3328" w:rsidRDefault="00D72ED7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AAE8800" w14:textId="27FFD425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34">
          <v:shape id="_x0000_s1181" type="#_x0000_t202" style="position:absolute;margin-left:381.35pt;margin-top:4.75pt;width:184.25pt;height:48.2pt;z-index:251658272" fillcolor="#fbd4b4 [1305]">
            <v:textbox style="mso-next-textbox:#_x0000_s1181">
              <w:txbxContent>
                <w:p w14:paraId="6AAE8886" w14:textId="73C77846" w:rsidR="00D72ED7" w:rsidRPr="005947F9" w:rsidRDefault="00D72ED7" w:rsidP="005947F9">
                  <w:pPr>
                    <w:rPr>
                      <w:szCs w:val="18"/>
                    </w:rPr>
                  </w:pPr>
                  <w:r w:rsidRPr="00A845F7">
                    <w:rPr>
                      <w:sz w:val="18"/>
                      <w:szCs w:val="18"/>
                      <w:lang w:val="sk-SK"/>
                    </w:rPr>
                    <w:t>Pedagógovia aplikujú nové vedomosti na</w:t>
                  </w:r>
                  <w:r w:rsidR="00A1156D">
                    <w:rPr>
                      <w:sz w:val="18"/>
                      <w:szCs w:val="18"/>
                      <w:lang w:val="sk-SK"/>
                    </w:rPr>
                    <w:t>do</w:t>
                  </w:r>
                  <w:r w:rsidR="00DE6690">
                    <w:rPr>
                      <w:sz w:val="18"/>
                      <w:szCs w:val="18"/>
                      <w:lang w:val="sk-SK"/>
                    </w:rPr>
                    <w:t>bu</w:t>
                  </w:r>
                  <w:r w:rsidRPr="00A845F7">
                    <w:rPr>
                      <w:sz w:val="18"/>
                      <w:szCs w:val="18"/>
                      <w:lang w:val="sk-SK"/>
                    </w:rPr>
                    <w:t>dnuté na vzdelávacích kurzoch do</w:t>
                  </w:r>
                  <w:r w:rsidRPr="00A845F7">
                    <w:rPr>
                      <w:szCs w:val="18"/>
                    </w:rPr>
                    <w:t xml:space="preserve"> </w:t>
                  </w:r>
                  <w:r w:rsidRPr="00A845F7">
                    <w:rPr>
                      <w:sz w:val="18"/>
                      <w:szCs w:val="18"/>
                      <w:lang w:val="sk-SK"/>
                    </w:rPr>
                    <w:t>výchovno-vzdelávacieho procesu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5D">
          <v:shape id="_x0000_s1131" type="#_x0000_t202" style="position:absolute;margin-left:177.5pt;margin-top:6.45pt;width:85.05pt;height:65.2pt;z-index:251658249" fillcolor="#d6e3bc [1302]">
            <v:textbox style="mso-next-textbox:#_x0000_s1131">
              <w:txbxContent>
                <w:p w14:paraId="6AAE889A" w14:textId="77777777" w:rsidR="00D72ED7" w:rsidRPr="003A3328" w:rsidRDefault="00D72ED7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Podpora prípravy učiteľov a ďalšieho vzdelávania pedagogických zamestnancov</w:t>
                  </w:r>
                </w:p>
              </w:txbxContent>
            </v:textbox>
          </v:shape>
        </w:pict>
      </w:r>
    </w:p>
    <w:p w14:paraId="6AAE8801" w14:textId="2A1C1A85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2BE600F0">
          <v:shape id="_x0000_s1265" type="#_x0000_t202" style="position:absolute;margin-left:263.95pt;margin-top:6.05pt;width:20.7pt;height:24.95pt;z-index:251660377" stroked="f">
            <v:textbox>
              <w:txbxContent>
                <w:p w14:paraId="6E71F560" w14:textId="52B43A4A" w:rsidR="007870C2" w:rsidRPr="007870C2" w:rsidRDefault="0098343C" w:rsidP="007870C2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④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62">
          <v:shape id="_x0000_s1205" type="#_x0000_t32" style="position:absolute;margin-left:348.45pt;margin-top:11.85pt;width:32.9pt;height:19.7pt;flip:y;z-index:25165829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46150378">
          <v:shape id="_x0000_s1267" type="#_x0000_t32" style="position:absolute;margin-left:711.55pt;margin-top:2.2pt;width:52.45pt;height:29.35pt;flip:y;z-index:251662425" o:connectortype="straight">
            <v:stroke endarrow="block"/>
          </v:shape>
        </w:pict>
      </w:r>
    </w:p>
    <w:p w14:paraId="6AAE8802" w14:textId="42083813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69">
          <v:shape id="_x0000_s1221" type="#_x0000_t32" style="position:absolute;margin-left:565.6pt;margin-top:4.65pt;width:33.05pt;height:27.75pt;z-index:251658302" o:connectortype="straight">
            <v:stroke endarrow="block"/>
          </v:shape>
        </w:pict>
      </w:r>
    </w:p>
    <w:p w14:paraId="6AAE8803" w14:textId="58F0B0E7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63">
          <v:shape id="_x0000_s1211" type="#_x0000_t32" style="position:absolute;margin-left:348.5pt;margin-top:4.7pt;width:32.85pt;height:37pt;z-index:251658295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35">
          <v:shape id="_x0000_s1183" type="#_x0000_t202" style="position:absolute;margin-left:381.35pt;margin-top:12.7pt;width:184.25pt;height:48.2pt;z-index:251658273" fillcolor="#fbd4b4 [1305]">
            <v:textbox style="mso-next-textbox:#_x0000_s1183">
              <w:txbxContent>
                <w:p w14:paraId="6AAE8887" w14:textId="77777777" w:rsidR="00D72ED7" w:rsidRPr="00A845F7" w:rsidRDefault="00D72ED7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A845F7">
                    <w:rPr>
                      <w:sz w:val="18"/>
                      <w:szCs w:val="18"/>
                      <w:lang w:val="sk-SK"/>
                    </w:rPr>
                    <w:t>Pedagógovia využívajú novú pedagogickú dokumentáciu, učebné texty, pomôcky a príručky v pedagogickej praxi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64">
          <v:shape id="_x0000_s1135" type="#_x0000_t32" style="position:absolute;margin-left:262.55pt;margin-top:4.7pt;width:85.95pt;height:0;z-index:25165825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67">
          <v:shape id="_x0000_s1156" type="#_x0000_t202" style="position:absolute;margin-left:598.65pt;margin-top:4.7pt;width:155.9pt;height:31.2pt;z-index:251658318;mso-width-relative:margin;mso-height-relative:margin" fillcolor="#ddd8c2 [2894]">
            <v:textbox style="mso-next-textbox:#_x0000_s1156">
              <w:txbxContent>
                <w:p w14:paraId="6AAE889F" w14:textId="5E569555" w:rsidR="00D72ED7" w:rsidRPr="003A3328" w:rsidRDefault="00436B42" w:rsidP="00503B8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Zvýšený kompetenčný profil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 xml:space="preserve"> pedagogických zamestnancov</w:t>
                  </w:r>
                </w:p>
              </w:txbxContent>
            </v:textbox>
          </v:shape>
        </w:pict>
      </w:r>
    </w:p>
    <w:p w14:paraId="6AAE8804" w14:textId="57751735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613383F">
          <v:shape id="_x0000_s1260" type="#_x0000_t32" style="position:absolute;margin-left:754.45pt;margin-top:.35pt;width:33.9pt;height:42.6pt;flip:y;z-index:251658328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68">
          <v:shape id="_x0000_s1220" type="#_x0000_t32" style="position:absolute;margin-left:565.75pt;margin-top:5.55pt;width:32.9pt;height:0;z-index:251658301" o:connectortype="straight">
            <v:stroke endarrow="block"/>
          </v:shape>
        </w:pict>
      </w:r>
    </w:p>
    <w:p w14:paraId="6AAE8805" w14:textId="45795601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06" w14:textId="43B7A19F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5E">
          <v:shape id="_x0000_s1143" type="#_x0000_t202" style="position:absolute;margin-left:176.9pt;margin-top:11.3pt;width:85.05pt;height:99.2pt;z-index:251658255" fillcolor="#d6e3bc [1302]">
            <v:textbox style="mso-next-textbox:#_x0000_s1143">
              <w:txbxContent>
                <w:p w14:paraId="6AAE889B" w14:textId="77777777" w:rsidR="00D72ED7" w:rsidRPr="003A3328" w:rsidRDefault="00D72ED7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Podpora a rozvoj nástrojov hodnotenia výchovno-vzdelávacích činností škôl a školských zariadení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6A">
          <v:shape id="_x0000_s1157" type="#_x0000_t202" style="position:absolute;margin-left:598.55pt;margin-top:1.4pt;width:155.9pt;height:31.2pt;z-index:251658305" fillcolor="#ddd8c2 [2894]">
            <v:textbox style="mso-next-textbox:#_x0000_s1157">
              <w:txbxContent>
                <w:p w14:paraId="6AAE88A0" w14:textId="77777777" w:rsidR="00D72ED7" w:rsidRPr="003A3328" w:rsidRDefault="00D72ED7" w:rsidP="00503B8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Efektívne fungujúc</w:t>
                  </w:r>
                  <w:r>
                    <w:rPr>
                      <w:sz w:val="18"/>
                      <w:szCs w:val="18"/>
                      <w:lang w:val="sk-SK"/>
                    </w:rPr>
                    <w:t>i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manažment škôl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školských zariadení</w:t>
                  </w:r>
                </w:p>
              </w:txbxContent>
            </v:textbox>
          </v:shape>
        </w:pict>
      </w:r>
    </w:p>
    <w:p w14:paraId="6AAE8807" w14:textId="3980FEA8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6AAE882E">
          <v:shape id="_x0000_s1171" type="#_x0000_t202" style="position:absolute;margin-left:959.85pt;margin-top:.5pt;width:85.05pt;height:65.8pt;z-index:251658264;mso-width-relative:margin;mso-height-relative:margin" fillcolor="#e5dfec [663]">
            <v:textbox style="mso-next-textbox:#_x0000_s1171">
              <w:txbxContent>
                <w:p w14:paraId="6AAE8881" w14:textId="77777777" w:rsidR="00D72ED7" w:rsidRPr="00982AB5" w:rsidRDefault="00D72ED7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5C">
          <v:shape id="_x0000_s1230" type="#_x0000_t32" style="position:absolute;margin-left:565.75pt;margin-top:2.65pt;width:32.8pt;height:51.85pt;flip:y;z-index:25165830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70">
          <v:shape id="_x0000_s1201" type="#_x0000_t202" style="position:absolute;margin-left:764pt;margin-top:11.1pt;width:155.9pt;height:31.2pt;z-index:251658287" fillcolor="#dbe5f1 [660]">
            <v:textbox style="mso-next-textbox:#_x0000_s1201">
              <w:txbxContent>
                <w:p w14:paraId="6AAE88A1" w14:textId="1CA5EE73" w:rsidR="00D72ED7" w:rsidRPr="003A3328" w:rsidRDefault="004D7008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Vyššia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 xml:space="preserve"> inštitucionálna kvalita škôl a</w:t>
                  </w:r>
                  <w:r w:rsidR="00D72ED7"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D72ED7" w:rsidRPr="003A3328">
                    <w:rPr>
                      <w:sz w:val="18"/>
                      <w:szCs w:val="18"/>
                      <w:lang w:val="sk-SK"/>
                    </w:rPr>
                    <w:t>školských zariadení</w:t>
                  </w:r>
                </w:p>
              </w:txbxContent>
            </v:textbox>
          </v:shape>
        </w:pict>
      </w:r>
    </w:p>
    <w:p w14:paraId="6AAE8808" w14:textId="3E433172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32CCB5E3">
          <v:shape id="_x0000_s1275" type="#_x0000_t32" style="position:absolute;margin-left:754.6pt;margin-top:5.75pt;width:9.4pt;height:0;z-index:251667545" o:connectortype="straight">
            <v:stroke endarrow="block"/>
          </v:shape>
        </w:pict>
      </w:r>
      <w:r>
        <w:rPr>
          <w:rFonts w:cstheme="minorHAnsi"/>
          <w:noProof/>
          <w:lang w:eastAsia="cs-CZ"/>
        </w:rPr>
        <w:pict w14:anchorId="2BE600F0">
          <v:shape id="_x0000_s1266" type="#_x0000_t202" style="position:absolute;margin-left:263.95pt;margin-top:7.2pt;width:20.4pt;height:26.1pt;z-index:251661401" stroked="f">
            <v:textbox>
              <w:txbxContent>
                <w:p w14:paraId="433AFCA9" w14:textId="48D63673" w:rsidR="007870C2" w:rsidRPr="007870C2" w:rsidRDefault="0098343C" w:rsidP="007870C2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⑤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6F">
          <v:shape id="_x0000_s1141" type="#_x0000_t32" style="position:absolute;margin-left:915.3pt;margin-top:12.3pt;width:44.55pt;height:0;z-index:25165825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6A">
          <v:shape id="_x0000_s1245" type="#_x0000_t202" style="position:absolute;margin-left:598.7pt;margin-top:12.3pt;width:155.9pt;height:42.5pt;z-index:251658319" fillcolor="#ddd8c2 [2894]">
            <v:textbox style="mso-next-textbox:#_x0000_s1245">
              <w:txbxContent>
                <w:p w14:paraId="33A5BC14" w14:textId="1F722D73" w:rsidR="00AD4AC7" w:rsidRPr="003A3328" w:rsidRDefault="0030762B" w:rsidP="00AD4AC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Zlepšené </w:t>
                  </w:r>
                  <w:r w:rsidR="00AD4AC7">
                    <w:rPr>
                      <w:sz w:val="18"/>
                      <w:szCs w:val="18"/>
                      <w:lang w:val="sk-SK"/>
                    </w:rPr>
                    <w:t xml:space="preserve">nastavenie </w:t>
                  </w:r>
                  <w:r>
                    <w:rPr>
                      <w:sz w:val="18"/>
                      <w:szCs w:val="18"/>
                      <w:lang w:val="sk-SK"/>
                    </w:rPr>
                    <w:t>procesov riadenia a</w:t>
                  </w:r>
                  <w:r w:rsidR="00E85298">
                    <w:rPr>
                      <w:sz w:val="18"/>
                      <w:szCs w:val="18"/>
                      <w:lang w:val="sk-SK"/>
                    </w:rPr>
                    <w:t> </w:t>
                  </w:r>
                  <w:r>
                    <w:rPr>
                      <w:sz w:val="18"/>
                      <w:szCs w:val="18"/>
                      <w:lang w:val="sk-SK"/>
                    </w:rPr>
                    <w:t>vých</w:t>
                  </w:r>
                  <w:r w:rsidR="00E85298">
                    <w:rPr>
                      <w:sz w:val="18"/>
                      <w:szCs w:val="18"/>
                      <w:lang w:val="sk-SK"/>
                    </w:rPr>
                    <w:t>ovno-vzdelávacích činností škôl a školských zariadení</w:t>
                  </w:r>
                </w:p>
              </w:txbxContent>
            </v:textbox>
          </v:shape>
        </w:pict>
      </w:r>
    </w:p>
    <w:p w14:paraId="6AAE8809" w14:textId="047AAB13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1C987435">
          <v:shape id="_x0000_s1271" type="#_x0000_t32" style="position:absolute;margin-left:754.45pt;margin-top:10.15pt;width:9.55pt;height:0;z-index:25166549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38">
          <v:shape id="_x0000_s1184" type="#_x0000_t202" style="position:absolute;margin-left:381.5pt;margin-top:10.15pt;width:184.25pt;height:31.2pt;z-index:251658274;mso-width-relative:margin;mso-height-relative:margin" fillcolor="#fbd4b4 [1305]">
            <v:textbox style="mso-next-textbox:#_x0000_s1184">
              <w:txbxContent>
                <w:p w14:paraId="6AAE888A" w14:textId="77777777" w:rsidR="00D72ED7" w:rsidRPr="007751F0" w:rsidRDefault="00D72ED7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7751F0">
                    <w:rPr>
                      <w:sz w:val="18"/>
                      <w:szCs w:val="18"/>
                      <w:lang w:val="sk-SK"/>
                    </w:rPr>
                    <w:t>Hodnotenie kvality vzdelávania na školách na báze systémov sebahodnotenia</w:t>
                  </w:r>
                </w:p>
              </w:txbxContent>
            </v:textbox>
          </v:shape>
        </w:pict>
      </w:r>
    </w:p>
    <w:p w14:paraId="6AAE880A" w14:textId="34872428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5DA57EB">
          <v:shape id="_x0000_s1269" type="#_x0000_t32" style="position:absolute;margin-left:348.5pt;margin-top:6.95pt;width:32.85pt;height:0;z-index:25166344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AAE886E">
          <v:shape id="_x0000_s1140" type="#_x0000_t32" style="position:absolute;margin-left:262.55pt;margin-top:6.95pt;width:85.95pt;height:0;z-index:251658252" o:connectortype="straight">
            <v:stroke endarrow="block"/>
          </v:shape>
        </w:pict>
      </w:r>
    </w:p>
    <w:p w14:paraId="6AAE880B" w14:textId="32CB7DEF" w:rsidR="00EC573F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43AB0248">
          <v:shape id="_x0000_s1272" type="#_x0000_t32" style="position:absolute;margin-left:565.75pt;margin-top:.8pt;width:32.95pt;height:0;z-index:251666521" o:connectortype="straight">
            <v:stroke endarrow="block"/>
          </v:shape>
        </w:pict>
      </w:r>
    </w:p>
    <w:p w14:paraId="6AAE880C" w14:textId="11023E21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0D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0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0F" w14:textId="561A527A" w:rsidR="00B04C03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73">
          <v:shape id="_x0000_s1087" type="#_x0000_t202" style="position:absolute;margin-left:13.25pt;margin-top:33.8pt;width:249.3pt;height:137.2pt;z-index:251658244;mso-width-relative:margin;mso-height-relative:margin" fillcolor="yellow">
            <v:textbox style="mso-next-textbox:#_x0000_s1087">
              <w:txbxContent>
                <w:p w14:paraId="6AAE88AC" w14:textId="77777777" w:rsidR="00D72ED7" w:rsidRPr="00176818" w:rsidRDefault="00D72ED7" w:rsidP="004919A5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76818">
                    <w:rPr>
                      <w:b/>
                    </w:rPr>
                    <w:t>Vstupy</w:t>
                  </w:r>
                </w:p>
                <w:p w14:paraId="6AAE88AD" w14:textId="77777777" w:rsidR="00D72ED7" w:rsidRDefault="00D72ED7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6AAE88AF" w14:textId="77777777" w:rsidR="00D72ED7" w:rsidRPr="00845930" w:rsidRDefault="00D72ED7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6AAE88B0" w14:textId="1F54DC40" w:rsidR="00D72ED7" w:rsidRPr="00845930" w:rsidRDefault="00D72ED7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845930">
                    <w:rPr>
                      <w:sz w:val="20"/>
                      <w:szCs w:val="20"/>
                      <w:lang w:val="sk-SK"/>
                    </w:rPr>
                    <w:t xml:space="preserve">Celkový rozpočet opatrenia </w:t>
                  </w:r>
                  <w:r w:rsidR="00DE1F02" w:rsidRPr="00845930">
                    <w:rPr>
                      <w:sz w:val="20"/>
                      <w:szCs w:val="20"/>
                      <w:lang w:val="sk-SK"/>
                    </w:rPr>
                    <w:t>4</w:t>
                  </w:r>
                  <w:r w:rsidRPr="00845930">
                    <w:rPr>
                      <w:sz w:val="20"/>
                      <w:szCs w:val="20"/>
                      <w:lang w:val="sk-SK"/>
                    </w:rPr>
                    <w:t>.1:</w:t>
                  </w:r>
                  <w:r w:rsidR="009554FE" w:rsidRPr="00845930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636744" w:rsidRPr="00845930">
                    <w:rPr>
                      <w:sz w:val="20"/>
                      <w:szCs w:val="20"/>
                      <w:lang w:val="sk-SK"/>
                    </w:rPr>
                    <w:t>8 131 193,00 EUR</w:t>
                  </w:r>
                </w:p>
                <w:p w14:paraId="159237ED" w14:textId="5CF9DB7F" w:rsidR="00636744" w:rsidRPr="00845930" w:rsidRDefault="005923B0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845930">
                    <w:rPr>
                      <w:sz w:val="20"/>
                      <w:szCs w:val="20"/>
                      <w:lang w:val="sk-SK"/>
                    </w:rPr>
                    <w:t xml:space="preserve">Celkové čerpanie opatrenia 4.1: </w:t>
                  </w:r>
                  <w:r w:rsidR="007226C4" w:rsidRPr="00845930">
                    <w:rPr>
                      <w:sz w:val="20"/>
                      <w:szCs w:val="20"/>
                      <w:lang w:val="sk-SK"/>
                    </w:rPr>
                    <w:t>8 430</w:t>
                  </w:r>
                  <w:r w:rsidR="00D3680C" w:rsidRPr="00845930">
                    <w:rPr>
                      <w:sz w:val="20"/>
                      <w:szCs w:val="20"/>
                      <w:lang w:val="sk-SK"/>
                    </w:rPr>
                    <w:t> 254,52 EUR</w:t>
                  </w:r>
                  <w:r w:rsidR="00733274" w:rsidRPr="00845930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</w:p>
                <w:p w14:paraId="6AAE88B1" w14:textId="77777777" w:rsidR="00D72ED7" w:rsidRPr="00845930" w:rsidRDefault="00D72ED7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6AAE88B4" w14:textId="3EA4C69A" w:rsidR="00D72ED7" w:rsidRPr="00845930" w:rsidRDefault="0019112F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845930">
                    <w:rPr>
                      <w:sz w:val="20"/>
                      <w:szCs w:val="20"/>
                      <w:lang w:val="sk-SK"/>
                    </w:rPr>
                    <w:t xml:space="preserve">Počet výziev pre DOP: </w:t>
                  </w:r>
                  <w:r w:rsidR="000F5F31" w:rsidRPr="00845930">
                    <w:rPr>
                      <w:sz w:val="20"/>
                      <w:szCs w:val="20"/>
                      <w:lang w:val="sk-SK"/>
                    </w:rPr>
                    <w:t>5</w:t>
                  </w:r>
                </w:p>
                <w:p w14:paraId="5263C647" w14:textId="51A13CE0" w:rsidR="000F5F31" w:rsidRPr="00845930" w:rsidRDefault="000F5F31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845930">
                    <w:rPr>
                      <w:sz w:val="20"/>
                      <w:szCs w:val="20"/>
                      <w:lang w:val="sk-SK"/>
                    </w:rPr>
                    <w:t xml:space="preserve">Počet </w:t>
                  </w:r>
                  <w:r w:rsidR="001C523D" w:rsidRPr="00845930">
                    <w:rPr>
                      <w:sz w:val="20"/>
                      <w:szCs w:val="20"/>
                      <w:lang w:val="sk-SK"/>
                    </w:rPr>
                    <w:t>písomných vyzvaní</w:t>
                  </w:r>
                  <w:r w:rsidRPr="00845930">
                    <w:rPr>
                      <w:sz w:val="20"/>
                      <w:szCs w:val="20"/>
                      <w:lang w:val="sk-SK"/>
                    </w:rPr>
                    <w:t xml:space="preserve"> pre NP: </w:t>
                  </w:r>
                  <w:r w:rsidR="009554FE" w:rsidRPr="00845930">
                    <w:rPr>
                      <w:sz w:val="20"/>
                      <w:szCs w:val="20"/>
                      <w:lang w:val="sk-SK"/>
                    </w:rPr>
                    <w:t>10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AAE8874">
          <v:roundrect id="_x0000_s1214" style="position:absolute;margin-left:301.15pt;margin-top:21.05pt;width:750.75pt;height:159pt;z-index:251658297" arcsize="3337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6AAE8876">
          <v:roundrect id="_x0000_s1212" style="position:absolute;margin-left:3.4pt;margin-top:21.05pt;width:270.75pt;height:159pt;z-index:251658296" arcsize="3337f" filled="f" strokecolor="black [3213]" strokeweight="1.5pt"/>
        </w:pict>
      </w:r>
    </w:p>
    <w:p w14:paraId="6AAE881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1" w14:textId="2FD2EE2D" w:rsidR="00B04C03" w:rsidRDefault="005706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AAE8872">
          <v:shape id="_x0000_s1243" type="#_x0000_t202" style="position:absolute;margin-left:311.6pt;margin-top:6.95pt;width:728.3pt;height:137.2pt;z-index:251658298;mso-width-relative:margin;mso-height-relative:margin" fillcolor="yellow">
            <v:textbox style="mso-next-textbox:#_x0000_s1243">
              <w:txbxContent>
                <w:p w14:paraId="719BA14E" w14:textId="77777777" w:rsidR="00751D10" w:rsidRDefault="00751D10" w:rsidP="00F81E45">
                  <w:pPr>
                    <w:spacing w:after="120" w:line="240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6AAE88A2" w14:textId="50233456" w:rsidR="00D72ED7" w:rsidRPr="00751D10" w:rsidRDefault="00D72ED7" w:rsidP="00F81E45">
                  <w:pPr>
                    <w:spacing w:after="120" w:line="240" w:lineRule="auto"/>
                    <w:jc w:val="center"/>
                    <w:rPr>
                      <w:szCs w:val="18"/>
                      <w:lang w:val="sk-SK"/>
                    </w:rPr>
                  </w:pPr>
                  <w:r w:rsidRPr="00751D10">
                    <w:rPr>
                      <w:rFonts w:ascii="Calibri" w:hAnsi="Calibri" w:cs="Calibri"/>
                      <w:b/>
                      <w:bCs/>
                      <w:lang w:val="sk-SK"/>
                    </w:rPr>
                    <w:t xml:space="preserve">Externé predpoklady </w:t>
                  </w:r>
                  <w:r w:rsidRPr="00751D10">
                    <w:rPr>
                      <w:rFonts w:ascii="Calibri" w:hAnsi="Calibri" w:cs="Calibri"/>
                      <w:b/>
                      <w:lang w:val="sk-SK"/>
                    </w:rPr>
                    <w:t>pre dosiahnutie výsledkov</w:t>
                  </w:r>
                </w:p>
                <w:p w14:paraId="770F3B01" w14:textId="77777777" w:rsidR="00751D10" w:rsidRPr="005C1116" w:rsidRDefault="00751D10" w:rsidP="00751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bookmarkStart w:id="7" w:name="_Hlk31113073"/>
                  <w:r>
                    <w:rPr>
                      <w:rFonts w:ascii="Cambria" w:hAnsi="Cambria"/>
                    </w:rPr>
                    <w:sym w:font="Wingdings 2" w:char="F06A"/>
                  </w:r>
                  <w:r w:rsidRPr="006266E0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ab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vytvorenie Štátneho vzdelávacieho programu</w:t>
                  </w:r>
                </w:p>
                <w:p w14:paraId="1E578B61" w14:textId="77777777" w:rsidR="00751D10" w:rsidRPr="005C1116" w:rsidRDefault="00751D10" w:rsidP="00751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libri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B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  <w:t>záujem škôl o spoluprácu</w:t>
                  </w:r>
                </w:p>
                <w:p w14:paraId="1F8ABF03" w14:textId="77777777" w:rsidR="00751D10" w:rsidRPr="005C1116" w:rsidRDefault="00751D10" w:rsidP="00751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C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  <w:t xml:space="preserve">záujem pedagogických zamestnancov </w:t>
                  </w:r>
                  <w:r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o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 zavádzani</w:t>
                  </w:r>
                  <w:r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e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inováci</w:t>
                  </w:r>
                  <w:r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í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vo vyučovacom procese </w:t>
                  </w:r>
                </w:p>
                <w:p w14:paraId="28CEA777" w14:textId="77777777" w:rsidR="00751D10" w:rsidRPr="005C1116" w:rsidRDefault="00751D10" w:rsidP="00751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D"/>
                  </w:r>
                  <w:r w:rsidRPr="005C1116">
                    <w:rPr>
                      <w:rFonts w:ascii="Cambria" w:hAnsi="Cambria" w:cs="Calibri"/>
                      <w:lang w:val="sk-SK"/>
                    </w:rPr>
                    <w:tab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záujem pedagogických zamestnancov o ďalšie vzdelávanie </w:t>
                  </w:r>
                </w:p>
                <w:p w14:paraId="1AFB3DC0" w14:textId="77777777" w:rsidR="00751D10" w:rsidRPr="005C1116" w:rsidRDefault="00751D10" w:rsidP="00751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E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  <w:t xml:space="preserve">manažment škôl </w:t>
                  </w:r>
                  <w:r w:rsidRPr="000E6FB9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motivovaný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k implementácii zmien</w:t>
                  </w:r>
                </w:p>
                <w:p w14:paraId="337CA719" w14:textId="77777777" w:rsidR="00751D10" w:rsidRPr="005C1116" w:rsidRDefault="00751D10" w:rsidP="00751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F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  <w:t xml:space="preserve">záujem miestnej komunity podieľať sa na spolupráci so školou </w:t>
                  </w:r>
                </w:p>
                <w:bookmarkEnd w:id="7"/>
                <w:p w14:paraId="6AAE88AB" w14:textId="7833D214" w:rsidR="00D72ED7" w:rsidRPr="00F81E45" w:rsidRDefault="00D72ED7" w:rsidP="00751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xbxContent>
            </v:textbox>
          </v:shape>
        </w:pict>
      </w:r>
    </w:p>
    <w:p w14:paraId="6AAE8812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4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5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6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7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8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9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A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B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C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D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AAE881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F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2B0"/>
    <w:rsid w:val="00002C2F"/>
    <w:rsid w:val="000059A1"/>
    <w:rsid w:val="00006DB4"/>
    <w:rsid w:val="00017015"/>
    <w:rsid w:val="000236E4"/>
    <w:rsid w:val="00032CF0"/>
    <w:rsid w:val="00035EAB"/>
    <w:rsid w:val="00043565"/>
    <w:rsid w:val="00046879"/>
    <w:rsid w:val="000528B9"/>
    <w:rsid w:val="00072E7A"/>
    <w:rsid w:val="000913F0"/>
    <w:rsid w:val="000D584A"/>
    <w:rsid w:val="000E0B7E"/>
    <w:rsid w:val="000F591F"/>
    <w:rsid w:val="000F5F31"/>
    <w:rsid w:val="000F7164"/>
    <w:rsid w:val="00107551"/>
    <w:rsid w:val="00113CE8"/>
    <w:rsid w:val="00122A31"/>
    <w:rsid w:val="001373BC"/>
    <w:rsid w:val="001609B7"/>
    <w:rsid w:val="00166905"/>
    <w:rsid w:val="00176818"/>
    <w:rsid w:val="0017702E"/>
    <w:rsid w:val="0019112F"/>
    <w:rsid w:val="001C523D"/>
    <w:rsid w:val="001D483F"/>
    <w:rsid w:val="001E2B01"/>
    <w:rsid w:val="001F2A61"/>
    <w:rsid w:val="002003E6"/>
    <w:rsid w:val="002050BD"/>
    <w:rsid w:val="00233DD8"/>
    <w:rsid w:val="00241FEE"/>
    <w:rsid w:val="002434C0"/>
    <w:rsid w:val="002705A4"/>
    <w:rsid w:val="002740AA"/>
    <w:rsid w:val="002836FD"/>
    <w:rsid w:val="002A0599"/>
    <w:rsid w:val="002B6334"/>
    <w:rsid w:val="002C41A4"/>
    <w:rsid w:val="002E4AE7"/>
    <w:rsid w:val="002E6F72"/>
    <w:rsid w:val="0030762B"/>
    <w:rsid w:val="003275C2"/>
    <w:rsid w:val="00336AF2"/>
    <w:rsid w:val="00341DF9"/>
    <w:rsid w:val="00352DA6"/>
    <w:rsid w:val="00364987"/>
    <w:rsid w:val="00377137"/>
    <w:rsid w:val="003A3328"/>
    <w:rsid w:val="003A3C13"/>
    <w:rsid w:val="003C0549"/>
    <w:rsid w:val="003D7492"/>
    <w:rsid w:val="003F3590"/>
    <w:rsid w:val="003F4CFD"/>
    <w:rsid w:val="003F73E5"/>
    <w:rsid w:val="004260CA"/>
    <w:rsid w:val="00432BF7"/>
    <w:rsid w:val="00436B42"/>
    <w:rsid w:val="00441911"/>
    <w:rsid w:val="00450129"/>
    <w:rsid w:val="00454649"/>
    <w:rsid w:val="0045674C"/>
    <w:rsid w:val="00456D37"/>
    <w:rsid w:val="0048184E"/>
    <w:rsid w:val="004919A5"/>
    <w:rsid w:val="004A2D6F"/>
    <w:rsid w:val="004B1D18"/>
    <w:rsid w:val="004B62CC"/>
    <w:rsid w:val="004D6374"/>
    <w:rsid w:val="004D7008"/>
    <w:rsid w:val="00500470"/>
    <w:rsid w:val="00503B81"/>
    <w:rsid w:val="00530C08"/>
    <w:rsid w:val="0053186F"/>
    <w:rsid w:val="00554F37"/>
    <w:rsid w:val="00562A82"/>
    <w:rsid w:val="005675B2"/>
    <w:rsid w:val="005706D1"/>
    <w:rsid w:val="005733E7"/>
    <w:rsid w:val="00575C70"/>
    <w:rsid w:val="005803B9"/>
    <w:rsid w:val="00582CC8"/>
    <w:rsid w:val="005923B0"/>
    <w:rsid w:val="005947F9"/>
    <w:rsid w:val="005B19F5"/>
    <w:rsid w:val="005D4E1B"/>
    <w:rsid w:val="005F5799"/>
    <w:rsid w:val="005F5E95"/>
    <w:rsid w:val="00636744"/>
    <w:rsid w:val="0064126A"/>
    <w:rsid w:val="006504A1"/>
    <w:rsid w:val="006506AA"/>
    <w:rsid w:val="0066056E"/>
    <w:rsid w:val="006B22B0"/>
    <w:rsid w:val="006D23B2"/>
    <w:rsid w:val="006E1AD8"/>
    <w:rsid w:val="006E3E25"/>
    <w:rsid w:val="006F1361"/>
    <w:rsid w:val="00714803"/>
    <w:rsid w:val="007226C4"/>
    <w:rsid w:val="00725985"/>
    <w:rsid w:val="0072652B"/>
    <w:rsid w:val="00733274"/>
    <w:rsid w:val="007351EA"/>
    <w:rsid w:val="00744106"/>
    <w:rsid w:val="00751D10"/>
    <w:rsid w:val="007751F0"/>
    <w:rsid w:val="007870C2"/>
    <w:rsid w:val="00787684"/>
    <w:rsid w:val="00790A5B"/>
    <w:rsid w:val="00795878"/>
    <w:rsid w:val="007A3461"/>
    <w:rsid w:val="007A710D"/>
    <w:rsid w:val="007B3A89"/>
    <w:rsid w:val="007E4CE8"/>
    <w:rsid w:val="007E4DA8"/>
    <w:rsid w:val="007E5F96"/>
    <w:rsid w:val="007F4017"/>
    <w:rsid w:val="008203B6"/>
    <w:rsid w:val="00841138"/>
    <w:rsid w:val="00845930"/>
    <w:rsid w:val="00857DA1"/>
    <w:rsid w:val="008A0672"/>
    <w:rsid w:val="008A2468"/>
    <w:rsid w:val="008C2F23"/>
    <w:rsid w:val="0091544D"/>
    <w:rsid w:val="00927C69"/>
    <w:rsid w:val="00927F20"/>
    <w:rsid w:val="00942D09"/>
    <w:rsid w:val="00952818"/>
    <w:rsid w:val="009554FE"/>
    <w:rsid w:val="009631C1"/>
    <w:rsid w:val="00965776"/>
    <w:rsid w:val="00982AB5"/>
    <w:rsid w:val="0098343C"/>
    <w:rsid w:val="00984284"/>
    <w:rsid w:val="00987242"/>
    <w:rsid w:val="009C062F"/>
    <w:rsid w:val="009C3A9E"/>
    <w:rsid w:val="009C4B33"/>
    <w:rsid w:val="009C5940"/>
    <w:rsid w:val="009D6459"/>
    <w:rsid w:val="009F12CF"/>
    <w:rsid w:val="009F226A"/>
    <w:rsid w:val="00A1156D"/>
    <w:rsid w:val="00A22264"/>
    <w:rsid w:val="00A266A7"/>
    <w:rsid w:val="00A30E16"/>
    <w:rsid w:val="00A430D5"/>
    <w:rsid w:val="00A56F21"/>
    <w:rsid w:val="00A60936"/>
    <w:rsid w:val="00A755E2"/>
    <w:rsid w:val="00A77000"/>
    <w:rsid w:val="00A845F7"/>
    <w:rsid w:val="00A8765F"/>
    <w:rsid w:val="00AA6298"/>
    <w:rsid w:val="00AD1DC2"/>
    <w:rsid w:val="00AD4AC7"/>
    <w:rsid w:val="00AD79E4"/>
    <w:rsid w:val="00AF3E62"/>
    <w:rsid w:val="00B0322E"/>
    <w:rsid w:val="00B04C03"/>
    <w:rsid w:val="00B3337E"/>
    <w:rsid w:val="00B40B1F"/>
    <w:rsid w:val="00B54D32"/>
    <w:rsid w:val="00B771F9"/>
    <w:rsid w:val="00BA7F0F"/>
    <w:rsid w:val="00BC2A75"/>
    <w:rsid w:val="00BD3AD2"/>
    <w:rsid w:val="00BE3923"/>
    <w:rsid w:val="00C0291C"/>
    <w:rsid w:val="00C16F0F"/>
    <w:rsid w:val="00C250D4"/>
    <w:rsid w:val="00C33027"/>
    <w:rsid w:val="00C35EF3"/>
    <w:rsid w:val="00C377DC"/>
    <w:rsid w:val="00C70C46"/>
    <w:rsid w:val="00C90DE5"/>
    <w:rsid w:val="00CA5297"/>
    <w:rsid w:val="00CB1031"/>
    <w:rsid w:val="00CC3660"/>
    <w:rsid w:val="00CE2235"/>
    <w:rsid w:val="00CE3819"/>
    <w:rsid w:val="00CF2D22"/>
    <w:rsid w:val="00D16160"/>
    <w:rsid w:val="00D3680C"/>
    <w:rsid w:val="00D43C49"/>
    <w:rsid w:val="00D45391"/>
    <w:rsid w:val="00D66038"/>
    <w:rsid w:val="00D713A7"/>
    <w:rsid w:val="00D72ED7"/>
    <w:rsid w:val="00D94BE2"/>
    <w:rsid w:val="00D97438"/>
    <w:rsid w:val="00DA0CA2"/>
    <w:rsid w:val="00DB4F66"/>
    <w:rsid w:val="00DC3E50"/>
    <w:rsid w:val="00DE1F02"/>
    <w:rsid w:val="00DE6690"/>
    <w:rsid w:val="00E00AB4"/>
    <w:rsid w:val="00E47D60"/>
    <w:rsid w:val="00E64DA7"/>
    <w:rsid w:val="00E8199E"/>
    <w:rsid w:val="00E85298"/>
    <w:rsid w:val="00E85B9E"/>
    <w:rsid w:val="00E90C1D"/>
    <w:rsid w:val="00EA66A5"/>
    <w:rsid w:val="00EB3C3E"/>
    <w:rsid w:val="00EC573F"/>
    <w:rsid w:val="00F3278D"/>
    <w:rsid w:val="00F3527C"/>
    <w:rsid w:val="00F47374"/>
    <w:rsid w:val="00F57DAE"/>
    <w:rsid w:val="00F81E45"/>
    <w:rsid w:val="00F835C3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6">
      <o:colormru v:ext="edit" colors="#ddd8c2"/>
    </o:shapedefaults>
    <o:shapelayout v:ext="edit">
      <o:idmap v:ext="edit" data="1"/>
      <o:rules v:ext="edit">
        <o:r id="V:Rule1" type="connector" idref="#_x0000_s1134"/>
        <o:r id="V:Rule2" type="connector" idref="#_x0000_s1257"/>
        <o:r id="V:Rule3" type="connector" idref="#_x0000_s1223"/>
        <o:r id="V:Rule4" type="connector" idref="#_x0000_s1142"/>
        <o:r id="V:Rule5" type="connector" idref="#_x0000_s1260"/>
        <o:r id="V:Rule6" type="connector" idref="#_x0000_s1145"/>
        <o:r id="V:Rule7" type="connector" idref="#_x0000_s1207"/>
        <o:r id="V:Rule8" type="connector" idref="#_x0000_s1221"/>
        <o:r id="V:Rule9" type="connector" idref="#_x0000_s1232"/>
        <o:r id="V:Rule10" type="connector" idref="#_x0000_s1275"/>
        <o:r id="V:Rule11" type="connector" idref="#_x0000_s1230"/>
        <o:r id="V:Rule12" type="connector" idref="#_x0000_s1220"/>
        <o:r id="V:Rule13" type="connector" idref="#_x0000_s1125"/>
        <o:r id="V:Rule14" type="connector" idref="#_x0000_s1272"/>
        <o:r id="V:Rule15" type="connector" idref="#_x0000_s1135"/>
        <o:r id="V:Rule16" type="connector" idref="#_x0000_s1233"/>
        <o:r id="V:Rule17" type="connector" idref="#_x0000_s1247"/>
        <o:r id="V:Rule18" type="connector" idref="#_x0000_s1193"/>
        <o:r id="V:Rule19" type="connector" idref="#_x0000_s1229"/>
        <o:r id="V:Rule20" type="connector" idref="#_x0000_s1267"/>
        <o:r id="V:Rule21" type="connector" idref="#_x0000_s1205"/>
        <o:r id="V:Rule22" type="connector" idref="#_x0000_s1258"/>
        <o:r id="V:Rule23" type="connector" idref="#_x0000_s1163"/>
        <o:r id="V:Rule24" type="connector" idref="#_x0000_s1141"/>
        <o:r id="V:Rule25" type="connector" idref="#_x0000_s1269"/>
        <o:r id="V:Rule26" type="connector" idref="#_x0000_s1129"/>
        <o:r id="V:Rule27" type="connector" idref="#_x0000_s1259"/>
        <o:r id="V:Rule28" type="connector" idref="#_x0000_s1249"/>
        <o:r id="V:Rule29" type="connector" idref="#_x0000_s1246"/>
        <o:r id="V:Rule30" type="connector" idref="#_x0000_s1248"/>
        <o:r id="V:Rule31" type="connector" idref="#_x0000_s1123"/>
        <o:r id="V:Rule32" type="connector" idref="#_x0000_s1256"/>
        <o:r id="V:Rule33" type="connector" idref="#_x0000_s1222"/>
        <o:r id="V:Rule34" type="connector" idref="#_x0000_s1204"/>
        <o:r id="V:Rule35" type="connector" idref="#_x0000_s1237"/>
        <o:r id="V:Rule36" type="connector" idref="#_x0000_s1270"/>
        <o:r id="V:Rule37" type="connector" idref="#_x0000_s1219"/>
        <o:r id="V:Rule38" type="connector" idref="#_x0000_s1271"/>
        <o:r id="V:Rule39" type="connector" idref="#_x0000_s1234"/>
        <o:r id="V:Rule40" type="connector" idref="#_x0000_s1203"/>
        <o:r id="V:Rule41" type="connector" idref="#_x0000_s1208"/>
        <o:r id="V:Rule42" type="connector" idref="#_x0000_s1140"/>
        <o:r id="V:Rule43" type="connector" idref="#_x0000_s1206"/>
        <o:r id="V:Rule44" type="connector" idref="#_x0000_s1211"/>
        <o:r id="V:Rule45" type="connector" idref="#_x0000_s1235"/>
        <o:r id="V:Rule46" type="connector" idref="#_x0000_s1192"/>
      </o:rules>
    </o:shapelayout>
  </w:shapeDefaults>
  <w:decimalSymbol w:val=","/>
  <w:listSeparator w:val=";"/>
  <w14:docId w14:val="6AAE87EA"/>
  <w15:docId w15:val="{A820F8BE-477B-4011-A991-F3D6949C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A318CF-F02F-4097-A57D-8798E4B003D8}"/>
</file>

<file path=customXml/itemProps3.xml><?xml version="1.0" encoding="utf-8"?>
<ds:datastoreItem xmlns:ds="http://schemas.openxmlformats.org/officeDocument/2006/customXml" ds:itemID="{D1A27F57-BD26-4186-AF48-E31906301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5A76A5-E9D8-4966-80F0-247E4F04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Lýdia Zimániová</cp:lastModifiedBy>
  <cp:revision>127</cp:revision>
  <cp:lastPrinted>2020-01-06T12:45:00Z</cp:lastPrinted>
  <dcterms:created xsi:type="dcterms:W3CDTF">2020-01-10T08:50:00Z</dcterms:created>
  <dcterms:modified xsi:type="dcterms:W3CDTF">2020-04-09T11:14:00Z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