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0DB4" w:rsidRPr="00D03677" w:rsidRDefault="00FA0DB4" w:rsidP="00D87259">
      <w:pPr>
        <w:pBdr>
          <w:bottom w:val="single" w:sz="4" w:space="1" w:color="52D0FF"/>
        </w:pBdr>
        <w:spacing w:before="240"/>
        <w:jc w:val="center"/>
        <w:rPr>
          <w:rFonts w:ascii="Times New Roman" w:hAnsi="Times New Roman"/>
          <w:b/>
          <w:sz w:val="24"/>
          <w:szCs w:val="24"/>
        </w:rPr>
      </w:pPr>
      <w:r w:rsidRPr="00D03677">
        <w:rPr>
          <w:rFonts w:ascii="Times New Roman" w:hAnsi="Times New Roman"/>
          <w:b/>
          <w:sz w:val="24"/>
          <w:szCs w:val="24"/>
        </w:rPr>
        <w:t>Ďalšie podporné dokumenty a informácie (zoznam odkazov)</w:t>
      </w:r>
    </w:p>
    <w:p w:rsidR="004870EA" w:rsidRPr="00D03677" w:rsidRDefault="00113A4F" w:rsidP="00F76D47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sz w:val="24"/>
          <w:szCs w:val="24"/>
        </w:rPr>
      </w:pPr>
      <w:r w:rsidRPr="00D03677">
        <w:rPr>
          <w:rFonts w:ascii="Times New Roman" w:hAnsi="Times New Roman"/>
          <w:b/>
          <w:sz w:val="24"/>
          <w:szCs w:val="24"/>
        </w:rPr>
        <w:t xml:space="preserve">Operačný program </w:t>
      </w:r>
      <w:r w:rsidR="00015CB5" w:rsidRPr="00D03677">
        <w:rPr>
          <w:rFonts w:ascii="Times New Roman" w:hAnsi="Times New Roman"/>
          <w:b/>
          <w:sz w:val="24"/>
          <w:szCs w:val="24"/>
        </w:rPr>
        <w:t xml:space="preserve">Ľudské zdroje </w:t>
      </w:r>
      <w:r w:rsidRPr="00D03677">
        <w:rPr>
          <w:rFonts w:ascii="Times New Roman" w:hAnsi="Times New Roman"/>
          <w:b/>
          <w:sz w:val="24"/>
          <w:szCs w:val="24"/>
        </w:rPr>
        <w:t>s prílohami :</w:t>
      </w:r>
    </w:p>
    <w:p w:rsidR="00015CB5" w:rsidRPr="00D03677" w:rsidRDefault="00F76D47" w:rsidP="00F76D47">
      <w:pPr>
        <w:spacing w:before="240" w:after="120"/>
        <w:ind w:left="360"/>
        <w:rPr>
          <w:rFonts w:ascii="Times New Roman" w:hAnsi="Times New Roman"/>
          <w:sz w:val="24"/>
          <w:szCs w:val="24"/>
        </w:rPr>
      </w:pPr>
      <w:r w:rsidRPr="00D03677">
        <w:rPr>
          <w:rFonts w:ascii="Times New Roman" w:hAnsi="Times New Roman"/>
          <w:sz w:val="24"/>
          <w:szCs w:val="24"/>
        </w:rPr>
        <w:t xml:space="preserve">       </w:t>
      </w:r>
      <w:hyperlink r:id="rId11" w:history="1">
        <w:r w:rsidR="00015CB5" w:rsidRPr="00D03677">
          <w:rPr>
            <w:rStyle w:val="Hypertextovprepojenie"/>
            <w:rFonts w:ascii="Times New Roman" w:hAnsi="Times New Roman"/>
            <w:sz w:val="24"/>
            <w:szCs w:val="24"/>
          </w:rPr>
          <w:t>http://www.minedu.sk/12934-sk/programove-dokumenty/</w:t>
        </w:r>
      </w:hyperlink>
    </w:p>
    <w:p w:rsidR="00015CB5" w:rsidRPr="00D03677" w:rsidRDefault="00113A4F" w:rsidP="00F76D47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bCs/>
          <w:sz w:val="24"/>
          <w:szCs w:val="24"/>
        </w:rPr>
      </w:pPr>
      <w:r w:rsidRPr="00D03677">
        <w:rPr>
          <w:rFonts w:ascii="Times New Roman" w:hAnsi="Times New Roman"/>
          <w:b/>
          <w:sz w:val="24"/>
          <w:szCs w:val="24"/>
        </w:rPr>
        <w:t xml:space="preserve">Príručka k procesom </w:t>
      </w:r>
      <w:r w:rsidR="00015CB5" w:rsidRPr="00D03677">
        <w:rPr>
          <w:rFonts w:ascii="Times New Roman" w:hAnsi="Times New Roman"/>
          <w:b/>
          <w:bCs/>
          <w:sz w:val="24"/>
          <w:szCs w:val="24"/>
        </w:rPr>
        <w:t>verejného obstarávania pre sprostredkovateľský orgán pod riadiacim orgánom pre operačný program Ľudské zdroje na programové obdobie 2014-2020</w:t>
      </w:r>
      <w:r w:rsidR="00D03677" w:rsidRPr="00D03677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D03677" w:rsidRPr="00D03677" w:rsidRDefault="000D3066" w:rsidP="00D03677">
      <w:pPr>
        <w:spacing w:before="240" w:after="120"/>
        <w:ind w:left="720"/>
        <w:rPr>
          <w:rFonts w:ascii="Times New Roman" w:hAnsi="Times New Roman"/>
          <w:b/>
          <w:bCs/>
          <w:sz w:val="24"/>
          <w:szCs w:val="24"/>
        </w:rPr>
      </w:pPr>
      <w:hyperlink r:id="rId12" w:history="1">
        <w:r w:rsidR="00D03677" w:rsidRPr="00D03677">
          <w:rPr>
            <w:rStyle w:val="Hypertextovprepojenie"/>
            <w:rFonts w:ascii="Times New Roman" w:eastAsia="Times New Roman" w:hAnsi="Times New Roman"/>
            <w:sz w:val="24"/>
            <w:szCs w:val="24"/>
            <w:lang w:eastAsia="cs-CZ"/>
          </w:rPr>
          <w:t>http://www.minedu.sk/prirucka-k-procesom-verejneho-obstaravania-pre-sprostredkovatelsky-organ-pod-riadiacim-organom-pre-operacny-program-ludske-zdroje-na-programove-obdobie-2014-2020/</w:t>
        </w:r>
      </w:hyperlink>
    </w:p>
    <w:p w:rsidR="00015CB5" w:rsidRPr="00D03677" w:rsidRDefault="00113A4F" w:rsidP="00D03677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bCs/>
          <w:sz w:val="24"/>
          <w:szCs w:val="24"/>
        </w:rPr>
      </w:pPr>
      <w:r w:rsidRPr="00D03677">
        <w:rPr>
          <w:rFonts w:ascii="Times New Roman" w:hAnsi="Times New Roman"/>
          <w:b/>
          <w:sz w:val="24"/>
          <w:szCs w:val="24"/>
        </w:rPr>
        <w:t xml:space="preserve">Príručka pre prijímateľa </w:t>
      </w:r>
      <w:r w:rsidR="00015CB5" w:rsidRPr="00D03677">
        <w:rPr>
          <w:rFonts w:ascii="Times New Roman" w:hAnsi="Times New Roman"/>
          <w:b/>
          <w:bCs/>
          <w:sz w:val="24"/>
          <w:szCs w:val="24"/>
        </w:rPr>
        <w:t>, prioritná os 1 Vzdelávanie OP ĽZ, programové o</w:t>
      </w:r>
      <w:r w:rsidR="00D03677" w:rsidRPr="00D03677">
        <w:rPr>
          <w:rFonts w:ascii="Times New Roman" w:hAnsi="Times New Roman"/>
          <w:b/>
          <w:bCs/>
          <w:sz w:val="24"/>
          <w:szCs w:val="24"/>
        </w:rPr>
        <w:t>bdobie 2014-2020</w:t>
      </w:r>
    </w:p>
    <w:p w:rsidR="00804548" w:rsidRDefault="00056343" w:rsidP="00804548">
      <w:pPr>
        <w:pStyle w:val="Odsekzoznamu"/>
        <w:spacing w:before="240" w:after="120"/>
        <w:rPr>
          <w:rStyle w:val="Hypertextovprepojenie"/>
          <w:rFonts w:ascii="Times New Roman" w:hAnsi="Times New Roman" w:cs="Times New Roman"/>
        </w:rPr>
      </w:pPr>
      <w:r w:rsidRPr="00484183">
        <w:rPr>
          <w:rStyle w:val="Hypertextovprepojenie"/>
          <w:rFonts w:ascii="Times New Roman" w:hAnsi="Times New Roman" w:cs="Times New Roman"/>
        </w:rPr>
        <w:t>https://www.minedu.sk/15704-sk/prirucky-pre-prijimatela/</w:t>
      </w:r>
    </w:p>
    <w:p w:rsidR="00F37D4E" w:rsidRPr="00D03677" w:rsidRDefault="00F37D4E" w:rsidP="00804548">
      <w:pPr>
        <w:pStyle w:val="Odsekzoznamu"/>
        <w:spacing w:before="240" w:after="120"/>
        <w:rPr>
          <w:rStyle w:val="Hypertextovprepojenie"/>
          <w:rFonts w:ascii="Times New Roman" w:hAnsi="Times New Roman" w:cs="Times New Roman"/>
        </w:rPr>
      </w:pPr>
    </w:p>
    <w:p w:rsidR="0047504E" w:rsidRPr="00D03677" w:rsidRDefault="0047504E" w:rsidP="00F76D47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D03677">
        <w:rPr>
          <w:rFonts w:ascii="Times New Roman" w:hAnsi="Times New Roman"/>
          <w:b/>
          <w:sz w:val="24"/>
          <w:szCs w:val="24"/>
        </w:rPr>
        <w:t>Manuál pre informovanie a</w:t>
      </w:r>
      <w:r w:rsidR="00382E11" w:rsidRPr="00D03677">
        <w:rPr>
          <w:rFonts w:ascii="Times New Roman" w:hAnsi="Times New Roman"/>
          <w:b/>
          <w:sz w:val="24"/>
          <w:szCs w:val="24"/>
        </w:rPr>
        <w:t> </w:t>
      </w:r>
      <w:r w:rsidRPr="00D03677">
        <w:rPr>
          <w:rFonts w:ascii="Times New Roman" w:hAnsi="Times New Roman"/>
          <w:b/>
          <w:sz w:val="24"/>
          <w:szCs w:val="24"/>
        </w:rPr>
        <w:t>komunikáciu</w:t>
      </w:r>
      <w:r w:rsidR="00382E11" w:rsidRPr="00D03677">
        <w:rPr>
          <w:rFonts w:ascii="Times New Roman" w:hAnsi="Times New Roman"/>
          <w:b/>
          <w:sz w:val="24"/>
          <w:szCs w:val="24"/>
        </w:rPr>
        <w:t xml:space="preserve"> </w:t>
      </w:r>
      <w:r w:rsidR="00D03677" w:rsidRPr="00D03677">
        <w:rPr>
          <w:rFonts w:ascii="Times New Roman" w:hAnsi="Times New Roman"/>
          <w:b/>
          <w:sz w:val="24"/>
          <w:szCs w:val="24"/>
        </w:rPr>
        <w:t>pre prijímateľov v rámci EŠIF</w:t>
      </w:r>
    </w:p>
    <w:p w:rsidR="00015CB5" w:rsidRPr="00D03677" w:rsidRDefault="000D3066" w:rsidP="00F76D47">
      <w:pPr>
        <w:pStyle w:val="Odsekzoznamu"/>
        <w:spacing w:before="240" w:after="120"/>
        <w:rPr>
          <w:rFonts w:ascii="Times New Roman" w:hAnsi="Times New Roman" w:cs="Times New Roman"/>
        </w:rPr>
      </w:pPr>
      <w:hyperlink r:id="rId13" w:history="1">
        <w:r w:rsidR="00015CB5" w:rsidRPr="00D03677">
          <w:rPr>
            <w:rStyle w:val="Hypertextovprepojenie"/>
            <w:rFonts w:ascii="Times New Roman" w:hAnsi="Times New Roman" w:cs="Times New Roman"/>
          </w:rPr>
          <w:t>http://www.minedu.sk/data/att/8669.pdf</w:t>
        </w:r>
      </w:hyperlink>
    </w:p>
    <w:p w:rsidR="0047504E" w:rsidRPr="00D03677" w:rsidRDefault="0047504E" w:rsidP="00F76D47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sz w:val="24"/>
          <w:szCs w:val="24"/>
        </w:rPr>
      </w:pPr>
      <w:r w:rsidRPr="00D03677">
        <w:rPr>
          <w:rFonts w:ascii="Times New Roman" w:hAnsi="Times New Roman"/>
          <w:b/>
          <w:sz w:val="24"/>
          <w:szCs w:val="24"/>
        </w:rPr>
        <w:t>Systém riadenia európskych štrukturálnych</w:t>
      </w:r>
      <w:r w:rsidR="00242A7B" w:rsidRPr="00D03677">
        <w:rPr>
          <w:rFonts w:ascii="Times New Roman" w:hAnsi="Times New Roman"/>
          <w:b/>
          <w:sz w:val="24"/>
          <w:szCs w:val="24"/>
        </w:rPr>
        <w:t xml:space="preserve"> a</w:t>
      </w:r>
      <w:r w:rsidRPr="00D03677">
        <w:rPr>
          <w:rFonts w:ascii="Times New Roman" w:hAnsi="Times New Roman"/>
          <w:b/>
          <w:sz w:val="24"/>
          <w:szCs w:val="24"/>
        </w:rPr>
        <w:t xml:space="preserve"> investičných fondov, programové obdobie 2014 – 2020</w:t>
      </w:r>
    </w:p>
    <w:p w:rsidR="00015CB5" w:rsidRPr="00D03677" w:rsidRDefault="000D3066" w:rsidP="00F76D47">
      <w:pPr>
        <w:pStyle w:val="Odsekzoznamu"/>
        <w:tabs>
          <w:tab w:val="left" w:pos="7351"/>
        </w:tabs>
        <w:autoSpaceDE w:val="0"/>
        <w:autoSpaceDN w:val="0"/>
        <w:adjustRightInd w:val="0"/>
        <w:spacing w:before="120" w:after="120"/>
        <w:contextualSpacing w:val="0"/>
        <w:rPr>
          <w:rFonts w:ascii="Times New Roman" w:hAnsi="Times New Roman" w:cs="Times New Roman"/>
        </w:rPr>
      </w:pPr>
      <w:hyperlink r:id="rId14" w:history="1">
        <w:r w:rsidR="00015CB5" w:rsidRPr="00D03677">
          <w:rPr>
            <w:rStyle w:val="Hypertextovprepojenie"/>
            <w:rFonts w:ascii="Times New Roman" w:hAnsi="Times New Roman" w:cs="Times New Roman"/>
          </w:rPr>
          <w:t>http://www.partnerskadohoda.gov.sk/zakladne-dokumenty/</w:t>
        </w:r>
      </w:hyperlink>
    </w:p>
    <w:p w:rsidR="00555EF6" w:rsidRPr="00D03677" w:rsidRDefault="00555EF6" w:rsidP="00555EF6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sz w:val="24"/>
          <w:szCs w:val="24"/>
        </w:rPr>
      </w:pPr>
      <w:r w:rsidRPr="00D03677">
        <w:rPr>
          <w:rFonts w:ascii="Times New Roman" w:hAnsi="Times New Roman"/>
          <w:b/>
          <w:sz w:val="24"/>
          <w:szCs w:val="24"/>
        </w:rPr>
        <w:t>Stratégi</w:t>
      </w:r>
      <w:r w:rsidR="002E2D41" w:rsidRPr="00D03677">
        <w:rPr>
          <w:rFonts w:ascii="Times New Roman" w:hAnsi="Times New Roman"/>
          <w:b/>
          <w:sz w:val="24"/>
          <w:szCs w:val="24"/>
        </w:rPr>
        <w:t>a</w:t>
      </w:r>
      <w:r w:rsidRPr="00D03677">
        <w:rPr>
          <w:rFonts w:ascii="Times New Roman" w:hAnsi="Times New Roman"/>
          <w:b/>
          <w:sz w:val="24"/>
          <w:szCs w:val="24"/>
        </w:rPr>
        <w:t xml:space="preserve"> financovania Európskych štrukturálnych a investičných fondov pre programové obdobie 2014 – 2020</w:t>
      </w:r>
    </w:p>
    <w:p w:rsidR="00F37D4E" w:rsidRPr="00F37D4E" w:rsidRDefault="000D3066" w:rsidP="00F37D4E">
      <w:pPr>
        <w:spacing w:before="240" w:after="120"/>
        <w:ind w:left="720"/>
        <w:rPr>
          <w:rFonts w:ascii="Times New Roman" w:hAnsi="Times New Roman"/>
          <w:b/>
          <w:sz w:val="24"/>
          <w:szCs w:val="24"/>
        </w:rPr>
      </w:pPr>
      <w:hyperlink r:id="rId15" w:history="1">
        <w:r w:rsidR="00F37D4E" w:rsidRPr="005D0972">
          <w:rPr>
            <w:rStyle w:val="Hypertextovprepojenie"/>
          </w:rPr>
          <w:t>https://lnk.sk/ahEM</w:t>
        </w:r>
      </w:hyperlink>
    </w:p>
    <w:p w:rsidR="0047504E" w:rsidRPr="00D03677" w:rsidRDefault="0047504E" w:rsidP="00F37D4E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sz w:val="24"/>
          <w:szCs w:val="24"/>
        </w:rPr>
      </w:pPr>
      <w:r w:rsidRPr="00D03677">
        <w:rPr>
          <w:rFonts w:ascii="Times New Roman" w:hAnsi="Times New Roman"/>
          <w:b/>
          <w:sz w:val="24"/>
          <w:szCs w:val="24"/>
        </w:rPr>
        <w:t>Systém finančného riadenia štrukturálnych fondov, Kohézneho fondu a Európskeho námorného a rybárskeho fondu na programové obdobie 2014 – 2020</w:t>
      </w:r>
    </w:p>
    <w:p w:rsidR="00EA01F9" w:rsidRDefault="000D3066" w:rsidP="00F76D47">
      <w:pPr>
        <w:pStyle w:val="Odsekzoznamu"/>
        <w:spacing w:before="240" w:after="120"/>
        <w:rPr>
          <w:rFonts w:ascii="Times New Roman" w:hAnsi="Times New Roman" w:cs="Times New Roman"/>
        </w:rPr>
      </w:pPr>
      <w:hyperlink r:id="rId16" w:history="1">
        <w:r w:rsidR="00F37D4E" w:rsidRPr="005D0972">
          <w:rPr>
            <w:rStyle w:val="Hypertextovprepojenie"/>
          </w:rPr>
          <w:t>https://lnk.sk/dx49</w:t>
        </w:r>
      </w:hyperlink>
    </w:p>
    <w:p w:rsidR="00F37D4E" w:rsidRPr="00F37D4E" w:rsidRDefault="00F37D4E" w:rsidP="00F37D4E">
      <w:pPr>
        <w:spacing w:before="240" w:after="120"/>
        <w:rPr>
          <w:rFonts w:ascii="Times New Roman" w:hAnsi="Times New Roman"/>
        </w:rPr>
      </w:pPr>
    </w:p>
    <w:p w:rsidR="00E32379" w:rsidRPr="00D03677" w:rsidRDefault="00E32379" w:rsidP="00F76D47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sz w:val="24"/>
          <w:szCs w:val="24"/>
        </w:rPr>
      </w:pPr>
      <w:r w:rsidRPr="00D03677">
        <w:rPr>
          <w:rFonts w:ascii="Times New Roman" w:hAnsi="Times New Roman"/>
          <w:b/>
          <w:sz w:val="24"/>
          <w:szCs w:val="24"/>
        </w:rPr>
        <w:t>Systém implementácie horizontálnych princípov Rovnosť mužov a žien a nediskriminácia na roky 2014-2020</w:t>
      </w:r>
    </w:p>
    <w:p w:rsidR="00E32379" w:rsidRPr="00D03677" w:rsidRDefault="000D3066" w:rsidP="00F76D47">
      <w:pPr>
        <w:pStyle w:val="Odsekzoznamu"/>
        <w:spacing w:before="240" w:after="120"/>
        <w:rPr>
          <w:rStyle w:val="Hypertextovprepojenie"/>
          <w:rFonts w:ascii="Times New Roman" w:hAnsi="Times New Roman" w:cs="Times New Roman"/>
        </w:rPr>
      </w:pPr>
      <w:hyperlink r:id="rId17" w:history="1">
        <w:r w:rsidR="00D03677" w:rsidRPr="00BB0C2A">
          <w:rPr>
            <w:rStyle w:val="Hypertextovprepojenie"/>
            <w:rFonts w:ascii="Times New Roman" w:hAnsi="Times New Roman" w:cs="Times New Roman"/>
          </w:rPr>
          <w:t>http://www.gender.gov.sk/wp-content/uploads/2016/01/SI_HP_verzia10.01.2018.pdf</w:t>
        </w:r>
      </w:hyperlink>
    </w:p>
    <w:p w:rsidR="00E32379" w:rsidRPr="00D03677" w:rsidRDefault="00E32379" w:rsidP="00BB0C2A">
      <w:pPr>
        <w:numPr>
          <w:ilvl w:val="0"/>
          <w:numId w:val="5"/>
        </w:numPr>
        <w:spacing w:before="240" w:after="120"/>
        <w:ind w:left="714" w:hanging="357"/>
        <w:rPr>
          <w:rFonts w:ascii="Times New Roman" w:hAnsi="Times New Roman"/>
          <w:b/>
          <w:sz w:val="24"/>
          <w:szCs w:val="24"/>
        </w:rPr>
      </w:pPr>
      <w:r w:rsidRPr="00D03677">
        <w:rPr>
          <w:rFonts w:ascii="Times New Roman" w:hAnsi="Times New Roman"/>
          <w:b/>
          <w:sz w:val="24"/>
          <w:szCs w:val="24"/>
        </w:rPr>
        <w:lastRenderedPageBreak/>
        <w:t>Systém implementácie horizontálneho princípu Udržateľný rozvoj na roky 2014 – 2020</w:t>
      </w:r>
    </w:p>
    <w:p w:rsidR="0047504E" w:rsidRDefault="000D3066" w:rsidP="00F76D47">
      <w:pPr>
        <w:pStyle w:val="Odsekzoznamu"/>
        <w:spacing w:before="240" w:after="120"/>
        <w:rPr>
          <w:rStyle w:val="Hypertextovprepojenie"/>
          <w:rFonts w:ascii="Times New Roman" w:hAnsi="Times New Roman" w:cs="Times New Roman"/>
        </w:rPr>
      </w:pPr>
      <w:hyperlink w:history="1"/>
      <w:r w:rsidR="008E382A" w:rsidRPr="008E382A">
        <w:rPr>
          <w:rStyle w:val="Hypertextovprepojenie"/>
          <w:rFonts w:ascii="Times New Roman" w:hAnsi="Times New Roman" w:cs="Times New Roman"/>
        </w:rPr>
        <w:t>https://www.vicepremier.gov.sk/sekcie/cko/horizontalny-princip-udrzatelny-rozvoj-2014-2020</w:t>
      </w:r>
    </w:p>
    <w:p w:rsidR="00D03677" w:rsidRPr="00BB0C2A" w:rsidRDefault="00BB0C2A" w:rsidP="00BB0C2A">
      <w:pPr>
        <w:numPr>
          <w:ilvl w:val="0"/>
          <w:numId w:val="5"/>
        </w:numPr>
        <w:spacing w:before="240" w:after="120"/>
        <w:ind w:left="714" w:hanging="357"/>
        <w:rPr>
          <w:rFonts w:ascii="Times New Roman" w:hAnsi="Times New Roman"/>
          <w:b/>
          <w:sz w:val="24"/>
          <w:szCs w:val="24"/>
        </w:rPr>
      </w:pPr>
      <w:r w:rsidRPr="00BB0C2A">
        <w:rPr>
          <w:rFonts w:ascii="Times New Roman" w:hAnsi="Times New Roman"/>
          <w:b/>
          <w:sz w:val="24"/>
          <w:szCs w:val="24"/>
        </w:rPr>
        <w:t>Vzor zmluvy o poskytnutí NFP vrátane všeobecných zmluvných podmienok</w:t>
      </w:r>
    </w:p>
    <w:p w:rsidR="00EA01F9" w:rsidRPr="00BB0C2A" w:rsidRDefault="000D3066" w:rsidP="00BB0C2A">
      <w:pPr>
        <w:spacing w:before="240" w:after="120"/>
        <w:ind w:left="714"/>
        <w:rPr>
          <w:rFonts w:ascii="Times New Roman" w:hAnsi="Times New Roman"/>
          <w:sz w:val="24"/>
          <w:szCs w:val="24"/>
        </w:rPr>
      </w:pPr>
      <w:hyperlink r:id="rId18" w:history="1">
        <w:r w:rsidR="00EA01F9" w:rsidRPr="006056A0">
          <w:rPr>
            <w:rStyle w:val="Hypertextovprepojenie"/>
            <w:rFonts w:ascii="Times New Roman" w:hAnsi="Times New Roman"/>
            <w:sz w:val="24"/>
            <w:szCs w:val="24"/>
          </w:rPr>
          <w:t>http://www.minedu.sk/zmluva-o-poskytnuti-nfp/</w:t>
        </w:r>
      </w:hyperlink>
      <w:r w:rsidR="00EA01F9">
        <w:rPr>
          <w:rFonts w:ascii="Times New Roman" w:hAnsi="Times New Roman"/>
          <w:sz w:val="24"/>
          <w:szCs w:val="24"/>
        </w:rPr>
        <w:t xml:space="preserve"> </w:t>
      </w:r>
    </w:p>
    <w:sectPr w:rsidR="00EA01F9" w:rsidRPr="00BB0C2A" w:rsidSect="00FA0DB4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 w:code="9"/>
      <w:pgMar w:top="1194" w:right="1418" w:bottom="1418" w:left="1418" w:header="99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3066" w:rsidRDefault="000D3066" w:rsidP="00382E11">
      <w:pPr>
        <w:spacing w:after="0" w:line="240" w:lineRule="auto"/>
      </w:pPr>
      <w:r>
        <w:separator/>
      </w:r>
    </w:p>
  </w:endnote>
  <w:endnote w:type="continuationSeparator" w:id="0">
    <w:p w:rsidR="000D3066" w:rsidRDefault="000D3066" w:rsidP="00382E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2CC1" w:rsidRDefault="008A2CC1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2CC1" w:rsidRDefault="008A2CC1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2CC1" w:rsidRDefault="008A2CC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3066" w:rsidRDefault="000D3066" w:rsidP="00382E11">
      <w:pPr>
        <w:spacing w:after="0" w:line="240" w:lineRule="auto"/>
      </w:pPr>
      <w:r>
        <w:separator/>
      </w:r>
    </w:p>
  </w:footnote>
  <w:footnote w:type="continuationSeparator" w:id="0">
    <w:p w:rsidR="000D3066" w:rsidRDefault="000D3066" w:rsidP="00382E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2CC1" w:rsidRDefault="008A2CC1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0D85" w:rsidRDefault="00486CE8" w:rsidP="00A90D85">
    <w:pPr>
      <w:widowControl w:val="0"/>
      <w:autoSpaceDE w:val="0"/>
      <w:autoSpaceDN w:val="0"/>
      <w:adjustRightInd w:val="0"/>
      <w:spacing w:after="0" w:line="240" w:lineRule="auto"/>
      <w:rPr>
        <w:rFonts w:ascii="Century Gothic" w:hAnsi="Century Gothic" w:cs="Arial"/>
        <w:b/>
        <w:bCs/>
        <w:szCs w:val="20"/>
      </w:rPr>
    </w:pPr>
    <w:r>
      <w:rPr>
        <w:rFonts w:ascii="Century Gothic" w:hAnsi="Century Gothic" w:cs="Arial"/>
        <w:b/>
        <w:bCs/>
        <w:noProof/>
        <w:szCs w:val="20"/>
        <w:lang w:eastAsia="sk-SK"/>
      </w:rPr>
      <w:drawing>
        <wp:inline distT="0" distB="0" distL="0" distR="0" wp14:anchorId="41750FC7" wp14:editId="42EB25BA">
          <wp:extent cx="5316280" cy="387625"/>
          <wp:effectExtent l="0" t="0" r="0" b="0"/>
          <wp:docPr id="1" name="Obrázok 1" descr="C:\Users\julia.bosakova\Desktop\komunikacia\logá\oplz.hlavicka2 (3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ulia.bosakova\Desktop\komunikacia\logá\oplz.hlavicka2 (3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6141" cy="387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6CE8" w:rsidRDefault="00486CE8" w:rsidP="00FA0DB4">
    <w:pPr>
      <w:widowControl w:val="0"/>
      <w:autoSpaceDE w:val="0"/>
      <w:autoSpaceDN w:val="0"/>
      <w:adjustRightInd w:val="0"/>
      <w:spacing w:before="120" w:after="120" w:line="240" w:lineRule="auto"/>
      <w:jc w:val="right"/>
      <w:rPr>
        <w:rFonts w:ascii="Times New Roman" w:hAnsi="Times New Roman"/>
        <w:b/>
        <w:bCs/>
        <w:szCs w:val="20"/>
      </w:rPr>
    </w:pPr>
  </w:p>
  <w:p w:rsidR="00382E11" w:rsidRPr="00535849" w:rsidRDefault="00FA0DB4" w:rsidP="00FA0DB4">
    <w:pPr>
      <w:widowControl w:val="0"/>
      <w:autoSpaceDE w:val="0"/>
      <w:autoSpaceDN w:val="0"/>
      <w:adjustRightInd w:val="0"/>
      <w:spacing w:before="120" w:after="120" w:line="240" w:lineRule="auto"/>
      <w:jc w:val="right"/>
      <w:rPr>
        <w:rFonts w:ascii="Times New Roman" w:hAnsi="Times New Roman"/>
      </w:rPr>
    </w:pPr>
    <w:r w:rsidRPr="00535849">
      <w:rPr>
        <w:rFonts w:ascii="Times New Roman" w:hAnsi="Times New Roman"/>
        <w:bCs/>
        <w:szCs w:val="20"/>
      </w:rPr>
      <w:t xml:space="preserve">Príloha č. </w:t>
    </w:r>
    <w:r w:rsidR="008A2CC1">
      <w:rPr>
        <w:rFonts w:ascii="Times New Roman" w:hAnsi="Times New Roman"/>
        <w:bCs/>
        <w:szCs w:val="20"/>
      </w:rPr>
      <w:t>8 vyzvania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2CC1" w:rsidRDefault="008A2CC1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D558BD"/>
    <w:multiLevelType w:val="hybridMultilevel"/>
    <w:tmpl w:val="282475C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043AD6"/>
    <w:multiLevelType w:val="hybridMultilevel"/>
    <w:tmpl w:val="92E83B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66349A"/>
    <w:multiLevelType w:val="hybridMultilevel"/>
    <w:tmpl w:val="6FFEFDD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A41CE2"/>
    <w:multiLevelType w:val="hybridMultilevel"/>
    <w:tmpl w:val="80E2D504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C371C4E"/>
    <w:multiLevelType w:val="hybridMultilevel"/>
    <w:tmpl w:val="4D1472A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A4F"/>
    <w:rsid w:val="00015CB5"/>
    <w:rsid w:val="00056343"/>
    <w:rsid w:val="000738AC"/>
    <w:rsid w:val="00086A70"/>
    <w:rsid w:val="000B4EC9"/>
    <w:rsid w:val="000D2EF5"/>
    <w:rsid w:val="000D3066"/>
    <w:rsid w:val="00105703"/>
    <w:rsid w:val="00113A4F"/>
    <w:rsid w:val="001B0046"/>
    <w:rsid w:val="001C0953"/>
    <w:rsid w:val="001F051F"/>
    <w:rsid w:val="00242A7B"/>
    <w:rsid w:val="00251FA6"/>
    <w:rsid w:val="00282B52"/>
    <w:rsid w:val="002E2D41"/>
    <w:rsid w:val="002E5017"/>
    <w:rsid w:val="002F2965"/>
    <w:rsid w:val="003032A1"/>
    <w:rsid w:val="00316E76"/>
    <w:rsid w:val="0037176B"/>
    <w:rsid w:val="00382E11"/>
    <w:rsid w:val="003E145D"/>
    <w:rsid w:val="003F1439"/>
    <w:rsid w:val="004478BB"/>
    <w:rsid w:val="0047504E"/>
    <w:rsid w:val="00486CE8"/>
    <w:rsid w:val="004870EA"/>
    <w:rsid w:val="004C6B6F"/>
    <w:rsid w:val="005272AE"/>
    <w:rsid w:val="00535849"/>
    <w:rsid w:val="00546F3B"/>
    <w:rsid w:val="00555EF6"/>
    <w:rsid w:val="00584435"/>
    <w:rsid w:val="006D5734"/>
    <w:rsid w:val="006F1733"/>
    <w:rsid w:val="006F7858"/>
    <w:rsid w:val="00752695"/>
    <w:rsid w:val="007937DA"/>
    <w:rsid w:val="007A5B8B"/>
    <w:rsid w:val="00804548"/>
    <w:rsid w:val="00811C7C"/>
    <w:rsid w:val="00812C86"/>
    <w:rsid w:val="008639B6"/>
    <w:rsid w:val="008A2CC1"/>
    <w:rsid w:val="008C2477"/>
    <w:rsid w:val="008E2AC6"/>
    <w:rsid w:val="008E382A"/>
    <w:rsid w:val="0094784E"/>
    <w:rsid w:val="009718D0"/>
    <w:rsid w:val="0097661C"/>
    <w:rsid w:val="00987029"/>
    <w:rsid w:val="009C3BA6"/>
    <w:rsid w:val="009C731D"/>
    <w:rsid w:val="009C7872"/>
    <w:rsid w:val="00A013C6"/>
    <w:rsid w:val="00A07609"/>
    <w:rsid w:val="00A51F0E"/>
    <w:rsid w:val="00A90D85"/>
    <w:rsid w:val="00A9643B"/>
    <w:rsid w:val="00AB3911"/>
    <w:rsid w:val="00AE1174"/>
    <w:rsid w:val="00B37078"/>
    <w:rsid w:val="00B439B2"/>
    <w:rsid w:val="00BB0C2A"/>
    <w:rsid w:val="00BC6514"/>
    <w:rsid w:val="00C05C69"/>
    <w:rsid w:val="00C4508A"/>
    <w:rsid w:val="00C84ED8"/>
    <w:rsid w:val="00CD792B"/>
    <w:rsid w:val="00D03677"/>
    <w:rsid w:val="00D5167B"/>
    <w:rsid w:val="00D87259"/>
    <w:rsid w:val="00DA67BC"/>
    <w:rsid w:val="00E24ACE"/>
    <w:rsid w:val="00E32379"/>
    <w:rsid w:val="00E55551"/>
    <w:rsid w:val="00E617FA"/>
    <w:rsid w:val="00E6540D"/>
    <w:rsid w:val="00EA01F9"/>
    <w:rsid w:val="00EC5904"/>
    <w:rsid w:val="00EE4FEE"/>
    <w:rsid w:val="00EF10F0"/>
    <w:rsid w:val="00F03634"/>
    <w:rsid w:val="00F37D4E"/>
    <w:rsid w:val="00F50476"/>
    <w:rsid w:val="00F76D47"/>
    <w:rsid w:val="00FA07D7"/>
    <w:rsid w:val="00FA0DB4"/>
    <w:rsid w:val="00FB5F50"/>
    <w:rsid w:val="00FC7686"/>
    <w:rsid w:val="00FE2949"/>
    <w:rsid w:val="00FE3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y"/>
    <w:next w:val="Normlny"/>
    <w:link w:val="Nadpis1Char"/>
    <w:uiPriority w:val="9"/>
    <w:qFormat/>
    <w:rsid w:val="00015C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uiPriority w:val="99"/>
    <w:unhideWhenUsed/>
    <w:rsid w:val="00113A4F"/>
    <w:rPr>
      <w:color w:val="0000FF"/>
      <w:u w:val="single"/>
    </w:rPr>
  </w:style>
  <w:style w:type="paragraph" w:styleId="Odsekzoznamu">
    <w:name w:val="List Paragraph"/>
    <w:basedOn w:val="Normlny"/>
    <w:link w:val="OdsekzoznamuChar"/>
    <w:uiPriority w:val="34"/>
    <w:qFormat/>
    <w:rsid w:val="0047504E"/>
    <w:pPr>
      <w:spacing w:after="0" w:line="240" w:lineRule="auto"/>
      <w:ind w:left="720"/>
      <w:contextualSpacing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OdsekzoznamuChar">
    <w:name w:val="Odsek zoznamu Char"/>
    <w:link w:val="Odsekzoznamu"/>
    <w:uiPriority w:val="34"/>
    <w:locked/>
    <w:rsid w:val="0047504E"/>
    <w:rPr>
      <w:rFonts w:ascii="Arial" w:eastAsia="Times New Roman" w:hAnsi="Arial" w:cs="Arial"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382E1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382E11"/>
    <w:rPr>
      <w:sz w:val="22"/>
      <w:szCs w:val="22"/>
      <w:lang w:eastAsia="en-US"/>
    </w:rPr>
  </w:style>
  <w:style w:type="paragraph" w:styleId="Pta">
    <w:name w:val="footer"/>
    <w:basedOn w:val="Normlny"/>
    <w:link w:val="PtaChar"/>
    <w:uiPriority w:val="99"/>
    <w:unhideWhenUsed/>
    <w:rsid w:val="00382E11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382E11"/>
    <w:rPr>
      <w:sz w:val="22"/>
      <w:szCs w:val="22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82E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82E11"/>
    <w:rPr>
      <w:rFonts w:ascii="Tahoma" w:hAnsi="Tahoma" w:cs="Tahoma"/>
      <w:sz w:val="16"/>
      <w:szCs w:val="16"/>
      <w:lang w:eastAsia="en-US"/>
    </w:rPr>
  </w:style>
  <w:style w:type="character" w:styleId="PouitHypertextovPrepojenie">
    <w:name w:val="FollowedHyperlink"/>
    <w:uiPriority w:val="99"/>
    <w:semiHidden/>
    <w:unhideWhenUsed/>
    <w:rsid w:val="00752695"/>
    <w:rPr>
      <w:color w:val="800080"/>
      <w:u w:val="single"/>
    </w:rPr>
  </w:style>
  <w:style w:type="character" w:customStyle="1" w:styleId="Nadpis1Char">
    <w:name w:val="Nadpis 1 Char"/>
    <w:basedOn w:val="Predvolenpsmoodseku"/>
    <w:link w:val="Nadpis1"/>
    <w:uiPriority w:val="9"/>
    <w:rsid w:val="00015C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0D2EF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D2EF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D2EF5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D2EF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D2EF5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73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8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minedu.sk/data/att/8669.pdf" TargetMode="External"/><Relationship Id="rId18" Type="http://schemas.openxmlformats.org/officeDocument/2006/relationships/hyperlink" Target="http://www.minedu.sk/zmluva-o-poskytnuti-nfp/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://www.minedu.sk/prirucka-k-procesom-verejneho-obstaravania-pre-sprostredkovatelsky-organ-pod-riadiacim-organom-pre-operacny-program-ludske-zdroje-na-programove-obdobie-2014-2020/" TargetMode="External"/><Relationship Id="rId17" Type="http://schemas.openxmlformats.org/officeDocument/2006/relationships/hyperlink" Target="http://www.gender.gov.sk/wp-content/uploads/2016/01/SI_HP_verzia10.01.2018.pdf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lnk.sk/dx49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inedu.sk/12934-sk/programove-dokumenty/" TargetMode="External"/><Relationship Id="rId24" Type="http://schemas.openxmlformats.org/officeDocument/2006/relationships/footer" Target="footer3.xml"/><Relationship Id="rId5" Type="http://schemas.openxmlformats.org/officeDocument/2006/relationships/numbering" Target="numbering.xml"/><Relationship Id="rId15" Type="http://schemas.openxmlformats.org/officeDocument/2006/relationships/hyperlink" Target="https://lnk.sk/ahEM" TargetMode="External"/><Relationship Id="rId23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artnerskadohoda.gov.sk/zakladne-dokumenty/" TargetMode="External"/><Relationship Id="rId22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487D6DB17EF20488219505173AAB5A4" ma:contentTypeVersion="0" ma:contentTypeDescription="Umožňuje vytvoriť nový dokument." ma:contentTypeScope="" ma:versionID="877e120c5ef138d245747bc68b5c904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c03bc20b3b442f8046c3eea305e14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B6ADE6-6A72-42A0-A78B-30790C4D889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8CBF99-FC7D-4E56-94E4-3BBFFBCA55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B6FC924-0EBB-4B7A-A63F-0F4131E330D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AAC4C28-1A07-45E0-8CF5-7CC37D96B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2307</CharactersWithSpaces>
  <SharedDoc>false</SharedDoc>
  <HLinks>
    <vt:vector size="54" baseType="variant">
      <vt:variant>
        <vt:i4>655372</vt:i4>
      </vt:variant>
      <vt:variant>
        <vt:i4>24</vt:i4>
      </vt:variant>
      <vt:variant>
        <vt:i4>0</vt:i4>
      </vt:variant>
      <vt:variant>
        <vt:i4>5</vt:i4>
      </vt:variant>
      <vt:variant>
        <vt:lpwstr>https://europass.cedefop.europa.eu/editors/sk/cv/compose</vt:lpwstr>
      </vt:variant>
      <vt:variant>
        <vt:lpwstr/>
      </vt:variant>
      <vt:variant>
        <vt:i4>3145772</vt:i4>
      </vt:variant>
      <vt:variant>
        <vt:i4>21</vt:i4>
      </vt:variant>
      <vt:variant>
        <vt:i4>0</vt:i4>
      </vt:variant>
      <vt:variant>
        <vt:i4>5</vt:i4>
      </vt:variant>
      <vt:variant>
        <vt:lpwstr>https://europass.cedefop.europa.eu/sk/documents/curriculum-vitae/templates-instructions</vt:lpwstr>
      </vt:variant>
      <vt:variant>
        <vt:lpwstr/>
      </vt:variant>
      <vt:variant>
        <vt:i4>8126505</vt:i4>
      </vt:variant>
      <vt:variant>
        <vt:i4>18</vt:i4>
      </vt:variant>
      <vt:variant>
        <vt:i4>0</vt:i4>
      </vt:variant>
      <vt:variant>
        <vt:i4>5</vt:i4>
      </vt:variant>
      <vt:variant>
        <vt:lpwstr>http://www.partnerskadohoda.gov.sk/mp-cko-c-15-verzia-1-k-monitorovaniu-projektov/</vt:lpwstr>
      </vt:variant>
      <vt:variant>
        <vt:lpwstr/>
      </vt:variant>
      <vt:variant>
        <vt:i4>5636116</vt:i4>
      </vt:variant>
      <vt:variant>
        <vt:i4>15</vt:i4>
      </vt:variant>
      <vt:variant>
        <vt:i4>0</vt:i4>
      </vt:variant>
      <vt:variant>
        <vt:i4>5</vt:i4>
      </vt:variant>
      <vt:variant>
        <vt:lpwstr>http://www.finance.gov.sk/Default.aspx?CatID=9348</vt:lpwstr>
      </vt:variant>
      <vt:variant>
        <vt:lpwstr/>
      </vt:variant>
      <vt:variant>
        <vt:i4>458814</vt:i4>
      </vt:variant>
      <vt:variant>
        <vt:i4>12</vt:i4>
      </vt:variant>
      <vt:variant>
        <vt:i4>0</vt:i4>
      </vt:variant>
      <vt:variant>
        <vt:i4>5</vt:i4>
      </vt:variant>
      <vt:variant>
        <vt:lpwstr>http://www.partnerskadohoda.gov.sk/data/files/165_system-riadenia-esif-verzia-2.zip</vt:lpwstr>
      </vt:variant>
      <vt:variant>
        <vt:lpwstr/>
      </vt:variant>
      <vt:variant>
        <vt:i4>7143481</vt:i4>
      </vt:variant>
      <vt:variant>
        <vt:i4>9</vt:i4>
      </vt:variant>
      <vt:variant>
        <vt:i4>0</vt:i4>
      </vt:variant>
      <vt:variant>
        <vt:i4>5</vt:i4>
      </vt:variant>
      <vt:variant>
        <vt:lpwstr>https://www.opvai.sk/media/11240/manual_pre_iak_opvai_61015.pdf</vt:lpwstr>
      </vt:variant>
      <vt:variant>
        <vt:lpwstr/>
      </vt:variant>
      <vt:variant>
        <vt:i4>4325414</vt:i4>
      </vt:variant>
      <vt:variant>
        <vt:i4>6</vt:i4>
      </vt:variant>
      <vt:variant>
        <vt:i4>0</vt:i4>
      </vt:variant>
      <vt:variant>
        <vt:i4>5</vt:i4>
      </vt:variant>
      <vt:variant>
        <vt:lpwstr>https://www.opvai.sk/media/11374/syst%C3%A9m-monitorovania-a-hodnotenia_opvai_10_2015.pdf</vt:lpwstr>
      </vt:variant>
      <vt:variant>
        <vt:lpwstr/>
      </vt:variant>
      <vt:variant>
        <vt:i4>4259922</vt:i4>
      </vt:variant>
      <vt:variant>
        <vt:i4>3</vt:i4>
      </vt:variant>
      <vt:variant>
        <vt:i4>0</vt:i4>
      </vt:variant>
      <vt:variant>
        <vt:i4>5</vt:i4>
      </vt:variant>
      <vt:variant>
        <vt:lpwstr>https://www.opvai.sk/dokumenty/prirucky/</vt:lpwstr>
      </vt:variant>
      <vt:variant>
        <vt:lpwstr/>
      </vt:variant>
      <vt:variant>
        <vt:i4>3211372</vt:i4>
      </vt:variant>
      <vt:variant>
        <vt:i4>0</vt:i4>
      </vt:variant>
      <vt:variant>
        <vt:i4>0</vt:i4>
      </vt:variant>
      <vt:variant>
        <vt:i4>5</vt:i4>
      </vt:variant>
      <vt:variant>
        <vt:lpwstr>https://www.opvai.sk/o-nas/op-vyskum-inovacie-programovy-dokument/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2019-12-18T13:38:00Z</dcterms:created>
  <dcterms:modified xsi:type="dcterms:W3CDTF">2019-12-18T13:38:00Z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0x0101005487D6DB17EF20488219505173AAB5A4</vt:lpwstr>
  </property>
</Properties>
</file>