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00" w:rsidRPr="00873B34" w:rsidRDefault="00BF4E00" w:rsidP="00BF4E00">
      <w:pPr>
        <w:jc w:val="both"/>
        <w:rPr>
          <w:rFonts w:ascii="Arial" w:hAnsi="Arial" w:cs="Arial"/>
          <w:sz w:val="22"/>
          <w:szCs w:val="22"/>
        </w:rPr>
      </w:pPr>
    </w:p>
    <w:p w:rsidR="00BF4E00" w:rsidRPr="00170145" w:rsidRDefault="00BF4E00" w:rsidP="00BF4E00">
      <w:pPr>
        <w:pStyle w:val="Default"/>
        <w:ind w:left="2520" w:hanging="2520"/>
        <w:rPr>
          <w:rFonts w:ascii="Arial" w:hAnsi="Arial" w:cs="Arial"/>
          <w:b/>
        </w:rPr>
      </w:pPr>
      <w:r w:rsidRPr="00170145">
        <w:rPr>
          <w:rFonts w:ascii="Arial" w:hAnsi="Arial" w:cs="Arial"/>
          <w:b/>
        </w:rPr>
        <w:t>Príloha č. 2</w:t>
      </w:r>
      <w:r>
        <w:rPr>
          <w:rFonts w:ascii="Arial" w:hAnsi="Arial" w:cs="Arial"/>
          <w:b/>
        </w:rPr>
        <w:t xml:space="preserve"> výzvy</w:t>
      </w:r>
      <w:r w:rsidRPr="00170145">
        <w:rPr>
          <w:rFonts w:ascii="Arial" w:hAnsi="Arial" w:cs="Arial"/>
          <w:b/>
        </w:rPr>
        <w:t xml:space="preserve"> – Kritériá na vyhodnotenie ponúk a pravidlá ich uplatnenia</w:t>
      </w:r>
    </w:p>
    <w:p w:rsidR="00BF4E00" w:rsidRDefault="00BF4E00" w:rsidP="00BF4E00">
      <w:pPr>
        <w:ind w:left="426" w:hanging="426"/>
        <w:rPr>
          <w:rFonts w:ascii="Arial" w:hAnsi="Arial" w:cs="Arial"/>
          <w:b/>
          <w:bCs/>
          <w:lang w:eastAsia="ja-JP"/>
        </w:rPr>
      </w:pPr>
    </w:p>
    <w:p w:rsidR="00BF4E00" w:rsidRPr="00EC4BEB" w:rsidRDefault="00BF4E00" w:rsidP="00BF4E00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Kritérium na vyhodnotenie ponúk je cena</w:t>
      </w:r>
      <w:r>
        <w:rPr>
          <w:rFonts w:ascii="Arial" w:hAnsi="Arial" w:cs="Arial"/>
          <w:bCs/>
          <w:sz w:val="22"/>
          <w:szCs w:val="22"/>
          <w:lang w:eastAsia="ja-JP"/>
        </w:rPr>
        <w:t xml:space="preserve"> celkom za predmet zákazky v EUR vrátane DPH, </w:t>
      </w:r>
      <w:proofErr w:type="spellStart"/>
      <w:r>
        <w:rPr>
          <w:rFonts w:ascii="Arial" w:hAnsi="Arial" w:cs="Arial"/>
          <w:bCs/>
          <w:sz w:val="22"/>
          <w:szCs w:val="22"/>
          <w:lang w:eastAsia="ja-JP"/>
        </w:rPr>
        <w:t>t.j</w:t>
      </w:r>
      <w:proofErr w:type="spellEnd"/>
      <w:r>
        <w:rPr>
          <w:rFonts w:ascii="Arial" w:hAnsi="Arial" w:cs="Arial"/>
          <w:bCs/>
          <w:sz w:val="22"/>
          <w:szCs w:val="22"/>
          <w:lang w:eastAsia="ja-JP"/>
        </w:rPr>
        <w:t>. za uskutočnenie</w:t>
      </w:r>
      <w:r w:rsidRPr="0090354A">
        <w:rPr>
          <w:rFonts w:ascii="Arial" w:hAnsi="Arial" w:cs="Arial"/>
          <w:bCs/>
          <w:sz w:val="22"/>
          <w:szCs w:val="22"/>
          <w:lang w:eastAsia="ja-JP"/>
        </w:rPr>
        <w:t xml:space="preserve"> </w:t>
      </w:r>
      <w:r w:rsidRPr="00EC4BEB">
        <w:rPr>
          <w:rFonts w:ascii="Arial" w:hAnsi="Arial" w:cs="Arial"/>
          <w:bCs/>
          <w:sz w:val="22"/>
          <w:szCs w:val="22"/>
          <w:lang w:eastAsia="ja-JP"/>
        </w:rPr>
        <w:t>v</w:t>
      </w:r>
      <w:r w:rsidRPr="00EC4BEB">
        <w:rPr>
          <w:rFonts w:ascii="Arial" w:hAnsi="Arial" w:cs="Arial"/>
          <w:sz w:val="22"/>
          <w:szCs w:val="22"/>
        </w:rPr>
        <w:t xml:space="preserve">ýmeny </w:t>
      </w:r>
      <w:r>
        <w:rPr>
          <w:rFonts w:ascii="Arial" w:hAnsi="Arial" w:cs="Arial"/>
          <w:sz w:val="22"/>
          <w:szCs w:val="22"/>
        </w:rPr>
        <w:t xml:space="preserve">podlahových krytín  </w:t>
      </w:r>
      <w:r w:rsidRPr="00EC4BEB">
        <w:rPr>
          <w:rFonts w:ascii="Arial" w:hAnsi="Arial" w:cs="Arial"/>
          <w:sz w:val="22"/>
          <w:szCs w:val="22"/>
        </w:rPr>
        <w:t>v objekt</w:t>
      </w:r>
      <w:r>
        <w:rPr>
          <w:rFonts w:ascii="Arial" w:hAnsi="Arial" w:cs="Arial"/>
          <w:sz w:val="22"/>
          <w:szCs w:val="22"/>
        </w:rPr>
        <w:t>och</w:t>
      </w:r>
      <w:r w:rsidRPr="00EC4B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MŠVVaŠ SR </w:t>
      </w:r>
      <w:r w:rsidRPr="00EC4BEB">
        <w:rPr>
          <w:rFonts w:ascii="Arial" w:hAnsi="Arial" w:cs="Arial"/>
          <w:bCs/>
          <w:sz w:val="22"/>
          <w:szCs w:val="22"/>
          <w:lang w:eastAsia="ja-JP"/>
        </w:rPr>
        <w:t>podľa opisu predmetu zákazky</w:t>
      </w:r>
      <w:r>
        <w:rPr>
          <w:rFonts w:ascii="Arial" w:hAnsi="Arial" w:cs="Arial"/>
          <w:bCs/>
          <w:sz w:val="22"/>
          <w:szCs w:val="22"/>
          <w:lang w:eastAsia="ja-JP"/>
        </w:rPr>
        <w:t>.</w:t>
      </w:r>
    </w:p>
    <w:p w:rsidR="00BF4E00" w:rsidRDefault="00BF4E00" w:rsidP="00BF4E00">
      <w:pPr>
        <w:pStyle w:val="Nadpis3"/>
        <w:keepNext w:val="0"/>
        <w:spacing w:before="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F4E00" w:rsidRPr="0090354A" w:rsidRDefault="00BF4E00" w:rsidP="00BF4E00">
      <w:pPr>
        <w:pStyle w:val="Nadpis3"/>
        <w:keepNext w:val="0"/>
        <w:spacing w:before="0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0354A">
        <w:rPr>
          <w:rFonts w:ascii="Arial" w:hAnsi="Arial" w:cs="Arial"/>
          <w:color w:val="auto"/>
          <w:sz w:val="22"/>
          <w:szCs w:val="22"/>
        </w:rPr>
        <w:t xml:space="preserve">Všetky náklady spojené s vypracovaním a predložením ponuky sú výlučne výdavkami uchádzača. Verejný obstarávateľ nebude zodpovedný a ani neuhradí žiadne výdavky alebo straty akéhokoľvek druhu vynaložené uchádzačom v súvislosti s vypracovaním ponuky. </w:t>
      </w:r>
    </w:p>
    <w:p w:rsidR="00BF4E00" w:rsidRPr="0090354A" w:rsidRDefault="00BF4E00" w:rsidP="00BF4E00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BF4E00" w:rsidRPr="0090354A" w:rsidRDefault="00BF4E00" w:rsidP="00BF4E00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Uchádzač predloží úplný návrh na plnenie kritéria podľa nižšie uvedenej tabuľky.</w:t>
      </w:r>
    </w:p>
    <w:p w:rsidR="00BF4E00" w:rsidRPr="0090354A" w:rsidRDefault="00BF4E00" w:rsidP="00BF4E00">
      <w:pPr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BF4E00" w:rsidRPr="0090354A" w:rsidRDefault="00BF4E00" w:rsidP="00BF4E00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Úspešným uchádzačom sa stane uchádzač, ktorý predloží najnižší návrh na plnenie kritéria.</w:t>
      </w:r>
    </w:p>
    <w:p w:rsidR="00BF4E00" w:rsidRPr="0090354A" w:rsidRDefault="00BF4E00" w:rsidP="00BF4E00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</w:pPr>
    </w:p>
    <w:p w:rsidR="00BF4E00" w:rsidRDefault="00BF4E00" w:rsidP="00BF4E00">
      <w:pPr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ja-JP"/>
        </w:rPr>
        <w:sectPr w:rsidR="00BF4E00" w:rsidSect="00E24B2D">
          <w:pgSz w:w="11906" w:h="16838"/>
          <w:pgMar w:top="992" w:right="1418" w:bottom="851" w:left="1418" w:header="709" w:footer="709" w:gutter="0"/>
          <w:cols w:space="708"/>
          <w:titlePg/>
          <w:docGrid w:linePitch="360"/>
        </w:sectPr>
      </w:pPr>
      <w:r w:rsidRPr="0090354A">
        <w:rPr>
          <w:rFonts w:ascii="Arial" w:hAnsi="Arial" w:cs="Arial"/>
          <w:bCs/>
          <w:sz w:val="22"/>
          <w:szCs w:val="22"/>
          <w:lang w:eastAsia="ja-JP"/>
        </w:rPr>
        <w:t>Poradie uchádzačov sa určí od najnižšieho po najvyšší návrh na plnenie kritéria.</w:t>
      </w:r>
    </w:p>
    <w:p w:rsidR="00BF4E00" w:rsidRDefault="00BF4E00" w:rsidP="00BF4E00">
      <w:pPr>
        <w:pStyle w:val="Default"/>
        <w:ind w:left="2124" w:firstLine="70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 </w:t>
      </w:r>
      <w:r w:rsidRPr="00C049A3">
        <w:rPr>
          <w:rFonts w:ascii="Arial" w:hAnsi="Arial" w:cs="Arial"/>
          <w:b/>
          <w:szCs w:val="22"/>
        </w:rPr>
        <w:t>Návrh na plnenie kritéria</w:t>
      </w:r>
    </w:p>
    <w:p w:rsidR="00BF4E00" w:rsidRPr="00873B34" w:rsidRDefault="00BF4E00" w:rsidP="00BF4E00">
      <w:pPr>
        <w:ind w:left="2693" w:firstLine="139"/>
        <w:jc w:val="both"/>
        <w:rPr>
          <w:rFonts w:ascii="Arial" w:hAnsi="Arial" w:cs="Arial"/>
          <w:b/>
          <w:sz w:val="22"/>
          <w:szCs w:val="22"/>
        </w:rPr>
      </w:pPr>
      <w:r w:rsidRPr="00873B34">
        <w:rPr>
          <w:rFonts w:ascii="Arial" w:hAnsi="Arial" w:cs="Arial"/>
          <w:sz w:val="22"/>
          <w:szCs w:val="22"/>
        </w:rPr>
        <w:t xml:space="preserve"> </w:t>
      </w:r>
      <w:r w:rsidRPr="00873B3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Stavebné práce súvisiace s v</w:t>
      </w:r>
      <w:r w:rsidRPr="00873B34">
        <w:rPr>
          <w:rFonts w:ascii="Arial" w:hAnsi="Arial" w:cs="Arial"/>
          <w:b/>
          <w:sz w:val="22"/>
          <w:szCs w:val="22"/>
        </w:rPr>
        <w:t>ýmen</w:t>
      </w:r>
      <w:r>
        <w:rPr>
          <w:rFonts w:ascii="Arial" w:hAnsi="Arial" w:cs="Arial"/>
          <w:b/>
          <w:sz w:val="22"/>
          <w:szCs w:val="22"/>
        </w:rPr>
        <w:t>ou</w:t>
      </w:r>
      <w:r w:rsidRPr="00873B3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podlahových krytín</w:t>
      </w:r>
      <w:r w:rsidRPr="00873B34">
        <w:rPr>
          <w:rFonts w:ascii="Arial" w:hAnsi="Arial" w:cs="Arial"/>
          <w:b/>
          <w:sz w:val="22"/>
          <w:szCs w:val="22"/>
        </w:rPr>
        <w:t xml:space="preserve"> v</w:t>
      </w:r>
      <w:r>
        <w:rPr>
          <w:rFonts w:ascii="Arial" w:hAnsi="Arial" w:cs="Arial"/>
          <w:b/>
          <w:sz w:val="22"/>
          <w:szCs w:val="22"/>
        </w:rPr>
        <w:t> </w:t>
      </w:r>
      <w:r w:rsidRPr="00873B34">
        <w:rPr>
          <w:rFonts w:ascii="Arial" w:hAnsi="Arial" w:cs="Arial"/>
          <w:b/>
          <w:sz w:val="22"/>
          <w:szCs w:val="22"/>
        </w:rPr>
        <w:t>objekt</w:t>
      </w:r>
      <w:r>
        <w:rPr>
          <w:rFonts w:ascii="Arial" w:hAnsi="Arial" w:cs="Arial"/>
          <w:b/>
          <w:sz w:val="22"/>
          <w:szCs w:val="22"/>
        </w:rPr>
        <w:t>och MŠVVaŠ SR</w:t>
      </w:r>
      <w:r w:rsidRPr="00873B34">
        <w:rPr>
          <w:rFonts w:ascii="Arial" w:hAnsi="Arial" w:cs="Arial"/>
          <w:b/>
          <w:sz w:val="22"/>
          <w:szCs w:val="22"/>
        </w:rPr>
        <w:t xml:space="preserve"> “</w:t>
      </w:r>
    </w:p>
    <w:p w:rsidR="00BF4E00" w:rsidRDefault="00BF4E00" w:rsidP="00BF4E00">
      <w:pPr>
        <w:pStyle w:val="Text"/>
        <w:keepNext w:val="0"/>
        <w:widowControl w:val="0"/>
        <w:spacing w:before="0"/>
        <w:ind w:left="0"/>
        <w:rPr>
          <w:rFonts w:cs="Arial"/>
          <w:b/>
          <w:bCs/>
          <w:color w:val="000000" w:themeColor="text1"/>
          <w:szCs w:val="22"/>
        </w:rPr>
      </w:pPr>
    </w:p>
    <w:tbl>
      <w:tblPr>
        <w:tblW w:w="12875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9846"/>
      </w:tblGrid>
      <w:tr w:rsidR="00BF4E00" w:rsidRPr="00904348" w:rsidTr="00C61A32">
        <w:trPr>
          <w:trHeight w:val="314"/>
        </w:trPr>
        <w:tc>
          <w:tcPr>
            <w:tcW w:w="30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:rsidR="00BF4E00" w:rsidRPr="005C570B" w:rsidRDefault="00BF4E00" w:rsidP="00C61A32">
            <w:pPr>
              <w:jc w:val="center"/>
              <w:rPr>
                <w:rFonts w:ascii="Arial" w:hAnsi="Arial" w:cs="Arial"/>
                <w:bCs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bCs/>
                <w:color w:val="000000"/>
                <w:lang w:bidi="si-LK"/>
              </w:rPr>
              <w:t>Identifikácia uchádzača</w:t>
            </w:r>
          </w:p>
        </w:tc>
        <w:tc>
          <w:tcPr>
            <w:tcW w:w="9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F4E00" w:rsidRPr="005C570B" w:rsidRDefault="00BF4E00" w:rsidP="00C61A32">
            <w:pPr>
              <w:rPr>
                <w:rFonts w:ascii="Arial" w:hAnsi="Arial" w:cs="Arial"/>
                <w:bCs/>
                <w:color w:val="000000"/>
                <w:lang w:bidi="si-LK"/>
              </w:rPr>
            </w:pPr>
          </w:p>
        </w:tc>
      </w:tr>
      <w:tr w:rsidR="00BF4E00" w:rsidRPr="00904348" w:rsidTr="00C61A32">
        <w:trPr>
          <w:trHeight w:val="275"/>
        </w:trPr>
        <w:tc>
          <w:tcPr>
            <w:tcW w:w="30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  <w:hideMark/>
          </w:tcPr>
          <w:p w:rsidR="00BF4E00" w:rsidRPr="005C570B" w:rsidRDefault="00BF4E00" w:rsidP="00C61A32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Sídlo</w:t>
            </w:r>
          </w:p>
        </w:tc>
        <w:tc>
          <w:tcPr>
            <w:tcW w:w="98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E00" w:rsidRPr="005C570B" w:rsidRDefault="00BF4E00" w:rsidP="00C61A32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  <w:tr w:rsidR="00BF4E00" w:rsidRPr="00904348" w:rsidTr="00C61A32">
        <w:trPr>
          <w:trHeight w:val="279"/>
        </w:trPr>
        <w:tc>
          <w:tcPr>
            <w:tcW w:w="302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noWrap/>
            <w:vAlign w:val="center"/>
          </w:tcPr>
          <w:p w:rsidR="00BF4E00" w:rsidRPr="005C570B" w:rsidRDefault="00BF4E00" w:rsidP="00C61A32">
            <w:pPr>
              <w:jc w:val="center"/>
              <w:rPr>
                <w:rFonts w:ascii="Arial" w:hAnsi="Arial" w:cs="Arial"/>
                <w:color w:val="000000"/>
                <w:lang w:bidi="si-LK"/>
              </w:rPr>
            </w:pPr>
            <w:r w:rsidRPr="005C570B">
              <w:rPr>
                <w:rFonts w:ascii="Arial" w:hAnsi="Arial" w:cs="Arial"/>
                <w:color w:val="000000"/>
                <w:lang w:bidi="si-LK"/>
              </w:rPr>
              <w:t>IČO</w:t>
            </w:r>
          </w:p>
        </w:tc>
        <w:tc>
          <w:tcPr>
            <w:tcW w:w="984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F4E00" w:rsidRPr="005C570B" w:rsidRDefault="00BF4E00" w:rsidP="00C61A32">
            <w:pPr>
              <w:rPr>
                <w:rFonts w:ascii="Arial" w:hAnsi="Arial" w:cs="Arial"/>
                <w:color w:val="000000"/>
                <w:lang w:bidi="si-LK"/>
              </w:rPr>
            </w:pPr>
          </w:p>
        </w:tc>
      </w:tr>
    </w:tbl>
    <w:p w:rsidR="00BF4E00" w:rsidRPr="00E7713B" w:rsidRDefault="00BF4E00" w:rsidP="00BF4E00">
      <w:pPr>
        <w:pStyle w:val="Text"/>
        <w:keepNext w:val="0"/>
        <w:widowControl w:val="0"/>
        <w:spacing w:before="0"/>
        <w:ind w:left="0"/>
        <w:jc w:val="center"/>
        <w:rPr>
          <w:rFonts w:cs="Arial"/>
          <w:b/>
          <w:sz w:val="18"/>
          <w:szCs w:val="18"/>
        </w:rPr>
      </w:pPr>
    </w:p>
    <w:tbl>
      <w:tblPr>
        <w:tblStyle w:val="Mriekatabuky"/>
        <w:tblW w:w="13009" w:type="dxa"/>
        <w:tblInd w:w="-5" w:type="dxa"/>
        <w:tblLook w:val="04A0" w:firstRow="1" w:lastRow="0" w:firstColumn="1" w:lastColumn="0" w:noHBand="0" w:noVBand="1"/>
      </w:tblPr>
      <w:tblGrid>
        <w:gridCol w:w="661"/>
        <w:gridCol w:w="4252"/>
        <w:gridCol w:w="1042"/>
        <w:gridCol w:w="1150"/>
        <w:gridCol w:w="1203"/>
        <w:gridCol w:w="1507"/>
        <w:gridCol w:w="839"/>
        <w:gridCol w:w="944"/>
        <w:gridCol w:w="1411"/>
      </w:tblGrid>
      <w:tr w:rsidR="00BF4E00" w:rsidRPr="00E7713B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Por.č</w:t>
            </w:r>
            <w:proofErr w:type="spellEnd"/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Položka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yp/Merná jednotka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Požadovaný</w:t>
            </w: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rozsah</w:t>
            </w: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 m</w:t>
            </w:r>
            <w:r w:rsidRPr="007837F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Jednotková cena v EUR bez DPH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Cena celkom za požadovaný rozsah v EUR bez DPH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Sadzba  </w:t>
            </w: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DPH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Výška DPH v EUR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4E00" w:rsidRPr="007837FA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837FA">
              <w:rPr>
                <w:rFonts w:ascii="Arial" w:hAnsi="Arial" w:cs="Arial"/>
                <w:b/>
                <w:bCs/>
                <w:sz w:val="16"/>
                <w:szCs w:val="16"/>
              </w:rPr>
              <w:t>Cena celkom v EUR vrátane  DPH</w:t>
            </w: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 xml:space="preserve"> 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 xml:space="preserve">PVC - </w:t>
            </w:r>
            <w:r w:rsidRPr="00F25703">
              <w:rPr>
                <w:rFonts w:ascii="Arial" w:hAnsi="Arial" w:cs="Arial"/>
                <w:sz w:val="12"/>
                <w:szCs w:val="12"/>
              </w:rPr>
              <w:t xml:space="preserve"> podlahová krytina heterogénna vrátane </w:t>
            </w:r>
            <w:proofErr w:type="spellStart"/>
            <w:r w:rsidRPr="00F25703">
              <w:rPr>
                <w:rFonts w:ascii="Arial" w:hAnsi="Arial" w:cs="Arial"/>
                <w:sz w:val="12"/>
                <w:szCs w:val="12"/>
              </w:rPr>
              <w:t>stratného</w:t>
            </w:r>
            <w:proofErr w:type="spellEnd"/>
            <w:r w:rsidRPr="00F25703">
              <w:rPr>
                <w:rFonts w:ascii="Arial" w:hAnsi="Arial" w:cs="Arial"/>
                <w:sz w:val="12"/>
                <w:szCs w:val="12"/>
              </w:rPr>
              <w:t xml:space="preserve">, hrúbka min.2,5 mm, nášľapná  vrstva min. 0,60 mm, zvuková izolácia min. 10dB, objektová záťaž min. 33, </w:t>
            </w:r>
            <w:proofErr w:type="spellStart"/>
            <w:r w:rsidRPr="00F25703">
              <w:rPr>
                <w:rFonts w:ascii="Arial" w:hAnsi="Arial" w:cs="Arial"/>
                <w:sz w:val="12"/>
                <w:szCs w:val="12"/>
              </w:rPr>
              <w:t>soklovanie</w:t>
            </w:r>
            <w:proofErr w:type="spellEnd"/>
            <w:r w:rsidRPr="00F25703">
              <w:rPr>
                <w:rFonts w:ascii="Arial" w:hAnsi="Arial" w:cs="Arial"/>
                <w:sz w:val="12"/>
                <w:szCs w:val="12"/>
              </w:rPr>
              <w:t>- biela lišta alebo  lišta vo farbe PVC minimálny výber zo šiestich farebných odtieňov, vzor: parkety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  <w:vertAlign w:val="superscript"/>
              </w:rPr>
            </w:pPr>
          </w:p>
          <w:p w:rsidR="00BF4E00" w:rsidRPr="00F25703" w:rsidRDefault="00BF4E00" w:rsidP="00C61A3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4E00" w:rsidRPr="00F25703" w:rsidRDefault="00BF4E00" w:rsidP="00C61A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703">
              <w:rPr>
                <w:rFonts w:ascii="Arial" w:hAnsi="Arial" w:cs="Arial"/>
                <w:sz w:val="12"/>
                <w:szCs w:val="12"/>
              </w:rPr>
              <w:t>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 xml:space="preserve">Koberec - </w:t>
            </w:r>
            <w:r w:rsidRPr="00F25703">
              <w:rPr>
                <w:rFonts w:ascii="Arial" w:hAnsi="Arial" w:cs="Arial"/>
                <w:sz w:val="12"/>
                <w:szCs w:val="12"/>
              </w:rPr>
              <w:t xml:space="preserve">podlahová krytina vrátane </w:t>
            </w:r>
            <w:proofErr w:type="spellStart"/>
            <w:r w:rsidRPr="00F25703">
              <w:rPr>
                <w:rFonts w:ascii="Arial" w:hAnsi="Arial" w:cs="Arial"/>
                <w:sz w:val="12"/>
                <w:szCs w:val="12"/>
              </w:rPr>
              <w:t>stratného</w:t>
            </w:r>
            <w:proofErr w:type="spellEnd"/>
            <w:r w:rsidRPr="00F25703">
              <w:rPr>
                <w:rFonts w:ascii="Arial" w:hAnsi="Arial" w:cs="Arial"/>
                <w:sz w:val="12"/>
                <w:szCs w:val="12"/>
              </w:rPr>
              <w:t xml:space="preserve">,  uzlíkový 100% PA, podklad AB, váha vlasu 480g/m², </w:t>
            </w:r>
            <w:proofErr w:type="spellStart"/>
            <w:r w:rsidRPr="00F25703">
              <w:rPr>
                <w:rFonts w:ascii="Arial" w:hAnsi="Arial" w:cs="Arial"/>
                <w:sz w:val="12"/>
                <w:szCs w:val="12"/>
              </w:rPr>
              <w:t>celk</w:t>
            </w:r>
            <w:proofErr w:type="spellEnd"/>
            <w:r w:rsidRPr="00F25703">
              <w:rPr>
                <w:rFonts w:ascii="Arial" w:hAnsi="Arial" w:cs="Arial"/>
                <w:sz w:val="12"/>
                <w:szCs w:val="12"/>
              </w:rPr>
              <w:t xml:space="preserve">. Váha 1670g/m2, výška vlasu min. 4mm,  objektová záťaž. </w:t>
            </w:r>
            <w:proofErr w:type="spellStart"/>
            <w:r w:rsidRPr="00F25703">
              <w:rPr>
                <w:rFonts w:ascii="Arial" w:hAnsi="Arial" w:cs="Arial"/>
                <w:sz w:val="12"/>
                <w:szCs w:val="12"/>
              </w:rPr>
              <w:t>min.trieda</w:t>
            </w:r>
            <w:proofErr w:type="spellEnd"/>
            <w:r w:rsidRPr="00F25703">
              <w:rPr>
                <w:rFonts w:ascii="Arial" w:hAnsi="Arial" w:cs="Arial"/>
                <w:sz w:val="12"/>
                <w:szCs w:val="12"/>
              </w:rPr>
              <w:t xml:space="preserve"> 32, kobercové sokle, spotrebný materiál, koberec, minimálny výber zo šiestich farebných odtieňov bez vzoru.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</w:p>
          <w:p w:rsidR="00BF4E00" w:rsidRPr="00F25703" w:rsidRDefault="00BF4E00" w:rsidP="00C61A32">
            <w:pPr>
              <w:rPr>
                <w:rFonts w:ascii="Arial" w:hAnsi="Arial" w:cs="Arial"/>
                <w:sz w:val="12"/>
                <w:szCs w:val="12"/>
              </w:rPr>
            </w:pPr>
          </w:p>
          <w:p w:rsidR="00BF4E00" w:rsidRPr="00F25703" w:rsidRDefault="00BF4E00" w:rsidP="00C61A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703">
              <w:rPr>
                <w:rFonts w:ascii="Arial" w:hAnsi="Arial" w:cs="Arial"/>
                <w:sz w:val="12"/>
                <w:szCs w:val="12"/>
              </w:rPr>
              <w:t>1 000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Strhávanie pôvodnej krytiny až na pôvodnú  podkladovú vrstvu (minimálne 1x vrstva) s odvozom a ekologickou  likvidáciou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Odstraňovanie čiernej podložky /</w:t>
            </w: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Matadorit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/ jedna vrstva s odvozom a ekologickou likvidáciou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Brúsenie a čistenie podkladu, odstraňovanie zvyškov lepidla – celoplošne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Príprava podkladu pred nivelizáciou, u – zošívanie prasklín, brúsenie a povysávanie priemyselným vysávačom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Hĺbková penetrácia podkladu min. 1x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Nivelizácia podkladu min. 9 mm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Celoplošné lepenie podlahovej krytiny PVC vrátane materiálu použitého na lepenie, s </w:t>
            </w: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vynáškou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a ekologickou likvidáciou </w:t>
            </w: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zbytkového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materiálu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1 000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Celoplošné lepenie podlahovej krytiny – koberec vrátane materiálu použitého na lepenie, s </w:t>
            </w: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vynáškou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a ekologickou likvidáciou </w:t>
            </w: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zbytkového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materiálu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m</w:t>
            </w:r>
            <w:r w:rsidRPr="00F25703">
              <w:rPr>
                <w:rFonts w:ascii="Arial" w:hAnsi="Arial" w:cs="Arial"/>
                <w:bCs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color w:val="000000" w:themeColor="text1"/>
                <w:sz w:val="12"/>
                <w:szCs w:val="12"/>
              </w:rPr>
              <w:t>1 000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Soklovanie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–</w:t>
            </w: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PVC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2771AD">
              <w:rPr>
                <w:rFonts w:ascii="Arial" w:hAnsi="Arial" w:cs="Arial"/>
                <w:color w:val="000000"/>
                <w:sz w:val="12"/>
                <w:szCs w:val="12"/>
              </w:rPr>
              <w:t>biele hranaté lišty, výška min. 6 mm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proofErr w:type="spellStart"/>
            <w:r w:rsidRPr="00F25703">
              <w:rPr>
                <w:rFonts w:ascii="Arial" w:hAnsi="Arial" w:cs="Arial"/>
                <w:bCs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Soklovanie</w:t>
            </w:r>
            <w:proofErr w:type="spellEnd"/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 xml:space="preserve"> -koberec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- </w:t>
            </w:r>
            <w:r w:rsidRPr="002771AD">
              <w:rPr>
                <w:rFonts w:ascii="Arial" w:hAnsi="Arial" w:cs="Arial"/>
                <w:color w:val="000000"/>
                <w:sz w:val="12"/>
                <w:szCs w:val="12"/>
              </w:rPr>
              <w:t>- kobercová lišta biela a v nej lepený koberec podľa CP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proofErr w:type="spellStart"/>
            <w:r w:rsidRPr="00F25703">
              <w:rPr>
                <w:rFonts w:ascii="Arial" w:hAnsi="Arial" w:cs="Arial"/>
                <w:bCs/>
                <w:sz w:val="12"/>
                <w:szCs w:val="12"/>
              </w:rPr>
              <w:t>bm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2 000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F59D7">
              <w:rPr>
                <w:rFonts w:ascii="Arial" w:hAnsi="Arial" w:cs="Arial"/>
                <w:bCs/>
                <w:sz w:val="16"/>
                <w:szCs w:val="16"/>
              </w:rPr>
              <w:t>2.11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color w:val="000000"/>
                <w:sz w:val="12"/>
                <w:szCs w:val="12"/>
              </w:rPr>
              <w:t>Výmena prahov s ekologickou likvidáciou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ks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25703">
              <w:rPr>
                <w:rFonts w:ascii="Arial" w:hAnsi="Arial" w:cs="Arial"/>
                <w:bCs/>
                <w:sz w:val="12"/>
                <w:szCs w:val="12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BF4E00" w:rsidTr="00C61A32">
        <w:tc>
          <w:tcPr>
            <w:tcW w:w="8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00" w:rsidRPr="00F25703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25703">
              <w:rPr>
                <w:rFonts w:ascii="Arial" w:hAnsi="Arial" w:cs="Arial"/>
                <w:b/>
                <w:sz w:val="16"/>
                <w:szCs w:val="16"/>
              </w:rPr>
              <w:t>Cena celkom za predmet zákazky v EUR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4E00" w:rsidRPr="00BF59D7" w:rsidRDefault="00BF4E00" w:rsidP="00C61A32">
            <w:pPr>
              <w:tabs>
                <w:tab w:val="left" w:pos="5387"/>
              </w:tabs>
              <w:autoSpaceDE w:val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</w:tbl>
    <w:p w:rsidR="00BF4E00" w:rsidRDefault="00BF4E00" w:rsidP="00BF4E00">
      <w:pPr>
        <w:tabs>
          <w:tab w:val="center" w:pos="10915"/>
        </w:tabs>
        <w:jc w:val="both"/>
        <w:rPr>
          <w:rFonts w:ascii="Arial" w:hAnsi="Arial" w:cs="Arial"/>
          <w:sz w:val="16"/>
          <w:szCs w:val="16"/>
        </w:rPr>
      </w:pPr>
    </w:p>
    <w:p w:rsidR="00BF4E00" w:rsidRPr="00F25703" w:rsidRDefault="00BF4E00" w:rsidP="00BF4E00">
      <w:pPr>
        <w:tabs>
          <w:tab w:val="center" w:pos="10915"/>
        </w:tabs>
        <w:jc w:val="both"/>
        <w:rPr>
          <w:rFonts w:ascii="Arial" w:hAnsi="Arial" w:cs="Arial"/>
          <w:sz w:val="16"/>
          <w:szCs w:val="16"/>
        </w:rPr>
      </w:pPr>
      <w:r w:rsidRPr="00F25703">
        <w:rPr>
          <w:rFonts w:ascii="Arial" w:hAnsi="Arial" w:cs="Arial"/>
          <w:sz w:val="16"/>
          <w:szCs w:val="16"/>
        </w:rPr>
        <w:t>V .................... dňa ....................                                 ........................................................</w:t>
      </w:r>
    </w:p>
    <w:p w:rsidR="00BF4E00" w:rsidRPr="00F25703" w:rsidRDefault="00BF4E00" w:rsidP="00BF4E00">
      <w:pPr>
        <w:tabs>
          <w:tab w:val="center" w:pos="6237"/>
        </w:tabs>
        <w:jc w:val="both"/>
        <w:rPr>
          <w:rFonts w:ascii="Arial" w:hAnsi="Arial" w:cs="Arial"/>
          <w:sz w:val="16"/>
          <w:szCs w:val="16"/>
        </w:rPr>
      </w:pPr>
      <w:r w:rsidRPr="00F25703">
        <w:rPr>
          <w:rFonts w:ascii="Arial" w:hAnsi="Arial" w:cs="Arial"/>
          <w:sz w:val="16"/>
          <w:szCs w:val="16"/>
        </w:rPr>
        <w:tab/>
        <w:t>meno a priezvisko, funkcia, podpis osoby oprávnenej predložiť ponuku</w:t>
      </w:r>
    </w:p>
    <w:p w:rsidR="00BF4E00" w:rsidRPr="00F25703" w:rsidRDefault="00BF4E00" w:rsidP="00BF4E00">
      <w:pPr>
        <w:tabs>
          <w:tab w:val="left" w:pos="5387"/>
        </w:tabs>
        <w:autoSpaceDE w:val="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F25703">
        <w:rPr>
          <w:rFonts w:ascii="Arial" w:hAnsi="Arial" w:cs="Arial"/>
          <w:b/>
          <w:bCs/>
          <w:color w:val="FF0000"/>
          <w:sz w:val="18"/>
          <w:szCs w:val="18"/>
        </w:rPr>
        <w:t>Upozornenie</w:t>
      </w:r>
    </w:p>
    <w:p w:rsidR="00BF4E00" w:rsidRPr="00F25703" w:rsidRDefault="00BF4E00" w:rsidP="00BF4E00">
      <w:pPr>
        <w:tabs>
          <w:tab w:val="left" w:pos="5387"/>
        </w:tabs>
        <w:autoSpaceDE w:val="0"/>
        <w:jc w:val="both"/>
        <w:rPr>
          <w:rFonts w:ascii="Arial" w:hAnsi="Arial" w:cs="Arial"/>
          <w:b/>
          <w:bCs/>
          <w:color w:val="FF0000"/>
          <w:sz w:val="12"/>
          <w:szCs w:val="12"/>
        </w:rPr>
      </w:pPr>
      <w:r w:rsidRPr="00F25703">
        <w:rPr>
          <w:rFonts w:ascii="Arial" w:hAnsi="Arial" w:cs="Arial"/>
          <w:b/>
          <w:bCs/>
          <w:color w:val="FF0000"/>
          <w:sz w:val="12"/>
          <w:szCs w:val="12"/>
        </w:rPr>
        <w:t xml:space="preserve">Uchádzač musí vyplniť a predložiť  kompletný návrh na plnenie kritéria </w:t>
      </w:r>
    </w:p>
    <w:p w:rsidR="00BF4E00" w:rsidRPr="00F25703" w:rsidRDefault="00BF4E00" w:rsidP="00BF4E00">
      <w:pPr>
        <w:tabs>
          <w:tab w:val="left" w:pos="5387"/>
        </w:tabs>
        <w:autoSpaceDE w:val="0"/>
        <w:jc w:val="both"/>
        <w:rPr>
          <w:rFonts w:ascii="Arial" w:hAnsi="Arial" w:cs="Arial"/>
          <w:bCs/>
          <w:color w:val="000000"/>
          <w:sz w:val="12"/>
          <w:szCs w:val="12"/>
        </w:rPr>
      </w:pPr>
      <w:r w:rsidRPr="00F25703">
        <w:rPr>
          <w:rFonts w:ascii="Arial" w:hAnsi="Arial" w:cs="Arial"/>
          <w:bCs/>
          <w:color w:val="000000"/>
          <w:sz w:val="12"/>
          <w:szCs w:val="12"/>
        </w:rPr>
        <w:t xml:space="preserve">        1.     V jednotlivých cenách položiek musí byť započítaná cena práce, prístroje potrebné na prácu, pracovný materiál a odev, prepravné, pridružený spotrebný materiál ako sú krycie fólie a pásky alebo iný</w:t>
      </w:r>
    </w:p>
    <w:p w:rsidR="00BF4E00" w:rsidRPr="00F25703" w:rsidRDefault="00BF4E00" w:rsidP="00BF4E00">
      <w:pPr>
        <w:autoSpaceDE w:val="0"/>
        <w:ind w:left="360"/>
        <w:jc w:val="both"/>
        <w:rPr>
          <w:rFonts w:ascii="Arial" w:hAnsi="Arial" w:cs="Arial"/>
          <w:bCs/>
          <w:color w:val="000000"/>
          <w:sz w:val="12"/>
          <w:szCs w:val="12"/>
        </w:rPr>
      </w:pPr>
      <w:r w:rsidRPr="00F25703">
        <w:rPr>
          <w:rFonts w:ascii="Arial" w:hAnsi="Arial" w:cs="Arial"/>
          <w:bCs/>
          <w:color w:val="000000"/>
          <w:sz w:val="12"/>
          <w:szCs w:val="12"/>
        </w:rPr>
        <w:t xml:space="preserve">      materiál potrebný na splnenie požiadaviek objednávateľa a všetky ostatné náklady spojené so zabezpečením objednávky.  </w:t>
      </w:r>
    </w:p>
    <w:p w:rsidR="00BF4E00" w:rsidRPr="00F25703" w:rsidRDefault="00BF4E00" w:rsidP="00BF4E00">
      <w:pPr>
        <w:pStyle w:val="Odsekzoznamu"/>
        <w:numPr>
          <w:ilvl w:val="0"/>
          <w:numId w:val="1"/>
        </w:numPr>
        <w:suppressAutoHyphens/>
        <w:autoSpaceDE w:val="0"/>
        <w:ind w:left="567" w:hanging="283"/>
        <w:jc w:val="both"/>
        <w:rPr>
          <w:rFonts w:ascii="Arial" w:hAnsi="Arial" w:cs="Arial"/>
          <w:bCs/>
          <w:color w:val="000000"/>
          <w:sz w:val="12"/>
          <w:szCs w:val="12"/>
        </w:rPr>
      </w:pPr>
      <w:r w:rsidRPr="00F25703">
        <w:rPr>
          <w:rFonts w:ascii="Arial" w:hAnsi="Arial" w:cs="Arial"/>
          <w:bCs/>
          <w:color w:val="000000"/>
          <w:sz w:val="12"/>
          <w:szCs w:val="12"/>
        </w:rPr>
        <w:t>Jedná sa o kancelárske priestory v objektoch MŠVVaŠ SR.</w:t>
      </w:r>
    </w:p>
    <w:p w:rsidR="00BF4E00" w:rsidRPr="00F25703" w:rsidRDefault="00BF4E00" w:rsidP="00BF4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0000"/>
          <w:sz w:val="12"/>
          <w:szCs w:val="12"/>
          <w:lang w:eastAsia="en-US"/>
        </w:rPr>
      </w:pPr>
    </w:p>
    <w:p w:rsidR="002408EC" w:rsidRDefault="00BF4E00" w:rsidP="00C91D04">
      <w:pPr>
        <w:autoSpaceDE w:val="0"/>
        <w:autoSpaceDN w:val="0"/>
        <w:adjustRightInd w:val="0"/>
      </w:pPr>
      <w:r w:rsidRPr="00F25703">
        <w:rPr>
          <w:rFonts w:ascii="Arial" w:eastAsiaTheme="minorHAnsi" w:hAnsi="Arial" w:cs="Arial"/>
          <w:b/>
          <w:bCs/>
          <w:color w:val="FF0000"/>
          <w:sz w:val="12"/>
          <w:szCs w:val="12"/>
          <w:lang w:eastAsia="en-US"/>
        </w:rPr>
        <w:t>V prípade, že uchádzač nevyplní kompletný návrh na plnenie kritéria podľa tejto výzvy, nebude jeho ponuka hodnotená.</w:t>
      </w:r>
      <w:bookmarkStart w:id="0" w:name="_GoBack"/>
      <w:bookmarkEnd w:id="0"/>
    </w:p>
    <w:sectPr w:rsidR="002408EC" w:rsidSect="00C91D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2164"/>
    <w:multiLevelType w:val="hybridMultilevel"/>
    <w:tmpl w:val="CEC639E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00"/>
    <w:rsid w:val="002408EC"/>
    <w:rsid w:val="00BF4E00"/>
    <w:rsid w:val="00C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F371-4900-4837-9004-FE71512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BF4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BF4E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Odsekzoznamu">
    <w:name w:val="List Paragraph"/>
    <w:aliases w:val="Bullet Number,lp1,lp11,Use Case List Paragraph,List Paragraph11,Bullet 1,List Paragraph1,Bullet List,FooterText,numbered,Paragraphe de liste1,List Paragraph,body,Odsek zoznamu2"/>
    <w:basedOn w:val="Normlny"/>
    <w:link w:val="OdsekzoznamuChar"/>
    <w:uiPriority w:val="34"/>
    <w:qFormat/>
    <w:rsid w:val="00BF4E00"/>
    <w:pPr>
      <w:ind w:left="720"/>
      <w:contextualSpacing/>
    </w:pPr>
  </w:style>
  <w:style w:type="character" w:customStyle="1" w:styleId="OdsekzoznamuChar">
    <w:name w:val="Odsek zoznamu Char"/>
    <w:aliases w:val="Bullet Number Char,lp1 Char,lp11 Char,Use Case List Paragraph Char,List Paragraph11 Char,Bullet 1 Char,List Paragraph1 Char,Bullet List Char,FooterText Char,numbered Char,Paragraphe de liste1 Char,List Paragraph Char,body Char"/>
    <w:link w:val="Odsekzoznamu"/>
    <w:uiPriority w:val="34"/>
    <w:qFormat/>
    <w:locked/>
    <w:rsid w:val="00BF4E0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aliases w:val="Deloitte table 3"/>
    <w:basedOn w:val="Normlnatabuka"/>
    <w:uiPriority w:val="59"/>
    <w:rsid w:val="00BF4E0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E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lny"/>
    <w:link w:val="TextChar"/>
    <w:rsid w:val="00BF4E00"/>
    <w:pPr>
      <w:keepNext/>
      <w:tabs>
        <w:tab w:val="left" w:pos="567"/>
      </w:tabs>
      <w:spacing w:before="120"/>
      <w:ind w:left="567"/>
      <w:jc w:val="both"/>
    </w:pPr>
    <w:rPr>
      <w:rFonts w:ascii="Arial" w:hAnsi="Arial"/>
      <w:sz w:val="22"/>
      <w:lang w:eastAsia="cs-CZ"/>
    </w:rPr>
  </w:style>
  <w:style w:type="character" w:customStyle="1" w:styleId="TextChar">
    <w:name w:val="Text Char"/>
    <w:basedOn w:val="Predvolenpsmoodseku"/>
    <w:link w:val="Text"/>
    <w:rsid w:val="00BF4E00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2</cp:revision>
  <dcterms:created xsi:type="dcterms:W3CDTF">2021-04-07T08:52:00Z</dcterms:created>
  <dcterms:modified xsi:type="dcterms:W3CDTF">2021-04-07T08:54:00Z</dcterms:modified>
</cp:coreProperties>
</file>