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904" w:rsidRPr="00C114FF" w:rsidRDefault="000C7904" w:rsidP="00C114FF">
      <w:pPr>
        <w:jc w:val="center"/>
        <w:rPr>
          <w:b/>
          <w:w w:val="90"/>
          <w:sz w:val="32"/>
          <w:szCs w:val="32"/>
          <w:u w:val="single"/>
        </w:rPr>
      </w:pPr>
      <w:r w:rsidRPr="00C114FF">
        <w:rPr>
          <w:b/>
          <w:w w:val="90"/>
          <w:sz w:val="32"/>
          <w:szCs w:val="32"/>
          <w:u w:val="single"/>
        </w:rPr>
        <w:t>Ministerstvo  školstva</w:t>
      </w:r>
      <w:r w:rsidR="00C114FF" w:rsidRPr="00C114FF">
        <w:rPr>
          <w:b/>
          <w:w w:val="90"/>
          <w:sz w:val="32"/>
          <w:szCs w:val="32"/>
          <w:u w:val="single"/>
        </w:rPr>
        <w:t>, vedy, výskumu a športu</w:t>
      </w:r>
      <w:r w:rsidRPr="00C114FF">
        <w:rPr>
          <w:b/>
          <w:w w:val="90"/>
          <w:sz w:val="32"/>
          <w:szCs w:val="32"/>
          <w:u w:val="single"/>
        </w:rPr>
        <w:t xml:space="preserve">  Slovenskej  republiky</w:t>
      </w:r>
    </w:p>
    <w:p w:rsidR="000C7904" w:rsidRDefault="000C7904">
      <w:pPr>
        <w:jc w:val="center"/>
        <w:rPr>
          <w:u w:val="single"/>
        </w:rPr>
      </w:pPr>
    </w:p>
    <w:p w:rsidR="000C7904" w:rsidRDefault="000C7904">
      <w:pPr>
        <w:jc w:val="center"/>
      </w:pPr>
    </w:p>
    <w:p w:rsidR="000C7904" w:rsidRDefault="000C7904">
      <w:pPr>
        <w:jc w:val="center"/>
      </w:pPr>
    </w:p>
    <w:p w:rsidR="000C7904" w:rsidRDefault="000C7904"/>
    <w:p w:rsidR="000C7904" w:rsidRDefault="000C7904"/>
    <w:p w:rsidR="000C7904" w:rsidRDefault="000C7904"/>
    <w:p w:rsidR="000C7904" w:rsidRDefault="000C7904"/>
    <w:p w:rsidR="000C7904" w:rsidRDefault="000C7904"/>
    <w:p w:rsidR="000C7904" w:rsidRDefault="000C7904"/>
    <w:p w:rsidR="000C7904" w:rsidRDefault="000C7904"/>
    <w:p w:rsidR="000C7904" w:rsidRDefault="000C7904"/>
    <w:p w:rsidR="000C7904" w:rsidRDefault="000C7904"/>
    <w:p w:rsidR="000C7904" w:rsidRDefault="000C7904"/>
    <w:p w:rsidR="000C7904" w:rsidRDefault="000C7904"/>
    <w:p w:rsidR="000C7904" w:rsidRDefault="000C7904"/>
    <w:p w:rsidR="000C7904" w:rsidRDefault="00056239">
      <w:pPr>
        <w:jc w:val="center"/>
        <w:rPr>
          <w:rFonts w:ascii="Arial Black" w:hAnsi="Arial Black"/>
          <w:bCs/>
          <w:color w:val="333333"/>
          <w:sz w:val="32"/>
          <w:szCs w:val="32"/>
        </w:rPr>
      </w:pPr>
      <w:r>
        <w:rPr>
          <w:rFonts w:ascii="Arial Black" w:hAnsi="Arial Black"/>
          <w:bCs/>
          <w:color w:val="333333"/>
          <w:sz w:val="32"/>
          <w:szCs w:val="32"/>
        </w:rPr>
        <w:t>Metodická p</w:t>
      </w:r>
      <w:r w:rsidR="000C7904">
        <w:rPr>
          <w:rFonts w:ascii="Arial Black" w:hAnsi="Arial Black"/>
          <w:bCs/>
          <w:color w:val="333333"/>
          <w:sz w:val="32"/>
          <w:szCs w:val="32"/>
        </w:rPr>
        <w:t xml:space="preserve">ríručka  </w:t>
      </w:r>
    </w:p>
    <w:p w:rsidR="000C7904" w:rsidRDefault="000C7904" w:rsidP="00324450">
      <w:pPr>
        <w:jc w:val="center"/>
        <w:rPr>
          <w:bCs/>
          <w:i/>
          <w:color w:val="333333"/>
          <w:sz w:val="28"/>
          <w:szCs w:val="28"/>
        </w:rPr>
      </w:pPr>
      <w:r>
        <w:rPr>
          <w:bCs/>
          <w:i/>
          <w:color w:val="333333"/>
          <w:sz w:val="36"/>
          <w:szCs w:val="36"/>
        </w:rPr>
        <w:t xml:space="preserve"> </w:t>
      </w:r>
      <w:r>
        <w:rPr>
          <w:bCs/>
          <w:i/>
          <w:color w:val="333333"/>
          <w:sz w:val="28"/>
          <w:szCs w:val="28"/>
        </w:rPr>
        <w:t>k</w:t>
      </w:r>
      <w:r w:rsidR="00324450">
        <w:rPr>
          <w:bCs/>
          <w:i/>
          <w:color w:val="333333"/>
          <w:sz w:val="28"/>
          <w:szCs w:val="28"/>
        </w:rPr>
        <w:t> zberu údajov za neštátne zariadenia poradenstva prevencie</w:t>
      </w:r>
    </w:p>
    <w:p w:rsidR="00324450" w:rsidRDefault="00324450" w:rsidP="00324450">
      <w:pPr>
        <w:jc w:val="center"/>
        <w:rPr>
          <w:bCs/>
          <w:i/>
          <w:color w:val="333333"/>
          <w:sz w:val="28"/>
          <w:szCs w:val="28"/>
        </w:rPr>
      </w:pPr>
      <w:r>
        <w:rPr>
          <w:bCs/>
          <w:i/>
          <w:color w:val="333333"/>
          <w:sz w:val="28"/>
          <w:szCs w:val="28"/>
        </w:rPr>
        <w:t>podľa stavu k 2. 1. 2023</w:t>
      </w:r>
    </w:p>
    <w:p w:rsidR="000C7904" w:rsidRDefault="000C7904">
      <w:pPr>
        <w:jc w:val="center"/>
      </w:pPr>
    </w:p>
    <w:p w:rsidR="000C7904" w:rsidRDefault="000C7904">
      <w:pPr>
        <w:jc w:val="center"/>
        <w:rPr>
          <w:b/>
          <w:bCs/>
          <w:sz w:val="28"/>
          <w:szCs w:val="28"/>
        </w:rPr>
      </w:pPr>
    </w:p>
    <w:p w:rsidR="000C7904" w:rsidRDefault="000C7904">
      <w:pPr>
        <w:jc w:val="center"/>
        <w:rPr>
          <w:color w:val="FF0000"/>
        </w:rP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9147DD" w:rsidRDefault="009147DD">
      <w:pPr>
        <w:jc w:val="center"/>
      </w:pPr>
    </w:p>
    <w:p w:rsidR="009147DD" w:rsidRDefault="009147DD">
      <w:pPr>
        <w:jc w:val="center"/>
      </w:pPr>
    </w:p>
    <w:p w:rsidR="009147DD" w:rsidRDefault="009147DD">
      <w:pPr>
        <w:jc w:val="center"/>
      </w:pPr>
    </w:p>
    <w:p w:rsidR="009147DD" w:rsidRDefault="009147DD">
      <w:pPr>
        <w:jc w:val="center"/>
      </w:pPr>
    </w:p>
    <w:p w:rsidR="000C7904" w:rsidRDefault="000C7904">
      <w:pPr>
        <w:jc w:val="center"/>
      </w:pPr>
    </w:p>
    <w:p w:rsidR="000C7904" w:rsidRDefault="000C7904">
      <w:pPr>
        <w:jc w:val="center"/>
      </w:pPr>
    </w:p>
    <w:p w:rsidR="000C7904" w:rsidRDefault="000C7904">
      <w:pPr>
        <w:jc w:val="center"/>
      </w:pPr>
    </w:p>
    <w:p w:rsidR="000C7904" w:rsidRDefault="000C7904">
      <w:pPr>
        <w:jc w:val="center"/>
      </w:pPr>
    </w:p>
    <w:p w:rsidR="00324450" w:rsidRDefault="00324450">
      <w:pPr>
        <w:jc w:val="center"/>
      </w:pPr>
    </w:p>
    <w:p w:rsidR="00324450" w:rsidRDefault="00324450">
      <w:pPr>
        <w:jc w:val="center"/>
      </w:pPr>
    </w:p>
    <w:p w:rsidR="00324450" w:rsidRDefault="00324450">
      <w:pPr>
        <w:jc w:val="center"/>
      </w:pPr>
    </w:p>
    <w:p w:rsidR="00324450" w:rsidRDefault="00324450">
      <w:pPr>
        <w:jc w:val="center"/>
      </w:pPr>
    </w:p>
    <w:p w:rsidR="00324450" w:rsidRDefault="00324450">
      <w:pPr>
        <w:jc w:val="center"/>
      </w:pPr>
    </w:p>
    <w:p w:rsidR="00324450" w:rsidRDefault="00324450">
      <w:pPr>
        <w:jc w:val="center"/>
      </w:pPr>
    </w:p>
    <w:p w:rsidR="000C7904" w:rsidRDefault="000C7904">
      <w:pPr>
        <w:jc w:val="center"/>
      </w:pPr>
    </w:p>
    <w:p w:rsidR="000C7904" w:rsidRDefault="000C7904">
      <w:pPr>
        <w:jc w:val="center"/>
        <w:rPr>
          <w:color w:val="3366FF"/>
        </w:rPr>
      </w:pPr>
      <w:r>
        <w:t>Bratislava</w:t>
      </w:r>
      <w:r w:rsidRPr="008079F7">
        <w:t xml:space="preserve">,  </w:t>
      </w:r>
      <w:r w:rsidR="00324450">
        <w:t>december</w:t>
      </w:r>
      <w:r w:rsidR="007D67CF" w:rsidRPr="007E6B79">
        <w:t xml:space="preserve"> 202</w:t>
      </w:r>
      <w:r w:rsidR="00324450">
        <w:t>2</w:t>
      </w:r>
    </w:p>
    <w:p w:rsidR="009147DD" w:rsidRDefault="009147DD">
      <w:pPr>
        <w:jc w:val="center"/>
        <w:rPr>
          <w:color w:val="3366FF"/>
        </w:rPr>
      </w:pPr>
    </w:p>
    <w:p w:rsidR="009147DD" w:rsidRDefault="009147DD">
      <w:pPr>
        <w:jc w:val="center"/>
        <w:rPr>
          <w:color w:val="3366FF"/>
        </w:rPr>
      </w:pPr>
    </w:p>
    <w:p w:rsidR="009147DD" w:rsidRDefault="009147DD">
      <w:pPr>
        <w:jc w:val="center"/>
        <w:rPr>
          <w:color w:val="3366FF"/>
        </w:rPr>
      </w:pPr>
    </w:p>
    <w:p w:rsidR="000C7904" w:rsidRDefault="000C7904">
      <w:pPr>
        <w:pStyle w:val="Nadpis3"/>
        <w:numPr>
          <w:ilvl w:val="0"/>
          <w:numId w:val="1"/>
        </w:numPr>
        <w:rPr>
          <w:caps/>
          <w:color w:val="auto"/>
        </w:rPr>
      </w:pPr>
      <w:bookmarkStart w:id="0" w:name="_Toc101159328"/>
      <w:bookmarkStart w:id="1" w:name="_Toc101159618"/>
      <w:bookmarkStart w:id="2" w:name="_Toc101159677"/>
      <w:bookmarkStart w:id="3" w:name="_Toc123211590"/>
      <w:r>
        <w:rPr>
          <w:color w:val="auto"/>
        </w:rPr>
        <w:lastRenderedPageBreak/>
        <w:t>LEGISLATÍVNE PREDPOKLADY</w:t>
      </w:r>
      <w:bookmarkEnd w:id="0"/>
      <w:bookmarkEnd w:id="1"/>
      <w:bookmarkEnd w:id="2"/>
      <w:r>
        <w:rPr>
          <w:color w:val="auto"/>
        </w:rPr>
        <w:t xml:space="preserve"> </w:t>
      </w:r>
      <w:bookmarkEnd w:id="3"/>
    </w:p>
    <w:p w:rsidR="000C7904" w:rsidRDefault="000C7904"/>
    <w:p w:rsidR="000C7904" w:rsidRDefault="000C7904"/>
    <w:p w:rsidR="000C7904" w:rsidRDefault="008C4AC1" w:rsidP="00B336C3">
      <w:pPr>
        <w:numPr>
          <w:ilvl w:val="1"/>
          <w:numId w:val="30"/>
        </w:numPr>
        <w:jc w:val="both"/>
        <w:rPr>
          <w:b/>
          <w:sz w:val="22"/>
          <w:szCs w:val="22"/>
        </w:rPr>
      </w:pPr>
      <w:r>
        <w:rPr>
          <w:b/>
          <w:sz w:val="22"/>
          <w:szCs w:val="22"/>
        </w:rPr>
        <w:t xml:space="preserve"> </w:t>
      </w:r>
      <w:r w:rsidR="000C7904">
        <w:rPr>
          <w:b/>
          <w:sz w:val="22"/>
          <w:szCs w:val="22"/>
        </w:rPr>
        <w:t>LEGISLATÍVNE PREDPOKLADY</w:t>
      </w:r>
    </w:p>
    <w:p w:rsidR="00324450" w:rsidRDefault="00324450" w:rsidP="00324450">
      <w:pPr>
        <w:ind w:left="540"/>
        <w:jc w:val="both"/>
        <w:rPr>
          <w:b/>
          <w:sz w:val="22"/>
          <w:szCs w:val="22"/>
        </w:rPr>
      </w:pPr>
    </w:p>
    <w:p w:rsidR="00324450" w:rsidRDefault="00324450" w:rsidP="00324450">
      <w:pPr>
        <w:pStyle w:val="Normlnywebov"/>
        <w:spacing w:before="0" w:beforeAutospacing="0" w:after="0" w:afterAutospacing="0"/>
        <w:contextualSpacing/>
        <w:jc w:val="both"/>
      </w:pPr>
      <w:r>
        <w:t xml:space="preserve">Ministerstvo školstva, vedy, výskumu a športu Slovenskej republiky (ďalej len „ministerstvo školstva“) v súlade s § 9o zákona č. 394/2022 Z. z., ktorým sa mení a dopĺňa zákon č. 597/2003 Z. z. o financovaní základných škôl, stredných škôl a školských zariadení v znení neskorších predpisov účinného od 29. 11. 2022 uskutoční začiatkom januára 2023 zber údajov na účely rozdeľovania a poukazovania výnosu dane z príjmov obciam na rok 2023 o počte detí neštátnych zariadení poradenstva a prevencie podľa stavu k 2. 1. 2023. </w:t>
      </w:r>
    </w:p>
    <w:p w:rsidR="00324450" w:rsidRDefault="00324450" w:rsidP="00324450">
      <w:pPr>
        <w:pStyle w:val="Normlnywebov"/>
        <w:spacing w:before="0" w:beforeAutospacing="0" w:after="0" w:afterAutospacing="0"/>
        <w:contextualSpacing/>
        <w:jc w:val="both"/>
      </w:pPr>
    </w:p>
    <w:p w:rsidR="00324450" w:rsidRDefault="00324450" w:rsidP="00324450">
      <w:pPr>
        <w:pStyle w:val="Normlnywebov"/>
        <w:spacing w:before="0" w:beforeAutospacing="0" w:after="0" w:afterAutospacing="0"/>
        <w:contextualSpacing/>
        <w:jc w:val="both"/>
      </w:pPr>
      <w:r>
        <w:t>Zozbierané údaje overí a schváli ministerstvo školstva.</w:t>
      </w:r>
    </w:p>
    <w:p w:rsidR="00324450" w:rsidRDefault="00324450" w:rsidP="00324450">
      <w:pPr>
        <w:pStyle w:val="Normlnywebov"/>
        <w:spacing w:before="0" w:beforeAutospacing="0" w:after="0" w:afterAutospacing="0"/>
        <w:contextualSpacing/>
        <w:jc w:val="both"/>
      </w:pPr>
    </w:p>
    <w:p w:rsidR="00324450" w:rsidRDefault="00324450" w:rsidP="00324450">
      <w:pPr>
        <w:pStyle w:val="Normlnywebov"/>
        <w:spacing w:before="0" w:beforeAutospacing="0" w:after="0" w:afterAutospacing="0"/>
        <w:contextualSpacing/>
        <w:jc w:val="both"/>
      </w:pPr>
      <w:r>
        <w:t xml:space="preserve">Zber údajov sa uskutoční prostredníctvom elektronického formulára, </w:t>
      </w:r>
      <w:r w:rsidR="00C15374">
        <w:t>v ktorom sa budú</w:t>
      </w:r>
      <w:r>
        <w:t xml:space="preserve"> zbierať údaje o počte detí podľa stavu k 2. 1. 2023</w:t>
      </w:r>
      <w:r w:rsidR="001A582B">
        <w:t>, ktorým zariadenie poskytne službu v roku 2023</w:t>
      </w:r>
      <w:r w:rsidR="00636DF0">
        <w:t xml:space="preserve"> a počte zamestnancov neštátneho zaradenia poradenstva a prevencie, ktorým je centrum poradenstva a prevencie (ďalej len „CPP“) a špecializované centrum poradenstva a prevencie (ďalej len „ŠCPP“).</w:t>
      </w:r>
    </w:p>
    <w:p w:rsidR="00636DF0" w:rsidRDefault="00636DF0" w:rsidP="00324450">
      <w:pPr>
        <w:pStyle w:val="Normlnywebov"/>
        <w:spacing w:before="0" w:beforeAutospacing="0" w:after="0" w:afterAutospacing="0"/>
        <w:contextualSpacing/>
        <w:jc w:val="both"/>
      </w:pPr>
    </w:p>
    <w:p w:rsidR="000A6F81" w:rsidRPr="000A6F81" w:rsidRDefault="000A6F81" w:rsidP="00324450">
      <w:pPr>
        <w:pStyle w:val="Normlnywebov"/>
        <w:spacing w:before="0" w:beforeAutospacing="0" w:after="0" w:afterAutospacing="0"/>
        <w:contextualSpacing/>
        <w:jc w:val="both"/>
      </w:pPr>
      <w:r>
        <w:t xml:space="preserve">V súlade s § 130 ods. 6 zákona č. 245/2008 Z. z. o výchove a vzdelávaní (školský zákon) a o zmene a doplnení niektorých zákonov (ďalej len „zákon č. 245/2008 Z. z.“) možno </w:t>
      </w:r>
      <w:r w:rsidRPr="001A582B">
        <w:rPr>
          <w:b/>
        </w:rPr>
        <w:t xml:space="preserve">CPP </w:t>
      </w:r>
      <w:r w:rsidRPr="000A6F81">
        <w:t xml:space="preserve">zriadiť, ak zamestnáva </w:t>
      </w:r>
      <w:r w:rsidRPr="001A582B">
        <w:rPr>
          <w:b/>
        </w:rPr>
        <w:t>najmenej</w:t>
      </w:r>
      <w:r w:rsidRPr="000A6F81">
        <w:t xml:space="preserve"> </w:t>
      </w:r>
      <w:r w:rsidRPr="001A582B">
        <w:rPr>
          <w:b/>
        </w:rPr>
        <w:t>piatich odborných zamestnancov</w:t>
      </w:r>
      <w:r w:rsidRPr="000A6F81">
        <w:t xml:space="preserve"> na ustanovený týždenný pracovný čas, z ktorých najmenej jeden je zaradený do </w:t>
      </w:r>
      <w:proofErr w:type="spellStart"/>
      <w:r w:rsidRPr="000A6F81">
        <w:t>kariérového</w:t>
      </w:r>
      <w:proofErr w:type="spellEnd"/>
      <w:r w:rsidRPr="000A6F81">
        <w:t xml:space="preserve"> stupňa samostatný odborný zamestnanec. </w:t>
      </w:r>
      <w:r w:rsidRPr="001A582B">
        <w:rPr>
          <w:b/>
        </w:rPr>
        <w:t>ŠCPP</w:t>
      </w:r>
      <w:r w:rsidRPr="000A6F81">
        <w:t xml:space="preserve"> možno zriadiť, ak zamestnáva </w:t>
      </w:r>
      <w:r w:rsidRPr="001A582B">
        <w:rPr>
          <w:b/>
        </w:rPr>
        <w:t>najmenej troch odborných zamestnancov</w:t>
      </w:r>
      <w:r w:rsidRPr="000A6F81">
        <w:t xml:space="preserve"> na ustanovený týždenný pracovný čas, z ktorých najmenej jeden je zaradený do </w:t>
      </w:r>
      <w:proofErr w:type="spellStart"/>
      <w:r w:rsidRPr="000A6F81">
        <w:t>kariérového</w:t>
      </w:r>
      <w:proofErr w:type="spellEnd"/>
      <w:r w:rsidRPr="000A6F81">
        <w:t xml:space="preserve"> stupňa samostatný odborný zamestnanec.</w:t>
      </w:r>
    </w:p>
    <w:p w:rsidR="000A6F81" w:rsidRDefault="000A6F81" w:rsidP="00324450">
      <w:pPr>
        <w:pStyle w:val="Normlnywebov"/>
        <w:spacing w:before="0" w:beforeAutospacing="0" w:after="0" w:afterAutospacing="0"/>
        <w:contextualSpacing/>
        <w:jc w:val="both"/>
      </w:pPr>
    </w:p>
    <w:p w:rsidR="00636DF0" w:rsidRDefault="00636DF0" w:rsidP="00324450">
      <w:pPr>
        <w:pStyle w:val="Normlnywebov"/>
        <w:spacing w:before="0" w:beforeAutospacing="0" w:after="0" w:afterAutospacing="0"/>
        <w:contextualSpacing/>
        <w:jc w:val="both"/>
      </w:pPr>
      <w:r>
        <w:t>V súlade s</w:t>
      </w:r>
      <w:r w:rsidR="002653D8">
        <w:t> prechodným ustanovením</w:t>
      </w:r>
      <w:r>
        <w:t xml:space="preserve"> § 161qa novely zákona č. 245/2008 Z. z. účinn</w:t>
      </w:r>
      <w:r w:rsidR="002653D8">
        <w:t>ým</w:t>
      </w:r>
      <w:r>
        <w:t xml:space="preserve"> od 1. 1. 2023 </w:t>
      </w:r>
      <w:r w:rsidR="002653D8">
        <w:t>upravujúceho celkový počet zamestnancov konkrétne na rok 2023 môže:</w:t>
      </w:r>
    </w:p>
    <w:p w:rsidR="00636DF0" w:rsidRPr="00636DF0" w:rsidRDefault="00636DF0" w:rsidP="00324450">
      <w:pPr>
        <w:pStyle w:val="Normlnywebov"/>
        <w:spacing w:before="0" w:beforeAutospacing="0" w:after="0" w:afterAutospacing="0"/>
        <w:contextualSpacing/>
        <w:jc w:val="both"/>
      </w:pPr>
      <w:r w:rsidRPr="00636DF0">
        <w:t xml:space="preserve">- CPP do 31. decembra 2023 zamestnávať dvoch odborných zamestnancov na ustanovený týždenný pracovný čas, z ktorých najmenej jeden je zaradený do </w:t>
      </w:r>
      <w:proofErr w:type="spellStart"/>
      <w:r w:rsidRPr="00636DF0">
        <w:t>kariérového</w:t>
      </w:r>
      <w:proofErr w:type="spellEnd"/>
      <w:r w:rsidRPr="00636DF0">
        <w:t xml:space="preserve"> stupňa samostatný odborný zamestnanec, a ďalších odborných zamestnancov tak, že súčet ich týždenného pracovného času zodpovedá najmenej trojnásobku ustanoveného týždenného pracovného času.</w:t>
      </w:r>
    </w:p>
    <w:p w:rsidR="00636DF0" w:rsidRDefault="00636DF0" w:rsidP="00324450">
      <w:pPr>
        <w:pStyle w:val="Normlnywebov"/>
        <w:spacing w:before="0" w:beforeAutospacing="0" w:after="0" w:afterAutospacing="0"/>
        <w:contextualSpacing/>
        <w:jc w:val="both"/>
      </w:pPr>
      <w:r w:rsidRPr="00636DF0">
        <w:t xml:space="preserve">- ŠCPP do 31. decembra 2023 zamestnávať jedného odborného zamestnanca na ustanovený týždenný pracovný čas, ktorý je zaradený do </w:t>
      </w:r>
      <w:proofErr w:type="spellStart"/>
      <w:r w:rsidRPr="00636DF0">
        <w:t>kariérového</w:t>
      </w:r>
      <w:proofErr w:type="spellEnd"/>
      <w:r w:rsidRPr="00636DF0">
        <w:t xml:space="preserve"> stupňa samostatný odborný zamestnanec, a ďalších odborných zamestnancov tak, že súčet ich týždenného pracovného času zodpovedá najmenej dvojnásobku ustanoveného týždenného pracovného času.</w:t>
      </w:r>
    </w:p>
    <w:p w:rsidR="00324450" w:rsidRDefault="00324450" w:rsidP="00324450">
      <w:pPr>
        <w:pStyle w:val="Normlnywebov"/>
        <w:spacing w:before="0" w:beforeAutospacing="0" w:after="0" w:afterAutospacing="0"/>
        <w:contextualSpacing/>
        <w:jc w:val="both"/>
      </w:pPr>
    </w:p>
    <w:p w:rsidR="00BB6C10" w:rsidRDefault="00BB6C10" w:rsidP="00324450">
      <w:pPr>
        <w:pStyle w:val="Normlnywebov"/>
        <w:spacing w:before="0" w:beforeAutospacing="0" w:after="0" w:afterAutospacing="0"/>
        <w:contextualSpacing/>
        <w:jc w:val="both"/>
      </w:pPr>
    </w:p>
    <w:p w:rsidR="00395289" w:rsidRDefault="00395289" w:rsidP="00395289">
      <w:pPr>
        <w:pStyle w:val="Nadpis3"/>
        <w:numPr>
          <w:ilvl w:val="0"/>
          <w:numId w:val="1"/>
        </w:numPr>
        <w:rPr>
          <w:color w:val="auto"/>
        </w:rPr>
      </w:pPr>
      <w:bookmarkStart w:id="4" w:name="_Toc123211591"/>
      <w:r>
        <w:rPr>
          <w:color w:val="auto"/>
        </w:rPr>
        <w:t>AKO POSTUPUJE NEŠTÁTNE ZARIADENIE PORADENSTVA A PREVENCIE PRI VYPĹŇANÍ ELEKTRONICKÉHO FORMULÁRA</w:t>
      </w:r>
      <w:bookmarkEnd w:id="4"/>
    </w:p>
    <w:p w:rsidR="00395289" w:rsidRDefault="00395289" w:rsidP="00395289">
      <w:pPr>
        <w:jc w:val="both"/>
      </w:pPr>
    </w:p>
    <w:p w:rsidR="00395289" w:rsidRDefault="00395289" w:rsidP="00395289">
      <w:pPr>
        <w:jc w:val="both"/>
      </w:pPr>
      <w:r>
        <w:t xml:space="preserve">Každé neštátne zariadenie poradenstva a prevencie dostane vlastný „špecifický“ </w:t>
      </w:r>
      <w:proofErr w:type="spellStart"/>
      <w:r>
        <w:t>link</w:t>
      </w:r>
      <w:proofErr w:type="spellEnd"/>
      <w:r>
        <w:t xml:space="preserve"> na elektronický formulár na emailovú adresu, ktorú má zaregistrovanú v Centrálnom registri škôl a školských zariadení.</w:t>
      </w:r>
    </w:p>
    <w:p w:rsidR="00395289" w:rsidRDefault="00395289" w:rsidP="00395289">
      <w:pPr>
        <w:jc w:val="both"/>
      </w:pPr>
    </w:p>
    <w:p w:rsidR="00395289" w:rsidRDefault="00395289" w:rsidP="00395289">
      <w:pPr>
        <w:jc w:val="both"/>
      </w:pPr>
      <w:r>
        <w:t xml:space="preserve">Pre vyplnenie údajov elektronického formulára je potrebné na tento </w:t>
      </w:r>
      <w:proofErr w:type="spellStart"/>
      <w:r>
        <w:t>link</w:t>
      </w:r>
      <w:proofErr w:type="spellEnd"/>
      <w:r>
        <w:t xml:space="preserve"> kliknúť. Po </w:t>
      </w:r>
      <w:proofErr w:type="spellStart"/>
      <w:r>
        <w:t>rozkliknutí</w:t>
      </w:r>
      <w:proofErr w:type="spellEnd"/>
      <w:r>
        <w:t xml:space="preserve"> linku sa v internetovom prehliadači zobrazí elektronický formulár.</w:t>
      </w:r>
    </w:p>
    <w:p w:rsidR="00395289" w:rsidRDefault="00395289" w:rsidP="00395289">
      <w:pPr>
        <w:jc w:val="both"/>
      </w:pPr>
    </w:p>
    <w:p w:rsidR="00395289" w:rsidRPr="00AB21A1" w:rsidRDefault="00395289" w:rsidP="00395289">
      <w:pPr>
        <w:pStyle w:val="Hlavika"/>
        <w:tabs>
          <w:tab w:val="left" w:pos="851"/>
          <w:tab w:val="left" w:pos="1273"/>
        </w:tabs>
        <w:jc w:val="both"/>
      </w:pPr>
      <w:r w:rsidRPr="00AB21A1">
        <w:t>Ak neštátne zariadenie poradenstva a prevencie v stanovenej lehote na vyplnenie a odoslanie elektronického formuláru zistí, že zadalo chybné údaje, opravu elektronického formulára vykoná jeho opätovným vyplnením a odoslaním.</w:t>
      </w:r>
    </w:p>
    <w:p w:rsidR="00395289" w:rsidRDefault="00395289" w:rsidP="00395289">
      <w:pPr>
        <w:jc w:val="both"/>
      </w:pPr>
    </w:p>
    <w:p w:rsidR="00395289" w:rsidRDefault="00395289" w:rsidP="00395289">
      <w:pPr>
        <w:spacing w:after="120"/>
        <w:jc w:val="both"/>
      </w:pPr>
      <w:r>
        <w:t>Po vyplnení všetkých údajov je potrebné kliknúť na položku „Odoslať“. Po kliknutí na položku „Odoslať“ sa elektronický formulár odošle na emailovú adresu, ktorú zodpovedná osoba vyplňujúca elektronický formulár za neštátne zariadenie poradenstva a prevencie pri jeho vypĺňaní zadala.</w:t>
      </w:r>
    </w:p>
    <w:p w:rsidR="00395289" w:rsidRDefault="00395289" w:rsidP="00395289">
      <w:pPr>
        <w:pStyle w:val="Normlnywebov"/>
        <w:spacing w:before="0" w:beforeAutospacing="0" w:after="0" w:afterAutospacing="0"/>
        <w:contextualSpacing/>
        <w:jc w:val="both"/>
      </w:pPr>
      <w:r>
        <w:t>Po vyplnení a od</w:t>
      </w:r>
      <w:r w:rsidR="001A582B">
        <w:t xml:space="preserve">oslaní elektronického formulára, </w:t>
      </w:r>
      <w:r>
        <w:t xml:space="preserve">bude potrebné výstup z elektronického formulára vytlačiť, opečiatkovať, podpísať a poskytnúť v 2 vyhotoveniach obci, na území ktorej má neštátne zariadenie poradenstva a prevencie sídlo </w:t>
      </w:r>
      <w:r>
        <w:rPr>
          <w:rStyle w:val="Siln"/>
        </w:rPr>
        <w:t>v termíne do 10. 1. 2023</w:t>
      </w:r>
      <w:r>
        <w:t>.</w:t>
      </w:r>
    </w:p>
    <w:p w:rsidR="00395289" w:rsidRDefault="00395289" w:rsidP="00395289">
      <w:pPr>
        <w:pStyle w:val="Normlnywebov"/>
        <w:spacing w:before="0" w:beforeAutospacing="0" w:after="0" w:afterAutospacing="0"/>
        <w:contextualSpacing/>
        <w:jc w:val="both"/>
      </w:pPr>
    </w:p>
    <w:p w:rsidR="00395289" w:rsidRDefault="00395289" w:rsidP="00395289">
      <w:pPr>
        <w:pStyle w:val="Normlnywebov"/>
        <w:spacing w:before="0" w:beforeAutospacing="0" w:after="0" w:afterAutospacing="0"/>
        <w:contextualSpacing/>
        <w:jc w:val="both"/>
      </w:pPr>
      <w:r>
        <w:t xml:space="preserve">Obec výstup z elektronického formulára opečiatkuje a podpíše. Jednu kópiu si ponechá a druhú kópiu doručí príslušnému regionálnemu úradu školskej správy (ďalej len „RÚŠS“) </w:t>
      </w:r>
      <w:r>
        <w:rPr>
          <w:rStyle w:val="Siln"/>
        </w:rPr>
        <w:t>v termíne do 16. 1. 2023</w:t>
      </w:r>
      <w:r>
        <w:t>.</w:t>
      </w:r>
    </w:p>
    <w:p w:rsidR="00395289" w:rsidRDefault="00395289" w:rsidP="00395289">
      <w:pPr>
        <w:pStyle w:val="Normlnywebov"/>
        <w:spacing w:before="0" w:beforeAutospacing="0" w:after="0" w:afterAutospacing="0"/>
        <w:contextualSpacing/>
        <w:jc w:val="both"/>
      </w:pPr>
    </w:p>
    <w:p w:rsidR="00395289" w:rsidRDefault="00395289" w:rsidP="00395289">
      <w:pPr>
        <w:pStyle w:val="Normlnywebov"/>
        <w:spacing w:before="0" w:beforeAutospacing="0" w:after="0" w:afterAutospacing="0"/>
        <w:contextualSpacing/>
        <w:jc w:val="both"/>
      </w:pPr>
      <w:r>
        <w:t xml:space="preserve">Príslušný RÚŠS oznámi ministerstvu školstva tieto údaje za obce vo svojej územnej pôsobnosti </w:t>
      </w:r>
      <w:r>
        <w:rPr>
          <w:rStyle w:val="Siln"/>
        </w:rPr>
        <w:t>v termíne do 20. 1. 2023</w:t>
      </w:r>
      <w:r>
        <w:t>.</w:t>
      </w:r>
    </w:p>
    <w:p w:rsidR="00395289" w:rsidRDefault="00395289" w:rsidP="00395289"/>
    <w:p w:rsidR="00BB6C10" w:rsidRDefault="00BB6C10" w:rsidP="00395289"/>
    <w:p w:rsidR="00BB6C10" w:rsidRDefault="00BB6C10" w:rsidP="00395289"/>
    <w:p w:rsidR="000C7904" w:rsidRPr="00702F60" w:rsidRDefault="007234F6" w:rsidP="00702F60">
      <w:pPr>
        <w:pStyle w:val="Nadpis3"/>
        <w:numPr>
          <w:ilvl w:val="0"/>
          <w:numId w:val="1"/>
        </w:numPr>
        <w:rPr>
          <w:color w:val="auto"/>
        </w:rPr>
      </w:pPr>
      <w:bookmarkStart w:id="5" w:name="_Toc123211592"/>
      <w:r>
        <w:rPr>
          <w:color w:val="auto"/>
        </w:rPr>
        <w:t xml:space="preserve">ELEKTRONICKÝ </w:t>
      </w:r>
      <w:r w:rsidR="008A02AA" w:rsidRPr="00702F60">
        <w:rPr>
          <w:color w:val="auto"/>
        </w:rPr>
        <w:t>FORMULÁR</w:t>
      </w:r>
      <w:bookmarkEnd w:id="5"/>
    </w:p>
    <w:p w:rsidR="000C7904" w:rsidRDefault="000C7904">
      <w:pPr>
        <w:rPr>
          <w:b/>
        </w:rPr>
      </w:pPr>
    </w:p>
    <w:p w:rsidR="00DA52CD" w:rsidRDefault="00395289">
      <w:pPr>
        <w:rPr>
          <w:b/>
        </w:rPr>
      </w:pPr>
      <w:r>
        <w:rPr>
          <w:b/>
        </w:rPr>
        <w:lastRenderedPageBreak/>
        <w:t>3</w:t>
      </w:r>
      <w:r w:rsidR="002603F1">
        <w:rPr>
          <w:b/>
        </w:rPr>
        <w:t>.1</w:t>
      </w:r>
      <w:r w:rsidR="00DA52CD">
        <w:rPr>
          <w:b/>
        </w:rPr>
        <w:t>. VZOR ELEKTRONICKÉHO FORMULÁRA</w:t>
      </w:r>
      <w:r w:rsidR="00DA52CD">
        <w:rPr>
          <w:noProof/>
        </w:rPr>
        <w:drawing>
          <wp:inline distT="0" distB="0" distL="0" distR="0" wp14:anchorId="225D1E4B" wp14:editId="3C24E924">
            <wp:extent cx="6072188" cy="8096250"/>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838" t="16248" r="51411" b="8495"/>
                    <a:stretch/>
                  </pic:blipFill>
                  <pic:spPr bwMode="auto">
                    <a:xfrm>
                      <a:off x="0" y="0"/>
                      <a:ext cx="6082256" cy="8109673"/>
                    </a:xfrm>
                    <a:prstGeom prst="rect">
                      <a:avLst/>
                    </a:prstGeom>
                    <a:ln>
                      <a:noFill/>
                    </a:ln>
                    <a:extLst>
                      <a:ext uri="{53640926-AAD7-44D8-BBD7-CCE9431645EC}">
                        <a14:shadowObscured xmlns:a14="http://schemas.microsoft.com/office/drawing/2010/main"/>
                      </a:ext>
                    </a:extLst>
                  </pic:spPr>
                </pic:pic>
              </a:graphicData>
            </a:graphic>
          </wp:inline>
        </w:drawing>
      </w:r>
    </w:p>
    <w:p w:rsidR="002603F1" w:rsidRDefault="00551B4A">
      <w:pPr>
        <w:rPr>
          <w:b/>
        </w:rPr>
      </w:pPr>
      <w:r>
        <w:rPr>
          <w:noProof/>
        </w:rPr>
        <w:lastRenderedPageBreak/>
        <w:drawing>
          <wp:inline distT="0" distB="0" distL="0" distR="0" wp14:anchorId="3CF36FAB" wp14:editId="4E3398EC">
            <wp:extent cx="6092190" cy="5133975"/>
            <wp:effectExtent l="0" t="0" r="381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0032" t="15964" r="17415" b="38711"/>
                    <a:stretch/>
                  </pic:blipFill>
                  <pic:spPr bwMode="auto">
                    <a:xfrm>
                      <a:off x="0" y="0"/>
                      <a:ext cx="6124609" cy="5161295"/>
                    </a:xfrm>
                    <a:prstGeom prst="rect">
                      <a:avLst/>
                    </a:prstGeom>
                    <a:ln>
                      <a:noFill/>
                    </a:ln>
                    <a:extLst>
                      <a:ext uri="{53640926-AAD7-44D8-BBD7-CCE9431645EC}">
                        <a14:shadowObscured xmlns:a14="http://schemas.microsoft.com/office/drawing/2010/main"/>
                      </a:ext>
                    </a:extLst>
                  </pic:spPr>
                </pic:pic>
              </a:graphicData>
            </a:graphic>
          </wp:inline>
        </w:drawing>
      </w:r>
    </w:p>
    <w:p w:rsidR="002603F1" w:rsidRDefault="002603F1">
      <w:pPr>
        <w:rPr>
          <w:b/>
        </w:rPr>
      </w:pPr>
    </w:p>
    <w:p w:rsidR="00551B4A" w:rsidRDefault="00551B4A">
      <w:pPr>
        <w:rPr>
          <w:b/>
        </w:rPr>
      </w:pPr>
    </w:p>
    <w:p w:rsidR="00551B4A" w:rsidRDefault="00395289">
      <w:pPr>
        <w:jc w:val="both"/>
        <w:rPr>
          <w:b/>
        </w:rPr>
      </w:pPr>
      <w:r>
        <w:rPr>
          <w:b/>
        </w:rPr>
        <w:t>3</w:t>
      </w:r>
      <w:r w:rsidR="00551B4A">
        <w:rPr>
          <w:b/>
        </w:rPr>
        <w:t>.2. POPIS RIADKOV ELEKTRONICKÉHO FORMULÁRA</w:t>
      </w:r>
    </w:p>
    <w:p w:rsidR="00551B4A" w:rsidRDefault="00551B4A" w:rsidP="00551B4A">
      <w:pPr>
        <w:contextualSpacing/>
        <w:jc w:val="both"/>
      </w:pPr>
    </w:p>
    <w:p w:rsidR="00025CE9" w:rsidRDefault="00025CE9" w:rsidP="00551B4A">
      <w:pPr>
        <w:contextualSpacing/>
        <w:jc w:val="both"/>
      </w:pPr>
    </w:p>
    <w:p w:rsidR="00C50E39" w:rsidRPr="00C50E39" w:rsidRDefault="00C50E39" w:rsidP="00551B4A">
      <w:pPr>
        <w:contextualSpacing/>
        <w:jc w:val="both"/>
        <w:rPr>
          <w:b/>
        </w:rPr>
      </w:pPr>
      <w:r w:rsidRPr="00C50E39">
        <w:rPr>
          <w:b/>
        </w:rPr>
        <w:t>Identifikačné údaje neštátneho zariadenia poradenstva a prevencie</w:t>
      </w:r>
    </w:p>
    <w:p w:rsidR="00C50E39" w:rsidRDefault="00C50E39" w:rsidP="00551B4A">
      <w:pPr>
        <w:contextualSpacing/>
        <w:jc w:val="both"/>
      </w:pPr>
    </w:p>
    <w:p w:rsidR="00C50E39" w:rsidRDefault="00C50E39" w:rsidP="00551B4A">
      <w:pPr>
        <w:contextualSpacing/>
        <w:jc w:val="both"/>
      </w:pPr>
      <w:r>
        <w:t>Identifikačné údaje za príslušné</w:t>
      </w:r>
      <w:r w:rsidR="00B62376">
        <w:t xml:space="preserve"> CPP a ŠCPP</w:t>
      </w:r>
      <w:r>
        <w:t xml:space="preserve"> sú do elektronického formulára dotiahnuté automaticky z Centrálneho registra škôl a školských zariadení.</w:t>
      </w:r>
    </w:p>
    <w:p w:rsidR="00C50E39" w:rsidRDefault="00C50E39" w:rsidP="00551B4A">
      <w:pPr>
        <w:contextualSpacing/>
        <w:jc w:val="both"/>
      </w:pPr>
    </w:p>
    <w:p w:rsidR="00025CE9" w:rsidRDefault="00025CE9" w:rsidP="00551B4A">
      <w:pPr>
        <w:contextualSpacing/>
        <w:jc w:val="both"/>
      </w:pPr>
    </w:p>
    <w:p w:rsidR="00C50E39" w:rsidRPr="00C50E39" w:rsidRDefault="00C50E39" w:rsidP="00C50E39">
      <w:pPr>
        <w:contextualSpacing/>
        <w:jc w:val="both"/>
        <w:rPr>
          <w:b/>
        </w:rPr>
      </w:pPr>
      <w:r w:rsidRPr="00C50E39">
        <w:rPr>
          <w:b/>
        </w:rPr>
        <w:t>Identifikačné údaje za zriaďovateľa neštátneho zariadenia poradenstva a prevencie</w:t>
      </w:r>
    </w:p>
    <w:p w:rsidR="00C50E39" w:rsidRDefault="00C50E39" w:rsidP="00C50E39">
      <w:pPr>
        <w:contextualSpacing/>
        <w:jc w:val="both"/>
      </w:pPr>
    </w:p>
    <w:p w:rsidR="00C50E39" w:rsidRDefault="00C50E39" w:rsidP="00C50E39">
      <w:pPr>
        <w:contextualSpacing/>
        <w:jc w:val="both"/>
      </w:pPr>
      <w:r>
        <w:t>Identifikačné údaje za</w:t>
      </w:r>
      <w:r w:rsidR="00B62376">
        <w:t xml:space="preserve"> zriaďovateľa príslušného</w:t>
      </w:r>
      <w:r>
        <w:t xml:space="preserve"> </w:t>
      </w:r>
      <w:r w:rsidR="00B62376">
        <w:t xml:space="preserve">CPP a ŠCPP </w:t>
      </w:r>
      <w:r>
        <w:t>sú do elektronického formulára dotiahnuté automaticky z Centrálneho registra škôl a školských zariadení.</w:t>
      </w:r>
    </w:p>
    <w:p w:rsidR="00025CE9" w:rsidRDefault="00025CE9" w:rsidP="00C50E39">
      <w:pPr>
        <w:contextualSpacing/>
        <w:jc w:val="both"/>
      </w:pPr>
    </w:p>
    <w:p w:rsidR="00C50E39" w:rsidRDefault="00C50E39" w:rsidP="00551B4A">
      <w:pPr>
        <w:contextualSpacing/>
        <w:jc w:val="both"/>
        <w:rPr>
          <w:b/>
        </w:rPr>
      </w:pPr>
      <w:r>
        <w:rPr>
          <w:b/>
        </w:rPr>
        <w:t xml:space="preserve">Údaje o počte detí a zamestnancoch neštátneho </w:t>
      </w:r>
      <w:r w:rsidRPr="00C50E39">
        <w:rPr>
          <w:b/>
        </w:rPr>
        <w:t>zariadenia poradenstva a</w:t>
      </w:r>
      <w:r>
        <w:rPr>
          <w:b/>
        </w:rPr>
        <w:t> </w:t>
      </w:r>
      <w:r w:rsidRPr="00C50E39">
        <w:rPr>
          <w:b/>
        </w:rPr>
        <w:t>prevencie</w:t>
      </w:r>
    </w:p>
    <w:p w:rsidR="00C50E39" w:rsidRDefault="00C50E39" w:rsidP="00551B4A">
      <w:pPr>
        <w:contextualSpacing/>
        <w:jc w:val="both"/>
        <w:rPr>
          <w:b/>
        </w:rPr>
      </w:pPr>
    </w:p>
    <w:p w:rsidR="00C50E39" w:rsidRDefault="00C50E39" w:rsidP="00551B4A">
      <w:pPr>
        <w:contextualSpacing/>
        <w:jc w:val="both"/>
      </w:pPr>
      <w:r>
        <w:t xml:space="preserve">Údaje o počte detí a počte zamestnancov </w:t>
      </w:r>
      <w:r w:rsidR="00B62376">
        <w:t xml:space="preserve">CPP a ŠCPP sa </w:t>
      </w:r>
      <w:r>
        <w:t>vypĺňa</w:t>
      </w:r>
      <w:r w:rsidR="00B62376">
        <w:t>jú</w:t>
      </w:r>
      <w:r>
        <w:t xml:space="preserve"> manuálne. </w:t>
      </w:r>
    </w:p>
    <w:p w:rsidR="0057217B" w:rsidRPr="00C50E39" w:rsidRDefault="0057217B" w:rsidP="00551B4A">
      <w:pPr>
        <w:contextualSpacing/>
        <w:jc w:val="both"/>
      </w:pPr>
    </w:p>
    <w:p w:rsidR="00C50E39" w:rsidRDefault="00C50E39" w:rsidP="00551B4A">
      <w:pPr>
        <w:contextualSpacing/>
        <w:jc w:val="both"/>
      </w:pPr>
    </w:p>
    <w:p w:rsidR="00551B4A" w:rsidRPr="00DB7DA9" w:rsidRDefault="00551B4A" w:rsidP="00551B4A">
      <w:pPr>
        <w:contextualSpacing/>
        <w:jc w:val="both"/>
        <w:rPr>
          <w:b/>
          <w:u w:val="single"/>
        </w:rPr>
      </w:pPr>
      <w:r w:rsidRPr="00DB7DA9">
        <w:rPr>
          <w:b/>
          <w:u w:val="single"/>
        </w:rPr>
        <w:lastRenderedPageBreak/>
        <w:t>Počet detí podľa stavu k 2. januáru 2023</w:t>
      </w:r>
    </w:p>
    <w:p w:rsidR="00551B4A" w:rsidRDefault="00551B4A" w:rsidP="00551B4A">
      <w:pPr>
        <w:contextualSpacing/>
        <w:jc w:val="both"/>
        <w:rPr>
          <w:b/>
        </w:rPr>
      </w:pPr>
    </w:p>
    <w:p w:rsidR="00551B4A" w:rsidRDefault="00551B4A" w:rsidP="00551B4A">
      <w:pPr>
        <w:contextualSpacing/>
        <w:jc w:val="both"/>
      </w:pPr>
      <w:r>
        <w:rPr>
          <w:b/>
        </w:rPr>
        <w:t xml:space="preserve">riadok </w:t>
      </w:r>
      <w:r w:rsidRPr="00DB7DA9">
        <w:rPr>
          <w:b/>
        </w:rPr>
        <w:t>„Spolu“</w:t>
      </w:r>
      <w:r w:rsidRPr="00DB7DA9">
        <w:t xml:space="preserve"> </w:t>
      </w:r>
      <w:r>
        <w:rPr>
          <w:rFonts w:ascii="Arial" w:hAnsi="Arial" w:cs="Arial"/>
        </w:rPr>
        <w:t>→</w:t>
      </w:r>
      <w:r w:rsidRPr="00DB7DA9">
        <w:t xml:space="preserve"> </w:t>
      </w:r>
      <w:r w:rsidR="00025CE9">
        <w:t>V tomto riadku sa uvedie</w:t>
      </w:r>
      <w:r w:rsidRPr="00DB7DA9">
        <w:t xml:space="preserve"> celkový počet detí podľa stavu k 2. januáru 2023, ktorým bolo vydané rozhodnutie </w:t>
      </w:r>
      <w:r>
        <w:t xml:space="preserve">o prijatí do </w:t>
      </w:r>
      <w:r w:rsidRPr="00DB7DA9">
        <w:t>neštátneho zariadenia poradenstva a</w:t>
      </w:r>
      <w:r>
        <w:t> </w:t>
      </w:r>
      <w:r w:rsidRPr="00DB7DA9">
        <w:t>prevencie</w:t>
      </w:r>
      <w:r>
        <w:t xml:space="preserve"> (centrum poradenstva a prevencie, špecializované centrum poradenstva a prevencie) a </w:t>
      </w:r>
      <w:r w:rsidRPr="00DB7DA9">
        <w:t>ktorým bude v roku 2023 poskytnutá služba</w:t>
      </w:r>
      <w:r>
        <w:t>.</w:t>
      </w:r>
    </w:p>
    <w:p w:rsidR="00551B4A" w:rsidRDefault="00551B4A" w:rsidP="00551B4A">
      <w:pPr>
        <w:contextualSpacing/>
        <w:jc w:val="both"/>
      </w:pPr>
    </w:p>
    <w:p w:rsidR="00551B4A" w:rsidRPr="00DB7DA9" w:rsidRDefault="00551B4A" w:rsidP="00551B4A">
      <w:pPr>
        <w:contextualSpacing/>
        <w:jc w:val="both"/>
      </w:pPr>
      <w:r>
        <w:rPr>
          <w:b/>
        </w:rPr>
        <w:t>riadok</w:t>
      </w:r>
      <w:r w:rsidRPr="00DB7DA9">
        <w:rPr>
          <w:b/>
        </w:rPr>
        <w:t xml:space="preserve"> „z toho do 15 rokov veku“</w:t>
      </w:r>
      <w:r w:rsidRPr="00DB7DA9">
        <w:t xml:space="preserve"> </w:t>
      </w:r>
      <w:r>
        <w:rPr>
          <w:rFonts w:ascii="Arial" w:hAnsi="Arial" w:cs="Arial"/>
        </w:rPr>
        <w:t>→</w:t>
      </w:r>
      <w:r w:rsidRPr="00DB7DA9">
        <w:t xml:space="preserve">  </w:t>
      </w:r>
      <w:r w:rsidR="00EA6FDE">
        <w:t>V tomto riadku sa uvedie</w:t>
      </w:r>
      <w:r w:rsidRPr="00DB7DA9">
        <w:t xml:space="preserve"> počet detí do 15 rokov veku z </w:t>
      </w:r>
      <w:r w:rsidR="009A1728">
        <w:t>riadku</w:t>
      </w:r>
      <w:r w:rsidRPr="00DB7DA9">
        <w:t>. „Spolu“</w:t>
      </w:r>
    </w:p>
    <w:p w:rsidR="00551B4A" w:rsidRDefault="00551B4A" w:rsidP="00551B4A">
      <w:pPr>
        <w:contextualSpacing/>
        <w:jc w:val="both"/>
      </w:pPr>
    </w:p>
    <w:p w:rsidR="00551B4A" w:rsidRPr="00DB7DA9" w:rsidRDefault="00551B4A" w:rsidP="00551B4A">
      <w:pPr>
        <w:contextualSpacing/>
        <w:jc w:val="both"/>
      </w:pPr>
    </w:p>
    <w:p w:rsidR="00551B4A" w:rsidRPr="00DB7DA9" w:rsidRDefault="00551B4A" w:rsidP="00551B4A">
      <w:pPr>
        <w:contextualSpacing/>
        <w:jc w:val="both"/>
        <w:rPr>
          <w:b/>
          <w:u w:val="single"/>
        </w:rPr>
      </w:pPr>
      <w:r w:rsidRPr="00DB7DA9">
        <w:rPr>
          <w:b/>
          <w:u w:val="single"/>
        </w:rPr>
        <w:t>Počet zamestnancov v roku 2023</w:t>
      </w:r>
    </w:p>
    <w:p w:rsidR="00551B4A" w:rsidRDefault="00551B4A" w:rsidP="00551B4A">
      <w:pPr>
        <w:contextualSpacing/>
        <w:jc w:val="both"/>
        <w:rPr>
          <w:b/>
        </w:rPr>
      </w:pPr>
    </w:p>
    <w:p w:rsidR="00A75423" w:rsidRPr="00A75423" w:rsidRDefault="00551B4A" w:rsidP="00A75423">
      <w:pPr>
        <w:jc w:val="both"/>
      </w:pPr>
      <w:r>
        <w:rPr>
          <w:b/>
        </w:rPr>
        <w:t>riadok</w:t>
      </w:r>
      <w:r w:rsidRPr="00DB7DA9">
        <w:rPr>
          <w:b/>
        </w:rPr>
        <w:t xml:space="preserve"> „</w:t>
      </w:r>
      <w:r w:rsidR="00247D39">
        <w:rPr>
          <w:b/>
        </w:rPr>
        <w:t>Počet o</w:t>
      </w:r>
      <w:r w:rsidRPr="00DB7DA9">
        <w:rPr>
          <w:b/>
        </w:rPr>
        <w:t>dborných zamestnancov – fyzické osoby“</w:t>
      </w:r>
      <w:r w:rsidRPr="00DB7DA9">
        <w:t xml:space="preserve"> </w:t>
      </w:r>
      <w:r>
        <w:rPr>
          <w:rFonts w:ascii="Arial" w:hAnsi="Arial" w:cs="Arial"/>
        </w:rPr>
        <w:t xml:space="preserve">→ </w:t>
      </w:r>
      <w:r w:rsidR="00A75423" w:rsidRPr="00A75423">
        <w:t>V tomto riadku sa uvedie súčet nasledovného počtu zamestnancov:</w:t>
      </w:r>
    </w:p>
    <w:p w:rsidR="00A75423" w:rsidRPr="00A75423" w:rsidRDefault="00A75423" w:rsidP="00A75423">
      <w:pPr>
        <w:pStyle w:val="Odsekzoznamu"/>
        <w:numPr>
          <w:ilvl w:val="0"/>
          <w:numId w:val="47"/>
        </w:numPr>
        <w:contextualSpacing/>
        <w:jc w:val="both"/>
        <w:rPr>
          <w:sz w:val="24"/>
          <w:szCs w:val="24"/>
        </w:rPr>
      </w:pPr>
      <w:r w:rsidRPr="00A75423">
        <w:rPr>
          <w:sz w:val="24"/>
          <w:szCs w:val="24"/>
        </w:rPr>
        <w:t xml:space="preserve">počet zamestnancov vo fyzických osobách, ktorí sú zahrnutí do evidenčného stavu, v januári 2023. Zamestnanec vykonávajúci ďalší pracovný pomer k organizácii, v ktorej je v pracovnom pomere, sa do evidenčného počtu zamestnancov organizácie vo fyzických osobách zahŕňa iba raz. </w:t>
      </w:r>
    </w:p>
    <w:p w:rsidR="00A75423" w:rsidRPr="00A75423" w:rsidRDefault="00A75423" w:rsidP="00A75423">
      <w:pPr>
        <w:pStyle w:val="Odsekzoznamu"/>
        <w:numPr>
          <w:ilvl w:val="0"/>
          <w:numId w:val="47"/>
        </w:numPr>
        <w:contextualSpacing/>
        <w:jc w:val="both"/>
        <w:rPr>
          <w:sz w:val="24"/>
          <w:szCs w:val="24"/>
        </w:rPr>
      </w:pPr>
      <w:r w:rsidRPr="00A75423">
        <w:rPr>
          <w:sz w:val="24"/>
          <w:szCs w:val="24"/>
        </w:rPr>
        <w:t>počet zamestnancov vo fyzických osobách, ktorí sú prijatí v januári 2023 na dohodu o práci vykonávanej mimo pracovného pomeru. Jedna osoba = jedna dohoda, bez ohľadu na počet odpracovaných hodín.</w:t>
      </w:r>
    </w:p>
    <w:p w:rsidR="00A75423" w:rsidRPr="00A75423" w:rsidRDefault="00A75423" w:rsidP="00A75423">
      <w:pPr>
        <w:jc w:val="both"/>
      </w:pPr>
    </w:p>
    <w:p w:rsidR="00A75423" w:rsidRPr="00A75423" w:rsidRDefault="00551B4A" w:rsidP="00A75423">
      <w:pPr>
        <w:jc w:val="both"/>
      </w:pPr>
      <w:r>
        <w:rPr>
          <w:b/>
        </w:rPr>
        <w:t>riadok</w:t>
      </w:r>
      <w:r w:rsidRPr="00DB7DA9">
        <w:rPr>
          <w:b/>
        </w:rPr>
        <w:t xml:space="preserve"> „</w:t>
      </w:r>
      <w:r w:rsidR="00247D39">
        <w:rPr>
          <w:b/>
        </w:rPr>
        <w:t>Počet o</w:t>
      </w:r>
      <w:r w:rsidRPr="00DB7DA9">
        <w:rPr>
          <w:b/>
        </w:rPr>
        <w:t xml:space="preserve">dborných zamestnancov – prepočítaný </w:t>
      </w:r>
      <w:r w:rsidR="00426FC4">
        <w:rPr>
          <w:b/>
        </w:rPr>
        <w:t>stav</w:t>
      </w:r>
      <w:r w:rsidRPr="00DB7DA9">
        <w:rPr>
          <w:b/>
        </w:rPr>
        <w:t>“</w:t>
      </w:r>
      <w:r w:rsidRPr="00DB7DA9">
        <w:t xml:space="preserve"> </w:t>
      </w:r>
      <w:r>
        <w:rPr>
          <w:rFonts w:ascii="Arial" w:hAnsi="Arial" w:cs="Arial"/>
        </w:rPr>
        <w:t xml:space="preserve">→ </w:t>
      </w:r>
      <w:r w:rsidR="00A75423" w:rsidRPr="00A75423">
        <w:t>V tomto riadku sa uvedie súčet nasledovného počtu zamestnancov:</w:t>
      </w:r>
    </w:p>
    <w:p w:rsidR="00A75423" w:rsidRPr="004204FF" w:rsidRDefault="0086130E" w:rsidP="004204FF">
      <w:pPr>
        <w:pStyle w:val="Odsekzoznamu"/>
        <w:numPr>
          <w:ilvl w:val="0"/>
          <w:numId w:val="49"/>
        </w:numPr>
        <w:jc w:val="both"/>
        <w:rPr>
          <w:sz w:val="24"/>
          <w:szCs w:val="24"/>
        </w:rPr>
      </w:pPr>
      <w:r w:rsidRPr="004204FF">
        <w:rPr>
          <w:sz w:val="24"/>
          <w:szCs w:val="24"/>
        </w:rPr>
        <w:t>p</w:t>
      </w:r>
      <w:r w:rsidR="00A75423" w:rsidRPr="004204FF">
        <w:rPr>
          <w:sz w:val="24"/>
          <w:szCs w:val="24"/>
        </w:rPr>
        <w:t>očet zamestnancov zahrnutých do evidenčného stavu s  pracovným úväzkom prepočítaným podľa určeného týždenného pracovného času v organizácii v januári 2023. Ak v organizácii pracuje 5 zamestnancov na plný pracovný čas a 2 zamestnanci na kratší pracovný čas (1 na 20 hod týždenne a 1 na 10 hodín týždenne), potom prepočítaný počet zamestnancov bude 5+ (20/40) + (10/40) = 5 + 0,50 + 0,25 = 5,75.</w:t>
      </w:r>
    </w:p>
    <w:p w:rsidR="00A75423" w:rsidRPr="004204FF" w:rsidRDefault="0086130E" w:rsidP="004204FF">
      <w:pPr>
        <w:pStyle w:val="Odsekzoznamu"/>
        <w:numPr>
          <w:ilvl w:val="0"/>
          <w:numId w:val="49"/>
        </w:numPr>
        <w:jc w:val="both"/>
        <w:rPr>
          <w:sz w:val="24"/>
          <w:szCs w:val="24"/>
        </w:rPr>
      </w:pPr>
      <w:r w:rsidRPr="004204FF">
        <w:rPr>
          <w:sz w:val="24"/>
          <w:szCs w:val="24"/>
        </w:rPr>
        <w:t>p</w:t>
      </w:r>
      <w:r w:rsidR="00A75423" w:rsidRPr="004204FF">
        <w:rPr>
          <w:sz w:val="24"/>
          <w:szCs w:val="24"/>
        </w:rPr>
        <w:t>očet zamestnancov, ktorí sú prijatí v januári 2023 na dohodu o práci vykonávanej mimo pracovného pomeru, prepočítaný podľa určeného týždenného pracovného času v organizácii. Ak je týždenný počet hodín na základe dohôd napr. 20, potom prepočítaný počet zamestnancov bude 20/40= 0,5.</w:t>
      </w:r>
    </w:p>
    <w:p w:rsidR="00A75423" w:rsidRPr="00A75423" w:rsidRDefault="00A75423" w:rsidP="00A75423">
      <w:pPr>
        <w:jc w:val="both"/>
      </w:pPr>
    </w:p>
    <w:p w:rsidR="00A75423" w:rsidRPr="00A75423" w:rsidRDefault="00A75423" w:rsidP="00A75423">
      <w:pPr>
        <w:jc w:val="both"/>
      </w:pPr>
      <w:r w:rsidRPr="00A75423">
        <w:t>Údaj sa vykazuje zaokrúhlene na 1 desatinné miesto.</w:t>
      </w:r>
    </w:p>
    <w:p w:rsidR="00551B4A" w:rsidRPr="00534682" w:rsidRDefault="00551B4A" w:rsidP="00A75423">
      <w:pPr>
        <w:contextualSpacing/>
        <w:jc w:val="both"/>
        <w:rPr>
          <w:color w:val="FF0000"/>
        </w:rPr>
      </w:pPr>
    </w:p>
    <w:p w:rsidR="00A75423" w:rsidRPr="00A75423" w:rsidRDefault="00551B4A" w:rsidP="00A75423">
      <w:pPr>
        <w:jc w:val="both"/>
      </w:pPr>
      <w:r>
        <w:rPr>
          <w:b/>
        </w:rPr>
        <w:t>riadok</w:t>
      </w:r>
      <w:r w:rsidRPr="00DB7DA9">
        <w:rPr>
          <w:b/>
        </w:rPr>
        <w:t xml:space="preserve"> „</w:t>
      </w:r>
      <w:r w:rsidR="00290C16">
        <w:rPr>
          <w:b/>
        </w:rPr>
        <w:t>P</w:t>
      </w:r>
      <w:r w:rsidR="0057217B">
        <w:rPr>
          <w:b/>
        </w:rPr>
        <w:t>očet o</w:t>
      </w:r>
      <w:r w:rsidRPr="00DB7DA9">
        <w:rPr>
          <w:b/>
        </w:rPr>
        <w:t>statných zamestnancov – prepočítaný počet“</w:t>
      </w:r>
      <w:r w:rsidRPr="00DB7DA9">
        <w:t xml:space="preserve"> </w:t>
      </w:r>
      <w:r>
        <w:rPr>
          <w:rFonts w:ascii="Arial" w:hAnsi="Arial" w:cs="Arial"/>
        </w:rPr>
        <w:t>→</w:t>
      </w:r>
      <w:r w:rsidRPr="00DB7DA9">
        <w:t xml:space="preserve"> </w:t>
      </w:r>
      <w:r w:rsidR="00A75423" w:rsidRPr="00A75423">
        <w:t>V tomto riadku sa uvedie počet zamestnancov zahrnutých do evidenčného stavu s pracovným úväzkom prepočítaným podľa určeného týždenného pracovného času v organizácii v januári 2023. Ak v organizácii pracuje 5 zamestnancov na plný pracovný čas a 2 zamestnanci na kratší pracovný čas (1 na 20 hod týždenne a 1 na 10 hodín týždenne), potom prepočítaný počet zamestnancov bude 5+ (20/40) + (10/40) = 5 + 0,50 + 0,25 = 5,75.</w:t>
      </w:r>
    </w:p>
    <w:p w:rsidR="00A75423" w:rsidRPr="00A75423" w:rsidRDefault="00A75423" w:rsidP="00A75423">
      <w:pPr>
        <w:jc w:val="both"/>
      </w:pPr>
    </w:p>
    <w:p w:rsidR="00A75423" w:rsidRPr="00A75423" w:rsidRDefault="00A75423" w:rsidP="00A75423">
      <w:pPr>
        <w:jc w:val="both"/>
      </w:pPr>
      <w:r w:rsidRPr="00A75423">
        <w:t>Údaj sa vykazuje zaokrúhlene na 1 desatinné miesto.</w:t>
      </w:r>
    </w:p>
    <w:p w:rsidR="00A75423" w:rsidRDefault="00A75423" w:rsidP="00A75423">
      <w:pPr>
        <w:ind w:left="720"/>
        <w:jc w:val="both"/>
      </w:pPr>
    </w:p>
    <w:p w:rsidR="0057217B" w:rsidRDefault="0057217B" w:rsidP="00A75423">
      <w:pPr>
        <w:ind w:left="720"/>
        <w:jc w:val="both"/>
      </w:pPr>
    </w:p>
    <w:p w:rsidR="0057217B" w:rsidRDefault="0057217B" w:rsidP="00A75423">
      <w:pPr>
        <w:ind w:left="720"/>
        <w:jc w:val="both"/>
      </w:pPr>
    </w:p>
    <w:p w:rsidR="0057217B" w:rsidRDefault="0057217B" w:rsidP="00A75423">
      <w:pPr>
        <w:ind w:left="720"/>
        <w:jc w:val="both"/>
      </w:pPr>
    </w:p>
    <w:p w:rsidR="0057217B" w:rsidRPr="00A75423" w:rsidRDefault="0057217B" w:rsidP="00A75423">
      <w:pPr>
        <w:ind w:left="720"/>
        <w:jc w:val="both"/>
      </w:pPr>
    </w:p>
    <w:p w:rsidR="00A75423" w:rsidRPr="00E46B3E" w:rsidRDefault="0057217B" w:rsidP="0057217B">
      <w:pPr>
        <w:jc w:val="both"/>
        <w:rPr>
          <w:b/>
          <w:i/>
          <w:sz w:val="22"/>
          <w:szCs w:val="22"/>
          <w:u w:val="single"/>
        </w:rPr>
      </w:pPr>
      <w:r w:rsidRPr="00E46B3E">
        <w:rPr>
          <w:b/>
          <w:i/>
          <w:sz w:val="22"/>
          <w:szCs w:val="22"/>
          <w:u w:val="single"/>
        </w:rPr>
        <w:lastRenderedPageBreak/>
        <w:t>Vysvetlivky k evidenčnému stavu zamestnancov z oficiálnej štatistiky ŠÚ SR:</w:t>
      </w:r>
    </w:p>
    <w:p w:rsidR="0057217B" w:rsidRPr="00E46B3E" w:rsidRDefault="0057217B" w:rsidP="0057217B">
      <w:pPr>
        <w:jc w:val="both"/>
        <w:rPr>
          <w:b/>
          <w:i/>
          <w:sz w:val="22"/>
          <w:szCs w:val="22"/>
          <w:u w:val="single"/>
        </w:rPr>
      </w:pPr>
    </w:p>
    <w:p w:rsidR="00A75423" w:rsidRPr="00E46B3E" w:rsidRDefault="0057217B" w:rsidP="0057217B">
      <w:pPr>
        <w:jc w:val="both"/>
        <w:rPr>
          <w:b/>
          <w:i/>
          <w:sz w:val="22"/>
          <w:szCs w:val="22"/>
        </w:rPr>
      </w:pPr>
      <w:r w:rsidRPr="00E46B3E">
        <w:rPr>
          <w:b/>
          <w:i/>
          <w:sz w:val="22"/>
          <w:szCs w:val="22"/>
        </w:rPr>
        <w:t xml:space="preserve">Do evidenčné počtu zamestnancov </w:t>
      </w:r>
      <w:r w:rsidRPr="00E46B3E">
        <w:rPr>
          <w:b/>
          <w:i/>
          <w:sz w:val="22"/>
          <w:szCs w:val="22"/>
          <w:u w:val="single"/>
        </w:rPr>
        <w:t>patria:</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skutočne prítomní v práci, aj tí, ktorí nepra</w:t>
      </w:r>
      <w:r w:rsidRPr="00E46B3E">
        <w:rPr>
          <w:i/>
          <w:sz w:val="22"/>
          <w:szCs w:val="22"/>
        </w:rPr>
        <w:softHyphen/>
        <w:t>covali v dôsledku prestojov, štrajku, výluky (vrátane zamestnancov na pracoviskách v zahraničí),</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na pracovných cestách, na dovolenke (§ 100 Zákonníka práce), zamestnanci, ktorým vedenie organizácie poskytlo neplatené voľno najviac do 4 týždňov a pod.,</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ktorí sa mali dostaviť do práce, ale z akéhokoľvek dôvodu neprišli (pre chorobu bez ohľadu na dĺžku jej trvania, v súvislosti s plnením štátnych a verejných povinností, zo závažných osobných dôvodov, pretože mali voľný deň alebo sa nedostavili do práce bez ospravedlnenia),</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ktorí plnia úlohy pri brannej povinnosti a odbornej príprave v ozbrojených silách (§ 139 Zákonníka práce),</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uvoľnení resp. dočasne pridelení na výkon práce v inej organizácii, ak im organizácia stáleho zamestnávateľa uhradila mzdu a táto mzda jej nebola refundovaná; organizácia, pre ktorú boli zamestnanci uvoľnení, ich zahrnie do evidenčného počtu v prípade, že im za vykonanú prácu vypláca mzdu,</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ktorí dostali platené študijné voľno za účelom zvýšenia svojej kvalifikácie, príp. na zloženie skúšok podľa príslušných predpisov (resp. neplatené študijné voľno najviac do 4 týždňov),</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 xml:space="preserve">zamestnanci, ktorí nepracujú na pracoviskách organizácie, ale podľa podmienok dohodnutých v pracovnej zmluve pre ňu vykonávajú dohodnuté práce doma alebo na inom dohodnutom mieste formou domácej práce alebo </w:t>
      </w:r>
      <w:proofErr w:type="spellStart"/>
      <w:r w:rsidRPr="00E46B3E">
        <w:rPr>
          <w:i/>
          <w:sz w:val="22"/>
          <w:szCs w:val="22"/>
        </w:rPr>
        <w:t>telepráce</w:t>
      </w:r>
      <w:proofErr w:type="spellEnd"/>
      <w:r w:rsidRPr="00E46B3E">
        <w:rPr>
          <w:i/>
          <w:sz w:val="22"/>
          <w:szCs w:val="22"/>
        </w:rPr>
        <w:t>, t. j. práce s použitím informačných technológií (§ 52 Zákonníka práce),</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prijatí na skúšobnú dobu, a to od prvého dňa, keď sa dostavili do práce,</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v diplomatických službách SR zamestnaní mimo územia Slovenskej republiky,</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verejní činitelia (ministri, vedúci ústredných orgánov štátnej správy, poslanci), ak im organizácia za vykonanú prácu (za výkon verejných funkcií) vypláca mzdu, resp. plat,</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starostovia obcí, primátori miest, predsedovia samosprávnych krajov dlhodobo uvoľnení úplne alebo na čiastočný pracovný úväzok na výkon funkcie, ktorým organizácia za vykonanú prácu (za výkon verejných funkcií) vypláca mzdu, resp. plat,</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poslanci samospráv obcí (miest) a poslanci samosprávnych krajov zvolení do funkcií zástupcov starostu, zástupcov primátora resp. podpredsedu samosprávneho kraja a sú dlhodobo uvoľnení úplne alebo na čiastočný pracovný úväzok na výkon funkcie, ktorým organizácia za vykonanú prácu (za výkon verejných funkcií) vypláca mzdu, resp. plat,</w:t>
      </w:r>
    </w:p>
    <w:p w:rsidR="00A75423" w:rsidRPr="00E46B3E" w:rsidRDefault="00A75423" w:rsidP="00A75423">
      <w:pPr>
        <w:numPr>
          <w:ilvl w:val="0"/>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v družstevných podnikoch len osoby v pracovnom a členskom pomere, kde je pracovný vzťah súčasťou členstva.</w:t>
      </w:r>
    </w:p>
    <w:p w:rsidR="00A75423" w:rsidRPr="00E46B3E" w:rsidRDefault="00A75423" w:rsidP="00A75423">
      <w:pPr>
        <w:numPr>
          <w:ilvl w:val="0"/>
          <w:numId w:val="20"/>
        </w:numPr>
        <w:ind w:left="1049" w:hanging="340"/>
        <w:jc w:val="both"/>
        <w:rPr>
          <w:i/>
          <w:sz w:val="22"/>
          <w:szCs w:val="22"/>
        </w:rPr>
      </w:pPr>
      <w:r w:rsidRPr="00E46B3E">
        <w:rPr>
          <w:i/>
          <w:sz w:val="22"/>
          <w:szCs w:val="22"/>
        </w:rPr>
        <w:t>Žiaci a študenti pracujúci cez prázdniny na brigádach, ktorí majú uzatvorenú pracovnú zmluvu s organizáciou (na plný úväzok, na kratší čas, na dobu určitú) s výnimkou osôb vykonávajúcich prácu na základe dohôd o brigádnickej práci študentov podľa § 227 Zákonníka práce, občania, ktorí sú umiestnení na základe uzatvorenej dohody medzi úradom práce a zamestnávateľom, ktorým na mzdy prispieva úrad práce, sú tiež prijímaní do pracovného pomeru a zahŕňaní do evidenčného počtu zamestnancov. Príspevky na mzdy, ktoré organizáciám poskytuje úrad práce, nie sú refundáciou mzdy. Tieto prostriedky má zahŕňať do svojich miezd tá organizácia, v ktorej zamestnanci pracujú, t. j. v ktorej sú zahrnutí do evidenčného počtu zamestnancov.</w:t>
      </w:r>
    </w:p>
    <w:p w:rsidR="00A75423" w:rsidRPr="00E46B3E" w:rsidRDefault="00A75423" w:rsidP="00A75423">
      <w:pPr>
        <w:pStyle w:val="Zkladntext2"/>
        <w:numPr>
          <w:ilvl w:val="0"/>
          <w:numId w:val="20"/>
        </w:numPr>
        <w:spacing w:after="0" w:line="240" w:lineRule="auto"/>
        <w:ind w:left="1049" w:hanging="340"/>
        <w:jc w:val="both"/>
        <w:rPr>
          <w:i/>
          <w:sz w:val="22"/>
          <w:szCs w:val="22"/>
          <w:lang w:eastAsia="sk-SK"/>
        </w:rPr>
      </w:pPr>
      <w:r w:rsidRPr="00E46B3E">
        <w:rPr>
          <w:i/>
          <w:sz w:val="22"/>
          <w:szCs w:val="22"/>
          <w:lang w:eastAsia="sk-SK"/>
        </w:rPr>
        <w:t>Zamestnanci s kratším pracovným časom (§ 49 Zákonníka práce) sa zahŕňajú do evidenčného počtu zamestnancov v období trvania ich pracovného pomeru k organizácii každodenne, a to i vtedy, keď ich pracovný čas nie je rozvrhnutý na všetky pracovné dni (§ 49, ods. 3 Zákonníka práce). Obdobne sa každodenne zahŕňajú do evidenčného počtu zamestnancov organizácie zamestnanci, ktorí sú v pracovnom pomere k organizácii a vykonávajú prácu  len príležitostne na výzvu a podľa potrieb organizácie.</w:t>
      </w:r>
    </w:p>
    <w:p w:rsidR="004F0D3E" w:rsidRPr="00E46B3E" w:rsidRDefault="004F0D3E" w:rsidP="004F0D3E">
      <w:pPr>
        <w:pStyle w:val="Zkladntext2"/>
        <w:spacing w:after="0" w:line="240" w:lineRule="auto"/>
        <w:ind w:left="1049"/>
        <w:jc w:val="both"/>
        <w:rPr>
          <w:i/>
          <w:sz w:val="22"/>
          <w:szCs w:val="22"/>
          <w:lang w:eastAsia="sk-SK"/>
        </w:rPr>
      </w:pPr>
    </w:p>
    <w:p w:rsidR="004F0D3E" w:rsidRPr="00E46B3E" w:rsidRDefault="004F0D3E" w:rsidP="00A7542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i/>
          <w:sz w:val="22"/>
          <w:szCs w:val="22"/>
        </w:rPr>
      </w:pPr>
      <w:r w:rsidRPr="00E46B3E">
        <w:rPr>
          <w:b/>
          <w:i/>
          <w:sz w:val="22"/>
          <w:szCs w:val="22"/>
        </w:rPr>
        <w:t xml:space="preserve">Do evidenčné počtu zamestnancov </w:t>
      </w:r>
      <w:r w:rsidRPr="00E46B3E">
        <w:rPr>
          <w:b/>
          <w:i/>
          <w:sz w:val="22"/>
          <w:szCs w:val="22"/>
          <w:u w:val="single"/>
        </w:rPr>
        <w:t>nepatria:</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 xml:space="preserve">osoby na materskej (rodičovskej) dovolenke; ide o osoby na materskej (rodičovskej) dovolenke v trvaní 34 týždňov, resp. ak ide o osamelé ženy 37 týždňov alebo ženy, ktoré porodili 2 alebo </w:t>
      </w:r>
      <w:r w:rsidRPr="00E46B3E">
        <w:rPr>
          <w:i/>
          <w:sz w:val="22"/>
          <w:szCs w:val="22"/>
        </w:rPr>
        <w:lastRenderedPageBreak/>
        <w:t>viac detí, v trvaní 43 týždňov (§ 166, ods. 1 Zákonníka práce) prípadne na kratší čas (§ 167 až 169 Zákonníka práce),</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osoby na rodičovskej dovolenke; ide o osoby, ktorým bola poskytnutá rodičovská dovolenka na prehĺbenie starostlivosti o dieťa až do troch, resp. piatich rokov veku dieťaťa (§ 166, ods. 2 a 4 Zákonníka práce). Ak pracuje osoba na rodičovskej dovolenke v organizácii, v ktorej je v pracovnom pomere (§ 3 zákona č. 571/2009 Z. z. v znení neskorších predpisov),  potom organizácia zahŕňa túto osobu do evidenčného počtu zamestnancov a naopak ju pre štatistické účely nezapočítava medzi osoby  na rodičovskej dovolenke,</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uvoľnení resp. dočasne pridelení na výkon práce v inej organizácii v prípade, že im organizácia stáleho zamestnávateľa za vykonanú prácu buď neposkytuje mzdu alebo náhradu mzdy, alebo sú tieto plnenia refundované,</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vyslaní do škôl, kurzov, zaradení do vedeckej výchovy, zamestnanci vo vyšetrovacej väzbe a pod., ktorým zamestnávateľ neposkytuje mzdu,</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ktorí svojvoľne opustili prácu v organizácii bez súhlasu organizácie a bez riadneho skončenia pracovného (služobného, štátnozamestnaneckého, členského) pomeru v prípade, že ich neprítomnosť presiahla 4 týždne. Zamestnanec, ktorý svojvoľne opustil zamestna</w:t>
      </w:r>
      <w:r w:rsidRPr="00E46B3E">
        <w:rPr>
          <w:i/>
          <w:sz w:val="22"/>
          <w:szCs w:val="22"/>
        </w:rPr>
        <w:softHyphen/>
        <w:t xml:space="preserve">nie, sa musí vyňať z evidenčného počtu spätne odo dňa, kedy sa po prvýkrát nedostavil do práce; pokiaľ sa zamestnanec pred skončením pracovného (služobného, štátnozamestnaneckého, členského) pomeru do organizácie vráti, nejde o svojvoľný odchod, ale o neospravedlnenú absenciu,  </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zamestnanci, ktorým bolo poskytnuté neplatené voľno bez náhrady mzdy v rozsahu dlhšom ako 4 týždne, a to odo dňa nástupu tohto voľna (napr. z dôvodu dlhodobého ošetrovania člena rodiny, súkromné dôvody),</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osoby, ktoré nie sú v pracovnom (služobnom, štátnozamestnaneckom, členskom) pomere k organizácii (napr. osoby z nápravno-výchovných zariadení,  žiaci a študenti vykonávajúci v organizácii prevádzkovú prax podľa školských predpisov a i.),</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 xml:space="preserve">osoby, s ktorými boli uzavreté dohody o prácach  vykonávaných mimo pracovného pomeru (§ 223 až 228a Zákonníka práce),      </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súkromní podnikatelia a ich spoločníci, ktorí nemajú uzatvorenú pracovnú zmluvu v danej organizácii (nie sú zamestnancami),</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rPr>
        <w:t>fyzické osoby v právnom vzťahu, ktoré podľa novely zákona o sociálnom poistení s účinnosťou od 1.1.2011 nadobudli postavenie zamestnanca (napr. členovia predstavenstva, štatutárneho orgánu, správnej a dozornej rady, kontrolnej komisie a iného správneho orgánu právnickej osoby, osoby pracujúce na príkazné zmluvy, poslanci obecných a mestských zastupiteľstiev a poslanci zastupiteľstiev samosprávnych krajov) a ktoré nie sú v pracovnom pomere k organizácii (pre štatistické účely sa nepovažujú za zamestnancov).</w:t>
      </w:r>
    </w:p>
    <w:p w:rsidR="00A75423" w:rsidRPr="00E46B3E" w:rsidRDefault="00A75423" w:rsidP="00A75423">
      <w:pPr>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1049" w:hanging="340"/>
        <w:jc w:val="both"/>
        <w:rPr>
          <w:i/>
          <w:sz w:val="22"/>
          <w:szCs w:val="22"/>
        </w:rPr>
      </w:pPr>
      <w:r w:rsidRPr="00E46B3E">
        <w:rPr>
          <w:i/>
          <w:sz w:val="22"/>
          <w:szCs w:val="22"/>
          <w:u w:val="single"/>
        </w:rPr>
        <w:t>Užívateľský zamestnávateľ</w:t>
      </w:r>
      <w:r w:rsidRPr="00E46B3E">
        <w:rPr>
          <w:i/>
          <w:sz w:val="22"/>
          <w:szCs w:val="22"/>
        </w:rPr>
        <w:t xml:space="preserve"> do počtu svojich zamestnancov si nezahrnie pridelených zamestnancov resp. prepožičaných zamestnancov.</w:t>
      </w:r>
    </w:p>
    <w:p w:rsidR="00A75423" w:rsidRPr="00A75423" w:rsidRDefault="00A75423" w:rsidP="00A75423">
      <w:pPr>
        <w:spacing w:line="180" w:lineRule="exact"/>
        <w:ind w:left="720" w:hanging="12"/>
        <w:jc w:val="both"/>
        <w:outlineLvl w:val="0"/>
      </w:pPr>
      <w:bookmarkStart w:id="6" w:name="_Toc131305734"/>
      <w:bookmarkStart w:id="7" w:name="_Toc255397496"/>
      <w:bookmarkStart w:id="8" w:name="_Toc257123428"/>
    </w:p>
    <w:bookmarkEnd w:id="6"/>
    <w:bookmarkEnd w:id="7"/>
    <w:bookmarkEnd w:id="8"/>
    <w:p w:rsidR="00A75423" w:rsidRDefault="00A75423" w:rsidP="00A75423">
      <w:pPr>
        <w:spacing w:line="180" w:lineRule="exact"/>
        <w:ind w:left="720" w:hanging="12"/>
        <w:jc w:val="both"/>
        <w:outlineLvl w:val="0"/>
        <w:rPr>
          <w:rFonts w:ascii="Arial" w:hAnsi="Arial"/>
          <w:b/>
          <w:i/>
          <w:sz w:val="20"/>
          <w:szCs w:val="20"/>
        </w:rPr>
      </w:pPr>
    </w:p>
    <w:p w:rsidR="00551B4A" w:rsidRPr="00DB7DA9" w:rsidRDefault="00551B4A" w:rsidP="00551B4A">
      <w:pPr>
        <w:contextualSpacing/>
        <w:jc w:val="both"/>
      </w:pPr>
      <w:r>
        <w:rPr>
          <w:b/>
        </w:rPr>
        <w:t>riadok</w:t>
      </w:r>
      <w:r w:rsidRPr="00DB7DA9">
        <w:rPr>
          <w:b/>
        </w:rPr>
        <w:t xml:space="preserve"> „</w:t>
      </w:r>
      <w:r w:rsidR="00123F76">
        <w:rPr>
          <w:b/>
        </w:rPr>
        <w:t>S</w:t>
      </w:r>
      <w:r w:rsidRPr="00DB7DA9">
        <w:rPr>
          <w:b/>
        </w:rPr>
        <w:t xml:space="preserve">polu – prepočítaný </w:t>
      </w:r>
      <w:r w:rsidR="00123F76">
        <w:rPr>
          <w:b/>
        </w:rPr>
        <w:t>stav</w:t>
      </w:r>
      <w:r w:rsidRPr="00DB7DA9">
        <w:rPr>
          <w:b/>
        </w:rPr>
        <w:t xml:space="preserve">“ </w:t>
      </w:r>
      <w:r>
        <w:rPr>
          <w:rFonts w:ascii="Arial" w:hAnsi="Arial" w:cs="Arial"/>
        </w:rPr>
        <w:t>→</w:t>
      </w:r>
      <w:r w:rsidRPr="00DB7DA9">
        <w:t xml:space="preserve"> </w:t>
      </w:r>
      <w:r w:rsidR="00EA6FDE">
        <w:t>Tento riadok sa v</w:t>
      </w:r>
      <w:r w:rsidRPr="00DB7DA9">
        <w:t>ypočíta automaticky súčtom</w:t>
      </w:r>
      <w:r w:rsidR="000C62CD">
        <w:t xml:space="preserve"> riadkov</w:t>
      </w:r>
      <w:r w:rsidRPr="00DB7DA9">
        <w:t xml:space="preserve"> „</w:t>
      </w:r>
      <w:r w:rsidR="000C62CD">
        <w:t>Počet o</w:t>
      </w:r>
      <w:r w:rsidRPr="00DB7DA9">
        <w:t xml:space="preserve">dborných zamestnancov – prepočítaný </w:t>
      </w:r>
      <w:r w:rsidR="000C62CD">
        <w:t>stav</w:t>
      </w:r>
      <w:r w:rsidRPr="00DB7DA9">
        <w:t>“ a „</w:t>
      </w:r>
      <w:r w:rsidR="000C62CD">
        <w:t>Počet o</w:t>
      </w:r>
      <w:r w:rsidRPr="00DB7DA9">
        <w:t>statných zamestnancov – prepočítaný počet“.</w:t>
      </w:r>
    </w:p>
    <w:p w:rsidR="00551B4A" w:rsidRPr="00DB7DA9" w:rsidRDefault="00551B4A" w:rsidP="00551B4A">
      <w:pPr>
        <w:contextualSpacing/>
        <w:jc w:val="both"/>
      </w:pPr>
    </w:p>
    <w:p w:rsidR="00551B4A" w:rsidRDefault="00551B4A" w:rsidP="00551B4A">
      <w:pPr>
        <w:contextualSpacing/>
        <w:jc w:val="both"/>
      </w:pPr>
      <w:r>
        <w:rPr>
          <w:b/>
        </w:rPr>
        <w:t>riadok</w:t>
      </w:r>
      <w:r w:rsidRPr="00DB7DA9">
        <w:rPr>
          <w:b/>
        </w:rPr>
        <w:t xml:space="preserve"> „Počet detí (spolu) na </w:t>
      </w:r>
      <w:r w:rsidR="00123F76">
        <w:rPr>
          <w:b/>
        </w:rPr>
        <w:t>jedného</w:t>
      </w:r>
      <w:r w:rsidRPr="00DB7DA9">
        <w:rPr>
          <w:b/>
        </w:rPr>
        <w:t xml:space="preserve"> odborného zamestnanca“</w:t>
      </w:r>
      <w:r w:rsidRPr="00DB7DA9">
        <w:t xml:space="preserve"> </w:t>
      </w:r>
      <w:r>
        <w:rPr>
          <w:rFonts w:ascii="Arial" w:hAnsi="Arial" w:cs="Arial"/>
        </w:rPr>
        <w:t>→</w:t>
      </w:r>
      <w:r w:rsidRPr="00DB7DA9">
        <w:t xml:space="preserve"> </w:t>
      </w:r>
      <w:r w:rsidR="00EA6FDE">
        <w:t>Tento riadok sa v</w:t>
      </w:r>
      <w:r w:rsidR="00EA6FDE" w:rsidRPr="00DB7DA9">
        <w:t xml:space="preserve">ypočíta </w:t>
      </w:r>
      <w:r w:rsidRPr="00DB7DA9">
        <w:t>automaticky podielom</w:t>
      </w:r>
      <w:r w:rsidR="000C62CD">
        <w:t xml:space="preserve"> riadku</w:t>
      </w:r>
      <w:r w:rsidRPr="00DB7DA9">
        <w:t xml:space="preserve"> „Počet detí podľa stavu k 2. januáru 2023 - Spolu“ </w:t>
      </w:r>
      <w:r w:rsidR="00EF2CF1">
        <w:t>s riadkom</w:t>
      </w:r>
      <w:r w:rsidRPr="00DB7DA9">
        <w:t xml:space="preserve"> „</w:t>
      </w:r>
      <w:r w:rsidR="00EF2CF1">
        <w:t>Počet o</w:t>
      </w:r>
      <w:r w:rsidRPr="00DB7DA9">
        <w:t xml:space="preserve">dborných zamestnancov – prepočítaný </w:t>
      </w:r>
      <w:r w:rsidR="00EF2CF1">
        <w:t>stav</w:t>
      </w:r>
      <w:r w:rsidRPr="00DB7DA9">
        <w:t>“.</w:t>
      </w:r>
    </w:p>
    <w:p w:rsidR="00EA6FDE" w:rsidRPr="00DB7DA9" w:rsidRDefault="00EA6FDE" w:rsidP="00551B4A">
      <w:pPr>
        <w:contextualSpacing/>
        <w:jc w:val="both"/>
      </w:pPr>
    </w:p>
    <w:p w:rsidR="00551B4A" w:rsidRPr="00DB7DA9" w:rsidRDefault="00551B4A" w:rsidP="00551B4A">
      <w:pPr>
        <w:contextualSpacing/>
        <w:jc w:val="both"/>
      </w:pPr>
      <w:r w:rsidRPr="00DB7DA9">
        <w:t xml:space="preserve">Na 1 odborného zamestnanca </w:t>
      </w:r>
      <w:r w:rsidR="00EF2CF1">
        <w:t>CPP</w:t>
      </w:r>
      <w:r w:rsidRPr="00DB7DA9">
        <w:t xml:space="preserve"> môže byť max. 180 detí.</w:t>
      </w:r>
    </w:p>
    <w:p w:rsidR="00551B4A" w:rsidRDefault="00551B4A" w:rsidP="00551B4A">
      <w:pPr>
        <w:contextualSpacing/>
        <w:jc w:val="both"/>
      </w:pPr>
      <w:r w:rsidRPr="00DB7DA9">
        <w:t xml:space="preserve">Na 1 odborného zamestnanca </w:t>
      </w:r>
      <w:r w:rsidR="00EF2CF1">
        <w:t>ŠCPP</w:t>
      </w:r>
      <w:r w:rsidRPr="00DB7DA9">
        <w:t xml:space="preserve"> môže byť max. 90 detí.</w:t>
      </w:r>
    </w:p>
    <w:p w:rsidR="00551B4A" w:rsidRPr="00DB7DA9" w:rsidRDefault="00551B4A" w:rsidP="00551B4A">
      <w:pPr>
        <w:contextualSpacing/>
        <w:jc w:val="both"/>
      </w:pPr>
    </w:p>
    <w:p w:rsidR="00551B4A" w:rsidRDefault="00551B4A" w:rsidP="00551B4A">
      <w:pPr>
        <w:contextualSpacing/>
        <w:jc w:val="both"/>
      </w:pPr>
      <w:r>
        <w:rPr>
          <w:b/>
        </w:rPr>
        <w:t>riadok</w:t>
      </w:r>
      <w:r w:rsidRPr="00DB7DA9">
        <w:rPr>
          <w:b/>
        </w:rPr>
        <w:t xml:space="preserve"> „Počet detí do 15 rokov veku na </w:t>
      </w:r>
      <w:r w:rsidR="00123F76">
        <w:rPr>
          <w:b/>
        </w:rPr>
        <w:t>jedného</w:t>
      </w:r>
      <w:r w:rsidRPr="00DB7DA9">
        <w:rPr>
          <w:b/>
        </w:rPr>
        <w:t xml:space="preserve"> odborného zamestnanca“</w:t>
      </w:r>
      <w:r>
        <w:rPr>
          <w:b/>
        </w:rPr>
        <w:t xml:space="preserve"> </w:t>
      </w:r>
      <w:r>
        <w:rPr>
          <w:rFonts w:ascii="Arial" w:hAnsi="Arial" w:cs="Arial"/>
        </w:rPr>
        <w:t>→</w:t>
      </w:r>
      <w:r w:rsidRPr="00DB7DA9">
        <w:t xml:space="preserve"> </w:t>
      </w:r>
      <w:r w:rsidR="00EA6FDE">
        <w:t>Tento riadok sa vypočíta</w:t>
      </w:r>
      <w:r w:rsidRPr="00DB7DA9">
        <w:t xml:space="preserve"> automaticky podielom </w:t>
      </w:r>
      <w:r w:rsidR="00EF2CF1">
        <w:t>riadku</w:t>
      </w:r>
      <w:r w:rsidRPr="00DB7DA9">
        <w:t xml:space="preserve"> „Počet detí podľa stavu k 2. januáru 2023 – do 15 rokov veku“ </w:t>
      </w:r>
      <w:r w:rsidR="00EF2CF1">
        <w:t>s riadkom</w:t>
      </w:r>
      <w:r w:rsidRPr="00DB7DA9">
        <w:t xml:space="preserve"> „</w:t>
      </w:r>
      <w:r w:rsidR="001A582B">
        <w:t xml:space="preserve"> Počet o</w:t>
      </w:r>
      <w:r w:rsidRPr="00DB7DA9">
        <w:t xml:space="preserve">dborných zamestnancov – prepočítaný </w:t>
      </w:r>
      <w:r w:rsidR="00EF2CF1">
        <w:t>stav</w:t>
      </w:r>
      <w:r w:rsidRPr="00DB7DA9">
        <w:t>“.</w:t>
      </w:r>
    </w:p>
    <w:p w:rsidR="00A4704B" w:rsidRDefault="00A4704B" w:rsidP="00551B4A">
      <w:pPr>
        <w:contextualSpacing/>
        <w:jc w:val="both"/>
      </w:pPr>
    </w:p>
    <w:p w:rsidR="004B53BA" w:rsidRPr="004B53BA" w:rsidRDefault="00395289" w:rsidP="00551B4A">
      <w:pPr>
        <w:contextualSpacing/>
        <w:jc w:val="both"/>
        <w:rPr>
          <w:b/>
        </w:rPr>
      </w:pPr>
      <w:r>
        <w:rPr>
          <w:b/>
        </w:rPr>
        <w:t>3</w:t>
      </w:r>
      <w:r w:rsidR="004B53BA" w:rsidRPr="004B53BA">
        <w:rPr>
          <w:b/>
        </w:rPr>
        <w:t>.2.4. Informácie o zamestnancovi, ktorý zostavuje protokol</w:t>
      </w:r>
    </w:p>
    <w:p w:rsidR="004B53BA" w:rsidRDefault="004B53BA" w:rsidP="00551B4A">
      <w:pPr>
        <w:contextualSpacing/>
        <w:jc w:val="both"/>
      </w:pPr>
    </w:p>
    <w:p w:rsidR="004B53BA" w:rsidRDefault="004B53BA" w:rsidP="00551B4A">
      <w:pPr>
        <w:contextualSpacing/>
        <w:jc w:val="both"/>
      </w:pPr>
      <w:r>
        <w:t xml:space="preserve">Informácie, ktoré zadáva zamestnanec </w:t>
      </w:r>
      <w:r w:rsidR="00A4704B">
        <w:t>pri vypĺňaní elektronického formuláru</w:t>
      </w:r>
      <w:r>
        <w:t>, je potrebné vyplniť manuálne.</w:t>
      </w:r>
    </w:p>
    <w:p w:rsidR="004B53BA" w:rsidRDefault="004B53BA" w:rsidP="00551B4A">
      <w:pPr>
        <w:contextualSpacing/>
        <w:jc w:val="both"/>
      </w:pPr>
    </w:p>
    <w:p w:rsidR="004B53BA" w:rsidRPr="004B53BA" w:rsidRDefault="004B53BA" w:rsidP="00551B4A">
      <w:pPr>
        <w:contextualSpacing/>
        <w:jc w:val="both"/>
        <w:rPr>
          <w:b/>
          <w:u w:val="single"/>
        </w:rPr>
      </w:pPr>
      <w:r w:rsidRPr="004B53BA">
        <w:rPr>
          <w:b/>
          <w:u w:val="single"/>
        </w:rPr>
        <w:t>Dôležité:</w:t>
      </w:r>
    </w:p>
    <w:p w:rsidR="004B53BA" w:rsidRPr="004B53BA" w:rsidRDefault="004B53BA" w:rsidP="00551B4A">
      <w:pPr>
        <w:contextualSpacing/>
        <w:jc w:val="both"/>
        <w:rPr>
          <w:b/>
        </w:rPr>
      </w:pPr>
      <w:r w:rsidRPr="004B53BA">
        <w:rPr>
          <w:b/>
        </w:rPr>
        <w:t xml:space="preserve">Na emailovú adresu, ktorú zamestnanec zadá, </w:t>
      </w:r>
      <w:r>
        <w:rPr>
          <w:b/>
        </w:rPr>
        <w:t xml:space="preserve">mu </w:t>
      </w:r>
      <w:r w:rsidRPr="004B53BA">
        <w:rPr>
          <w:b/>
        </w:rPr>
        <w:t>bude zaslaný výstup elektronického formulára v</w:t>
      </w:r>
      <w:r w:rsidR="001A582B">
        <w:rPr>
          <w:b/>
        </w:rPr>
        <w:t> </w:t>
      </w:r>
      <w:proofErr w:type="spellStart"/>
      <w:r w:rsidRPr="004B53BA">
        <w:rPr>
          <w:b/>
        </w:rPr>
        <w:t>pdf</w:t>
      </w:r>
      <w:proofErr w:type="spellEnd"/>
      <w:r w:rsidR="001A582B">
        <w:rPr>
          <w:b/>
        </w:rPr>
        <w:t>,  s ktorým sa postupuje podľa bodu II</w:t>
      </w:r>
      <w:r w:rsidRPr="004B53BA">
        <w:rPr>
          <w:b/>
        </w:rPr>
        <w:t>.</w:t>
      </w:r>
    </w:p>
    <w:p w:rsidR="004B53BA" w:rsidRDefault="004B53BA" w:rsidP="00551B4A">
      <w:pPr>
        <w:contextualSpacing/>
        <w:jc w:val="both"/>
      </w:pPr>
    </w:p>
    <w:p w:rsidR="000C7904" w:rsidRDefault="000C7904">
      <w:pPr>
        <w:ind w:left="720"/>
        <w:jc w:val="both"/>
      </w:pPr>
    </w:p>
    <w:p w:rsidR="000C7904" w:rsidRDefault="000C7904" w:rsidP="00C50E39">
      <w:pPr>
        <w:pStyle w:val="Nadpis3"/>
        <w:numPr>
          <w:ilvl w:val="0"/>
          <w:numId w:val="1"/>
        </w:numPr>
        <w:rPr>
          <w:caps/>
          <w:color w:val="auto"/>
        </w:rPr>
      </w:pPr>
      <w:bookmarkStart w:id="9" w:name="_Hlk66172799"/>
      <w:bookmarkStart w:id="10" w:name="_Toc123211593"/>
      <w:r>
        <w:rPr>
          <w:caps/>
          <w:color w:val="auto"/>
        </w:rPr>
        <w:t>kontakty</w:t>
      </w:r>
      <w:bookmarkEnd w:id="10"/>
    </w:p>
    <w:p w:rsidR="000C7904" w:rsidRDefault="000C7904">
      <w:pPr>
        <w:jc w:val="both"/>
      </w:pPr>
    </w:p>
    <w:p w:rsidR="00A37EA3" w:rsidRDefault="008230B8">
      <w:pPr>
        <w:jc w:val="both"/>
      </w:pPr>
      <w:r w:rsidRPr="00D91EBB">
        <w:rPr>
          <w:b/>
        </w:rPr>
        <w:t>O</w:t>
      </w:r>
      <w:r w:rsidR="00A37EA3" w:rsidRPr="00D91EBB">
        <w:rPr>
          <w:b/>
        </w:rPr>
        <w:t>tázky</w:t>
      </w:r>
      <w:r w:rsidRPr="00D91EBB">
        <w:rPr>
          <w:b/>
        </w:rPr>
        <w:t xml:space="preserve"> k metodike</w:t>
      </w:r>
      <w:r w:rsidR="00A37EA3" w:rsidRPr="00D91EBB">
        <w:rPr>
          <w:b/>
        </w:rPr>
        <w:t>:</w:t>
      </w:r>
      <w:r w:rsidR="00A37EA3">
        <w:t xml:space="preserve"> </w:t>
      </w:r>
      <w:r w:rsidR="0075712A">
        <w:t xml:space="preserve"> </w:t>
      </w:r>
      <w:hyperlink r:id="rId10" w:history="1">
        <w:r w:rsidR="0075712A" w:rsidRPr="0075712A">
          <w:t>veronika.mazanova@minedu.sk</w:t>
        </w:r>
      </w:hyperlink>
      <w:r w:rsidR="0075712A">
        <w:t>,</w:t>
      </w:r>
      <w:r w:rsidR="00A37EA3">
        <w:t xml:space="preserve"> t. č.</w:t>
      </w:r>
      <w:r w:rsidR="0075712A">
        <w:t xml:space="preserve"> </w:t>
      </w:r>
      <w:r w:rsidR="0075712A" w:rsidRPr="0075712A">
        <w:t>+421</w:t>
      </w:r>
      <w:r w:rsidR="0075712A">
        <w:t xml:space="preserve"> </w:t>
      </w:r>
      <w:r w:rsidR="0075712A" w:rsidRPr="0075712A">
        <w:t xml:space="preserve">259374227 </w:t>
      </w:r>
    </w:p>
    <w:p w:rsidR="00A37EA3" w:rsidRDefault="00A37EA3">
      <w:pPr>
        <w:jc w:val="both"/>
      </w:pPr>
    </w:p>
    <w:p w:rsidR="0075712A" w:rsidRDefault="00A37EA3">
      <w:pPr>
        <w:jc w:val="both"/>
      </w:pPr>
      <w:r w:rsidRPr="00D91EBB">
        <w:rPr>
          <w:b/>
        </w:rPr>
        <w:t xml:space="preserve">Technické otázky: </w:t>
      </w:r>
      <w:r w:rsidR="0075712A" w:rsidRPr="0075712A">
        <w:t xml:space="preserve"> </w:t>
      </w:r>
      <w:hyperlink r:id="rId11" w:history="1">
        <w:r w:rsidR="0075712A" w:rsidRPr="0075712A">
          <w:t>juraj.zdinak@</w:t>
        </w:r>
        <w:bookmarkStart w:id="11" w:name="_GoBack"/>
        <w:bookmarkEnd w:id="11"/>
        <w:r w:rsidR="0075712A" w:rsidRPr="0075712A">
          <w:t>minedu.sk</w:t>
        </w:r>
      </w:hyperlink>
      <w:r w:rsidR="0075712A" w:rsidRPr="0075712A">
        <w:t xml:space="preserve">, </w:t>
      </w:r>
      <w:r>
        <w:t xml:space="preserve">t. č. </w:t>
      </w:r>
      <w:r w:rsidR="0075712A" w:rsidRPr="0075712A">
        <w:t>+421</w:t>
      </w:r>
      <w:r w:rsidR="0075712A">
        <w:t xml:space="preserve"> </w:t>
      </w:r>
      <w:r w:rsidR="0075712A" w:rsidRPr="0075712A">
        <w:t>259374230.</w:t>
      </w:r>
      <w:bookmarkEnd w:id="9"/>
    </w:p>
    <w:sectPr w:rsidR="0075712A" w:rsidSect="00064E3F">
      <w:footerReference w:type="even" r:id="rId12"/>
      <w:footerReference w:type="default" r:id="rId13"/>
      <w:footerReference w:type="first" r:id="rId14"/>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D91" w:rsidRDefault="00E93D91">
      <w:r>
        <w:separator/>
      </w:r>
    </w:p>
  </w:endnote>
  <w:endnote w:type="continuationSeparator" w:id="0">
    <w:p w:rsidR="00E93D91" w:rsidRDefault="00E9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CD" w:rsidRDefault="00DA52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DA52CD" w:rsidRDefault="00DA52C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CD" w:rsidRDefault="00DA52C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D91EBB">
      <w:rPr>
        <w:rStyle w:val="slostrany"/>
        <w:noProof/>
      </w:rPr>
      <w:t>8</w:t>
    </w:r>
    <w:r>
      <w:rPr>
        <w:rStyle w:val="slostrany"/>
      </w:rPr>
      <w:fldChar w:fldCharType="end"/>
    </w:r>
  </w:p>
  <w:p w:rsidR="00DA52CD" w:rsidRDefault="00DA52C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CD" w:rsidRDefault="00DA52CD">
    <w:pPr>
      <w:pStyle w:val="Pta"/>
      <w:jc w:val="center"/>
    </w:pPr>
  </w:p>
  <w:p w:rsidR="00DA52CD" w:rsidRDefault="00DA52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D91" w:rsidRDefault="00E93D91">
      <w:r>
        <w:separator/>
      </w:r>
    </w:p>
  </w:footnote>
  <w:footnote w:type="continuationSeparator" w:id="0">
    <w:p w:rsidR="00E93D91" w:rsidRDefault="00E93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7394"/>
    <w:multiLevelType w:val="hybridMultilevel"/>
    <w:tmpl w:val="994EB010"/>
    <w:lvl w:ilvl="0" w:tplc="FA88C242">
      <w:start w:val="1"/>
      <w:numFmt w:val="bullet"/>
      <w:lvlText w:val=""/>
      <w:lvlJc w:val="left"/>
      <w:pPr>
        <w:tabs>
          <w:tab w:val="num" w:pos="1080"/>
        </w:tabs>
        <w:ind w:left="1080" w:hanging="360"/>
      </w:pPr>
      <w:rPr>
        <w:rFonts w:ascii="Symbol" w:hAnsi="Symbol" w:hint="default"/>
        <w:sz w:val="22"/>
        <w:szCs w:val="22"/>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BA2158"/>
    <w:multiLevelType w:val="hybridMultilevel"/>
    <w:tmpl w:val="E41828FC"/>
    <w:lvl w:ilvl="0" w:tplc="041B000F">
      <w:start w:val="1"/>
      <w:numFmt w:val="decimal"/>
      <w:lvlText w:val="%1."/>
      <w:lvlJc w:val="left"/>
      <w:pPr>
        <w:tabs>
          <w:tab w:val="num" w:pos="540"/>
        </w:tabs>
        <w:ind w:left="540" w:hanging="360"/>
      </w:p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2" w15:restartNumberingAfterBreak="0">
    <w:nsid w:val="12A90E64"/>
    <w:multiLevelType w:val="singleLevel"/>
    <w:tmpl w:val="763689F6"/>
    <w:lvl w:ilvl="0">
      <w:start w:val="1"/>
      <w:numFmt w:val="lowerLetter"/>
      <w:lvlText w:val="%1)"/>
      <w:legacy w:legacy="1" w:legacySpace="0" w:legacyIndent="283"/>
      <w:lvlJc w:val="left"/>
      <w:pPr>
        <w:ind w:left="283" w:hanging="283"/>
      </w:pPr>
    </w:lvl>
  </w:abstractNum>
  <w:abstractNum w:abstractNumId="3" w15:restartNumberingAfterBreak="0">
    <w:nsid w:val="19306FD0"/>
    <w:multiLevelType w:val="hybridMultilevel"/>
    <w:tmpl w:val="516AC3E6"/>
    <w:lvl w:ilvl="0" w:tplc="1248B5DC">
      <w:numFmt w:val="bullet"/>
      <w:lvlText w:val="-"/>
      <w:lvlJc w:val="left"/>
      <w:pPr>
        <w:tabs>
          <w:tab w:val="num" w:pos="360"/>
        </w:tabs>
        <w:ind w:left="360" w:hanging="360"/>
      </w:pPr>
      <w:rPr>
        <w:rFonts w:ascii="Times New Roman" w:eastAsia="Times New Roman" w:hAnsi="Times New Roman" w:cs="Times New Roman" w:hint="default"/>
      </w:rPr>
    </w:lvl>
    <w:lvl w:ilvl="1" w:tplc="1AF6AE9E">
      <w:start w:val="3"/>
      <w:numFmt w:val="bullet"/>
      <w:lvlText w:val="–"/>
      <w:lvlJc w:val="left"/>
      <w:pPr>
        <w:tabs>
          <w:tab w:val="num" w:pos="1260"/>
        </w:tabs>
        <w:ind w:left="1260" w:hanging="360"/>
      </w:pPr>
      <w:rPr>
        <w:rFonts w:ascii="Times New Roman" w:eastAsia="Times New Roman" w:hAnsi="Times New Roman" w:cs="Times New Roman" w:hint="default"/>
      </w:rPr>
    </w:lvl>
    <w:lvl w:ilvl="2" w:tplc="041B0005" w:tentative="1">
      <w:start w:val="1"/>
      <w:numFmt w:val="bullet"/>
      <w:lvlText w:val=""/>
      <w:lvlJc w:val="left"/>
      <w:pPr>
        <w:tabs>
          <w:tab w:val="num" w:pos="1980"/>
        </w:tabs>
        <w:ind w:left="1980" w:hanging="360"/>
      </w:pPr>
      <w:rPr>
        <w:rFonts w:ascii="Wingdings" w:hAnsi="Wingdings" w:hint="default"/>
      </w:rPr>
    </w:lvl>
    <w:lvl w:ilvl="3" w:tplc="041B0001" w:tentative="1">
      <w:start w:val="1"/>
      <w:numFmt w:val="bullet"/>
      <w:lvlText w:val=""/>
      <w:lvlJc w:val="left"/>
      <w:pPr>
        <w:tabs>
          <w:tab w:val="num" w:pos="2700"/>
        </w:tabs>
        <w:ind w:left="2700" w:hanging="360"/>
      </w:pPr>
      <w:rPr>
        <w:rFonts w:ascii="Symbol" w:hAnsi="Symbol" w:hint="default"/>
      </w:rPr>
    </w:lvl>
    <w:lvl w:ilvl="4" w:tplc="041B0003" w:tentative="1">
      <w:start w:val="1"/>
      <w:numFmt w:val="bullet"/>
      <w:lvlText w:val="o"/>
      <w:lvlJc w:val="left"/>
      <w:pPr>
        <w:tabs>
          <w:tab w:val="num" w:pos="3420"/>
        </w:tabs>
        <w:ind w:left="3420" w:hanging="360"/>
      </w:pPr>
      <w:rPr>
        <w:rFonts w:ascii="Courier New" w:hAnsi="Courier New" w:cs="Courier New" w:hint="default"/>
      </w:rPr>
    </w:lvl>
    <w:lvl w:ilvl="5" w:tplc="041B0005" w:tentative="1">
      <w:start w:val="1"/>
      <w:numFmt w:val="bullet"/>
      <w:lvlText w:val=""/>
      <w:lvlJc w:val="left"/>
      <w:pPr>
        <w:tabs>
          <w:tab w:val="num" w:pos="4140"/>
        </w:tabs>
        <w:ind w:left="4140" w:hanging="360"/>
      </w:pPr>
      <w:rPr>
        <w:rFonts w:ascii="Wingdings" w:hAnsi="Wingdings" w:hint="default"/>
      </w:rPr>
    </w:lvl>
    <w:lvl w:ilvl="6" w:tplc="041B0001" w:tentative="1">
      <w:start w:val="1"/>
      <w:numFmt w:val="bullet"/>
      <w:lvlText w:val=""/>
      <w:lvlJc w:val="left"/>
      <w:pPr>
        <w:tabs>
          <w:tab w:val="num" w:pos="4860"/>
        </w:tabs>
        <w:ind w:left="4860" w:hanging="360"/>
      </w:pPr>
      <w:rPr>
        <w:rFonts w:ascii="Symbol" w:hAnsi="Symbol" w:hint="default"/>
      </w:rPr>
    </w:lvl>
    <w:lvl w:ilvl="7" w:tplc="041B0003" w:tentative="1">
      <w:start w:val="1"/>
      <w:numFmt w:val="bullet"/>
      <w:lvlText w:val="o"/>
      <w:lvlJc w:val="left"/>
      <w:pPr>
        <w:tabs>
          <w:tab w:val="num" w:pos="5580"/>
        </w:tabs>
        <w:ind w:left="5580" w:hanging="360"/>
      </w:pPr>
      <w:rPr>
        <w:rFonts w:ascii="Courier New" w:hAnsi="Courier New" w:cs="Courier New" w:hint="default"/>
      </w:rPr>
    </w:lvl>
    <w:lvl w:ilvl="8" w:tplc="041B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B9F641C"/>
    <w:multiLevelType w:val="hybridMultilevel"/>
    <w:tmpl w:val="87ECF7E6"/>
    <w:lvl w:ilvl="0" w:tplc="1248B5DC">
      <w:numFmt w:val="bullet"/>
      <w:lvlText w:val="-"/>
      <w:lvlJc w:val="left"/>
      <w:pPr>
        <w:tabs>
          <w:tab w:val="num" w:pos="360"/>
        </w:tabs>
        <w:ind w:left="360" w:hanging="360"/>
      </w:pPr>
      <w:rPr>
        <w:rFonts w:ascii="Times New Roman" w:eastAsia="Times New Roman" w:hAnsi="Times New Roman" w:cs="Times New Roman" w:hint="default"/>
      </w:rPr>
    </w:lvl>
    <w:lvl w:ilvl="1" w:tplc="041B0019">
      <w:start w:val="1"/>
      <w:numFmt w:val="lowerLetter"/>
      <w:lvlText w:val="%2."/>
      <w:lvlJc w:val="left"/>
      <w:pPr>
        <w:tabs>
          <w:tab w:val="num" w:pos="1789"/>
        </w:tabs>
        <w:ind w:left="1789" w:hanging="360"/>
      </w:pPr>
    </w:lvl>
    <w:lvl w:ilvl="2" w:tplc="041B001B" w:tentative="1">
      <w:start w:val="1"/>
      <w:numFmt w:val="lowerRoman"/>
      <w:lvlText w:val="%3."/>
      <w:lvlJc w:val="right"/>
      <w:pPr>
        <w:tabs>
          <w:tab w:val="num" w:pos="2509"/>
        </w:tabs>
        <w:ind w:left="2509" w:hanging="180"/>
      </w:pPr>
    </w:lvl>
    <w:lvl w:ilvl="3" w:tplc="041B000F" w:tentative="1">
      <w:start w:val="1"/>
      <w:numFmt w:val="decimal"/>
      <w:lvlText w:val="%4."/>
      <w:lvlJc w:val="left"/>
      <w:pPr>
        <w:tabs>
          <w:tab w:val="num" w:pos="3229"/>
        </w:tabs>
        <w:ind w:left="3229" w:hanging="360"/>
      </w:pPr>
    </w:lvl>
    <w:lvl w:ilvl="4" w:tplc="041B0019" w:tentative="1">
      <w:start w:val="1"/>
      <w:numFmt w:val="lowerLetter"/>
      <w:lvlText w:val="%5."/>
      <w:lvlJc w:val="left"/>
      <w:pPr>
        <w:tabs>
          <w:tab w:val="num" w:pos="3949"/>
        </w:tabs>
        <w:ind w:left="3949" w:hanging="360"/>
      </w:pPr>
    </w:lvl>
    <w:lvl w:ilvl="5" w:tplc="041B001B" w:tentative="1">
      <w:start w:val="1"/>
      <w:numFmt w:val="lowerRoman"/>
      <w:lvlText w:val="%6."/>
      <w:lvlJc w:val="right"/>
      <w:pPr>
        <w:tabs>
          <w:tab w:val="num" w:pos="4669"/>
        </w:tabs>
        <w:ind w:left="4669" w:hanging="180"/>
      </w:pPr>
    </w:lvl>
    <w:lvl w:ilvl="6" w:tplc="041B000F" w:tentative="1">
      <w:start w:val="1"/>
      <w:numFmt w:val="decimal"/>
      <w:lvlText w:val="%7."/>
      <w:lvlJc w:val="left"/>
      <w:pPr>
        <w:tabs>
          <w:tab w:val="num" w:pos="5389"/>
        </w:tabs>
        <w:ind w:left="5389" w:hanging="360"/>
      </w:pPr>
    </w:lvl>
    <w:lvl w:ilvl="7" w:tplc="041B0019" w:tentative="1">
      <w:start w:val="1"/>
      <w:numFmt w:val="lowerLetter"/>
      <w:lvlText w:val="%8."/>
      <w:lvlJc w:val="left"/>
      <w:pPr>
        <w:tabs>
          <w:tab w:val="num" w:pos="6109"/>
        </w:tabs>
        <w:ind w:left="6109" w:hanging="360"/>
      </w:pPr>
    </w:lvl>
    <w:lvl w:ilvl="8" w:tplc="041B001B" w:tentative="1">
      <w:start w:val="1"/>
      <w:numFmt w:val="lowerRoman"/>
      <w:lvlText w:val="%9."/>
      <w:lvlJc w:val="right"/>
      <w:pPr>
        <w:tabs>
          <w:tab w:val="num" w:pos="6829"/>
        </w:tabs>
        <w:ind w:left="6829" w:hanging="180"/>
      </w:pPr>
    </w:lvl>
  </w:abstractNum>
  <w:abstractNum w:abstractNumId="5" w15:restartNumberingAfterBreak="0">
    <w:nsid w:val="1ECD6244"/>
    <w:multiLevelType w:val="hybridMultilevel"/>
    <w:tmpl w:val="A788AA62"/>
    <w:lvl w:ilvl="0" w:tplc="1248B5DC">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 w15:restartNumberingAfterBreak="0">
    <w:nsid w:val="20D829FB"/>
    <w:multiLevelType w:val="hybridMultilevel"/>
    <w:tmpl w:val="6DD606F8"/>
    <w:lvl w:ilvl="0" w:tplc="B0923F54">
      <w:start w:val="1"/>
      <w:numFmt w:val="decimal"/>
      <w:lvlText w:val="%1."/>
      <w:lvlJc w:val="left"/>
      <w:pPr>
        <w:tabs>
          <w:tab w:val="num" w:pos="360"/>
        </w:tabs>
        <w:ind w:left="36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630366D"/>
    <w:multiLevelType w:val="singleLevel"/>
    <w:tmpl w:val="3C54C0EA"/>
    <w:lvl w:ilvl="0">
      <w:start w:val="1"/>
      <w:numFmt w:val="decimal"/>
      <w:lvlText w:val="%1)"/>
      <w:legacy w:legacy="1" w:legacySpace="0" w:legacyIndent="283"/>
      <w:lvlJc w:val="left"/>
      <w:pPr>
        <w:ind w:left="283" w:hanging="283"/>
      </w:pPr>
    </w:lvl>
  </w:abstractNum>
  <w:abstractNum w:abstractNumId="8" w15:restartNumberingAfterBreak="0">
    <w:nsid w:val="2A02382A"/>
    <w:multiLevelType w:val="hybridMultilevel"/>
    <w:tmpl w:val="BC604B9A"/>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9" w15:restartNumberingAfterBreak="0">
    <w:nsid w:val="31861725"/>
    <w:multiLevelType w:val="hybridMultilevel"/>
    <w:tmpl w:val="12048B9C"/>
    <w:lvl w:ilvl="0" w:tplc="1248B5DC">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29957AD"/>
    <w:multiLevelType w:val="hybridMultilevel"/>
    <w:tmpl w:val="203ACD0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F7CFE"/>
    <w:multiLevelType w:val="hybridMultilevel"/>
    <w:tmpl w:val="948C33C4"/>
    <w:lvl w:ilvl="0" w:tplc="041B0013">
      <w:start w:val="1"/>
      <w:numFmt w:val="upperRoman"/>
      <w:lvlText w:val="%1."/>
      <w:lvlJc w:val="right"/>
      <w:pPr>
        <w:tabs>
          <w:tab w:val="num" w:pos="180"/>
        </w:tabs>
        <w:ind w:left="180" w:hanging="180"/>
      </w:pPr>
      <w:rPr>
        <w:rFonts w:hint="default"/>
      </w:rPr>
    </w:lvl>
    <w:lvl w:ilvl="1" w:tplc="041B000F">
      <w:start w:val="1"/>
      <w:numFmt w:val="decimal"/>
      <w:lvlText w:val="%2."/>
      <w:lvlJc w:val="left"/>
      <w:pPr>
        <w:tabs>
          <w:tab w:val="num" w:pos="1080"/>
        </w:tabs>
        <w:ind w:left="1080" w:hanging="360"/>
      </w:pPr>
      <w:rPr>
        <w:rFonts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2" w15:restartNumberingAfterBreak="0">
    <w:nsid w:val="41A91FFA"/>
    <w:multiLevelType w:val="hybridMultilevel"/>
    <w:tmpl w:val="FD9C1122"/>
    <w:lvl w:ilvl="0" w:tplc="1248B5DC">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3" w15:restartNumberingAfterBreak="0">
    <w:nsid w:val="435C5CAD"/>
    <w:multiLevelType w:val="hybridMultilevel"/>
    <w:tmpl w:val="46D846C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445E095F"/>
    <w:multiLevelType w:val="hybridMultilevel"/>
    <w:tmpl w:val="D6807614"/>
    <w:lvl w:ilvl="0" w:tplc="B00C62A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5C72865"/>
    <w:multiLevelType w:val="hybridMultilevel"/>
    <w:tmpl w:val="9952508A"/>
    <w:lvl w:ilvl="0" w:tplc="3858F5CC">
      <w:start w:val="4"/>
      <w:numFmt w:val="upperRoman"/>
      <w:lvlText w:val="%1."/>
      <w:lvlJc w:val="right"/>
      <w:pPr>
        <w:tabs>
          <w:tab w:val="num" w:pos="180"/>
        </w:tabs>
        <w:ind w:left="180" w:hanging="180"/>
      </w:pPr>
      <w:rPr>
        <w:rFonts w:hint="default"/>
      </w:rPr>
    </w:lvl>
    <w:lvl w:ilvl="1" w:tplc="8FFC5B9E">
      <w:start w:val="1"/>
      <w:numFmt w:val="bullet"/>
      <w:lvlText w:val=""/>
      <w:lvlJc w:val="left"/>
      <w:pPr>
        <w:tabs>
          <w:tab w:val="num" w:pos="1080"/>
        </w:tabs>
        <w:ind w:left="1080" w:hanging="360"/>
      </w:pPr>
      <w:rPr>
        <w:rFonts w:ascii="Symbol" w:hAnsi="Symbo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48982DB1"/>
    <w:multiLevelType w:val="hybridMultilevel"/>
    <w:tmpl w:val="28A247A0"/>
    <w:lvl w:ilvl="0" w:tplc="1248B5DC">
      <w:numFmt w:val="bullet"/>
      <w:lvlText w:val="-"/>
      <w:lvlJc w:val="left"/>
      <w:pPr>
        <w:tabs>
          <w:tab w:val="num" w:pos="540"/>
        </w:tabs>
        <w:ind w:left="54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D1EC3"/>
    <w:multiLevelType w:val="hybridMultilevel"/>
    <w:tmpl w:val="BB2AF3F4"/>
    <w:lvl w:ilvl="0" w:tplc="1248B5DC">
      <w:numFmt w:val="bullet"/>
      <w:lvlText w:val="-"/>
      <w:lvlJc w:val="left"/>
      <w:pPr>
        <w:tabs>
          <w:tab w:val="num" w:pos="720"/>
        </w:tabs>
        <w:ind w:left="720" w:hanging="360"/>
      </w:pPr>
      <w:rPr>
        <w:rFonts w:ascii="Times New Roman" w:eastAsia="Times New Roman" w:hAnsi="Times New Roman" w:cs="Times New Roman" w:hint="default"/>
      </w:rPr>
    </w:lvl>
    <w:lvl w:ilvl="1" w:tplc="1248B5DC">
      <w:numFmt w:val="bullet"/>
      <w:lvlText w:val="-"/>
      <w:lvlJc w:val="left"/>
      <w:pPr>
        <w:tabs>
          <w:tab w:val="num" w:pos="1440"/>
        </w:tabs>
        <w:ind w:left="1440" w:hanging="360"/>
      </w:pPr>
      <w:rPr>
        <w:rFonts w:ascii="Times New Roman" w:eastAsia="Times New Roman" w:hAnsi="Times New Roman" w:cs="Times New Roman"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DB0FDB"/>
    <w:multiLevelType w:val="hybridMultilevel"/>
    <w:tmpl w:val="147C1CF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EF1619"/>
    <w:multiLevelType w:val="hybridMultilevel"/>
    <w:tmpl w:val="0302C89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4E944598"/>
    <w:multiLevelType w:val="multilevel"/>
    <w:tmpl w:val="148CB7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EF42C1D"/>
    <w:multiLevelType w:val="singleLevel"/>
    <w:tmpl w:val="3C54C0EA"/>
    <w:lvl w:ilvl="0">
      <w:start w:val="1"/>
      <w:numFmt w:val="decimal"/>
      <w:lvlText w:val="%1)"/>
      <w:legacy w:legacy="1" w:legacySpace="0" w:legacyIndent="283"/>
      <w:lvlJc w:val="left"/>
      <w:pPr>
        <w:ind w:left="283" w:hanging="283"/>
      </w:pPr>
    </w:lvl>
  </w:abstractNum>
  <w:abstractNum w:abstractNumId="22" w15:restartNumberingAfterBreak="0">
    <w:nsid w:val="50133789"/>
    <w:multiLevelType w:val="multilevel"/>
    <w:tmpl w:val="2C0C3F16"/>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61D6DF5"/>
    <w:multiLevelType w:val="hybridMultilevel"/>
    <w:tmpl w:val="B7BA0922"/>
    <w:lvl w:ilvl="0" w:tplc="1248B5DC">
      <w:numFmt w:val="bullet"/>
      <w:lvlText w:val="-"/>
      <w:lvlJc w:val="left"/>
      <w:pPr>
        <w:tabs>
          <w:tab w:val="num" w:pos="1080"/>
        </w:tabs>
        <w:ind w:left="1080" w:hanging="360"/>
      </w:pPr>
      <w:rPr>
        <w:rFonts w:ascii="Times New Roman" w:eastAsia="Times New Roman" w:hAnsi="Times New Roman" w:cs="Times New Roman" w:hint="default"/>
      </w:rPr>
    </w:lvl>
    <w:lvl w:ilvl="1" w:tplc="041B0003"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67B6535"/>
    <w:multiLevelType w:val="hybridMultilevel"/>
    <w:tmpl w:val="F7201708"/>
    <w:lvl w:ilvl="0" w:tplc="1248B5DC">
      <w:numFmt w:val="bullet"/>
      <w:lvlText w:val="-"/>
      <w:lvlJc w:val="left"/>
      <w:pPr>
        <w:tabs>
          <w:tab w:val="num" w:pos="360"/>
        </w:tabs>
        <w:ind w:left="360" w:hanging="360"/>
      </w:pPr>
      <w:rPr>
        <w:rFonts w:ascii="Times New Roman" w:eastAsia="Times New Roman" w:hAnsi="Times New Roman" w:cs="Times New Roman" w:hint="default"/>
      </w:rPr>
    </w:lvl>
    <w:lvl w:ilvl="1" w:tplc="041B0003">
      <w:start w:val="1"/>
      <w:numFmt w:val="bullet"/>
      <w:lvlText w:val="o"/>
      <w:lvlJc w:val="left"/>
      <w:pPr>
        <w:tabs>
          <w:tab w:val="num" w:pos="1260"/>
        </w:tabs>
        <w:ind w:left="1260" w:hanging="360"/>
      </w:pPr>
      <w:rPr>
        <w:rFonts w:ascii="Courier New" w:hAnsi="Courier New" w:cs="Courier New" w:hint="default"/>
      </w:rPr>
    </w:lvl>
    <w:lvl w:ilvl="2" w:tplc="041B0005" w:tentative="1">
      <w:start w:val="1"/>
      <w:numFmt w:val="bullet"/>
      <w:lvlText w:val=""/>
      <w:lvlJc w:val="left"/>
      <w:pPr>
        <w:tabs>
          <w:tab w:val="num" w:pos="1980"/>
        </w:tabs>
        <w:ind w:left="1980" w:hanging="360"/>
      </w:pPr>
      <w:rPr>
        <w:rFonts w:ascii="Wingdings" w:hAnsi="Wingdings" w:hint="default"/>
      </w:rPr>
    </w:lvl>
    <w:lvl w:ilvl="3" w:tplc="041B0001" w:tentative="1">
      <w:start w:val="1"/>
      <w:numFmt w:val="bullet"/>
      <w:lvlText w:val=""/>
      <w:lvlJc w:val="left"/>
      <w:pPr>
        <w:tabs>
          <w:tab w:val="num" w:pos="2700"/>
        </w:tabs>
        <w:ind w:left="2700" w:hanging="360"/>
      </w:pPr>
      <w:rPr>
        <w:rFonts w:ascii="Symbol" w:hAnsi="Symbol" w:hint="default"/>
      </w:rPr>
    </w:lvl>
    <w:lvl w:ilvl="4" w:tplc="041B0003" w:tentative="1">
      <w:start w:val="1"/>
      <w:numFmt w:val="bullet"/>
      <w:lvlText w:val="o"/>
      <w:lvlJc w:val="left"/>
      <w:pPr>
        <w:tabs>
          <w:tab w:val="num" w:pos="3420"/>
        </w:tabs>
        <w:ind w:left="3420" w:hanging="360"/>
      </w:pPr>
      <w:rPr>
        <w:rFonts w:ascii="Courier New" w:hAnsi="Courier New" w:cs="Courier New" w:hint="default"/>
      </w:rPr>
    </w:lvl>
    <w:lvl w:ilvl="5" w:tplc="041B0005" w:tentative="1">
      <w:start w:val="1"/>
      <w:numFmt w:val="bullet"/>
      <w:lvlText w:val=""/>
      <w:lvlJc w:val="left"/>
      <w:pPr>
        <w:tabs>
          <w:tab w:val="num" w:pos="4140"/>
        </w:tabs>
        <w:ind w:left="4140" w:hanging="360"/>
      </w:pPr>
      <w:rPr>
        <w:rFonts w:ascii="Wingdings" w:hAnsi="Wingdings" w:hint="default"/>
      </w:rPr>
    </w:lvl>
    <w:lvl w:ilvl="6" w:tplc="041B0001" w:tentative="1">
      <w:start w:val="1"/>
      <w:numFmt w:val="bullet"/>
      <w:lvlText w:val=""/>
      <w:lvlJc w:val="left"/>
      <w:pPr>
        <w:tabs>
          <w:tab w:val="num" w:pos="4860"/>
        </w:tabs>
        <w:ind w:left="4860" w:hanging="360"/>
      </w:pPr>
      <w:rPr>
        <w:rFonts w:ascii="Symbol" w:hAnsi="Symbol" w:hint="default"/>
      </w:rPr>
    </w:lvl>
    <w:lvl w:ilvl="7" w:tplc="041B0003" w:tentative="1">
      <w:start w:val="1"/>
      <w:numFmt w:val="bullet"/>
      <w:lvlText w:val="o"/>
      <w:lvlJc w:val="left"/>
      <w:pPr>
        <w:tabs>
          <w:tab w:val="num" w:pos="5580"/>
        </w:tabs>
        <w:ind w:left="5580" w:hanging="360"/>
      </w:pPr>
      <w:rPr>
        <w:rFonts w:ascii="Courier New" w:hAnsi="Courier New" w:cs="Courier New" w:hint="default"/>
      </w:rPr>
    </w:lvl>
    <w:lvl w:ilvl="8" w:tplc="041B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5A856CBF"/>
    <w:multiLevelType w:val="hybridMultilevel"/>
    <w:tmpl w:val="43EE5B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E601EC"/>
    <w:multiLevelType w:val="hybridMultilevel"/>
    <w:tmpl w:val="4C3C10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5F3CDF"/>
    <w:multiLevelType w:val="hybridMultilevel"/>
    <w:tmpl w:val="FF86578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8" w15:restartNumberingAfterBreak="0">
    <w:nsid w:val="65C630F6"/>
    <w:multiLevelType w:val="hybridMultilevel"/>
    <w:tmpl w:val="29F2B66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667728BB"/>
    <w:multiLevelType w:val="hybridMultilevel"/>
    <w:tmpl w:val="B48A9EDE"/>
    <w:lvl w:ilvl="0" w:tplc="041B0005">
      <w:start w:val="1"/>
      <w:numFmt w:val="bullet"/>
      <w:lvlText w:val=""/>
      <w:lvlJc w:val="left"/>
      <w:pPr>
        <w:tabs>
          <w:tab w:val="num" w:pos="720"/>
        </w:tabs>
        <w:ind w:left="720" w:hanging="360"/>
      </w:pPr>
      <w:rPr>
        <w:rFonts w:ascii="Wingdings" w:hAnsi="Wingdings" w:hint="default"/>
      </w:rPr>
    </w:lvl>
    <w:lvl w:ilvl="1" w:tplc="A614BAAA">
      <w:start w:val="1"/>
      <w:numFmt w:val="decimal"/>
      <w:lvlText w:val="%2."/>
      <w:lvlJc w:val="left"/>
      <w:pPr>
        <w:tabs>
          <w:tab w:val="num" w:pos="1440"/>
        </w:tabs>
        <w:ind w:left="1440" w:hanging="360"/>
      </w:pPr>
    </w:lvl>
    <w:lvl w:ilvl="2" w:tplc="971C7AE8">
      <w:start w:val="1"/>
      <w:numFmt w:val="decimal"/>
      <w:lvlText w:val="%3."/>
      <w:lvlJc w:val="left"/>
      <w:pPr>
        <w:tabs>
          <w:tab w:val="num" w:pos="2160"/>
        </w:tabs>
        <w:ind w:left="2160" w:hanging="360"/>
      </w:pPr>
    </w:lvl>
    <w:lvl w:ilvl="3" w:tplc="9CF627FE">
      <w:start w:val="1"/>
      <w:numFmt w:val="decimal"/>
      <w:lvlText w:val="%4."/>
      <w:lvlJc w:val="left"/>
      <w:pPr>
        <w:tabs>
          <w:tab w:val="num" w:pos="2880"/>
        </w:tabs>
        <w:ind w:left="2880" w:hanging="360"/>
      </w:pPr>
    </w:lvl>
    <w:lvl w:ilvl="4" w:tplc="B2421F22">
      <w:start w:val="1"/>
      <w:numFmt w:val="decimal"/>
      <w:lvlText w:val="%5."/>
      <w:lvlJc w:val="left"/>
      <w:pPr>
        <w:tabs>
          <w:tab w:val="num" w:pos="3600"/>
        </w:tabs>
        <w:ind w:left="3600" w:hanging="360"/>
      </w:pPr>
    </w:lvl>
    <w:lvl w:ilvl="5" w:tplc="B1EE8FE4">
      <w:start w:val="1"/>
      <w:numFmt w:val="decimal"/>
      <w:lvlText w:val="%6."/>
      <w:lvlJc w:val="left"/>
      <w:pPr>
        <w:tabs>
          <w:tab w:val="num" w:pos="4320"/>
        </w:tabs>
        <w:ind w:left="4320" w:hanging="360"/>
      </w:pPr>
    </w:lvl>
    <w:lvl w:ilvl="6" w:tplc="C2444A92">
      <w:start w:val="1"/>
      <w:numFmt w:val="decimal"/>
      <w:lvlText w:val="%7."/>
      <w:lvlJc w:val="left"/>
      <w:pPr>
        <w:tabs>
          <w:tab w:val="num" w:pos="5040"/>
        </w:tabs>
        <w:ind w:left="5040" w:hanging="360"/>
      </w:pPr>
    </w:lvl>
    <w:lvl w:ilvl="7" w:tplc="32CE9862">
      <w:start w:val="1"/>
      <w:numFmt w:val="decimal"/>
      <w:lvlText w:val="%8."/>
      <w:lvlJc w:val="left"/>
      <w:pPr>
        <w:tabs>
          <w:tab w:val="num" w:pos="5760"/>
        </w:tabs>
        <w:ind w:left="5760" w:hanging="360"/>
      </w:pPr>
    </w:lvl>
    <w:lvl w:ilvl="8" w:tplc="930490F4">
      <w:start w:val="1"/>
      <w:numFmt w:val="decimal"/>
      <w:lvlText w:val="%9."/>
      <w:lvlJc w:val="left"/>
      <w:pPr>
        <w:tabs>
          <w:tab w:val="num" w:pos="6480"/>
        </w:tabs>
        <w:ind w:left="6480" w:hanging="360"/>
      </w:pPr>
    </w:lvl>
  </w:abstractNum>
  <w:abstractNum w:abstractNumId="30" w15:restartNumberingAfterBreak="0">
    <w:nsid w:val="67F456B3"/>
    <w:multiLevelType w:val="hybridMultilevel"/>
    <w:tmpl w:val="59BE56A4"/>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1" w15:restartNumberingAfterBreak="0">
    <w:nsid w:val="6C524245"/>
    <w:multiLevelType w:val="hybridMultilevel"/>
    <w:tmpl w:val="3FB8E2D6"/>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2" w15:restartNumberingAfterBreak="0">
    <w:nsid w:val="6D471CDC"/>
    <w:multiLevelType w:val="hybridMultilevel"/>
    <w:tmpl w:val="C86677F0"/>
    <w:lvl w:ilvl="0" w:tplc="1248B5DC">
      <w:numFmt w:val="bullet"/>
      <w:lvlText w:val="-"/>
      <w:lvlJc w:val="left"/>
      <w:pPr>
        <w:tabs>
          <w:tab w:val="num" w:pos="540"/>
        </w:tabs>
        <w:ind w:left="54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2F20A9"/>
    <w:multiLevelType w:val="hybridMultilevel"/>
    <w:tmpl w:val="7CB8243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15:restartNumberingAfterBreak="0">
    <w:nsid w:val="6FD87AA0"/>
    <w:multiLevelType w:val="hybridMultilevel"/>
    <w:tmpl w:val="31C24B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0106D77"/>
    <w:multiLevelType w:val="multilevel"/>
    <w:tmpl w:val="802EDDE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28"/>
        </w:tabs>
        <w:ind w:left="1428" w:hanging="360"/>
      </w:pPr>
      <w:rPr>
        <w:rFonts w:ascii="Symbol" w:hAnsi="Symbol"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148"/>
        </w:tabs>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36" w15:restartNumberingAfterBreak="0">
    <w:nsid w:val="75337FCD"/>
    <w:multiLevelType w:val="hybridMultilevel"/>
    <w:tmpl w:val="D6807614"/>
    <w:lvl w:ilvl="0" w:tplc="B00C62A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7BD451AB"/>
    <w:multiLevelType w:val="hybridMultilevel"/>
    <w:tmpl w:val="9F0028F0"/>
    <w:lvl w:ilvl="0" w:tplc="1248B5DC">
      <w:numFmt w:val="bullet"/>
      <w:lvlText w:val="-"/>
      <w:lvlJc w:val="left"/>
      <w:pPr>
        <w:tabs>
          <w:tab w:val="num" w:pos="720"/>
        </w:tabs>
        <w:ind w:left="720" w:hanging="360"/>
      </w:pPr>
      <w:rPr>
        <w:rFonts w:ascii="Times New Roman" w:eastAsia="Times New Roman" w:hAnsi="Times New Roman" w:cs="Times New Roman" w:hint="default"/>
      </w:rPr>
    </w:lvl>
    <w:lvl w:ilvl="1" w:tplc="1248B5DC">
      <w:numFmt w:val="bullet"/>
      <w:lvlText w:val="-"/>
      <w:lvlJc w:val="left"/>
      <w:pPr>
        <w:tabs>
          <w:tab w:val="num" w:pos="1620"/>
        </w:tabs>
        <w:ind w:left="1620" w:hanging="360"/>
      </w:pPr>
      <w:rPr>
        <w:rFonts w:ascii="Times New Roman" w:eastAsia="Times New Roman" w:hAnsi="Times New Roman" w:cs="Times New Roman"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cs="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cs="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BDD2EBB"/>
    <w:multiLevelType w:val="hybridMultilevel"/>
    <w:tmpl w:val="2F5421BE"/>
    <w:lvl w:ilvl="0" w:tplc="1248B5DC">
      <w:numFmt w:val="bullet"/>
      <w:lvlText w:val="-"/>
      <w:lvlJc w:val="left"/>
      <w:pPr>
        <w:tabs>
          <w:tab w:val="num" w:pos="1590"/>
        </w:tabs>
        <w:ind w:left="1590" w:hanging="360"/>
      </w:pPr>
      <w:rPr>
        <w:rFonts w:ascii="Times New Roman" w:eastAsia="Times New Roman" w:hAnsi="Times New Roman" w:cs="Times New Roman" w:hint="default"/>
      </w:rPr>
    </w:lvl>
    <w:lvl w:ilvl="1" w:tplc="041B0001">
      <w:start w:val="1"/>
      <w:numFmt w:val="bullet"/>
      <w:lvlText w:val=""/>
      <w:lvlJc w:val="left"/>
      <w:pPr>
        <w:tabs>
          <w:tab w:val="num" w:pos="2310"/>
        </w:tabs>
        <w:ind w:left="2310" w:hanging="360"/>
      </w:pPr>
      <w:rPr>
        <w:rFonts w:ascii="Symbol" w:hAnsi="Symbol" w:hint="default"/>
      </w:rPr>
    </w:lvl>
    <w:lvl w:ilvl="2" w:tplc="041B0005" w:tentative="1">
      <w:start w:val="1"/>
      <w:numFmt w:val="bullet"/>
      <w:lvlText w:val=""/>
      <w:lvlJc w:val="left"/>
      <w:pPr>
        <w:tabs>
          <w:tab w:val="num" w:pos="3030"/>
        </w:tabs>
        <w:ind w:left="3030" w:hanging="360"/>
      </w:pPr>
      <w:rPr>
        <w:rFonts w:ascii="Wingdings" w:hAnsi="Wingdings" w:hint="default"/>
      </w:rPr>
    </w:lvl>
    <w:lvl w:ilvl="3" w:tplc="041B0001" w:tentative="1">
      <w:start w:val="1"/>
      <w:numFmt w:val="bullet"/>
      <w:lvlText w:val=""/>
      <w:lvlJc w:val="left"/>
      <w:pPr>
        <w:tabs>
          <w:tab w:val="num" w:pos="3750"/>
        </w:tabs>
        <w:ind w:left="3750" w:hanging="360"/>
      </w:pPr>
      <w:rPr>
        <w:rFonts w:ascii="Symbol" w:hAnsi="Symbol" w:hint="default"/>
      </w:rPr>
    </w:lvl>
    <w:lvl w:ilvl="4" w:tplc="041B0003" w:tentative="1">
      <w:start w:val="1"/>
      <w:numFmt w:val="bullet"/>
      <w:lvlText w:val="o"/>
      <w:lvlJc w:val="left"/>
      <w:pPr>
        <w:tabs>
          <w:tab w:val="num" w:pos="4470"/>
        </w:tabs>
        <w:ind w:left="4470" w:hanging="360"/>
      </w:pPr>
      <w:rPr>
        <w:rFonts w:ascii="Courier New" w:hAnsi="Courier New" w:cs="Courier New" w:hint="default"/>
      </w:rPr>
    </w:lvl>
    <w:lvl w:ilvl="5" w:tplc="041B0005" w:tentative="1">
      <w:start w:val="1"/>
      <w:numFmt w:val="bullet"/>
      <w:lvlText w:val=""/>
      <w:lvlJc w:val="left"/>
      <w:pPr>
        <w:tabs>
          <w:tab w:val="num" w:pos="5190"/>
        </w:tabs>
        <w:ind w:left="5190" w:hanging="360"/>
      </w:pPr>
      <w:rPr>
        <w:rFonts w:ascii="Wingdings" w:hAnsi="Wingdings" w:hint="default"/>
      </w:rPr>
    </w:lvl>
    <w:lvl w:ilvl="6" w:tplc="041B0001" w:tentative="1">
      <w:start w:val="1"/>
      <w:numFmt w:val="bullet"/>
      <w:lvlText w:val=""/>
      <w:lvlJc w:val="left"/>
      <w:pPr>
        <w:tabs>
          <w:tab w:val="num" w:pos="5910"/>
        </w:tabs>
        <w:ind w:left="5910" w:hanging="360"/>
      </w:pPr>
      <w:rPr>
        <w:rFonts w:ascii="Symbol" w:hAnsi="Symbol" w:hint="default"/>
      </w:rPr>
    </w:lvl>
    <w:lvl w:ilvl="7" w:tplc="041B0003" w:tentative="1">
      <w:start w:val="1"/>
      <w:numFmt w:val="bullet"/>
      <w:lvlText w:val="o"/>
      <w:lvlJc w:val="left"/>
      <w:pPr>
        <w:tabs>
          <w:tab w:val="num" w:pos="6630"/>
        </w:tabs>
        <w:ind w:left="6630" w:hanging="360"/>
      </w:pPr>
      <w:rPr>
        <w:rFonts w:ascii="Courier New" w:hAnsi="Courier New" w:cs="Courier New" w:hint="default"/>
      </w:rPr>
    </w:lvl>
    <w:lvl w:ilvl="8" w:tplc="041B0005" w:tentative="1">
      <w:start w:val="1"/>
      <w:numFmt w:val="bullet"/>
      <w:lvlText w:val=""/>
      <w:lvlJc w:val="left"/>
      <w:pPr>
        <w:tabs>
          <w:tab w:val="num" w:pos="7350"/>
        </w:tabs>
        <w:ind w:left="7350" w:hanging="360"/>
      </w:pPr>
      <w:rPr>
        <w:rFonts w:ascii="Wingdings" w:hAnsi="Wingdings" w:hint="default"/>
      </w:rPr>
    </w:lvl>
  </w:abstractNum>
  <w:abstractNum w:abstractNumId="39" w15:restartNumberingAfterBreak="0">
    <w:nsid w:val="7E3040C5"/>
    <w:multiLevelType w:val="hybridMultilevel"/>
    <w:tmpl w:val="9D1CD1F2"/>
    <w:lvl w:ilvl="0" w:tplc="1248B5DC">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7EB07E21"/>
    <w:multiLevelType w:val="hybridMultilevel"/>
    <w:tmpl w:val="1E0291B4"/>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1" w15:restartNumberingAfterBreak="0">
    <w:nsid w:val="7F6C2972"/>
    <w:multiLevelType w:val="hybridMultilevel"/>
    <w:tmpl w:val="57DACCBE"/>
    <w:lvl w:ilvl="0" w:tplc="036A4B5C">
      <w:numFmt w:val="bullet"/>
      <w:lvlText w:val="-"/>
      <w:lvlJc w:val="left"/>
      <w:pPr>
        <w:tabs>
          <w:tab w:val="num" w:pos="540"/>
        </w:tabs>
        <w:ind w:left="540" w:hanging="360"/>
      </w:pPr>
      <w:rPr>
        <w:rFonts w:ascii="Times New Roman" w:eastAsia="Times New Roman" w:hAnsi="Times New Roman" w:cs="Times New Roman" w:hint="default"/>
      </w:rPr>
    </w:lvl>
    <w:lvl w:ilvl="1" w:tplc="041B0003" w:tentative="1">
      <w:start w:val="1"/>
      <w:numFmt w:val="bullet"/>
      <w:lvlText w:val="o"/>
      <w:lvlJc w:val="left"/>
      <w:pPr>
        <w:tabs>
          <w:tab w:val="num" w:pos="1260"/>
        </w:tabs>
        <w:ind w:left="1260" w:hanging="360"/>
      </w:pPr>
      <w:rPr>
        <w:rFonts w:ascii="Courier New" w:hAnsi="Courier New" w:cs="Courier New" w:hint="default"/>
      </w:rPr>
    </w:lvl>
    <w:lvl w:ilvl="2" w:tplc="041B0005" w:tentative="1">
      <w:start w:val="1"/>
      <w:numFmt w:val="bullet"/>
      <w:lvlText w:val=""/>
      <w:lvlJc w:val="left"/>
      <w:pPr>
        <w:tabs>
          <w:tab w:val="num" w:pos="1980"/>
        </w:tabs>
        <w:ind w:left="1980" w:hanging="360"/>
      </w:pPr>
      <w:rPr>
        <w:rFonts w:ascii="Wingdings" w:hAnsi="Wingdings" w:hint="default"/>
      </w:rPr>
    </w:lvl>
    <w:lvl w:ilvl="3" w:tplc="041B0001" w:tentative="1">
      <w:start w:val="1"/>
      <w:numFmt w:val="bullet"/>
      <w:lvlText w:val=""/>
      <w:lvlJc w:val="left"/>
      <w:pPr>
        <w:tabs>
          <w:tab w:val="num" w:pos="2700"/>
        </w:tabs>
        <w:ind w:left="2700" w:hanging="360"/>
      </w:pPr>
      <w:rPr>
        <w:rFonts w:ascii="Symbol" w:hAnsi="Symbol" w:hint="default"/>
      </w:rPr>
    </w:lvl>
    <w:lvl w:ilvl="4" w:tplc="041B0003" w:tentative="1">
      <w:start w:val="1"/>
      <w:numFmt w:val="bullet"/>
      <w:lvlText w:val="o"/>
      <w:lvlJc w:val="left"/>
      <w:pPr>
        <w:tabs>
          <w:tab w:val="num" w:pos="3420"/>
        </w:tabs>
        <w:ind w:left="3420" w:hanging="360"/>
      </w:pPr>
      <w:rPr>
        <w:rFonts w:ascii="Courier New" w:hAnsi="Courier New" w:cs="Courier New" w:hint="default"/>
      </w:rPr>
    </w:lvl>
    <w:lvl w:ilvl="5" w:tplc="041B0005" w:tentative="1">
      <w:start w:val="1"/>
      <w:numFmt w:val="bullet"/>
      <w:lvlText w:val=""/>
      <w:lvlJc w:val="left"/>
      <w:pPr>
        <w:tabs>
          <w:tab w:val="num" w:pos="4140"/>
        </w:tabs>
        <w:ind w:left="4140" w:hanging="360"/>
      </w:pPr>
      <w:rPr>
        <w:rFonts w:ascii="Wingdings" w:hAnsi="Wingdings" w:hint="default"/>
      </w:rPr>
    </w:lvl>
    <w:lvl w:ilvl="6" w:tplc="041B0001" w:tentative="1">
      <w:start w:val="1"/>
      <w:numFmt w:val="bullet"/>
      <w:lvlText w:val=""/>
      <w:lvlJc w:val="left"/>
      <w:pPr>
        <w:tabs>
          <w:tab w:val="num" w:pos="4860"/>
        </w:tabs>
        <w:ind w:left="4860" w:hanging="360"/>
      </w:pPr>
      <w:rPr>
        <w:rFonts w:ascii="Symbol" w:hAnsi="Symbol" w:hint="default"/>
      </w:rPr>
    </w:lvl>
    <w:lvl w:ilvl="7" w:tplc="041B0003" w:tentative="1">
      <w:start w:val="1"/>
      <w:numFmt w:val="bullet"/>
      <w:lvlText w:val="o"/>
      <w:lvlJc w:val="left"/>
      <w:pPr>
        <w:tabs>
          <w:tab w:val="num" w:pos="5580"/>
        </w:tabs>
        <w:ind w:left="5580" w:hanging="360"/>
      </w:pPr>
      <w:rPr>
        <w:rFonts w:ascii="Courier New" w:hAnsi="Courier New" w:cs="Courier New" w:hint="default"/>
      </w:rPr>
    </w:lvl>
    <w:lvl w:ilvl="8" w:tplc="041B0005" w:tentative="1">
      <w:start w:val="1"/>
      <w:numFmt w:val="bullet"/>
      <w:lvlText w:val=""/>
      <w:lvlJc w:val="left"/>
      <w:pPr>
        <w:tabs>
          <w:tab w:val="num" w:pos="6300"/>
        </w:tabs>
        <w:ind w:left="6300" w:hanging="360"/>
      </w:pPr>
      <w:rPr>
        <w:rFonts w:ascii="Wingdings" w:hAnsi="Wingdings" w:hint="default"/>
      </w:rPr>
    </w:lvl>
  </w:abstractNum>
  <w:num w:numId="1">
    <w:abstractNumId w:val="11"/>
  </w:num>
  <w:num w:numId="2">
    <w:abstractNumId w:val="15"/>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38"/>
  </w:num>
  <w:num w:numId="6">
    <w:abstractNumId w:val="18"/>
  </w:num>
  <w:num w:numId="7">
    <w:abstractNumId w:val="3"/>
  </w:num>
  <w:num w:numId="8">
    <w:abstractNumId w:val="16"/>
  </w:num>
  <w:num w:numId="9">
    <w:abstractNumId w:val="2"/>
  </w:num>
  <w:num w:numId="10">
    <w:abstractNumId w:val="2"/>
    <w:lvlOverride w:ilvl="0">
      <w:lvl w:ilvl="0">
        <w:start w:val="2"/>
        <w:numFmt w:val="lowerLetter"/>
        <w:lvlText w:val="%1)"/>
        <w:legacy w:legacy="1" w:legacySpace="0" w:legacyIndent="283"/>
        <w:lvlJc w:val="left"/>
        <w:pPr>
          <w:ind w:left="283" w:hanging="283"/>
        </w:pPr>
      </w:lvl>
    </w:lvlOverride>
  </w:num>
  <w:num w:numId="11">
    <w:abstractNumId w:val="10"/>
  </w:num>
  <w:num w:numId="12">
    <w:abstractNumId w:val="31"/>
  </w:num>
  <w:num w:numId="13">
    <w:abstractNumId w:val="32"/>
  </w:num>
  <w:num w:numId="14">
    <w:abstractNumId w:val="24"/>
  </w:num>
  <w:num w:numId="15">
    <w:abstractNumId w:val="30"/>
  </w:num>
  <w:num w:numId="16">
    <w:abstractNumId w:val="23"/>
  </w:num>
  <w:num w:numId="17">
    <w:abstractNumId w:val="9"/>
  </w:num>
  <w:num w:numId="18">
    <w:abstractNumId w:val="40"/>
  </w:num>
  <w:num w:numId="19">
    <w:abstractNumId w:val="37"/>
  </w:num>
  <w:num w:numId="20">
    <w:abstractNumId w:val="7"/>
  </w:num>
  <w:num w:numId="21">
    <w:abstractNumId w:val="21"/>
  </w:num>
  <w:num w:numId="22">
    <w:abstractNumId w:val="6"/>
  </w:num>
  <w:num w:numId="23">
    <w:abstractNumId w:val="1"/>
  </w:num>
  <w:num w:numId="24">
    <w:abstractNumId w:val="0"/>
  </w:num>
  <w:num w:numId="25">
    <w:abstractNumId w:val="4"/>
  </w:num>
  <w:num w:numId="26">
    <w:abstractNumId w:val="41"/>
  </w:num>
  <w:num w:numId="27">
    <w:abstractNumId w:val="35"/>
  </w:num>
  <w:num w:numId="28">
    <w:abstractNumId w:val="33"/>
  </w:num>
  <w:num w:numId="29">
    <w:abstractNumId w:val="13"/>
  </w:num>
  <w:num w:numId="30">
    <w:abstractNumId w:val="22"/>
  </w:num>
  <w:num w:numId="31">
    <w:abstractNumId w:val="5"/>
  </w:num>
  <w:num w:numId="32">
    <w:abstractNumId w:val="17"/>
  </w:num>
  <w:num w:numId="33">
    <w:abstractNumId w:val="19"/>
  </w:num>
  <w:num w:numId="34">
    <w:abstractNumId w:val="12"/>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39"/>
  </w:num>
  <w:num w:numId="45">
    <w:abstractNumId w:val="25"/>
  </w:num>
  <w:num w:numId="46">
    <w:abstractNumId w:val="27"/>
  </w:num>
  <w:num w:numId="47">
    <w:abstractNumId w:val="14"/>
  </w:num>
  <w:num w:numId="48">
    <w:abstractNumId w:val="36"/>
  </w:num>
  <w:num w:numId="49">
    <w:abstractNumId w:val="34"/>
  </w:num>
  <w:num w:numId="5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2049" o:allowincell="f" fillcolor="white" stroke="f">
      <v:fill color="white"/>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81"/>
    <w:rsid w:val="00000CDD"/>
    <w:rsid w:val="00001C62"/>
    <w:rsid w:val="0000222E"/>
    <w:rsid w:val="00002488"/>
    <w:rsid w:val="00003EF3"/>
    <w:rsid w:val="00004516"/>
    <w:rsid w:val="00004934"/>
    <w:rsid w:val="00004DF0"/>
    <w:rsid w:val="00005269"/>
    <w:rsid w:val="00006E4C"/>
    <w:rsid w:val="00006E85"/>
    <w:rsid w:val="00007356"/>
    <w:rsid w:val="00010A60"/>
    <w:rsid w:val="000111CC"/>
    <w:rsid w:val="00014511"/>
    <w:rsid w:val="000162B7"/>
    <w:rsid w:val="000179C3"/>
    <w:rsid w:val="00017C43"/>
    <w:rsid w:val="000205F1"/>
    <w:rsid w:val="0002168B"/>
    <w:rsid w:val="000232C3"/>
    <w:rsid w:val="00023B74"/>
    <w:rsid w:val="00025CE9"/>
    <w:rsid w:val="00026C22"/>
    <w:rsid w:val="00026C75"/>
    <w:rsid w:val="00030C88"/>
    <w:rsid w:val="0003116C"/>
    <w:rsid w:val="0003636B"/>
    <w:rsid w:val="00036EB3"/>
    <w:rsid w:val="00042670"/>
    <w:rsid w:val="000433D6"/>
    <w:rsid w:val="00044A49"/>
    <w:rsid w:val="0004561E"/>
    <w:rsid w:val="00045A62"/>
    <w:rsid w:val="000465BE"/>
    <w:rsid w:val="00046F3E"/>
    <w:rsid w:val="00050FB4"/>
    <w:rsid w:val="00051FD4"/>
    <w:rsid w:val="000531F8"/>
    <w:rsid w:val="00054E10"/>
    <w:rsid w:val="00056239"/>
    <w:rsid w:val="00056970"/>
    <w:rsid w:val="000572E7"/>
    <w:rsid w:val="00061411"/>
    <w:rsid w:val="00061AEF"/>
    <w:rsid w:val="00061E94"/>
    <w:rsid w:val="00064E3F"/>
    <w:rsid w:val="0007194F"/>
    <w:rsid w:val="0007368D"/>
    <w:rsid w:val="00073F40"/>
    <w:rsid w:val="000740B9"/>
    <w:rsid w:val="000743DC"/>
    <w:rsid w:val="0008112D"/>
    <w:rsid w:val="000823EB"/>
    <w:rsid w:val="00084756"/>
    <w:rsid w:val="00086340"/>
    <w:rsid w:val="00086899"/>
    <w:rsid w:val="000870C5"/>
    <w:rsid w:val="000870F0"/>
    <w:rsid w:val="000902D9"/>
    <w:rsid w:val="00093F2E"/>
    <w:rsid w:val="00097179"/>
    <w:rsid w:val="000A0EC3"/>
    <w:rsid w:val="000A1985"/>
    <w:rsid w:val="000A2939"/>
    <w:rsid w:val="000A2BAD"/>
    <w:rsid w:val="000A2E1C"/>
    <w:rsid w:val="000A3E95"/>
    <w:rsid w:val="000A54F5"/>
    <w:rsid w:val="000A6F81"/>
    <w:rsid w:val="000A70EC"/>
    <w:rsid w:val="000B2170"/>
    <w:rsid w:val="000B5D60"/>
    <w:rsid w:val="000B6798"/>
    <w:rsid w:val="000B6D97"/>
    <w:rsid w:val="000C11C7"/>
    <w:rsid w:val="000C5023"/>
    <w:rsid w:val="000C5BFC"/>
    <w:rsid w:val="000C62CD"/>
    <w:rsid w:val="000C6C66"/>
    <w:rsid w:val="000C7904"/>
    <w:rsid w:val="000D1223"/>
    <w:rsid w:val="000D154F"/>
    <w:rsid w:val="000D3A8B"/>
    <w:rsid w:val="000D4115"/>
    <w:rsid w:val="000D4AF0"/>
    <w:rsid w:val="000D60A2"/>
    <w:rsid w:val="000E16FB"/>
    <w:rsid w:val="000E1F3B"/>
    <w:rsid w:val="000E20E1"/>
    <w:rsid w:val="000E3850"/>
    <w:rsid w:val="000E3F30"/>
    <w:rsid w:val="000E44AB"/>
    <w:rsid w:val="000E484A"/>
    <w:rsid w:val="000E4A24"/>
    <w:rsid w:val="000E6229"/>
    <w:rsid w:val="000F1A89"/>
    <w:rsid w:val="000F253B"/>
    <w:rsid w:val="000F3605"/>
    <w:rsid w:val="000F3A3D"/>
    <w:rsid w:val="000F3EA2"/>
    <w:rsid w:val="000F7E0F"/>
    <w:rsid w:val="001018A2"/>
    <w:rsid w:val="00102295"/>
    <w:rsid w:val="00102CD1"/>
    <w:rsid w:val="00104E33"/>
    <w:rsid w:val="001050C5"/>
    <w:rsid w:val="001057D3"/>
    <w:rsid w:val="00107C79"/>
    <w:rsid w:val="00110506"/>
    <w:rsid w:val="00121DBD"/>
    <w:rsid w:val="001221D7"/>
    <w:rsid w:val="00122E8E"/>
    <w:rsid w:val="0012346F"/>
    <w:rsid w:val="00123F76"/>
    <w:rsid w:val="0012543C"/>
    <w:rsid w:val="001275DD"/>
    <w:rsid w:val="001314FC"/>
    <w:rsid w:val="001315D6"/>
    <w:rsid w:val="001317B4"/>
    <w:rsid w:val="00132B2B"/>
    <w:rsid w:val="001351CA"/>
    <w:rsid w:val="001366DA"/>
    <w:rsid w:val="001371B1"/>
    <w:rsid w:val="0013787C"/>
    <w:rsid w:val="001420AC"/>
    <w:rsid w:val="001424FD"/>
    <w:rsid w:val="00143B87"/>
    <w:rsid w:val="0014667C"/>
    <w:rsid w:val="001514A3"/>
    <w:rsid w:val="00151CAD"/>
    <w:rsid w:val="001529AD"/>
    <w:rsid w:val="00153E6F"/>
    <w:rsid w:val="00154A6E"/>
    <w:rsid w:val="00155679"/>
    <w:rsid w:val="00157264"/>
    <w:rsid w:val="001572E6"/>
    <w:rsid w:val="0016255F"/>
    <w:rsid w:val="00162FC5"/>
    <w:rsid w:val="00163CE7"/>
    <w:rsid w:val="00166314"/>
    <w:rsid w:val="001705C7"/>
    <w:rsid w:val="00170EE0"/>
    <w:rsid w:val="001721D8"/>
    <w:rsid w:val="001723DA"/>
    <w:rsid w:val="00175A75"/>
    <w:rsid w:val="00183562"/>
    <w:rsid w:val="001862EF"/>
    <w:rsid w:val="00191717"/>
    <w:rsid w:val="0019189E"/>
    <w:rsid w:val="001928C4"/>
    <w:rsid w:val="00193A20"/>
    <w:rsid w:val="001942D2"/>
    <w:rsid w:val="00196BBD"/>
    <w:rsid w:val="001A0935"/>
    <w:rsid w:val="001A0E42"/>
    <w:rsid w:val="001A1F3B"/>
    <w:rsid w:val="001A33B1"/>
    <w:rsid w:val="001A3E89"/>
    <w:rsid w:val="001A582B"/>
    <w:rsid w:val="001A5D18"/>
    <w:rsid w:val="001A5D1E"/>
    <w:rsid w:val="001A75A0"/>
    <w:rsid w:val="001B0B2F"/>
    <w:rsid w:val="001B1DDF"/>
    <w:rsid w:val="001B21A4"/>
    <w:rsid w:val="001B2406"/>
    <w:rsid w:val="001B5C2D"/>
    <w:rsid w:val="001B6DD5"/>
    <w:rsid w:val="001C17A9"/>
    <w:rsid w:val="001C3869"/>
    <w:rsid w:val="001C6516"/>
    <w:rsid w:val="001D11FA"/>
    <w:rsid w:val="001D495A"/>
    <w:rsid w:val="001D4DB4"/>
    <w:rsid w:val="001D68B8"/>
    <w:rsid w:val="001E128E"/>
    <w:rsid w:val="001E1D31"/>
    <w:rsid w:val="001E2011"/>
    <w:rsid w:val="001E4C8F"/>
    <w:rsid w:val="001E68F6"/>
    <w:rsid w:val="001E79DC"/>
    <w:rsid w:val="001F04F7"/>
    <w:rsid w:val="001F516F"/>
    <w:rsid w:val="001F6BBB"/>
    <w:rsid w:val="001F79CF"/>
    <w:rsid w:val="002005F9"/>
    <w:rsid w:val="002007C4"/>
    <w:rsid w:val="00204C05"/>
    <w:rsid w:val="00205378"/>
    <w:rsid w:val="002109A2"/>
    <w:rsid w:val="00215EEA"/>
    <w:rsid w:val="002167BB"/>
    <w:rsid w:val="002167D6"/>
    <w:rsid w:val="00217335"/>
    <w:rsid w:val="00220821"/>
    <w:rsid w:val="0022291C"/>
    <w:rsid w:val="0022376E"/>
    <w:rsid w:val="00223C18"/>
    <w:rsid w:val="002240B8"/>
    <w:rsid w:val="00224ECE"/>
    <w:rsid w:val="002251F4"/>
    <w:rsid w:val="00226070"/>
    <w:rsid w:val="00227106"/>
    <w:rsid w:val="00230B6D"/>
    <w:rsid w:val="002318B8"/>
    <w:rsid w:val="0023716A"/>
    <w:rsid w:val="00240EDB"/>
    <w:rsid w:val="002410D4"/>
    <w:rsid w:val="00243A57"/>
    <w:rsid w:val="00244D65"/>
    <w:rsid w:val="00247D39"/>
    <w:rsid w:val="00252016"/>
    <w:rsid w:val="002603F1"/>
    <w:rsid w:val="00261C20"/>
    <w:rsid w:val="00261DC0"/>
    <w:rsid w:val="00264BC1"/>
    <w:rsid w:val="002653D8"/>
    <w:rsid w:val="002658AD"/>
    <w:rsid w:val="00266A29"/>
    <w:rsid w:val="00267C45"/>
    <w:rsid w:val="00267D88"/>
    <w:rsid w:val="00270772"/>
    <w:rsid w:val="002711C5"/>
    <w:rsid w:val="00274722"/>
    <w:rsid w:val="002749A6"/>
    <w:rsid w:val="002757BC"/>
    <w:rsid w:val="00276343"/>
    <w:rsid w:val="0027672C"/>
    <w:rsid w:val="00276993"/>
    <w:rsid w:val="00276FB4"/>
    <w:rsid w:val="002779C2"/>
    <w:rsid w:val="00280CF8"/>
    <w:rsid w:val="00284881"/>
    <w:rsid w:val="00284E24"/>
    <w:rsid w:val="00287322"/>
    <w:rsid w:val="002902A2"/>
    <w:rsid w:val="00290C16"/>
    <w:rsid w:val="002912C7"/>
    <w:rsid w:val="00292A41"/>
    <w:rsid w:val="00293185"/>
    <w:rsid w:val="002932D5"/>
    <w:rsid w:val="00293596"/>
    <w:rsid w:val="00295C03"/>
    <w:rsid w:val="00297032"/>
    <w:rsid w:val="002A03AA"/>
    <w:rsid w:val="002A29F4"/>
    <w:rsid w:val="002A2C27"/>
    <w:rsid w:val="002A3787"/>
    <w:rsid w:val="002A4F43"/>
    <w:rsid w:val="002A64E9"/>
    <w:rsid w:val="002A6713"/>
    <w:rsid w:val="002B001C"/>
    <w:rsid w:val="002B18A0"/>
    <w:rsid w:val="002B3338"/>
    <w:rsid w:val="002B51D3"/>
    <w:rsid w:val="002C060A"/>
    <w:rsid w:val="002C08D3"/>
    <w:rsid w:val="002C1867"/>
    <w:rsid w:val="002C312F"/>
    <w:rsid w:val="002C3230"/>
    <w:rsid w:val="002C4205"/>
    <w:rsid w:val="002C4BD7"/>
    <w:rsid w:val="002C679F"/>
    <w:rsid w:val="002D21CB"/>
    <w:rsid w:val="002D3A05"/>
    <w:rsid w:val="002D432D"/>
    <w:rsid w:val="002D46E6"/>
    <w:rsid w:val="002D598C"/>
    <w:rsid w:val="002E19DC"/>
    <w:rsid w:val="002E4FC7"/>
    <w:rsid w:val="002E7034"/>
    <w:rsid w:val="002F1160"/>
    <w:rsid w:val="002F236A"/>
    <w:rsid w:val="002F681F"/>
    <w:rsid w:val="00302520"/>
    <w:rsid w:val="00302B6A"/>
    <w:rsid w:val="0030458F"/>
    <w:rsid w:val="0030468C"/>
    <w:rsid w:val="00304DEA"/>
    <w:rsid w:val="003050E6"/>
    <w:rsid w:val="003067BB"/>
    <w:rsid w:val="00312A51"/>
    <w:rsid w:val="003136F2"/>
    <w:rsid w:val="00320925"/>
    <w:rsid w:val="003217BE"/>
    <w:rsid w:val="003223F0"/>
    <w:rsid w:val="0032264A"/>
    <w:rsid w:val="003228CD"/>
    <w:rsid w:val="00322B3D"/>
    <w:rsid w:val="00324423"/>
    <w:rsid w:val="00324450"/>
    <w:rsid w:val="00325634"/>
    <w:rsid w:val="00326F1B"/>
    <w:rsid w:val="00330477"/>
    <w:rsid w:val="00331408"/>
    <w:rsid w:val="00331DA8"/>
    <w:rsid w:val="00332D95"/>
    <w:rsid w:val="0033338D"/>
    <w:rsid w:val="003334CC"/>
    <w:rsid w:val="00333DBE"/>
    <w:rsid w:val="0033529C"/>
    <w:rsid w:val="00335B75"/>
    <w:rsid w:val="00336C95"/>
    <w:rsid w:val="00336E7E"/>
    <w:rsid w:val="00337014"/>
    <w:rsid w:val="003373D2"/>
    <w:rsid w:val="0034041F"/>
    <w:rsid w:val="00340696"/>
    <w:rsid w:val="00343CF5"/>
    <w:rsid w:val="0034481E"/>
    <w:rsid w:val="00344D3E"/>
    <w:rsid w:val="0034721F"/>
    <w:rsid w:val="00351969"/>
    <w:rsid w:val="00351EF8"/>
    <w:rsid w:val="00352D54"/>
    <w:rsid w:val="003536C3"/>
    <w:rsid w:val="003549A7"/>
    <w:rsid w:val="003574E9"/>
    <w:rsid w:val="003576BD"/>
    <w:rsid w:val="00357F7F"/>
    <w:rsid w:val="003620FA"/>
    <w:rsid w:val="00363300"/>
    <w:rsid w:val="00364343"/>
    <w:rsid w:val="00364703"/>
    <w:rsid w:val="00370861"/>
    <w:rsid w:val="003719B0"/>
    <w:rsid w:val="00375080"/>
    <w:rsid w:val="00375331"/>
    <w:rsid w:val="00375501"/>
    <w:rsid w:val="00383D0F"/>
    <w:rsid w:val="003855CF"/>
    <w:rsid w:val="00386178"/>
    <w:rsid w:val="00386339"/>
    <w:rsid w:val="00386872"/>
    <w:rsid w:val="00390D9B"/>
    <w:rsid w:val="00390EDA"/>
    <w:rsid w:val="00391977"/>
    <w:rsid w:val="0039270E"/>
    <w:rsid w:val="00394DA4"/>
    <w:rsid w:val="00395289"/>
    <w:rsid w:val="003969F4"/>
    <w:rsid w:val="00397838"/>
    <w:rsid w:val="003A0320"/>
    <w:rsid w:val="003A2458"/>
    <w:rsid w:val="003A3446"/>
    <w:rsid w:val="003A3FEF"/>
    <w:rsid w:val="003A66E6"/>
    <w:rsid w:val="003A7A30"/>
    <w:rsid w:val="003B187E"/>
    <w:rsid w:val="003B2486"/>
    <w:rsid w:val="003B2E4F"/>
    <w:rsid w:val="003B3522"/>
    <w:rsid w:val="003B46B8"/>
    <w:rsid w:val="003B4C91"/>
    <w:rsid w:val="003B56FE"/>
    <w:rsid w:val="003B6308"/>
    <w:rsid w:val="003C0896"/>
    <w:rsid w:val="003C244B"/>
    <w:rsid w:val="003C4344"/>
    <w:rsid w:val="003C532A"/>
    <w:rsid w:val="003C5413"/>
    <w:rsid w:val="003C5498"/>
    <w:rsid w:val="003C58E6"/>
    <w:rsid w:val="003C6595"/>
    <w:rsid w:val="003C6A29"/>
    <w:rsid w:val="003D3592"/>
    <w:rsid w:val="003D4FBC"/>
    <w:rsid w:val="003D55EA"/>
    <w:rsid w:val="003D7D1A"/>
    <w:rsid w:val="003E0F88"/>
    <w:rsid w:val="003E1A20"/>
    <w:rsid w:val="003E1ECD"/>
    <w:rsid w:val="003E218D"/>
    <w:rsid w:val="003E2299"/>
    <w:rsid w:val="003E2F2C"/>
    <w:rsid w:val="003E2F6F"/>
    <w:rsid w:val="003E4B68"/>
    <w:rsid w:val="003E655E"/>
    <w:rsid w:val="003E770E"/>
    <w:rsid w:val="003F05FC"/>
    <w:rsid w:val="003F4F04"/>
    <w:rsid w:val="003F5F3D"/>
    <w:rsid w:val="003F7E3E"/>
    <w:rsid w:val="00400FFB"/>
    <w:rsid w:val="004015E7"/>
    <w:rsid w:val="00401BE7"/>
    <w:rsid w:val="0040280F"/>
    <w:rsid w:val="00402B3C"/>
    <w:rsid w:val="0040305D"/>
    <w:rsid w:val="00405825"/>
    <w:rsid w:val="00410266"/>
    <w:rsid w:val="00410CB4"/>
    <w:rsid w:val="0041230F"/>
    <w:rsid w:val="004138C3"/>
    <w:rsid w:val="0041392D"/>
    <w:rsid w:val="004152D0"/>
    <w:rsid w:val="004154A7"/>
    <w:rsid w:val="00415728"/>
    <w:rsid w:val="00416C7B"/>
    <w:rsid w:val="00416C92"/>
    <w:rsid w:val="004170DF"/>
    <w:rsid w:val="004204FF"/>
    <w:rsid w:val="004208DB"/>
    <w:rsid w:val="0042286B"/>
    <w:rsid w:val="00424EB5"/>
    <w:rsid w:val="00426FC4"/>
    <w:rsid w:val="004277C2"/>
    <w:rsid w:val="004305E7"/>
    <w:rsid w:val="0043072F"/>
    <w:rsid w:val="00430D37"/>
    <w:rsid w:val="00431814"/>
    <w:rsid w:val="00432190"/>
    <w:rsid w:val="00433802"/>
    <w:rsid w:val="00434B7D"/>
    <w:rsid w:val="004356BB"/>
    <w:rsid w:val="004356F6"/>
    <w:rsid w:val="00441152"/>
    <w:rsid w:val="00442B72"/>
    <w:rsid w:val="00443137"/>
    <w:rsid w:val="00444004"/>
    <w:rsid w:val="0044466F"/>
    <w:rsid w:val="00445E2E"/>
    <w:rsid w:val="004462D3"/>
    <w:rsid w:val="0045009C"/>
    <w:rsid w:val="00450294"/>
    <w:rsid w:val="0045035D"/>
    <w:rsid w:val="004508F2"/>
    <w:rsid w:val="00451EE3"/>
    <w:rsid w:val="004523DC"/>
    <w:rsid w:val="00452445"/>
    <w:rsid w:val="00452C70"/>
    <w:rsid w:val="0045377E"/>
    <w:rsid w:val="00453C26"/>
    <w:rsid w:val="00457337"/>
    <w:rsid w:val="00460BD6"/>
    <w:rsid w:val="00461409"/>
    <w:rsid w:val="0046208F"/>
    <w:rsid w:val="00462C56"/>
    <w:rsid w:val="004643A5"/>
    <w:rsid w:val="00464B3B"/>
    <w:rsid w:val="00465B20"/>
    <w:rsid w:val="00465BE1"/>
    <w:rsid w:val="00471F9E"/>
    <w:rsid w:val="004734B3"/>
    <w:rsid w:val="00473522"/>
    <w:rsid w:val="004743F1"/>
    <w:rsid w:val="00476215"/>
    <w:rsid w:val="00476692"/>
    <w:rsid w:val="00477346"/>
    <w:rsid w:val="00483400"/>
    <w:rsid w:val="00483B72"/>
    <w:rsid w:val="0049016B"/>
    <w:rsid w:val="00490257"/>
    <w:rsid w:val="004906BF"/>
    <w:rsid w:val="00490EBA"/>
    <w:rsid w:val="0049316B"/>
    <w:rsid w:val="00493C87"/>
    <w:rsid w:val="004949C8"/>
    <w:rsid w:val="00494D94"/>
    <w:rsid w:val="004A0606"/>
    <w:rsid w:val="004A0BF0"/>
    <w:rsid w:val="004A0CF1"/>
    <w:rsid w:val="004A1CA0"/>
    <w:rsid w:val="004A312A"/>
    <w:rsid w:val="004A4BCA"/>
    <w:rsid w:val="004A51F0"/>
    <w:rsid w:val="004A5365"/>
    <w:rsid w:val="004A5ADE"/>
    <w:rsid w:val="004A6587"/>
    <w:rsid w:val="004A7813"/>
    <w:rsid w:val="004B4157"/>
    <w:rsid w:val="004B53BA"/>
    <w:rsid w:val="004B5626"/>
    <w:rsid w:val="004C04C0"/>
    <w:rsid w:val="004C11B6"/>
    <w:rsid w:val="004C1D52"/>
    <w:rsid w:val="004C5511"/>
    <w:rsid w:val="004C765E"/>
    <w:rsid w:val="004D2845"/>
    <w:rsid w:val="004D4C6D"/>
    <w:rsid w:val="004D4E56"/>
    <w:rsid w:val="004D5B2F"/>
    <w:rsid w:val="004E0843"/>
    <w:rsid w:val="004E0954"/>
    <w:rsid w:val="004E0E85"/>
    <w:rsid w:val="004E3CC0"/>
    <w:rsid w:val="004E43E1"/>
    <w:rsid w:val="004E7964"/>
    <w:rsid w:val="004F0D3E"/>
    <w:rsid w:val="004F2094"/>
    <w:rsid w:val="004F2F1D"/>
    <w:rsid w:val="004F3C2A"/>
    <w:rsid w:val="004F566B"/>
    <w:rsid w:val="004F5C95"/>
    <w:rsid w:val="005004A9"/>
    <w:rsid w:val="00500A84"/>
    <w:rsid w:val="0050355A"/>
    <w:rsid w:val="00504B3C"/>
    <w:rsid w:val="00504DB7"/>
    <w:rsid w:val="00505C68"/>
    <w:rsid w:val="0051074C"/>
    <w:rsid w:val="00511C9C"/>
    <w:rsid w:val="0051399D"/>
    <w:rsid w:val="00514C62"/>
    <w:rsid w:val="00514FE7"/>
    <w:rsid w:val="00522F3B"/>
    <w:rsid w:val="00530D70"/>
    <w:rsid w:val="00532B7A"/>
    <w:rsid w:val="0053505F"/>
    <w:rsid w:val="0053690D"/>
    <w:rsid w:val="00541DC6"/>
    <w:rsid w:val="005511D9"/>
    <w:rsid w:val="00551B4A"/>
    <w:rsid w:val="00551BC8"/>
    <w:rsid w:val="005540F2"/>
    <w:rsid w:val="00554AFB"/>
    <w:rsid w:val="0055587A"/>
    <w:rsid w:val="005603EB"/>
    <w:rsid w:val="005605DF"/>
    <w:rsid w:val="00561280"/>
    <w:rsid w:val="005653FE"/>
    <w:rsid w:val="005666C4"/>
    <w:rsid w:val="00566A18"/>
    <w:rsid w:val="00570B5D"/>
    <w:rsid w:val="0057154E"/>
    <w:rsid w:val="0057213A"/>
    <w:rsid w:val="0057217B"/>
    <w:rsid w:val="005723DC"/>
    <w:rsid w:val="005739EF"/>
    <w:rsid w:val="00574322"/>
    <w:rsid w:val="00574483"/>
    <w:rsid w:val="00575A4B"/>
    <w:rsid w:val="00576457"/>
    <w:rsid w:val="005777CC"/>
    <w:rsid w:val="005804B2"/>
    <w:rsid w:val="00585271"/>
    <w:rsid w:val="00585F11"/>
    <w:rsid w:val="00585F33"/>
    <w:rsid w:val="00586A13"/>
    <w:rsid w:val="00586CB1"/>
    <w:rsid w:val="00587BD3"/>
    <w:rsid w:val="00592A4D"/>
    <w:rsid w:val="0059461F"/>
    <w:rsid w:val="005956B1"/>
    <w:rsid w:val="0059590F"/>
    <w:rsid w:val="00595D47"/>
    <w:rsid w:val="005970A3"/>
    <w:rsid w:val="005A2245"/>
    <w:rsid w:val="005A32A4"/>
    <w:rsid w:val="005A51C0"/>
    <w:rsid w:val="005A59C5"/>
    <w:rsid w:val="005A6764"/>
    <w:rsid w:val="005B113F"/>
    <w:rsid w:val="005B349E"/>
    <w:rsid w:val="005B437F"/>
    <w:rsid w:val="005B4C25"/>
    <w:rsid w:val="005B5F96"/>
    <w:rsid w:val="005B607E"/>
    <w:rsid w:val="005B6933"/>
    <w:rsid w:val="005B78ED"/>
    <w:rsid w:val="005B7FA0"/>
    <w:rsid w:val="005C02B8"/>
    <w:rsid w:val="005C1A8A"/>
    <w:rsid w:val="005C2B1E"/>
    <w:rsid w:val="005C2FFD"/>
    <w:rsid w:val="005C5A07"/>
    <w:rsid w:val="005C5AC1"/>
    <w:rsid w:val="005C75C0"/>
    <w:rsid w:val="005D0116"/>
    <w:rsid w:val="005D107D"/>
    <w:rsid w:val="005D22EB"/>
    <w:rsid w:val="005D3E0D"/>
    <w:rsid w:val="005D69DC"/>
    <w:rsid w:val="005D7A83"/>
    <w:rsid w:val="005E13C6"/>
    <w:rsid w:val="005E6BAB"/>
    <w:rsid w:val="005E7076"/>
    <w:rsid w:val="005E72C2"/>
    <w:rsid w:val="005E73C6"/>
    <w:rsid w:val="005E7B2A"/>
    <w:rsid w:val="005E7E2E"/>
    <w:rsid w:val="005F0CF9"/>
    <w:rsid w:val="005F2F54"/>
    <w:rsid w:val="005F3E8B"/>
    <w:rsid w:val="005F5679"/>
    <w:rsid w:val="005F5C45"/>
    <w:rsid w:val="00600762"/>
    <w:rsid w:val="00600E6F"/>
    <w:rsid w:val="006024F9"/>
    <w:rsid w:val="00602DA6"/>
    <w:rsid w:val="00602E93"/>
    <w:rsid w:val="006043EE"/>
    <w:rsid w:val="00605BEC"/>
    <w:rsid w:val="00606F6F"/>
    <w:rsid w:val="0061015E"/>
    <w:rsid w:val="00613422"/>
    <w:rsid w:val="006174A0"/>
    <w:rsid w:val="0061796A"/>
    <w:rsid w:val="00620255"/>
    <w:rsid w:val="00622755"/>
    <w:rsid w:val="00626133"/>
    <w:rsid w:val="006269F3"/>
    <w:rsid w:val="00626D6D"/>
    <w:rsid w:val="00627927"/>
    <w:rsid w:val="00631175"/>
    <w:rsid w:val="00632420"/>
    <w:rsid w:val="00636DF0"/>
    <w:rsid w:val="00641037"/>
    <w:rsid w:val="006428A0"/>
    <w:rsid w:val="00643CEF"/>
    <w:rsid w:val="00644DFF"/>
    <w:rsid w:val="0064577F"/>
    <w:rsid w:val="00646B7A"/>
    <w:rsid w:val="00646F5C"/>
    <w:rsid w:val="0065175B"/>
    <w:rsid w:val="00651E3B"/>
    <w:rsid w:val="006548FF"/>
    <w:rsid w:val="00654F44"/>
    <w:rsid w:val="00655482"/>
    <w:rsid w:val="00657AB1"/>
    <w:rsid w:val="00660549"/>
    <w:rsid w:val="0066326C"/>
    <w:rsid w:val="00663E6E"/>
    <w:rsid w:val="006648F1"/>
    <w:rsid w:val="00664D89"/>
    <w:rsid w:val="00665F5F"/>
    <w:rsid w:val="00671988"/>
    <w:rsid w:val="006740DA"/>
    <w:rsid w:val="0067517F"/>
    <w:rsid w:val="006756F6"/>
    <w:rsid w:val="0067618F"/>
    <w:rsid w:val="0067779F"/>
    <w:rsid w:val="00677D3F"/>
    <w:rsid w:val="00680A8B"/>
    <w:rsid w:val="0068412C"/>
    <w:rsid w:val="0068466A"/>
    <w:rsid w:val="00684F1C"/>
    <w:rsid w:val="006877C9"/>
    <w:rsid w:val="006905CD"/>
    <w:rsid w:val="0069327A"/>
    <w:rsid w:val="006946AD"/>
    <w:rsid w:val="00694A88"/>
    <w:rsid w:val="006A216D"/>
    <w:rsid w:val="006A2794"/>
    <w:rsid w:val="006A5358"/>
    <w:rsid w:val="006A5F91"/>
    <w:rsid w:val="006A6F0C"/>
    <w:rsid w:val="006B132A"/>
    <w:rsid w:val="006B35F4"/>
    <w:rsid w:val="006B51C5"/>
    <w:rsid w:val="006B663E"/>
    <w:rsid w:val="006B7852"/>
    <w:rsid w:val="006C0CC3"/>
    <w:rsid w:val="006C1225"/>
    <w:rsid w:val="006C3D38"/>
    <w:rsid w:val="006C4D86"/>
    <w:rsid w:val="006C71C6"/>
    <w:rsid w:val="006C729C"/>
    <w:rsid w:val="006C7444"/>
    <w:rsid w:val="006D14F3"/>
    <w:rsid w:val="006D62D0"/>
    <w:rsid w:val="006E1C34"/>
    <w:rsid w:val="006E2FC8"/>
    <w:rsid w:val="006E3417"/>
    <w:rsid w:val="006E4868"/>
    <w:rsid w:val="006E5F28"/>
    <w:rsid w:val="006F65E3"/>
    <w:rsid w:val="006F6FBE"/>
    <w:rsid w:val="006F7759"/>
    <w:rsid w:val="00700A5F"/>
    <w:rsid w:val="00700D1E"/>
    <w:rsid w:val="0070241D"/>
    <w:rsid w:val="007024EE"/>
    <w:rsid w:val="00702F60"/>
    <w:rsid w:val="007066D5"/>
    <w:rsid w:val="00706CF7"/>
    <w:rsid w:val="00707410"/>
    <w:rsid w:val="007103C6"/>
    <w:rsid w:val="007107A4"/>
    <w:rsid w:val="00711461"/>
    <w:rsid w:val="0071393D"/>
    <w:rsid w:val="00714ACB"/>
    <w:rsid w:val="00714F37"/>
    <w:rsid w:val="0071532E"/>
    <w:rsid w:val="00716707"/>
    <w:rsid w:val="007208A7"/>
    <w:rsid w:val="00721984"/>
    <w:rsid w:val="00722CF4"/>
    <w:rsid w:val="007234F6"/>
    <w:rsid w:val="007258C9"/>
    <w:rsid w:val="007262B5"/>
    <w:rsid w:val="00726B62"/>
    <w:rsid w:val="0072703D"/>
    <w:rsid w:val="00727418"/>
    <w:rsid w:val="0073292A"/>
    <w:rsid w:val="00737D66"/>
    <w:rsid w:val="0074072C"/>
    <w:rsid w:val="0074144E"/>
    <w:rsid w:val="0074282D"/>
    <w:rsid w:val="00742832"/>
    <w:rsid w:val="00744119"/>
    <w:rsid w:val="007463AE"/>
    <w:rsid w:val="0074714A"/>
    <w:rsid w:val="0074722D"/>
    <w:rsid w:val="00747960"/>
    <w:rsid w:val="0075058B"/>
    <w:rsid w:val="00751160"/>
    <w:rsid w:val="00754CDF"/>
    <w:rsid w:val="00754E92"/>
    <w:rsid w:val="00754F97"/>
    <w:rsid w:val="00756CFE"/>
    <w:rsid w:val="00756EC4"/>
    <w:rsid w:val="0075712A"/>
    <w:rsid w:val="00760CB6"/>
    <w:rsid w:val="0076169A"/>
    <w:rsid w:val="00761AD8"/>
    <w:rsid w:val="00761D7C"/>
    <w:rsid w:val="00765DC1"/>
    <w:rsid w:val="007675E5"/>
    <w:rsid w:val="00771F9F"/>
    <w:rsid w:val="007730B6"/>
    <w:rsid w:val="00774411"/>
    <w:rsid w:val="00774B4B"/>
    <w:rsid w:val="007757AB"/>
    <w:rsid w:val="0078419A"/>
    <w:rsid w:val="00784FE9"/>
    <w:rsid w:val="00785578"/>
    <w:rsid w:val="007855C4"/>
    <w:rsid w:val="0078612C"/>
    <w:rsid w:val="007863AE"/>
    <w:rsid w:val="00787D70"/>
    <w:rsid w:val="007900F7"/>
    <w:rsid w:val="00790BDA"/>
    <w:rsid w:val="0079207B"/>
    <w:rsid w:val="007932CF"/>
    <w:rsid w:val="00793874"/>
    <w:rsid w:val="0079404B"/>
    <w:rsid w:val="00796080"/>
    <w:rsid w:val="007A002C"/>
    <w:rsid w:val="007A06D4"/>
    <w:rsid w:val="007A276D"/>
    <w:rsid w:val="007A4283"/>
    <w:rsid w:val="007A4A3D"/>
    <w:rsid w:val="007A5595"/>
    <w:rsid w:val="007A5F02"/>
    <w:rsid w:val="007B063F"/>
    <w:rsid w:val="007B0F4C"/>
    <w:rsid w:val="007B23ED"/>
    <w:rsid w:val="007B2411"/>
    <w:rsid w:val="007B24F5"/>
    <w:rsid w:val="007B31CA"/>
    <w:rsid w:val="007B6429"/>
    <w:rsid w:val="007B77B2"/>
    <w:rsid w:val="007B7C60"/>
    <w:rsid w:val="007C00F9"/>
    <w:rsid w:val="007C25DC"/>
    <w:rsid w:val="007C31F8"/>
    <w:rsid w:val="007C3ED5"/>
    <w:rsid w:val="007C41D8"/>
    <w:rsid w:val="007C5D37"/>
    <w:rsid w:val="007D0221"/>
    <w:rsid w:val="007D2A79"/>
    <w:rsid w:val="007D3671"/>
    <w:rsid w:val="007D57A8"/>
    <w:rsid w:val="007D63BA"/>
    <w:rsid w:val="007D67CF"/>
    <w:rsid w:val="007E110E"/>
    <w:rsid w:val="007E548A"/>
    <w:rsid w:val="007E55F1"/>
    <w:rsid w:val="007E5BF5"/>
    <w:rsid w:val="007E6821"/>
    <w:rsid w:val="007E6AFD"/>
    <w:rsid w:val="007E6B79"/>
    <w:rsid w:val="007E6CF2"/>
    <w:rsid w:val="007E7F7B"/>
    <w:rsid w:val="007F02AB"/>
    <w:rsid w:val="007F05DF"/>
    <w:rsid w:val="007F0BA4"/>
    <w:rsid w:val="007F14ED"/>
    <w:rsid w:val="007F1CD9"/>
    <w:rsid w:val="007F223E"/>
    <w:rsid w:val="007F3219"/>
    <w:rsid w:val="007F502A"/>
    <w:rsid w:val="007F6524"/>
    <w:rsid w:val="00800AF1"/>
    <w:rsid w:val="008015B7"/>
    <w:rsid w:val="008026B6"/>
    <w:rsid w:val="00803416"/>
    <w:rsid w:val="00803C4B"/>
    <w:rsid w:val="008061B8"/>
    <w:rsid w:val="008074DF"/>
    <w:rsid w:val="008079F7"/>
    <w:rsid w:val="00810B53"/>
    <w:rsid w:val="00811C2E"/>
    <w:rsid w:val="00820242"/>
    <w:rsid w:val="008215C4"/>
    <w:rsid w:val="00821872"/>
    <w:rsid w:val="00821B5E"/>
    <w:rsid w:val="00822F34"/>
    <w:rsid w:val="00822F6E"/>
    <w:rsid w:val="008230B8"/>
    <w:rsid w:val="00823537"/>
    <w:rsid w:val="008236B4"/>
    <w:rsid w:val="0082557F"/>
    <w:rsid w:val="008259F0"/>
    <w:rsid w:val="008271D2"/>
    <w:rsid w:val="00831353"/>
    <w:rsid w:val="008314D2"/>
    <w:rsid w:val="00833710"/>
    <w:rsid w:val="0083424C"/>
    <w:rsid w:val="00834FE0"/>
    <w:rsid w:val="0083560E"/>
    <w:rsid w:val="00836109"/>
    <w:rsid w:val="00836F21"/>
    <w:rsid w:val="008430F8"/>
    <w:rsid w:val="00843523"/>
    <w:rsid w:val="0084408B"/>
    <w:rsid w:val="0084496B"/>
    <w:rsid w:val="008452B9"/>
    <w:rsid w:val="0084775B"/>
    <w:rsid w:val="008477C3"/>
    <w:rsid w:val="0085006B"/>
    <w:rsid w:val="00850172"/>
    <w:rsid w:val="00850382"/>
    <w:rsid w:val="00850D9D"/>
    <w:rsid w:val="00852013"/>
    <w:rsid w:val="0085345B"/>
    <w:rsid w:val="00855106"/>
    <w:rsid w:val="0086130E"/>
    <w:rsid w:val="008615BF"/>
    <w:rsid w:val="008628A3"/>
    <w:rsid w:val="00864209"/>
    <w:rsid w:val="00866B7D"/>
    <w:rsid w:val="00872081"/>
    <w:rsid w:val="00874815"/>
    <w:rsid w:val="00875159"/>
    <w:rsid w:val="00876CC0"/>
    <w:rsid w:val="00877D97"/>
    <w:rsid w:val="008811AA"/>
    <w:rsid w:val="00881C23"/>
    <w:rsid w:val="008827BB"/>
    <w:rsid w:val="00885E13"/>
    <w:rsid w:val="008879B7"/>
    <w:rsid w:val="00893DD7"/>
    <w:rsid w:val="00897057"/>
    <w:rsid w:val="008A02AA"/>
    <w:rsid w:val="008A256E"/>
    <w:rsid w:val="008A2F19"/>
    <w:rsid w:val="008A389F"/>
    <w:rsid w:val="008A41F7"/>
    <w:rsid w:val="008A4952"/>
    <w:rsid w:val="008A4FA3"/>
    <w:rsid w:val="008A5278"/>
    <w:rsid w:val="008A67D5"/>
    <w:rsid w:val="008A7730"/>
    <w:rsid w:val="008B0095"/>
    <w:rsid w:val="008B0FE2"/>
    <w:rsid w:val="008B298C"/>
    <w:rsid w:val="008B2F91"/>
    <w:rsid w:val="008B3662"/>
    <w:rsid w:val="008B6AA9"/>
    <w:rsid w:val="008B7146"/>
    <w:rsid w:val="008C09EF"/>
    <w:rsid w:val="008C1FDC"/>
    <w:rsid w:val="008C2B3D"/>
    <w:rsid w:val="008C3D47"/>
    <w:rsid w:val="008C407F"/>
    <w:rsid w:val="008C4AC1"/>
    <w:rsid w:val="008C4EA2"/>
    <w:rsid w:val="008C5ACE"/>
    <w:rsid w:val="008C66C8"/>
    <w:rsid w:val="008D6721"/>
    <w:rsid w:val="008E0A0D"/>
    <w:rsid w:val="008E6070"/>
    <w:rsid w:val="008E6C98"/>
    <w:rsid w:val="008E7ABF"/>
    <w:rsid w:val="008F0B23"/>
    <w:rsid w:val="008F2061"/>
    <w:rsid w:val="008F2272"/>
    <w:rsid w:val="008F3367"/>
    <w:rsid w:val="008F65FA"/>
    <w:rsid w:val="00901527"/>
    <w:rsid w:val="00901703"/>
    <w:rsid w:val="00902E1F"/>
    <w:rsid w:val="009030C9"/>
    <w:rsid w:val="00903189"/>
    <w:rsid w:val="00906491"/>
    <w:rsid w:val="0091276A"/>
    <w:rsid w:val="0091301B"/>
    <w:rsid w:val="009147DD"/>
    <w:rsid w:val="00915A11"/>
    <w:rsid w:val="00920938"/>
    <w:rsid w:val="00921FBA"/>
    <w:rsid w:val="0092223B"/>
    <w:rsid w:val="009229B0"/>
    <w:rsid w:val="00922E75"/>
    <w:rsid w:val="00923F84"/>
    <w:rsid w:val="0092701F"/>
    <w:rsid w:val="00927792"/>
    <w:rsid w:val="009278B1"/>
    <w:rsid w:val="00930E0A"/>
    <w:rsid w:val="009310EB"/>
    <w:rsid w:val="00932653"/>
    <w:rsid w:val="00933207"/>
    <w:rsid w:val="009352B1"/>
    <w:rsid w:val="009368B1"/>
    <w:rsid w:val="00937371"/>
    <w:rsid w:val="00946167"/>
    <w:rsid w:val="00947A5A"/>
    <w:rsid w:val="00947E3B"/>
    <w:rsid w:val="00950045"/>
    <w:rsid w:val="0095218B"/>
    <w:rsid w:val="0095260C"/>
    <w:rsid w:val="00961839"/>
    <w:rsid w:val="009625D3"/>
    <w:rsid w:val="00962DC9"/>
    <w:rsid w:val="00964010"/>
    <w:rsid w:val="00964689"/>
    <w:rsid w:val="009658C3"/>
    <w:rsid w:val="00966C8E"/>
    <w:rsid w:val="009700C4"/>
    <w:rsid w:val="009719BF"/>
    <w:rsid w:val="009720E7"/>
    <w:rsid w:val="00972545"/>
    <w:rsid w:val="00972B68"/>
    <w:rsid w:val="00972C05"/>
    <w:rsid w:val="00973836"/>
    <w:rsid w:val="009738DF"/>
    <w:rsid w:val="00973B15"/>
    <w:rsid w:val="00973E16"/>
    <w:rsid w:val="00974999"/>
    <w:rsid w:val="0097544F"/>
    <w:rsid w:val="00976A14"/>
    <w:rsid w:val="00981B03"/>
    <w:rsid w:val="00982AC7"/>
    <w:rsid w:val="00983709"/>
    <w:rsid w:val="0098732C"/>
    <w:rsid w:val="009877E4"/>
    <w:rsid w:val="00990807"/>
    <w:rsid w:val="00991943"/>
    <w:rsid w:val="00992B46"/>
    <w:rsid w:val="009931E4"/>
    <w:rsid w:val="00994D8A"/>
    <w:rsid w:val="00995503"/>
    <w:rsid w:val="009A1728"/>
    <w:rsid w:val="009A237F"/>
    <w:rsid w:val="009A3244"/>
    <w:rsid w:val="009A6B15"/>
    <w:rsid w:val="009A6DD6"/>
    <w:rsid w:val="009A7D43"/>
    <w:rsid w:val="009B1CA8"/>
    <w:rsid w:val="009B2A14"/>
    <w:rsid w:val="009B3DEE"/>
    <w:rsid w:val="009B4ADD"/>
    <w:rsid w:val="009B6468"/>
    <w:rsid w:val="009B68B9"/>
    <w:rsid w:val="009B74A5"/>
    <w:rsid w:val="009C067C"/>
    <w:rsid w:val="009C1868"/>
    <w:rsid w:val="009C1CCD"/>
    <w:rsid w:val="009C5316"/>
    <w:rsid w:val="009C5E57"/>
    <w:rsid w:val="009C6981"/>
    <w:rsid w:val="009C7CC1"/>
    <w:rsid w:val="009D5C24"/>
    <w:rsid w:val="009D6C10"/>
    <w:rsid w:val="009E09E8"/>
    <w:rsid w:val="009E2B46"/>
    <w:rsid w:val="009E629F"/>
    <w:rsid w:val="009E6934"/>
    <w:rsid w:val="009E79F9"/>
    <w:rsid w:val="009F00D3"/>
    <w:rsid w:val="009F0A58"/>
    <w:rsid w:val="009F1EA7"/>
    <w:rsid w:val="009F2C6C"/>
    <w:rsid w:val="009F3EC3"/>
    <w:rsid w:val="00A01A3A"/>
    <w:rsid w:val="00A030DD"/>
    <w:rsid w:val="00A035EE"/>
    <w:rsid w:val="00A03C9F"/>
    <w:rsid w:val="00A10212"/>
    <w:rsid w:val="00A12FB4"/>
    <w:rsid w:val="00A145E6"/>
    <w:rsid w:val="00A149EB"/>
    <w:rsid w:val="00A16A4B"/>
    <w:rsid w:val="00A17932"/>
    <w:rsid w:val="00A179CF"/>
    <w:rsid w:val="00A17D44"/>
    <w:rsid w:val="00A25025"/>
    <w:rsid w:val="00A27374"/>
    <w:rsid w:val="00A27F0C"/>
    <w:rsid w:val="00A30637"/>
    <w:rsid w:val="00A30A07"/>
    <w:rsid w:val="00A32821"/>
    <w:rsid w:val="00A33866"/>
    <w:rsid w:val="00A36A7B"/>
    <w:rsid w:val="00A37EA3"/>
    <w:rsid w:val="00A41822"/>
    <w:rsid w:val="00A42990"/>
    <w:rsid w:val="00A4301E"/>
    <w:rsid w:val="00A45BC7"/>
    <w:rsid w:val="00A46661"/>
    <w:rsid w:val="00A466FB"/>
    <w:rsid w:val="00A4704B"/>
    <w:rsid w:val="00A5037C"/>
    <w:rsid w:val="00A5181F"/>
    <w:rsid w:val="00A51956"/>
    <w:rsid w:val="00A568FD"/>
    <w:rsid w:val="00A56A10"/>
    <w:rsid w:val="00A56FC3"/>
    <w:rsid w:val="00A61040"/>
    <w:rsid w:val="00A6110E"/>
    <w:rsid w:val="00A619FC"/>
    <w:rsid w:val="00A642FD"/>
    <w:rsid w:val="00A6510F"/>
    <w:rsid w:val="00A67677"/>
    <w:rsid w:val="00A70FB5"/>
    <w:rsid w:val="00A7193F"/>
    <w:rsid w:val="00A724A6"/>
    <w:rsid w:val="00A75423"/>
    <w:rsid w:val="00A76374"/>
    <w:rsid w:val="00A76F43"/>
    <w:rsid w:val="00A8061D"/>
    <w:rsid w:val="00A808E3"/>
    <w:rsid w:val="00A8127B"/>
    <w:rsid w:val="00A82CF8"/>
    <w:rsid w:val="00A85833"/>
    <w:rsid w:val="00A85AE3"/>
    <w:rsid w:val="00A875E2"/>
    <w:rsid w:val="00A95B08"/>
    <w:rsid w:val="00A96B73"/>
    <w:rsid w:val="00AA0B47"/>
    <w:rsid w:val="00AA1BC7"/>
    <w:rsid w:val="00AA1E71"/>
    <w:rsid w:val="00AA39D7"/>
    <w:rsid w:val="00AA5248"/>
    <w:rsid w:val="00AA53CC"/>
    <w:rsid w:val="00AA79EC"/>
    <w:rsid w:val="00AB001A"/>
    <w:rsid w:val="00AB021E"/>
    <w:rsid w:val="00AB1783"/>
    <w:rsid w:val="00AB21A1"/>
    <w:rsid w:val="00AB223E"/>
    <w:rsid w:val="00AB42BB"/>
    <w:rsid w:val="00AB5269"/>
    <w:rsid w:val="00AB5E3F"/>
    <w:rsid w:val="00AB7333"/>
    <w:rsid w:val="00AC0136"/>
    <w:rsid w:val="00AC16A3"/>
    <w:rsid w:val="00AC47D7"/>
    <w:rsid w:val="00AC4EAB"/>
    <w:rsid w:val="00AC551C"/>
    <w:rsid w:val="00AC5D33"/>
    <w:rsid w:val="00AC7823"/>
    <w:rsid w:val="00AD088E"/>
    <w:rsid w:val="00AD1E5D"/>
    <w:rsid w:val="00AD546C"/>
    <w:rsid w:val="00AD54E8"/>
    <w:rsid w:val="00AD6C4A"/>
    <w:rsid w:val="00AD6E79"/>
    <w:rsid w:val="00AD70F0"/>
    <w:rsid w:val="00AE0F5C"/>
    <w:rsid w:val="00AE1143"/>
    <w:rsid w:val="00AE1DA4"/>
    <w:rsid w:val="00AE3545"/>
    <w:rsid w:val="00AE3DC8"/>
    <w:rsid w:val="00AE5F54"/>
    <w:rsid w:val="00AF1D3A"/>
    <w:rsid w:val="00AF2830"/>
    <w:rsid w:val="00AF4131"/>
    <w:rsid w:val="00AF4279"/>
    <w:rsid w:val="00AF4A23"/>
    <w:rsid w:val="00AF4D2A"/>
    <w:rsid w:val="00AF5562"/>
    <w:rsid w:val="00AF6B9A"/>
    <w:rsid w:val="00AF6C94"/>
    <w:rsid w:val="00AF75F6"/>
    <w:rsid w:val="00B02EE5"/>
    <w:rsid w:val="00B03E18"/>
    <w:rsid w:val="00B046DF"/>
    <w:rsid w:val="00B049AC"/>
    <w:rsid w:val="00B06189"/>
    <w:rsid w:val="00B06F78"/>
    <w:rsid w:val="00B12CBC"/>
    <w:rsid w:val="00B130C0"/>
    <w:rsid w:val="00B15821"/>
    <w:rsid w:val="00B15CC5"/>
    <w:rsid w:val="00B1638B"/>
    <w:rsid w:val="00B20C97"/>
    <w:rsid w:val="00B21333"/>
    <w:rsid w:val="00B262ED"/>
    <w:rsid w:val="00B267BC"/>
    <w:rsid w:val="00B27914"/>
    <w:rsid w:val="00B336C3"/>
    <w:rsid w:val="00B34208"/>
    <w:rsid w:val="00B3666D"/>
    <w:rsid w:val="00B42882"/>
    <w:rsid w:val="00B43A64"/>
    <w:rsid w:val="00B43EEB"/>
    <w:rsid w:val="00B45AE4"/>
    <w:rsid w:val="00B45BF0"/>
    <w:rsid w:val="00B51D68"/>
    <w:rsid w:val="00B52D2B"/>
    <w:rsid w:val="00B536C3"/>
    <w:rsid w:val="00B53782"/>
    <w:rsid w:val="00B55108"/>
    <w:rsid w:val="00B55287"/>
    <w:rsid w:val="00B62376"/>
    <w:rsid w:val="00B62573"/>
    <w:rsid w:val="00B627B3"/>
    <w:rsid w:val="00B7069F"/>
    <w:rsid w:val="00B71067"/>
    <w:rsid w:val="00B71208"/>
    <w:rsid w:val="00B7171B"/>
    <w:rsid w:val="00B7294E"/>
    <w:rsid w:val="00B72CB7"/>
    <w:rsid w:val="00B73114"/>
    <w:rsid w:val="00B7393F"/>
    <w:rsid w:val="00B76B1E"/>
    <w:rsid w:val="00B836E8"/>
    <w:rsid w:val="00B848B8"/>
    <w:rsid w:val="00B84B53"/>
    <w:rsid w:val="00B8516F"/>
    <w:rsid w:val="00B8540A"/>
    <w:rsid w:val="00B855DC"/>
    <w:rsid w:val="00B85A44"/>
    <w:rsid w:val="00B8649D"/>
    <w:rsid w:val="00B90834"/>
    <w:rsid w:val="00B94556"/>
    <w:rsid w:val="00B96937"/>
    <w:rsid w:val="00BA0FE2"/>
    <w:rsid w:val="00BA15D2"/>
    <w:rsid w:val="00BA1A20"/>
    <w:rsid w:val="00BA1D30"/>
    <w:rsid w:val="00BA4121"/>
    <w:rsid w:val="00BA499B"/>
    <w:rsid w:val="00BA7294"/>
    <w:rsid w:val="00BB0FC7"/>
    <w:rsid w:val="00BB16EA"/>
    <w:rsid w:val="00BB5EF0"/>
    <w:rsid w:val="00BB6C10"/>
    <w:rsid w:val="00BC059C"/>
    <w:rsid w:val="00BC05C2"/>
    <w:rsid w:val="00BC0791"/>
    <w:rsid w:val="00BC1A26"/>
    <w:rsid w:val="00BC530D"/>
    <w:rsid w:val="00BC5544"/>
    <w:rsid w:val="00BC564E"/>
    <w:rsid w:val="00BC73C8"/>
    <w:rsid w:val="00BD06F0"/>
    <w:rsid w:val="00BD1695"/>
    <w:rsid w:val="00BD2C49"/>
    <w:rsid w:val="00BE0FBF"/>
    <w:rsid w:val="00BE234C"/>
    <w:rsid w:val="00BE3E95"/>
    <w:rsid w:val="00BE4275"/>
    <w:rsid w:val="00BE43C9"/>
    <w:rsid w:val="00BE5C6C"/>
    <w:rsid w:val="00BE5E36"/>
    <w:rsid w:val="00BF10E1"/>
    <w:rsid w:val="00BF1FDA"/>
    <w:rsid w:val="00BF20B3"/>
    <w:rsid w:val="00BF4624"/>
    <w:rsid w:val="00BF60ED"/>
    <w:rsid w:val="00BF7F32"/>
    <w:rsid w:val="00C00887"/>
    <w:rsid w:val="00C0128E"/>
    <w:rsid w:val="00C029CB"/>
    <w:rsid w:val="00C03297"/>
    <w:rsid w:val="00C04DC5"/>
    <w:rsid w:val="00C04E44"/>
    <w:rsid w:val="00C05A69"/>
    <w:rsid w:val="00C05BB4"/>
    <w:rsid w:val="00C05D14"/>
    <w:rsid w:val="00C06C13"/>
    <w:rsid w:val="00C10777"/>
    <w:rsid w:val="00C108FF"/>
    <w:rsid w:val="00C10E8C"/>
    <w:rsid w:val="00C114FF"/>
    <w:rsid w:val="00C11BC7"/>
    <w:rsid w:val="00C12A2D"/>
    <w:rsid w:val="00C142AC"/>
    <w:rsid w:val="00C14861"/>
    <w:rsid w:val="00C14F27"/>
    <w:rsid w:val="00C15374"/>
    <w:rsid w:val="00C21097"/>
    <w:rsid w:val="00C22233"/>
    <w:rsid w:val="00C24C25"/>
    <w:rsid w:val="00C253F2"/>
    <w:rsid w:val="00C26C77"/>
    <w:rsid w:val="00C27FBD"/>
    <w:rsid w:val="00C302A0"/>
    <w:rsid w:val="00C30940"/>
    <w:rsid w:val="00C30C75"/>
    <w:rsid w:val="00C312E3"/>
    <w:rsid w:val="00C328C6"/>
    <w:rsid w:val="00C32B94"/>
    <w:rsid w:val="00C32BBB"/>
    <w:rsid w:val="00C33C05"/>
    <w:rsid w:val="00C34C13"/>
    <w:rsid w:val="00C3548B"/>
    <w:rsid w:val="00C35EDF"/>
    <w:rsid w:val="00C36DED"/>
    <w:rsid w:val="00C41268"/>
    <w:rsid w:val="00C41498"/>
    <w:rsid w:val="00C42118"/>
    <w:rsid w:val="00C46138"/>
    <w:rsid w:val="00C46274"/>
    <w:rsid w:val="00C47EDA"/>
    <w:rsid w:val="00C50E39"/>
    <w:rsid w:val="00C5191C"/>
    <w:rsid w:val="00C52CAC"/>
    <w:rsid w:val="00C54BBF"/>
    <w:rsid w:val="00C579D8"/>
    <w:rsid w:val="00C57D7E"/>
    <w:rsid w:val="00C6074D"/>
    <w:rsid w:val="00C60C39"/>
    <w:rsid w:val="00C6295F"/>
    <w:rsid w:val="00C62AB6"/>
    <w:rsid w:val="00C63093"/>
    <w:rsid w:val="00C643E3"/>
    <w:rsid w:val="00C6485A"/>
    <w:rsid w:val="00C66568"/>
    <w:rsid w:val="00C67633"/>
    <w:rsid w:val="00C734DF"/>
    <w:rsid w:val="00C74601"/>
    <w:rsid w:val="00C7529E"/>
    <w:rsid w:val="00C825D7"/>
    <w:rsid w:val="00C82DA7"/>
    <w:rsid w:val="00C84981"/>
    <w:rsid w:val="00C84D84"/>
    <w:rsid w:val="00C87E4B"/>
    <w:rsid w:val="00C929D3"/>
    <w:rsid w:val="00C9302A"/>
    <w:rsid w:val="00C94860"/>
    <w:rsid w:val="00C95A7A"/>
    <w:rsid w:val="00C95B87"/>
    <w:rsid w:val="00C965E9"/>
    <w:rsid w:val="00CA3552"/>
    <w:rsid w:val="00CA5AC8"/>
    <w:rsid w:val="00CA6409"/>
    <w:rsid w:val="00CA6489"/>
    <w:rsid w:val="00CA6B3E"/>
    <w:rsid w:val="00CA7F4E"/>
    <w:rsid w:val="00CB0C38"/>
    <w:rsid w:val="00CB10A8"/>
    <w:rsid w:val="00CB1252"/>
    <w:rsid w:val="00CB17DF"/>
    <w:rsid w:val="00CB1A33"/>
    <w:rsid w:val="00CB29F8"/>
    <w:rsid w:val="00CB3790"/>
    <w:rsid w:val="00CB3AA3"/>
    <w:rsid w:val="00CB477D"/>
    <w:rsid w:val="00CC04D7"/>
    <w:rsid w:val="00CC238B"/>
    <w:rsid w:val="00CC3C40"/>
    <w:rsid w:val="00CC4C1A"/>
    <w:rsid w:val="00CC4E45"/>
    <w:rsid w:val="00CC69D3"/>
    <w:rsid w:val="00CC712A"/>
    <w:rsid w:val="00CD2A0B"/>
    <w:rsid w:val="00CD7ADC"/>
    <w:rsid w:val="00CE3B9F"/>
    <w:rsid w:val="00CE430D"/>
    <w:rsid w:val="00CE47E7"/>
    <w:rsid w:val="00CE47EF"/>
    <w:rsid w:val="00CE627E"/>
    <w:rsid w:val="00CE6DC9"/>
    <w:rsid w:val="00CF086B"/>
    <w:rsid w:val="00CF08E4"/>
    <w:rsid w:val="00CF0EC0"/>
    <w:rsid w:val="00CF336B"/>
    <w:rsid w:val="00CF3817"/>
    <w:rsid w:val="00CF4794"/>
    <w:rsid w:val="00CF5408"/>
    <w:rsid w:val="00CF5AC6"/>
    <w:rsid w:val="00CF7B16"/>
    <w:rsid w:val="00D0092E"/>
    <w:rsid w:val="00D013F2"/>
    <w:rsid w:val="00D03DD0"/>
    <w:rsid w:val="00D040CA"/>
    <w:rsid w:val="00D10B1C"/>
    <w:rsid w:val="00D1113F"/>
    <w:rsid w:val="00D1120E"/>
    <w:rsid w:val="00D1359E"/>
    <w:rsid w:val="00D1528E"/>
    <w:rsid w:val="00D20A37"/>
    <w:rsid w:val="00D21928"/>
    <w:rsid w:val="00D2215B"/>
    <w:rsid w:val="00D22E01"/>
    <w:rsid w:val="00D24D2B"/>
    <w:rsid w:val="00D24EAF"/>
    <w:rsid w:val="00D258B1"/>
    <w:rsid w:val="00D25AEB"/>
    <w:rsid w:val="00D26FE4"/>
    <w:rsid w:val="00D27867"/>
    <w:rsid w:val="00D300AC"/>
    <w:rsid w:val="00D324A7"/>
    <w:rsid w:val="00D32A56"/>
    <w:rsid w:val="00D32AFC"/>
    <w:rsid w:val="00D3438B"/>
    <w:rsid w:val="00D361A3"/>
    <w:rsid w:val="00D4266B"/>
    <w:rsid w:val="00D43F9A"/>
    <w:rsid w:val="00D44EA9"/>
    <w:rsid w:val="00D45192"/>
    <w:rsid w:val="00D46CB2"/>
    <w:rsid w:val="00D47C77"/>
    <w:rsid w:val="00D523B7"/>
    <w:rsid w:val="00D5520F"/>
    <w:rsid w:val="00D60F2C"/>
    <w:rsid w:val="00D63044"/>
    <w:rsid w:val="00D63F7A"/>
    <w:rsid w:val="00D645AF"/>
    <w:rsid w:val="00D64943"/>
    <w:rsid w:val="00D651D2"/>
    <w:rsid w:val="00D655A7"/>
    <w:rsid w:val="00D727B5"/>
    <w:rsid w:val="00D75060"/>
    <w:rsid w:val="00D75748"/>
    <w:rsid w:val="00D76416"/>
    <w:rsid w:val="00D76D92"/>
    <w:rsid w:val="00D80A70"/>
    <w:rsid w:val="00D8293F"/>
    <w:rsid w:val="00D83E32"/>
    <w:rsid w:val="00D848D8"/>
    <w:rsid w:val="00D8563D"/>
    <w:rsid w:val="00D86EBA"/>
    <w:rsid w:val="00D87061"/>
    <w:rsid w:val="00D9047C"/>
    <w:rsid w:val="00D91532"/>
    <w:rsid w:val="00D91566"/>
    <w:rsid w:val="00D91EBB"/>
    <w:rsid w:val="00D93747"/>
    <w:rsid w:val="00D93908"/>
    <w:rsid w:val="00D94DD1"/>
    <w:rsid w:val="00D94F05"/>
    <w:rsid w:val="00D9588C"/>
    <w:rsid w:val="00D9618F"/>
    <w:rsid w:val="00D97E57"/>
    <w:rsid w:val="00DA198F"/>
    <w:rsid w:val="00DA206B"/>
    <w:rsid w:val="00DA27CA"/>
    <w:rsid w:val="00DA2E9D"/>
    <w:rsid w:val="00DA43F8"/>
    <w:rsid w:val="00DA52CD"/>
    <w:rsid w:val="00DA6B05"/>
    <w:rsid w:val="00DB2840"/>
    <w:rsid w:val="00DB29C2"/>
    <w:rsid w:val="00DB52E7"/>
    <w:rsid w:val="00DB57D0"/>
    <w:rsid w:val="00DB64A0"/>
    <w:rsid w:val="00DB7B1F"/>
    <w:rsid w:val="00DC03C5"/>
    <w:rsid w:val="00DC0D37"/>
    <w:rsid w:val="00DC2960"/>
    <w:rsid w:val="00DC3829"/>
    <w:rsid w:val="00DC4AA2"/>
    <w:rsid w:val="00DC5370"/>
    <w:rsid w:val="00DD066C"/>
    <w:rsid w:val="00DD098D"/>
    <w:rsid w:val="00DD13DA"/>
    <w:rsid w:val="00DD1CE3"/>
    <w:rsid w:val="00DD1DF4"/>
    <w:rsid w:val="00DD2DD1"/>
    <w:rsid w:val="00DD3006"/>
    <w:rsid w:val="00DD4430"/>
    <w:rsid w:val="00DD797D"/>
    <w:rsid w:val="00DE009B"/>
    <w:rsid w:val="00DE50DB"/>
    <w:rsid w:val="00DE6BAA"/>
    <w:rsid w:val="00DF3C8C"/>
    <w:rsid w:val="00DF67F0"/>
    <w:rsid w:val="00E0007F"/>
    <w:rsid w:val="00E003C8"/>
    <w:rsid w:val="00E00636"/>
    <w:rsid w:val="00E01F65"/>
    <w:rsid w:val="00E02558"/>
    <w:rsid w:val="00E03C18"/>
    <w:rsid w:val="00E07826"/>
    <w:rsid w:val="00E10BFC"/>
    <w:rsid w:val="00E214C8"/>
    <w:rsid w:val="00E2319C"/>
    <w:rsid w:val="00E251A2"/>
    <w:rsid w:val="00E35440"/>
    <w:rsid w:val="00E367E3"/>
    <w:rsid w:val="00E37C86"/>
    <w:rsid w:val="00E41356"/>
    <w:rsid w:val="00E41A98"/>
    <w:rsid w:val="00E41CF4"/>
    <w:rsid w:val="00E44AF1"/>
    <w:rsid w:val="00E46B3E"/>
    <w:rsid w:val="00E47BFF"/>
    <w:rsid w:val="00E51345"/>
    <w:rsid w:val="00E52F84"/>
    <w:rsid w:val="00E55CD7"/>
    <w:rsid w:val="00E56C1D"/>
    <w:rsid w:val="00E60B20"/>
    <w:rsid w:val="00E60D00"/>
    <w:rsid w:val="00E66BDC"/>
    <w:rsid w:val="00E7038C"/>
    <w:rsid w:val="00E710DD"/>
    <w:rsid w:val="00E717C3"/>
    <w:rsid w:val="00E7238F"/>
    <w:rsid w:val="00E727D6"/>
    <w:rsid w:val="00E72F61"/>
    <w:rsid w:val="00E7494A"/>
    <w:rsid w:val="00E7508D"/>
    <w:rsid w:val="00E753EF"/>
    <w:rsid w:val="00E76434"/>
    <w:rsid w:val="00E76B66"/>
    <w:rsid w:val="00E76F31"/>
    <w:rsid w:val="00E76FBA"/>
    <w:rsid w:val="00E77983"/>
    <w:rsid w:val="00E77C51"/>
    <w:rsid w:val="00E84470"/>
    <w:rsid w:val="00E844FE"/>
    <w:rsid w:val="00E85D46"/>
    <w:rsid w:val="00E86627"/>
    <w:rsid w:val="00E86CF5"/>
    <w:rsid w:val="00E9179F"/>
    <w:rsid w:val="00E91A6F"/>
    <w:rsid w:val="00E93D91"/>
    <w:rsid w:val="00E94079"/>
    <w:rsid w:val="00E9413F"/>
    <w:rsid w:val="00EA1426"/>
    <w:rsid w:val="00EA54C2"/>
    <w:rsid w:val="00EA609A"/>
    <w:rsid w:val="00EA6FDE"/>
    <w:rsid w:val="00EA79B4"/>
    <w:rsid w:val="00EA7FD1"/>
    <w:rsid w:val="00EB1053"/>
    <w:rsid w:val="00EB12AC"/>
    <w:rsid w:val="00EB17BE"/>
    <w:rsid w:val="00EB1919"/>
    <w:rsid w:val="00EB2072"/>
    <w:rsid w:val="00EB5A99"/>
    <w:rsid w:val="00EB5C36"/>
    <w:rsid w:val="00EB6760"/>
    <w:rsid w:val="00EB7186"/>
    <w:rsid w:val="00EC076A"/>
    <w:rsid w:val="00EC0B82"/>
    <w:rsid w:val="00EC1790"/>
    <w:rsid w:val="00EC1FE2"/>
    <w:rsid w:val="00EC2A0F"/>
    <w:rsid w:val="00EC40FA"/>
    <w:rsid w:val="00EC53B0"/>
    <w:rsid w:val="00EC7125"/>
    <w:rsid w:val="00EC742C"/>
    <w:rsid w:val="00EC792A"/>
    <w:rsid w:val="00ED0537"/>
    <w:rsid w:val="00ED057C"/>
    <w:rsid w:val="00ED1815"/>
    <w:rsid w:val="00ED25FA"/>
    <w:rsid w:val="00ED2BA9"/>
    <w:rsid w:val="00ED3006"/>
    <w:rsid w:val="00ED3455"/>
    <w:rsid w:val="00ED34F9"/>
    <w:rsid w:val="00ED4145"/>
    <w:rsid w:val="00ED483B"/>
    <w:rsid w:val="00ED4D24"/>
    <w:rsid w:val="00ED4E4F"/>
    <w:rsid w:val="00ED5079"/>
    <w:rsid w:val="00ED6752"/>
    <w:rsid w:val="00ED77B6"/>
    <w:rsid w:val="00EE038A"/>
    <w:rsid w:val="00EE0457"/>
    <w:rsid w:val="00EE277F"/>
    <w:rsid w:val="00EE2B12"/>
    <w:rsid w:val="00EE4011"/>
    <w:rsid w:val="00EE48F6"/>
    <w:rsid w:val="00EE5545"/>
    <w:rsid w:val="00EE6837"/>
    <w:rsid w:val="00EE6BE1"/>
    <w:rsid w:val="00EE6D06"/>
    <w:rsid w:val="00EF0277"/>
    <w:rsid w:val="00EF09A3"/>
    <w:rsid w:val="00EF2CF1"/>
    <w:rsid w:val="00EF6238"/>
    <w:rsid w:val="00EF62F3"/>
    <w:rsid w:val="00EF7CC8"/>
    <w:rsid w:val="00F014EF"/>
    <w:rsid w:val="00F01E4C"/>
    <w:rsid w:val="00F03676"/>
    <w:rsid w:val="00F03817"/>
    <w:rsid w:val="00F05482"/>
    <w:rsid w:val="00F064BD"/>
    <w:rsid w:val="00F116BA"/>
    <w:rsid w:val="00F13A52"/>
    <w:rsid w:val="00F15366"/>
    <w:rsid w:val="00F15FCB"/>
    <w:rsid w:val="00F16319"/>
    <w:rsid w:val="00F20E7F"/>
    <w:rsid w:val="00F2315D"/>
    <w:rsid w:val="00F2523E"/>
    <w:rsid w:val="00F259B0"/>
    <w:rsid w:val="00F25A05"/>
    <w:rsid w:val="00F27409"/>
    <w:rsid w:val="00F27670"/>
    <w:rsid w:val="00F32527"/>
    <w:rsid w:val="00F33A1A"/>
    <w:rsid w:val="00F4047A"/>
    <w:rsid w:val="00F44ACA"/>
    <w:rsid w:val="00F45A2F"/>
    <w:rsid w:val="00F45B5A"/>
    <w:rsid w:val="00F47E66"/>
    <w:rsid w:val="00F50783"/>
    <w:rsid w:val="00F50800"/>
    <w:rsid w:val="00F51394"/>
    <w:rsid w:val="00F51B93"/>
    <w:rsid w:val="00F523F9"/>
    <w:rsid w:val="00F531A9"/>
    <w:rsid w:val="00F531D1"/>
    <w:rsid w:val="00F55083"/>
    <w:rsid w:val="00F578E2"/>
    <w:rsid w:val="00F60518"/>
    <w:rsid w:val="00F621ED"/>
    <w:rsid w:val="00F6479B"/>
    <w:rsid w:val="00F64C9F"/>
    <w:rsid w:val="00F64D08"/>
    <w:rsid w:val="00F653CC"/>
    <w:rsid w:val="00F6550E"/>
    <w:rsid w:val="00F66D47"/>
    <w:rsid w:val="00F70343"/>
    <w:rsid w:val="00F70F31"/>
    <w:rsid w:val="00F7100F"/>
    <w:rsid w:val="00F730E7"/>
    <w:rsid w:val="00F73C31"/>
    <w:rsid w:val="00F743A9"/>
    <w:rsid w:val="00F80754"/>
    <w:rsid w:val="00F81015"/>
    <w:rsid w:val="00F8333F"/>
    <w:rsid w:val="00F8534F"/>
    <w:rsid w:val="00F85662"/>
    <w:rsid w:val="00F860F3"/>
    <w:rsid w:val="00F87E84"/>
    <w:rsid w:val="00F913E6"/>
    <w:rsid w:val="00F9578E"/>
    <w:rsid w:val="00F9669A"/>
    <w:rsid w:val="00F97CB3"/>
    <w:rsid w:val="00FA00DB"/>
    <w:rsid w:val="00FA1E03"/>
    <w:rsid w:val="00FA3D2F"/>
    <w:rsid w:val="00FA4625"/>
    <w:rsid w:val="00FA53CF"/>
    <w:rsid w:val="00FA7645"/>
    <w:rsid w:val="00FB1106"/>
    <w:rsid w:val="00FB2FB8"/>
    <w:rsid w:val="00FB53D4"/>
    <w:rsid w:val="00FB67AE"/>
    <w:rsid w:val="00FB6B5A"/>
    <w:rsid w:val="00FC07DC"/>
    <w:rsid w:val="00FC1C57"/>
    <w:rsid w:val="00FC4766"/>
    <w:rsid w:val="00FC5F14"/>
    <w:rsid w:val="00FC744D"/>
    <w:rsid w:val="00FC7E25"/>
    <w:rsid w:val="00FD3D80"/>
    <w:rsid w:val="00FD49CF"/>
    <w:rsid w:val="00FD4DF4"/>
    <w:rsid w:val="00FD5D2E"/>
    <w:rsid w:val="00FD6761"/>
    <w:rsid w:val="00FE33E4"/>
    <w:rsid w:val="00FE33E5"/>
    <w:rsid w:val="00FE3D81"/>
    <w:rsid w:val="00FF04EF"/>
    <w:rsid w:val="00FF065A"/>
    <w:rsid w:val="00FF1630"/>
    <w:rsid w:val="00FF28BB"/>
    <w:rsid w:val="00FF2E7B"/>
    <w:rsid w:val="00FF3375"/>
    <w:rsid w:val="00FF34E5"/>
    <w:rsid w:val="00FF3ECC"/>
    <w:rsid w:val="00FF4FE1"/>
    <w:rsid w:val="00FF6ADB"/>
    <w:rsid w:val="00FF71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v:textbox style="mso-fit-shape-to-text:t"/>
    </o:shapedefaults>
    <o:shapelayout v:ext="edit">
      <o:idmap v:ext="edit" data="1"/>
    </o:shapelayout>
  </w:shapeDefaults>
  <w:decimalSymbol w:val=","/>
  <w:listSeparator w:val=";"/>
  <w14:docId w14:val="0B413B08"/>
  <w15:docId w15:val="{750D3A34-99A2-41EA-B3BA-A1727875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qFormat/>
    <w:pPr>
      <w:keepNext/>
      <w:ind w:left="1735"/>
      <w:jc w:val="center"/>
      <w:outlineLvl w:val="0"/>
    </w:pPr>
    <w:rPr>
      <w:rFonts w:ascii="Arial" w:hAnsi="Arial" w:cs="Arial"/>
      <w:b/>
      <w:bCs/>
      <w:sz w:val="20"/>
      <w:szCs w:val="22"/>
    </w:rPr>
  </w:style>
  <w:style w:type="paragraph" w:styleId="Nadpis2">
    <w:name w:val="heading 2"/>
    <w:basedOn w:val="Normlny"/>
    <w:next w:val="Normlny"/>
    <w:qFormat/>
    <w:pPr>
      <w:keepNext/>
      <w:ind w:left="360"/>
      <w:jc w:val="center"/>
      <w:outlineLvl w:val="1"/>
    </w:pPr>
    <w:rPr>
      <w:b/>
    </w:rPr>
  </w:style>
  <w:style w:type="paragraph" w:styleId="Nadpis3">
    <w:name w:val="heading 3"/>
    <w:basedOn w:val="Normlny"/>
    <w:next w:val="Normlny"/>
    <w:qFormat/>
    <w:pPr>
      <w:keepNext/>
      <w:spacing w:before="240" w:after="60"/>
      <w:jc w:val="both"/>
      <w:outlineLvl w:val="2"/>
    </w:pPr>
    <w:rPr>
      <w:rFonts w:ascii="Arial" w:hAnsi="Arial" w:cs="Arial"/>
      <w:b/>
      <w:bCs/>
      <w:color w:val="FF0000"/>
      <w:sz w:val="26"/>
      <w:szCs w:val="26"/>
    </w:rPr>
  </w:style>
  <w:style w:type="paragraph" w:styleId="Nadpis4">
    <w:name w:val="heading 4"/>
    <w:basedOn w:val="Normlny"/>
    <w:next w:val="Normlny"/>
    <w:qFormat/>
    <w:pPr>
      <w:keepNext/>
      <w:spacing w:before="240" w:after="60"/>
      <w:outlineLvl w:val="3"/>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koncovejpoznmky">
    <w:name w:val="Text koncovej poznámky"/>
    <w:basedOn w:val="Normlny"/>
    <w:semiHidden/>
    <w:rPr>
      <w:sz w:val="20"/>
      <w:szCs w:val="20"/>
    </w:rPr>
  </w:style>
  <w:style w:type="character" w:customStyle="1" w:styleId="Odkaznakoncovpoznmku">
    <w:name w:val="Odkaz na koncovú poznámku"/>
    <w:semiHidden/>
    <w:rPr>
      <w:vertAlign w:val="superscript"/>
    </w:rPr>
  </w:style>
  <w:style w:type="character" w:styleId="Hypertextovprepojenie">
    <w:name w:val="Hyperlink"/>
    <w:uiPriority w:val="99"/>
    <w:rPr>
      <w:color w:val="0000FF"/>
      <w:u w:val="single"/>
    </w:rPr>
  </w:style>
  <w:style w:type="paragraph" w:styleId="Zkladntext">
    <w:name w:val="Body Text"/>
    <w:basedOn w:val="Normlny"/>
    <w:pPr>
      <w:jc w:val="center"/>
    </w:pPr>
  </w:style>
  <w:style w:type="paragraph" w:styleId="slovanzoznam">
    <w:name w:val="List Number"/>
    <w:basedOn w:val="Normlny"/>
    <w:pPr>
      <w:keepNext/>
      <w:spacing w:before="60" w:line="360" w:lineRule="auto"/>
      <w:jc w:val="both"/>
    </w:pPr>
    <w:rPr>
      <w:rFonts w:ascii="Arial" w:hAnsi="Arial"/>
      <w:i/>
      <w:sz w:val="22"/>
      <w:u w:val="single"/>
    </w:rPr>
  </w:style>
  <w:style w:type="character" w:customStyle="1" w:styleId="Textzaplikcie">
    <w:name w:val="Text z aplikácie"/>
    <w:rPr>
      <w:b/>
      <w:i/>
    </w:rPr>
  </w:style>
  <w:style w:type="paragraph" w:styleId="Textbubliny">
    <w:name w:val="Balloon Text"/>
    <w:basedOn w:val="Normlny"/>
    <w:semiHidden/>
    <w:rPr>
      <w:rFonts w:ascii="Tahoma" w:hAnsi="Tahoma" w:cs="Tahoma"/>
      <w:sz w:val="16"/>
      <w:szCs w:val="16"/>
    </w:rPr>
  </w:style>
  <w:style w:type="paragraph" w:styleId="Pta">
    <w:name w:val="footer"/>
    <w:basedOn w:val="Normlny"/>
    <w:link w:val="PtaChar"/>
    <w:uiPriority w:val="99"/>
    <w:pPr>
      <w:tabs>
        <w:tab w:val="center" w:pos="4536"/>
        <w:tab w:val="right" w:pos="9072"/>
      </w:tabs>
    </w:pPr>
    <w:rPr>
      <w:lang w:val="x-none" w:eastAsia="x-none"/>
    </w:rPr>
  </w:style>
  <w:style w:type="character" w:styleId="slostrany">
    <w:name w:val="page number"/>
    <w:basedOn w:val="Predvolenpsmoodseku"/>
  </w:style>
  <w:style w:type="character" w:styleId="PouitHypertextovPrepojenie">
    <w:name w:val="FollowedHyperlink"/>
    <w:rPr>
      <w:color w:val="800080"/>
      <w:u w:val="single"/>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styleId="Predmetkomentra">
    <w:name w:val="annotation subject"/>
    <w:basedOn w:val="Textkomentra"/>
    <w:next w:val="Textkomentra"/>
    <w:semiHidden/>
    <w:rPr>
      <w:b/>
      <w:bCs/>
    </w:rPr>
  </w:style>
  <w:style w:type="paragraph" w:styleId="Hlavika">
    <w:name w:val="header"/>
    <w:basedOn w:val="Normlny"/>
    <w:link w:val="HlavikaChar"/>
    <w:uiPriority w:val="99"/>
    <w:pPr>
      <w:tabs>
        <w:tab w:val="center" w:pos="4536"/>
        <w:tab w:val="right" w:pos="9072"/>
      </w:tabs>
    </w:pPr>
  </w:style>
  <w:style w:type="paragraph" w:styleId="Obsah1">
    <w:name w:val="toc 1"/>
    <w:basedOn w:val="Normlny"/>
    <w:next w:val="Normlny"/>
    <w:autoRedefine/>
    <w:uiPriority w:val="39"/>
    <w:pPr>
      <w:spacing w:before="360"/>
    </w:pPr>
    <w:rPr>
      <w:rFonts w:ascii="Arial" w:hAnsi="Arial" w:cs="Arial"/>
      <w:b/>
      <w:bCs/>
      <w:caps/>
    </w:rPr>
  </w:style>
  <w:style w:type="paragraph" w:styleId="Obsah2">
    <w:name w:val="toc 2"/>
    <w:basedOn w:val="Normlny"/>
    <w:next w:val="Normlny"/>
    <w:autoRedefine/>
    <w:uiPriority w:val="39"/>
    <w:pPr>
      <w:tabs>
        <w:tab w:val="left" w:pos="900"/>
        <w:tab w:val="right" w:pos="9344"/>
      </w:tabs>
      <w:spacing w:before="240" w:line="480" w:lineRule="auto"/>
      <w:jc w:val="right"/>
    </w:pPr>
    <w:rPr>
      <w:b/>
      <w:bCs/>
      <w:noProof/>
    </w:rPr>
  </w:style>
  <w:style w:type="paragraph" w:styleId="Obsah4">
    <w:name w:val="toc 4"/>
    <w:basedOn w:val="Normlny"/>
    <w:next w:val="Normlny"/>
    <w:autoRedefine/>
    <w:semiHidden/>
    <w:pPr>
      <w:ind w:left="480"/>
    </w:pPr>
    <w:rPr>
      <w:sz w:val="20"/>
      <w:szCs w:val="20"/>
    </w:rPr>
  </w:style>
  <w:style w:type="paragraph" w:styleId="Obsah3">
    <w:name w:val="toc 3"/>
    <w:basedOn w:val="Normlny"/>
    <w:next w:val="Normlny"/>
    <w:autoRedefine/>
    <w:uiPriority w:val="39"/>
    <w:rsid w:val="00CC712A"/>
    <w:pPr>
      <w:tabs>
        <w:tab w:val="left" w:pos="960"/>
        <w:tab w:val="right" w:pos="9344"/>
      </w:tabs>
      <w:spacing w:line="360" w:lineRule="auto"/>
      <w:ind w:left="851" w:hanging="613"/>
    </w:pPr>
    <w:rPr>
      <w:sz w:val="20"/>
      <w:szCs w:val="20"/>
    </w:rPr>
  </w:style>
  <w:style w:type="paragraph" w:styleId="Obsah6">
    <w:name w:val="toc 6"/>
    <w:basedOn w:val="Normlny"/>
    <w:next w:val="Normlny"/>
    <w:autoRedefine/>
    <w:semiHidden/>
    <w:pPr>
      <w:ind w:left="960"/>
    </w:pPr>
    <w:rPr>
      <w:sz w:val="20"/>
      <w:szCs w:val="20"/>
    </w:rPr>
  </w:style>
  <w:style w:type="paragraph" w:styleId="Obsah5">
    <w:name w:val="toc 5"/>
    <w:basedOn w:val="Normlny"/>
    <w:next w:val="Normlny"/>
    <w:autoRedefine/>
    <w:semiHidden/>
    <w:pPr>
      <w:ind w:left="720"/>
    </w:pPr>
    <w:rPr>
      <w:sz w:val="20"/>
      <w:szCs w:val="20"/>
    </w:rPr>
  </w:style>
  <w:style w:type="paragraph" w:styleId="Obsah7">
    <w:name w:val="toc 7"/>
    <w:basedOn w:val="Normlny"/>
    <w:next w:val="Normlny"/>
    <w:autoRedefine/>
    <w:semiHidden/>
    <w:pPr>
      <w:ind w:left="1200"/>
    </w:pPr>
    <w:rPr>
      <w:sz w:val="20"/>
      <w:szCs w:val="20"/>
    </w:rPr>
  </w:style>
  <w:style w:type="paragraph" w:styleId="Obsah8">
    <w:name w:val="toc 8"/>
    <w:basedOn w:val="Normlny"/>
    <w:next w:val="Normlny"/>
    <w:autoRedefine/>
    <w:semiHidden/>
    <w:pPr>
      <w:ind w:left="1440"/>
    </w:pPr>
    <w:rPr>
      <w:sz w:val="20"/>
      <w:szCs w:val="20"/>
    </w:rPr>
  </w:style>
  <w:style w:type="paragraph" w:styleId="Obsah9">
    <w:name w:val="toc 9"/>
    <w:basedOn w:val="Normlny"/>
    <w:next w:val="Normlny"/>
    <w:autoRedefine/>
    <w:semiHidden/>
    <w:pPr>
      <w:ind w:left="1680"/>
    </w:pPr>
    <w:rPr>
      <w:sz w:val="20"/>
      <w:szCs w:val="20"/>
    </w:rPr>
  </w:style>
  <w:style w:type="paragraph" w:customStyle="1" w:styleId="grafnadpis">
    <w:name w:val="graf nadpis"/>
    <w:basedOn w:val="Normlny"/>
    <w:next w:val="Normlny"/>
    <w:pPr>
      <w:jc w:val="center"/>
    </w:pPr>
    <w:rPr>
      <w:rFonts w:ascii="Arial" w:hAnsi="Arial"/>
      <w:b/>
      <w:sz w:val="20"/>
      <w:szCs w:val="20"/>
    </w:rPr>
  </w:style>
  <w:style w:type="paragraph" w:customStyle="1" w:styleId="graftext">
    <w:name w:val="graf text"/>
    <w:basedOn w:val="grafnadpis"/>
    <w:pPr>
      <w:jc w:val="left"/>
    </w:pPr>
    <w:rPr>
      <w:b w:val="0"/>
    </w:rPr>
  </w:style>
  <w:style w:type="character" w:styleId="Siln">
    <w:name w:val="Strong"/>
    <w:uiPriority w:val="22"/>
    <w:qFormat/>
    <w:rPr>
      <w:b/>
      <w:bCs/>
    </w:rPr>
  </w:style>
  <w:style w:type="paragraph" w:customStyle="1" w:styleId="odsadene">
    <w:name w:val="odsadene"/>
    <w:basedOn w:val="Normlny"/>
    <w:pPr>
      <w:spacing w:after="120"/>
      <w:ind w:left="567"/>
      <w:jc w:val="both"/>
    </w:pPr>
    <w:rPr>
      <w:rFonts w:ascii="Arial" w:hAnsi="Arial"/>
    </w:rPr>
  </w:style>
  <w:style w:type="paragraph" w:styleId="Zkladntext2">
    <w:name w:val="Body Text 2"/>
    <w:basedOn w:val="Normlny"/>
    <w:pPr>
      <w:spacing w:after="120" w:line="480" w:lineRule="auto"/>
    </w:pPr>
    <w:rPr>
      <w:sz w:val="20"/>
      <w:szCs w:val="20"/>
      <w:lang w:eastAsia="cs-CZ"/>
    </w:rPr>
  </w:style>
  <w:style w:type="paragraph" w:styleId="Zarkazkladnhotextu">
    <w:name w:val="Body Text Indent"/>
    <w:basedOn w:val="Normlny"/>
    <w:pPr>
      <w:spacing w:after="120"/>
      <w:ind w:left="283"/>
    </w:pPr>
  </w:style>
  <w:style w:type="paragraph" w:styleId="Odsekzoznamu">
    <w:name w:val="List Paragraph"/>
    <w:basedOn w:val="Normlny"/>
    <w:uiPriority w:val="34"/>
    <w:qFormat/>
    <w:rsid w:val="00964689"/>
    <w:pPr>
      <w:ind w:left="708"/>
    </w:pPr>
    <w:rPr>
      <w:sz w:val="20"/>
      <w:szCs w:val="20"/>
    </w:rPr>
  </w:style>
  <w:style w:type="character" w:customStyle="1" w:styleId="PtaChar">
    <w:name w:val="Päta Char"/>
    <w:link w:val="Pta"/>
    <w:uiPriority w:val="99"/>
    <w:rsid w:val="00821872"/>
    <w:rPr>
      <w:sz w:val="24"/>
      <w:szCs w:val="24"/>
    </w:rPr>
  </w:style>
  <w:style w:type="paragraph" w:styleId="Normlnywebov">
    <w:name w:val="Normal (Web)"/>
    <w:basedOn w:val="Normlny"/>
    <w:uiPriority w:val="99"/>
    <w:unhideWhenUsed/>
    <w:rsid w:val="009F0A58"/>
    <w:pPr>
      <w:spacing w:before="100" w:beforeAutospacing="1" w:after="100" w:afterAutospacing="1"/>
    </w:pPr>
  </w:style>
  <w:style w:type="paragraph" w:styleId="Revzia">
    <w:name w:val="Revision"/>
    <w:hidden/>
    <w:uiPriority w:val="99"/>
    <w:semiHidden/>
    <w:rsid w:val="00352D54"/>
    <w:rPr>
      <w:sz w:val="24"/>
      <w:szCs w:val="24"/>
    </w:rPr>
  </w:style>
  <w:style w:type="character" w:customStyle="1" w:styleId="podciarknute1">
    <w:name w:val="podciarknute1"/>
    <w:basedOn w:val="Predvolenpsmoodseku"/>
    <w:rsid w:val="00DD066C"/>
    <w:rPr>
      <w:u w:val="single"/>
    </w:rPr>
  </w:style>
  <w:style w:type="paragraph" w:customStyle="1" w:styleId="Default">
    <w:name w:val="Default"/>
    <w:rsid w:val="00ED77B6"/>
    <w:pPr>
      <w:autoSpaceDE w:val="0"/>
      <w:autoSpaceDN w:val="0"/>
      <w:adjustRightInd w:val="0"/>
    </w:pPr>
    <w:rPr>
      <w:color w:val="000000"/>
      <w:sz w:val="24"/>
      <w:szCs w:val="24"/>
    </w:rPr>
  </w:style>
  <w:style w:type="character" w:customStyle="1" w:styleId="Nevyrieenzmienka1">
    <w:name w:val="Nevyriešená zmienka1"/>
    <w:basedOn w:val="Predvolenpsmoodseku"/>
    <w:uiPriority w:val="99"/>
    <w:semiHidden/>
    <w:unhideWhenUsed/>
    <w:rsid w:val="00F8333F"/>
    <w:rPr>
      <w:color w:val="605E5C"/>
      <w:shd w:val="clear" w:color="auto" w:fill="E1DFDD"/>
    </w:rPr>
  </w:style>
  <w:style w:type="character" w:customStyle="1" w:styleId="HlavikaChar">
    <w:name w:val="Hlavička Char"/>
    <w:basedOn w:val="Predvolenpsmoodseku"/>
    <w:link w:val="Hlavika"/>
    <w:uiPriority w:val="99"/>
    <w:rsid w:val="0075712A"/>
    <w:rPr>
      <w:sz w:val="24"/>
      <w:szCs w:val="24"/>
    </w:rPr>
  </w:style>
  <w:style w:type="character" w:customStyle="1" w:styleId="UnresolvedMention">
    <w:name w:val="Unresolved Mention"/>
    <w:basedOn w:val="Predvolenpsmoodseku"/>
    <w:uiPriority w:val="99"/>
    <w:semiHidden/>
    <w:unhideWhenUsed/>
    <w:rsid w:val="00757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1595">
      <w:bodyDiv w:val="1"/>
      <w:marLeft w:val="0"/>
      <w:marRight w:val="0"/>
      <w:marTop w:val="0"/>
      <w:marBottom w:val="0"/>
      <w:divBdr>
        <w:top w:val="none" w:sz="0" w:space="0" w:color="auto"/>
        <w:left w:val="none" w:sz="0" w:space="0" w:color="auto"/>
        <w:bottom w:val="none" w:sz="0" w:space="0" w:color="auto"/>
        <w:right w:val="none" w:sz="0" w:space="0" w:color="auto"/>
      </w:divBdr>
    </w:div>
    <w:div w:id="504898944">
      <w:bodyDiv w:val="1"/>
      <w:marLeft w:val="0"/>
      <w:marRight w:val="0"/>
      <w:marTop w:val="0"/>
      <w:marBottom w:val="0"/>
      <w:divBdr>
        <w:top w:val="none" w:sz="0" w:space="0" w:color="auto"/>
        <w:left w:val="none" w:sz="0" w:space="0" w:color="auto"/>
        <w:bottom w:val="none" w:sz="0" w:space="0" w:color="auto"/>
        <w:right w:val="none" w:sz="0" w:space="0" w:color="auto"/>
      </w:divBdr>
      <w:divsChild>
        <w:div w:id="2064788891">
          <w:marLeft w:val="0"/>
          <w:marRight w:val="0"/>
          <w:marTop w:val="100"/>
          <w:marBottom w:val="100"/>
          <w:divBdr>
            <w:top w:val="none" w:sz="0" w:space="0" w:color="auto"/>
            <w:left w:val="none" w:sz="0" w:space="0" w:color="auto"/>
            <w:bottom w:val="none" w:sz="0" w:space="0" w:color="auto"/>
            <w:right w:val="none" w:sz="0" w:space="0" w:color="auto"/>
          </w:divBdr>
          <w:divsChild>
            <w:div w:id="1636251278">
              <w:marLeft w:val="0"/>
              <w:marRight w:val="0"/>
              <w:marTop w:val="225"/>
              <w:marBottom w:val="750"/>
              <w:divBdr>
                <w:top w:val="none" w:sz="0" w:space="0" w:color="auto"/>
                <w:left w:val="none" w:sz="0" w:space="0" w:color="auto"/>
                <w:bottom w:val="none" w:sz="0" w:space="0" w:color="auto"/>
                <w:right w:val="none" w:sz="0" w:space="0" w:color="auto"/>
              </w:divBdr>
              <w:divsChild>
                <w:div w:id="1723020634">
                  <w:marLeft w:val="0"/>
                  <w:marRight w:val="0"/>
                  <w:marTop w:val="0"/>
                  <w:marBottom w:val="0"/>
                  <w:divBdr>
                    <w:top w:val="none" w:sz="0" w:space="0" w:color="auto"/>
                    <w:left w:val="none" w:sz="0" w:space="0" w:color="auto"/>
                    <w:bottom w:val="none" w:sz="0" w:space="0" w:color="auto"/>
                    <w:right w:val="none" w:sz="0" w:space="0" w:color="auto"/>
                  </w:divBdr>
                  <w:divsChild>
                    <w:div w:id="1433863871">
                      <w:marLeft w:val="0"/>
                      <w:marRight w:val="0"/>
                      <w:marTop w:val="0"/>
                      <w:marBottom w:val="0"/>
                      <w:divBdr>
                        <w:top w:val="none" w:sz="0" w:space="0" w:color="auto"/>
                        <w:left w:val="none" w:sz="0" w:space="0" w:color="auto"/>
                        <w:bottom w:val="none" w:sz="0" w:space="0" w:color="auto"/>
                        <w:right w:val="none" w:sz="0" w:space="0" w:color="auto"/>
                      </w:divBdr>
                      <w:divsChild>
                        <w:div w:id="1166751770">
                          <w:marLeft w:val="0"/>
                          <w:marRight w:val="0"/>
                          <w:marTop w:val="0"/>
                          <w:marBottom w:val="0"/>
                          <w:divBdr>
                            <w:top w:val="none" w:sz="0" w:space="0" w:color="auto"/>
                            <w:left w:val="none" w:sz="0" w:space="0" w:color="auto"/>
                            <w:bottom w:val="none" w:sz="0" w:space="0" w:color="auto"/>
                            <w:right w:val="none" w:sz="0" w:space="0" w:color="auto"/>
                          </w:divBdr>
                          <w:divsChild>
                            <w:div w:id="934172903">
                              <w:marLeft w:val="0"/>
                              <w:marRight w:val="0"/>
                              <w:marTop w:val="0"/>
                              <w:marBottom w:val="0"/>
                              <w:divBdr>
                                <w:top w:val="none" w:sz="0" w:space="0" w:color="auto"/>
                                <w:left w:val="none" w:sz="0" w:space="0" w:color="auto"/>
                                <w:bottom w:val="none" w:sz="0" w:space="0" w:color="auto"/>
                                <w:right w:val="none" w:sz="0" w:space="0" w:color="auto"/>
                              </w:divBdr>
                              <w:divsChild>
                                <w:div w:id="391319361">
                                  <w:marLeft w:val="0"/>
                                  <w:marRight w:val="0"/>
                                  <w:marTop w:val="0"/>
                                  <w:marBottom w:val="0"/>
                                  <w:divBdr>
                                    <w:top w:val="none" w:sz="0" w:space="0" w:color="auto"/>
                                    <w:left w:val="none" w:sz="0" w:space="0" w:color="auto"/>
                                    <w:bottom w:val="none" w:sz="0" w:space="0" w:color="auto"/>
                                    <w:right w:val="none" w:sz="0" w:space="0" w:color="auto"/>
                                  </w:divBdr>
                                  <w:divsChild>
                                    <w:div w:id="1942881080">
                                      <w:marLeft w:val="0"/>
                                      <w:marRight w:val="0"/>
                                      <w:marTop w:val="0"/>
                                      <w:marBottom w:val="0"/>
                                      <w:divBdr>
                                        <w:top w:val="none" w:sz="0" w:space="0" w:color="auto"/>
                                        <w:left w:val="none" w:sz="0" w:space="0" w:color="auto"/>
                                        <w:bottom w:val="none" w:sz="0" w:space="0" w:color="auto"/>
                                        <w:right w:val="none" w:sz="0" w:space="0" w:color="auto"/>
                                      </w:divBdr>
                                      <w:divsChild>
                                        <w:div w:id="729428611">
                                          <w:marLeft w:val="0"/>
                                          <w:marRight w:val="0"/>
                                          <w:marTop w:val="0"/>
                                          <w:marBottom w:val="0"/>
                                          <w:divBdr>
                                            <w:top w:val="none" w:sz="0" w:space="0" w:color="auto"/>
                                            <w:left w:val="none" w:sz="0" w:space="0" w:color="auto"/>
                                            <w:bottom w:val="none" w:sz="0" w:space="0" w:color="auto"/>
                                            <w:right w:val="none" w:sz="0" w:space="0" w:color="auto"/>
                                          </w:divBdr>
                                          <w:divsChild>
                                            <w:div w:id="925187187">
                                              <w:marLeft w:val="0"/>
                                              <w:marRight w:val="0"/>
                                              <w:marTop w:val="0"/>
                                              <w:marBottom w:val="0"/>
                                              <w:divBdr>
                                                <w:top w:val="none" w:sz="0" w:space="0" w:color="auto"/>
                                                <w:left w:val="none" w:sz="0" w:space="0" w:color="auto"/>
                                                <w:bottom w:val="none" w:sz="0" w:space="0" w:color="auto"/>
                                                <w:right w:val="none" w:sz="0" w:space="0" w:color="auto"/>
                                              </w:divBdr>
                                              <w:divsChild>
                                                <w:div w:id="1026172688">
                                                  <w:marLeft w:val="0"/>
                                                  <w:marRight w:val="0"/>
                                                  <w:marTop w:val="0"/>
                                                  <w:marBottom w:val="0"/>
                                                  <w:divBdr>
                                                    <w:top w:val="none" w:sz="0" w:space="0" w:color="auto"/>
                                                    <w:left w:val="none" w:sz="0" w:space="0" w:color="auto"/>
                                                    <w:bottom w:val="none" w:sz="0" w:space="0" w:color="auto"/>
                                                    <w:right w:val="none" w:sz="0" w:space="0" w:color="auto"/>
                                                  </w:divBdr>
                                                  <w:divsChild>
                                                    <w:div w:id="289408973">
                                                      <w:marLeft w:val="0"/>
                                                      <w:marRight w:val="0"/>
                                                      <w:marTop w:val="0"/>
                                                      <w:marBottom w:val="0"/>
                                                      <w:divBdr>
                                                        <w:top w:val="none" w:sz="0" w:space="0" w:color="auto"/>
                                                        <w:left w:val="none" w:sz="0" w:space="0" w:color="auto"/>
                                                        <w:bottom w:val="none" w:sz="0" w:space="0" w:color="auto"/>
                                                        <w:right w:val="none" w:sz="0" w:space="0" w:color="auto"/>
                                                      </w:divBdr>
                                                      <w:divsChild>
                                                        <w:div w:id="1574854663">
                                                          <w:marLeft w:val="0"/>
                                                          <w:marRight w:val="0"/>
                                                          <w:marTop w:val="0"/>
                                                          <w:marBottom w:val="0"/>
                                                          <w:divBdr>
                                                            <w:top w:val="none" w:sz="0" w:space="0" w:color="auto"/>
                                                            <w:left w:val="none" w:sz="0" w:space="0" w:color="auto"/>
                                                            <w:bottom w:val="none" w:sz="0" w:space="0" w:color="auto"/>
                                                            <w:right w:val="none" w:sz="0" w:space="0" w:color="auto"/>
                                                          </w:divBdr>
                                                          <w:divsChild>
                                                            <w:div w:id="1914049513">
                                                              <w:marLeft w:val="0"/>
                                                              <w:marRight w:val="0"/>
                                                              <w:marTop w:val="0"/>
                                                              <w:marBottom w:val="0"/>
                                                              <w:divBdr>
                                                                <w:top w:val="none" w:sz="0" w:space="0" w:color="auto"/>
                                                                <w:left w:val="none" w:sz="0" w:space="0" w:color="auto"/>
                                                                <w:bottom w:val="none" w:sz="0" w:space="0" w:color="auto"/>
                                                                <w:right w:val="none" w:sz="0" w:space="0" w:color="auto"/>
                                                              </w:divBdr>
                                                              <w:divsChild>
                                                                <w:div w:id="1238708021">
                                                                  <w:marLeft w:val="0"/>
                                                                  <w:marRight w:val="0"/>
                                                                  <w:marTop w:val="0"/>
                                                                  <w:marBottom w:val="0"/>
                                                                  <w:divBdr>
                                                                    <w:top w:val="none" w:sz="0" w:space="0" w:color="auto"/>
                                                                    <w:left w:val="none" w:sz="0" w:space="0" w:color="auto"/>
                                                                    <w:bottom w:val="none" w:sz="0" w:space="0" w:color="auto"/>
                                                                    <w:right w:val="none" w:sz="0" w:space="0" w:color="auto"/>
                                                                  </w:divBdr>
                                                                </w:div>
                                                                <w:div w:id="206070004">
                                                                  <w:marLeft w:val="0"/>
                                                                  <w:marRight w:val="0"/>
                                                                  <w:marTop w:val="0"/>
                                                                  <w:marBottom w:val="0"/>
                                                                  <w:divBdr>
                                                                    <w:top w:val="none" w:sz="0" w:space="0" w:color="auto"/>
                                                                    <w:left w:val="none" w:sz="0" w:space="0" w:color="auto"/>
                                                                    <w:bottom w:val="none" w:sz="0" w:space="0" w:color="auto"/>
                                                                    <w:right w:val="none" w:sz="0" w:space="0" w:color="auto"/>
                                                                  </w:divBdr>
                                                                </w:div>
                                                                <w:div w:id="155388505">
                                                                  <w:marLeft w:val="0"/>
                                                                  <w:marRight w:val="0"/>
                                                                  <w:marTop w:val="0"/>
                                                                  <w:marBottom w:val="0"/>
                                                                  <w:divBdr>
                                                                    <w:top w:val="none" w:sz="0" w:space="0" w:color="auto"/>
                                                                    <w:left w:val="none" w:sz="0" w:space="0" w:color="auto"/>
                                                                    <w:bottom w:val="none" w:sz="0" w:space="0" w:color="auto"/>
                                                                    <w:right w:val="none" w:sz="0" w:space="0" w:color="auto"/>
                                                                  </w:divBdr>
                                                                  <w:divsChild>
                                                                    <w:div w:id="2970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9183325">
      <w:bodyDiv w:val="1"/>
      <w:marLeft w:val="0"/>
      <w:marRight w:val="0"/>
      <w:marTop w:val="0"/>
      <w:marBottom w:val="0"/>
      <w:divBdr>
        <w:top w:val="none" w:sz="0" w:space="0" w:color="auto"/>
        <w:left w:val="none" w:sz="0" w:space="0" w:color="auto"/>
        <w:bottom w:val="none" w:sz="0" w:space="0" w:color="auto"/>
        <w:right w:val="none" w:sz="0" w:space="0" w:color="auto"/>
      </w:divBdr>
    </w:div>
    <w:div w:id="792478629">
      <w:bodyDiv w:val="1"/>
      <w:marLeft w:val="0"/>
      <w:marRight w:val="0"/>
      <w:marTop w:val="0"/>
      <w:marBottom w:val="0"/>
      <w:divBdr>
        <w:top w:val="none" w:sz="0" w:space="0" w:color="auto"/>
        <w:left w:val="none" w:sz="0" w:space="0" w:color="auto"/>
        <w:bottom w:val="none" w:sz="0" w:space="0" w:color="auto"/>
        <w:right w:val="none" w:sz="0" w:space="0" w:color="auto"/>
      </w:divBdr>
      <w:divsChild>
        <w:div w:id="207691736">
          <w:marLeft w:val="0"/>
          <w:marRight w:val="0"/>
          <w:marTop w:val="100"/>
          <w:marBottom w:val="100"/>
          <w:divBdr>
            <w:top w:val="none" w:sz="0" w:space="0" w:color="auto"/>
            <w:left w:val="none" w:sz="0" w:space="0" w:color="auto"/>
            <w:bottom w:val="none" w:sz="0" w:space="0" w:color="auto"/>
            <w:right w:val="none" w:sz="0" w:space="0" w:color="auto"/>
          </w:divBdr>
          <w:divsChild>
            <w:div w:id="2002155425">
              <w:marLeft w:val="0"/>
              <w:marRight w:val="0"/>
              <w:marTop w:val="0"/>
              <w:marBottom w:val="0"/>
              <w:divBdr>
                <w:top w:val="none" w:sz="0" w:space="0" w:color="auto"/>
                <w:left w:val="none" w:sz="0" w:space="0" w:color="auto"/>
                <w:bottom w:val="none" w:sz="0" w:space="0" w:color="auto"/>
                <w:right w:val="none" w:sz="0" w:space="0" w:color="auto"/>
              </w:divBdr>
              <w:divsChild>
                <w:div w:id="1844708342">
                  <w:marLeft w:val="60"/>
                  <w:marRight w:val="0"/>
                  <w:marTop w:val="75"/>
                  <w:marBottom w:val="0"/>
                  <w:divBdr>
                    <w:top w:val="none" w:sz="0" w:space="0" w:color="auto"/>
                    <w:left w:val="none" w:sz="0" w:space="0" w:color="auto"/>
                    <w:bottom w:val="none" w:sz="0" w:space="0" w:color="auto"/>
                    <w:right w:val="none" w:sz="0" w:space="0" w:color="auto"/>
                  </w:divBdr>
                  <w:divsChild>
                    <w:div w:id="685793166">
                      <w:marLeft w:val="0"/>
                      <w:marRight w:val="0"/>
                      <w:marTop w:val="0"/>
                      <w:marBottom w:val="0"/>
                      <w:divBdr>
                        <w:top w:val="none" w:sz="0" w:space="0" w:color="auto"/>
                        <w:left w:val="none" w:sz="0" w:space="0" w:color="auto"/>
                        <w:bottom w:val="none" w:sz="0" w:space="0" w:color="auto"/>
                        <w:right w:val="none" w:sz="0" w:space="0" w:color="auto"/>
                      </w:divBdr>
                      <w:divsChild>
                        <w:div w:id="8715772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58059774">
      <w:bodyDiv w:val="1"/>
      <w:marLeft w:val="0"/>
      <w:marRight w:val="0"/>
      <w:marTop w:val="0"/>
      <w:marBottom w:val="0"/>
      <w:divBdr>
        <w:top w:val="none" w:sz="0" w:space="0" w:color="auto"/>
        <w:left w:val="none" w:sz="0" w:space="0" w:color="auto"/>
        <w:bottom w:val="none" w:sz="0" w:space="0" w:color="auto"/>
        <w:right w:val="none" w:sz="0" w:space="0" w:color="auto"/>
      </w:divBdr>
    </w:div>
    <w:div w:id="1627999980">
      <w:bodyDiv w:val="1"/>
      <w:marLeft w:val="0"/>
      <w:marRight w:val="0"/>
      <w:marTop w:val="0"/>
      <w:marBottom w:val="0"/>
      <w:divBdr>
        <w:top w:val="none" w:sz="0" w:space="0" w:color="auto"/>
        <w:left w:val="none" w:sz="0" w:space="0" w:color="auto"/>
        <w:bottom w:val="none" w:sz="0" w:space="0" w:color="auto"/>
        <w:right w:val="none" w:sz="0" w:space="0" w:color="auto"/>
      </w:divBdr>
    </w:div>
    <w:div w:id="1650667674">
      <w:bodyDiv w:val="1"/>
      <w:marLeft w:val="0"/>
      <w:marRight w:val="0"/>
      <w:marTop w:val="0"/>
      <w:marBottom w:val="0"/>
      <w:divBdr>
        <w:top w:val="none" w:sz="0" w:space="0" w:color="auto"/>
        <w:left w:val="none" w:sz="0" w:space="0" w:color="auto"/>
        <w:bottom w:val="none" w:sz="0" w:space="0" w:color="auto"/>
        <w:right w:val="none" w:sz="0" w:space="0" w:color="auto"/>
      </w:divBdr>
      <w:divsChild>
        <w:div w:id="580598367">
          <w:marLeft w:val="0"/>
          <w:marRight w:val="0"/>
          <w:marTop w:val="100"/>
          <w:marBottom w:val="100"/>
          <w:divBdr>
            <w:top w:val="none" w:sz="0" w:space="0" w:color="auto"/>
            <w:left w:val="none" w:sz="0" w:space="0" w:color="auto"/>
            <w:bottom w:val="none" w:sz="0" w:space="0" w:color="auto"/>
            <w:right w:val="none" w:sz="0" w:space="0" w:color="auto"/>
          </w:divBdr>
          <w:divsChild>
            <w:div w:id="2014987373">
              <w:marLeft w:val="0"/>
              <w:marRight w:val="0"/>
              <w:marTop w:val="225"/>
              <w:marBottom w:val="750"/>
              <w:divBdr>
                <w:top w:val="none" w:sz="0" w:space="0" w:color="auto"/>
                <w:left w:val="none" w:sz="0" w:space="0" w:color="auto"/>
                <w:bottom w:val="none" w:sz="0" w:space="0" w:color="auto"/>
                <w:right w:val="none" w:sz="0" w:space="0" w:color="auto"/>
              </w:divBdr>
              <w:divsChild>
                <w:div w:id="1608080010">
                  <w:marLeft w:val="0"/>
                  <w:marRight w:val="0"/>
                  <w:marTop w:val="0"/>
                  <w:marBottom w:val="0"/>
                  <w:divBdr>
                    <w:top w:val="none" w:sz="0" w:space="0" w:color="auto"/>
                    <w:left w:val="none" w:sz="0" w:space="0" w:color="auto"/>
                    <w:bottom w:val="none" w:sz="0" w:space="0" w:color="auto"/>
                    <w:right w:val="none" w:sz="0" w:space="0" w:color="auto"/>
                  </w:divBdr>
                  <w:divsChild>
                    <w:div w:id="89785680">
                      <w:marLeft w:val="0"/>
                      <w:marRight w:val="0"/>
                      <w:marTop w:val="0"/>
                      <w:marBottom w:val="0"/>
                      <w:divBdr>
                        <w:top w:val="none" w:sz="0" w:space="0" w:color="auto"/>
                        <w:left w:val="none" w:sz="0" w:space="0" w:color="auto"/>
                        <w:bottom w:val="none" w:sz="0" w:space="0" w:color="auto"/>
                        <w:right w:val="none" w:sz="0" w:space="0" w:color="auto"/>
                      </w:divBdr>
                      <w:divsChild>
                        <w:div w:id="181020835">
                          <w:marLeft w:val="0"/>
                          <w:marRight w:val="0"/>
                          <w:marTop w:val="0"/>
                          <w:marBottom w:val="0"/>
                          <w:divBdr>
                            <w:top w:val="none" w:sz="0" w:space="0" w:color="auto"/>
                            <w:left w:val="none" w:sz="0" w:space="0" w:color="auto"/>
                            <w:bottom w:val="none" w:sz="0" w:space="0" w:color="auto"/>
                            <w:right w:val="none" w:sz="0" w:space="0" w:color="auto"/>
                          </w:divBdr>
                          <w:divsChild>
                            <w:div w:id="707336010">
                              <w:marLeft w:val="0"/>
                              <w:marRight w:val="0"/>
                              <w:marTop w:val="0"/>
                              <w:marBottom w:val="0"/>
                              <w:divBdr>
                                <w:top w:val="none" w:sz="0" w:space="0" w:color="auto"/>
                                <w:left w:val="none" w:sz="0" w:space="0" w:color="auto"/>
                                <w:bottom w:val="none" w:sz="0" w:space="0" w:color="auto"/>
                                <w:right w:val="none" w:sz="0" w:space="0" w:color="auto"/>
                              </w:divBdr>
                              <w:divsChild>
                                <w:div w:id="1809661667">
                                  <w:marLeft w:val="0"/>
                                  <w:marRight w:val="0"/>
                                  <w:marTop w:val="0"/>
                                  <w:marBottom w:val="0"/>
                                  <w:divBdr>
                                    <w:top w:val="none" w:sz="0" w:space="0" w:color="auto"/>
                                    <w:left w:val="none" w:sz="0" w:space="0" w:color="auto"/>
                                    <w:bottom w:val="none" w:sz="0" w:space="0" w:color="auto"/>
                                    <w:right w:val="none" w:sz="0" w:space="0" w:color="auto"/>
                                  </w:divBdr>
                                  <w:divsChild>
                                    <w:div w:id="1002661701">
                                      <w:marLeft w:val="0"/>
                                      <w:marRight w:val="0"/>
                                      <w:marTop w:val="0"/>
                                      <w:marBottom w:val="0"/>
                                      <w:divBdr>
                                        <w:top w:val="none" w:sz="0" w:space="0" w:color="auto"/>
                                        <w:left w:val="none" w:sz="0" w:space="0" w:color="auto"/>
                                        <w:bottom w:val="none" w:sz="0" w:space="0" w:color="auto"/>
                                        <w:right w:val="none" w:sz="0" w:space="0" w:color="auto"/>
                                      </w:divBdr>
                                      <w:divsChild>
                                        <w:div w:id="1384139906">
                                          <w:marLeft w:val="0"/>
                                          <w:marRight w:val="0"/>
                                          <w:marTop w:val="0"/>
                                          <w:marBottom w:val="0"/>
                                          <w:divBdr>
                                            <w:top w:val="none" w:sz="0" w:space="0" w:color="auto"/>
                                            <w:left w:val="none" w:sz="0" w:space="0" w:color="auto"/>
                                            <w:bottom w:val="none" w:sz="0" w:space="0" w:color="auto"/>
                                            <w:right w:val="none" w:sz="0" w:space="0" w:color="auto"/>
                                          </w:divBdr>
                                          <w:divsChild>
                                            <w:div w:id="168065895">
                                              <w:marLeft w:val="0"/>
                                              <w:marRight w:val="0"/>
                                              <w:marTop w:val="0"/>
                                              <w:marBottom w:val="0"/>
                                              <w:divBdr>
                                                <w:top w:val="none" w:sz="0" w:space="0" w:color="auto"/>
                                                <w:left w:val="none" w:sz="0" w:space="0" w:color="auto"/>
                                                <w:bottom w:val="none" w:sz="0" w:space="0" w:color="auto"/>
                                                <w:right w:val="none" w:sz="0" w:space="0" w:color="auto"/>
                                              </w:divBdr>
                                              <w:divsChild>
                                                <w:div w:id="73598626">
                                                  <w:marLeft w:val="0"/>
                                                  <w:marRight w:val="0"/>
                                                  <w:marTop w:val="0"/>
                                                  <w:marBottom w:val="0"/>
                                                  <w:divBdr>
                                                    <w:top w:val="none" w:sz="0" w:space="0" w:color="auto"/>
                                                    <w:left w:val="none" w:sz="0" w:space="0" w:color="auto"/>
                                                    <w:bottom w:val="none" w:sz="0" w:space="0" w:color="auto"/>
                                                    <w:right w:val="none" w:sz="0" w:space="0" w:color="auto"/>
                                                  </w:divBdr>
                                                  <w:divsChild>
                                                    <w:div w:id="944310006">
                                                      <w:marLeft w:val="0"/>
                                                      <w:marRight w:val="0"/>
                                                      <w:marTop w:val="0"/>
                                                      <w:marBottom w:val="0"/>
                                                      <w:divBdr>
                                                        <w:top w:val="none" w:sz="0" w:space="0" w:color="auto"/>
                                                        <w:left w:val="none" w:sz="0" w:space="0" w:color="auto"/>
                                                        <w:bottom w:val="none" w:sz="0" w:space="0" w:color="auto"/>
                                                        <w:right w:val="none" w:sz="0" w:space="0" w:color="auto"/>
                                                      </w:divBdr>
                                                      <w:divsChild>
                                                        <w:div w:id="532420137">
                                                          <w:marLeft w:val="0"/>
                                                          <w:marRight w:val="0"/>
                                                          <w:marTop w:val="0"/>
                                                          <w:marBottom w:val="0"/>
                                                          <w:divBdr>
                                                            <w:top w:val="none" w:sz="0" w:space="0" w:color="auto"/>
                                                            <w:left w:val="none" w:sz="0" w:space="0" w:color="auto"/>
                                                            <w:bottom w:val="none" w:sz="0" w:space="0" w:color="auto"/>
                                                            <w:right w:val="none" w:sz="0" w:space="0" w:color="auto"/>
                                                          </w:divBdr>
                                                          <w:divsChild>
                                                            <w:div w:id="1717043961">
                                                              <w:marLeft w:val="0"/>
                                                              <w:marRight w:val="0"/>
                                                              <w:marTop w:val="0"/>
                                                              <w:marBottom w:val="0"/>
                                                              <w:divBdr>
                                                                <w:top w:val="none" w:sz="0" w:space="0" w:color="auto"/>
                                                                <w:left w:val="none" w:sz="0" w:space="0" w:color="auto"/>
                                                                <w:bottom w:val="none" w:sz="0" w:space="0" w:color="auto"/>
                                                                <w:right w:val="none" w:sz="0" w:space="0" w:color="auto"/>
                                                              </w:divBdr>
                                                              <w:divsChild>
                                                                <w:div w:id="1593705902">
                                                                  <w:marLeft w:val="0"/>
                                                                  <w:marRight w:val="0"/>
                                                                  <w:marTop w:val="0"/>
                                                                  <w:marBottom w:val="0"/>
                                                                  <w:divBdr>
                                                                    <w:top w:val="none" w:sz="0" w:space="0" w:color="auto"/>
                                                                    <w:left w:val="none" w:sz="0" w:space="0" w:color="auto"/>
                                                                    <w:bottom w:val="none" w:sz="0" w:space="0" w:color="auto"/>
                                                                    <w:right w:val="none" w:sz="0" w:space="0" w:color="auto"/>
                                                                  </w:divBdr>
                                                                  <w:divsChild>
                                                                    <w:div w:id="1281380621">
                                                                      <w:marLeft w:val="0"/>
                                                                      <w:marRight w:val="0"/>
                                                                      <w:marTop w:val="0"/>
                                                                      <w:marBottom w:val="0"/>
                                                                      <w:divBdr>
                                                                        <w:top w:val="none" w:sz="0" w:space="0" w:color="auto"/>
                                                                        <w:left w:val="none" w:sz="0" w:space="0" w:color="auto"/>
                                                                        <w:bottom w:val="none" w:sz="0" w:space="0" w:color="auto"/>
                                                                        <w:right w:val="none" w:sz="0" w:space="0" w:color="auto"/>
                                                                      </w:divBdr>
                                                                    </w:div>
                                                                    <w:div w:id="1997874411">
                                                                      <w:marLeft w:val="0"/>
                                                                      <w:marRight w:val="0"/>
                                                                      <w:marTop w:val="0"/>
                                                                      <w:marBottom w:val="0"/>
                                                                      <w:divBdr>
                                                                        <w:top w:val="none" w:sz="0" w:space="0" w:color="auto"/>
                                                                        <w:left w:val="none" w:sz="0" w:space="0" w:color="auto"/>
                                                                        <w:bottom w:val="none" w:sz="0" w:space="0" w:color="auto"/>
                                                                        <w:right w:val="none" w:sz="0" w:space="0" w:color="auto"/>
                                                                      </w:divBdr>
                                                                      <w:divsChild>
                                                                        <w:div w:id="2022317637">
                                                                          <w:marLeft w:val="0"/>
                                                                          <w:marRight w:val="0"/>
                                                                          <w:marTop w:val="0"/>
                                                                          <w:marBottom w:val="0"/>
                                                                          <w:divBdr>
                                                                            <w:top w:val="none" w:sz="0" w:space="0" w:color="auto"/>
                                                                            <w:left w:val="none" w:sz="0" w:space="0" w:color="auto"/>
                                                                            <w:bottom w:val="none" w:sz="0" w:space="0" w:color="auto"/>
                                                                            <w:right w:val="none" w:sz="0" w:space="0" w:color="auto"/>
                                                                          </w:divBdr>
                                                                        </w:div>
                                                                        <w:div w:id="631984849">
                                                                          <w:marLeft w:val="0"/>
                                                                          <w:marRight w:val="0"/>
                                                                          <w:marTop w:val="0"/>
                                                                          <w:marBottom w:val="0"/>
                                                                          <w:divBdr>
                                                                            <w:top w:val="none" w:sz="0" w:space="0" w:color="auto"/>
                                                                            <w:left w:val="none" w:sz="0" w:space="0" w:color="auto"/>
                                                                            <w:bottom w:val="none" w:sz="0" w:space="0" w:color="auto"/>
                                                                            <w:right w:val="none" w:sz="0" w:space="0" w:color="auto"/>
                                                                          </w:divBdr>
                                                                          <w:divsChild>
                                                                            <w:div w:id="1081802967">
                                                                              <w:marLeft w:val="0"/>
                                                                              <w:marRight w:val="0"/>
                                                                              <w:marTop w:val="0"/>
                                                                              <w:marBottom w:val="0"/>
                                                                              <w:divBdr>
                                                                                <w:top w:val="none" w:sz="0" w:space="0" w:color="auto"/>
                                                                                <w:left w:val="none" w:sz="0" w:space="0" w:color="auto"/>
                                                                                <w:bottom w:val="none" w:sz="0" w:space="0" w:color="auto"/>
                                                                                <w:right w:val="none" w:sz="0" w:space="0" w:color="auto"/>
                                                                              </w:divBdr>
                                                                            </w:div>
                                                                            <w:div w:id="836075119">
                                                                              <w:marLeft w:val="0"/>
                                                                              <w:marRight w:val="0"/>
                                                                              <w:marTop w:val="0"/>
                                                                              <w:marBottom w:val="0"/>
                                                                              <w:divBdr>
                                                                                <w:top w:val="none" w:sz="0" w:space="0" w:color="auto"/>
                                                                                <w:left w:val="none" w:sz="0" w:space="0" w:color="auto"/>
                                                                                <w:bottom w:val="none" w:sz="0" w:space="0" w:color="auto"/>
                                                                                <w:right w:val="none" w:sz="0" w:space="0" w:color="auto"/>
                                                                              </w:divBdr>
                                                                            </w:div>
                                                                          </w:divsChild>
                                                                        </w:div>
                                                                        <w:div w:id="1599438358">
                                                                          <w:marLeft w:val="0"/>
                                                                          <w:marRight w:val="0"/>
                                                                          <w:marTop w:val="0"/>
                                                                          <w:marBottom w:val="0"/>
                                                                          <w:divBdr>
                                                                            <w:top w:val="none" w:sz="0" w:space="0" w:color="auto"/>
                                                                            <w:left w:val="none" w:sz="0" w:space="0" w:color="auto"/>
                                                                            <w:bottom w:val="none" w:sz="0" w:space="0" w:color="auto"/>
                                                                            <w:right w:val="none" w:sz="0" w:space="0" w:color="auto"/>
                                                                          </w:divBdr>
                                                                          <w:divsChild>
                                                                            <w:div w:id="1034497070">
                                                                              <w:marLeft w:val="0"/>
                                                                              <w:marRight w:val="0"/>
                                                                              <w:marTop w:val="0"/>
                                                                              <w:marBottom w:val="0"/>
                                                                              <w:divBdr>
                                                                                <w:top w:val="none" w:sz="0" w:space="0" w:color="auto"/>
                                                                                <w:left w:val="none" w:sz="0" w:space="0" w:color="auto"/>
                                                                                <w:bottom w:val="none" w:sz="0" w:space="0" w:color="auto"/>
                                                                                <w:right w:val="none" w:sz="0" w:space="0" w:color="auto"/>
                                                                              </w:divBdr>
                                                                            </w:div>
                                                                            <w:div w:id="1836333469">
                                                                              <w:marLeft w:val="0"/>
                                                                              <w:marRight w:val="0"/>
                                                                              <w:marTop w:val="0"/>
                                                                              <w:marBottom w:val="0"/>
                                                                              <w:divBdr>
                                                                                <w:top w:val="none" w:sz="0" w:space="0" w:color="auto"/>
                                                                                <w:left w:val="none" w:sz="0" w:space="0" w:color="auto"/>
                                                                                <w:bottom w:val="none" w:sz="0" w:space="0" w:color="auto"/>
                                                                                <w:right w:val="none" w:sz="0" w:space="0" w:color="auto"/>
                                                                              </w:divBdr>
                                                                            </w:div>
                                                                          </w:divsChild>
                                                                        </w:div>
                                                                        <w:div w:id="543374296">
                                                                          <w:marLeft w:val="0"/>
                                                                          <w:marRight w:val="0"/>
                                                                          <w:marTop w:val="0"/>
                                                                          <w:marBottom w:val="0"/>
                                                                          <w:divBdr>
                                                                            <w:top w:val="none" w:sz="0" w:space="0" w:color="auto"/>
                                                                            <w:left w:val="none" w:sz="0" w:space="0" w:color="auto"/>
                                                                            <w:bottom w:val="none" w:sz="0" w:space="0" w:color="auto"/>
                                                                            <w:right w:val="none" w:sz="0" w:space="0" w:color="auto"/>
                                                                          </w:divBdr>
                                                                          <w:divsChild>
                                                                            <w:div w:id="1370257909">
                                                                              <w:marLeft w:val="0"/>
                                                                              <w:marRight w:val="0"/>
                                                                              <w:marTop w:val="0"/>
                                                                              <w:marBottom w:val="0"/>
                                                                              <w:divBdr>
                                                                                <w:top w:val="none" w:sz="0" w:space="0" w:color="auto"/>
                                                                                <w:left w:val="none" w:sz="0" w:space="0" w:color="auto"/>
                                                                                <w:bottom w:val="none" w:sz="0" w:space="0" w:color="auto"/>
                                                                                <w:right w:val="none" w:sz="0" w:space="0" w:color="auto"/>
                                                                              </w:divBdr>
                                                                            </w:div>
                                                                            <w:div w:id="1353915244">
                                                                              <w:marLeft w:val="0"/>
                                                                              <w:marRight w:val="0"/>
                                                                              <w:marTop w:val="0"/>
                                                                              <w:marBottom w:val="0"/>
                                                                              <w:divBdr>
                                                                                <w:top w:val="none" w:sz="0" w:space="0" w:color="auto"/>
                                                                                <w:left w:val="none" w:sz="0" w:space="0" w:color="auto"/>
                                                                                <w:bottom w:val="none" w:sz="0" w:space="0" w:color="auto"/>
                                                                                <w:right w:val="none" w:sz="0" w:space="0" w:color="auto"/>
                                                                              </w:divBdr>
                                                                            </w:div>
                                                                          </w:divsChild>
                                                                        </w:div>
                                                                        <w:div w:id="1965308785">
                                                                          <w:marLeft w:val="0"/>
                                                                          <w:marRight w:val="0"/>
                                                                          <w:marTop w:val="0"/>
                                                                          <w:marBottom w:val="0"/>
                                                                          <w:divBdr>
                                                                            <w:top w:val="none" w:sz="0" w:space="0" w:color="auto"/>
                                                                            <w:left w:val="none" w:sz="0" w:space="0" w:color="auto"/>
                                                                            <w:bottom w:val="none" w:sz="0" w:space="0" w:color="auto"/>
                                                                            <w:right w:val="none" w:sz="0" w:space="0" w:color="auto"/>
                                                                          </w:divBdr>
                                                                          <w:divsChild>
                                                                            <w:div w:id="1722286485">
                                                                              <w:marLeft w:val="0"/>
                                                                              <w:marRight w:val="0"/>
                                                                              <w:marTop w:val="0"/>
                                                                              <w:marBottom w:val="0"/>
                                                                              <w:divBdr>
                                                                                <w:top w:val="none" w:sz="0" w:space="0" w:color="auto"/>
                                                                                <w:left w:val="none" w:sz="0" w:space="0" w:color="auto"/>
                                                                                <w:bottom w:val="none" w:sz="0" w:space="0" w:color="auto"/>
                                                                                <w:right w:val="none" w:sz="0" w:space="0" w:color="auto"/>
                                                                              </w:divBdr>
                                                                            </w:div>
                                                                            <w:div w:id="1168984002">
                                                                              <w:marLeft w:val="0"/>
                                                                              <w:marRight w:val="0"/>
                                                                              <w:marTop w:val="0"/>
                                                                              <w:marBottom w:val="0"/>
                                                                              <w:divBdr>
                                                                                <w:top w:val="none" w:sz="0" w:space="0" w:color="auto"/>
                                                                                <w:left w:val="none" w:sz="0" w:space="0" w:color="auto"/>
                                                                                <w:bottom w:val="none" w:sz="0" w:space="0" w:color="auto"/>
                                                                                <w:right w:val="none" w:sz="0" w:space="0" w:color="auto"/>
                                                                              </w:divBdr>
                                                                            </w:div>
                                                                          </w:divsChild>
                                                                        </w:div>
                                                                        <w:div w:id="887448703">
                                                                          <w:marLeft w:val="0"/>
                                                                          <w:marRight w:val="0"/>
                                                                          <w:marTop w:val="0"/>
                                                                          <w:marBottom w:val="0"/>
                                                                          <w:divBdr>
                                                                            <w:top w:val="none" w:sz="0" w:space="0" w:color="auto"/>
                                                                            <w:left w:val="none" w:sz="0" w:space="0" w:color="auto"/>
                                                                            <w:bottom w:val="none" w:sz="0" w:space="0" w:color="auto"/>
                                                                            <w:right w:val="none" w:sz="0" w:space="0" w:color="auto"/>
                                                                          </w:divBdr>
                                                                          <w:divsChild>
                                                                            <w:div w:id="1824005912">
                                                                              <w:marLeft w:val="0"/>
                                                                              <w:marRight w:val="0"/>
                                                                              <w:marTop w:val="0"/>
                                                                              <w:marBottom w:val="0"/>
                                                                              <w:divBdr>
                                                                                <w:top w:val="none" w:sz="0" w:space="0" w:color="auto"/>
                                                                                <w:left w:val="none" w:sz="0" w:space="0" w:color="auto"/>
                                                                                <w:bottom w:val="none" w:sz="0" w:space="0" w:color="auto"/>
                                                                                <w:right w:val="none" w:sz="0" w:space="0" w:color="auto"/>
                                                                              </w:divBdr>
                                                                            </w:div>
                                                                            <w:div w:id="1750929033">
                                                                              <w:marLeft w:val="0"/>
                                                                              <w:marRight w:val="0"/>
                                                                              <w:marTop w:val="0"/>
                                                                              <w:marBottom w:val="0"/>
                                                                              <w:divBdr>
                                                                                <w:top w:val="none" w:sz="0" w:space="0" w:color="auto"/>
                                                                                <w:left w:val="none" w:sz="0" w:space="0" w:color="auto"/>
                                                                                <w:bottom w:val="none" w:sz="0" w:space="0" w:color="auto"/>
                                                                                <w:right w:val="none" w:sz="0" w:space="0" w:color="auto"/>
                                                                              </w:divBdr>
                                                                            </w:div>
                                                                          </w:divsChild>
                                                                        </w:div>
                                                                        <w:div w:id="860823888">
                                                                          <w:marLeft w:val="0"/>
                                                                          <w:marRight w:val="0"/>
                                                                          <w:marTop w:val="0"/>
                                                                          <w:marBottom w:val="0"/>
                                                                          <w:divBdr>
                                                                            <w:top w:val="none" w:sz="0" w:space="0" w:color="auto"/>
                                                                            <w:left w:val="none" w:sz="0" w:space="0" w:color="auto"/>
                                                                            <w:bottom w:val="none" w:sz="0" w:space="0" w:color="auto"/>
                                                                            <w:right w:val="none" w:sz="0" w:space="0" w:color="auto"/>
                                                                          </w:divBdr>
                                                                          <w:divsChild>
                                                                            <w:div w:id="223444838">
                                                                              <w:marLeft w:val="0"/>
                                                                              <w:marRight w:val="0"/>
                                                                              <w:marTop w:val="0"/>
                                                                              <w:marBottom w:val="0"/>
                                                                              <w:divBdr>
                                                                                <w:top w:val="none" w:sz="0" w:space="0" w:color="auto"/>
                                                                                <w:left w:val="none" w:sz="0" w:space="0" w:color="auto"/>
                                                                                <w:bottom w:val="none" w:sz="0" w:space="0" w:color="auto"/>
                                                                                <w:right w:val="none" w:sz="0" w:space="0" w:color="auto"/>
                                                                              </w:divBdr>
                                                                            </w:div>
                                                                            <w:div w:id="436414755">
                                                                              <w:marLeft w:val="0"/>
                                                                              <w:marRight w:val="0"/>
                                                                              <w:marTop w:val="0"/>
                                                                              <w:marBottom w:val="0"/>
                                                                              <w:divBdr>
                                                                                <w:top w:val="none" w:sz="0" w:space="0" w:color="auto"/>
                                                                                <w:left w:val="none" w:sz="0" w:space="0" w:color="auto"/>
                                                                                <w:bottom w:val="none" w:sz="0" w:space="0" w:color="auto"/>
                                                                                <w:right w:val="none" w:sz="0" w:space="0" w:color="auto"/>
                                                                              </w:divBdr>
                                                                            </w:div>
                                                                          </w:divsChild>
                                                                        </w:div>
                                                                        <w:div w:id="1344090003">
                                                                          <w:marLeft w:val="0"/>
                                                                          <w:marRight w:val="0"/>
                                                                          <w:marTop w:val="0"/>
                                                                          <w:marBottom w:val="0"/>
                                                                          <w:divBdr>
                                                                            <w:top w:val="none" w:sz="0" w:space="0" w:color="auto"/>
                                                                            <w:left w:val="none" w:sz="0" w:space="0" w:color="auto"/>
                                                                            <w:bottom w:val="none" w:sz="0" w:space="0" w:color="auto"/>
                                                                            <w:right w:val="none" w:sz="0" w:space="0" w:color="auto"/>
                                                                          </w:divBdr>
                                                                          <w:divsChild>
                                                                            <w:div w:id="358822708">
                                                                              <w:marLeft w:val="0"/>
                                                                              <w:marRight w:val="0"/>
                                                                              <w:marTop w:val="0"/>
                                                                              <w:marBottom w:val="0"/>
                                                                              <w:divBdr>
                                                                                <w:top w:val="none" w:sz="0" w:space="0" w:color="auto"/>
                                                                                <w:left w:val="none" w:sz="0" w:space="0" w:color="auto"/>
                                                                                <w:bottom w:val="none" w:sz="0" w:space="0" w:color="auto"/>
                                                                                <w:right w:val="none" w:sz="0" w:space="0" w:color="auto"/>
                                                                              </w:divBdr>
                                                                            </w:div>
                                                                            <w:div w:id="1779448308">
                                                                              <w:marLeft w:val="0"/>
                                                                              <w:marRight w:val="0"/>
                                                                              <w:marTop w:val="0"/>
                                                                              <w:marBottom w:val="0"/>
                                                                              <w:divBdr>
                                                                                <w:top w:val="none" w:sz="0" w:space="0" w:color="auto"/>
                                                                                <w:left w:val="none" w:sz="0" w:space="0" w:color="auto"/>
                                                                                <w:bottom w:val="none" w:sz="0" w:space="0" w:color="auto"/>
                                                                                <w:right w:val="none" w:sz="0" w:space="0" w:color="auto"/>
                                                                              </w:divBdr>
                                                                            </w:div>
                                                                          </w:divsChild>
                                                                        </w:div>
                                                                        <w:div w:id="1061446592">
                                                                          <w:marLeft w:val="0"/>
                                                                          <w:marRight w:val="0"/>
                                                                          <w:marTop w:val="0"/>
                                                                          <w:marBottom w:val="0"/>
                                                                          <w:divBdr>
                                                                            <w:top w:val="none" w:sz="0" w:space="0" w:color="auto"/>
                                                                            <w:left w:val="none" w:sz="0" w:space="0" w:color="auto"/>
                                                                            <w:bottom w:val="none" w:sz="0" w:space="0" w:color="auto"/>
                                                                            <w:right w:val="none" w:sz="0" w:space="0" w:color="auto"/>
                                                                          </w:divBdr>
                                                                          <w:divsChild>
                                                                            <w:div w:id="821428391">
                                                                              <w:marLeft w:val="0"/>
                                                                              <w:marRight w:val="0"/>
                                                                              <w:marTop w:val="0"/>
                                                                              <w:marBottom w:val="0"/>
                                                                              <w:divBdr>
                                                                                <w:top w:val="none" w:sz="0" w:space="0" w:color="auto"/>
                                                                                <w:left w:val="none" w:sz="0" w:space="0" w:color="auto"/>
                                                                                <w:bottom w:val="none" w:sz="0" w:space="0" w:color="auto"/>
                                                                                <w:right w:val="none" w:sz="0" w:space="0" w:color="auto"/>
                                                                              </w:divBdr>
                                                                            </w:div>
                                                                            <w:div w:id="110174429">
                                                                              <w:marLeft w:val="0"/>
                                                                              <w:marRight w:val="0"/>
                                                                              <w:marTop w:val="0"/>
                                                                              <w:marBottom w:val="0"/>
                                                                              <w:divBdr>
                                                                                <w:top w:val="none" w:sz="0" w:space="0" w:color="auto"/>
                                                                                <w:left w:val="none" w:sz="0" w:space="0" w:color="auto"/>
                                                                                <w:bottom w:val="none" w:sz="0" w:space="0" w:color="auto"/>
                                                                                <w:right w:val="none" w:sz="0" w:space="0" w:color="auto"/>
                                                                              </w:divBdr>
                                                                            </w:div>
                                                                          </w:divsChild>
                                                                        </w:div>
                                                                        <w:div w:id="367753968">
                                                                          <w:marLeft w:val="0"/>
                                                                          <w:marRight w:val="0"/>
                                                                          <w:marTop w:val="0"/>
                                                                          <w:marBottom w:val="0"/>
                                                                          <w:divBdr>
                                                                            <w:top w:val="none" w:sz="0" w:space="0" w:color="auto"/>
                                                                            <w:left w:val="none" w:sz="0" w:space="0" w:color="auto"/>
                                                                            <w:bottom w:val="none" w:sz="0" w:space="0" w:color="auto"/>
                                                                            <w:right w:val="none" w:sz="0" w:space="0" w:color="auto"/>
                                                                          </w:divBdr>
                                                                          <w:divsChild>
                                                                            <w:div w:id="1491677043">
                                                                              <w:marLeft w:val="0"/>
                                                                              <w:marRight w:val="0"/>
                                                                              <w:marTop w:val="0"/>
                                                                              <w:marBottom w:val="0"/>
                                                                              <w:divBdr>
                                                                                <w:top w:val="none" w:sz="0" w:space="0" w:color="auto"/>
                                                                                <w:left w:val="none" w:sz="0" w:space="0" w:color="auto"/>
                                                                                <w:bottom w:val="none" w:sz="0" w:space="0" w:color="auto"/>
                                                                                <w:right w:val="none" w:sz="0" w:space="0" w:color="auto"/>
                                                                              </w:divBdr>
                                                                            </w:div>
                                                                            <w:div w:id="197926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aj.zdinak@minedu.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ronika.mazanova@minedu.s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F1F60-F2AC-4ABA-958D-3153E035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2355</Words>
  <Characters>13427</Characters>
  <Application>Microsoft Office Word</Application>
  <DocSecurity>0</DocSecurity>
  <Lines>111</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Ministerstvo školstva Slovenskej republiky</vt:lpstr>
      <vt:lpstr>Ministerstvo školstva Slovenskej republiky</vt:lpstr>
    </vt:vector>
  </TitlesOfParts>
  <Company>Bratislava, SK</Company>
  <LinksUpToDate>false</LinksUpToDate>
  <CharactersWithSpaces>15751</CharactersWithSpaces>
  <SharedDoc>false</SharedDoc>
  <HLinks>
    <vt:vector size="276" baseType="variant">
      <vt:variant>
        <vt:i4>1048680</vt:i4>
      </vt:variant>
      <vt:variant>
        <vt:i4>138</vt:i4>
      </vt:variant>
      <vt:variant>
        <vt:i4>0</vt:i4>
      </vt:variant>
      <vt:variant>
        <vt:i4>5</vt:i4>
      </vt:variant>
      <vt:variant>
        <vt:lpwstr>mailto:jan.balaz@ksupo.sk</vt:lpwstr>
      </vt:variant>
      <vt:variant>
        <vt:lpwstr/>
      </vt:variant>
      <vt:variant>
        <vt:i4>3211292</vt:i4>
      </vt:variant>
      <vt:variant>
        <vt:i4>135</vt:i4>
      </vt:variant>
      <vt:variant>
        <vt:i4>0</vt:i4>
      </vt:variant>
      <vt:variant>
        <vt:i4>5</vt:i4>
      </vt:variant>
      <vt:variant>
        <vt:lpwstr>mailto:eva.licha@ksu-bb.sk</vt:lpwstr>
      </vt:variant>
      <vt:variant>
        <vt:lpwstr/>
      </vt:variant>
      <vt:variant>
        <vt:i4>1900652</vt:i4>
      </vt:variant>
      <vt:variant>
        <vt:i4>132</vt:i4>
      </vt:variant>
      <vt:variant>
        <vt:i4>0</vt:i4>
      </vt:variant>
      <vt:variant>
        <vt:i4>5</vt:i4>
      </vt:variant>
      <vt:variant>
        <vt:lpwstr>mailto:jan.polak@ksuza.sk</vt:lpwstr>
      </vt:variant>
      <vt:variant>
        <vt:lpwstr/>
      </vt:variant>
      <vt:variant>
        <vt:i4>1638508</vt:i4>
      </vt:variant>
      <vt:variant>
        <vt:i4>129</vt:i4>
      </vt:variant>
      <vt:variant>
        <vt:i4>0</vt:i4>
      </vt:variant>
      <vt:variant>
        <vt:i4>5</vt:i4>
      </vt:variant>
      <vt:variant>
        <vt:lpwstr>mailto:ernest.decsi@ksunitra.sk</vt:lpwstr>
      </vt:variant>
      <vt:variant>
        <vt:lpwstr/>
      </vt:variant>
      <vt:variant>
        <vt:i4>6750216</vt:i4>
      </vt:variant>
      <vt:variant>
        <vt:i4>126</vt:i4>
      </vt:variant>
      <vt:variant>
        <vt:i4>0</vt:i4>
      </vt:variant>
      <vt:variant>
        <vt:i4>5</vt:i4>
      </vt:variant>
      <vt:variant>
        <vt:lpwstr>mailto:valeria.buckova@ksutn.sk</vt:lpwstr>
      </vt:variant>
      <vt:variant>
        <vt:lpwstr/>
      </vt:variant>
      <vt:variant>
        <vt:i4>1835110</vt:i4>
      </vt:variant>
      <vt:variant>
        <vt:i4>123</vt:i4>
      </vt:variant>
      <vt:variant>
        <vt:i4>0</vt:i4>
      </vt:variant>
      <vt:variant>
        <vt:i4>5</vt:i4>
      </vt:variant>
      <vt:variant>
        <vt:lpwstr>mailto:margita.majcherova@ksutt.sk</vt:lpwstr>
      </vt:variant>
      <vt:variant>
        <vt:lpwstr/>
      </vt:variant>
      <vt:variant>
        <vt:i4>720945</vt:i4>
      </vt:variant>
      <vt:variant>
        <vt:i4>120</vt:i4>
      </vt:variant>
      <vt:variant>
        <vt:i4>0</vt:i4>
      </vt:variant>
      <vt:variant>
        <vt:i4>5</vt:i4>
      </vt:variant>
      <vt:variant>
        <vt:lpwstr>mailto:camek@ksuba.sk</vt:lpwstr>
      </vt:variant>
      <vt:variant>
        <vt:lpwstr/>
      </vt:variant>
      <vt:variant>
        <vt:i4>7274516</vt:i4>
      </vt:variant>
      <vt:variant>
        <vt:i4>117</vt:i4>
      </vt:variant>
      <vt:variant>
        <vt:i4>0</vt:i4>
      </vt:variant>
      <vt:variant>
        <vt:i4>5</vt:i4>
      </vt:variant>
      <vt:variant>
        <vt:lpwstr>mailto:gabriela.michalkova@ksunitra.sk</vt:lpwstr>
      </vt:variant>
      <vt:variant>
        <vt:lpwstr/>
      </vt:variant>
      <vt:variant>
        <vt:i4>6750216</vt:i4>
      </vt:variant>
      <vt:variant>
        <vt:i4>114</vt:i4>
      </vt:variant>
      <vt:variant>
        <vt:i4>0</vt:i4>
      </vt:variant>
      <vt:variant>
        <vt:i4>5</vt:i4>
      </vt:variant>
      <vt:variant>
        <vt:lpwstr>mailto:valeria.buckova@ksutn.sk</vt:lpwstr>
      </vt:variant>
      <vt:variant>
        <vt:lpwstr/>
      </vt:variant>
      <vt:variant>
        <vt:i4>6422556</vt:i4>
      </vt:variant>
      <vt:variant>
        <vt:i4>111</vt:i4>
      </vt:variant>
      <vt:variant>
        <vt:i4>0</vt:i4>
      </vt:variant>
      <vt:variant>
        <vt:i4>5</vt:i4>
      </vt:variant>
      <vt:variant>
        <vt:lpwstr>mailto:alena.valentovicova@ksutt.sk</vt:lpwstr>
      </vt:variant>
      <vt:variant>
        <vt:lpwstr/>
      </vt:variant>
      <vt:variant>
        <vt:i4>6160425</vt:i4>
      </vt:variant>
      <vt:variant>
        <vt:i4>108</vt:i4>
      </vt:variant>
      <vt:variant>
        <vt:i4>0</vt:i4>
      </vt:variant>
      <vt:variant>
        <vt:i4>5</vt:i4>
      </vt:variant>
      <vt:variant>
        <vt:lpwstr>mailto:gabriela.krizanova@ksutt.sk</vt:lpwstr>
      </vt:variant>
      <vt:variant>
        <vt:lpwstr/>
      </vt:variant>
      <vt:variant>
        <vt:i4>6225975</vt:i4>
      </vt:variant>
      <vt:variant>
        <vt:i4>105</vt:i4>
      </vt:variant>
      <vt:variant>
        <vt:i4>0</vt:i4>
      </vt:variant>
      <vt:variant>
        <vt:i4>5</vt:i4>
      </vt:variant>
      <vt:variant>
        <vt:lpwstr>mailto:galina.galova@ksutt.sk</vt:lpwstr>
      </vt:variant>
      <vt:variant>
        <vt:lpwstr/>
      </vt:variant>
      <vt:variant>
        <vt:i4>983077</vt:i4>
      </vt:variant>
      <vt:variant>
        <vt:i4>102</vt:i4>
      </vt:variant>
      <vt:variant>
        <vt:i4>0</vt:i4>
      </vt:variant>
      <vt:variant>
        <vt:i4>5</vt:i4>
      </vt:variant>
      <vt:variant>
        <vt:lpwstr>mailto:pavlikova@ksuba.sk</vt:lpwstr>
      </vt:variant>
      <vt:variant>
        <vt:lpwstr/>
      </vt:variant>
      <vt:variant>
        <vt:i4>7405647</vt:i4>
      </vt:variant>
      <vt:variant>
        <vt:i4>99</vt:i4>
      </vt:variant>
      <vt:variant>
        <vt:i4>0</vt:i4>
      </vt:variant>
      <vt:variant>
        <vt:i4>5</vt:i4>
      </vt:variant>
      <vt:variant>
        <vt:lpwstr>mailto:bachrata@ksuba.sk</vt:lpwstr>
      </vt:variant>
      <vt:variant>
        <vt:lpwstr/>
      </vt:variant>
      <vt:variant>
        <vt:i4>7340126</vt:i4>
      </vt:variant>
      <vt:variant>
        <vt:i4>96</vt:i4>
      </vt:variant>
      <vt:variant>
        <vt:i4>0</vt:i4>
      </vt:variant>
      <vt:variant>
        <vt:i4>5</vt:i4>
      </vt:variant>
      <vt:variant>
        <vt:lpwstr>mailto:suchova@ksuba.sk</vt:lpwstr>
      </vt:variant>
      <vt:variant>
        <vt:lpwstr/>
      </vt:variant>
      <vt:variant>
        <vt:i4>6357082</vt:i4>
      </vt:variant>
      <vt:variant>
        <vt:i4>93</vt:i4>
      </vt:variant>
      <vt:variant>
        <vt:i4>0</vt:i4>
      </vt:variant>
      <vt:variant>
        <vt:i4>5</vt:i4>
      </vt:variant>
      <vt:variant>
        <vt:lpwstr>mailto:zatorska@ksuba.sk</vt:lpwstr>
      </vt:variant>
      <vt:variant>
        <vt:lpwstr/>
      </vt:variant>
      <vt:variant>
        <vt:i4>2031679</vt:i4>
      </vt:variant>
      <vt:variant>
        <vt:i4>90</vt:i4>
      </vt:variant>
      <vt:variant>
        <vt:i4>0</vt:i4>
      </vt:variant>
      <vt:variant>
        <vt:i4>5</vt:i4>
      </vt:variant>
      <vt:variant>
        <vt:lpwstr>mailto:miklosova@svsmi.sk</vt:lpwstr>
      </vt:variant>
      <vt:variant>
        <vt:lpwstr/>
      </vt:variant>
      <vt:variant>
        <vt:i4>1048611</vt:i4>
      </vt:variant>
      <vt:variant>
        <vt:i4>87</vt:i4>
      </vt:variant>
      <vt:variant>
        <vt:i4>0</vt:i4>
      </vt:variant>
      <vt:variant>
        <vt:i4>5</vt:i4>
      </vt:variant>
      <vt:variant>
        <vt:lpwstr>mailto:ikrakovska@svslm.sk</vt:lpwstr>
      </vt:variant>
      <vt:variant>
        <vt:lpwstr/>
      </vt:variant>
      <vt:variant>
        <vt:i4>7929947</vt:i4>
      </vt:variant>
      <vt:variant>
        <vt:i4>84</vt:i4>
      </vt:variant>
      <vt:variant>
        <vt:i4>0</vt:i4>
      </vt:variant>
      <vt:variant>
        <vt:i4>5</vt:i4>
      </vt:variant>
      <vt:variant>
        <vt:lpwstr>mailto:dana@svsbb.sk</vt:lpwstr>
      </vt:variant>
      <vt:variant>
        <vt:lpwstr/>
      </vt:variant>
      <vt:variant>
        <vt:i4>1572922</vt:i4>
      </vt:variant>
      <vt:variant>
        <vt:i4>81</vt:i4>
      </vt:variant>
      <vt:variant>
        <vt:i4>0</vt:i4>
      </vt:variant>
      <vt:variant>
        <vt:i4>5</vt:i4>
      </vt:variant>
      <vt:variant>
        <vt:lpwstr>mailto:ivona@svspn.sk</vt:lpwstr>
      </vt:variant>
      <vt:variant>
        <vt:lpwstr/>
      </vt:variant>
      <vt:variant>
        <vt:i4>2031674</vt:i4>
      </vt:variant>
      <vt:variant>
        <vt:i4>78</vt:i4>
      </vt:variant>
      <vt:variant>
        <vt:i4>0</vt:i4>
      </vt:variant>
      <vt:variant>
        <vt:i4>5</vt:i4>
      </vt:variant>
      <vt:variant>
        <vt:lpwstr>mailto:miriam@svspn.sk</vt:lpwstr>
      </vt:variant>
      <vt:variant>
        <vt:lpwstr/>
      </vt:variant>
      <vt:variant>
        <vt:i4>589890</vt:i4>
      </vt:variant>
      <vt:variant>
        <vt:i4>72</vt:i4>
      </vt:variant>
      <vt:variant>
        <vt:i4>0</vt:i4>
      </vt:variant>
      <vt:variant>
        <vt:i4>5</vt:i4>
      </vt:variant>
      <vt:variant>
        <vt:lpwstr>http://www.vykazy.sk/</vt:lpwstr>
      </vt:variant>
      <vt:variant>
        <vt:lpwstr/>
      </vt:variant>
      <vt:variant>
        <vt:i4>589890</vt:i4>
      </vt:variant>
      <vt:variant>
        <vt:i4>69</vt:i4>
      </vt:variant>
      <vt:variant>
        <vt:i4>0</vt:i4>
      </vt:variant>
      <vt:variant>
        <vt:i4>5</vt:i4>
      </vt:variant>
      <vt:variant>
        <vt:lpwstr>http://www.vykazy.sk/</vt:lpwstr>
      </vt:variant>
      <vt:variant>
        <vt:lpwstr/>
      </vt:variant>
      <vt:variant>
        <vt:i4>589890</vt:i4>
      </vt:variant>
      <vt:variant>
        <vt:i4>66</vt:i4>
      </vt:variant>
      <vt:variant>
        <vt:i4>0</vt:i4>
      </vt:variant>
      <vt:variant>
        <vt:i4>5</vt:i4>
      </vt:variant>
      <vt:variant>
        <vt:lpwstr>http://www.vykazy.sk/</vt:lpwstr>
      </vt:variant>
      <vt:variant>
        <vt:lpwstr/>
      </vt:variant>
      <vt:variant>
        <vt:i4>589890</vt:i4>
      </vt:variant>
      <vt:variant>
        <vt:i4>63</vt:i4>
      </vt:variant>
      <vt:variant>
        <vt:i4>0</vt:i4>
      </vt:variant>
      <vt:variant>
        <vt:i4>5</vt:i4>
      </vt:variant>
      <vt:variant>
        <vt:lpwstr>http://www.vykazy.sk/</vt:lpwstr>
      </vt:variant>
      <vt:variant>
        <vt:lpwstr/>
      </vt:variant>
      <vt:variant>
        <vt:i4>1245235</vt:i4>
      </vt:variant>
      <vt:variant>
        <vt:i4>56</vt:i4>
      </vt:variant>
      <vt:variant>
        <vt:i4>0</vt:i4>
      </vt:variant>
      <vt:variant>
        <vt:i4>5</vt:i4>
      </vt:variant>
      <vt:variant>
        <vt:lpwstr/>
      </vt:variant>
      <vt:variant>
        <vt:lpwstr>_Toc257123430</vt:lpwstr>
      </vt:variant>
      <vt:variant>
        <vt:i4>1179699</vt:i4>
      </vt:variant>
      <vt:variant>
        <vt:i4>50</vt:i4>
      </vt:variant>
      <vt:variant>
        <vt:i4>0</vt:i4>
      </vt:variant>
      <vt:variant>
        <vt:i4>5</vt:i4>
      </vt:variant>
      <vt:variant>
        <vt:lpwstr/>
      </vt:variant>
      <vt:variant>
        <vt:lpwstr>_Toc257123429</vt:lpwstr>
      </vt:variant>
      <vt:variant>
        <vt:i4>1179699</vt:i4>
      </vt:variant>
      <vt:variant>
        <vt:i4>44</vt:i4>
      </vt:variant>
      <vt:variant>
        <vt:i4>0</vt:i4>
      </vt:variant>
      <vt:variant>
        <vt:i4>5</vt:i4>
      </vt:variant>
      <vt:variant>
        <vt:lpwstr/>
      </vt:variant>
      <vt:variant>
        <vt:lpwstr>_Toc257123425</vt:lpwstr>
      </vt:variant>
      <vt:variant>
        <vt:i4>1179699</vt:i4>
      </vt:variant>
      <vt:variant>
        <vt:i4>38</vt:i4>
      </vt:variant>
      <vt:variant>
        <vt:i4>0</vt:i4>
      </vt:variant>
      <vt:variant>
        <vt:i4>5</vt:i4>
      </vt:variant>
      <vt:variant>
        <vt:lpwstr/>
      </vt:variant>
      <vt:variant>
        <vt:lpwstr>_Toc257123424</vt:lpwstr>
      </vt:variant>
      <vt:variant>
        <vt:i4>1179699</vt:i4>
      </vt:variant>
      <vt:variant>
        <vt:i4>32</vt:i4>
      </vt:variant>
      <vt:variant>
        <vt:i4>0</vt:i4>
      </vt:variant>
      <vt:variant>
        <vt:i4>5</vt:i4>
      </vt:variant>
      <vt:variant>
        <vt:lpwstr/>
      </vt:variant>
      <vt:variant>
        <vt:lpwstr>_Toc257123423</vt:lpwstr>
      </vt:variant>
      <vt:variant>
        <vt:i4>1179699</vt:i4>
      </vt:variant>
      <vt:variant>
        <vt:i4>26</vt:i4>
      </vt:variant>
      <vt:variant>
        <vt:i4>0</vt:i4>
      </vt:variant>
      <vt:variant>
        <vt:i4>5</vt:i4>
      </vt:variant>
      <vt:variant>
        <vt:lpwstr/>
      </vt:variant>
      <vt:variant>
        <vt:lpwstr>_Toc257123422</vt:lpwstr>
      </vt:variant>
      <vt:variant>
        <vt:i4>1179699</vt:i4>
      </vt:variant>
      <vt:variant>
        <vt:i4>20</vt:i4>
      </vt:variant>
      <vt:variant>
        <vt:i4>0</vt:i4>
      </vt:variant>
      <vt:variant>
        <vt:i4>5</vt:i4>
      </vt:variant>
      <vt:variant>
        <vt:lpwstr/>
      </vt:variant>
      <vt:variant>
        <vt:lpwstr>_Toc257123421</vt:lpwstr>
      </vt:variant>
      <vt:variant>
        <vt:i4>1179699</vt:i4>
      </vt:variant>
      <vt:variant>
        <vt:i4>14</vt:i4>
      </vt:variant>
      <vt:variant>
        <vt:i4>0</vt:i4>
      </vt:variant>
      <vt:variant>
        <vt:i4>5</vt:i4>
      </vt:variant>
      <vt:variant>
        <vt:lpwstr/>
      </vt:variant>
      <vt:variant>
        <vt:lpwstr>_Toc257123420</vt:lpwstr>
      </vt:variant>
      <vt:variant>
        <vt:i4>1114163</vt:i4>
      </vt:variant>
      <vt:variant>
        <vt:i4>8</vt:i4>
      </vt:variant>
      <vt:variant>
        <vt:i4>0</vt:i4>
      </vt:variant>
      <vt:variant>
        <vt:i4>5</vt:i4>
      </vt:variant>
      <vt:variant>
        <vt:lpwstr/>
      </vt:variant>
      <vt:variant>
        <vt:lpwstr>_Toc257123419</vt:lpwstr>
      </vt:variant>
      <vt:variant>
        <vt:i4>1114163</vt:i4>
      </vt:variant>
      <vt:variant>
        <vt:i4>2</vt:i4>
      </vt:variant>
      <vt:variant>
        <vt:i4>0</vt:i4>
      </vt:variant>
      <vt:variant>
        <vt:i4>5</vt:i4>
      </vt:variant>
      <vt:variant>
        <vt:lpwstr/>
      </vt:variant>
      <vt:variant>
        <vt:lpwstr>_Toc257123418</vt:lpwstr>
      </vt:variant>
      <vt:variant>
        <vt:i4>8519797</vt:i4>
      </vt:variant>
      <vt:variant>
        <vt:i4>30</vt:i4>
      </vt:variant>
      <vt:variant>
        <vt:i4>0</vt:i4>
      </vt:variant>
      <vt:variant>
        <vt:i4>5</vt:i4>
      </vt:variant>
      <vt:variant>
        <vt:lpwstr>mailto:miklodová.klaudia@ksuke.sk</vt:lpwstr>
      </vt:variant>
      <vt:variant>
        <vt:lpwstr/>
      </vt:variant>
      <vt:variant>
        <vt:i4>6422557</vt:i4>
      </vt:variant>
      <vt:variant>
        <vt:i4>27</vt:i4>
      </vt:variant>
      <vt:variant>
        <vt:i4>0</vt:i4>
      </vt:variant>
      <vt:variant>
        <vt:i4>5</vt:i4>
      </vt:variant>
      <vt:variant>
        <vt:lpwstr>mailto:kurjanova.maria@ksuke.sk</vt:lpwstr>
      </vt:variant>
      <vt:variant>
        <vt:lpwstr/>
      </vt:variant>
      <vt:variant>
        <vt:i4>5439538</vt:i4>
      </vt:variant>
      <vt:variant>
        <vt:i4>24</vt:i4>
      </vt:variant>
      <vt:variant>
        <vt:i4>0</vt:i4>
      </vt:variant>
      <vt:variant>
        <vt:i4>5</vt:i4>
      </vt:variant>
      <vt:variant>
        <vt:lpwstr>mailto:takacova.maria@ksuke.sk</vt:lpwstr>
      </vt:variant>
      <vt:variant>
        <vt:lpwstr/>
      </vt:variant>
      <vt:variant>
        <vt:i4>196729</vt:i4>
      </vt:variant>
      <vt:variant>
        <vt:i4>21</vt:i4>
      </vt:variant>
      <vt:variant>
        <vt:i4>0</vt:i4>
      </vt:variant>
      <vt:variant>
        <vt:i4>5</vt:i4>
      </vt:variant>
      <vt:variant>
        <vt:lpwstr>mailto:jarmila.hrabcakova@ksupo.sk</vt:lpwstr>
      </vt:variant>
      <vt:variant>
        <vt:lpwstr/>
      </vt:variant>
      <vt:variant>
        <vt:i4>7667723</vt:i4>
      </vt:variant>
      <vt:variant>
        <vt:i4>18</vt:i4>
      </vt:variant>
      <vt:variant>
        <vt:i4>0</vt:i4>
      </vt:variant>
      <vt:variant>
        <vt:i4>5</vt:i4>
      </vt:variant>
      <vt:variant>
        <vt:lpwstr>mailto:viera.kucharova@ksupo.sk</vt:lpwstr>
      </vt:variant>
      <vt:variant>
        <vt:lpwstr/>
      </vt:variant>
      <vt:variant>
        <vt:i4>3276800</vt:i4>
      </vt:variant>
      <vt:variant>
        <vt:i4>15</vt:i4>
      </vt:variant>
      <vt:variant>
        <vt:i4>0</vt:i4>
      </vt:variant>
      <vt:variant>
        <vt:i4>5</vt:i4>
      </vt:variant>
      <vt:variant>
        <vt:lpwstr>mailto:marta.skrivankova@ksu-bb.sk</vt:lpwstr>
      </vt:variant>
      <vt:variant>
        <vt:lpwstr/>
      </vt:variant>
      <vt:variant>
        <vt:i4>5111924</vt:i4>
      </vt:variant>
      <vt:variant>
        <vt:i4>12</vt:i4>
      </vt:variant>
      <vt:variant>
        <vt:i4>0</vt:i4>
      </vt:variant>
      <vt:variant>
        <vt:i4>5</vt:i4>
      </vt:variant>
      <vt:variant>
        <vt:lpwstr>mailto:alena.barankova@ksu-bb.sk</vt:lpwstr>
      </vt:variant>
      <vt:variant>
        <vt:lpwstr/>
      </vt:variant>
      <vt:variant>
        <vt:i4>6225976</vt:i4>
      </vt:variant>
      <vt:variant>
        <vt:i4>9</vt:i4>
      </vt:variant>
      <vt:variant>
        <vt:i4>0</vt:i4>
      </vt:variant>
      <vt:variant>
        <vt:i4>5</vt:i4>
      </vt:variant>
      <vt:variant>
        <vt:lpwstr>mailto:anna.chrenkova@ksuza.sk</vt:lpwstr>
      </vt:variant>
      <vt:variant>
        <vt:lpwstr/>
      </vt:variant>
      <vt:variant>
        <vt:i4>5570598</vt:i4>
      </vt:variant>
      <vt:variant>
        <vt:i4>6</vt:i4>
      </vt:variant>
      <vt:variant>
        <vt:i4>0</vt:i4>
      </vt:variant>
      <vt:variant>
        <vt:i4>5</vt:i4>
      </vt:variant>
      <vt:variant>
        <vt:lpwstr>mailto:henrieta.papanova@ksuza.sk</vt:lpwstr>
      </vt:variant>
      <vt:variant>
        <vt:lpwstr/>
      </vt:variant>
      <vt:variant>
        <vt:i4>458877</vt:i4>
      </vt:variant>
      <vt:variant>
        <vt:i4>3</vt:i4>
      </vt:variant>
      <vt:variant>
        <vt:i4>0</vt:i4>
      </vt:variant>
      <vt:variant>
        <vt:i4>5</vt:i4>
      </vt:variant>
      <vt:variant>
        <vt:lpwstr>mailto:daniela.motycikova@ksuza.sk</vt:lpwstr>
      </vt:variant>
      <vt:variant>
        <vt:lpwstr/>
      </vt:variant>
      <vt:variant>
        <vt:i4>5242915</vt:i4>
      </vt:variant>
      <vt:variant>
        <vt:i4>0</vt:i4>
      </vt:variant>
      <vt:variant>
        <vt:i4>0</vt:i4>
      </vt:variant>
      <vt:variant>
        <vt:i4>5</vt:i4>
      </vt:variant>
      <vt:variant>
        <vt:lpwstr>mailto:miroslav.fitt@ksuza.sk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creator>Klára Lučanová</dc:creator>
  <cp:lastModifiedBy>Sládečková Jana</cp:lastModifiedBy>
  <cp:revision>8</cp:revision>
  <cp:lastPrinted>2022-12-29T12:12:00Z</cp:lastPrinted>
  <dcterms:created xsi:type="dcterms:W3CDTF">2022-12-29T12:04:00Z</dcterms:created>
  <dcterms:modified xsi:type="dcterms:W3CDTF">2022-12-29T12:27:00Z</dcterms:modified>
</cp:coreProperties>
</file>