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67C64D5D" w:rsidR="00826F4E" w:rsidRPr="002F2A94" w:rsidRDefault="004D17F8" w:rsidP="002F2A94">
      <w:pPr>
        <w:widowControl w:val="0"/>
        <w:pBdr>
          <w:top w:val="nil"/>
          <w:left w:val="nil"/>
          <w:bottom w:val="nil"/>
          <w:right w:val="nil"/>
          <w:between w:val="nil"/>
        </w:pBdr>
        <w:ind w:right="6"/>
        <w:jc w:val="center"/>
        <w:rPr>
          <w:rFonts w:ascii="Calibri" w:eastAsia="Calibri" w:hAnsi="Calibri" w:cs="Calibri"/>
          <w:b/>
          <w:sz w:val="36"/>
          <w:szCs w:val="36"/>
        </w:rPr>
      </w:pPr>
      <w:r w:rsidRPr="002F2A94">
        <w:rPr>
          <w:rFonts w:ascii="Calibri" w:eastAsia="Calibri" w:hAnsi="Calibri" w:cs="Calibri"/>
          <w:b/>
          <w:sz w:val="36"/>
          <w:szCs w:val="36"/>
        </w:rPr>
        <w:t xml:space="preserve">Štatút </w:t>
      </w:r>
    </w:p>
    <w:p w14:paraId="00000002" w14:textId="35AFCED7" w:rsidR="00826F4E" w:rsidRDefault="004D17F8" w:rsidP="002F2A94">
      <w:pPr>
        <w:widowControl w:val="0"/>
        <w:pBdr>
          <w:top w:val="nil"/>
          <w:left w:val="nil"/>
          <w:bottom w:val="nil"/>
          <w:right w:val="nil"/>
          <w:between w:val="nil"/>
        </w:pBdr>
        <w:ind w:right="6"/>
        <w:jc w:val="center"/>
        <w:rPr>
          <w:rFonts w:ascii="Calibri" w:eastAsia="Calibri" w:hAnsi="Calibri" w:cs="Calibri"/>
          <w:b/>
          <w:sz w:val="28"/>
          <w:szCs w:val="28"/>
        </w:rPr>
      </w:pPr>
      <w:r w:rsidRPr="00300280">
        <w:rPr>
          <w:rFonts w:ascii="Calibri" w:eastAsia="Calibri" w:hAnsi="Calibri" w:cs="Calibri"/>
          <w:b/>
          <w:sz w:val="28"/>
          <w:szCs w:val="28"/>
        </w:rPr>
        <w:t xml:space="preserve">Kurikulárnej rady </w:t>
      </w:r>
    </w:p>
    <w:p w14:paraId="349ED956" w14:textId="77777777" w:rsidR="00300280" w:rsidRPr="00300280" w:rsidRDefault="00300280" w:rsidP="002F2A94">
      <w:pPr>
        <w:widowControl w:val="0"/>
        <w:pBdr>
          <w:top w:val="nil"/>
          <w:left w:val="nil"/>
          <w:bottom w:val="nil"/>
          <w:right w:val="nil"/>
          <w:between w:val="nil"/>
        </w:pBdr>
        <w:spacing w:before="120"/>
        <w:ind w:right="4"/>
        <w:jc w:val="center"/>
        <w:rPr>
          <w:rFonts w:ascii="Calibri" w:eastAsia="Calibri" w:hAnsi="Calibri" w:cs="Calibri"/>
          <w:b/>
          <w:sz w:val="28"/>
          <w:szCs w:val="28"/>
        </w:rPr>
      </w:pPr>
    </w:p>
    <w:p w14:paraId="3FC1AB34" w14:textId="77777777" w:rsidR="00300280" w:rsidRPr="00300280" w:rsidRDefault="004D17F8" w:rsidP="002F2A94">
      <w:pPr>
        <w:widowControl w:val="0"/>
        <w:pBdr>
          <w:top w:val="nil"/>
          <w:left w:val="nil"/>
          <w:bottom w:val="nil"/>
          <w:right w:val="nil"/>
          <w:between w:val="nil"/>
        </w:pBdr>
        <w:spacing w:before="52"/>
        <w:ind w:right="4"/>
        <w:jc w:val="center"/>
        <w:rPr>
          <w:rFonts w:ascii="Calibri" w:eastAsia="Calibri" w:hAnsi="Calibri" w:cs="Calibri"/>
          <w:b/>
          <w:sz w:val="24"/>
          <w:szCs w:val="24"/>
        </w:rPr>
      </w:pPr>
      <w:r w:rsidRPr="00300280">
        <w:rPr>
          <w:rFonts w:ascii="Calibri" w:eastAsia="Calibri" w:hAnsi="Calibri" w:cs="Calibri"/>
          <w:b/>
          <w:sz w:val="24"/>
          <w:szCs w:val="24"/>
        </w:rPr>
        <w:t>ČI. 1</w:t>
      </w:r>
    </w:p>
    <w:p w14:paraId="00000003" w14:textId="4D0479CE" w:rsidR="00826F4E" w:rsidRPr="00300280" w:rsidRDefault="004D17F8" w:rsidP="002F2A94">
      <w:pPr>
        <w:widowControl w:val="0"/>
        <w:pBdr>
          <w:top w:val="nil"/>
          <w:left w:val="nil"/>
          <w:bottom w:val="nil"/>
          <w:right w:val="nil"/>
          <w:between w:val="nil"/>
        </w:pBdr>
        <w:spacing w:before="52"/>
        <w:ind w:right="4"/>
        <w:jc w:val="center"/>
        <w:rPr>
          <w:rFonts w:ascii="Calibri" w:eastAsia="Calibri" w:hAnsi="Calibri" w:cs="Calibri"/>
          <w:b/>
          <w:sz w:val="24"/>
          <w:szCs w:val="24"/>
        </w:rPr>
      </w:pPr>
      <w:r w:rsidRPr="00300280">
        <w:rPr>
          <w:rFonts w:ascii="Calibri" w:eastAsia="Calibri" w:hAnsi="Calibri" w:cs="Calibri"/>
          <w:b/>
          <w:sz w:val="24"/>
          <w:szCs w:val="24"/>
        </w:rPr>
        <w:t xml:space="preserve">Úvodné ustanovenie </w:t>
      </w:r>
    </w:p>
    <w:p w14:paraId="00000004" w14:textId="5990F35F" w:rsidR="00826F4E" w:rsidRDefault="004D17F8" w:rsidP="002F2A94">
      <w:pPr>
        <w:widowControl w:val="0"/>
        <w:pBdr>
          <w:top w:val="nil"/>
          <w:left w:val="nil"/>
          <w:bottom w:val="nil"/>
          <w:right w:val="nil"/>
          <w:between w:val="nil"/>
        </w:pBdr>
        <w:spacing w:before="240"/>
        <w:ind w:right="6"/>
        <w:rPr>
          <w:rFonts w:ascii="Calibri" w:eastAsia="Calibri" w:hAnsi="Calibri" w:cs="Calibri"/>
        </w:rPr>
      </w:pPr>
      <w:r>
        <w:rPr>
          <w:rFonts w:ascii="Calibri" w:eastAsia="Calibri" w:hAnsi="Calibri" w:cs="Calibri"/>
        </w:rPr>
        <w:t>Tento štatút upravuje pôsobnosť</w:t>
      </w:r>
      <w:r w:rsidR="00300280">
        <w:rPr>
          <w:rFonts w:ascii="Calibri" w:eastAsia="Calibri" w:hAnsi="Calibri" w:cs="Calibri"/>
        </w:rPr>
        <w:t xml:space="preserve"> a</w:t>
      </w:r>
      <w:r w:rsidR="00984546">
        <w:rPr>
          <w:rFonts w:ascii="Calibri" w:eastAsia="Calibri" w:hAnsi="Calibri" w:cs="Calibri"/>
        </w:rPr>
        <w:t> </w:t>
      </w:r>
      <w:r>
        <w:rPr>
          <w:rFonts w:ascii="Calibri" w:eastAsia="Calibri" w:hAnsi="Calibri" w:cs="Calibri"/>
        </w:rPr>
        <w:t>postavenie</w:t>
      </w:r>
      <w:r w:rsidR="00984546">
        <w:rPr>
          <w:rFonts w:ascii="Calibri" w:eastAsia="Calibri" w:hAnsi="Calibri" w:cs="Calibri"/>
        </w:rPr>
        <w:t>,</w:t>
      </w:r>
      <w:r>
        <w:rPr>
          <w:rFonts w:ascii="Calibri" w:eastAsia="Calibri" w:hAnsi="Calibri" w:cs="Calibri"/>
        </w:rPr>
        <w:t xml:space="preserve"> zásady činnosti, zloženie a spôsob rokovania Kurikulárnej rady. </w:t>
      </w:r>
    </w:p>
    <w:p w14:paraId="00000005" w14:textId="77777777" w:rsidR="00826F4E" w:rsidRPr="00AA054E" w:rsidRDefault="004D17F8" w:rsidP="002F2A94">
      <w:pPr>
        <w:widowControl w:val="0"/>
        <w:pBdr>
          <w:top w:val="nil"/>
          <w:left w:val="nil"/>
          <w:bottom w:val="nil"/>
          <w:right w:val="nil"/>
          <w:between w:val="nil"/>
        </w:pBdr>
        <w:spacing w:before="360"/>
        <w:ind w:right="51"/>
        <w:jc w:val="center"/>
        <w:rPr>
          <w:rFonts w:ascii="Calibri" w:eastAsia="Calibri" w:hAnsi="Calibri" w:cs="Calibri"/>
          <w:b/>
          <w:sz w:val="24"/>
          <w:szCs w:val="24"/>
        </w:rPr>
      </w:pPr>
      <w:r w:rsidRPr="00AA054E">
        <w:rPr>
          <w:rFonts w:ascii="Calibri" w:eastAsia="Calibri" w:hAnsi="Calibri" w:cs="Calibri"/>
          <w:b/>
          <w:sz w:val="24"/>
          <w:szCs w:val="24"/>
        </w:rPr>
        <w:t xml:space="preserve">ČI. 2 </w:t>
      </w:r>
    </w:p>
    <w:p w14:paraId="00000006" w14:textId="485CF47E" w:rsidR="00826F4E" w:rsidRPr="00AA054E" w:rsidRDefault="00300280" w:rsidP="002F2A94">
      <w:pPr>
        <w:widowControl w:val="0"/>
        <w:pBdr>
          <w:top w:val="nil"/>
          <w:left w:val="nil"/>
          <w:bottom w:val="nil"/>
          <w:right w:val="nil"/>
          <w:between w:val="nil"/>
        </w:pBdr>
        <w:spacing w:before="72"/>
        <w:ind w:right="49"/>
        <w:jc w:val="center"/>
        <w:rPr>
          <w:rFonts w:ascii="Calibri" w:eastAsia="Calibri" w:hAnsi="Calibri" w:cs="Calibri"/>
          <w:b/>
          <w:sz w:val="24"/>
          <w:szCs w:val="24"/>
        </w:rPr>
      </w:pPr>
      <w:r w:rsidRPr="00AA054E">
        <w:rPr>
          <w:rFonts w:ascii="Calibri" w:eastAsia="Calibri" w:hAnsi="Calibri" w:cs="Calibri"/>
          <w:b/>
          <w:sz w:val="24"/>
          <w:szCs w:val="24"/>
        </w:rPr>
        <w:t xml:space="preserve">Pôsobnosť a postavenie </w:t>
      </w:r>
      <w:r w:rsidR="004D17F8" w:rsidRPr="00AA054E">
        <w:rPr>
          <w:rFonts w:ascii="Calibri" w:eastAsia="Calibri" w:hAnsi="Calibri" w:cs="Calibri"/>
          <w:b/>
          <w:sz w:val="24"/>
          <w:szCs w:val="24"/>
        </w:rPr>
        <w:t xml:space="preserve">Kurikulárnej rady </w:t>
      </w:r>
    </w:p>
    <w:p w14:paraId="00000007" w14:textId="42272A06" w:rsidR="00826F4E" w:rsidRDefault="004D17F8" w:rsidP="004B2FED">
      <w:pPr>
        <w:widowControl w:val="0"/>
        <w:pBdr>
          <w:top w:val="nil"/>
          <w:left w:val="nil"/>
          <w:bottom w:val="nil"/>
          <w:right w:val="nil"/>
          <w:between w:val="nil"/>
        </w:pBdr>
        <w:spacing w:before="240"/>
        <w:ind w:left="284" w:right="28" w:hanging="284"/>
        <w:rPr>
          <w:rFonts w:ascii="Calibri" w:eastAsia="Calibri" w:hAnsi="Calibri" w:cs="Calibri"/>
        </w:rPr>
      </w:pPr>
      <w:r>
        <w:rPr>
          <w:rFonts w:ascii="Calibri" w:eastAsia="Calibri" w:hAnsi="Calibri" w:cs="Calibri"/>
        </w:rPr>
        <w:t xml:space="preserve">(1) Kurikulárna rada je odborným, iniciačným a poradným orgánom </w:t>
      </w:r>
      <w:r w:rsidR="000D5727">
        <w:rPr>
          <w:rFonts w:ascii="Calibri" w:eastAsia="Calibri" w:hAnsi="Calibri" w:cs="Calibri"/>
        </w:rPr>
        <w:t>ministra</w:t>
      </w:r>
      <w:r>
        <w:rPr>
          <w:rFonts w:ascii="Calibri" w:eastAsia="Calibri" w:hAnsi="Calibri" w:cs="Calibri"/>
        </w:rPr>
        <w:t xml:space="preserve"> školstva, vedy, výskumu a</w:t>
      </w:r>
      <w:r w:rsidR="00152449">
        <w:rPr>
          <w:rFonts w:ascii="Calibri" w:eastAsia="Calibri" w:hAnsi="Calibri" w:cs="Calibri"/>
        </w:rPr>
        <w:t> </w:t>
      </w:r>
      <w:r>
        <w:rPr>
          <w:rFonts w:ascii="Calibri" w:eastAsia="Calibri" w:hAnsi="Calibri" w:cs="Calibri"/>
        </w:rPr>
        <w:t>športu</w:t>
      </w:r>
      <w:r w:rsidR="00152449">
        <w:rPr>
          <w:rFonts w:ascii="Calibri" w:eastAsia="Calibri" w:hAnsi="Calibri" w:cs="Calibri"/>
        </w:rPr>
        <w:t xml:space="preserve"> (ďalej len „minister“)</w:t>
      </w:r>
      <w:r>
        <w:rPr>
          <w:rFonts w:ascii="Calibri" w:eastAsia="Calibri" w:hAnsi="Calibri" w:cs="Calibri"/>
        </w:rPr>
        <w:t xml:space="preserve"> v kľúčových oblastiach výchovy a vzdelávania, najmä v oblasti inovácie obsahu výchovy a</w:t>
      </w:r>
      <w:r w:rsidR="00FD1462">
        <w:rPr>
          <w:rFonts w:ascii="Calibri" w:eastAsia="Calibri" w:hAnsi="Calibri" w:cs="Calibri"/>
        </w:rPr>
        <w:t> </w:t>
      </w:r>
      <w:r>
        <w:rPr>
          <w:rFonts w:ascii="Calibri" w:eastAsia="Calibri" w:hAnsi="Calibri" w:cs="Calibri"/>
        </w:rPr>
        <w:t>vzdelávania</w:t>
      </w:r>
      <w:r w:rsidR="000D5727">
        <w:rPr>
          <w:rFonts w:ascii="Calibri" w:eastAsia="Calibri" w:hAnsi="Calibri" w:cs="Calibri"/>
        </w:rPr>
        <w:t>;</w:t>
      </w:r>
      <w:r>
        <w:rPr>
          <w:rFonts w:ascii="Calibri" w:eastAsia="Calibri" w:hAnsi="Calibri" w:cs="Calibri"/>
        </w:rPr>
        <w:t xml:space="preserve"> reforiem </w:t>
      </w:r>
      <w:r w:rsidR="000D5727">
        <w:rPr>
          <w:rFonts w:ascii="Calibri" w:eastAsia="Calibri" w:hAnsi="Calibri" w:cs="Calibri"/>
        </w:rPr>
        <w:t xml:space="preserve">obsahu, foriem a podmienok vzdelávania </w:t>
      </w:r>
      <w:r>
        <w:rPr>
          <w:rFonts w:ascii="Calibri" w:eastAsia="Calibri" w:hAnsi="Calibri" w:cs="Calibri"/>
        </w:rPr>
        <w:t>a</w:t>
      </w:r>
      <w:r w:rsidR="000D5727">
        <w:rPr>
          <w:rFonts w:ascii="Calibri" w:eastAsia="Calibri" w:hAnsi="Calibri" w:cs="Calibri"/>
        </w:rPr>
        <w:t> najmä je jej úlohou napomáhať kontinuite, systematickosti, participatívnosti procesov zmien a</w:t>
      </w:r>
      <w:r w:rsidR="002B1C6E">
        <w:rPr>
          <w:rFonts w:ascii="Calibri" w:eastAsia="Calibri" w:hAnsi="Calibri" w:cs="Calibri"/>
        </w:rPr>
        <w:t> rozvoja v rezorte školstva.</w:t>
      </w:r>
      <w:r w:rsidR="000D5727">
        <w:rPr>
          <w:rFonts w:ascii="Calibri" w:eastAsia="Calibri" w:hAnsi="Calibri" w:cs="Calibri"/>
        </w:rPr>
        <w:t xml:space="preserve"> </w:t>
      </w:r>
      <w:r>
        <w:rPr>
          <w:rFonts w:ascii="Calibri" w:eastAsia="Calibri" w:hAnsi="Calibri" w:cs="Calibri"/>
        </w:rPr>
        <w:t xml:space="preserve"> </w:t>
      </w:r>
    </w:p>
    <w:p w14:paraId="57C014BC" w14:textId="77777777" w:rsidR="00A81F8B" w:rsidRDefault="00A81F8B" w:rsidP="004B2FED">
      <w:pPr>
        <w:widowControl w:val="0"/>
        <w:pBdr>
          <w:top w:val="nil"/>
          <w:left w:val="nil"/>
          <w:bottom w:val="nil"/>
          <w:right w:val="nil"/>
          <w:between w:val="nil"/>
        </w:pBdr>
        <w:spacing w:before="52"/>
        <w:ind w:left="284" w:right="-278" w:hanging="284"/>
        <w:rPr>
          <w:rFonts w:ascii="Calibri" w:eastAsia="Calibri" w:hAnsi="Calibri" w:cs="Calibri"/>
        </w:rPr>
      </w:pPr>
    </w:p>
    <w:p w14:paraId="0000000D" w14:textId="7383FEDE" w:rsidR="00826F4E" w:rsidRDefault="00300280" w:rsidP="004B2FED">
      <w:pPr>
        <w:widowControl w:val="0"/>
        <w:pBdr>
          <w:top w:val="nil"/>
          <w:left w:val="nil"/>
          <w:bottom w:val="nil"/>
          <w:right w:val="nil"/>
          <w:between w:val="nil"/>
        </w:pBdr>
        <w:spacing w:before="52"/>
        <w:ind w:left="284" w:right="-278" w:hanging="284"/>
        <w:rPr>
          <w:rFonts w:ascii="Calibri" w:eastAsia="Calibri" w:hAnsi="Calibri" w:cs="Calibri"/>
        </w:rPr>
      </w:pPr>
      <w:r>
        <w:rPr>
          <w:rFonts w:ascii="Calibri" w:eastAsia="Calibri" w:hAnsi="Calibri" w:cs="Calibri"/>
        </w:rPr>
        <w:t>(</w:t>
      </w:r>
      <w:r w:rsidR="00652E9A">
        <w:rPr>
          <w:rFonts w:ascii="Calibri" w:eastAsia="Calibri" w:hAnsi="Calibri" w:cs="Calibri"/>
        </w:rPr>
        <w:t>2</w:t>
      </w:r>
      <w:r>
        <w:rPr>
          <w:rFonts w:ascii="Calibri" w:eastAsia="Calibri" w:hAnsi="Calibri" w:cs="Calibri"/>
        </w:rPr>
        <w:t xml:space="preserve">) </w:t>
      </w:r>
      <w:r w:rsidR="00AA054E">
        <w:rPr>
          <w:rFonts w:ascii="Calibri" w:eastAsia="Calibri" w:hAnsi="Calibri" w:cs="Calibri"/>
        </w:rPr>
        <w:t>Kurikulárna rada v oblasti svojej pôsobnosti</w:t>
      </w:r>
      <w:r w:rsidR="00A81F8B">
        <w:rPr>
          <w:rFonts w:ascii="Calibri" w:eastAsia="Calibri" w:hAnsi="Calibri" w:cs="Calibri"/>
        </w:rPr>
        <w:t xml:space="preserve"> </w:t>
      </w:r>
      <w:r w:rsidR="0032022F">
        <w:rPr>
          <w:rFonts w:ascii="Calibri" w:eastAsia="Calibri" w:hAnsi="Calibri" w:cs="Calibri"/>
        </w:rPr>
        <w:t>najmä</w:t>
      </w:r>
    </w:p>
    <w:p w14:paraId="0000000F" w14:textId="51A9E2A2" w:rsidR="00826F4E" w:rsidRDefault="004D17F8" w:rsidP="004B2FED">
      <w:pPr>
        <w:widowControl w:val="0"/>
        <w:pBdr>
          <w:top w:val="nil"/>
          <w:left w:val="nil"/>
          <w:bottom w:val="nil"/>
          <w:right w:val="nil"/>
          <w:between w:val="nil"/>
        </w:pBdr>
        <w:spacing w:before="19"/>
        <w:ind w:left="567" w:right="-136" w:hanging="283"/>
        <w:rPr>
          <w:rFonts w:ascii="Calibri" w:eastAsia="Calibri" w:hAnsi="Calibri" w:cs="Calibri"/>
        </w:rPr>
      </w:pPr>
      <w:r>
        <w:rPr>
          <w:rFonts w:ascii="Calibri" w:eastAsia="Calibri" w:hAnsi="Calibri" w:cs="Calibri"/>
        </w:rPr>
        <w:t xml:space="preserve">a) posudzuje návrhy zásadných dokumentov </w:t>
      </w:r>
      <w:r w:rsidR="00C530C1">
        <w:rPr>
          <w:rFonts w:ascii="Calibri" w:eastAsia="Calibri" w:hAnsi="Calibri" w:cs="Calibri"/>
        </w:rPr>
        <w:t xml:space="preserve">Ministerstva školstva, vedy, výskumu a športu Slovenskej republiky (ďalej len „ministerstvo“) </w:t>
      </w:r>
      <w:r>
        <w:rPr>
          <w:rFonts w:ascii="Calibri" w:eastAsia="Calibri" w:hAnsi="Calibri" w:cs="Calibri"/>
        </w:rPr>
        <w:t>v kurikulárnej oblasti a prijíma k nim návrhy</w:t>
      </w:r>
      <w:r w:rsidR="00AA054E">
        <w:rPr>
          <w:rFonts w:ascii="Calibri" w:eastAsia="Calibri" w:hAnsi="Calibri" w:cs="Calibri"/>
        </w:rPr>
        <w:t xml:space="preserve"> </w:t>
      </w:r>
      <w:r>
        <w:rPr>
          <w:rFonts w:ascii="Calibri" w:eastAsia="Calibri" w:hAnsi="Calibri" w:cs="Calibri"/>
        </w:rPr>
        <w:t xml:space="preserve">a vyjadrenia, </w:t>
      </w:r>
    </w:p>
    <w:p w14:paraId="00000010" w14:textId="7A126640" w:rsidR="00826F4E" w:rsidRDefault="004D17F8" w:rsidP="004B2FED">
      <w:pPr>
        <w:widowControl w:val="0"/>
        <w:pBdr>
          <w:top w:val="nil"/>
          <w:left w:val="nil"/>
          <w:bottom w:val="nil"/>
          <w:right w:val="nil"/>
          <w:between w:val="nil"/>
        </w:pBdr>
        <w:ind w:left="567" w:right="-136" w:hanging="283"/>
        <w:rPr>
          <w:rFonts w:ascii="Calibri" w:eastAsia="Calibri" w:hAnsi="Calibri" w:cs="Calibri"/>
        </w:rPr>
      </w:pPr>
      <w:r>
        <w:rPr>
          <w:rFonts w:ascii="Calibri" w:eastAsia="Calibri" w:hAnsi="Calibri" w:cs="Calibri"/>
        </w:rPr>
        <w:t>b) vyjadruje sa k štátnym vzdelávacím programom</w:t>
      </w:r>
      <w:r w:rsidR="00A81F8B">
        <w:rPr>
          <w:rFonts w:ascii="Calibri" w:eastAsia="Calibri" w:hAnsi="Calibri" w:cs="Calibri"/>
        </w:rPr>
        <w:t>,</w:t>
      </w:r>
      <w:r>
        <w:rPr>
          <w:rFonts w:ascii="Calibri" w:eastAsia="Calibri" w:hAnsi="Calibri" w:cs="Calibri"/>
        </w:rPr>
        <w:t xml:space="preserve"> k ich inováciám</w:t>
      </w:r>
      <w:r w:rsidR="00A81F8B">
        <w:rPr>
          <w:rFonts w:ascii="Calibri" w:eastAsia="Calibri" w:hAnsi="Calibri" w:cs="Calibri"/>
        </w:rPr>
        <w:t xml:space="preserve">, </w:t>
      </w:r>
      <w:r w:rsidR="0032022F">
        <w:rPr>
          <w:rFonts w:ascii="Calibri" w:eastAsia="Calibri" w:hAnsi="Calibri" w:cs="Calibri"/>
        </w:rPr>
        <w:t xml:space="preserve">revíziám a </w:t>
      </w:r>
      <w:r w:rsidR="00CB2380">
        <w:rPr>
          <w:rFonts w:ascii="Calibri" w:eastAsia="Calibri" w:hAnsi="Calibri" w:cs="Calibri"/>
        </w:rPr>
        <w:t xml:space="preserve">dodatkom </w:t>
      </w:r>
      <w:r>
        <w:rPr>
          <w:rFonts w:ascii="Calibri" w:eastAsia="Calibri" w:hAnsi="Calibri" w:cs="Calibri"/>
        </w:rPr>
        <w:t xml:space="preserve">a </w:t>
      </w:r>
      <w:r w:rsidR="00BC6365">
        <w:rPr>
          <w:rFonts w:ascii="Calibri" w:eastAsia="Calibri" w:hAnsi="Calibri" w:cs="Calibri"/>
        </w:rPr>
        <w:t>ďalším</w:t>
      </w:r>
      <w:r>
        <w:rPr>
          <w:rFonts w:ascii="Calibri" w:eastAsia="Calibri" w:hAnsi="Calibri" w:cs="Calibri"/>
        </w:rPr>
        <w:t xml:space="preserve"> dôležitým dokumentom, </w:t>
      </w:r>
    </w:p>
    <w:p w14:paraId="00000011" w14:textId="503D97F0" w:rsidR="00826F4E" w:rsidRDefault="004D17F8" w:rsidP="004B2FED">
      <w:pPr>
        <w:widowControl w:val="0"/>
        <w:pBdr>
          <w:top w:val="nil"/>
          <w:left w:val="nil"/>
          <w:bottom w:val="nil"/>
          <w:right w:val="nil"/>
          <w:between w:val="nil"/>
        </w:pBdr>
        <w:spacing w:before="43"/>
        <w:ind w:left="567" w:right="-136" w:hanging="283"/>
        <w:rPr>
          <w:rFonts w:ascii="Calibri" w:eastAsia="Calibri" w:hAnsi="Calibri" w:cs="Calibri"/>
        </w:rPr>
      </w:pPr>
      <w:r>
        <w:rPr>
          <w:rFonts w:ascii="Calibri" w:eastAsia="Calibri" w:hAnsi="Calibri" w:cs="Calibri"/>
        </w:rPr>
        <w:t xml:space="preserve">c) predkladá </w:t>
      </w:r>
      <w:r w:rsidR="00BC6365">
        <w:rPr>
          <w:rFonts w:ascii="Calibri" w:eastAsia="Calibri" w:hAnsi="Calibri" w:cs="Calibri"/>
        </w:rPr>
        <w:t>ministerstvu</w:t>
      </w:r>
      <w:r>
        <w:rPr>
          <w:rFonts w:ascii="Calibri" w:eastAsia="Calibri" w:hAnsi="Calibri" w:cs="Calibri"/>
        </w:rPr>
        <w:t xml:space="preserve"> vlastné podnety z kurikulárnej oblasti, </w:t>
      </w:r>
    </w:p>
    <w:p w14:paraId="00000012" w14:textId="0B88C715" w:rsidR="00826F4E" w:rsidRDefault="004D17F8" w:rsidP="004B2FED">
      <w:pPr>
        <w:widowControl w:val="0"/>
        <w:pBdr>
          <w:top w:val="nil"/>
          <w:left w:val="nil"/>
          <w:bottom w:val="nil"/>
          <w:right w:val="nil"/>
          <w:between w:val="nil"/>
        </w:pBdr>
        <w:spacing w:before="4"/>
        <w:ind w:left="567" w:right="-136" w:hanging="283"/>
        <w:rPr>
          <w:rFonts w:ascii="Calibri" w:eastAsia="Calibri" w:hAnsi="Calibri" w:cs="Calibri"/>
        </w:rPr>
      </w:pPr>
      <w:r>
        <w:rPr>
          <w:rFonts w:ascii="Calibri" w:eastAsia="Calibri" w:hAnsi="Calibri" w:cs="Calibri"/>
        </w:rPr>
        <w:t xml:space="preserve">d) pripravuje podklady pre </w:t>
      </w:r>
      <w:r w:rsidR="0032022F">
        <w:rPr>
          <w:rFonts w:ascii="Calibri" w:eastAsia="Calibri" w:hAnsi="Calibri" w:cs="Calibri"/>
        </w:rPr>
        <w:t xml:space="preserve">rozhodovanie </w:t>
      </w:r>
      <w:r>
        <w:rPr>
          <w:rFonts w:ascii="Calibri" w:eastAsia="Calibri" w:hAnsi="Calibri" w:cs="Calibri"/>
        </w:rPr>
        <w:t xml:space="preserve">ministra v kurikulárnej oblasti, </w:t>
      </w:r>
    </w:p>
    <w:p w14:paraId="00000014" w14:textId="0E7715C4" w:rsidR="00826F4E" w:rsidRDefault="00525D71" w:rsidP="004B2FED">
      <w:pPr>
        <w:widowControl w:val="0"/>
        <w:pBdr>
          <w:top w:val="nil"/>
          <w:left w:val="nil"/>
          <w:bottom w:val="nil"/>
          <w:right w:val="nil"/>
          <w:between w:val="nil"/>
        </w:pBdr>
        <w:ind w:left="567" w:right="-136" w:hanging="283"/>
        <w:rPr>
          <w:rFonts w:ascii="Calibri" w:eastAsia="Calibri" w:hAnsi="Calibri" w:cs="Calibri"/>
        </w:rPr>
      </w:pPr>
      <w:r>
        <w:rPr>
          <w:rFonts w:ascii="Calibri" w:eastAsia="Calibri" w:hAnsi="Calibri" w:cs="Calibri"/>
        </w:rPr>
        <w:t>e</w:t>
      </w:r>
      <w:r w:rsidR="004D17F8">
        <w:rPr>
          <w:rFonts w:ascii="Calibri" w:eastAsia="Calibri" w:hAnsi="Calibri" w:cs="Calibri"/>
        </w:rPr>
        <w:t>) predkladá podnety k opisom učiteľských študijných odborov a v spolupráci s</w:t>
      </w:r>
      <w:r w:rsidR="00152449">
        <w:rPr>
          <w:rFonts w:ascii="Calibri" w:eastAsia="Calibri" w:hAnsi="Calibri" w:cs="Calibri"/>
        </w:rPr>
        <w:t xml:space="preserve">o </w:t>
      </w:r>
      <w:r w:rsidR="00152449" w:rsidRPr="00152449">
        <w:rPr>
          <w:rFonts w:ascii="Calibri" w:eastAsia="Calibri" w:hAnsi="Calibri" w:cs="Calibri"/>
        </w:rPr>
        <w:t>Slovensk</w:t>
      </w:r>
      <w:r w:rsidR="00152449">
        <w:rPr>
          <w:rFonts w:ascii="Calibri" w:eastAsia="Calibri" w:hAnsi="Calibri" w:cs="Calibri"/>
        </w:rPr>
        <w:t>ou</w:t>
      </w:r>
      <w:r w:rsidR="00152449" w:rsidRPr="00152449">
        <w:rPr>
          <w:rFonts w:ascii="Calibri" w:eastAsia="Calibri" w:hAnsi="Calibri" w:cs="Calibri"/>
        </w:rPr>
        <w:t xml:space="preserve"> akreditačn</w:t>
      </w:r>
      <w:r w:rsidR="00152449">
        <w:rPr>
          <w:rFonts w:ascii="Calibri" w:eastAsia="Calibri" w:hAnsi="Calibri" w:cs="Calibri"/>
        </w:rPr>
        <w:t>ou</w:t>
      </w:r>
      <w:r w:rsidR="00152449" w:rsidRPr="00152449">
        <w:rPr>
          <w:rFonts w:ascii="Calibri" w:eastAsia="Calibri" w:hAnsi="Calibri" w:cs="Calibri"/>
        </w:rPr>
        <w:t xml:space="preserve"> agentúr</w:t>
      </w:r>
      <w:r w:rsidR="00152449">
        <w:rPr>
          <w:rFonts w:ascii="Calibri" w:eastAsia="Calibri" w:hAnsi="Calibri" w:cs="Calibri"/>
        </w:rPr>
        <w:t>ou</w:t>
      </w:r>
      <w:r w:rsidR="00152449" w:rsidRPr="00152449">
        <w:rPr>
          <w:rFonts w:ascii="Calibri" w:eastAsia="Calibri" w:hAnsi="Calibri" w:cs="Calibri"/>
        </w:rPr>
        <w:t xml:space="preserve"> pre vysoké školstvo</w:t>
      </w:r>
      <w:r w:rsidR="004D17F8">
        <w:rPr>
          <w:rFonts w:ascii="Calibri" w:eastAsia="Calibri" w:hAnsi="Calibri" w:cs="Calibri"/>
        </w:rPr>
        <w:t xml:space="preserve"> predkladá </w:t>
      </w:r>
      <w:r w:rsidR="00152449">
        <w:rPr>
          <w:rFonts w:ascii="Calibri" w:eastAsia="Calibri" w:hAnsi="Calibri" w:cs="Calibri"/>
        </w:rPr>
        <w:t xml:space="preserve">ministerstvu </w:t>
      </w:r>
      <w:r w:rsidR="004D17F8">
        <w:rPr>
          <w:rFonts w:ascii="Calibri" w:eastAsia="Calibri" w:hAnsi="Calibri" w:cs="Calibri"/>
        </w:rPr>
        <w:t xml:space="preserve">návrhy na ich zmeny, </w:t>
      </w:r>
    </w:p>
    <w:p w14:paraId="5B812768" w14:textId="74492AA8" w:rsidR="00BC6365" w:rsidRDefault="00BC6365" w:rsidP="004B2FED">
      <w:pPr>
        <w:widowControl w:val="0"/>
        <w:pBdr>
          <w:top w:val="nil"/>
          <w:left w:val="nil"/>
          <w:bottom w:val="nil"/>
          <w:right w:val="nil"/>
          <w:between w:val="nil"/>
        </w:pBdr>
        <w:ind w:left="567" w:right="-136" w:hanging="283"/>
        <w:rPr>
          <w:rFonts w:ascii="Calibri" w:eastAsia="Calibri" w:hAnsi="Calibri" w:cs="Calibri"/>
        </w:rPr>
      </w:pPr>
      <w:r>
        <w:rPr>
          <w:rFonts w:ascii="Calibri" w:eastAsia="Calibri" w:hAnsi="Calibri" w:cs="Calibri"/>
        </w:rPr>
        <w:t>f) posudzuje a</w:t>
      </w:r>
      <w:r w:rsidR="0008470E">
        <w:rPr>
          <w:rFonts w:ascii="Calibri" w:eastAsia="Calibri" w:hAnsi="Calibri" w:cs="Calibri"/>
        </w:rPr>
        <w:t xml:space="preserve"> spolupracuje formou konzultácií a svojich návrhov pri tvorbe systémových </w:t>
      </w:r>
      <w:r w:rsidR="00321EA4">
        <w:rPr>
          <w:rFonts w:ascii="Calibri" w:eastAsia="Calibri" w:hAnsi="Calibri" w:cs="Calibri"/>
        </w:rPr>
        <w:t>zmien,</w:t>
      </w:r>
      <w:r w:rsidR="0008470E">
        <w:rPr>
          <w:rFonts w:ascii="Calibri" w:eastAsia="Calibri" w:hAnsi="Calibri" w:cs="Calibri"/>
        </w:rPr>
        <w:t xml:space="preserve"> legislatívnych </w:t>
      </w:r>
      <w:r w:rsidR="00321EA4">
        <w:rPr>
          <w:rFonts w:ascii="Calibri" w:eastAsia="Calibri" w:hAnsi="Calibri" w:cs="Calibri"/>
        </w:rPr>
        <w:t xml:space="preserve">zmien a nelegislatívnych </w:t>
      </w:r>
      <w:r w:rsidR="0008470E">
        <w:rPr>
          <w:rFonts w:ascii="Calibri" w:eastAsia="Calibri" w:hAnsi="Calibri" w:cs="Calibri"/>
        </w:rPr>
        <w:t>zmien zameraných na obsah, formy a podmienky vzdelávania</w:t>
      </w:r>
      <w:r w:rsidR="006B068F">
        <w:rPr>
          <w:rFonts w:ascii="Calibri" w:eastAsia="Calibri" w:hAnsi="Calibri" w:cs="Calibri"/>
        </w:rPr>
        <w:t>,</w:t>
      </w:r>
    </w:p>
    <w:p w14:paraId="79B95B02" w14:textId="77777777" w:rsidR="00984546" w:rsidRDefault="006B068F" w:rsidP="004B2FED">
      <w:pPr>
        <w:widowControl w:val="0"/>
        <w:pBdr>
          <w:top w:val="nil"/>
          <w:left w:val="nil"/>
          <w:bottom w:val="nil"/>
          <w:right w:val="nil"/>
          <w:between w:val="nil"/>
        </w:pBdr>
        <w:ind w:left="567" w:right="-136" w:hanging="283"/>
        <w:rPr>
          <w:rFonts w:ascii="Calibri" w:eastAsia="Calibri" w:hAnsi="Calibri" w:cs="Calibri"/>
        </w:rPr>
      </w:pPr>
      <w:r>
        <w:rPr>
          <w:rFonts w:ascii="Calibri" w:eastAsia="Calibri" w:hAnsi="Calibri" w:cs="Calibri"/>
        </w:rPr>
        <w:t>g) vyjadruje sa a spolupracuje pri tvorbe výziev a implementačných plánov strategických projektov</w:t>
      </w:r>
      <w:r w:rsidR="00101BB9">
        <w:rPr>
          <w:rFonts w:ascii="Calibri" w:eastAsia="Calibri" w:hAnsi="Calibri" w:cs="Calibri"/>
        </w:rPr>
        <w:t>,</w:t>
      </w:r>
      <w:r>
        <w:rPr>
          <w:rFonts w:ascii="Calibri" w:eastAsia="Calibri" w:hAnsi="Calibri" w:cs="Calibri"/>
        </w:rPr>
        <w:t xml:space="preserve"> </w:t>
      </w:r>
      <w:r w:rsidR="00101BB9">
        <w:rPr>
          <w:rFonts w:ascii="Calibri" w:eastAsia="Calibri" w:hAnsi="Calibri" w:cs="Calibri"/>
        </w:rPr>
        <w:t>najmä projektov na plnenie úloh</w:t>
      </w:r>
      <w:r>
        <w:rPr>
          <w:rFonts w:ascii="Calibri" w:eastAsia="Calibri" w:hAnsi="Calibri" w:cs="Calibri"/>
        </w:rPr>
        <w:t xml:space="preserve"> Plán</w:t>
      </w:r>
      <w:r w:rsidR="00101BB9">
        <w:rPr>
          <w:rFonts w:ascii="Calibri" w:eastAsia="Calibri" w:hAnsi="Calibri" w:cs="Calibri"/>
        </w:rPr>
        <w:t>u</w:t>
      </w:r>
      <w:r>
        <w:rPr>
          <w:rFonts w:ascii="Calibri" w:eastAsia="Calibri" w:hAnsi="Calibri" w:cs="Calibri"/>
        </w:rPr>
        <w:t xml:space="preserve"> obnovy a odolnosti </w:t>
      </w:r>
      <w:r w:rsidR="00101BB9">
        <w:rPr>
          <w:rFonts w:ascii="Calibri" w:eastAsia="Calibri" w:hAnsi="Calibri" w:cs="Calibri"/>
        </w:rPr>
        <w:t xml:space="preserve">Slovenskej republiky alebo projektov v rámci </w:t>
      </w:r>
      <w:r w:rsidR="00E64134">
        <w:rPr>
          <w:rFonts w:ascii="Calibri" w:eastAsia="Calibri" w:hAnsi="Calibri" w:cs="Calibri"/>
        </w:rPr>
        <w:t>Operačn</w:t>
      </w:r>
      <w:r w:rsidR="00101BB9">
        <w:rPr>
          <w:rFonts w:ascii="Calibri" w:eastAsia="Calibri" w:hAnsi="Calibri" w:cs="Calibri"/>
        </w:rPr>
        <w:t>ého</w:t>
      </w:r>
      <w:r w:rsidR="00E64134">
        <w:rPr>
          <w:rFonts w:ascii="Calibri" w:eastAsia="Calibri" w:hAnsi="Calibri" w:cs="Calibri"/>
        </w:rPr>
        <w:t xml:space="preserve"> program</w:t>
      </w:r>
      <w:r w:rsidR="00101BB9">
        <w:rPr>
          <w:rFonts w:ascii="Calibri" w:eastAsia="Calibri" w:hAnsi="Calibri" w:cs="Calibri"/>
        </w:rPr>
        <w:t>u</w:t>
      </w:r>
      <w:r w:rsidR="00E64134">
        <w:rPr>
          <w:rFonts w:ascii="Calibri" w:eastAsia="Calibri" w:hAnsi="Calibri" w:cs="Calibri"/>
        </w:rPr>
        <w:t xml:space="preserve"> Slovensko</w:t>
      </w:r>
      <w:r w:rsidR="00984546">
        <w:rPr>
          <w:rFonts w:ascii="Calibri" w:eastAsia="Calibri" w:hAnsi="Calibri" w:cs="Calibri"/>
        </w:rPr>
        <w:t>,</w:t>
      </w:r>
    </w:p>
    <w:p w14:paraId="2C00B0E3" w14:textId="1CCDFD37" w:rsidR="00E64134" w:rsidRDefault="00984546" w:rsidP="004B2FED">
      <w:pPr>
        <w:widowControl w:val="0"/>
        <w:pBdr>
          <w:top w:val="nil"/>
          <w:left w:val="nil"/>
          <w:bottom w:val="nil"/>
          <w:right w:val="nil"/>
          <w:between w:val="nil"/>
        </w:pBdr>
        <w:ind w:left="567" w:right="-136" w:hanging="283"/>
        <w:rPr>
          <w:rFonts w:ascii="Calibri" w:eastAsia="Calibri" w:hAnsi="Calibri" w:cs="Calibri"/>
        </w:rPr>
      </w:pPr>
      <w:r>
        <w:rPr>
          <w:rFonts w:ascii="Calibri" w:eastAsia="Calibri" w:hAnsi="Calibri" w:cs="Calibri"/>
        </w:rPr>
        <w:t>h) predkladá ministrovi návrhy na zmeny a doplnenia tohto štatútu</w:t>
      </w:r>
      <w:r w:rsidR="00E64134">
        <w:rPr>
          <w:rFonts w:ascii="Calibri" w:eastAsia="Calibri" w:hAnsi="Calibri" w:cs="Calibri"/>
        </w:rPr>
        <w:t>.</w:t>
      </w:r>
    </w:p>
    <w:p w14:paraId="47F254F6" w14:textId="50CDA518" w:rsidR="00AA054E" w:rsidRPr="00AA054E" w:rsidRDefault="00AA054E" w:rsidP="004B2FED">
      <w:pPr>
        <w:widowControl w:val="0"/>
        <w:pBdr>
          <w:top w:val="nil"/>
          <w:left w:val="nil"/>
          <w:bottom w:val="nil"/>
          <w:right w:val="nil"/>
          <w:between w:val="nil"/>
        </w:pBdr>
        <w:spacing w:before="360"/>
        <w:ind w:right="49"/>
        <w:jc w:val="center"/>
        <w:rPr>
          <w:rFonts w:ascii="Calibri" w:eastAsia="Calibri" w:hAnsi="Calibri" w:cs="Calibri"/>
          <w:b/>
          <w:sz w:val="24"/>
          <w:szCs w:val="24"/>
        </w:rPr>
      </w:pPr>
      <w:r w:rsidRPr="00AA054E">
        <w:rPr>
          <w:rFonts w:ascii="Calibri" w:eastAsia="Calibri" w:hAnsi="Calibri" w:cs="Calibri"/>
          <w:b/>
          <w:sz w:val="24"/>
          <w:szCs w:val="24"/>
        </w:rPr>
        <w:t>ČI. 3</w:t>
      </w:r>
    </w:p>
    <w:p w14:paraId="36B238A9" w14:textId="7C436A13" w:rsidR="00AA054E" w:rsidRPr="00AA054E" w:rsidRDefault="00AA054E" w:rsidP="004B2FED">
      <w:pPr>
        <w:widowControl w:val="0"/>
        <w:pBdr>
          <w:top w:val="nil"/>
          <w:left w:val="nil"/>
          <w:bottom w:val="nil"/>
          <w:right w:val="nil"/>
          <w:between w:val="nil"/>
        </w:pBdr>
        <w:spacing w:before="72"/>
        <w:ind w:right="49"/>
        <w:jc w:val="center"/>
        <w:rPr>
          <w:rFonts w:ascii="Calibri" w:eastAsia="Calibri" w:hAnsi="Calibri" w:cs="Calibri"/>
          <w:b/>
          <w:sz w:val="24"/>
          <w:szCs w:val="24"/>
        </w:rPr>
      </w:pPr>
      <w:r>
        <w:rPr>
          <w:rFonts w:ascii="Calibri" w:eastAsia="Calibri" w:hAnsi="Calibri" w:cs="Calibri"/>
          <w:b/>
          <w:sz w:val="24"/>
          <w:szCs w:val="24"/>
        </w:rPr>
        <w:t>Zásady činnosti</w:t>
      </w:r>
      <w:r w:rsidRPr="00AA054E">
        <w:rPr>
          <w:rFonts w:ascii="Calibri" w:eastAsia="Calibri" w:hAnsi="Calibri" w:cs="Calibri"/>
          <w:b/>
          <w:sz w:val="24"/>
          <w:szCs w:val="24"/>
        </w:rPr>
        <w:t xml:space="preserve"> Kurikulárnej rady</w:t>
      </w:r>
    </w:p>
    <w:p w14:paraId="2894481B" w14:textId="0116343F" w:rsidR="0012291A" w:rsidRDefault="006B019E" w:rsidP="004B2FED">
      <w:pPr>
        <w:widowControl w:val="0"/>
        <w:pBdr>
          <w:top w:val="nil"/>
          <w:left w:val="nil"/>
          <w:bottom w:val="nil"/>
          <w:right w:val="nil"/>
          <w:between w:val="nil"/>
        </w:pBdr>
        <w:spacing w:before="240"/>
        <w:ind w:right="51"/>
        <w:jc w:val="both"/>
        <w:rPr>
          <w:rFonts w:ascii="Calibri" w:eastAsia="Calibri" w:hAnsi="Calibri" w:cs="Calibri"/>
        </w:rPr>
      </w:pPr>
      <w:r>
        <w:rPr>
          <w:rFonts w:ascii="Calibri" w:eastAsia="Calibri" w:hAnsi="Calibri" w:cs="Calibri"/>
        </w:rPr>
        <w:t xml:space="preserve">(1) </w:t>
      </w:r>
      <w:r w:rsidR="00A25795" w:rsidRPr="00A25795">
        <w:rPr>
          <w:rFonts w:ascii="Calibri" w:eastAsia="Calibri" w:hAnsi="Calibri" w:cs="Calibri"/>
        </w:rPr>
        <w:t xml:space="preserve">Činnosť, pôsobnosť a komunikácia </w:t>
      </w:r>
      <w:r w:rsidR="00A25795">
        <w:rPr>
          <w:rFonts w:ascii="Calibri" w:eastAsia="Calibri" w:hAnsi="Calibri" w:cs="Calibri"/>
        </w:rPr>
        <w:t xml:space="preserve">Kurikulárnej rady je postavená na zásadách odbornosti, transparentnosti a participácie. Kurikulárna rada sa neviaže na žiadnu politickú stranu, </w:t>
      </w:r>
      <w:r w:rsidR="007A2E48">
        <w:rPr>
          <w:rFonts w:ascii="Calibri" w:eastAsia="Calibri" w:hAnsi="Calibri" w:cs="Calibri"/>
        </w:rPr>
        <w:t>ideológiu alebo náboženstvo.</w:t>
      </w:r>
    </w:p>
    <w:p w14:paraId="3A10FE8A" w14:textId="29D590EC" w:rsidR="0012291A" w:rsidRPr="00A25795" w:rsidRDefault="006B019E" w:rsidP="004B2FED">
      <w:pPr>
        <w:widowControl w:val="0"/>
        <w:pBdr>
          <w:top w:val="nil"/>
          <w:left w:val="nil"/>
          <w:bottom w:val="nil"/>
          <w:right w:val="nil"/>
          <w:between w:val="nil"/>
        </w:pBdr>
        <w:spacing w:before="52"/>
        <w:ind w:right="51"/>
        <w:jc w:val="both"/>
        <w:rPr>
          <w:rFonts w:ascii="Calibri" w:eastAsia="Calibri" w:hAnsi="Calibri" w:cs="Calibri"/>
        </w:rPr>
      </w:pPr>
      <w:bookmarkStart w:id="0" w:name="_Hlk144876687"/>
      <w:r>
        <w:rPr>
          <w:rFonts w:ascii="Calibri" w:eastAsia="Calibri" w:hAnsi="Calibri" w:cs="Calibri"/>
        </w:rPr>
        <w:t>(2</w:t>
      </w:r>
      <w:r w:rsidR="0012291A">
        <w:rPr>
          <w:rFonts w:ascii="Calibri" w:eastAsia="Calibri" w:hAnsi="Calibri" w:cs="Calibri"/>
        </w:rPr>
        <w:t xml:space="preserve">Každý člen </w:t>
      </w:r>
      <w:proofErr w:type="spellStart"/>
      <w:r w:rsidR="0012291A">
        <w:rPr>
          <w:rFonts w:ascii="Calibri" w:eastAsia="Calibri" w:hAnsi="Calibri" w:cs="Calibri"/>
        </w:rPr>
        <w:t>Kurikulárnej</w:t>
      </w:r>
      <w:proofErr w:type="spellEnd"/>
      <w:r w:rsidR="0012291A">
        <w:rPr>
          <w:rFonts w:ascii="Calibri" w:eastAsia="Calibri" w:hAnsi="Calibri" w:cs="Calibri"/>
        </w:rPr>
        <w:t xml:space="preserve"> rady je povinný vopred ohlásiť aj potenciálny konflikt záujmov </w:t>
      </w:r>
      <w:r>
        <w:rPr>
          <w:rFonts w:ascii="Calibri" w:eastAsia="Calibri" w:hAnsi="Calibri" w:cs="Calibri"/>
        </w:rPr>
        <w:t>alebo</w:t>
      </w:r>
      <w:r w:rsidR="0012291A">
        <w:rPr>
          <w:rFonts w:ascii="Calibri" w:eastAsia="Calibri" w:hAnsi="Calibri" w:cs="Calibri"/>
        </w:rPr>
        <w:t xml:space="preserve"> riziko, že by sa jeho účasť na hlasovaní mohla interpretovať ako konflikt záujmov. V takom prípade sa dotknutý člen dobrovoľne nezúčastňuje na hlasovaní alebo o jeho účasti na hlasovaní rozhodne väčšina prítomných členov </w:t>
      </w:r>
      <w:proofErr w:type="spellStart"/>
      <w:r w:rsidR="0012291A">
        <w:rPr>
          <w:rFonts w:ascii="Calibri" w:eastAsia="Calibri" w:hAnsi="Calibri" w:cs="Calibri"/>
        </w:rPr>
        <w:t>Kurikulárnej</w:t>
      </w:r>
      <w:proofErr w:type="spellEnd"/>
      <w:r w:rsidR="0012291A">
        <w:rPr>
          <w:rFonts w:ascii="Calibri" w:eastAsia="Calibri" w:hAnsi="Calibri" w:cs="Calibri"/>
        </w:rPr>
        <w:t xml:space="preserve"> rady.</w:t>
      </w:r>
      <w:bookmarkEnd w:id="0"/>
    </w:p>
    <w:p w14:paraId="00000017" w14:textId="58795BB8" w:rsidR="00826F4E" w:rsidRPr="00AA054E" w:rsidRDefault="004D17F8" w:rsidP="00520383">
      <w:pPr>
        <w:widowControl w:val="0"/>
        <w:pBdr>
          <w:top w:val="nil"/>
          <w:left w:val="nil"/>
          <w:bottom w:val="nil"/>
          <w:right w:val="nil"/>
          <w:between w:val="nil"/>
        </w:pBdr>
        <w:spacing w:before="249"/>
        <w:ind w:right="49"/>
        <w:jc w:val="center"/>
        <w:rPr>
          <w:rFonts w:ascii="Calibri" w:eastAsia="Calibri" w:hAnsi="Calibri" w:cs="Calibri"/>
          <w:b/>
          <w:sz w:val="24"/>
          <w:szCs w:val="24"/>
        </w:rPr>
      </w:pPr>
      <w:r w:rsidRPr="00AA054E">
        <w:rPr>
          <w:rFonts w:ascii="Calibri" w:eastAsia="Calibri" w:hAnsi="Calibri" w:cs="Calibri"/>
          <w:b/>
          <w:sz w:val="24"/>
          <w:szCs w:val="24"/>
        </w:rPr>
        <w:lastRenderedPageBreak/>
        <w:t>ČI. 4</w:t>
      </w:r>
    </w:p>
    <w:p w14:paraId="00000018" w14:textId="13F1FBCD" w:rsidR="00826F4E" w:rsidRPr="00AA054E" w:rsidRDefault="0087535A" w:rsidP="00520383">
      <w:pPr>
        <w:widowControl w:val="0"/>
        <w:pBdr>
          <w:top w:val="nil"/>
          <w:left w:val="nil"/>
          <w:bottom w:val="nil"/>
          <w:right w:val="nil"/>
          <w:between w:val="nil"/>
        </w:pBdr>
        <w:spacing w:before="28"/>
        <w:ind w:right="49"/>
        <w:jc w:val="center"/>
        <w:rPr>
          <w:rFonts w:ascii="Calibri" w:eastAsia="Calibri" w:hAnsi="Calibri" w:cs="Calibri"/>
          <w:b/>
          <w:sz w:val="24"/>
          <w:szCs w:val="24"/>
        </w:rPr>
      </w:pPr>
      <w:r>
        <w:rPr>
          <w:rFonts w:ascii="Calibri" w:eastAsia="Calibri" w:hAnsi="Calibri" w:cs="Calibri"/>
          <w:b/>
          <w:sz w:val="24"/>
          <w:szCs w:val="24"/>
        </w:rPr>
        <w:t>Zloženie</w:t>
      </w:r>
      <w:r w:rsidR="00401D6B">
        <w:rPr>
          <w:rFonts w:ascii="Calibri" w:eastAsia="Calibri" w:hAnsi="Calibri" w:cs="Calibri"/>
          <w:b/>
          <w:sz w:val="24"/>
          <w:szCs w:val="24"/>
        </w:rPr>
        <w:t xml:space="preserve"> Kurikulárnej rady</w:t>
      </w:r>
    </w:p>
    <w:p w14:paraId="00000019" w14:textId="7F85A52E" w:rsidR="00826F4E" w:rsidRDefault="004D17F8" w:rsidP="002F2A94">
      <w:pPr>
        <w:widowControl w:val="0"/>
        <w:pBdr>
          <w:top w:val="nil"/>
          <w:left w:val="nil"/>
          <w:bottom w:val="nil"/>
          <w:right w:val="nil"/>
          <w:between w:val="nil"/>
        </w:pBdr>
        <w:spacing w:before="240"/>
        <w:ind w:left="284" w:right="-232" w:hanging="284"/>
        <w:rPr>
          <w:rFonts w:ascii="Calibri" w:eastAsia="Calibri" w:hAnsi="Calibri" w:cs="Calibri"/>
        </w:rPr>
      </w:pPr>
      <w:r>
        <w:rPr>
          <w:rFonts w:ascii="Calibri" w:eastAsia="Calibri" w:hAnsi="Calibri" w:cs="Calibri"/>
        </w:rPr>
        <w:t xml:space="preserve">(1) </w:t>
      </w:r>
      <w:r w:rsidR="00BC19A1">
        <w:rPr>
          <w:rFonts w:ascii="Calibri" w:eastAsia="Calibri" w:hAnsi="Calibri" w:cs="Calibri"/>
        </w:rPr>
        <w:t>Ku</w:t>
      </w:r>
      <w:r w:rsidR="00110E56">
        <w:rPr>
          <w:rFonts w:ascii="Calibri" w:eastAsia="Calibri" w:hAnsi="Calibri" w:cs="Calibri"/>
        </w:rPr>
        <w:t>r</w:t>
      </w:r>
      <w:r w:rsidR="00BC19A1">
        <w:rPr>
          <w:rFonts w:ascii="Calibri" w:eastAsia="Calibri" w:hAnsi="Calibri" w:cs="Calibri"/>
        </w:rPr>
        <w:t>ikulárnu</w:t>
      </w:r>
      <w:r>
        <w:rPr>
          <w:rFonts w:ascii="Calibri" w:eastAsia="Calibri" w:hAnsi="Calibri" w:cs="Calibri"/>
        </w:rPr>
        <w:t xml:space="preserve"> radu tvoria predseda, </w:t>
      </w:r>
      <w:r w:rsidR="00BC19A1">
        <w:rPr>
          <w:rFonts w:ascii="Calibri" w:eastAsia="Calibri" w:hAnsi="Calibri" w:cs="Calibri"/>
        </w:rPr>
        <w:t>ďalší</w:t>
      </w:r>
      <w:r>
        <w:rPr>
          <w:rFonts w:ascii="Calibri" w:eastAsia="Calibri" w:hAnsi="Calibri" w:cs="Calibri"/>
        </w:rPr>
        <w:t xml:space="preserve"> členovia a</w:t>
      </w:r>
      <w:r w:rsidR="00E64134">
        <w:rPr>
          <w:rFonts w:ascii="Calibri" w:eastAsia="Calibri" w:hAnsi="Calibri" w:cs="Calibri"/>
        </w:rPr>
        <w:t> </w:t>
      </w:r>
      <w:r>
        <w:rPr>
          <w:rFonts w:ascii="Calibri" w:eastAsia="Calibri" w:hAnsi="Calibri" w:cs="Calibri"/>
        </w:rPr>
        <w:t>tajomník</w:t>
      </w:r>
      <w:r w:rsidR="00E64134">
        <w:rPr>
          <w:rFonts w:ascii="Calibri" w:eastAsia="Calibri" w:hAnsi="Calibri" w:cs="Calibri"/>
        </w:rPr>
        <w:t xml:space="preserve">; tajomník </w:t>
      </w:r>
      <w:r w:rsidR="00282B9E">
        <w:rPr>
          <w:rFonts w:ascii="Calibri" w:eastAsia="Calibri" w:hAnsi="Calibri" w:cs="Calibri"/>
        </w:rPr>
        <w:t xml:space="preserve">nie je </w:t>
      </w:r>
      <w:r w:rsidR="00E64134">
        <w:rPr>
          <w:rFonts w:ascii="Calibri" w:eastAsia="Calibri" w:hAnsi="Calibri" w:cs="Calibri"/>
        </w:rPr>
        <w:t xml:space="preserve">členom </w:t>
      </w:r>
      <w:proofErr w:type="spellStart"/>
      <w:r w:rsidR="00E64134">
        <w:rPr>
          <w:rFonts w:ascii="Calibri" w:eastAsia="Calibri" w:hAnsi="Calibri" w:cs="Calibri"/>
        </w:rPr>
        <w:t>Kurikulárnej</w:t>
      </w:r>
      <w:proofErr w:type="spellEnd"/>
      <w:r w:rsidR="00E64134">
        <w:rPr>
          <w:rFonts w:ascii="Calibri" w:eastAsia="Calibri" w:hAnsi="Calibri" w:cs="Calibri"/>
        </w:rPr>
        <w:t xml:space="preserve"> rady</w:t>
      </w:r>
      <w:r w:rsidR="00282B9E">
        <w:rPr>
          <w:rFonts w:ascii="Calibri" w:eastAsia="Calibri" w:hAnsi="Calibri" w:cs="Calibri"/>
        </w:rPr>
        <w:t>.</w:t>
      </w:r>
      <w:r w:rsidR="00E64134">
        <w:rPr>
          <w:rFonts w:ascii="Calibri" w:eastAsia="Calibri" w:hAnsi="Calibri" w:cs="Calibri"/>
        </w:rPr>
        <w:t xml:space="preserve"> </w:t>
      </w:r>
    </w:p>
    <w:p w14:paraId="0000001A" w14:textId="72DBEE5D" w:rsidR="00826F4E" w:rsidRDefault="004D17F8" w:rsidP="00CA4B98">
      <w:pPr>
        <w:widowControl w:val="0"/>
        <w:pBdr>
          <w:top w:val="nil"/>
          <w:left w:val="nil"/>
          <w:bottom w:val="nil"/>
          <w:right w:val="nil"/>
          <w:between w:val="nil"/>
        </w:pBdr>
        <w:ind w:right="1502"/>
        <w:rPr>
          <w:rFonts w:ascii="Calibri" w:eastAsia="Calibri" w:hAnsi="Calibri" w:cs="Calibri"/>
        </w:rPr>
      </w:pPr>
      <w:r>
        <w:rPr>
          <w:rFonts w:ascii="Calibri" w:eastAsia="Calibri" w:hAnsi="Calibri" w:cs="Calibri"/>
        </w:rPr>
        <w:t>(2) Predsed</w:t>
      </w:r>
      <w:r w:rsidR="00017E5B">
        <w:rPr>
          <w:rFonts w:ascii="Calibri" w:eastAsia="Calibri" w:hAnsi="Calibri" w:cs="Calibri"/>
        </w:rPr>
        <w:t>u</w:t>
      </w:r>
      <w:r>
        <w:rPr>
          <w:rFonts w:ascii="Calibri" w:eastAsia="Calibri" w:hAnsi="Calibri" w:cs="Calibri"/>
        </w:rPr>
        <w:t xml:space="preserve"> </w:t>
      </w:r>
      <w:r w:rsidR="00017E5B">
        <w:rPr>
          <w:rFonts w:ascii="Calibri" w:eastAsia="Calibri" w:hAnsi="Calibri" w:cs="Calibri"/>
        </w:rPr>
        <w:t xml:space="preserve">volia </w:t>
      </w:r>
      <w:r w:rsidR="00F7234A">
        <w:rPr>
          <w:rFonts w:ascii="Calibri" w:eastAsia="Calibri" w:hAnsi="Calibri" w:cs="Calibri"/>
        </w:rPr>
        <w:t xml:space="preserve">spomedzi seba </w:t>
      </w:r>
      <w:r w:rsidR="00017E5B">
        <w:rPr>
          <w:rFonts w:ascii="Calibri" w:eastAsia="Calibri" w:hAnsi="Calibri" w:cs="Calibri"/>
        </w:rPr>
        <w:t xml:space="preserve">členovia </w:t>
      </w:r>
      <w:proofErr w:type="spellStart"/>
      <w:r w:rsidR="00A90881">
        <w:rPr>
          <w:rFonts w:ascii="Calibri" w:eastAsia="Calibri" w:hAnsi="Calibri" w:cs="Calibri"/>
        </w:rPr>
        <w:t>Kurikulárnej</w:t>
      </w:r>
      <w:proofErr w:type="spellEnd"/>
      <w:r w:rsidR="00A90881">
        <w:rPr>
          <w:rFonts w:ascii="Calibri" w:eastAsia="Calibri" w:hAnsi="Calibri" w:cs="Calibri"/>
        </w:rPr>
        <w:t xml:space="preserve"> rady</w:t>
      </w:r>
      <w:r w:rsidR="00525D71">
        <w:rPr>
          <w:rFonts w:ascii="Calibri" w:eastAsia="Calibri" w:hAnsi="Calibri" w:cs="Calibri"/>
        </w:rPr>
        <w:t xml:space="preserve">. </w:t>
      </w:r>
    </w:p>
    <w:p w14:paraId="7CAB2EB5" w14:textId="451EE04A" w:rsidR="00525D71" w:rsidRDefault="004D17F8" w:rsidP="00E64134">
      <w:pPr>
        <w:widowControl w:val="0"/>
        <w:pBdr>
          <w:top w:val="nil"/>
          <w:left w:val="nil"/>
          <w:bottom w:val="nil"/>
          <w:right w:val="nil"/>
          <w:between w:val="nil"/>
        </w:pBdr>
        <w:spacing w:before="4"/>
        <w:ind w:left="284" w:right="-182" w:hanging="284"/>
        <w:rPr>
          <w:rFonts w:ascii="Calibri" w:eastAsia="Calibri" w:hAnsi="Calibri" w:cs="Calibri"/>
        </w:rPr>
      </w:pPr>
      <w:r>
        <w:rPr>
          <w:rFonts w:ascii="Calibri" w:eastAsia="Calibri" w:hAnsi="Calibri" w:cs="Calibri"/>
        </w:rPr>
        <w:t xml:space="preserve">(3) </w:t>
      </w:r>
      <w:r w:rsidR="00525D71">
        <w:rPr>
          <w:rFonts w:ascii="Calibri" w:eastAsia="Calibri" w:hAnsi="Calibri" w:cs="Calibri"/>
        </w:rPr>
        <w:t xml:space="preserve">Kurikulárna rada má 23 členov, </w:t>
      </w:r>
      <w:r w:rsidR="00E64134">
        <w:rPr>
          <w:rFonts w:ascii="Calibri" w:eastAsia="Calibri" w:hAnsi="Calibri" w:cs="Calibri"/>
        </w:rPr>
        <w:t>ktorí musia spĺňať kritérium vysokej odbornej úrovne a autority</w:t>
      </w:r>
      <w:r w:rsidR="00401D6B">
        <w:rPr>
          <w:rFonts w:ascii="Calibri" w:eastAsia="Calibri" w:hAnsi="Calibri" w:cs="Calibri"/>
        </w:rPr>
        <w:t xml:space="preserve">, a </w:t>
      </w:r>
      <w:r w:rsidR="00525D71">
        <w:rPr>
          <w:rFonts w:ascii="Calibri" w:eastAsia="Calibri" w:hAnsi="Calibri" w:cs="Calibri"/>
        </w:rPr>
        <w:t xml:space="preserve">ktorých </w:t>
      </w:r>
      <w:r w:rsidR="0080171E">
        <w:rPr>
          <w:rFonts w:ascii="Calibri" w:eastAsia="Calibri" w:hAnsi="Calibri" w:cs="Calibri"/>
        </w:rPr>
        <w:t xml:space="preserve">vymenúva a odvoláva </w:t>
      </w:r>
      <w:r w:rsidR="00525D71">
        <w:rPr>
          <w:rFonts w:ascii="Calibri" w:eastAsia="Calibri" w:hAnsi="Calibri" w:cs="Calibri"/>
        </w:rPr>
        <w:t>minister</w:t>
      </w:r>
      <w:r w:rsidR="0080171E">
        <w:rPr>
          <w:rFonts w:ascii="Calibri" w:eastAsia="Calibri" w:hAnsi="Calibri" w:cs="Calibri"/>
        </w:rPr>
        <w:t>. Minister vymenúva</w:t>
      </w:r>
    </w:p>
    <w:p w14:paraId="2BC04F43" w14:textId="12B746C3" w:rsidR="00525D71" w:rsidRDefault="00525D71" w:rsidP="009F37BD">
      <w:pPr>
        <w:widowControl w:val="0"/>
        <w:pBdr>
          <w:top w:val="nil"/>
          <w:left w:val="nil"/>
          <w:bottom w:val="nil"/>
          <w:right w:val="nil"/>
          <w:between w:val="nil"/>
        </w:pBdr>
        <w:spacing w:before="4"/>
        <w:ind w:left="567" w:right="-182" w:hanging="283"/>
        <w:rPr>
          <w:rFonts w:ascii="Calibri" w:eastAsia="Calibri" w:hAnsi="Calibri" w:cs="Calibri"/>
        </w:rPr>
      </w:pPr>
      <w:r>
        <w:rPr>
          <w:rFonts w:ascii="Calibri" w:eastAsia="Calibri" w:hAnsi="Calibri" w:cs="Calibri"/>
        </w:rPr>
        <w:t xml:space="preserve">a) osem členov </w:t>
      </w:r>
      <w:r w:rsidR="0080171E">
        <w:rPr>
          <w:rFonts w:ascii="Calibri" w:eastAsia="Calibri" w:hAnsi="Calibri" w:cs="Calibri"/>
        </w:rPr>
        <w:t xml:space="preserve">z </w:t>
      </w:r>
      <w:r>
        <w:rPr>
          <w:rFonts w:ascii="Calibri" w:eastAsia="Calibri" w:hAnsi="Calibri" w:cs="Calibri"/>
        </w:rPr>
        <w:t>návrh</w:t>
      </w:r>
      <w:r w:rsidR="0080171E">
        <w:rPr>
          <w:rFonts w:ascii="Calibri" w:eastAsia="Calibri" w:hAnsi="Calibri" w:cs="Calibri"/>
        </w:rPr>
        <w:t>ov</w:t>
      </w:r>
      <w:r>
        <w:rPr>
          <w:rFonts w:ascii="Calibri" w:eastAsia="Calibri" w:hAnsi="Calibri" w:cs="Calibri"/>
        </w:rPr>
        <w:t xml:space="preserve"> organizácií reprezentujúcich materské školy, základné školy, stredné školy a školské zariadenia,</w:t>
      </w:r>
    </w:p>
    <w:p w14:paraId="3E3AD14B" w14:textId="1C226F86" w:rsidR="00525D71" w:rsidRDefault="00525D71" w:rsidP="009F37BD">
      <w:pPr>
        <w:widowControl w:val="0"/>
        <w:pBdr>
          <w:top w:val="nil"/>
          <w:left w:val="nil"/>
          <w:bottom w:val="nil"/>
          <w:right w:val="nil"/>
          <w:between w:val="nil"/>
        </w:pBdr>
        <w:spacing w:before="4"/>
        <w:ind w:left="567" w:right="-182" w:hanging="283"/>
        <w:rPr>
          <w:rFonts w:ascii="Calibri" w:eastAsia="Calibri" w:hAnsi="Calibri" w:cs="Calibri"/>
        </w:rPr>
      </w:pPr>
      <w:r>
        <w:rPr>
          <w:rFonts w:ascii="Calibri" w:eastAsia="Calibri" w:hAnsi="Calibri" w:cs="Calibri"/>
        </w:rPr>
        <w:t xml:space="preserve">b) štyroch členov </w:t>
      </w:r>
      <w:r w:rsidR="0080171E">
        <w:rPr>
          <w:rFonts w:ascii="Calibri" w:eastAsia="Calibri" w:hAnsi="Calibri" w:cs="Calibri"/>
        </w:rPr>
        <w:t>z</w:t>
      </w:r>
      <w:r>
        <w:rPr>
          <w:rFonts w:ascii="Calibri" w:eastAsia="Calibri" w:hAnsi="Calibri" w:cs="Calibri"/>
        </w:rPr>
        <w:t xml:space="preserve"> návrh</w:t>
      </w:r>
      <w:r w:rsidR="0080171E">
        <w:rPr>
          <w:rFonts w:ascii="Calibri" w:eastAsia="Calibri" w:hAnsi="Calibri" w:cs="Calibri"/>
        </w:rPr>
        <w:t>ov</w:t>
      </w:r>
      <w:r>
        <w:rPr>
          <w:rFonts w:ascii="Calibri" w:eastAsia="Calibri" w:hAnsi="Calibri" w:cs="Calibri"/>
        </w:rPr>
        <w:t xml:space="preserve"> odbornej verejnosti,</w:t>
      </w:r>
    </w:p>
    <w:p w14:paraId="4B2E3D23" w14:textId="701D227F" w:rsidR="00525D71" w:rsidRDefault="00525D71" w:rsidP="009F37BD">
      <w:pPr>
        <w:widowControl w:val="0"/>
        <w:pBdr>
          <w:top w:val="nil"/>
          <w:left w:val="nil"/>
          <w:bottom w:val="nil"/>
          <w:right w:val="nil"/>
          <w:between w:val="nil"/>
        </w:pBdr>
        <w:spacing w:before="4"/>
        <w:ind w:left="567" w:right="-182" w:hanging="283"/>
        <w:rPr>
          <w:rFonts w:ascii="Calibri" w:eastAsia="Calibri" w:hAnsi="Calibri" w:cs="Calibri"/>
        </w:rPr>
      </w:pPr>
      <w:r>
        <w:rPr>
          <w:rFonts w:ascii="Calibri" w:eastAsia="Calibri" w:hAnsi="Calibri" w:cs="Calibri"/>
        </w:rPr>
        <w:t xml:space="preserve">c) troch členov </w:t>
      </w:r>
      <w:r w:rsidR="0080171E">
        <w:rPr>
          <w:rFonts w:ascii="Calibri" w:eastAsia="Calibri" w:hAnsi="Calibri" w:cs="Calibri"/>
        </w:rPr>
        <w:t>z</w:t>
      </w:r>
      <w:r>
        <w:rPr>
          <w:rFonts w:ascii="Calibri" w:eastAsia="Calibri" w:hAnsi="Calibri" w:cs="Calibri"/>
        </w:rPr>
        <w:t xml:space="preserve"> návrh</w:t>
      </w:r>
      <w:r w:rsidR="0080171E">
        <w:rPr>
          <w:rFonts w:ascii="Calibri" w:eastAsia="Calibri" w:hAnsi="Calibri" w:cs="Calibri"/>
        </w:rPr>
        <w:t>ov</w:t>
      </w:r>
      <w:r>
        <w:rPr>
          <w:rFonts w:ascii="Calibri" w:eastAsia="Calibri" w:hAnsi="Calibri" w:cs="Calibri"/>
        </w:rPr>
        <w:t xml:space="preserve"> vysokých škôl pripravujúcich budúcich pedagogických zamestnancov alebo odborných zamestnancov,</w:t>
      </w:r>
    </w:p>
    <w:p w14:paraId="0000001B" w14:textId="28C15288" w:rsidR="00826F4E" w:rsidRDefault="00525D71" w:rsidP="009F37BD">
      <w:pPr>
        <w:widowControl w:val="0"/>
        <w:pBdr>
          <w:top w:val="nil"/>
          <w:left w:val="nil"/>
          <w:bottom w:val="nil"/>
          <w:right w:val="nil"/>
          <w:between w:val="nil"/>
        </w:pBdr>
        <w:spacing w:before="4"/>
        <w:ind w:left="567" w:right="-182" w:hanging="283"/>
        <w:rPr>
          <w:rFonts w:ascii="Calibri" w:eastAsia="Calibri" w:hAnsi="Calibri" w:cs="Calibri"/>
        </w:rPr>
      </w:pPr>
      <w:r>
        <w:rPr>
          <w:rFonts w:ascii="Calibri" w:eastAsia="Calibri" w:hAnsi="Calibri" w:cs="Calibri"/>
        </w:rPr>
        <w:t xml:space="preserve">d) osem členov </w:t>
      </w:r>
      <w:r w:rsidR="0080171E">
        <w:rPr>
          <w:rFonts w:ascii="Calibri" w:eastAsia="Calibri" w:hAnsi="Calibri" w:cs="Calibri"/>
        </w:rPr>
        <w:t xml:space="preserve">bez návrhu </w:t>
      </w:r>
      <w:r>
        <w:rPr>
          <w:rFonts w:ascii="Calibri" w:eastAsia="Calibri" w:hAnsi="Calibri" w:cs="Calibri"/>
        </w:rPr>
        <w:t>z </w:t>
      </w:r>
      <w:r w:rsidR="004D17F8">
        <w:rPr>
          <w:rFonts w:ascii="Calibri" w:eastAsia="Calibri" w:hAnsi="Calibri" w:cs="Calibri"/>
        </w:rPr>
        <w:t>expertov pôsobiacich v oblasti výchovy a vzdelávania v Slovenskej republike</w:t>
      </w:r>
      <w:r>
        <w:rPr>
          <w:rFonts w:ascii="Calibri" w:eastAsia="Calibri" w:hAnsi="Calibri" w:cs="Calibri"/>
        </w:rPr>
        <w:t xml:space="preserve"> alebo v</w:t>
      </w:r>
      <w:r w:rsidR="000D482B">
        <w:rPr>
          <w:rFonts w:ascii="Calibri" w:eastAsia="Calibri" w:hAnsi="Calibri" w:cs="Calibri"/>
        </w:rPr>
        <w:t> </w:t>
      </w:r>
      <w:r>
        <w:rPr>
          <w:rFonts w:ascii="Calibri" w:eastAsia="Calibri" w:hAnsi="Calibri" w:cs="Calibri"/>
        </w:rPr>
        <w:t>zahraničí</w:t>
      </w:r>
      <w:r w:rsidR="000D482B">
        <w:rPr>
          <w:rFonts w:ascii="Calibri" w:eastAsia="Calibri" w:hAnsi="Calibri" w:cs="Calibri"/>
        </w:rPr>
        <w:t>.</w:t>
      </w:r>
    </w:p>
    <w:p w14:paraId="0000001C" w14:textId="2A42A6D2" w:rsidR="00826F4E" w:rsidRDefault="004D17F8" w:rsidP="00627883">
      <w:pPr>
        <w:widowControl w:val="0"/>
        <w:pBdr>
          <w:top w:val="nil"/>
          <w:left w:val="nil"/>
          <w:bottom w:val="nil"/>
          <w:right w:val="nil"/>
          <w:between w:val="nil"/>
        </w:pBdr>
        <w:spacing w:before="28"/>
        <w:ind w:left="284" w:right="672" w:hanging="284"/>
        <w:rPr>
          <w:rFonts w:ascii="Calibri" w:eastAsia="Calibri" w:hAnsi="Calibri" w:cs="Calibri"/>
        </w:rPr>
      </w:pPr>
      <w:r>
        <w:rPr>
          <w:rFonts w:ascii="Calibri" w:eastAsia="Calibri" w:hAnsi="Calibri" w:cs="Calibri"/>
        </w:rPr>
        <w:t xml:space="preserve">(4) Členstvo v Kurikulárnej rade je dobrovoľné a nezastupiteľné. </w:t>
      </w:r>
    </w:p>
    <w:p w14:paraId="0000001E" w14:textId="4924B741" w:rsidR="00826F4E" w:rsidRDefault="004D17F8" w:rsidP="00627883">
      <w:pPr>
        <w:widowControl w:val="0"/>
        <w:pBdr>
          <w:top w:val="nil"/>
          <w:left w:val="nil"/>
          <w:bottom w:val="nil"/>
          <w:right w:val="nil"/>
          <w:between w:val="nil"/>
        </w:pBdr>
        <w:ind w:left="284" w:right="470" w:hanging="284"/>
        <w:rPr>
          <w:rFonts w:ascii="Calibri" w:eastAsia="Calibri" w:hAnsi="Calibri" w:cs="Calibri"/>
        </w:rPr>
      </w:pPr>
      <w:r>
        <w:rPr>
          <w:rFonts w:ascii="Calibri" w:eastAsia="Calibri" w:hAnsi="Calibri" w:cs="Calibri"/>
        </w:rPr>
        <w:t>(</w:t>
      </w:r>
      <w:r w:rsidR="00333150">
        <w:rPr>
          <w:rFonts w:ascii="Calibri" w:eastAsia="Calibri" w:hAnsi="Calibri" w:cs="Calibri"/>
        </w:rPr>
        <w:t>5</w:t>
      </w:r>
      <w:r>
        <w:rPr>
          <w:rFonts w:ascii="Calibri" w:eastAsia="Calibri" w:hAnsi="Calibri" w:cs="Calibri"/>
        </w:rPr>
        <w:t xml:space="preserve">) Členstvo v Kurikulárnej rade zaniká </w:t>
      </w:r>
    </w:p>
    <w:p w14:paraId="0000001F" w14:textId="3FB4F227" w:rsidR="00826F4E" w:rsidRDefault="004D17F8" w:rsidP="002F2A94">
      <w:pPr>
        <w:widowControl w:val="0"/>
        <w:pBdr>
          <w:top w:val="nil"/>
          <w:left w:val="nil"/>
          <w:bottom w:val="nil"/>
          <w:right w:val="nil"/>
          <w:between w:val="nil"/>
        </w:pBdr>
        <w:spacing w:before="48"/>
        <w:ind w:left="426" w:right="266" w:hanging="142"/>
        <w:rPr>
          <w:rFonts w:ascii="Calibri" w:eastAsia="Calibri" w:hAnsi="Calibri" w:cs="Calibri"/>
        </w:rPr>
      </w:pPr>
      <w:r>
        <w:rPr>
          <w:rFonts w:ascii="Calibri" w:eastAsia="Calibri" w:hAnsi="Calibri" w:cs="Calibri"/>
        </w:rPr>
        <w:t xml:space="preserve">a) </w:t>
      </w:r>
      <w:r w:rsidR="00333150">
        <w:rPr>
          <w:rFonts w:ascii="Calibri" w:eastAsia="Calibri" w:hAnsi="Calibri" w:cs="Calibri"/>
        </w:rPr>
        <w:t xml:space="preserve">doručením </w:t>
      </w:r>
      <w:r>
        <w:rPr>
          <w:rFonts w:ascii="Calibri" w:eastAsia="Calibri" w:hAnsi="Calibri" w:cs="Calibri"/>
        </w:rPr>
        <w:t>písomn</w:t>
      </w:r>
      <w:r w:rsidR="00333150">
        <w:rPr>
          <w:rFonts w:ascii="Calibri" w:eastAsia="Calibri" w:hAnsi="Calibri" w:cs="Calibri"/>
        </w:rPr>
        <w:t xml:space="preserve">ého oznámenia o </w:t>
      </w:r>
      <w:r>
        <w:rPr>
          <w:rFonts w:ascii="Calibri" w:eastAsia="Calibri" w:hAnsi="Calibri" w:cs="Calibri"/>
        </w:rPr>
        <w:t>vzdaní sa členstva</w:t>
      </w:r>
      <w:r w:rsidR="00333150">
        <w:rPr>
          <w:rFonts w:ascii="Calibri" w:eastAsia="Calibri" w:hAnsi="Calibri" w:cs="Calibri"/>
        </w:rPr>
        <w:t xml:space="preserve"> </w:t>
      </w:r>
      <w:r>
        <w:rPr>
          <w:rFonts w:ascii="Calibri" w:eastAsia="Calibri" w:hAnsi="Calibri" w:cs="Calibri"/>
        </w:rPr>
        <w:t>sekretariátu Kurikulárnej rady</w:t>
      </w:r>
      <w:r w:rsidR="00705F6B">
        <w:rPr>
          <w:rFonts w:ascii="Calibri" w:eastAsia="Calibri" w:hAnsi="Calibri" w:cs="Calibri"/>
        </w:rPr>
        <w:t>; funkcia člena zaniká dňom doručenia písomného oznámenia člena o vzdaní sa funkcie člena alebo dňom uvedeným v písomnom oznámení člena o vzdaní sa funkcie člena,</w:t>
      </w:r>
    </w:p>
    <w:p w14:paraId="78DFC967" w14:textId="77777777" w:rsidR="00705F6B" w:rsidRDefault="004D17F8" w:rsidP="00705F6B">
      <w:pPr>
        <w:widowControl w:val="0"/>
        <w:pBdr>
          <w:top w:val="nil"/>
          <w:left w:val="nil"/>
          <w:bottom w:val="nil"/>
          <w:right w:val="nil"/>
          <w:between w:val="nil"/>
        </w:pBdr>
        <w:spacing w:before="48"/>
        <w:ind w:left="567" w:right="266" w:hanging="283"/>
        <w:rPr>
          <w:rFonts w:ascii="Calibri" w:eastAsia="Calibri" w:hAnsi="Calibri" w:cs="Calibri"/>
        </w:rPr>
      </w:pPr>
      <w:r>
        <w:rPr>
          <w:rFonts w:ascii="Calibri" w:eastAsia="Calibri" w:hAnsi="Calibri" w:cs="Calibri"/>
        </w:rPr>
        <w:t>b) odvolaním</w:t>
      </w:r>
      <w:r w:rsidR="00705F6B">
        <w:rPr>
          <w:rFonts w:ascii="Calibri" w:eastAsia="Calibri" w:hAnsi="Calibri" w:cs="Calibri"/>
        </w:rPr>
        <w:t>,</w:t>
      </w:r>
    </w:p>
    <w:p w14:paraId="2E82DE54" w14:textId="5F1DFFF9" w:rsidR="00705F6B" w:rsidRDefault="00705F6B" w:rsidP="00705F6B">
      <w:pPr>
        <w:widowControl w:val="0"/>
        <w:pBdr>
          <w:top w:val="nil"/>
          <w:left w:val="nil"/>
          <w:bottom w:val="nil"/>
          <w:right w:val="nil"/>
          <w:between w:val="nil"/>
        </w:pBdr>
        <w:spacing w:before="48"/>
        <w:ind w:left="567" w:right="266" w:hanging="283"/>
        <w:rPr>
          <w:rFonts w:ascii="Calibri" w:eastAsia="Calibri" w:hAnsi="Calibri" w:cs="Calibri"/>
        </w:rPr>
      </w:pPr>
      <w:r>
        <w:rPr>
          <w:rFonts w:ascii="Calibri" w:eastAsia="Calibri" w:hAnsi="Calibri" w:cs="Calibri"/>
        </w:rPr>
        <w:t>c) obmedzením spôsobilosti na právne úkony člena alebo</w:t>
      </w:r>
      <w:r w:rsidR="004D17F8">
        <w:rPr>
          <w:rFonts w:ascii="Calibri" w:eastAsia="Calibri" w:hAnsi="Calibri" w:cs="Calibri"/>
        </w:rPr>
        <w:t xml:space="preserve"> </w:t>
      </w:r>
    </w:p>
    <w:p w14:paraId="00000021" w14:textId="1CF1D7B7" w:rsidR="00826F4E" w:rsidRDefault="00705F6B" w:rsidP="004B2ADE">
      <w:pPr>
        <w:widowControl w:val="0"/>
        <w:pBdr>
          <w:top w:val="nil"/>
          <w:left w:val="nil"/>
          <w:bottom w:val="nil"/>
          <w:right w:val="nil"/>
          <w:between w:val="nil"/>
        </w:pBdr>
        <w:spacing w:before="48"/>
        <w:ind w:left="567" w:right="266" w:hanging="283"/>
        <w:rPr>
          <w:rFonts w:ascii="Calibri" w:eastAsia="Calibri" w:hAnsi="Calibri" w:cs="Calibri"/>
        </w:rPr>
      </w:pPr>
      <w:r>
        <w:rPr>
          <w:rFonts w:ascii="Calibri" w:eastAsia="Calibri" w:hAnsi="Calibri" w:cs="Calibri"/>
        </w:rPr>
        <w:t>d</w:t>
      </w:r>
      <w:r w:rsidR="004D17F8">
        <w:rPr>
          <w:rFonts w:ascii="Calibri" w:eastAsia="Calibri" w:hAnsi="Calibri" w:cs="Calibri"/>
        </w:rPr>
        <w:t>) smrťou</w:t>
      </w:r>
      <w:r w:rsidR="00627883">
        <w:rPr>
          <w:rFonts w:ascii="Calibri" w:eastAsia="Calibri" w:hAnsi="Calibri" w:cs="Calibri"/>
        </w:rPr>
        <w:t xml:space="preserve"> alebo vyhlásením za mŕtveho</w:t>
      </w:r>
      <w:r w:rsidR="004D17F8">
        <w:rPr>
          <w:rFonts w:ascii="Calibri" w:eastAsia="Calibri" w:hAnsi="Calibri" w:cs="Calibri"/>
        </w:rPr>
        <w:t xml:space="preserve">. </w:t>
      </w:r>
    </w:p>
    <w:p w14:paraId="6552E716" w14:textId="0AE1342C" w:rsidR="0029268C" w:rsidRDefault="00333150" w:rsidP="009F37BD">
      <w:pPr>
        <w:widowControl w:val="0"/>
        <w:pBdr>
          <w:top w:val="nil"/>
          <w:left w:val="nil"/>
          <w:bottom w:val="nil"/>
          <w:right w:val="nil"/>
          <w:between w:val="nil"/>
        </w:pBdr>
        <w:spacing w:before="28"/>
        <w:ind w:left="284" w:right="672" w:hanging="284"/>
        <w:rPr>
          <w:rFonts w:ascii="Calibri" w:eastAsia="Calibri" w:hAnsi="Calibri" w:cs="Calibri"/>
        </w:rPr>
      </w:pPr>
      <w:r>
        <w:rPr>
          <w:rFonts w:ascii="Calibri" w:eastAsia="Calibri" w:hAnsi="Calibri" w:cs="Calibri"/>
        </w:rPr>
        <w:t xml:space="preserve">(6) Minister odvolá člena podľa odseku 3 písm. a), b) alebo písm. c) na návrh subjektu, ktorý navrhol jeho vymenovanie. </w:t>
      </w:r>
    </w:p>
    <w:p w14:paraId="5FFB46A7" w14:textId="78589F1B" w:rsidR="00333150" w:rsidRDefault="0029268C" w:rsidP="009F37BD">
      <w:pPr>
        <w:widowControl w:val="0"/>
        <w:pBdr>
          <w:top w:val="nil"/>
          <w:left w:val="nil"/>
          <w:bottom w:val="nil"/>
          <w:right w:val="nil"/>
          <w:between w:val="nil"/>
        </w:pBdr>
        <w:spacing w:before="28"/>
        <w:ind w:left="284" w:right="672" w:hanging="284"/>
        <w:rPr>
          <w:rFonts w:ascii="Calibri" w:eastAsia="Calibri" w:hAnsi="Calibri" w:cs="Calibri"/>
        </w:rPr>
      </w:pPr>
      <w:r>
        <w:rPr>
          <w:rFonts w:ascii="Calibri" w:eastAsia="Calibri" w:hAnsi="Calibri" w:cs="Calibri"/>
        </w:rPr>
        <w:t>(7) Minister môže odvolať člena podľa odseku 3 písm. a), b) alebo písm. c), ak bol člen právoplatne odsúdený za trestný čin alebo na základe uznesenia Kurikulárnej rady schváleného tajným hlasovaním, ak člen opakovane alebo závažným spôsobom porušuje tento štatút. Minister môže odvolať č</w:t>
      </w:r>
      <w:r w:rsidR="00333150">
        <w:rPr>
          <w:rFonts w:ascii="Calibri" w:eastAsia="Calibri" w:hAnsi="Calibri" w:cs="Calibri"/>
        </w:rPr>
        <w:t>lena podľa odseku 3 písm. d) aj bez udania dôvodu.</w:t>
      </w:r>
    </w:p>
    <w:p w14:paraId="00000022" w14:textId="142B6E0A" w:rsidR="00826F4E" w:rsidRDefault="004D17F8" w:rsidP="009F37BD">
      <w:pPr>
        <w:widowControl w:val="0"/>
        <w:pBdr>
          <w:top w:val="nil"/>
          <w:left w:val="nil"/>
          <w:bottom w:val="nil"/>
          <w:right w:val="nil"/>
          <w:between w:val="nil"/>
        </w:pBdr>
        <w:spacing w:before="28"/>
        <w:ind w:left="284" w:right="672" w:hanging="284"/>
        <w:rPr>
          <w:rFonts w:ascii="Calibri" w:eastAsia="Calibri" w:hAnsi="Calibri" w:cs="Calibri"/>
        </w:rPr>
      </w:pPr>
      <w:r>
        <w:rPr>
          <w:rFonts w:ascii="Calibri" w:eastAsia="Calibri" w:hAnsi="Calibri" w:cs="Calibri"/>
        </w:rPr>
        <w:t>(</w:t>
      </w:r>
      <w:r w:rsidR="0029268C">
        <w:rPr>
          <w:rFonts w:ascii="Calibri" w:eastAsia="Calibri" w:hAnsi="Calibri" w:cs="Calibri"/>
        </w:rPr>
        <w:t>8</w:t>
      </w:r>
      <w:r>
        <w:rPr>
          <w:rFonts w:ascii="Calibri" w:eastAsia="Calibri" w:hAnsi="Calibri" w:cs="Calibri"/>
        </w:rPr>
        <w:t>) Tajomníkom je</w:t>
      </w:r>
      <w:r w:rsidR="00017E5B">
        <w:rPr>
          <w:rFonts w:ascii="Calibri" w:eastAsia="Calibri" w:hAnsi="Calibri" w:cs="Calibri"/>
        </w:rPr>
        <w:t xml:space="preserve"> zamestnanec </w:t>
      </w:r>
      <w:r w:rsidR="0029268C">
        <w:rPr>
          <w:rFonts w:ascii="Calibri" w:eastAsia="Calibri" w:hAnsi="Calibri" w:cs="Calibri"/>
        </w:rPr>
        <w:t xml:space="preserve">organizačného </w:t>
      </w:r>
      <w:r w:rsidR="00017E5B">
        <w:rPr>
          <w:rFonts w:ascii="Calibri" w:eastAsia="Calibri" w:hAnsi="Calibri" w:cs="Calibri"/>
        </w:rPr>
        <w:t xml:space="preserve">útvaru </w:t>
      </w:r>
      <w:r w:rsidR="00963BF8">
        <w:rPr>
          <w:rFonts w:ascii="Calibri" w:eastAsia="Calibri" w:hAnsi="Calibri" w:cs="Calibri"/>
        </w:rPr>
        <w:t>ministerstva</w:t>
      </w:r>
      <w:r w:rsidR="00017E5B">
        <w:rPr>
          <w:rFonts w:ascii="Calibri" w:eastAsia="Calibri" w:hAnsi="Calibri" w:cs="Calibri"/>
        </w:rPr>
        <w:t xml:space="preserve">, </w:t>
      </w:r>
      <w:r w:rsidR="0029268C">
        <w:rPr>
          <w:rFonts w:ascii="Calibri" w:eastAsia="Calibri" w:hAnsi="Calibri" w:cs="Calibri"/>
        </w:rPr>
        <w:t xml:space="preserve">v ktorého pôsobnosti sú </w:t>
      </w:r>
      <w:r w:rsidR="00017E5B">
        <w:rPr>
          <w:rFonts w:ascii="Calibri" w:eastAsia="Calibri" w:hAnsi="Calibri" w:cs="Calibri"/>
        </w:rPr>
        <w:t xml:space="preserve">štátne vzdelávacie programy (ďalej len „príslušný útvar“). </w:t>
      </w:r>
    </w:p>
    <w:p w14:paraId="00000023" w14:textId="7080EBA7" w:rsidR="00826F4E" w:rsidRPr="009F37BD" w:rsidRDefault="004D17F8" w:rsidP="004B2FED">
      <w:pPr>
        <w:widowControl w:val="0"/>
        <w:pBdr>
          <w:top w:val="nil"/>
          <w:left w:val="nil"/>
          <w:bottom w:val="nil"/>
          <w:right w:val="nil"/>
          <w:between w:val="nil"/>
        </w:pBdr>
        <w:spacing w:before="360"/>
        <w:ind w:right="51"/>
        <w:jc w:val="center"/>
        <w:rPr>
          <w:rFonts w:ascii="Calibri" w:eastAsia="Calibri" w:hAnsi="Calibri" w:cs="Calibri"/>
          <w:b/>
          <w:sz w:val="24"/>
          <w:szCs w:val="24"/>
        </w:rPr>
      </w:pPr>
      <w:r w:rsidRPr="009F37BD">
        <w:rPr>
          <w:rFonts w:ascii="Calibri" w:eastAsia="Calibri" w:hAnsi="Calibri" w:cs="Calibri"/>
          <w:b/>
          <w:sz w:val="24"/>
          <w:szCs w:val="24"/>
        </w:rPr>
        <w:t>Čl. 5</w:t>
      </w:r>
    </w:p>
    <w:p w14:paraId="00000024" w14:textId="1F917FB2" w:rsidR="00826F4E" w:rsidRPr="009F37BD" w:rsidRDefault="004D17F8" w:rsidP="00520383">
      <w:pPr>
        <w:widowControl w:val="0"/>
        <w:pBdr>
          <w:top w:val="nil"/>
          <w:left w:val="nil"/>
          <w:bottom w:val="nil"/>
          <w:right w:val="nil"/>
          <w:between w:val="nil"/>
        </w:pBdr>
        <w:spacing w:before="86"/>
        <w:ind w:right="49"/>
        <w:jc w:val="center"/>
        <w:rPr>
          <w:rFonts w:ascii="Calibri" w:eastAsia="Calibri" w:hAnsi="Calibri" w:cs="Calibri"/>
          <w:b/>
          <w:sz w:val="24"/>
          <w:szCs w:val="24"/>
        </w:rPr>
      </w:pPr>
      <w:r w:rsidRPr="009F37BD">
        <w:rPr>
          <w:rFonts w:ascii="Calibri" w:eastAsia="Calibri" w:hAnsi="Calibri" w:cs="Calibri"/>
          <w:b/>
          <w:sz w:val="24"/>
          <w:szCs w:val="24"/>
        </w:rPr>
        <w:t xml:space="preserve">Organizácia činnosti Kurikulárnej rady </w:t>
      </w:r>
    </w:p>
    <w:p w14:paraId="15E01C39" w14:textId="4049D56A" w:rsidR="00C5333A" w:rsidRDefault="00C5333A" w:rsidP="004B2FED">
      <w:pPr>
        <w:widowControl w:val="0"/>
        <w:pBdr>
          <w:top w:val="nil"/>
          <w:left w:val="nil"/>
          <w:bottom w:val="nil"/>
          <w:right w:val="nil"/>
          <w:between w:val="nil"/>
        </w:pBdr>
        <w:spacing w:before="240"/>
        <w:ind w:left="284" w:right="51" w:hanging="284"/>
        <w:rPr>
          <w:rFonts w:ascii="Calibri" w:eastAsia="Calibri" w:hAnsi="Calibri" w:cs="Calibri"/>
        </w:rPr>
      </w:pPr>
      <w:r>
        <w:rPr>
          <w:rFonts w:ascii="Calibri" w:eastAsia="Calibri" w:hAnsi="Calibri" w:cs="Calibri"/>
        </w:rPr>
        <w:t>(1) Kurikulárna rada zasadá najmenej raz za dva mesiace a vždy, keď o to požiada minister alebo aspoň osem členov. O termíne zasadnutia rozhoduje predseda</w:t>
      </w:r>
      <w:r w:rsidR="00C930AF">
        <w:rPr>
          <w:rFonts w:ascii="Calibri" w:eastAsia="Calibri" w:hAnsi="Calibri" w:cs="Calibri"/>
        </w:rPr>
        <w:t xml:space="preserve"> po predchádzajúcom prerokovaní s kanceláriou ministra</w:t>
      </w:r>
      <w:r>
        <w:rPr>
          <w:rFonts w:ascii="Calibri" w:eastAsia="Calibri" w:hAnsi="Calibri" w:cs="Calibri"/>
        </w:rPr>
        <w:t>.</w:t>
      </w:r>
    </w:p>
    <w:p w14:paraId="00000025" w14:textId="09F8C21C" w:rsidR="00826F4E" w:rsidRDefault="004D17F8" w:rsidP="004B2FED">
      <w:pPr>
        <w:widowControl w:val="0"/>
        <w:pBdr>
          <w:top w:val="nil"/>
          <w:left w:val="nil"/>
          <w:bottom w:val="nil"/>
          <w:right w:val="nil"/>
          <w:between w:val="nil"/>
        </w:pBdr>
        <w:spacing w:before="48"/>
        <w:ind w:left="284" w:right="49" w:hanging="284"/>
        <w:rPr>
          <w:rFonts w:ascii="Calibri" w:eastAsia="Calibri" w:hAnsi="Calibri" w:cs="Calibri"/>
        </w:rPr>
      </w:pPr>
      <w:r>
        <w:rPr>
          <w:rFonts w:ascii="Calibri" w:eastAsia="Calibri" w:hAnsi="Calibri" w:cs="Calibri"/>
        </w:rPr>
        <w:t>(</w:t>
      </w:r>
      <w:r w:rsidR="00C5333A">
        <w:rPr>
          <w:rFonts w:ascii="Calibri" w:eastAsia="Calibri" w:hAnsi="Calibri" w:cs="Calibri"/>
        </w:rPr>
        <w:t>2</w:t>
      </w:r>
      <w:r>
        <w:rPr>
          <w:rFonts w:ascii="Calibri" w:eastAsia="Calibri" w:hAnsi="Calibri" w:cs="Calibri"/>
        </w:rPr>
        <w:t xml:space="preserve">) </w:t>
      </w:r>
      <w:r w:rsidR="00C930AF">
        <w:rPr>
          <w:rFonts w:ascii="Calibri" w:eastAsia="Calibri" w:hAnsi="Calibri" w:cs="Calibri"/>
        </w:rPr>
        <w:t xml:space="preserve">Zasadnutie zvoláva predseda prostredníctvom tajomníka. </w:t>
      </w:r>
      <w:r w:rsidR="00C5333A">
        <w:rPr>
          <w:rFonts w:ascii="Calibri" w:eastAsia="Calibri" w:hAnsi="Calibri" w:cs="Calibri"/>
        </w:rPr>
        <w:t xml:space="preserve">Zasadnutie </w:t>
      </w:r>
      <w:r>
        <w:rPr>
          <w:rFonts w:ascii="Calibri" w:eastAsia="Calibri" w:hAnsi="Calibri" w:cs="Calibri"/>
        </w:rPr>
        <w:t>vedie predseda</w:t>
      </w:r>
      <w:r w:rsidR="00C5333A">
        <w:rPr>
          <w:rFonts w:ascii="Calibri" w:eastAsia="Calibri" w:hAnsi="Calibri" w:cs="Calibri"/>
        </w:rPr>
        <w:t>; v</w:t>
      </w:r>
      <w:r>
        <w:rPr>
          <w:rFonts w:ascii="Calibri" w:eastAsia="Calibri" w:hAnsi="Calibri" w:cs="Calibri"/>
        </w:rPr>
        <w:t xml:space="preserve"> čase </w:t>
      </w:r>
      <w:r w:rsidR="00C5333A">
        <w:rPr>
          <w:rFonts w:ascii="Calibri" w:eastAsia="Calibri" w:hAnsi="Calibri" w:cs="Calibri"/>
        </w:rPr>
        <w:t xml:space="preserve">jeho </w:t>
      </w:r>
      <w:r>
        <w:rPr>
          <w:rFonts w:ascii="Calibri" w:eastAsia="Calibri" w:hAnsi="Calibri" w:cs="Calibri"/>
        </w:rPr>
        <w:t xml:space="preserve">neprítomnosti </w:t>
      </w:r>
      <w:r w:rsidR="00C5333A">
        <w:rPr>
          <w:rFonts w:ascii="Calibri" w:eastAsia="Calibri" w:hAnsi="Calibri" w:cs="Calibri"/>
        </w:rPr>
        <w:t>ním písomne poverený člen</w:t>
      </w:r>
      <w:r>
        <w:rPr>
          <w:rFonts w:ascii="Calibri" w:eastAsia="Calibri" w:hAnsi="Calibri" w:cs="Calibri"/>
        </w:rPr>
        <w:t xml:space="preserve">. </w:t>
      </w:r>
    </w:p>
    <w:p w14:paraId="1E0698F7" w14:textId="775963DF" w:rsidR="002019A9" w:rsidRDefault="002019A9" w:rsidP="004B2FED">
      <w:pPr>
        <w:widowControl w:val="0"/>
        <w:pBdr>
          <w:top w:val="nil"/>
          <w:left w:val="nil"/>
          <w:bottom w:val="nil"/>
          <w:right w:val="nil"/>
          <w:between w:val="nil"/>
        </w:pBdr>
        <w:spacing w:before="4"/>
        <w:ind w:left="284" w:right="-23" w:hanging="284"/>
        <w:rPr>
          <w:rFonts w:ascii="Calibri" w:eastAsia="Calibri" w:hAnsi="Calibri" w:cs="Calibri"/>
        </w:rPr>
      </w:pPr>
      <w:r>
        <w:rPr>
          <w:rFonts w:ascii="Calibri" w:eastAsia="Calibri" w:hAnsi="Calibri" w:cs="Calibri"/>
        </w:rPr>
        <w:t xml:space="preserve">(3) </w:t>
      </w:r>
      <w:r w:rsidRPr="002019A9">
        <w:rPr>
          <w:rFonts w:ascii="Calibri" w:eastAsia="Calibri" w:hAnsi="Calibri" w:cs="Calibri"/>
        </w:rPr>
        <w:t xml:space="preserve">Zasadnutie sa </w:t>
      </w:r>
      <w:r>
        <w:rPr>
          <w:rFonts w:ascii="Calibri" w:eastAsia="Calibri" w:hAnsi="Calibri" w:cs="Calibri"/>
        </w:rPr>
        <w:t xml:space="preserve">môže </w:t>
      </w:r>
      <w:r w:rsidRPr="002019A9">
        <w:rPr>
          <w:rFonts w:ascii="Calibri" w:eastAsia="Calibri" w:hAnsi="Calibri" w:cs="Calibri"/>
        </w:rPr>
        <w:t>uskutoč</w:t>
      </w:r>
      <w:r>
        <w:rPr>
          <w:rFonts w:ascii="Calibri" w:eastAsia="Calibri" w:hAnsi="Calibri" w:cs="Calibri"/>
        </w:rPr>
        <w:t>niť aj</w:t>
      </w:r>
      <w:r w:rsidRPr="002019A9">
        <w:rPr>
          <w:rFonts w:ascii="Calibri" w:eastAsia="Calibri" w:hAnsi="Calibri" w:cs="Calibri"/>
        </w:rPr>
        <w:t xml:space="preserve"> prostredníctvom videokonferencie alebo inými prostriedkami informačnej a komunikačnej technológie bez fyzickej prítomnosti členov.</w:t>
      </w:r>
      <w:r w:rsidRPr="002019A9" w:rsidDel="005C21E4">
        <w:rPr>
          <w:rFonts w:ascii="Calibri" w:eastAsia="Calibri" w:hAnsi="Calibri" w:cs="Calibri"/>
        </w:rPr>
        <w:t xml:space="preserve"> </w:t>
      </w:r>
    </w:p>
    <w:p w14:paraId="0000002C" w14:textId="428C0A6B" w:rsidR="00826F4E" w:rsidRDefault="00963BF8" w:rsidP="004B2FED">
      <w:pPr>
        <w:widowControl w:val="0"/>
        <w:pBdr>
          <w:top w:val="nil"/>
          <w:left w:val="nil"/>
          <w:bottom w:val="nil"/>
          <w:right w:val="nil"/>
          <w:between w:val="nil"/>
        </w:pBdr>
        <w:spacing w:before="4"/>
        <w:ind w:right="-23"/>
        <w:rPr>
          <w:rFonts w:ascii="Calibri" w:eastAsia="Calibri" w:hAnsi="Calibri" w:cs="Calibri"/>
        </w:rPr>
      </w:pPr>
      <w:r>
        <w:rPr>
          <w:rFonts w:ascii="Calibri" w:eastAsia="Calibri" w:hAnsi="Calibri" w:cs="Calibri"/>
        </w:rPr>
        <w:t>(</w:t>
      </w:r>
      <w:r w:rsidR="002019A9">
        <w:rPr>
          <w:rFonts w:ascii="Calibri" w:eastAsia="Calibri" w:hAnsi="Calibri" w:cs="Calibri"/>
        </w:rPr>
        <w:t>4</w:t>
      </w:r>
      <w:r>
        <w:rPr>
          <w:rFonts w:ascii="Calibri" w:eastAsia="Calibri" w:hAnsi="Calibri" w:cs="Calibri"/>
        </w:rPr>
        <w:t xml:space="preserve">) </w:t>
      </w:r>
      <w:r w:rsidR="00C930AF">
        <w:rPr>
          <w:rFonts w:ascii="Calibri" w:eastAsia="Calibri" w:hAnsi="Calibri" w:cs="Calibri"/>
        </w:rPr>
        <w:t xml:space="preserve">Materiály na zasadnutie </w:t>
      </w:r>
      <w:r w:rsidR="004D17F8">
        <w:rPr>
          <w:rFonts w:ascii="Calibri" w:eastAsia="Calibri" w:hAnsi="Calibri" w:cs="Calibri"/>
        </w:rPr>
        <w:t>sa predkladajú prostredníctvom sekretariátu</w:t>
      </w:r>
      <w:r w:rsidR="001B1F3D">
        <w:rPr>
          <w:rFonts w:ascii="Calibri" w:eastAsia="Calibri" w:hAnsi="Calibri" w:cs="Calibri"/>
        </w:rPr>
        <w:t xml:space="preserve"> Kurikulárnej rady</w:t>
      </w:r>
      <w:r w:rsidR="004D17F8">
        <w:rPr>
          <w:rFonts w:ascii="Calibri" w:eastAsia="Calibri" w:hAnsi="Calibri" w:cs="Calibri"/>
        </w:rPr>
        <w:t xml:space="preserve">. </w:t>
      </w:r>
    </w:p>
    <w:p w14:paraId="211C5ED1" w14:textId="77777777" w:rsidR="004B2FED" w:rsidRDefault="00C930AF" w:rsidP="004B2FED">
      <w:pPr>
        <w:widowControl w:val="0"/>
        <w:pBdr>
          <w:top w:val="nil"/>
          <w:left w:val="nil"/>
          <w:bottom w:val="nil"/>
          <w:right w:val="nil"/>
          <w:between w:val="nil"/>
        </w:pBdr>
        <w:ind w:left="426" w:right="49" w:hanging="426"/>
        <w:rPr>
          <w:rFonts w:ascii="Calibri" w:eastAsia="Calibri" w:hAnsi="Calibri" w:cs="Calibri"/>
        </w:rPr>
      </w:pPr>
      <w:r>
        <w:rPr>
          <w:rFonts w:ascii="Calibri" w:eastAsia="Calibri" w:hAnsi="Calibri" w:cs="Calibri"/>
        </w:rPr>
        <w:t>(</w:t>
      </w:r>
      <w:r w:rsidR="002019A9">
        <w:rPr>
          <w:rFonts w:ascii="Calibri" w:eastAsia="Calibri" w:hAnsi="Calibri" w:cs="Calibri"/>
        </w:rPr>
        <w:t>5</w:t>
      </w:r>
      <w:r>
        <w:rPr>
          <w:rFonts w:ascii="Calibri" w:eastAsia="Calibri" w:hAnsi="Calibri" w:cs="Calibri"/>
        </w:rPr>
        <w:t xml:space="preserve">) </w:t>
      </w:r>
      <w:r w:rsidR="001B1F3D">
        <w:rPr>
          <w:rFonts w:ascii="Calibri" w:eastAsia="Calibri" w:hAnsi="Calibri" w:cs="Calibri"/>
        </w:rPr>
        <w:t>P</w:t>
      </w:r>
      <w:r w:rsidRPr="00C930AF">
        <w:rPr>
          <w:rFonts w:ascii="Calibri" w:eastAsia="Calibri" w:hAnsi="Calibri" w:cs="Calibri"/>
        </w:rPr>
        <w:t>ozvánku za</w:t>
      </w:r>
      <w:r>
        <w:rPr>
          <w:rFonts w:ascii="Calibri" w:eastAsia="Calibri" w:hAnsi="Calibri" w:cs="Calibri"/>
        </w:rPr>
        <w:t>siela</w:t>
      </w:r>
      <w:r w:rsidRPr="00C930AF">
        <w:rPr>
          <w:rFonts w:ascii="Calibri" w:eastAsia="Calibri" w:hAnsi="Calibri" w:cs="Calibri"/>
        </w:rPr>
        <w:t xml:space="preserve"> členom tajomník spolu s podkladmi na zasadnutie.</w:t>
      </w:r>
    </w:p>
    <w:p w14:paraId="53D21D4A" w14:textId="19991737" w:rsidR="00D911AD" w:rsidRDefault="00D911AD" w:rsidP="004B2FED">
      <w:pPr>
        <w:widowControl w:val="0"/>
        <w:pBdr>
          <w:top w:val="nil"/>
          <w:left w:val="nil"/>
          <w:bottom w:val="nil"/>
          <w:right w:val="nil"/>
          <w:between w:val="nil"/>
        </w:pBdr>
        <w:ind w:left="426" w:right="49" w:hanging="426"/>
        <w:rPr>
          <w:rFonts w:ascii="Calibri" w:eastAsia="Calibri" w:hAnsi="Calibri" w:cs="Calibri"/>
        </w:rPr>
      </w:pPr>
      <w:r>
        <w:rPr>
          <w:rFonts w:ascii="Calibri" w:eastAsia="Calibri" w:hAnsi="Calibri" w:cs="Calibri"/>
        </w:rPr>
        <w:lastRenderedPageBreak/>
        <w:t>(6) Kurikulárna rada</w:t>
      </w:r>
      <w:r w:rsidRPr="00C930AF">
        <w:rPr>
          <w:rFonts w:ascii="Calibri" w:eastAsia="Calibri" w:hAnsi="Calibri" w:cs="Calibri"/>
        </w:rPr>
        <w:t xml:space="preserve"> je uznášaniaschopná, ak je na jej zasadnutí prítomná nadpolovičná väčšina jej členov.</w:t>
      </w:r>
    </w:p>
    <w:p w14:paraId="3EBA7873" w14:textId="77777777" w:rsidR="00D911AD" w:rsidRDefault="00D911AD" w:rsidP="004B2FED">
      <w:pPr>
        <w:widowControl w:val="0"/>
        <w:pBdr>
          <w:top w:val="nil"/>
          <w:left w:val="nil"/>
          <w:bottom w:val="nil"/>
          <w:right w:val="nil"/>
          <w:between w:val="nil"/>
        </w:pBdr>
        <w:ind w:left="284" w:right="49" w:hanging="284"/>
        <w:rPr>
          <w:rFonts w:ascii="Calibri" w:eastAsia="Calibri" w:hAnsi="Calibri" w:cs="Calibri"/>
        </w:rPr>
      </w:pPr>
      <w:r>
        <w:rPr>
          <w:rFonts w:ascii="Calibri" w:eastAsia="Calibri" w:hAnsi="Calibri" w:cs="Calibri"/>
        </w:rPr>
        <w:t>(7) Kurikulárna rada</w:t>
      </w:r>
      <w:r w:rsidRPr="00C930AF">
        <w:rPr>
          <w:rFonts w:ascii="Calibri" w:eastAsia="Calibri" w:hAnsi="Calibri" w:cs="Calibri"/>
        </w:rPr>
        <w:t xml:space="preserve"> prijíma svoje závery formou uznesenia. Na prijatie uznesenia sa vyžaduje nadpolovičná väčšina hlasov prítomných členov. Pri rovnosti hlasov rozhoduje hlas predsedu</w:t>
      </w:r>
      <w:r>
        <w:rPr>
          <w:rFonts w:ascii="Calibri" w:eastAsia="Calibri" w:hAnsi="Calibri" w:cs="Calibri"/>
        </w:rPr>
        <w:t>, alebo člena, ktorý vedie zasadnutie</w:t>
      </w:r>
      <w:r w:rsidRPr="00C930AF">
        <w:rPr>
          <w:rFonts w:ascii="Calibri" w:eastAsia="Calibri" w:hAnsi="Calibri" w:cs="Calibri"/>
        </w:rPr>
        <w:t>.</w:t>
      </w:r>
    </w:p>
    <w:p w14:paraId="12ABA215" w14:textId="7465E2A1" w:rsidR="00D911AD" w:rsidRDefault="00D911AD" w:rsidP="004B2FED">
      <w:pPr>
        <w:widowControl w:val="0"/>
        <w:pBdr>
          <w:top w:val="nil"/>
          <w:left w:val="nil"/>
          <w:bottom w:val="nil"/>
          <w:right w:val="nil"/>
          <w:between w:val="nil"/>
        </w:pBdr>
        <w:ind w:left="284" w:right="49" w:hanging="284"/>
        <w:rPr>
          <w:rFonts w:ascii="Calibri" w:eastAsia="Calibri" w:hAnsi="Calibri" w:cs="Calibri"/>
        </w:rPr>
      </w:pPr>
      <w:r>
        <w:rPr>
          <w:rFonts w:ascii="Calibri" w:eastAsia="Calibri" w:hAnsi="Calibri" w:cs="Calibri"/>
        </w:rPr>
        <w:t xml:space="preserve">(8) </w:t>
      </w:r>
      <w:r w:rsidRPr="00C930AF">
        <w:rPr>
          <w:rFonts w:ascii="Calibri" w:eastAsia="Calibri" w:hAnsi="Calibri" w:cs="Calibri"/>
        </w:rPr>
        <w:t xml:space="preserve">Ak sa člen nemôže zúčastniť zasadnutia, oznámi </w:t>
      </w:r>
      <w:r>
        <w:rPr>
          <w:rFonts w:ascii="Calibri" w:eastAsia="Calibri" w:hAnsi="Calibri" w:cs="Calibri"/>
        </w:rPr>
        <w:t xml:space="preserve">elektronicky </w:t>
      </w:r>
      <w:r w:rsidRPr="00C930AF">
        <w:rPr>
          <w:rFonts w:ascii="Calibri" w:eastAsia="Calibri" w:hAnsi="Calibri" w:cs="Calibri"/>
        </w:rPr>
        <w:t xml:space="preserve">túto skutočnosť bez zbytočného odkladu </w:t>
      </w:r>
      <w:r>
        <w:rPr>
          <w:rFonts w:ascii="Calibri" w:eastAsia="Calibri" w:hAnsi="Calibri" w:cs="Calibri"/>
        </w:rPr>
        <w:t>tajomníkovi</w:t>
      </w:r>
      <w:r w:rsidRPr="00C930AF">
        <w:rPr>
          <w:rFonts w:ascii="Calibri" w:eastAsia="Calibri" w:hAnsi="Calibri" w:cs="Calibri"/>
        </w:rPr>
        <w:t>.</w:t>
      </w:r>
    </w:p>
    <w:p w14:paraId="542969F1" w14:textId="5568DAF9" w:rsidR="00D911AD" w:rsidRDefault="00D911AD" w:rsidP="004B2FED">
      <w:pPr>
        <w:widowControl w:val="0"/>
        <w:pBdr>
          <w:top w:val="nil"/>
          <w:left w:val="nil"/>
          <w:bottom w:val="nil"/>
          <w:right w:val="nil"/>
          <w:between w:val="nil"/>
        </w:pBdr>
        <w:spacing w:before="48"/>
        <w:ind w:left="284" w:right="49" w:hanging="284"/>
        <w:rPr>
          <w:rFonts w:ascii="Calibri" w:eastAsia="Calibri" w:hAnsi="Calibri" w:cs="Calibri"/>
        </w:rPr>
      </w:pPr>
      <w:r>
        <w:rPr>
          <w:rFonts w:ascii="Calibri" w:eastAsia="Calibri" w:hAnsi="Calibri" w:cs="Calibri"/>
        </w:rPr>
        <w:t xml:space="preserve">(9) </w:t>
      </w:r>
      <w:r w:rsidRPr="00AD1A58">
        <w:rPr>
          <w:rFonts w:ascii="Calibri" w:eastAsia="Calibri" w:hAnsi="Calibri" w:cs="Calibri"/>
        </w:rPr>
        <w:t>V odôvodnen</w:t>
      </w:r>
      <w:r>
        <w:rPr>
          <w:rFonts w:ascii="Calibri" w:eastAsia="Calibri" w:hAnsi="Calibri" w:cs="Calibri"/>
        </w:rPr>
        <w:t>om</w:t>
      </w:r>
      <w:r w:rsidRPr="00AD1A58">
        <w:rPr>
          <w:rFonts w:ascii="Calibri" w:eastAsia="Calibri" w:hAnsi="Calibri" w:cs="Calibri"/>
        </w:rPr>
        <w:t xml:space="preserve"> prípad</w:t>
      </w:r>
      <w:r>
        <w:rPr>
          <w:rFonts w:ascii="Calibri" w:eastAsia="Calibri" w:hAnsi="Calibri" w:cs="Calibri"/>
        </w:rPr>
        <w:t>e</w:t>
      </w:r>
      <w:r w:rsidRPr="00AD1A58">
        <w:rPr>
          <w:rFonts w:ascii="Calibri" w:eastAsia="Calibri" w:hAnsi="Calibri" w:cs="Calibri"/>
        </w:rPr>
        <w:t xml:space="preserve"> možno na základe rozhodnutia predsedu hlasovať elektronicky. Pri elektronickom hlasovaní tajomník elektronicky zašle členom podklady. Členovia svoje vyjadrenia zasielajú na adresu elektronickej pošty určenú tajomníkom v lehote určenej predsedom, ktorá je najmenej </w:t>
      </w:r>
      <w:r w:rsidR="008C1D2D">
        <w:rPr>
          <w:rFonts w:ascii="Calibri" w:eastAsia="Calibri" w:hAnsi="Calibri" w:cs="Calibri"/>
        </w:rPr>
        <w:t>5</w:t>
      </w:r>
      <w:r w:rsidRPr="00AD1A58">
        <w:rPr>
          <w:rFonts w:ascii="Calibri" w:eastAsia="Calibri" w:hAnsi="Calibri" w:cs="Calibri"/>
        </w:rPr>
        <w:t xml:space="preserve"> pracovn</w:t>
      </w:r>
      <w:r>
        <w:rPr>
          <w:rFonts w:ascii="Calibri" w:eastAsia="Calibri" w:hAnsi="Calibri" w:cs="Calibri"/>
        </w:rPr>
        <w:t>ých</w:t>
      </w:r>
      <w:r w:rsidRPr="00AD1A58">
        <w:rPr>
          <w:rFonts w:ascii="Calibri" w:eastAsia="Calibri" w:hAnsi="Calibri" w:cs="Calibri"/>
        </w:rPr>
        <w:t xml:space="preserve"> dn</w:t>
      </w:r>
      <w:r>
        <w:rPr>
          <w:rFonts w:ascii="Calibri" w:eastAsia="Calibri" w:hAnsi="Calibri" w:cs="Calibri"/>
        </w:rPr>
        <w:t>í</w:t>
      </w:r>
      <w:r w:rsidRPr="00AD1A58">
        <w:rPr>
          <w:rFonts w:ascii="Calibri" w:eastAsia="Calibri" w:hAnsi="Calibri" w:cs="Calibri"/>
        </w:rPr>
        <w:t xml:space="preserve">. </w:t>
      </w:r>
      <w:r>
        <w:rPr>
          <w:rFonts w:ascii="Calibri" w:eastAsia="Calibri" w:hAnsi="Calibri" w:cs="Calibri"/>
        </w:rPr>
        <w:t>Uznesenie je</w:t>
      </w:r>
      <w:r w:rsidRPr="00AD1A58">
        <w:rPr>
          <w:rFonts w:ascii="Calibri" w:eastAsia="Calibri" w:hAnsi="Calibri" w:cs="Calibri"/>
        </w:rPr>
        <w:t xml:space="preserve"> pri elektronickom hlasovaní prijaté, ak sa </w:t>
      </w:r>
      <w:r w:rsidR="00B350D9">
        <w:rPr>
          <w:rFonts w:ascii="Calibri" w:eastAsia="Calibri" w:hAnsi="Calibri" w:cs="Calibri"/>
        </w:rPr>
        <w:t xml:space="preserve">za jeho prijatie vyjadrila </w:t>
      </w:r>
      <w:r w:rsidRPr="00AD1A58">
        <w:rPr>
          <w:rFonts w:ascii="Calibri" w:eastAsia="Calibri" w:hAnsi="Calibri" w:cs="Calibri"/>
        </w:rPr>
        <w:t>nadpolovičná väčšina všetkých členov v lehote určenej predsedom.</w:t>
      </w:r>
    </w:p>
    <w:p w14:paraId="206E8B5F" w14:textId="614D4332" w:rsidR="008469BF" w:rsidRDefault="008469BF" w:rsidP="004B2FED">
      <w:pPr>
        <w:widowControl w:val="0"/>
        <w:pBdr>
          <w:top w:val="nil"/>
          <w:left w:val="nil"/>
          <w:bottom w:val="nil"/>
          <w:right w:val="nil"/>
          <w:between w:val="nil"/>
        </w:pBdr>
        <w:ind w:left="284" w:right="49" w:hanging="426"/>
        <w:rPr>
          <w:rFonts w:ascii="Calibri" w:eastAsia="Calibri" w:hAnsi="Calibri" w:cs="Calibri"/>
        </w:rPr>
      </w:pPr>
      <w:r>
        <w:rPr>
          <w:rFonts w:ascii="Calibri" w:eastAsia="Calibri" w:hAnsi="Calibri" w:cs="Calibri"/>
        </w:rPr>
        <w:t>(</w:t>
      </w:r>
      <w:r w:rsidR="00B43A29">
        <w:rPr>
          <w:rFonts w:ascii="Calibri" w:eastAsia="Calibri" w:hAnsi="Calibri" w:cs="Calibri"/>
        </w:rPr>
        <w:t>10</w:t>
      </w:r>
      <w:r>
        <w:rPr>
          <w:rFonts w:ascii="Calibri" w:eastAsia="Calibri" w:hAnsi="Calibri" w:cs="Calibri"/>
        </w:rPr>
        <w:t>) Kurikulárna rada sa môže na svojom zasadnutí uzniesť o tom, že o určených bodoch programu zasadnutia sú povinní členovia zachovávať mlčanlivosť</w:t>
      </w:r>
      <w:r w:rsidR="00BF477B">
        <w:rPr>
          <w:rFonts w:ascii="Calibri" w:eastAsia="Calibri" w:hAnsi="Calibri" w:cs="Calibri"/>
        </w:rPr>
        <w:t>; uzneseni</w:t>
      </w:r>
      <w:r w:rsidR="001B1F3D">
        <w:rPr>
          <w:rFonts w:ascii="Calibri" w:eastAsia="Calibri" w:hAnsi="Calibri" w:cs="Calibri"/>
        </w:rPr>
        <w:t>e</w:t>
      </w:r>
      <w:r w:rsidR="00BF477B">
        <w:rPr>
          <w:rFonts w:ascii="Calibri" w:eastAsia="Calibri" w:hAnsi="Calibri" w:cs="Calibri"/>
        </w:rPr>
        <w:t xml:space="preserve"> sa prijíma najneskôr pred prerokovaním príslušného bodu programu</w:t>
      </w:r>
      <w:r>
        <w:rPr>
          <w:rFonts w:ascii="Calibri" w:eastAsia="Calibri" w:hAnsi="Calibri" w:cs="Calibri"/>
        </w:rPr>
        <w:t>.</w:t>
      </w:r>
    </w:p>
    <w:p w14:paraId="2BBE4C5C" w14:textId="5B29D504" w:rsidR="00AD2DB1" w:rsidRDefault="00AD2DB1" w:rsidP="004B2FED">
      <w:pPr>
        <w:widowControl w:val="0"/>
        <w:pBdr>
          <w:top w:val="nil"/>
          <w:left w:val="nil"/>
          <w:bottom w:val="nil"/>
          <w:right w:val="nil"/>
          <w:between w:val="nil"/>
        </w:pBdr>
        <w:ind w:left="284" w:right="49" w:hanging="426"/>
        <w:rPr>
          <w:rFonts w:ascii="Calibri" w:eastAsia="Calibri" w:hAnsi="Calibri" w:cs="Calibri"/>
        </w:rPr>
      </w:pPr>
      <w:r>
        <w:rPr>
          <w:rFonts w:ascii="Calibri" w:eastAsia="Calibri" w:hAnsi="Calibri" w:cs="Calibri"/>
        </w:rPr>
        <w:t>(</w:t>
      </w:r>
      <w:r w:rsidR="002019A9">
        <w:rPr>
          <w:rFonts w:ascii="Calibri" w:eastAsia="Calibri" w:hAnsi="Calibri" w:cs="Calibri"/>
        </w:rPr>
        <w:t>1</w:t>
      </w:r>
      <w:r w:rsidR="00B43A29">
        <w:rPr>
          <w:rFonts w:ascii="Calibri" w:eastAsia="Calibri" w:hAnsi="Calibri" w:cs="Calibri"/>
        </w:rPr>
        <w:t>1</w:t>
      </w:r>
      <w:r>
        <w:rPr>
          <w:rFonts w:ascii="Calibri" w:eastAsia="Calibri" w:hAnsi="Calibri" w:cs="Calibri"/>
        </w:rPr>
        <w:t xml:space="preserve">) </w:t>
      </w:r>
      <w:r w:rsidR="00C930AF" w:rsidRPr="00C930AF">
        <w:rPr>
          <w:rFonts w:ascii="Calibri" w:eastAsia="Calibri" w:hAnsi="Calibri" w:cs="Calibri"/>
        </w:rPr>
        <w:t>Člen je vylúčený zo zasadnutia, ak so zreteľom na jeho pomer k veci možno mať pochybnosť o jeho nezaujatosti. Túto skutočnosť vyznačí tajomník v zápisnici zo zasadnutia pri príslušnom bode programu. Ak sa člen, dozvie o skutočnostiach, pre ktoré by mal byť vylúčený zo zasadnutia, oznámi túto skutočnosť bez zbytočného odkladu predsedovi.</w:t>
      </w:r>
    </w:p>
    <w:p w14:paraId="0000002F" w14:textId="03B43706" w:rsidR="00826F4E" w:rsidRDefault="004D17F8" w:rsidP="004B2FED">
      <w:pPr>
        <w:widowControl w:val="0"/>
        <w:pBdr>
          <w:top w:val="nil"/>
          <w:left w:val="nil"/>
          <w:bottom w:val="nil"/>
          <w:right w:val="nil"/>
          <w:between w:val="nil"/>
        </w:pBdr>
        <w:ind w:left="284" w:right="49" w:hanging="426"/>
        <w:rPr>
          <w:rFonts w:ascii="Calibri" w:eastAsia="Calibri" w:hAnsi="Calibri" w:cs="Calibri"/>
        </w:rPr>
      </w:pPr>
      <w:r>
        <w:rPr>
          <w:rFonts w:ascii="Calibri" w:eastAsia="Calibri" w:hAnsi="Calibri" w:cs="Calibri"/>
        </w:rPr>
        <w:t>(</w:t>
      </w:r>
      <w:r w:rsidR="002019A9">
        <w:rPr>
          <w:rFonts w:ascii="Calibri" w:eastAsia="Calibri" w:hAnsi="Calibri" w:cs="Calibri"/>
        </w:rPr>
        <w:t>1</w:t>
      </w:r>
      <w:r w:rsidR="00B43A29">
        <w:rPr>
          <w:rFonts w:ascii="Calibri" w:eastAsia="Calibri" w:hAnsi="Calibri" w:cs="Calibri"/>
        </w:rPr>
        <w:t>2</w:t>
      </w:r>
      <w:r>
        <w:rPr>
          <w:rFonts w:ascii="Calibri" w:eastAsia="Calibri" w:hAnsi="Calibri" w:cs="Calibri"/>
        </w:rPr>
        <w:t xml:space="preserve">) Kurikulárna rada môže k plneniu svojich úloh zriaďovať pracovné komisie. Členmi pracovnej komisie môžu byť aj osoby, ktoré nie sú členmi Kurikulárnej rady. Členovia pracovnej komisie musia spĺňať kritérium vysokej odbornej úrovne a autority. Členov pracovnej komisie vymenúva a odvoláva na návrh Kurikulárnej rady minister. </w:t>
      </w:r>
    </w:p>
    <w:p w14:paraId="00000030" w14:textId="5F24EEA2" w:rsidR="00826F4E" w:rsidRDefault="004D17F8" w:rsidP="004B2FED">
      <w:pPr>
        <w:widowControl w:val="0"/>
        <w:pBdr>
          <w:top w:val="nil"/>
          <w:left w:val="nil"/>
          <w:bottom w:val="nil"/>
          <w:right w:val="nil"/>
          <w:between w:val="nil"/>
        </w:pBdr>
        <w:spacing w:before="48"/>
        <w:ind w:left="284" w:right="49" w:hanging="426"/>
        <w:rPr>
          <w:rFonts w:ascii="Calibri" w:eastAsia="Calibri" w:hAnsi="Calibri" w:cs="Calibri"/>
        </w:rPr>
      </w:pPr>
      <w:r w:rsidRPr="000D482B">
        <w:rPr>
          <w:rFonts w:ascii="Calibri" w:eastAsia="Calibri" w:hAnsi="Calibri" w:cs="Calibri"/>
        </w:rPr>
        <w:t>(</w:t>
      </w:r>
      <w:r w:rsidR="002019A9">
        <w:rPr>
          <w:rFonts w:ascii="Calibri" w:eastAsia="Calibri" w:hAnsi="Calibri" w:cs="Calibri"/>
        </w:rPr>
        <w:t>1</w:t>
      </w:r>
      <w:r w:rsidR="00B43A29">
        <w:rPr>
          <w:rFonts w:ascii="Calibri" w:eastAsia="Calibri" w:hAnsi="Calibri" w:cs="Calibri"/>
        </w:rPr>
        <w:t>3</w:t>
      </w:r>
      <w:r>
        <w:rPr>
          <w:rFonts w:ascii="Calibri" w:eastAsia="Calibri" w:hAnsi="Calibri" w:cs="Calibri"/>
        </w:rPr>
        <w:t xml:space="preserve">) Predsedom pracovnej komisie je člen </w:t>
      </w:r>
      <w:r w:rsidR="00EF6284">
        <w:rPr>
          <w:rFonts w:ascii="Calibri" w:eastAsia="Calibri" w:hAnsi="Calibri" w:cs="Calibri"/>
        </w:rPr>
        <w:t xml:space="preserve">Kurikulárnej </w:t>
      </w:r>
      <w:r>
        <w:rPr>
          <w:rFonts w:ascii="Calibri" w:eastAsia="Calibri" w:hAnsi="Calibri" w:cs="Calibri"/>
        </w:rPr>
        <w:t xml:space="preserve">rady určený </w:t>
      </w:r>
      <w:r w:rsidR="008E1373">
        <w:rPr>
          <w:rFonts w:ascii="Calibri" w:eastAsia="Calibri" w:hAnsi="Calibri" w:cs="Calibri"/>
        </w:rPr>
        <w:t>predsedom Kurikulárnej rady</w:t>
      </w:r>
      <w:r>
        <w:rPr>
          <w:rFonts w:ascii="Calibri" w:eastAsia="Calibri" w:hAnsi="Calibri" w:cs="Calibri"/>
        </w:rPr>
        <w:t xml:space="preserve">. Predseda pracovnej komisie zodpovedá za činnosť pracovnej komisie, zvoláva jej zasadnutia a určuje jej program. </w:t>
      </w:r>
    </w:p>
    <w:p w14:paraId="00000031" w14:textId="377F3430" w:rsidR="00826F4E" w:rsidRDefault="004D17F8" w:rsidP="004B2FED">
      <w:pPr>
        <w:widowControl w:val="0"/>
        <w:pBdr>
          <w:top w:val="nil"/>
          <w:left w:val="nil"/>
          <w:bottom w:val="nil"/>
          <w:right w:val="nil"/>
          <w:between w:val="nil"/>
        </w:pBdr>
        <w:spacing w:before="28"/>
        <w:ind w:right="1699" w:hanging="142"/>
        <w:rPr>
          <w:rFonts w:ascii="Calibri" w:eastAsia="Calibri" w:hAnsi="Calibri" w:cs="Calibri"/>
        </w:rPr>
      </w:pPr>
      <w:r w:rsidRPr="000D482B">
        <w:rPr>
          <w:rFonts w:ascii="Calibri" w:eastAsia="Calibri" w:hAnsi="Calibri" w:cs="Calibri"/>
        </w:rPr>
        <w:t>(</w:t>
      </w:r>
      <w:r w:rsidR="002019A9">
        <w:rPr>
          <w:rFonts w:ascii="Calibri" w:eastAsia="Calibri" w:hAnsi="Calibri" w:cs="Calibri"/>
        </w:rPr>
        <w:t>1</w:t>
      </w:r>
      <w:r w:rsidR="00B43A29">
        <w:rPr>
          <w:rFonts w:ascii="Calibri" w:eastAsia="Calibri" w:hAnsi="Calibri" w:cs="Calibri"/>
        </w:rPr>
        <w:t>4</w:t>
      </w:r>
      <w:r>
        <w:rPr>
          <w:rFonts w:ascii="Calibri" w:eastAsia="Calibri" w:hAnsi="Calibri" w:cs="Calibri"/>
        </w:rPr>
        <w:t xml:space="preserve">) Pracovné komisie predkladajú výsledky svojej práce Kurikulárnej rade. </w:t>
      </w:r>
    </w:p>
    <w:p w14:paraId="00000032" w14:textId="5C53DD82" w:rsidR="00826F4E" w:rsidRDefault="004D17F8" w:rsidP="004B2FED">
      <w:pPr>
        <w:widowControl w:val="0"/>
        <w:pBdr>
          <w:top w:val="nil"/>
          <w:left w:val="nil"/>
          <w:bottom w:val="nil"/>
          <w:right w:val="nil"/>
          <w:between w:val="nil"/>
        </w:pBdr>
        <w:spacing w:before="38"/>
        <w:ind w:left="284" w:right="49" w:hanging="426"/>
        <w:rPr>
          <w:rFonts w:ascii="Calibri" w:eastAsia="Calibri" w:hAnsi="Calibri" w:cs="Calibri"/>
        </w:rPr>
      </w:pPr>
      <w:r>
        <w:rPr>
          <w:rFonts w:ascii="Calibri" w:eastAsia="Calibri" w:hAnsi="Calibri" w:cs="Calibri"/>
        </w:rPr>
        <w:t>(</w:t>
      </w:r>
      <w:r w:rsidR="002019A9">
        <w:rPr>
          <w:rFonts w:ascii="Calibri" w:eastAsia="Calibri" w:hAnsi="Calibri" w:cs="Calibri"/>
        </w:rPr>
        <w:t>1</w:t>
      </w:r>
      <w:r w:rsidR="00B43A29">
        <w:rPr>
          <w:rFonts w:ascii="Calibri" w:eastAsia="Calibri" w:hAnsi="Calibri" w:cs="Calibri"/>
        </w:rPr>
        <w:t>5</w:t>
      </w:r>
      <w:r>
        <w:rPr>
          <w:rFonts w:ascii="Calibri" w:eastAsia="Calibri" w:hAnsi="Calibri" w:cs="Calibri"/>
        </w:rPr>
        <w:t>) Na zabezpečenie kvalifikovaných záverov môže Kurikulárna rada odporučiť ministrovi vypracovanie odborn</w:t>
      </w:r>
      <w:r w:rsidR="00EF6284">
        <w:rPr>
          <w:rFonts w:ascii="Calibri" w:eastAsia="Calibri" w:hAnsi="Calibri" w:cs="Calibri"/>
        </w:rPr>
        <w:t>ého</w:t>
      </w:r>
      <w:r>
        <w:rPr>
          <w:rFonts w:ascii="Calibri" w:eastAsia="Calibri" w:hAnsi="Calibri" w:cs="Calibri"/>
        </w:rPr>
        <w:t xml:space="preserve"> </w:t>
      </w:r>
      <w:r w:rsidR="00EF6284">
        <w:rPr>
          <w:rFonts w:ascii="Calibri" w:eastAsia="Calibri" w:hAnsi="Calibri" w:cs="Calibri"/>
        </w:rPr>
        <w:t>materiálu expertom v príslušnej oblasti zo Slovenskej republiky alebo</w:t>
      </w:r>
      <w:r>
        <w:rPr>
          <w:rFonts w:ascii="Calibri" w:eastAsia="Calibri" w:hAnsi="Calibri" w:cs="Calibri"/>
        </w:rPr>
        <w:t xml:space="preserve"> zo zahraničia</w:t>
      </w:r>
      <w:r w:rsidR="00EF6284">
        <w:rPr>
          <w:rFonts w:ascii="Calibri" w:eastAsia="Calibri" w:hAnsi="Calibri" w:cs="Calibri"/>
        </w:rPr>
        <w:t xml:space="preserve"> alebo</w:t>
      </w:r>
      <w:r>
        <w:rPr>
          <w:rFonts w:ascii="Calibri" w:eastAsia="Calibri" w:hAnsi="Calibri" w:cs="Calibri"/>
        </w:rPr>
        <w:t xml:space="preserve"> </w:t>
      </w:r>
      <w:r w:rsidR="00EF6284">
        <w:rPr>
          <w:rFonts w:ascii="Calibri" w:eastAsia="Calibri" w:hAnsi="Calibri" w:cs="Calibri"/>
        </w:rPr>
        <w:t xml:space="preserve">priamo </w:t>
      </w:r>
      <w:r>
        <w:rPr>
          <w:rFonts w:ascii="Calibri" w:eastAsia="Calibri" w:hAnsi="Calibri" w:cs="Calibri"/>
        </w:rPr>
        <w:t xml:space="preserve">požiadať o </w:t>
      </w:r>
      <w:r w:rsidR="00EF6284">
        <w:rPr>
          <w:rFonts w:ascii="Calibri" w:eastAsia="Calibri" w:hAnsi="Calibri" w:cs="Calibri"/>
        </w:rPr>
        <w:t xml:space="preserve">jeho </w:t>
      </w:r>
      <w:r>
        <w:rPr>
          <w:rFonts w:ascii="Calibri" w:eastAsia="Calibri" w:hAnsi="Calibri" w:cs="Calibri"/>
        </w:rPr>
        <w:t>vypracovanie.</w:t>
      </w:r>
    </w:p>
    <w:p w14:paraId="00000034" w14:textId="0437192E" w:rsidR="00826F4E" w:rsidRPr="009F37BD" w:rsidRDefault="004D17F8" w:rsidP="004B2FED">
      <w:pPr>
        <w:widowControl w:val="0"/>
        <w:pBdr>
          <w:top w:val="nil"/>
          <w:left w:val="nil"/>
          <w:bottom w:val="nil"/>
          <w:right w:val="nil"/>
          <w:between w:val="nil"/>
        </w:pBdr>
        <w:spacing w:before="360"/>
        <w:ind w:right="51"/>
        <w:jc w:val="center"/>
        <w:rPr>
          <w:rFonts w:ascii="Calibri" w:eastAsia="Calibri" w:hAnsi="Calibri" w:cs="Calibri"/>
          <w:b/>
          <w:sz w:val="24"/>
          <w:szCs w:val="24"/>
        </w:rPr>
      </w:pPr>
      <w:r w:rsidRPr="009F37BD">
        <w:rPr>
          <w:rFonts w:ascii="Calibri" w:eastAsia="Calibri" w:hAnsi="Calibri" w:cs="Calibri"/>
          <w:b/>
          <w:sz w:val="24"/>
          <w:szCs w:val="24"/>
        </w:rPr>
        <w:t>Čl. 6</w:t>
      </w:r>
    </w:p>
    <w:p w14:paraId="00000035" w14:textId="0A17575E" w:rsidR="00826F4E" w:rsidRPr="009F37BD" w:rsidRDefault="005C21E4" w:rsidP="004B2FED">
      <w:pPr>
        <w:widowControl w:val="0"/>
        <w:pBdr>
          <w:top w:val="nil"/>
          <w:left w:val="nil"/>
          <w:bottom w:val="nil"/>
          <w:right w:val="nil"/>
          <w:between w:val="nil"/>
        </w:pBdr>
        <w:spacing w:before="96"/>
        <w:ind w:right="49"/>
        <w:jc w:val="center"/>
        <w:rPr>
          <w:rFonts w:ascii="Calibri" w:eastAsia="Calibri" w:hAnsi="Calibri" w:cs="Calibri"/>
          <w:b/>
          <w:sz w:val="24"/>
          <w:szCs w:val="24"/>
        </w:rPr>
      </w:pPr>
      <w:r>
        <w:rPr>
          <w:rFonts w:ascii="Calibri" w:eastAsia="Calibri" w:hAnsi="Calibri" w:cs="Calibri"/>
          <w:b/>
          <w:sz w:val="24"/>
          <w:szCs w:val="24"/>
        </w:rPr>
        <w:t>Organizačno-technické, m</w:t>
      </w:r>
      <w:r w:rsidR="004D17F8" w:rsidRPr="009F37BD">
        <w:rPr>
          <w:rFonts w:ascii="Calibri" w:eastAsia="Calibri" w:hAnsi="Calibri" w:cs="Calibri"/>
          <w:b/>
          <w:sz w:val="24"/>
          <w:szCs w:val="24"/>
        </w:rPr>
        <w:t>ateriálne a finančné zabezpečenie</w:t>
      </w:r>
    </w:p>
    <w:p w14:paraId="272A12BF" w14:textId="4E32BFE7" w:rsidR="005C21E4" w:rsidRDefault="005C21E4" w:rsidP="004B2FED">
      <w:pPr>
        <w:widowControl w:val="0"/>
        <w:pBdr>
          <w:top w:val="nil"/>
          <w:left w:val="nil"/>
          <w:bottom w:val="nil"/>
          <w:right w:val="nil"/>
          <w:between w:val="nil"/>
        </w:pBdr>
        <w:spacing w:before="240"/>
        <w:ind w:right="-23"/>
        <w:rPr>
          <w:rFonts w:ascii="Calibri" w:eastAsia="Calibri" w:hAnsi="Calibri" w:cs="Calibri"/>
        </w:rPr>
      </w:pPr>
      <w:r>
        <w:rPr>
          <w:rFonts w:ascii="Calibri" w:eastAsia="Calibri" w:hAnsi="Calibri" w:cs="Calibri"/>
        </w:rPr>
        <w:t>(1) Kurikulárna rada má sekretariát, ktorým je príslušný útvar. Sekretariát</w:t>
      </w:r>
    </w:p>
    <w:p w14:paraId="141DEC73" w14:textId="11A3ED2E" w:rsidR="005C21E4" w:rsidRDefault="005C21E4" w:rsidP="004B2FED">
      <w:pPr>
        <w:widowControl w:val="0"/>
        <w:pBdr>
          <w:top w:val="nil"/>
          <w:left w:val="nil"/>
          <w:bottom w:val="nil"/>
          <w:right w:val="nil"/>
          <w:between w:val="nil"/>
        </w:pBdr>
        <w:spacing w:before="4"/>
        <w:ind w:left="284" w:right="-23"/>
        <w:rPr>
          <w:rFonts w:ascii="Calibri" w:eastAsia="Calibri" w:hAnsi="Calibri" w:cs="Calibri"/>
        </w:rPr>
      </w:pPr>
      <w:r>
        <w:rPr>
          <w:rFonts w:ascii="Calibri" w:eastAsia="Calibri" w:hAnsi="Calibri" w:cs="Calibri"/>
        </w:rPr>
        <w:t>a) vypracúva pozvánky na zasadnutie,</w:t>
      </w:r>
    </w:p>
    <w:p w14:paraId="5B04C10E" w14:textId="58CEA92B" w:rsidR="005C21E4" w:rsidRDefault="005C21E4" w:rsidP="004B2FED">
      <w:pPr>
        <w:widowControl w:val="0"/>
        <w:pBdr>
          <w:top w:val="nil"/>
          <w:left w:val="nil"/>
          <w:bottom w:val="nil"/>
          <w:right w:val="nil"/>
          <w:between w:val="nil"/>
        </w:pBdr>
        <w:spacing w:before="4"/>
        <w:ind w:left="284" w:right="-23"/>
        <w:rPr>
          <w:rFonts w:ascii="Calibri" w:eastAsia="Calibri" w:hAnsi="Calibri" w:cs="Calibri"/>
        </w:rPr>
      </w:pPr>
      <w:r>
        <w:rPr>
          <w:rFonts w:ascii="Calibri" w:eastAsia="Calibri" w:hAnsi="Calibri" w:cs="Calibri"/>
        </w:rPr>
        <w:t>b) vedie a archivuje dokumentáciu z</w:t>
      </w:r>
      <w:r w:rsidR="00DD3060">
        <w:rPr>
          <w:rFonts w:ascii="Calibri" w:eastAsia="Calibri" w:hAnsi="Calibri" w:cs="Calibri"/>
        </w:rPr>
        <w:t>o zasadnutí</w:t>
      </w:r>
      <w:r>
        <w:rPr>
          <w:rFonts w:ascii="Calibri" w:eastAsia="Calibri" w:hAnsi="Calibri" w:cs="Calibri"/>
        </w:rPr>
        <w:t xml:space="preserve">. </w:t>
      </w:r>
    </w:p>
    <w:p w14:paraId="5D2BF350" w14:textId="3C7F5A49" w:rsidR="00A42479" w:rsidRDefault="00A42479" w:rsidP="004B2FED">
      <w:pPr>
        <w:widowControl w:val="0"/>
        <w:pBdr>
          <w:top w:val="nil"/>
          <w:left w:val="nil"/>
          <w:bottom w:val="nil"/>
          <w:right w:val="nil"/>
          <w:between w:val="nil"/>
        </w:pBdr>
        <w:spacing w:before="4"/>
        <w:ind w:right="-23"/>
        <w:rPr>
          <w:rFonts w:ascii="Calibri" w:eastAsia="Calibri" w:hAnsi="Calibri" w:cs="Calibri"/>
        </w:rPr>
      </w:pPr>
      <w:r>
        <w:rPr>
          <w:rFonts w:ascii="Calibri" w:eastAsia="Calibri" w:hAnsi="Calibri" w:cs="Calibri"/>
        </w:rPr>
        <w:t>(2) Tajomník</w:t>
      </w:r>
    </w:p>
    <w:p w14:paraId="7A221E20" w14:textId="248F9997" w:rsidR="00A42479" w:rsidRDefault="00A42479" w:rsidP="004B2FED">
      <w:pPr>
        <w:widowControl w:val="0"/>
        <w:pBdr>
          <w:top w:val="nil"/>
          <w:left w:val="nil"/>
          <w:bottom w:val="nil"/>
          <w:right w:val="nil"/>
          <w:between w:val="nil"/>
        </w:pBdr>
        <w:spacing w:before="4"/>
        <w:ind w:left="284" w:right="-23"/>
        <w:rPr>
          <w:rFonts w:ascii="Calibri" w:eastAsia="Calibri" w:hAnsi="Calibri" w:cs="Calibri"/>
        </w:rPr>
      </w:pPr>
      <w:r>
        <w:rPr>
          <w:rFonts w:ascii="Calibri" w:eastAsia="Calibri" w:hAnsi="Calibri" w:cs="Calibri"/>
        </w:rPr>
        <w:t xml:space="preserve">a) zúčastňuje sa zasadnutí, </w:t>
      </w:r>
    </w:p>
    <w:p w14:paraId="09EA9835" w14:textId="17209C46" w:rsidR="00A42479" w:rsidRDefault="00A42479" w:rsidP="004B2FED">
      <w:pPr>
        <w:widowControl w:val="0"/>
        <w:pBdr>
          <w:top w:val="nil"/>
          <w:left w:val="nil"/>
          <w:bottom w:val="nil"/>
          <w:right w:val="nil"/>
          <w:between w:val="nil"/>
        </w:pBdr>
        <w:spacing w:before="4"/>
        <w:ind w:left="284" w:right="4"/>
        <w:rPr>
          <w:rFonts w:ascii="Calibri" w:eastAsia="Calibri" w:hAnsi="Calibri" w:cs="Calibri"/>
        </w:rPr>
      </w:pPr>
      <w:r>
        <w:rPr>
          <w:rFonts w:ascii="Calibri" w:eastAsia="Calibri" w:hAnsi="Calibri" w:cs="Calibri"/>
        </w:rPr>
        <w:t xml:space="preserve">b) pripravuje program zasadnutia, </w:t>
      </w:r>
    </w:p>
    <w:p w14:paraId="07DDCFFF" w14:textId="5917F5EE" w:rsidR="00A42479" w:rsidRDefault="00A42479" w:rsidP="004B2FED">
      <w:pPr>
        <w:widowControl w:val="0"/>
        <w:pBdr>
          <w:top w:val="nil"/>
          <w:left w:val="nil"/>
          <w:bottom w:val="nil"/>
          <w:right w:val="nil"/>
          <w:between w:val="nil"/>
        </w:pBdr>
        <w:spacing w:before="4"/>
        <w:ind w:left="284" w:right="4"/>
        <w:rPr>
          <w:rFonts w:ascii="Calibri" w:eastAsia="Calibri" w:hAnsi="Calibri" w:cs="Calibri"/>
        </w:rPr>
      </w:pPr>
      <w:r>
        <w:rPr>
          <w:rFonts w:ascii="Calibri" w:eastAsia="Calibri" w:hAnsi="Calibri" w:cs="Calibri"/>
        </w:rPr>
        <w:t xml:space="preserve">c) vyhotovuje prezenčnú listinu zo zasadnutia, </w:t>
      </w:r>
    </w:p>
    <w:p w14:paraId="63811997" w14:textId="61C9229C" w:rsidR="00A42479" w:rsidRDefault="00A42479" w:rsidP="004B2FED">
      <w:pPr>
        <w:widowControl w:val="0"/>
        <w:pBdr>
          <w:top w:val="nil"/>
          <w:left w:val="nil"/>
          <w:bottom w:val="nil"/>
          <w:right w:val="nil"/>
          <w:between w:val="nil"/>
        </w:pBdr>
        <w:spacing w:before="4"/>
        <w:ind w:left="284" w:right="-163"/>
        <w:rPr>
          <w:rFonts w:ascii="Calibri" w:eastAsia="Calibri" w:hAnsi="Calibri" w:cs="Calibri"/>
        </w:rPr>
      </w:pPr>
      <w:r>
        <w:rPr>
          <w:rFonts w:ascii="Calibri" w:eastAsia="Calibri" w:hAnsi="Calibri" w:cs="Calibri"/>
        </w:rPr>
        <w:t>d) vypracúva zápisnicu zo zasadnutia, ktorú schvaľuje predseda.</w:t>
      </w:r>
    </w:p>
    <w:p w14:paraId="00000036" w14:textId="12A0A58C" w:rsidR="00826F4E" w:rsidRDefault="004D17F8" w:rsidP="004B2FED">
      <w:pPr>
        <w:widowControl w:val="0"/>
        <w:pBdr>
          <w:top w:val="nil"/>
          <w:left w:val="nil"/>
          <w:bottom w:val="nil"/>
          <w:right w:val="nil"/>
          <w:between w:val="nil"/>
        </w:pBdr>
        <w:spacing w:before="4"/>
        <w:ind w:left="284" w:right="6" w:hanging="278"/>
        <w:rPr>
          <w:rFonts w:ascii="Calibri" w:eastAsia="Calibri" w:hAnsi="Calibri" w:cs="Calibri"/>
          <w:highlight w:val="yellow"/>
        </w:rPr>
      </w:pPr>
      <w:r>
        <w:rPr>
          <w:rFonts w:ascii="Calibri" w:eastAsia="Calibri" w:hAnsi="Calibri" w:cs="Calibri"/>
        </w:rPr>
        <w:t>(</w:t>
      </w:r>
      <w:r w:rsidR="008C188A">
        <w:rPr>
          <w:rFonts w:ascii="Calibri" w:eastAsia="Calibri" w:hAnsi="Calibri" w:cs="Calibri"/>
        </w:rPr>
        <w:t>3</w:t>
      </w:r>
      <w:r>
        <w:rPr>
          <w:rFonts w:ascii="Calibri" w:eastAsia="Calibri" w:hAnsi="Calibri" w:cs="Calibri"/>
        </w:rPr>
        <w:t xml:space="preserve">) </w:t>
      </w:r>
      <w:r w:rsidR="0013597F">
        <w:rPr>
          <w:rFonts w:ascii="Calibri" w:eastAsia="Calibri" w:hAnsi="Calibri" w:cs="Calibri"/>
        </w:rPr>
        <w:t xml:space="preserve">Činnosť </w:t>
      </w:r>
      <w:r w:rsidR="00BD5D0A">
        <w:rPr>
          <w:rFonts w:ascii="Calibri" w:eastAsia="Calibri" w:hAnsi="Calibri" w:cs="Calibri"/>
        </w:rPr>
        <w:t xml:space="preserve">Kurikulárnej rady </w:t>
      </w:r>
      <w:r>
        <w:rPr>
          <w:rFonts w:ascii="Calibri" w:eastAsia="Calibri" w:hAnsi="Calibri" w:cs="Calibri"/>
        </w:rPr>
        <w:t xml:space="preserve">a jej pracovných komisií </w:t>
      </w:r>
      <w:r w:rsidR="00BD5D0A">
        <w:rPr>
          <w:rFonts w:ascii="Calibri" w:eastAsia="Calibri" w:hAnsi="Calibri" w:cs="Calibri"/>
        </w:rPr>
        <w:t xml:space="preserve">organizačno-technicky, materiálne a </w:t>
      </w:r>
      <w:r>
        <w:rPr>
          <w:rFonts w:ascii="Calibri" w:eastAsia="Calibri" w:hAnsi="Calibri" w:cs="Calibri"/>
        </w:rPr>
        <w:t>finančne zabezpečuje</w:t>
      </w:r>
      <w:r w:rsidR="00963BF8">
        <w:rPr>
          <w:rFonts w:ascii="Calibri" w:eastAsia="Calibri" w:hAnsi="Calibri" w:cs="Calibri"/>
        </w:rPr>
        <w:t xml:space="preserve"> </w:t>
      </w:r>
      <w:r w:rsidR="00705F6B">
        <w:rPr>
          <w:rFonts w:ascii="Calibri" w:eastAsia="Calibri" w:hAnsi="Calibri" w:cs="Calibri"/>
        </w:rPr>
        <w:t>príslušný útvar</w:t>
      </w:r>
      <w:r w:rsidR="00963BF8">
        <w:rPr>
          <w:rFonts w:ascii="Calibri" w:eastAsia="Calibri" w:hAnsi="Calibri" w:cs="Calibri"/>
        </w:rPr>
        <w:t xml:space="preserve">. </w:t>
      </w:r>
    </w:p>
    <w:p w14:paraId="00000037" w14:textId="23A79761" w:rsidR="00826F4E" w:rsidRDefault="004D17F8" w:rsidP="004B2FED">
      <w:pPr>
        <w:widowControl w:val="0"/>
        <w:pBdr>
          <w:top w:val="nil"/>
          <w:left w:val="nil"/>
          <w:bottom w:val="nil"/>
          <w:right w:val="nil"/>
          <w:between w:val="nil"/>
        </w:pBdr>
        <w:spacing w:before="4"/>
        <w:ind w:left="284" w:right="148" w:hanging="284"/>
        <w:rPr>
          <w:rFonts w:ascii="Calibri" w:eastAsia="Calibri" w:hAnsi="Calibri" w:cs="Calibri"/>
        </w:rPr>
      </w:pPr>
      <w:r>
        <w:rPr>
          <w:rFonts w:ascii="Calibri" w:eastAsia="Calibri" w:hAnsi="Calibri" w:cs="Calibri"/>
        </w:rPr>
        <w:t>(</w:t>
      </w:r>
      <w:r w:rsidR="008C188A">
        <w:rPr>
          <w:rFonts w:ascii="Calibri" w:eastAsia="Calibri" w:hAnsi="Calibri" w:cs="Calibri"/>
        </w:rPr>
        <w:t>4</w:t>
      </w:r>
      <w:r>
        <w:rPr>
          <w:rFonts w:ascii="Calibri" w:eastAsia="Calibri" w:hAnsi="Calibri" w:cs="Calibri"/>
        </w:rPr>
        <w:t xml:space="preserve">) Náklady členov spojené s účasťou na zasadnutiach a spojené s </w:t>
      </w:r>
      <w:r w:rsidR="00BD5D0A">
        <w:rPr>
          <w:rFonts w:ascii="Calibri" w:eastAsia="Calibri" w:hAnsi="Calibri" w:cs="Calibri"/>
        </w:rPr>
        <w:t xml:space="preserve">činnosťou </w:t>
      </w:r>
      <w:r>
        <w:rPr>
          <w:rFonts w:ascii="Calibri" w:eastAsia="Calibri" w:hAnsi="Calibri" w:cs="Calibri"/>
        </w:rPr>
        <w:t xml:space="preserve">Kurikulárnej rady hradí </w:t>
      </w:r>
      <w:r>
        <w:rPr>
          <w:rFonts w:ascii="Calibri" w:eastAsia="Calibri" w:hAnsi="Calibri" w:cs="Calibri"/>
        </w:rPr>
        <w:lastRenderedPageBreak/>
        <w:t xml:space="preserve">ministerstvo. </w:t>
      </w:r>
    </w:p>
    <w:p w14:paraId="00000038" w14:textId="7F060A76" w:rsidR="00826F4E" w:rsidRPr="009F37BD" w:rsidRDefault="004D17F8" w:rsidP="004B2FED">
      <w:pPr>
        <w:widowControl w:val="0"/>
        <w:pBdr>
          <w:top w:val="nil"/>
          <w:left w:val="nil"/>
          <w:bottom w:val="nil"/>
          <w:right w:val="nil"/>
          <w:between w:val="nil"/>
        </w:pBdr>
        <w:spacing w:before="278"/>
        <w:ind w:right="49"/>
        <w:jc w:val="center"/>
        <w:rPr>
          <w:rFonts w:ascii="Calibri" w:eastAsia="Calibri" w:hAnsi="Calibri" w:cs="Calibri"/>
          <w:b/>
          <w:sz w:val="24"/>
          <w:szCs w:val="24"/>
        </w:rPr>
      </w:pPr>
      <w:r w:rsidRPr="009F37BD">
        <w:rPr>
          <w:rFonts w:ascii="Calibri" w:eastAsia="Calibri" w:hAnsi="Calibri" w:cs="Calibri"/>
          <w:b/>
          <w:sz w:val="24"/>
          <w:szCs w:val="24"/>
        </w:rPr>
        <w:t>ČI. 7</w:t>
      </w:r>
    </w:p>
    <w:p w14:paraId="00000039" w14:textId="25CC3F3D" w:rsidR="00826F4E" w:rsidRPr="009F37BD" w:rsidRDefault="004D17F8" w:rsidP="004B2FED">
      <w:pPr>
        <w:widowControl w:val="0"/>
        <w:pBdr>
          <w:top w:val="nil"/>
          <w:left w:val="nil"/>
          <w:bottom w:val="nil"/>
          <w:right w:val="nil"/>
          <w:between w:val="nil"/>
        </w:pBdr>
        <w:spacing w:before="86"/>
        <w:ind w:right="49"/>
        <w:jc w:val="center"/>
        <w:rPr>
          <w:rFonts w:ascii="Calibri" w:eastAsia="Calibri" w:hAnsi="Calibri" w:cs="Calibri"/>
          <w:b/>
          <w:sz w:val="24"/>
          <w:szCs w:val="24"/>
        </w:rPr>
      </w:pPr>
      <w:r w:rsidRPr="009F37BD">
        <w:rPr>
          <w:rFonts w:ascii="Calibri" w:eastAsia="Calibri" w:hAnsi="Calibri" w:cs="Calibri"/>
          <w:b/>
          <w:sz w:val="24"/>
          <w:szCs w:val="24"/>
        </w:rPr>
        <w:t>Záverečné ustanoveni</w:t>
      </w:r>
      <w:r w:rsidR="00805F38">
        <w:rPr>
          <w:rFonts w:ascii="Calibri" w:eastAsia="Calibri" w:hAnsi="Calibri" w:cs="Calibri"/>
          <w:b/>
          <w:sz w:val="24"/>
          <w:szCs w:val="24"/>
        </w:rPr>
        <w:t>e</w:t>
      </w:r>
    </w:p>
    <w:p w14:paraId="0000003B" w14:textId="4F232304" w:rsidR="00826F4E" w:rsidRDefault="004D17F8" w:rsidP="009553FF">
      <w:pPr>
        <w:widowControl w:val="0"/>
        <w:pBdr>
          <w:top w:val="nil"/>
          <w:left w:val="nil"/>
          <w:bottom w:val="nil"/>
          <w:right w:val="nil"/>
          <w:between w:val="nil"/>
        </w:pBdr>
        <w:spacing w:before="240"/>
        <w:ind w:right="6" w:firstLine="6"/>
        <w:rPr>
          <w:rFonts w:ascii="Calibri" w:eastAsia="Calibri" w:hAnsi="Calibri" w:cs="Calibri"/>
        </w:rPr>
      </w:pPr>
      <w:r>
        <w:rPr>
          <w:rFonts w:ascii="Calibri" w:eastAsia="Calibri" w:hAnsi="Calibri" w:cs="Calibri"/>
        </w:rPr>
        <w:t xml:space="preserve">Zmeny a doplnenia tohto štatútu </w:t>
      </w:r>
      <w:r w:rsidR="008E591A">
        <w:rPr>
          <w:rFonts w:ascii="Calibri" w:eastAsia="Calibri" w:hAnsi="Calibri" w:cs="Calibri"/>
        </w:rPr>
        <w:t>sa</w:t>
      </w:r>
      <w:r w:rsidR="0013597F">
        <w:rPr>
          <w:rFonts w:ascii="Calibri" w:eastAsia="Calibri" w:hAnsi="Calibri" w:cs="Calibri"/>
        </w:rPr>
        <w:t xml:space="preserve"> </w:t>
      </w:r>
      <w:r w:rsidR="008E591A">
        <w:rPr>
          <w:rFonts w:ascii="Calibri" w:eastAsia="Calibri" w:hAnsi="Calibri" w:cs="Calibri"/>
        </w:rPr>
        <w:t>vykonávajú príkazom ministra</w:t>
      </w:r>
      <w:r>
        <w:rPr>
          <w:rFonts w:ascii="Calibri" w:eastAsia="Calibri" w:hAnsi="Calibri" w:cs="Calibri"/>
        </w:rPr>
        <w:t xml:space="preserve">. </w:t>
      </w:r>
    </w:p>
    <w:p w14:paraId="0000003D" w14:textId="4D391FC1" w:rsidR="00826F4E" w:rsidRDefault="00826F4E" w:rsidP="00705F6B">
      <w:pPr>
        <w:widowControl w:val="0"/>
        <w:pBdr>
          <w:top w:val="nil"/>
          <w:left w:val="nil"/>
          <w:bottom w:val="nil"/>
          <w:right w:val="nil"/>
          <w:between w:val="nil"/>
        </w:pBdr>
        <w:spacing w:before="355"/>
        <w:ind w:left="388" w:right="3201" w:hanging="384"/>
        <w:rPr>
          <w:rFonts w:ascii="Calibri" w:eastAsia="Calibri" w:hAnsi="Calibri" w:cs="Calibri"/>
        </w:rPr>
      </w:pPr>
    </w:p>
    <w:sectPr w:rsidR="00826F4E" w:rsidSect="002F2A94">
      <w:headerReference w:type="even" r:id="rId6"/>
      <w:headerReference w:type="default" r:id="rId7"/>
      <w:footerReference w:type="even" r:id="rId8"/>
      <w:footerReference w:type="default" r:id="rId9"/>
      <w:headerReference w:type="first" r:id="rId10"/>
      <w:footerReference w:type="first" r:id="rId11"/>
      <w:pgSz w:w="12240" w:h="15840"/>
      <w:pgMar w:top="1134" w:right="1134" w:bottom="851" w:left="1134"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5DDDE" w14:textId="77777777" w:rsidR="006E2C1C" w:rsidRDefault="006E2C1C" w:rsidP="006F4A65">
      <w:pPr>
        <w:spacing w:line="240" w:lineRule="auto"/>
      </w:pPr>
      <w:r>
        <w:separator/>
      </w:r>
    </w:p>
  </w:endnote>
  <w:endnote w:type="continuationSeparator" w:id="0">
    <w:p w14:paraId="30CC5965" w14:textId="77777777" w:rsidR="006E2C1C" w:rsidRDefault="006E2C1C" w:rsidP="006F4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Times New Roman"/>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altName w:val="Arial"/>
    <w:panose1 w:val="020B0502040204020203"/>
    <w:charset w:val="EE"/>
    <w:family w:val="swiss"/>
    <w:pitch w:val="variable"/>
    <w:sig w:usb0="E4002EFF" w:usb1="C000E47F" w:usb2="00000009" w:usb3="00000000" w:csb0="000001FF" w:csb1="00000000"/>
  </w:font>
  <w:font w:name="Calibri">
    <w:altName w:val="Futura Bk"/>
    <w:panose1 w:val="020F0502020204030204"/>
    <w:charset w:val="EE"/>
    <w:family w:val="swiss"/>
    <w:pitch w:val="variable"/>
    <w:sig w:usb0="E0002AFF" w:usb1="4000ACFF" w:usb2="00000001"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0F5AF" w14:textId="77777777" w:rsidR="004B6600" w:rsidRDefault="004B660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10FF9" w14:textId="77777777" w:rsidR="004B6600" w:rsidRDefault="004B660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9C6E" w14:textId="77777777" w:rsidR="004B6600" w:rsidRDefault="004B66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2F704" w14:textId="77777777" w:rsidR="006E2C1C" w:rsidRDefault="006E2C1C" w:rsidP="006F4A65">
      <w:pPr>
        <w:spacing w:line="240" w:lineRule="auto"/>
      </w:pPr>
      <w:r>
        <w:separator/>
      </w:r>
    </w:p>
  </w:footnote>
  <w:footnote w:type="continuationSeparator" w:id="0">
    <w:p w14:paraId="250A0868" w14:textId="77777777" w:rsidR="006E2C1C" w:rsidRDefault="006E2C1C" w:rsidP="006F4A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B5772" w14:textId="77777777" w:rsidR="004B6600" w:rsidRDefault="004B660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96AB1" w14:textId="5D795272" w:rsidR="006F4A65" w:rsidRDefault="006F4A65">
    <w:pPr>
      <w:pStyle w:val="Hlavika"/>
    </w:pPr>
    <w:r>
      <w:ptab w:relativeTo="margin" w:alignment="right" w:leader="none"/>
    </w:r>
    <w:r>
      <w:t xml:space="preserve">Príloha k príkazu ministra č. </w:t>
    </w:r>
    <w:r w:rsidR="004B6600">
      <w:t>33</w:t>
    </w:r>
    <w:bookmarkStart w:id="1" w:name="_GoBack"/>
    <w:bookmarkEnd w:id="1"/>
    <w:r>
      <w:t>/2023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ACC5C" w14:textId="77777777" w:rsidR="004B6600" w:rsidRDefault="004B6600">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F4E"/>
    <w:rsid w:val="00017E5B"/>
    <w:rsid w:val="00064115"/>
    <w:rsid w:val="00075E36"/>
    <w:rsid w:val="0008470E"/>
    <w:rsid w:val="000B6469"/>
    <w:rsid w:val="000D482B"/>
    <w:rsid w:val="000D5727"/>
    <w:rsid w:val="00101BB9"/>
    <w:rsid w:val="00110E56"/>
    <w:rsid w:val="00114A93"/>
    <w:rsid w:val="0012291A"/>
    <w:rsid w:val="0013597F"/>
    <w:rsid w:val="00152449"/>
    <w:rsid w:val="00192242"/>
    <w:rsid w:val="001B1F3D"/>
    <w:rsid w:val="001F0F56"/>
    <w:rsid w:val="001F1254"/>
    <w:rsid w:val="001F5F14"/>
    <w:rsid w:val="002019A9"/>
    <w:rsid w:val="00201F37"/>
    <w:rsid w:val="00282B9E"/>
    <w:rsid w:val="0029268C"/>
    <w:rsid w:val="002B1C6E"/>
    <w:rsid w:val="002E746F"/>
    <w:rsid w:val="002F2A94"/>
    <w:rsid w:val="002F432E"/>
    <w:rsid w:val="00300280"/>
    <w:rsid w:val="0032022F"/>
    <w:rsid w:val="00321EA4"/>
    <w:rsid w:val="00333150"/>
    <w:rsid w:val="0034791C"/>
    <w:rsid w:val="00363FAB"/>
    <w:rsid w:val="00401D6B"/>
    <w:rsid w:val="0043231B"/>
    <w:rsid w:val="00451146"/>
    <w:rsid w:val="004B2ADE"/>
    <w:rsid w:val="004B2FED"/>
    <w:rsid w:val="004B6600"/>
    <w:rsid w:val="004D17F8"/>
    <w:rsid w:val="00520383"/>
    <w:rsid w:val="00525D71"/>
    <w:rsid w:val="00540B61"/>
    <w:rsid w:val="00576174"/>
    <w:rsid w:val="005C21E4"/>
    <w:rsid w:val="005D77BD"/>
    <w:rsid w:val="006054F5"/>
    <w:rsid w:val="00627883"/>
    <w:rsid w:val="00652E9A"/>
    <w:rsid w:val="00687637"/>
    <w:rsid w:val="0069090F"/>
    <w:rsid w:val="006B019E"/>
    <w:rsid w:val="006B068F"/>
    <w:rsid w:val="006C3688"/>
    <w:rsid w:val="006E2C1C"/>
    <w:rsid w:val="006E539B"/>
    <w:rsid w:val="006F4A65"/>
    <w:rsid w:val="007003F9"/>
    <w:rsid w:val="00705901"/>
    <w:rsid w:val="00705F6B"/>
    <w:rsid w:val="00720046"/>
    <w:rsid w:val="0074024C"/>
    <w:rsid w:val="007A2E48"/>
    <w:rsid w:val="007D5BE7"/>
    <w:rsid w:val="007F355C"/>
    <w:rsid w:val="007F424B"/>
    <w:rsid w:val="0080171E"/>
    <w:rsid w:val="00805F38"/>
    <w:rsid w:val="00826F4E"/>
    <w:rsid w:val="008469BF"/>
    <w:rsid w:val="00852AF9"/>
    <w:rsid w:val="0087535A"/>
    <w:rsid w:val="008C188A"/>
    <w:rsid w:val="008C1D2D"/>
    <w:rsid w:val="008D17B7"/>
    <w:rsid w:val="008E1373"/>
    <w:rsid w:val="008E1507"/>
    <w:rsid w:val="008E591A"/>
    <w:rsid w:val="0091255F"/>
    <w:rsid w:val="00945D15"/>
    <w:rsid w:val="00952721"/>
    <w:rsid w:val="009553FF"/>
    <w:rsid w:val="00963BF8"/>
    <w:rsid w:val="00984546"/>
    <w:rsid w:val="009A40BB"/>
    <w:rsid w:val="009D2D22"/>
    <w:rsid w:val="009F37BD"/>
    <w:rsid w:val="00A1319A"/>
    <w:rsid w:val="00A25795"/>
    <w:rsid w:val="00A42479"/>
    <w:rsid w:val="00A65888"/>
    <w:rsid w:val="00A81F8B"/>
    <w:rsid w:val="00A90881"/>
    <w:rsid w:val="00A9133F"/>
    <w:rsid w:val="00AA054E"/>
    <w:rsid w:val="00AB2747"/>
    <w:rsid w:val="00AC38CA"/>
    <w:rsid w:val="00AD1A58"/>
    <w:rsid w:val="00AD2DB1"/>
    <w:rsid w:val="00AE1898"/>
    <w:rsid w:val="00AE1C6F"/>
    <w:rsid w:val="00B21C75"/>
    <w:rsid w:val="00B30A6C"/>
    <w:rsid w:val="00B350D9"/>
    <w:rsid w:val="00B37853"/>
    <w:rsid w:val="00B43A29"/>
    <w:rsid w:val="00B454F3"/>
    <w:rsid w:val="00B57AA3"/>
    <w:rsid w:val="00BA7D6F"/>
    <w:rsid w:val="00BC19A1"/>
    <w:rsid w:val="00BC6365"/>
    <w:rsid w:val="00BD1E19"/>
    <w:rsid w:val="00BD5D0A"/>
    <w:rsid w:val="00BF477B"/>
    <w:rsid w:val="00C313AA"/>
    <w:rsid w:val="00C37784"/>
    <w:rsid w:val="00C44EC1"/>
    <w:rsid w:val="00C530C1"/>
    <w:rsid w:val="00C5333A"/>
    <w:rsid w:val="00C930AF"/>
    <w:rsid w:val="00CA4B98"/>
    <w:rsid w:val="00CB2380"/>
    <w:rsid w:val="00D02B7D"/>
    <w:rsid w:val="00D2044B"/>
    <w:rsid w:val="00D402B0"/>
    <w:rsid w:val="00D911AD"/>
    <w:rsid w:val="00DC4A7E"/>
    <w:rsid w:val="00DD3060"/>
    <w:rsid w:val="00E33E5A"/>
    <w:rsid w:val="00E4127D"/>
    <w:rsid w:val="00E45E97"/>
    <w:rsid w:val="00E64134"/>
    <w:rsid w:val="00EF6284"/>
    <w:rsid w:val="00F1469B"/>
    <w:rsid w:val="00F31615"/>
    <w:rsid w:val="00F36658"/>
    <w:rsid w:val="00F7234A"/>
    <w:rsid w:val="00FD1462"/>
    <w:rsid w:val="00FE5F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3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sk-SK" w:eastAsia="sk-SK"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114A9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14A93"/>
    <w:rPr>
      <w:rFonts w:ascii="Segoe UI" w:hAnsi="Segoe UI" w:cs="Segoe UI"/>
      <w:sz w:val="18"/>
      <w:szCs w:val="18"/>
    </w:rPr>
  </w:style>
  <w:style w:type="paragraph" w:styleId="Hlavika">
    <w:name w:val="header"/>
    <w:basedOn w:val="Normlny"/>
    <w:link w:val="HlavikaChar"/>
    <w:uiPriority w:val="99"/>
    <w:unhideWhenUsed/>
    <w:rsid w:val="006F4A65"/>
    <w:pPr>
      <w:tabs>
        <w:tab w:val="center" w:pos="4536"/>
        <w:tab w:val="right" w:pos="9072"/>
      </w:tabs>
      <w:spacing w:line="240" w:lineRule="auto"/>
    </w:pPr>
  </w:style>
  <w:style w:type="character" w:customStyle="1" w:styleId="HlavikaChar">
    <w:name w:val="Hlavička Char"/>
    <w:basedOn w:val="Predvolenpsmoodseku"/>
    <w:link w:val="Hlavika"/>
    <w:uiPriority w:val="99"/>
    <w:rsid w:val="006F4A65"/>
  </w:style>
  <w:style w:type="paragraph" w:styleId="Pta">
    <w:name w:val="footer"/>
    <w:basedOn w:val="Normlny"/>
    <w:link w:val="PtaChar"/>
    <w:uiPriority w:val="99"/>
    <w:unhideWhenUsed/>
    <w:rsid w:val="006F4A65"/>
    <w:pPr>
      <w:tabs>
        <w:tab w:val="center" w:pos="4536"/>
        <w:tab w:val="right" w:pos="9072"/>
      </w:tabs>
      <w:spacing w:line="240" w:lineRule="auto"/>
    </w:pPr>
  </w:style>
  <w:style w:type="character" w:customStyle="1" w:styleId="PtaChar">
    <w:name w:val="Päta Char"/>
    <w:basedOn w:val="Predvolenpsmoodseku"/>
    <w:link w:val="Pta"/>
    <w:uiPriority w:val="99"/>
    <w:rsid w:val="006F4A65"/>
  </w:style>
  <w:style w:type="paragraph" w:styleId="Predmetkomentra">
    <w:name w:val="annotation subject"/>
    <w:basedOn w:val="Textkomentra"/>
    <w:next w:val="Textkomentra"/>
    <w:link w:val="PredmetkomentraChar"/>
    <w:uiPriority w:val="99"/>
    <w:semiHidden/>
    <w:unhideWhenUsed/>
    <w:rsid w:val="00652E9A"/>
    <w:rPr>
      <w:b/>
      <w:bCs/>
    </w:rPr>
  </w:style>
  <w:style w:type="character" w:customStyle="1" w:styleId="PredmetkomentraChar">
    <w:name w:val="Predmet komentára Char"/>
    <w:basedOn w:val="TextkomentraChar"/>
    <w:link w:val="Predmetkomentra"/>
    <w:uiPriority w:val="99"/>
    <w:semiHidden/>
    <w:rsid w:val="00652E9A"/>
    <w:rPr>
      <w:b/>
      <w:bCs/>
      <w:sz w:val="20"/>
      <w:szCs w:val="20"/>
    </w:rPr>
  </w:style>
  <w:style w:type="paragraph" w:styleId="Revzia">
    <w:name w:val="Revision"/>
    <w:hidden/>
    <w:uiPriority w:val="99"/>
    <w:semiHidden/>
    <w:rsid w:val="00A65888"/>
    <w:pPr>
      <w:spacing w:line="240" w:lineRule="auto"/>
    </w:pPr>
  </w:style>
  <w:style w:type="paragraph" w:styleId="Odsekzoznamu">
    <w:name w:val="List Paragraph"/>
    <w:basedOn w:val="Normlny"/>
    <w:uiPriority w:val="34"/>
    <w:qFormat/>
    <w:rsid w:val="006B0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1199</Words>
  <Characters>6839</Characters>
  <Application>Microsoft Office Word</Application>
  <DocSecurity>0</DocSecurity>
  <Lines>56</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2023-09-27T07:20:00Z</dcterms:created>
  <dcterms:modified xsi:type="dcterms:W3CDTF">2023-09-27T07:33:00Z</dcterms:modified>
</cp:coreProperties>
</file>