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539B28" w14:textId="77777777" w:rsidR="0052732C" w:rsidRDefault="00000000">
      <w:pPr>
        <w:spacing w:after="0" w:line="240" w:lineRule="auto"/>
        <w:ind w:left="567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„Príloha č. 1</w:t>
      </w:r>
    </w:p>
    <w:p w14:paraId="50741158" w14:textId="77777777" w:rsidR="0052732C" w:rsidRDefault="00000000">
      <w:pPr>
        <w:spacing w:after="0" w:line="240" w:lineRule="auto"/>
        <w:ind w:left="567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k vyhláške č. 158/2021 Z. z.</w:t>
      </w:r>
    </w:p>
    <w:p w14:paraId="0FCA2AB5" w14:textId="77777777" w:rsidR="0052732C" w:rsidRDefault="00000000">
      <w:pPr>
        <w:spacing w:before="240" w:after="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TEST PROPORCIONALITY </w:t>
      </w:r>
    </w:p>
    <w:tbl>
      <w:tblPr>
        <w:tblStyle w:val="a"/>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
        <w:gridCol w:w="4253"/>
        <w:gridCol w:w="5103"/>
      </w:tblGrid>
      <w:tr w:rsidR="0052732C" w14:paraId="33FE4434" w14:textId="77777777">
        <w:trPr>
          <w:trHeight w:val="911"/>
        </w:trPr>
        <w:tc>
          <w:tcPr>
            <w:tcW w:w="567" w:type="dxa"/>
          </w:tcPr>
          <w:p w14:paraId="59D50BCA" w14:textId="77777777" w:rsidR="0052732C" w:rsidRDefault="0052732C">
            <w:pPr>
              <w:numPr>
                <w:ilvl w:val="0"/>
                <w:numId w:val="3"/>
              </w:numPr>
              <w:pBdr>
                <w:top w:val="nil"/>
                <w:left w:val="nil"/>
                <w:bottom w:val="nil"/>
                <w:right w:val="nil"/>
                <w:between w:val="nil"/>
              </w:pBdr>
              <w:spacing w:before="144" w:after="144"/>
              <w:ind w:left="460" w:right="-284" w:hanging="360"/>
              <w:rPr>
                <w:rFonts w:ascii="Times New Roman" w:eastAsia="Times New Roman" w:hAnsi="Times New Roman" w:cs="Times New Roman"/>
                <w:color w:val="000000"/>
                <w:sz w:val="24"/>
                <w:szCs w:val="24"/>
              </w:rPr>
            </w:pPr>
          </w:p>
        </w:tc>
        <w:tc>
          <w:tcPr>
            <w:tcW w:w="4253" w:type="dxa"/>
          </w:tcPr>
          <w:p w14:paraId="5D321A66" w14:textId="77777777" w:rsidR="0052732C"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Subjekt, ktorý navrhuje reguláciu povolania</w:t>
            </w:r>
          </w:p>
        </w:tc>
        <w:tc>
          <w:tcPr>
            <w:tcW w:w="5103" w:type="dxa"/>
          </w:tcPr>
          <w:p w14:paraId="662BA8F9" w14:textId="77777777" w:rsidR="0052732C" w:rsidRDefault="00000000">
            <w:pPr>
              <w:spacing w:before="144" w:after="144"/>
              <w:rPr>
                <w:rFonts w:ascii="Times New Roman" w:eastAsia="Times New Roman" w:hAnsi="Times New Roman" w:cs="Times New Roman"/>
                <w:i/>
                <w:sz w:val="24"/>
                <w:szCs w:val="24"/>
              </w:rPr>
            </w:pPr>
            <w:r>
              <w:rPr>
                <w:rFonts w:ascii="Times New Roman" w:eastAsia="Times New Roman" w:hAnsi="Times New Roman" w:cs="Times New Roman"/>
                <w:i/>
                <w:sz w:val="24"/>
                <w:szCs w:val="24"/>
              </w:rPr>
              <w:t>Ministerstvo zdravotníctva SR/Úrad verejného zdravotníctva SR</w:t>
            </w:r>
          </w:p>
        </w:tc>
      </w:tr>
      <w:tr w:rsidR="0052732C" w14:paraId="3FC0CC01" w14:textId="77777777">
        <w:trPr>
          <w:trHeight w:val="895"/>
        </w:trPr>
        <w:tc>
          <w:tcPr>
            <w:tcW w:w="567" w:type="dxa"/>
          </w:tcPr>
          <w:p w14:paraId="3C8B605F" w14:textId="77777777" w:rsidR="0052732C" w:rsidRDefault="0052732C">
            <w:pPr>
              <w:numPr>
                <w:ilvl w:val="0"/>
                <w:numId w:val="3"/>
              </w:numPr>
              <w:pBdr>
                <w:top w:val="nil"/>
                <w:left w:val="nil"/>
                <w:bottom w:val="nil"/>
                <w:right w:val="nil"/>
                <w:between w:val="nil"/>
              </w:pBdr>
              <w:spacing w:before="144" w:after="144"/>
              <w:ind w:left="460" w:right="-284" w:hanging="360"/>
              <w:rPr>
                <w:rFonts w:ascii="Times New Roman" w:eastAsia="Times New Roman" w:hAnsi="Times New Roman" w:cs="Times New Roman"/>
                <w:color w:val="000000"/>
                <w:sz w:val="24"/>
                <w:szCs w:val="24"/>
              </w:rPr>
            </w:pPr>
          </w:p>
        </w:tc>
        <w:tc>
          <w:tcPr>
            <w:tcW w:w="4253" w:type="dxa"/>
          </w:tcPr>
          <w:p w14:paraId="49FD026A" w14:textId="77777777" w:rsidR="0052732C"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Názov regulovaného povolania,</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ktorého regulácia sa navrhuje</w:t>
            </w:r>
          </w:p>
        </w:tc>
        <w:tc>
          <w:tcPr>
            <w:tcW w:w="5103" w:type="dxa"/>
          </w:tcPr>
          <w:p w14:paraId="18C103F0" w14:textId="454388AB" w:rsidR="0052732C" w:rsidRDefault="002D4DE6" w:rsidP="002D4DE6">
            <w:pPr>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t>E</w:t>
            </w:r>
            <w:r w:rsidR="00000000">
              <w:rPr>
                <w:rFonts w:ascii="Times New Roman" w:eastAsia="Times New Roman" w:hAnsi="Times New Roman" w:cs="Times New Roman"/>
                <w:i/>
                <w:sz w:val="24"/>
                <w:szCs w:val="24"/>
              </w:rPr>
              <w:t>pidemiologicky závažné činnosti pri výrobe a balení kozmetických výrobkov</w:t>
            </w:r>
          </w:p>
        </w:tc>
      </w:tr>
      <w:tr w:rsidR="0052732C" w14:paraId="4791E98F" w14:textId="77777777">
        <w:trPr>
          <w:trHeight w:val="3166"/>
        </w:trPr>
        <w:tc>
          <w:tcPr>
            <w:tcW w:w="567" w:type="dxa"/>
          </w:tcPr>
          <w:p w14:paraId="625F1695" w14:textId="77777777" w:rsidR="0052732C" w:rsidRDefault="0052732C">
            <w:pPr>
              <w:numPr>
                <w:ilvl w:val="0"/>
                <w:numId w:val="3"/>
              </w:numPr>
              <w:pBdr>
                <w:top w:val="nil"/>
                <w:left w:val="nil"/>
                <w:bottom w:val="nil"/>
                <w:right w:val="nil"/>
                <w:between w:val="nil"/>
              </w:pBdr>
              <w:spacing w:before="144" w:after="144"/>
              <w:ind w:left="460" w:right="-284" w:hanging="360"/>
              <w:rPr>
                <w:rFonts w:ascii="Times New Roman" w:eastAsia="Times New Roman" w:hAnsi="Times New Roman" w:cs="Times New Roman"/>
                <w:color w:val="000000"/>
                <w:sz w:val="24"/>
                <w:szCs w:val="24"/>
              </w:rPr>
            </w:pPr>
          </w:p>
        </w:tc>
        <w:tc>
          <w:tcPr>
            <w:tcW w:w="4253" w:type="dxa"/>
          </w:tcPr>
          <w:p w14:paraId="74F23242" w14:textId="77777777" w:rsidR="0052732C"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Stručný opis vykonávaných činností v rámci regulovaného povolania</w:t>
            </w:r>
          </w:p>
        </w:tc>
        <w:tc>
          <w:tcPr>
            <w:tcW w:w="5103" w:type="dxa"/>
          </w:tcPr>
          <w:p w14:paraId="0A7F0FE8" w14:textId="77777777" w:rsidR="0052732C" w:rsidRDefault="00000000">
            <w:pPr>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osoba vykonáva činnosti pri výrobe a balení kozmetických výrobkov </w:t>
            </w:r>
          </w:p>
        </w:tc>
      </w:tr>
    </w:tbl>
    <w:p w14:paraId="43B9E838" w14:textId="77777777" w:rsidR="0052732C" w:rsidRDefault="00000000">
      <w:r>
        <w:br w:type="page"/>
      </w:r>
    </w:p>
    <w:tbl>
      <w:tblPr>
        <w:tblStyle w:val="a0"/>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
        <w:gridCol w:w="2176"/>
        <w:gridCol w:w="2077"/>
        <w:gridCol w:w="5103"/>
      </w:tblGrid>
      <w:tr w:rsidR="0052732C" w14:paraId="1C8F5E26" w14:textId="77777777">
        <w:trPr>
          <w:trHeight w:val="602"/>
        </w:trPr>
        <w:tc>
          <w:tcPr>
            <w:tcW w:w="9923" w:type="dxa"/>
            <w:gridSpan w:val="4"/>
          </w:tcPr>
          <w:p w14:paraId="4E0E7AF1" w14:textId="77777777" w:rsidR="0052732C" w:rsidRDefault="00000000">
            <w:pPr>
              <w:spacing w:before="144" w:after="144"/>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I. Právna úprava regulácie povolania</w:t>
            </w:r>
          </w:p>
        </w:tc>
      </w:tr>
      <w:tr w:rsidR="0052732C" w14:paraId="3539C6A1" w14:textId="77777777">
        <w:trPr>
          <w:trHeight w:val="2458"/>
        </w:trPr>
        <w:tc>
          <w:tcPr>
            <w:tcW w:w="567" w:type="dxa"/>
            <w:vMerge w:val="restart"/>
          </w:tcPr>
          <w:p w14:paraId="431B8F2D" w14:textId="77777777" w:rsidR="0052732C" w:rsidRDefault="0052732C">
            <w:pPr>
              <w:numPr>
                <w:ilvl w:val="0"/>
                <w:numId w:val="3"/>
              </w:numPr>
              <w:pBdr>
                <w:top w:val="nil"/>
                <w:left w:val="nil"/>
                <w:bottom w:val="nil"/>
                <w:right w:val="nil"/>
                <w:between w:val="nil"/>
              </w:pBdr>
              <w:spacing w:before="144" w:after="144"/>
              <w:ind w:left="460" w:right="-284" w:hanging="360"/>
              <w:rPr>
                <w:rFonts w:ascii="Times New Roman" w:eastAsia="Times New Roman" w:hAnsi="Times New Roman" w:cs="Times New Roman"/>
                <w:color w:val="000000"/>
                <w:sz w:val="24"/>
                <w:szCs w:val="24"/>
              </w:rPr>
            </w:pPr>
          </w:p>
        </w:tc>
        <w:tc>
          <w:tcPr>
            <w:tcW w:w="2176" w:type="dxa"/>
            <w:vMerge w:val="restart"/>
          </w:tcPr>
          <w:p w14:paraId="1350941B" w14:textId="77777777" w:rsidR="0052732C"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Právna úprava regulácie povolania </w:t>
            </w:r>
          </w:p>
        </w:tc>
        <w:tc>
          <w:tcPr>
            <w:tcW w:w="2077" w:type="dxa"/>
          </w:tcPr>
          <w:p w14:paraId="154E92B9" w14:textId="77777777" w:rsidR="0052732C" w:rsidRDefault="00000000">
            <w:pPr>
              <w:tabs>
                <w:tab w:val="left" w:pos="274"/>
              </w:tabs>
              <w:spacing w:before="144" w:after="144"/>
              <w:ind w:left="272" w:right="176" w:hanging="272"/>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Navrhovaná </w:t>
            </w:r>
            <w:r>
              <w:rPr>
                <w:rFonts w:ascii="Times New Roman" w:eastAsia="Times New Roman" w:hAnsi="Times New Roman" w:cs="Times New Roman"/>
                <w:sz w:val="24"/>
                <w:szCs w:val="24"/>
              </w:rPr>
              <w:tab/>
              <w:t>regulácia</w:t>
            </w:r>
            <w:r>
              <w:rPr>
                <w:rFonts w:ascii="Times New Roman" w:eastAsia="Times New Roman" w:hAnsi="Times New Roman" w:cs="Times New Roman"/>
                <w:sz w:val="24"/>
                <w:szCs w:val="24"/>
              </w:rPr>
              <w:tab/>
              <w:t xml:space="preserve">povolania </w:t>
            </w:r>
            <w:r>
              <w:rPr>
                <w:rFonts w:ascii="Times New Roman" w:eastAsia="Times New Roman" w:hAnsi="Times New Roman" w:cs="Times New Roman"/>
                <w:sz w:val="24"/>
                <w:szCs w:val="24"/>
              </w:rPr>
              <w:tab/>
              <w:t xml:space="preserve">zavádza </w:t>
            </w:r>
            <w:r>
              <w:rPr>
                <w:rFonts w:ascii="Times New Roman" w:eastAsia="Times New Roman" w:hAnsi="Times New Roman" w:cs="Times New Roman"/>
                <w:sz w:val="24"/>
                <w:szCs w:val="24"/>
              </w:rPr>
              <w:tab/>
              <w:t xml:space="preserve">nové </w:t>
            </w:r>
            <w:r>
              <w:rPr>
                <w:rFonts w:ascii="Times New Roman" w:eastAsia="Times New Roman" w:hAnsi="Times New Roman" w:cs="Times New Roman"/>
                <w:sz w:val="24"/>
                <w:szCs w:val="24"/>
              </w:rPr>
              <w:tab/>
              <w:t xml:space="preserve">regulované </w:t>
            </w:r>
            <w:r>
              <w:rPr>
                <w:rFonts w:ascii="Times New Roman" w:eastAsia="Times New Roman" w:hAnsi="Times New Roman" w:cs="Times New Roman"/>
                <w:sz w:val="24"/>
                <w:szCs w:val="24"/>
              </w:rPr>
              <w:tab/>
              <w:t>povolanie</w:t>
            </w:r>
          </w:p>
        </w:tc>
        <w:tc>
          <w:tcPr>
            <w:tcW w:w="5103" w:type="dxa"/>
          </w:tcPr>
          <w:p w14:paraId="025F7E8E" w14:textId="77777777" w:rsidR="0052732C" w:rsidRDefault="00000000">
            <w:pPr>
              <w:tabs>
                <w:tab w:val="left" w:pos="274"/>
              </w:tabs>
              <w:spacing w:before="144" w:after="144"/>
              <w:ind w:left="259" w:right="176" w:hanging="259"/>
              <w:rPr>
                <w:rFonts w:ascii="Times New Roman" w:eastAsia="Times New Roman" w:hAnsi="Times New Roman" w:cs="Times New Roman"/>
                <w:sz w:val="24"/>
                <w:szCs w:val="24"/>
              </w:rPr>
            </w:pPr>
            <w:r>
              <w:rPr>
                <w:rFonts w:ascii="Times New Roman" w:eastAsia="Times New Roman" w:hAnsi="Times New Roman" w:cs="Times New Roman"/>
                <w:sz w:val="24"/>
                <w:szCs w:val="24"/>
              </w:rPr>
              <w:t>názov navrhovaného predpisu</w:t>
            </w:r>
          </w:p>
          <w:p w14:paraId="2486BBAB" w14:textId="77777777" w:rsidR="0052732C" w:rsidRDefault="0052732C">
            <w:pPr>
              <w:tabs>
                <w:tab w:val="left" w:pos="302"/>
              </w:tabs>
              <w:spacing w:before="72" w:after="72"/>
              <w:ind w:left="301" w:hanging="301"/>
              <w:rPr>
                <w:rFonts w:ascii="Times New Roman" w:eastAsia="Times New Roman" w:hAnsi="Times New Roman" w:cs="Times New Roman"/>
                <w:i/>
                <w:sz w:val="24"/>
                <w:szCs w:val="24"/>
              </w:rPr>
            </w:pPr>
          </w:p>
          <w:p w14:paraId="5FDA5DCC" w14:textId="77777777" w:rsidR="0052732C" w:rsidRDefault="0052732C">
            <w:pPr>
              <w:tabs>
                <w:tab w:val="left" w:pos="302"/>
              </w:tabs>
              <w:spacing w:before="72" w:after="72"/>
              <w:ind w:left="301" w:hanging="301"/>
              <w:rPr>
                <w:rFonts w:ascii="Times New Roman" w:eastAsia="Times New Roman" w:hAnsi="Times New Roman" w:cs="Times New Roman"/>
                <w:sz w:val="24"/>
                <w:szCs w:val="24"/>
                <w:u w:val="single"/>
              </w:rPr>
            </w:pPr>
          </w:p>
          <w:p w14:paraId="574D414F" w14:textId="77777777" w:rsidR="0052732C" w:rsidRDefault="00000000">
            <w:pPr>
              <w:tabs>
                <w:tab w:val="left" w:pos="302"/>
              </w:tabs>
              <w:spacing w:before="72" w:after="72"/>
              <w:ind w:left="301" w:hanging="301"/>
              <w:rPr>
                <w:rFonts w:ascii="Times New Roman" w:eastAsia="Times New Roman" w:hAnsi="Times New Roman" w:cs="Times New Roman"/>
                <w:sz w:val="24"/>
                <w:szCs w:val="24"/>
              </w:rPr>
            </w:pPr>
            <w:r>
              <w:rPr>
                <w:rFonts w:ascii="Times New Roman" w:eastAsia="Times New Roman" w:hAnsi="Times New Roman" w:cs="Times New Roman"/>
                <w:sz w:val="24"/>
                <w:szCs w:val="24"/>
              </w:rPr>
              <w:t>označenie ustanovenia navrhovaného predpisu</w:t>
            </w:r>
          </w:p>
          <w:p w14:paraId="49CF6A9C" w14:textId="77777777" w:rsidR="0052732C" w:rsidRDefault="00000000">
            <w:pPr>
              <w:tabs>
                <w:tab w:val="left" w:pos="302"/>
              </w:tabs>
              <w:spacing w:before="72" w:after="72"/>
              <w:ind w:left="301" w:hanging="301"/>
              <w:rPr>
                <w:rFonts w:ascii="Times New Roman" w:eastAsia="Times New Roman" w:hAnsi="Times New Roman" w:cs="Times New Roman"/>
                <w:sz w:val="24"/>
                <w:szCs w:val="24"/>
              </w:rPr>
            </w:pPr>
            <w:r>
              <w:rPr>
                <w:rFonts w:ascii="Times New Roman" w:eastAsia="Times New Roman" w:hAnsi="Times New Roman" w:cs="Times New Roman"/>
                <w:i/>
                <w:sz w:val="24"/>
                <w:szCs w:val="24"/>
              </w:rPr>
              <w:t>     </w:t>
            </w:r>
          </w:p>
        </w:tc>
      </w:tr>
      <w:tr w:rsidR="0052732C" w14:paraId="3FCDD0FC" w14:textId="77777777">
        <w:trPr>
          <w:trHeight w:val="5143"/>
        </w:trPr>
        <w:tc>
          <w:tcPr>
            <w:tcW w:w="567" w:type="dxa"/>
            <w:vMerge/>
          </w:tcPr>
          <w:p w14:paraId="0485CDCF" w14:textId="77777777" w:rsidR="0052732C" w:rsidRDefault="0052732C">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176" w:type="dxa"/>
            <w:vMerge/>
          </w:tcPr>
          <w:p w14:paraId="1C351DF9" w14:textId="77777777" w:rsidR="0052732C" w:rsidRDefault="0052732C">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077" w:type="dxa"/>
          </w:tcPr>
          <w:p w14:paraId="3CCB8D88" w14:textId="77777777" w:rsidR="0052732C" w:rsidRDefault="00000000">
            <w:pPr>
              <w:tabs>
                <w:tab w:val="left" w:pos="274"/>
              </w:tabs>
              <w:spacing w:before="144" w:after="144"/>
              <w:ind w:left="259" w:right="176" w:hanging="259"/>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Navrhovaná regulácia povolania mení, dopĺňa alebo nahrádza existujúcu reguláciu povolania </w:t>
            </w:r>
          </w:p>
        </w:tc>
        <w:tc>
          <w:tcPr>
            <w:tcW w:w="5103" w:type="dxa"/>
          </w:tcPr>
          <w:p w14:paraId="68017D76" w14:textId="77777777" w:rsidR="0052732C" w:rsidRDefault="00000000">
            <w:pPr>
              <w:tabs>
                <w:tab w:val="left" w:pos="274"/>
              </w:tabs>
              <w:spacing w:before="144" w:after="144"/>
              <w:ind w:left="259" w:right="176" w:hanging="259"/>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Navrhovaná regulácia povolania</w:t>
            </w:r>
          </w:p>
          <w:p w14:paraId="1C36F6A7" w14:textId="77777777" w:rsidR="0052732C" w:rsidRDefault="00000000">
            <w:pPr>
              <w:tabs>
                <w:tab w:val="left" w:pos="302"/>
              </w:tabs>
              <w:spacing w:before="72" w:after="72"/>
              <w:ind w:left="301" w:hanging="301"/>
              <w:rPr>
                <w:rFonts w:ascii="Times New Roman" w:eastAsia="Times New Roman" w:hAnsi="Times New Roman" w:cs="Times New Roman"/>
                <w:sz w:val="24"/>
                <w:szCs w:val="24"/>
              </w:rPr>
            </w:pPr>
            <w:r>
              <w:rPr>
                <w:rFonts w:ascii="Times New Roman" w:eastAsia="Times New Roman" w:hAnsi="Times New Roman" w:cs="Times New Roman"/>
                <w:sz w:val="24"/>
                <w:szCs w:val="24"/>
              </w:rPr>
              <w:t>názov navrhovaného predpisu</w:t>
            </w:r>
          </w:p>
          <w:p w14:paraId="03A135E5" w14:textId="31188073" w:rsidR="0052732C" w:rsidRDefault="00E76F1F">
            <w:pPr>
              <w:tabs>
                <w:tab w:val="left" w:pos="302"/>
              </w:tabs>
              <w:spacing w:before="220" w:after="220"/>
              <w:rPr>
                <w:rFonts w:ascii="Times New Roman" w:eastAsia="Times New Roman" w:hAnsi="Times New Roman" w:cs="Times New Roman"/>
                <w:i/>
                <w:sz w:val="24"/>
                <w:szCs w:val="24"/>
              </w:rPr>
            </w:pPr>
            <w:r>
              <w:rPr>
                <w:rFonts w:ascii="Times New Roman" w:eastAsia="Times New Roman" w:hAnsi="Times New Roman" w:cs="Times New Roman"/>
                <w:i/>
                <w:sz w:val="24"/>
                <w:szCs w:val="24"/>
              </w:rPr>
              <w:t>vládny návrh zákona z ............ 2025, ktorým sa mení a dopĺňa zákon č. 355/2007 Z. z. o ochrane, podpore a rozvoji verejného zdravia a o zmene a doplnení niektorých zákonov v znení neskorších predpisov a ktorým sa menia a dopĺňajú niektoré zákony</w:t>
            </w:r>
          </w:p>
          <w:p w14:paraId="5A9D41C5" w14:textId="77777777" w:rsidR="0052732C" w:rsidRDefault="00000000">
            <w:pPr>
              <w:tabs>
                <w:tab w:val="left" w:pos="302"/>
              </w:tabs>
              <w:spacing w:before="72" w:after="72"/>
              <w:ind w:left="301" w:hanging="301"/>
              <w:rPr>
                <w:rFonts w:ascii="Times New Roman" w:eastAsia="Times New Roman" w:hAnsi="Times New Roman" w:cs="Times New Roman"/>
                <w:sz w:val="24"/>
                <w:szCs w:val="24"/>
              </w:rPr>
            </w:pPr>
            <w:r>
              <w:rPr>
                <w:rFonts w:ascii="Times New Roman" w:eastAsia="Times New Roman" w:hAnsi="Times New Roman" w:cs="Times New Roman"/>
                <w:sz w:val="24"/>
                <w:szCs w:val="24"/>
              </w:rPr>
              <w:t>označenie ustanovenia</w:t>
            </w:r>
          </w:p>
          <w:p w14:paraId="5DF10984" w14:textId="77777777" w:rsidR="0052732C" w:rsidRDefault="00000000">
            <w:pPr>
              <w:tabs>
                <w:tab w:val="left" w:pos="302"/>
              </w:tabs>
              <w:spacing w:before="72" w:after="72"/>
              <w:ind w:left="301" w:hanging="301"/>
              <w:rPr>
                <w:rFonts w:ascii="Times New Roman" w:eastAsia="Times New Roman" w:hAnsi="Times New Roman" w:cs="Times New Roman"/>
                <w:sz w:val="24"/>
                <w:szCs w:val="24"/>
                <w:u w:val="single"/>
              </w:rPr>
            </w:pPr>
            <w:r>
              <w:rPr>
                <w:rFonts w:ascii="Times New Roman" w:eastAsia="Times New Roman" w:hAnsi="Times New Roman" w:cs="Times New Roman"/>
                <w:i/>
                <w:sz w:val="24"/>
                <w:szCs w:val="24"/>
              </w:rPr>
              <w:t>§ 15 a § 16</w:t>
            </w:r>
          </w:p>
          <w:p w14:paraId="0306FCD3" w14:textId="77777777" w:rsidR="0052732C" w:rsidRDefault="0052732C">
            <w:pPr>
              <w:tabs>
                <w:tab w:val="left" w:pos="302"/>
              </w:tabs>
              <w:spacing w:before="72" w:after="72"/>
              <w:ind w:left="301" w:hanging="301"/>
              <w:rPr>
                <w:rFonts w:ascii="Times New Roman" w:eastAsia="Times New Roman" w:hAnsi="Times New Roman" w:cs="Times New Roman"/>
                <w:sz w:val="24"/>
                <w:szCs w:val="24"/>
              </w:rPr>
            </w:pPr>
          </w:p>
          <w:p w14:paraId="3E1DE566" w14:textId="77777777" w:rsidR="0052732C" w:rsidRDefault="00000000">
            <w:pPr>
              <w:tabs>
                <w:tab w:val="left" w:pos="302"/>
              </w:tabs>
              <w:spacing w:before="72" w:after="72"/>
              <w:ind w:left="301" w:hanging="301"/>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Existujúca regulácia povolania</w:t>
            </w:r>
          </w:p>
          <w:p w14:paraId="1BF63D1F" w14:textId="77777777" w:rsidR="0052732C" w:rsidRDefault="00000000">
            <w:pPr>
              <w:tabs>
                <w:tab w:val="left" w:pos="302"/>
              </w:tabs>
              <w:spacing w:before="72" w:after="72"/>
              <w:ind w:left="301" w:hanging="301"/>
              <w:rPr>
                <w:rFonts w:ascii="Times New Roman" w:eastAsia="Times New Roman" w:hAnsi="Times New Roman" w:cs="Times New Roman"/>
                <w:sz w:val="24"/>
                <w:szCs w:val="24"/>
              </w:rPr>
            </w:pPr>
            <w:r>
              <w:rPr>
                <w:rFonts w:ascii="Times New Roman" w:eastAsia="Times New Roman" w:hAnsi="Times New Roman" w:cs="Times New Roman"/>
                <w:sz w:val="24"/>
                <w:szCs w:val="24"/>
              </w:rPr>
              <w:t>názov a číslo existujúceho predpisu</w:t>
            </w:r>
          </w:p>
          <w:p w14:paraId="5093882E" w14:textId="77777777" w:rsidR="0052732C" w:rsidRDefault="00000000">
            <w:pPr>
              <w:tabs>
                <w:tab w:val="left" w:pos="302"/>
                <w:tab w:val="left" w:pos="421"/>
              </w:tabs>
              <w:spacing w:before="72" w:after="72"/>
              <w:ind w:left="301" w:hanging="301"/>
              <w:rPr>
                <w:rFonts w:ascii="Times New Roman" w:eastAsia="Times New Roman" w:hAnsi="Times New Roman" w:cs="Times New Roman"/>
                <w:sz w:val="24"/>
                <w:szCs w:val="24"/>
                <w:u w:val="single"/>
              </w:rPr>
            </w:pPr>
            <w:r>
              <w:rPr>
                <w:rFonts w:ascii="Times New Roman" w:eastAsia="Times New Roman" w:hAnsi="Times New Roman" w:cs="Times New Roman"/>
                <w:i/>
                <w:sz w:val="24"/>
                <w:szCs w:val="24"/>
              </w:rPr>
              <w:t>Zákon č. 355/2007 Z. z. o ochrane, podpore a rozvoji verejného zdravia a o zmene a doplnení niektorých zákonov v platnom znení</w:t>
            </w:r>
          </w:p>
          <w:p w14:paraId="46DC3636" w14:textId="77777777" w:rsidR="0052732C" w:rsidRDefault="00000000">
            <w:pPr>
              <w:tabs>
                <w:tab w:val="left" w:pos="302"/>
                <w:tab w:val="left" w:pos="421"/>
              </w:tabs>
              <w:spacing w:before="72" w:after="72"/>
              <w:ind w:left="301" w:hanging="301"/>
              <w:rPr>
                <w:rFonts w:ascii="Times New Roman" w:eastAsia="Times New Roman" w:hAnsi="Times New Roman" w:cs="Times New Roman"/>
                <w:sz w:val="24"/>
                <w:szCs w:val="24"/>
              </w:rPr>
            </w:pPr>
            <w:r>
              <w:rPr>
                <w:rFonts w:ascii="Times New Roman" w:eastAsia="Times New Roman" w:hAnsi="Times New Roman" w:cs="Times New Roman"/>
                <w:sz w:val="24"/>
                <w:szCs w:val="24"/>
              </w:rPr>
              <w:t>označenie ustanovenia</w:t>
            </w:r>
          </w:p>
          <w:p w14:paraId="091885DE" w14:textId="77777777" w:rsidR="0052732C" w:rsidRDefault="00000000">
            <w:pPr>
              <w:tabs>
                <w:tab w:val="left" w:pos="302"/>
                <w:tab w:val="left" w:pos="421"/>
              </w:tabs>
              <w:spacing w:before="72" w:after="72"/>
              <w:ind w:left="301" w:hanging="301"/>
              <w:rPr>
                <w:rFonts w:ascii="Times New Roman" w:eastAsia="Times New Roman" w:hAnsi="Times New Roman" w:cs="Times New Roman"/>
                <w:sz w:val="24"/>
                <w:szCs w:val="24"/>
                <w:u w:val="single"/>
              </w:rPr>
            </w:pPr>
            <w:r>
              <w:rPr>
                <w:rFonts w:ascii="Times New Roman" w:eastAsia="Times New Roman" w:hAnsi="Times New Roman" w:cs="Times New Roman"/>
                <w:i/>
                <w:sz w:val="24"/>
                <w:szCs w:val="24"/>
              </w:rPr>
              <w:t>§ 15 a § 16</w:t>
            </w:r>
          </w:p>
          <w:p w14:paraId="0CD45DBC" w14:textId="77777777" w:rsidR="0052732C" w:rsidRDefault="00000000">
            <w:pPr>
              <w:tabs>
                <w:tab w:val="left" w:pos="302"/>
                <w:tab w:val="left" w:pos="421"/>
              </w:tabs>
              <w:spacing w:before="72" w:after="72"/>
              <w:ind w:left="301" w:hanging="301"/>
              <w:rPr>
                <w:rFonts w:ascii="Times New Roman" w:eastAsia="Times New Roman" w:hAnsi="Times New Roman" w:cs="Times New Roman"/>
                <w:sz w:val="24"/>
                <w:szCs w:val="24"/>
              </w:rPr>
            </w:pPr>
            <w:r>
              <w:rPr>
                <w:rFonts w:ascii="Times New Roman" w:eastAsia="Times New Roman" w:hAnsi="Times New Roman" w:cs="Times New Roman"/>
                <w:sz w:val="24"/>
                <w:szCs w:val="24"/>
              </w:rPr>
              <w:t>regulované povolanie s názvom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w:t>
            </w:r>
          </w:p>
          <w:p w14:paraId="4A1C9EBB" w14:textId="77777777" w:rsidR="0052732C" w:rsidRDefault="00000000">
            <w:pPr>
              <w:tabs>
                <w:tab w:val="left" w:pos="302"/>
                <w:tab w:val="left" w:pos="421"/>
              </w:tabs>
              <w:spacing w:before="72" w:after="72"/>
              <w:ind w:left="301" w:hanging="301"/>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odborná spôsobilosť </w:t>
            </w:r>
          </w:p>
          <w:p w14:paraId="470256EE" w14:textId="77777777" w:rsidR="0052732C" w:rsidRDefault="00000000">
            <w:pPr>
              <w:tabs>
                <w:tab w:val="left" w:pos="302"/>
                <w:tab w:val="left" w:pos="421"/>
              </w:tabs>
              <w:spacing w:before="72" w:after="72"/>
              <w:ind w:left="301" w:hanging="301"/>
              <w:rPr>
                <w:rFonts w:ascii="Times New Roman" w:eastAsia="Times New Roman" w:hAnsi="Times New Roman" w:cs="Times New Roman"/>
                <w:sz w:val="24"/>
                <w:szCs w:val="24"/>
              </w:rPr>
            </w:pPr>
            <w:r>
              <w:rPr>
                <w:rFonts w:ascii="Times New Roman" w:eastAsia="Times New Roman" w:hAnsi="Times New Roman" w:cs="Times New Roman"/>
                <w:i/>
                <w:sz w:val="24"/>
                <w:szCs w:val="24"/>
              </w:rPr>
              <w:t>h) pri výrobe kozmetických výrobkov</w:t>
            </w:r>
          </w:p>
        </w:tc>
      </w:tr>
      <w:tr w:rsidR="0052732C" w14:paraId="3BC1CEE3" w14:textId="77777777">
        <w:trPr>
          <w:trHeight w:val="1204"/>
        </w:trPr>
        <w:tc>
          <w:tcPr>
            <w:tcW w:w="567" w:type="dxa"/>
          </w:tcPr>
          <w:p w14:paraId="55D73C4C" w14:textId="77777777" w:rsidR="0052732C" w:rsidRDefault="0052732C">
            <w:pPr>
              <w:numPr>
                <w:ilvl w:val="0"/>
                <w:numId w:val="3"/>
              </w:numPr>
              <w:pBdr>
                <w:top w:val="nil"/>
                <w:left w:val="nil"/>
                <w:bottom w:val="nil"/>
                <w:right w:val="nil"/>
                <w:between w:val="nil"/>
              </w:pBdr>
              <w:spacing w:before="144" w:after="144"/>
              <w:ind w:left="460" w:right="-284" w:hanging="360"/>
              <w:rPr>
                <w:rFonts w:ascii="Times New Roman" w:eastAsia="Times New Roman" w:hAnsi="Times New Roman" w:cs="Times New Roman"/>
                <w:color w:val="000000"/>
                <w:sz w:val="24"/>
                <w:szCs w:val="24"/>
              </w:rPr>
            </w:pPr>
          </w:p>
        </w:tc>
        <w:tc>
          <w:tcPr>
            <w:tcW w:w="4253" w:type="dxa"/>
            <w:gridSpan w:val="2"/>
          </w:tcPr>
          <w:p w14:paraId="3D3106E7" w14:textId="77777777" w:rsidR="0052732C" w:rsidRDefault="00000000">
            <w:pPr>
              <w:tabs>
                <w:tab w:val="left" w:pos="421"/>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Zdôvodnenie potreby zavedenia novej regulácie povolania alebo zmeny existujúcej regulácie povolania</w:t>
            </w:r>
          </w:p>
        </w:tc>
        <w:tc>
          <w:tcPr>
            <w:tcW w:w="5103" w:type="dxa"/>
          </w:tcPr>
          <w:p w14:paraId="1CE296D9" w14:textId="77777777" w:rsidR="0052732C" w:rsidRDefault="00000000">
            <w:pPr>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Návrh zákona precizuje právnu úpravu odbornej spôsobilosti v oblasti verejného zdravotníctva a v súlade s optimalizáciou procesov verejného zdravotníctva spresňuje osoby, ktoré musia mať odbornú spôsobilosť na jednotlivé odborné činnosti. V novom znení § 15 a §16 sú ustanovené činnosti, na ktoré je potrebná odborná spôsobilosť. Ide o tie isté odborné spôsobilosti, </w:t>
            </w:r>
            <w:r>
              <w:rPr>
                <w:rFonts w:ascii="Times New Roman" w:eastAsia="Times New Roman" w:hAnsi="Times New Roman" w:cs="Times New Roman"/>
                <w:i/>
                <w:sz w:val="24"/>
                <w:szCs w:val="24"/>
              </w:rPr>
              <w:lastRenderedPageBreak/>
              <w:t>ktoré boli v doterajšej právnej úprave. Ide len o úpravu v súlade s novou zavedenou terminológiou.</w:t>
            </w:r>
          </w:p>
        </w:tc>
      </w:tr>
    </w:tbl>
    <w:p w14:paraId="152A9BF5" w14:textId="77777777" w:rsidR="0052732C" w:rsidRDefault="00000000">
      <w:r>
        <w:lastRenderedPageBreak/>
        <w:br w:type="page"/>
      </w:r>
    </w:p>
    <w:tbl>
      <w:tblPr>
        <w:tblStyle w:val="a1"/>
        <w:tblW w:w="10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97"/>
        <w:gridCol w:w="4122"/>
        <w:gridCol w:w="5141"/>
      </w:tblGrid>
      <w:tr w:rsidR="0052732C" w14:paraId="084745A7" w14:textId="77777777">
        <w:tc>
          <w:tcPr>
            <w:tcW w:w="10060" w:type="dxa"/>
            <w:gridSpan w:val="3"/>
          </w:tcPr>
          <w:p w14:paraId="1EADB00B" w14:textId="77777777" w:rsidR="0052732C" w:rsidRDefault="00000000">
            <w:pPr>
              <w:spacing w:before="144" w:after="144"/>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II. Cieľ a spôsob regulácie povolania</w:t>
            </w:r>
          </w:p>
        </w:tc>
      </w:tr>
      <w:tr w:rsidR="0052732C" w14:paraId="3148C64F" w14:textId="77777777">
        <w:tc>
          <w:tcPr>
            <w:tcW w:w="797" w:type="dxa"/>
          </w:tcPr>
          <w:p w14:paraId="3147DF3A" w14:textId="77777777" w:rsidR="0052732C" w:rsidRDefault="0052732C">
            <w:pPr>
              <w:numPr>
                <w:ilvl w:val="0"/>
                <w:numId w:val="3"/>
              </w:numPr>
              <w:pBdr>
                <w:top w:val="nil"/>
                <w:left w:val="nil"/>
                <w:bottom w:val="nil"/>
                <w:right w:val="nil"/>
                <w:between w:val="nil"/>
              </w:pBdr>
              <w:spacing w:before="144" w:after="144"/>
              <w:ind w:left="460" w:right="-284" w:hanging="360"/>
              <w:rPr>
                <w:rFonts w:ascii="Times New Roman" w:eastAsia="Times New Roman" w:hAnsi="Times New Roman" w:cs="Times New Roman"/>
                <w:color w:val="000000"/>
                <w:sz w:val="24"/>
                <w:szCs w:val="24"/>
              </w:rPr>
            </w:pPr>
          </w:p>
        </w:tc>
        <w:tc>
          <w:tcPr>
            <w:tcW w:w="4122" w:type="dxa"/>
            <w:tcBorders>
              <w:bottom w:val="single" w:sz="4" w:space="0" w:color="000000"/>
            </w:tcBorders>
          </w:tcPr>
          <w:p w14:paraId="2D4B7975" w14:textId="77777777" w:rsidR="0052732C" w:rsidRDefault="00000000">
            <w:pPr>
              <w:tabs>
                <w:tab w:val="left" w:pos="987"/>
              </w:tabs>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Verejný záujem na účel testu proporcionality</w:t>
            </w:r>
            <w:r>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w:t>
            </w:r>
          </w:p>
        </w:tc>
        <w:tc>
          <w:tcPr>
            <w:tcW w:w="5141" w:type="dxa"/>
            <w:tcBorders>
              <w:bottom w:val="single" w:sz="4" w:space="0" w:color="000000"/>
            </w:tcBorders>
          </w:tcPr>
          <w:p w14:paraId="437F389F" w14:textId="77777777" w:rsidR="0052732C" w:rsidRDefault="00000000">
            <w:pPr>
              <w:tabs>
                <w:tab w:val="left" w:pos="302"/>
              </w:tabs>
              <w:spacing w:before="72" w:after="72"/>
              <w:ind w:left="301" w:hanging="301"/>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zachovanie verejného poriadku, verejnej bezpečnosti alebo verejného zdravia</w:t>
            </w:r>
          </w:p>
          <w:p w14:paraId="02AC11AB" w14:textId="77777777" w:rsidR="0052732C" w:rsidRDefault="00000000">
            <w:pPr>
              <w:tabs>
                <w:tab w:val="left" w:pos="302"/>
              </w:tabs>
              <w:spacing w:before="72" w:after="72"/>
              <w:ind w:left="301" w:hanging="301"/>
              <w:rPr>
                <w:rFonts w:ascii="Times New Roman" w:eastAsia="Times New Roman" w:hAnsi="Times New Roman" w:cs="Times New Roman"/>
                <w:sz w:val="24"/>
                <w:szCs w:val="24"/>
              </w:rPr>
            </w:pPr>
            <w:sdt>
              <w:sdtPr>
                <w:tag w:val="goog_rdk_0"/>
                <w:id w:val="217972804"/>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zachovanie finančnej rovnováhy systému sociálneho zabezpečenia</w:t>
            </w:r>
          </w:p>
          <w:p w14:paraId="1E2E81CC" w14:textId="77777777" w:rsidR="0052732C" w:rsidRDefault="00000000">
            <w:pPr>
              <w:tabs>
                <w:tab w:val="left" w:pos="302"/>
              </w:tabs>
              <w:spacing w:before="72" w:after="72"/>
              <w:ind w:left="301" w:hanging="301"/>
              <w:rPr>
                <w:rFonts w:ascii="Times New Roman" w:eastAsia="Times New Roman" w:hAnsi="Times New Roman" w:cs="Times New Roman"/>
                <w:sz w:val="24"/>
                <w:szCs w:val="24"/>
              </w:rPr>
            </w:pPr>
            <w:sdt>
              <w:sdtPr>
                <w:tag w:val="goog_rdk_1"/>
                <w:id w:val="-994019615"/>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ochrana spotrebiteľov a príjemcov služieb, zamestnancov a osôb oprávnených prevádzkovať živnosť</w:t>
            </w:r>
          </w:p>
          <w:p w14:paraId="79363D2F" w14:textId="77777777" w:rsidR="0052732C" w:rsidRDefault="00000000">
            <w:pPr>
              <w:tabs>
                <w:tab w:val="left" w:pos="302"/>
              </w:tabs>
              <w:spacing w:before="72" w:after="72"/>
              <w:ind w:left="301" w:hanging="301"/>
              <w:rPr>
                <w:rFonts w:ascii="Times New Roman" w:eastAsia="Times New Roman" w:hAnsi="Times New Roman" w:cs="Times New Roman"/>
                <w:sz w:val="24"/>
                <w:szCs w:val="24"/>
              </w:rPr>
            </w:pPr>
            <w:sdt>
              <w:sdtPr>
                <w:tag w:val="goog_rdk_2"/>
                <w:id w:val="-1101000539"/>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zabezpečenie spravodlivosti a riadneho fungovania súdnictva</w:t>
            </w:r>
          </w:p>
          <w:p w14:paraId="30D62F42" w14:textId="77777777" w:rsidR="0052732C" w:rsidRDefault="00000000">
            <w:pPr>
              <w:tabs>
                <w:tab w:val="left" w:pos="302"/>
              </w:tabs>
              <w:spacing w:before="72" w:after="72"/>
              <w:ind w:left="301" w:hanging="301"/>
              <w:rPr>
                <w:rFonts w:ascii="Times New Roman" w:eastAsia="Times New Roman" w:hAnsi="Times New Roman" w:cs="Times New Roman"/>
                <w:sz w:val="24"/>
                <w:szCs w:val="24"/>
              </w:rPr>
            </w:pPr>
            <w:sdt>
              <w:sdtPr>
                <w:tag w:val="goog_rdk_3"/>
                <w:id w:val="-1647606151"/>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zabezpečenie poctivého obchodného styku</w:t>
            </w:r>
          </w:p>
          <w:p w14:paraId="23DFC222" w14:textId="77777777" w:rsidR="0052732C" w:rsidRDefault="00000000">
            <w:pPr>
              <w:tabs>
                <w:tab w:val="left" w:pos="302"/>
              </w:tabs>
              <w:spacing w:before="72" w:after="72"/>
              <w:ind w:left="301" w:hanging="301"/>
              <w:rPr>
                <w:rFonts w:ascii="Times New Roman" w:eastAsia="Times New Roman" w:hAnsi="Times New Roman" w:cs="Times New Roman"/>
                <w:sz w:val="24"/>
                <w:szCs w:val="24"/>
              </w:rPr>
            </w:pPr>
            <w:sdt>
              <w:sdtPr>
                <w:tag w:val="goog_rdk_4"/>
                <w:id w:val="-27619886"/>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boj proti podvodom a prevencia nekalej súťaže</w:t>
            </w:r>
          </w:p>
          <w:p w14:paraId="5A274CF2" w14:textId="77777777" w:rsidR="0052732C" w:rsidRDefault="00000000">
            <w:pPr>
              <w:tabs>
                <w:tab w:val="left" w:pos="302"/>
              </w:tabs>
              <w:spacing w:before="72" w:after="72"/>
              <w:ind w:left="301" w:hanging="301"/>
              <w:rPr>
                <w:rFonts w:ascii="Times New Roman" w:eastAsia="Times New Roman" w:hAnsi="Times New Roman" w:cs="Times New Roman"/>
                <w:sz w:val="24"/>
                <w:szCs w:val="24"/>
              </w:rPr>
            </w:pPr>
            <w:sdt>
              <w:sdtPr>
                <w:tag w:val="goog_rdk_5"/>
                <w:id w:val="2092959891"/>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predchádzanie daňovým únikom a vyhýbaniu sa plneniu daňových povinností</w:t>
            </w:r>
          </w:p>
          <w:p w14:paraId="30BFBB67" w14:textId="77777777" w:rsidR="0052732C" w:rsidRDefault="00000000">
            <w:pPr>
              <w:tabs>
                <w:tab w:val="left" w:pos="302"/>
              </w:tabs>
              <w:spacing w:before="72" w:after="72"/>
              <w:ind w:left="301" w:hanging="301"/>
              <w:rPr>
                <w:rFonts w:ascii="Times New Roman" w:eastAsia="Times New Roman" w:hAnsi="Times New Roman" w:cs="Times New Roman"/>
                <w:sz w:val="24"/>
                <w:szCs w:val="24"/>
              </w:rPr>
            </w:pPr>
            <w:sdt>
              <w:sdtPr>
                <w:tag w:val="goog_rdk_6"/>
                <w:id w:val="992829564"/>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zabezpečenie daňového dozoru</w:t>
            </w:r>
          </w:p>
          <w:p w14:paraId="46852FF1" w14:textId="77777777" w:rsidR="0052732C" w:rsidRDefault="00000000">
            <w:pPr>
              <w:tabs>
                <w:tab w:val="left" w:pos="302"/>
              </w:tabs>
              <w:spacing w:before="72" w:after="72"/>
              <w:ind w:left="301" w:hanging="301"/>
              <w:rPr>
                <w:rFonts w:ascii="Times New Roman" w:eastAsia="Times New Roman" w:hAnsi="Times New Roman" w:cs="Times New Roman"/>
                <w:sz w:val="24"/>
                <w:szCs w:val="24"/>
              </w:rPr>
            </w:pPr>
            <w:sdt>
              <w:sdtPr>
                <w:tag w:val="goog_rdk_7"/>
                <w:id w:val="792231226"/>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bezpečnosť dopravy a cestnej premávky</w:t>
            </w:r>
          </w:p>
          <w:p w14:paraId="7E8CFC00" w14:textId="77777777" w:rsidR="0052732C" w:rsidRDefault="00000000">
            <w:pPr>
              <w:tabs>
                <w:tab w:val="left" w:pos="302"/>
              </w:tabs>
              <w:spacing w:before="72" w:after="72"/>
              <w:ind w:left="301" w:hanging="301"/>
              <w:rPr>
                <w:rFonts w:ascii="Times New Roman" w:eastAsia="Times New Roman" w:hAnsi="Times New Roman" w:cs="Times New Roman"/>
                <w:sz w:val="24"/>
                <w:szCs w:val="24"/>
              </w:rPr>
            </w:pPr>
            <w:sdt>
              <w:sdtPr>
                <w:tag w:val="goog_rdk_8"/>
                <w:id w:val="1030852730"/>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ochrana životného prostredia a prostredia obce</w:t>
            </w:r>
          </w:p>
          <w:p w14:paraId="01AC88D6" w14:textId="77777777" w:rsidR="0052732C" w:rsidRDefault="00000000">
            <w:pPr>
              <w:tabs>
                <w:tab w:val="left" w:pos="302"/>
              </w:tabs>
              <w:spacing w:before="72" w:after="72"/>
              <w:ind w:left="301" w:hanging="301"/>
              <w:rPr>
                <w:rFonts w:ascii="Times New Roman" w:eastAsia="Times New Roman" w:hAnsi="Times New Roman" w:cs="Times New Roman"/>
                <w:sz w:val="24"/>
                <w:szCs w:val="24"/>
              </w:rPr>
            </w:pPr>
            <w:sdt>
              <w:sdtPr>
                <w:tag w:val="goog_rdk_9"/>
                <w:id w:val="1851160020"/>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zdravie zvierat a veterinárna politika</w:t>
            </w:r>
          </w:p>
          <w:p w14:paraId="530A1E88" w14:textId="77777777" w:rsidR="0052732C" w:rsidRDefault="00000000">
            <w:pPr>
              <w:tabs>
                <w:tab w:val="left" w:pos="302"/>
              </w:tabs>
              <w:spacing w:before="72" w:after="72"/>
              <w:ind w:left="301" w:hanging="301"/>
              <w:rPr>
                <w:rFonts w:ascii="Times New Roman" w:eastAsia="Times New Roman" w:hAnsi="Times New Roman" w:cs="Times New Roman"/>
                <w:sz w:val="24"/>
                <w:szCs w:val="24"/>
              </w:rPr>
            </w:pPr>
            <w:sdt>
              <w:sdtPr>
                <w:tag w:val="goog_rdk_10"/>
                <w:id w:val="-212670338"/>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ochrana duševného vlastníctva</w:t>
            </w:r>
          </w:p>
          <w:p w14:paraId="4642285E" w14:textId="77777777" w:rsidR="0052732C" w:rsidRDefault="00000000">
            <w:pPr>
              <w:tabs>
                <w:tab w:val="left" w:pos="302"/>
              </w:tabs>
              <w:spacing w:before="72" w:after="72"/>
              <w:ind w:left="301" w:hanging="301"/>
              <w:rPr>
                <w:rFonts w:ascii="Times New Roman" w:eastAsia="Times New Roman" w:hAnsi="Times New Roman" w:cs="Times New Roman"/>
                <w:sz w:val="24"/>
                <w:szCs w:val="24"/>
              </w:rPr>
            </w:pPr>
            <w:sdt>
              <w:sdtPr>
                <w:tag w:val="goog_rdk_11"/>
                <w:id w:val="-583260911"/>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ochrana kultúrneho dedičstva</w:t>
            </w:r>
          </w:p>
          <w:p w14:paraId="73136A46" w14:textId="77777777" w:rsidR="0052732C" w:rsidRDefault="00000000">
            <w:pPr>
              <w:tabs>
                <w:tab w:val="left" w:pos="302"/>
              </w:tabs>
              <w:spacing w:before="72" w:after="72"/>
              <w:ind w:left="301" w:hanging="301"/>
              <w:rPr>
                <w:rFonts w:ascii="Times New Roman" w:eastAsia="Times New Roman" w:hAnsi="Times New Roman" w:cs="Times New Roman"/>
                <w:sz w:val="24"/>
                <w:szCs w:val="24"/>
              </w:rPr>
            </w:pPr>
            <w:sdt>
              <w:sdtPr>
                <w:tag w:val="goog_rdk_12"/>
                <w:id w:val="1602553468"/>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ciele sociálnej politiky</w:t>
            </w:r>
          </w:p>
          <w:p w14:paraId="4AE0EE40" w14:textId="77777777" w:rsidR="0052732C" w:rsidRDefault="00000000">
            <w:pPr>
              <w:tabs>
                <w:tab w:val="left" w:pos="302"/>
              </w:tabs>
              <w:spacing w:before="72" w:after="72"/>
              <w:ind w:left="301" w:hanging="301"/>
              <w:rPr>
                <w:rFonts w:ascii="Times New Roman" w:eastAsia="Times New Roman" w:hAnsi="Times New Roman" w:cs="Times New Roman"/>
                <w:sz w:val="24"/>
                <w:szCs w:val="24"/>
              </w:rPr>
            </w:pPr>
            <w:sdt>
              <w:sdtPr>
                <w:tag w:val="goog_rdk_13"/>
                <w:id w:val="-1178660773"/>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ciele kultúrnej politiky vrátane zabezpečenia slobody prejavu</w:t>
            </w:r>
          </w:p>
          <w:p w14:paraId="3220D99A" w14:textId="77777777" w:rsidR="0052732C" w:rsidRDefault="00000000">
            <w:pPr>
              <w:tabs>
                <w:tab w:val="left" w:pos="302"/>
              </w:tabs>
              <w:spacing w:before="72" w:after="72"/>
              <w:ind w:left="301" w:hanging="301"/>
              <w:rPr>
                <w:rFonts w:ascii="Times New Roman" w:eastAsia="Times New Roman" w:hAnsi="Times New Roman" w:cs="Times New Roman"/>
                <w:sz w:val="24"/>
                <w:szCs w:val="24"/>
              </w:rPr>
            </w:pPr>
            <w:sdt>
              <w:sdtPr>
                <w:tag w:val="goog_rdk_14"/>
                <w:id w:val="1425248622"/>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iné</w:t>
            </w:r>
            <w:r>
              <w:rPr>
                <w:rFonts w:ascii="Times New Roman" w:eastAsia="Times New Roman" w:hAnsi="Times New Roman" w:cs="Times New Roman"/>
                <w:sz w:val="24"/>
                <w:szCs w:val="24"/>
                <w:vertAlign w:val="superscript"/>
              </w:rPr>
              <w:t>4</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w:t>
            </w:r>
          </w:p>
        </w:tc>
      </w:tr>
      <w:tr w:rsidR="0052732C" w14:paraId="7041BE23" w14:textId="77777777">
        <w:tc>
          <w:tcPr>
            <w:tcW w:w="797" w:type="dxa"/>
          </w:tcPr>
          <w:p w14:paraId="4FEC849D" w14:textId="77777777" w:rsidR="0052732C" w:rsidRDefault="0052732C">
            <w:pPr>
              <w:numPr>
                <w:ilvl w:val="0"/>
                <w:numId w:val="3"/>
              </w:numPr>
              <w:pBdr>
                <w:top w:val="nil"/>
                <w:left w:val="nil"/>
                <w:bottom w:val="nil"/>
                <w:right w:val="nil"/>
                <w:between w:val="nil"/>
              </w:pBdr>
              <w:spacing w:before="144" w:after="144"/>
              <w:ind w:left="460" w:right="-284" w:hanging="360"/>
              <w:rPr>
                <w:rFonts w:ascii="Times New Roman" w:eastAsia="Times New Roman" w:hAnsi="Times New Roman" w:cs="Times New Roman"/>
                <w:color w:val="000000"/>
                <w:sz w:val="24"/>
                <w:szCs w:val="24"/>
              </w:rPr>
            </w:pPr>
          </w:p>
        </w:tc>
        <w:tc>
          <w:tcPr>
            <w:tcW w:w="4122" w:type="dxa"/>
            <w:tcBorders>
              <w:bottom w:val="single" w:sz="4" w:space="0" w:color="000000"/>
            </w:tcBorders>
          </w:tcPr>
          <w:p w14:paraId="3FA8528D" w14:textId="77777777" w:rsidR="0052732C"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Identifikované riziká súvisiace s výkonom regulovaného povolania vo vzťahu k označenému verejnému záujmu</w:t>
            </w:r>
            <w:r>
              <w:rPr>
                <w:rFonts w:ascii="Times New Roman" w:eastAsia="Times New Roman" w:hAnsi="Times New Roman" w:cs="Times New Roman"/>
                <w:sz w:val="24"/>
                <w:szCs w:val="24"/>
                <w:vertAlign w:val="superscript"/>
              </w:rPr>
              <w:t>5</w:t>
            </w:r>
            <w:r>
              <w:rPr>
                <w:rFonts w:ascii="Times New Roman" w:eastAsia="Times New Roman" w:hAnsi="Times New Roman" w:cs="Times New Roman"/>
                <w:sz w:val="24"/>
                <w:szCs w:val="24"/>
              </w:rPr>
              <w:t>)</w:t>
            </w:r>
          </w:p>
        </w:tc>
        <w:tc>
          <w:tcPr>
            <w:tcW w:w="5141" w:type="dxa"/>
            <w:tcBorders>
              <w:bottom w:val="single" w:sz="4" w:space="0" w:color="000000"/>
            </w:tcBorders>
          </w:tcPr>
          <w:p w14:paraId="3773CB0F" w14:textId="77777777" w:rsidR="0052732C" w:rsidRDefault="00000000">
            <w:pPr>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Epidemiologicky závažná činnosť je pracovná činnosť, ktorou možno pri zanedbaní postupov správnej praxe a pri nedodržaní zásad osobnej hygieny spôsobiť vznik alebo šírenie prenosného ochorenia. Osvedčením o odbornej spôsobilosti, ktoré vydáva príslušný orgán verejného zdravotníctva dotknutá osoba preukazuje, že ovláda súhrn teoretických vedomostí a praktických </w:t>
            </w:r>
            <w:r>
              <w:rPr>
                <w:rFonts w:ascii="Times New Roman" w:eastAsia="Times New Roman" w:hAnsi="Times New Roman" w:cs="Times New Roman"/>
                <w:i/>
                <w:sz w:val="24"/>
                <w:szCs w:val="24"/>
              </w:rPr>
              <w:lastRenderedPageBreak/>
              <w:t xml:space="preserve">schopností a ovládanie technických postupov alebo technologických postupov. V prípade, ak osoba nemá osvedčenie o odbornej spôsobilosti a nevie ju preukázať ani dokladom o a) absolvovaní príslušného odborného vzdelania podľa prílohy č. 3bb, alebo b) uznaní dokladu o vzdelaní podľa osobitného predpisu, hrozí riziko, že z neznalosti môže pri zanedbaní postupov správnej praxe a pri nedodržaní zásad osobnej hygieny spôsobiť vznik alebo šírenie prenosného ochorenia. </w:t>
            </w:r>
          </w:p>
        </w:tc>
      </w:tr>
    </w:tbl>
    <w:p w14:paraId="25282DB1" w14:textId="77777777" w:rsidR="0052732C" w:rsidRDefault="00000000">
      <w:r>
        <w:lastRenderedPageBreak/>
        <w:br w:type="page"/>
      </w:r>
    </w:p>
    <w:tbl>
      <w:tblPr>
        <w:tblStyle w:val="a2"/>
        <w:tblW w:w="991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92"/>
        <w:gridCol w:w="2115"/>
        <w:gridCol w:w="2049"/>
        <w:gridCol w:w="4962"/>
      </w:tblGrid>
      <w:tr w:rsidR="0052732C" w14:paraId="73D9A0DA" w14:textId="77777777">
        <w:tc>
          <w:tcPr>
            <w:tcW w:w="792" w:type="dxa"/>
            <w:vMerge w:val="restart"/>
          </w:tcPr>
          <w:p w14:paraId="116DA536" w14:textId="77777777" w:rsidR="0052732C" w:rsidRDefault="0052732C">
            <w:pPr>
              <w:numPr>
                <w:ilvl w:val="0"/>
                <w:numId w:val="3"/>
              </w:numPr>
              <w:pBdr>
                <w:top w:val="nil"/>
                <w:left w:val="nil"/>
                <w:bottom w:val="nil"/>
                <w:right w:val="nil"/>
                <w:between w:val="nil"/>
              </w:pBdr>
              <w:spacing w:before="144" w:after="144"/>
              <w:ind w:left="460" w:right="-284" w:hanging="360"/>
              <w:rPr>
                <w:rFonts w:ascii="Times New Roman" w:eastAsia="Times New Roman" w:hAnsi="Times New Roman" w:cs="Times New Roman"/>
                <w:color w:val="000000"/>
                <w:sz w:val="24"/>
                <w:szCs w:val="24"/>
              </w:rPr>
            </w:pPr>
          </w:p>
        </w:tc>
        <w:tc>
          <w:tcPr>
            <w:tcW w:w="2115" w:type="dxa"/>
            <w:vMerge w:val="restart"/>
            <w:tcBorders>
              <w:right w:val="single" w:sz="4" w:space="0" w:color="000000"/>
            </w:tcBorders>
          </w:tcPr>
          <w:p w14:paraId="3667CE27" w14:textId="77777777" w:rsidR="0052732C" w:rsidRDefault="00000000">
            <w:pPr>
              <w:tabs>
                <w:tab w:val="left" w:pos="274"/>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Profesijný titul</w:t>
            </w:r>
          </w:p>
        </w:tc>
        <w:tc>
          <w:tcPr>
            <w:tcW w:w="2049" w:type="dxa"/>
            <w:tcBorders>
              <w:top w:val="single" w:sz="4" w:space="0" w:color="000000"/>
              <w:left w:val="single" w:sz="4" w:space="0" w:color="000000"/>
              <w:bottom w:val="nil"/>
              <w:right w:val="single" w:sz="4" w:space="0" w:color="000000"/>
            </w:tcBorders>
          </w:tcPr>
          <w:p w14:paraId="475C7739" w14:textId="77777777" w:rsidR="0052732C" w:rsidRDefault="00000000">
            <w:pPr>
              <w:spacing w:before="144" w:after="144"/>
              <w:rPr>
                <w:rFonts w:ascii="Times New Roman" w:eastAsia="Times New Roman" w:hAnsi="Times New Roman" w:cs="Times New Roman"/>
                <w:sz w:val="24"/>
                <w:szCs w:val="24"/>
              </w:rPr>
            </w:pPr>
            <w:sdt>
              <w:sdtPr>
                <w:tag w:val="goog_rdk_15"/>
                <w:id w:val="222082110"/>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áno</w:t>
            </w:r>
            <w:r>
              <w:rPr>
                <w:rFonts w:ascii="Times New Roman" w:eastAsia="Times New Roman" w:hAnsi="Times New Roman" w:cs="Times New Roman"/>
                <w:sz w:val="24"/>
                <w:szCs w:val="24"/>
                <w:vertAlign w:val="superscript"/>
              </w:rPr>
              <w:t>6</w:t>
            </w:r>
            <w:r>
              <w:rPr>
                <w:rFonts w:ascii="Times New Roman" w:eastAsia="Times New Roman" w:hAnsi="Times New Roman" w:cs="Times New Roman"/>
                <w:sz w:val="24"/>
                <w:szCs w:val="24"/>
              </w:rPr>
              <w:t>)</w:t>
            </w:r>
          </w:p>
        </w:tc>
        <w:tc>
          <w:tcPr>
            <w:tcW w:w="4962" w:type="dxa"/>
            <w:tcBorders>
              <w:top w:val="single" w:sz="4" w:space="0" w:color="000000"/>
              <w:left w:val="single" w:sz="4" w:space="0" w:color="000000"/>
              <w:bottom w:val="nil"/>
              <w:right w:val="single" w:sz="4" w:space="0" w:color="000000"/>
            </w:tcBorders>
          </w:tcPr>
          <w:p w14:paraId="4156A35E" w14:textId="77777777" w:rsidR="0052732C" w:rsidRDefault="00000000">
            <w:pPr>
              <w:spacing w:before="144" w:after="144"/>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Použitie profesijného titulu upravuje</w:t>
            </w:r>
          </w:p>
          <w:p w14:paraId="33C628F0" w14:textId="77777777" w:rsidR="0052732C" w:rsidRDefault="00000000">
            <w:pPr>
              <w:tabs>
                <w:tab w:val="left" w:pos="347"/>
              </w:tabs>
              <w:spacing w:before="144" w:after="144"/>
              <w:rPr>
                <w:rFonts w:ascii="Times New Roman" w:eastAsia="Times New Roman" w:hAnsi="Times New Roman" w:cs="Times New Roman"/>
                <w:sz w:val="24"/>
                <w:szCs w:val="24"/>
              </w:rPr>
            </w:pPr>
            <w:sdt>
              <w:sdtPr>
                <w:tag w:val="goog_rdk_16"/>
                <w:id w:val="200573981"/>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navrhovaný predpis</w:t>
            </w:r>
          </w:p>
          <w:p w14:paraId="541D4638" w14:textId="77777777" w:rsidR="0052732C" w:rsidRDefault="00000000">
            <w:pPr>
              <w:tabs>
                <w:tab w:val="left" w:pos="347"/>
              </w:tabs>
              <w:spacing w:before="144" w:after="144"/>
              <w:rPr>
                <w:rFonts w:ascii="Times New Roman" w:eastAsia="Times New Roman" w:hAnsi="Times New Roman" w:cs="Times New Roman"/>
                <w:sz w:val="24"/>
                <w:szCs w:val="24"/>
              </w:rPr>
            </w:pPr>
            <w:sdt>
              <w:sdtPr>
                <w:tag w:val="goog_rdk_17"/>
                <w:id w:val="-525126794"/>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existujúci predpis</w:t>
            </w:r>
          </w:p>
          <w:p w14:paraId="021BB3AE" w14:textId="77777777" w:rsidR="0052732C" w:rsidRDefault="00000000">
            <w:pPr>
              <w:tabs>
                <w:tab w:val="left" w:pos="347"/>
              </w:tabs>
              <w:spacing w:before="144" w:after="144"/>
              <w:ind w:left="346" w:hanging="346"/>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názov a číslo existujúceho predpisu </w:t>
            </w:r>
          </w:p>
          <w:p w14:paraId="7BC8CBCF" w14:textId="77777777" w:rsidR="0052732C" w:rsidRDefault="00000000">
            <w:pPr>
              <w:tabs>
                <w:tab w:val="left" w:pos="347"/>
              </w:tabs>
              <w:spacing w:before="144" w:after="144"/>
              <w:ind w:left="346" w:hanging="346"/>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w:t>
            </w:r>
          </w:p>
          <w:p w14:paraId="613FCDD8" w14:textId="77777777" w:rsidR="0052732C" w:rsidRDefault="00000000">
            <w:pPr>
              <w:tabs>
                <w:tab w:val="left" w:pos="347"/>
              </w:tabs>
              <w:spacing w:before="144" w:after="144"/>
              <w:ind w:left="346" w:hanging="346"/>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ustanovenie existujúceho predpisu </w:t>
            </w:r>
          </w:p>
          <w:p w14:paraId="67C8BBCC" w14:textId="77777777" w:rsidR="0052732C" w:rsidRDefault="00000000">
            <w:pPr>
              <w:spacing w:before="144" w:after="144"/>
              <w:ind w:left="346" w:hanging="346"/>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w:t>
            </w:r>
          </w:p>
          <w:p w14:paraId="1AD96345" w14:textId="77777777" w:rsidR="0052732C" w:rsidRDefault="0052732C">
            <w:pPr>
              <w:spacing w:before="144" w:after="144"/>
              <w:ind w:left="346" w:hanging="346"/>
              <w:rPr>
                <w:rFonts w:ascii="Times New Roman" w:eastAsia="Times New Roman" w:hAnsi="Times New Roman" w:cs="Times New Roman"/>
                <w:sz w:val="24"/>
                <w:szCs w:val="24"/>
                <w:u w:val="single"/>
              </w:rPr>
            </w:pPr>
          </w:p>
          <w:p w14:paraId="20C1FF99" w14:textId="77777777" w:rsidR="0052732C" w:rsidRDefault="00000000">
            <w:pPr>
              <w:spacing w:before="144" w:after="144"/>
              <w:ind w:left="346" w:hanging="346"/>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Označenie profesijného titulu</w:t>
            </w:r>
            <w:r>
              <w:rPr>
                <w:rFonts w:ascii="Times New Roman" w:eastAsia="Times New Roman" w:hAnsi="Times New Roman" w:cs="Times New Roman"/>
                <w:sz w:val="24"/>
                <w:szCs w:val="24"/>
                <w:vertAlign w:val="superscript"/>
              </w:rPr>
              <w:t>7</w:t>
            </w:r>
            <w:r>
              <w:rPr>
                <w:rFonts w:ascii="Times New Roman" w:eastAsia="Times New Roman" w:hAnsi="Times New Roman" w:cs="Times New Roman"/>
                <w:sz w:val="24"/>
                <w:szCs w:val="24"/>
              </w:rPr>
              <w:t>)</w:t>
            </w:r>
          </w:p>
          <w:p w14:paraId="4D774688" w14:textId="77777777" w:rsidR="0052732C" w:rsidRDefault="00000000">
            <w:pPr>
              <w:spacing w:before="144" w:after="144"/>
              <w:ind w:left="346" w:hanging="346"/>
              <w:rPr>
                <w:rFonts w:ascii="Times New Roman" w:eastAsia="Times New Roman" w:hAnsi="Times New Roman" w:cs="Times New Roman"/>
                <w:sz w:val="24"/>
                <w:szCs w:val="24"/>
              </w:rPr>
            </w:pPr>
            <w:r>
              <w:rPr>
                <w:rFonts w:ascii="Times New Roman" w:eastAsia="Times New Roman" w:hAnsi="Times New Roman" w:cs="Times New Roman"/>
                <w:i/>
                <w:sz w:val="24"/>
                <w:szCs w:val="24"/>
              </w:rPr>
              <w:t>     </w:t>
            </w:r>
          </w:p>
        </w:tc>
      </w:tr>
      <w:tr w:rsidR="0052732C" w14:paraId="461BAD1B" w14:textId="77777777">
        <w:tc>
          <w:tcPr>
            <w:tcW w:w="792" w:type="dxa"/>
            <w:vMerge/>
          </w:tcPr>
          <w:p w14:paraId="7EFCB60A" w14:textId="77777777" w:rsidR="0052732C" w:rsidRDefault="0052732C">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115" w:type="dxa"/>
            <w:vMerge/>
            <w:tcBorders>
              <w:right w:val="single" w:sz="4" w:space="0" w:color="000000"/>
            </w:tcBorders>
          </w:tcPr>
          <w:p w14:paraId="3FE09EBC" w14:textId="77777777" w:rsidR="0052732C" w:rsidRDefault="0052732C">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049" w:type="dxa"/>
            <w:tcBorders>
              <w:top w:val="nil"/>
              <w:left w:val="single" w:sz="4" w:space="0" w:color="000000"/>
              <w:bottom w:val="single" w:sz="4" w:space="0" w:color="000000"/>
              <w:right w:val="single" w:sz="4" w:space="0" w:color="000000"/>
            </w:tcBorders>
          </w:tcPr>
          <w:p w14:paraId="27366AF0" w14:textId="77777777" w:rsidR="0052732C" w:rsidRDefault="00000000">
            <w:pPr>
              <w:tabs>
                <w:tab w:val="left" w:pos="302"/>
              </w:tabs>
              <w:spacing w:before="72" w:after="72"/>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nie</w:t>
            </w:r>
          </w:p>
        </w:tc>
        <w:tc>
          <w:tcPr>
            <w:tcW w:w="4962" w:type="dxa"/>
            <w:tcBorders>
              <w:top w:val="nil"/>
              <w:left w:val="single" w:sz="4" w:space="0" w:color="000000"/>
              <w:bottom w:val="single" w:sz="4" w:space="0" w:color="000000"/>
              <w:right w:val="single" w:sz="4" w:space="0" w:color="000000"/>
            </w:tcBorders>
          </w:tcPr>
          <w:p w14:paraId="6DB14E74" w14:textId="77777777" w:rsidR="0052732C" w:rsidRDefault="0052732C">
            <w:pPr>
              <w:spacing w:before="144" w:after="144"/>
              <w:rPr>
                <w:rFonts w:ascii="Times New Roman" w:eastAsia="Times New Roman" w:hAnsi="Times New Roman" w:cs="Times New Roman"/>
                <w:sz w:val="24"/>
                <w:szCs w:val="24"/>
              </w:rPr>
            </w:pPr>
          </w:p>
        </w:tc>
      </w:tr>
      <w:tr w:rsidR="0052732C" w14:paraId="355A2090" w14:textId="77777777">
        <w:tc>
          <w:tcPr>
            <w:tcW w:w="792" w:type="dxa"/>
            <w:vMerge w:val="restart"/>
            <w:tcBorders>
              <w:right w:val="single" w:sz="4" w:space="0" w:color="000000"/>
            </w:tcBorders>
          </w:tcPr>
          <w:p w14:paraId="2ECCAD1E" w14:textId="77777777" w:rsidR="0052732C" w:rsidRDefault="0052732C">
            <w:pPr>
              <w:numPr>
                <w:ilvl w:val="0"/>
                <w:numId w:val="3"/>
              </w:numPr>
              <w:pBdr>
                <w:top w:val="nil"/>
                <w:left w:val="nil"/>
                <w:bottom w:val="nil"/>
                <w:right w:val="nil"/>
                <w:between w:val="nil"/>
              </w:pBdr>
              <w:spacing w:before="144" w:after="144"/>
              <w:ind w:left="460" w:right="-284" w:hanging="360"/>
              <w:rPr>
                <w:rFonts w:ascii="Times New Roman" w:eastAsia="Times New Roman" w:hAnsi="Times New Roman" w:cs="Times New Roman"/>
                <w:color w:val="000000"/>
                <w:sz w:val="24"/>
                <w:szCs w:val="24"/>
              </w:rPr>
            </w:pPr>
          </w:p>
        </w:tc>
        <w:tc>
          <w:tcPr>
            <w:tcW w:w="2115" w:type="dxa"/>
            <w:vMerge w:val="restart"/>
            <w:tcBorders>
              <w:top w:val="single" w:sz="4" w:space="0" w:color="000000"/>
              <w:left w:val="single" w:sz="4" w:space="0" w:color="000000"/>
              <w:right w:val="single" w:sz="4" w:space="0" w:color="000000"/>
            </w:tcBorders>
          </w:tcPr>
          <w:p w14:paraId="7D1A163C" w14:textId="77777777" w:rsidR="0052732C"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Vyhradená činnosť</w:t>
            </w:r>
          </w:p>
        </w:tc>
        <w:tc>
          <w:tcPr>
            <w:tcW w:w="2049" w:type="dxa"/>
            <w:vMerge w:val="restart"/>
            <w:tcBorders>
              <w:top w:val="single" w:sz="4" w:space="0" w:color="000000"/>
              <w:left w:val="single" w:sz="4" w:space="0" w:color="000000"/>
              <w:bottom w:val="nil"/>
              <w:right w:val="single" w:sz="4" w:space="0" w:color="000000"/>
            </w:tcBorders>
          </w:tcPr>
          <w:p w14:paraId="6CD400CB" w14:textId="77777777" w:rsidR="0052732C" w:rsidRDefault="00000000">
            <w:pPr>
              <w:tabs>
                <w:tab w:val="left" w:pos="302"/>
              </w:tabs>
              <w:spacing w:before="72" w:after="72"/>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áno</w:t>
            </w:r>
            <w:r>
              <w:rPr>
                <w:rFonts w:ascii="Times New Roman" w:eastAsia="Times New Roman" w:hAnsi="Times New Roman" w:cs="Times New Roman"/>
                <w:sz w:val="24"/>
                <w:szCs w:val="24"/>
                <w:vertAlign w:val="superscript"/>
              </w:rPr>
              <w:t>6</w:t>
            </w:r>
            <w:r>
              <w:rPr>
                <w:rFonts w:ascii="Times New Roman" w:eastAsia="Times New Roman" w:hAnsi="Times New Roman" w:cs="Times New Roman"/>
                <w:sz w:val="24"/>
                <w:szCs w:val="24"/>
              </w:rPr>
              <w:t>)</w:t>
            </w:r>
          </w:p>
        </w:tc>
        <w:tc>
          <w:tcPr>
            <w:tcW w:w="4962" w:type="dxa"/>
            <w:tcBorders>
              <w:top w:val="single" w:sz="4" w:space="0" w:color="000000"/>
              <w:left w:val="single" w:sz="4" w:space="0" w:color="000000"/>
              <w:bottom w:val="nil"/>
              <w:right w:val="single" w:sz="4" w:space="0" w:color="000000"/>
            </w:tcBorders>
          </w:tcPr>
          <w:p w14:paraId="1C2F5579" w14:textId="77777777" w:rsidR="0052732C" w:rsidRDefault="00000000">
            <w:pPr>
              <w:spacing w:before="144" w:after="144"/>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 xml:space="preserve">Vyhradenú činnosť upravuje </w:t>
            </w:r>
          </w:p>
          <w:p w14:paraId="5EEEC1D2" w14:textId="77777777" w:rsidR="0052732C" w:rsidRDefault="00000000">
            <w:pPr>
              <w:tabs>
                <w:tab w:val="left" w:pos="347"/>
              </w:tabs>
              <w:spacing w:before="144" w:after="14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navrhovaný predpis</w:t>
            </w:r>
          </w:p>
          <w:p w14:paraId="088E7E58" w14:textId="77777777" w:rsidR="0052732C" w:rsidRDefault="00000000">
            <w:pPr>
              <w:tabs>
                <w:tab w:val="left" w:pos="347"/>
              </w:tabs>
              <w:spacing w:before="144" w:after="14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existujúci predpis</w:t>
            </w:r>
          </w:p>
          <w:p w14:paraId="5D919C68" w14:textId="77777777" w:rsidR="0052732C" w:rsidRDefault="00000000">
            <w:pPr>
              <w:tabs>
                <w:tab w:val="left" w:pos="347"/>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t>názov a číslo existujúceho predpisu</w:t>
            </w:r>
          </w:p>
          <w:p w14:paraId="362A2297" w14:textId="77777777" w:rsidR="0052732C" w:rsidRDefault="00000000">
            <w:pPr>
              <w:tabs>
                <w:tab w:val="left" w:pos="347"/>
              </w:tabs>
              <w:spacing w:before="144" w:after="144"/>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Zákon č. 355/2007 Z. z. o ochrane, podpore a rozvoji verejného zdravia a o zmene a doplnení niektorých zákonov v platnom znení</w:t>
            </w:r>
          </w:p>
          <w:p w14:paraId="097DC869" w14:textId="77777777" w:rsidR="0052732C" w:rsidRDefault="00000000">
            <w:pPr>
              <w:tabs>
                <w:tab w:val="left" w:pos="347"/>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t>ustanovenie existujúceho predpisu</w:t>
            </w:r>
          </w:p>
          <w:p w14:paraId="397E178C" w14:textId="77777777" w:rsidR="0052732C" w:rsidRDefault="00000000">
            <w:pPr>
              <w:tabs>
                <w:tab w:val="left" w:pos="347"/>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15 a § 16</w:t>
            </w:r>
          </w:p>
        </w:tc>
      </w:tr>
      <w:tr w:rsidR="0052732C" w14:paraId="7815377D" w14:textId="77777777">
        <w:tc>
          <w:tcPr>
            <w:tcW w:w="792" w:type="dxa"/>
            <w:vMerge/>
            <w:tcBorders>
              <w:right w:val="single" w:sz="4" w:space="0" w:color="000000"/>
            </w:tcBorders>
          </w:tcPr>
          <w:p w14:paraId="5DA011D2" w14:textId="77777777" w:rsidR="0052732C" w:rsidRDefault="0052732C">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115" w:type="dxa"/>
            <w:vMerge/>
            <w:tcBorders>
              <w:top w:val="single" w:sz="4" w:space="0" w:color="000000"/>
              <w:left w:val="single" w:sz="4" w:space="0" w:color="000000"/>
              <w:right w:val="single" w:sz="4" w:space="0" w:color="000000"/>
            </w:tcBorders>
          </w:tcPr>
          <w:p w14:paraId="60D89980" w14:textId="77777777" w:rsidR="0052732C" w:rsidRDefault="0052732C">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049" w:type="dxa"/>
            <w:vMerge/>
            <w:tcBorders>
              <w:top w:val="single" w:sz="4" w:space="0" w:color="000000"/>
              <w:left w:val="single" w:sz="4" w:space="0" w:color="000000"/>
              <w:bottom w:val="nil"/>
              <w:right w:val="single" w:sz="4" w:space="0" w:color="000000"/>
            </w:tcBorders>
          </w:tcPr>
          <w:p w14:paraId="7085B923" w14:textId="77777777" w:rsidR="0052732C" w:rsidRDefault="0052732C">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4962" w:type="dxa"/>
            <w:tcBorders>
              <w:top w:val="nil"/>
              <w:left w:val="single" w:sz="4" w:space="0" w:color="000000"/>
              <w:bottom w:val="nil"/>
              <w:right w:val="single" w:sz="4" w:space="0" w:color="000000"/>
            </w:tcBorders>
          </w:tcPr>
          <w:p w14:paraId="551C544C" w14:textId="77777777" w:rsidR="0052732C" w:rsidRDefault="00000000">
            <w:pPr>
              <w:tabs>
                <w:tab w:val="left" w:pos="347"/>
              </w:tabs>
              <w:spacing w:before="144" w:after="144"/>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 xml:space="preserve">Je vyhradená činnosť čiastočne spoločná s inými regulovanými povolaniami? </w:t>
            </w:r>
          </w:p>
          <w:p w14:paraId="3ADAC6B2" w14:textId="77777777" w:rsidR="0052732C" w:rsidRDefault="00000000">
            <w:pPr>
              <w:tabs>
                <w:tab w:val="left" w:pos="347"/>
              </w:tabs>
              <w:spacing w:before="144" w:after="144"/>
              <w:rPr>
                <w:rFonts w:ascii="Times New Roman" w:eastAsia="Times New Roman" w:hAnsi="Times New Roman" w:cs="Times New Roman"/>
                <w:sz w:val="24"/>
                <w:szCs w:val="24"/>
              </w:rPr>
            </w:pPr>
            <w:sdt>
              <w:sdtPr>
                <w:tag w:val="goog_rdk_18"/>
                <w:id w:val="784254330"/>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áno </w:t>
            </w:r>
          </w:p>
          <w:p w14:paraId="76056165" w14:textId="77777777" w:rsidR="0052732C" w:rsidRDefault="00000000">
            <w:pPr>
              <w:tabs>
                <w:tab w:val="left" w:pos="347"/>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t>názov iného regulovaného povolania</w:t>
            </w:r>
          </w:p>
          <w:p w14:paraId="47764B83" w14:textId="77777777" w:rsidR="0052732C" w:rsidRDefault="00000000">
            <w:pPr>
              <w:tabs>
                <w:tab w:val="left" w:pos="347"/>
              </w:tabs>
              <w:spacing w:before="144" w:after="144"/>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w:t>
            </w:r>
          </w:p>
          <w:p w14:paraId="203BC91E" w14:textId="77777777" w:rsidR="0052732C" w:rsidRDefault="00000000">
            <w:pPr>
              <w:tabs>
                <w:tab w:val="left" w:pos="347"/>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dôvod, pre ktorý je vyhradená činnosť </w:t>
            </w:r>
            <w:r>
              <w:rPr>
                <w:rFonts w:ascii="Times New Roman" w:eastAsia="Times New Roman" w:hAnsi="Times New Roman" w:cs="Times New Roman"/>
                <w:sz w:val="24"/>
                <w:szCs w:val="24"/>
              </w:rPr>
              <w:tab/>
              <w:t>spoločná s iným regulovaným povolaním</w:t>
            </w:r>
          </w:p>
          <w:p w14:paraId="309F4649" w14:textId="77777777" w:rsidR="0052732C" w:rsidRDefault="00000000">
            <w:pPr>
              <w:tabs>
                <w:tab w:val="left" w:pos="347"/>
              </w:tabs>
              <w:spacing w:before="144" w:after="144"/>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w:t>
            </w:r>
          </w:p>
          <w:p w14:paraId="695835CF" w14:textId="77777777" w:rsidR="0052732C" w:rsidRDefault="00000000">
            <w:pPr>
              <w:tabs>
                <w:tab w:val="left" w:pos="347"/>
              </w:tabs>
              <w:spacing w:before="144" w:after="14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nie</w:t>
            </w:r>
          </w:p>
        </w:tc>
      </w:tr>
      <w:tr w:rsidR="0052732C" w14:paraId="6592142E" w14:textId="77777777">
        <w:tc>
          <w:tcPr>
            <w:tcW w:w="792" w:type="dxa"/>
            <w:vMerge/>
            <w:tcBorders>
              <w:right w:val="single" w:sz="4" w:space="0" w:color="000000"/>
            </w:tcBorders>
          </w:tcPr>
          <w:p w14:paraId="60FEA8D3" w14:textId="77777777" w:rsidR="0052732C" w:rsidRDefault="0052732C">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115" w:type="dxa"/>
            <w:vMerge/>
            <w:tcBorders>
              <w:top w:val="single" w:sz="4" w:space="0" w:color="000000"/>
              <w:left w:val="single" w:sz="4" w:space="0" w:color="000000"/>
              <w:right w:val="single" w:sz="4" w:space="0" w:color="000000"/>
            </w:tcBorders>
          </w:tcPr>
          <w:p w14:paraId="249F8E94" w14:textId="77777777" w:rsidR="0052732C" w:rsidRDefault="0052732C">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049" w:type="dxa"/>
            <w:tcBorders>
              <w:top w:val="nil"/>
              <w:left w:val="single" w:sz="4" w:space="0" w:color="000000"/>
              <w:bottom w:val="single" w:sz="4" w:space="0" w:color="000000"/>
              <w:right w:val="single" w:sz="4" w:space="0" w:color="000000"/>
            </w:tcBorders>
          </w:tcPr>
          <w:p w14:paraId="182D9B23" w14:textId="77777777" w:rsidR="0052732C" w:rsidRDefault="00000000">
            <w:pPr>
              <w:tabs>
                <w:tab w:val="left" w:pos="302"/>
              </w:tabs>
              <w:spacing w:before="72" w:after="72"/>
              <w:rPr>
                <w:rFonts w:ascii="Times New Roman" w:eastAsia="Times New Roman" w:hAnsi="Times New Roman" w:cs="Times New Roman"/>
                <w:sz w:val="24"/>
                <w:szCs w:val="24"/>
              </w:rPr>
            </w:pPr>
            <w:sdt>
              <w:sdtPr>
                <w:tag w:val="goog_rdk_19"/>
                <w:id w:val="1053648216"/>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nie</w:t>
            </w:r>
          </w:p>
        </w:tc>
        <w:tc>
          <w:tcPr>
            <w:tcW w:w="4962" w:type="dxa"/>
            <w:tcBorders>
              <w:top w:val="nil"/>
              <w:left w:val="single" w:sz="4" w:space="0" w:color="000000"/>
              <w:bottom w:val="single" w:sz="4" w:space="0" w:color="000000"/>
              <w:right w:val="single" w:sz="4" w:space="0" w:color="000000"/>
            </w:tcBorders>
          </w:tcPr>
          <w:p w14:paraId="28A53940" w14:textId="77777777" w:rsidR="0052732C" w:rsidRDefault="0052732C">
            <w:pPr>
              <w:tabs>
                <w:tab w:val="left" w:pos="347"/>
              </w:tabs>
              <w:spacing w:before="144" w:after="144"/>
              <w:rPr>
                <w:rFonts w:ascii="Times New Roman" w:eastAsia="Times New Roman" w:hAnsi="Times New Roman" w:cs="Times New Roman"/>
                <w:sz w:val="24"/>
                <w:szCs w:val="24"/>
              </w:rPr>
            </w:pPr>
          </w:p>
        </w:tc>
      </w:tr>
    </w:tbl>
    <w:p w14:paraId="301D10F0" w14:textId="77777777" w:rsidR="0052732C" w:rsidRDefault="00000000">
      <w:r>
        <w:br w:type="page"/>
      </w:r>
    </w:p>
    <w:tbl>
      <w:tblPr>
        <w:tblStyle w:val="a3"/>
        <w:tblW w:w="10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94"/>
        <w:gridCol w:w="4116"/>
        <w:gridCol w:w="540"/>
        <w:gridCol w:w="1632"/>
        <w:gridCol w:w="1632"/>
        <w:gridCol w:w="1346"/>
      </w:tblGrid>
      <w:tr w:rsidR="0052732C" w14:paraId="6621B048" w14:textId="77777777">
        <w:tc>
          <w:tcPr>
            <w:tcW w:w="794" w:type="dxa"/>
            <w:vMerge w:val="restart"/>
            <w:tcBorders>
              <w:right w:val="single" w:sz="4" w:space="0" w:color="000000"/>
            </w:tcBorders>
          </w:tcPr>
          <w:p w14:paraId="661F9410" w14:textId="77777777" w:rsidR="0052732C" w:rsidRDefault="0052732C">
            <w:pPr>
              <w:numPr>
                <w:ilvl w:val="0"/>
                <w:numId w:val="1"/>
              </w:numPr>
              <w:pBdr>
                <w:top w:val="nil"/>
                <w:left w:val="nil"/>
                <w:bottom w:val="nil"/>
                <w:right w:val="nil"/>
                <w:between w:val="nil"/>
              </w:pBdr>
              <w:spacing w:before="144" w:after="144"/>
              <w:ind w:left="22" w:right="-243" w:firstLine="0"/>
              <w:jc w:val="center"/>
              <w:rPr>
                <w:rFonts w:ascii="Times New Roman" w:eastAsia="Times New Roman" w:hAnsi="Times New Roman" w:cs="Times New Roman"/>
                <w:color w:val="000000"/>
                <w:sz w:val="24"/>
                <w:szCs w:val="24"/>
              </w:rPr>
            </w:pPr>
          </w:p>
        </w:tc>
        <w:tc>
          <w:tcPr>
            <w:tcW w:w="4116" w:type="dxa"/>
            <w:tcBorders>
              <w:top w:val="single" w:sz="4" w:space="0" w:color="000000"/>
              <w:left w:val="single" w:sz="4" w:space="0" w:color="000000"/>
              <w:bottom w:val="nil"/>
              <w:right w:val="single" w:sz="4" w:space="0" w:color="000000"/>
            </w:tcBorders>
          </w:tcPr>
          <w:p w14:paraId="64801196" w14:textId="77777777" w:rsidR="0052732C" w:rsidRDefault="00000000">
            <w:pPr>
              <w:spacing w:before="144" w:after="144"/>
              <w:ind w:right="176"/>
              <w:rPr>
                <w:rFonts w:ascii="Times New Roman" w:eastAsia="Times New Roman" w:hAnsi="Times New Roman" w:cs="Times New Roman"/>
              </w:rPr>
            </w:pPr>
            <w:r>
              <w:rPr>
                <w:rFonts w:ascii="Times New Roman" w:eastAsia="Times New Roman" w:hAnsi="Times New Roman" w:cs="Times New Roman"/>
              </w:rPr>
              <w:t>Ďalšie spôsoby regulácie povolania</w:t>
            </w:r>
            <w:r>
              <w:rPr>
                <w:rFonts w:ascii="Times New Roman" w:eastAsia="Times New Roman" w:hAnsi="Times New Roman" w:cs="Times New Roman"/>
                <w:sz w:val="24"/>
                <w:szCs w:val="24"/>
                <w:vertAlign w:val="superscript"/>
              </w:rPr>
              <w:t>8</w:t>
            </w:r>
            <w:r>
              <w:rPr>
                <w:rFonts w:ascii="Times New Roman" w:eastAsia="Times New Roman" w:hAnsi="Times New Roman" w:cs="Times New Roman"/>
              </w:rPr>
              <w:t>)</w:t>
            </w:r>
          </w:p>
        </w:tc>
        <w:tc>
          <w:tcPr>
            <w:tcW w:w="540" w:type="dxa"/>
            <w:tcBorders>
              <w:top w:val="single" w:sz="4" w:space="0" w:color="000000"/>
              <w:left w:val="single" w:sz="4" w:space="0" w:color="000000"/>
              <w:bottom w:val="nil"/>
              <w:right w:val="nil"/>
            </w:tcBorders>
          </w:tcPr>
          <w:p w14:paraId="202F974A" w14:textId="77777777" w:rsidR="0052732C" w:rsidRDefault="00000000">
            <w:pPr>
              <w:spacing w:before="144" w:after="144"/>
              <w:rPr>
                <w:rFonts w:ascii="Times New Roman" w:eastAsia="Times New Roman" w:hAnsi="Times New Roman" w:cs="Times New Roman"/>
              </w:rPr>
            </w:pPr>
            <w:r>
              <w:rPr>
                <w:rFonts w:ascii="Times New Roman" w:eastAsia="Times New Roman" w:hAnsi="Times New Roman" w:cs="Times New Roman"/>
              </w:rPr>
              <w:t xml:space="preserve">nie </w:t>
            </w:r>
          </w:p>
          <w:p w14:paraId="5CCBA5A8" w14:textId="77777777" w:rsidR="0052732C" w:rsidRDefault="0052732C">
            <w:pPr>
              <w:spacing w:before="144" w:after="144"/>
              <w:rPr>
                <w:rFonts w:ascii="Times New Roman" w:eastAsia="Times New Roman" w:hAnsi="Times New Roman" w:cs="Times New Roman"/>
              </w:rPr>
            </w:pPr>
          </w:p>
        </w:tc>
        <w:tc>
          <w:tcPr>
            <w:tcW w:w="1632" w:type="dxa"/>
            <w:tcBorders>
              <w:top w:val="single" w:sz="4" w:space="0" w:color="000000"/>
              <w:left w:val="nil"/>
              <w:bottom w:val="nil"/>
              <w:right w:val="nil"/>
            </w:tcBorders>
          </w:tcPr>
          <w:p w14:paraId="0B9F0B94" w14:textId="77777777" w:rsidR="0052732C" w:rsidRDefault="00000000">
            <w:pPr>
              <w:spacing w:before="144" w:after="144"/>
              <w:rPr>
                <w:rFonts w:ascii="Times New Roman" w:eastAsia="Times New Roman" w:hAnsi="Times New Roman" w:cs="Times New Roman"/>
              </w:rPr>
            </w:pPr>
            <w:r>
              <w:rPr>
                <w:rFonts w:ascii="Times New Roman" w:eastAsia="Times New Roman" w:hAnsi="Times New Roman" w:cs="Times New Roman"/>
              </w:rPr>
              <w:t>áno, navrhovaným predpisom</w:t>
            </w:r>
            <w:r>
              <w:rPr>
                <w:rFonts w:ascii="Times New Roman" w:eastAsia="Times New Roman" w:hAnsi="Times New Roman" w:cs="Times New Roman"/>
              </w:rPr>
              <w:br/>
              <w:t>(ustanovenie)</w:t>
            </w:r>
          </w:p>
        </w:tc>
        <w:tc>
          <w:tcPr>
            <w:tcW w:w="1632" w:type="dxa"/>
            <w:tcBorders>
              <w:top w:val="single" w:sz="4" w:space="0" w:color="000000"/>
              <w:left w:val="nil"/>
              <w:bottom w:val="nil"/>
              <w:right w:val="nil"/>
            </w:tcBorders>
          </w:tcPr>
          <w:p w14:paraId="6F8BF5AB" w14:textId="77777777" w:rsidR="0052732C" w:rsidRDefault="00000000">
            <w:pPr>
              <w:spacing w:before="144" w:after="144"/>
              <w:rPr>
                <w:rFonts w:ascii="Times New Roman" w:eastAsia="Times New Roman" w:hAnsi="Times New Roman" w:cs="Times New Roman"/>
              </w:rPr>
            </w:pPr>
            <w:r>
              <w:rPr>
                <w:rFonts w:ascii="Times New Roman" w:eastAsia="Times New Roman" w:hAnsi="Times New Roman" w:cs="Times New Roman"/>
              </w:rPr>
              <w:t xml:space="preserve">áno, </w:t>
            </w:r>
            <w:r>
              <w:rPr>
                <w:rFonts w:ascii="Times New Roman" w:eastAsia="Times New Roman" w:hAnsi="Times New Roman" w:cs="Times New Roman"/>
              </w:rPr>
              <w:br/>
              <w:t>existujúcim právnym predpisom</w:t>
            </w:r>
            <w:r>
              <w:rPr>
                <w:rFonts w:ascii="Times New Roman" w:eastAsia="Times New Roman" w:hAnsi="Times New Roman" w:cs="Times New Roman"/>
              </w:rPr>
              <w:br/>
              <w:t xml:space="preserve">(ustanovenie </w:t>
            </w:r>
            <w:r>
              <w:rPr>
                <w:rFonts w:ascii="Times New Roman" w:eastAsia="Times New Roman" w:hAnsi="Times New Roman" w:cs="Times New Roman"/>
              </w:rPr>
              <w:br/>
              <w:t>a číslo predpisu)</w:t>
            </w:r>
          </w:p>
        </w:tc>
        <w:tc>
          <w:tcPr>
            <w:tcW w:w="1346" w:type="dxa"/>
            <w:tcBorders>
              <w:top w:val="single" w:sz="4" w:space="0" w:color="000000"/>
              <w:left w:val="nil"/>
              <w:bottom w:val="nil"/>
              <w:right w:val="single" w:sz="4" w:space="0" w:color="000000"/>
            </w:tcBorders>
          </w:tcPr>
          <w:p w14:paraId="675C9735" w14:textId="77777777" w:rsidR="0052732C" w:rsidRDefault="00000000">
            <w:pPr>
              <w:spacing w:before="144" w:after="144"/>
              <w:ind w:left="-9"/>
              <w:rPr>
                <w:rFonts w:ascii="Times New Roman" w:eastAsia="Times New Roman" w:hAnsi="Times New Roman" w:cs="Times New Roman"/>
              </w:rPr>
            </w:pPr>
            <w:r>
              <w:rPr>
                <w:rFonts w:ascii="Times New Roman" w:eastAsia="Times New Roman" w:hAnsi="Times New Roman" w:cs="Times New Roman"/>
              </w:rPr>
              <w:t xml:space="preserve">áno, </w:t>
            </w:r>
            <w:r>
              <w:rPr>
                <w:rFonts w:ascii="Times New Roman" w:eastAsia="Times New Roman" w:hAnsi="Times New Roman" w:cs="Times New Roman"/>
              </w:rPr>
              <w:br/>
              <w:t>existujúcim vnútorným predpisom</w:t>
            </w:r>
            <w:r>
              <w:rPr>
                <w:rFonts w:ascii="Times New Roman" w:eastAsia="Times New Roman" w:hAnsi="Times New Roman" w:cs="Times New Roman"/>
              </w:rPr>
              <w:br/>
              <w:t xml:space="preserve">(ustanovenie </w:t>
            </w:r>
            <w:r>
              <w:rPr>
                <w:rFonts w:ascii="Times New Roman" w:eastAsia="Times New Roman" w:hAnsi="Times New Roman" w:cs="Times New Roman"/>
              </w:rPr>
              <w:br/>
              <w:t>a číslo predpisu)</w:t>
            </w:r>
          </w:p>
        </w:tc>
      </w:tr>
      <w:tr w:rsidR="0052732C" w14:paraId="614812EA" w14:textId="77777777">
        <w:tc>
          <w:tcPr>
            <w:tcW w:w="794" w:type="dxa"/>
            <w:vMerge/>
            <w:tcBorders>
              <w:right w:val="single" w:sz="4" w:space="0" w:color="000000"/>
            </w:tcBorders>
          </w:tcPr>
          <w:p w14:paraId="3574A6CE" w14:textId="77777777" w:rsidR="0052732C" w:rsidRDefault="0052732C">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4116" w:type="dxa"/>
            <w:tcBorders>
              <w:top w:val="nil"/>
              <w:left w:val="single" w:sz="4" w:space="0" w:color="000000"/>
              <w:bottom w:val="nil"/>
              <w:right w:val="single" w:sz="4" w:space="0" w:color="000000"/>
            </w:tcBorders>
            <w:vAlign w:val="center"/>
          </w:tcPr>
          <w:p w14:paraId="572FEED9" w14:textId="77777777" w:rsidR="0052732C" w:rsidRDefault="00000000">
            <w:pPr>
              <w:numPr>
                <w:ilvl w:val="0"/>
                <w:numId w:val="4"/>
              </w:numPr>
              <w:pBdr>
                <w:top w:val="nil"/>
                <w:left w:val="nil"/>
                <w:bottom w:val="nil"/>
                <w:right w:val="nil"/>
                <w:between w:val="nil"/>
              </w:pBdr>
              <w:spacing w:before="144" w:after="144"/>
              <w:ind w:left="357" w:right="176" w:hanging="357"/>
              <w:rPr>
                <w:rFonts w:ascii="Times New Roman" w:eastAsia="Times New Roman" w:hAnsi="Times New Roman" w:cs="Times New Roman"/>
                <w:color w:val="000000"/>
              </w:rPr>
            </w:pPr>
            <w:r>
              <w:rPr>
                <w:rFonts w:ascii="Times New Roman" w:eastAsia="Times New Roman" w:hAnsi="Times New Roman" w:cs="Times New Roman"/>
                <w:color w:val="000000"/>
              </w:rPr>
              <w:t>požiadavky na povinné ďalšie vzdelávanie</w:t>
            </w:r>
          </w:p>
        </w:tc>
        <w:tc>
          <w:tcPr>
            <w:tcW w:w="540" w:type="dxa"/>
            <w:tcBorders>
              <w:top w:val="nil"/>
              <w:left w:val="single" w:sz="4" w:space="0" w:color="000000"/>
              <w:bottom w:val="nil"/>
              <w:right w:val="nil"/>
            </w:tcBorders>
            <w:vAlign w:val="center"/>
          </w:tcPr>
          <w:p w14:paraId="64EAD5A5" w14:textId="77777777" w:rsidR="0052732C" w:rsidRDefault="00000000">
            <w:pPr>
              <w:spacing w:before="144" w:after="144"/>
              <w:rPr>
                <w:rFonts w:ascii="Times New Roman" w:eastAsia="Times New Roman" w:hAnsi="Times New Roman" w:cs="Times New Roman"/>
              </w:rPr>
            </w:pPr>
            <w:r>
              <w:rPr>
                <w:rFonts w:ascii="MS Gothic" w:eastAsia="MS Gothic" w:hAnsi="MS Gothic" w:cs="MS Gothic"/>
              </w:rPr>
              <w:t>☒</w:t>
            </w:r>
          </w:p>
        </w:tc>
        <w:tc>
          <w:tcPr>
            <w:tcW w:w="1632" w:type="dxa"/>
            <w:tcBorders>
              <w:top w:val="nil"/>
              <w:left w:val="nil"/>
              <w:bottom w:val="nil"/>
              <w:right w:val="nil"/>
            </w:tcBorders>
            <w:vAlign w:val="center"/>
          </w:tcPr>
          <w:p w14:paraId="2012FA7A" w14:textId="77777777" w:rsidR="0052732C" w:rsidRDefault="00000000">
            <w:pPr>
              <w:tabs>
                <w:tab w:val="left" w:pos="813"/>
                <w:tab w:val="left" w:pos="1107"/>
              </w:tabs>
              <w:spacing w:before="144" w:after="144"/>
              <w:rPr>
                <w:rFonts w:ascii="Times New Roman" w:eastAsia="Times New Roman" w:hAnsi="Times New Roman" w:cs="Times New Roman"/>
              </w:rPr>
            </w:pPr>
            <w:r>
              <w:rPr>
                <w:rFonts w:ascii="MS Gothic" w:eastAsia="MS Gothic" w:hAnsi="MS Gothic" w:cs="MS Gothic"/>
              </w:rPr>
              <w:t>☐</w:t>
            </w:r>
            <w:r>
              <w:rPr>
                <w:rFonts w:ascii="Times New Roman" w:eastAsia="Times New Roman" w:hAnsi="Times New Roman" w:cs="Times New Roman"/>
                <w:i/>
                <w:sz w:val="24"/>
                <w:szCs w:val="24"/>
              </w:rPr>
              <w:t xml:space="preserve"> </w:t>
            </w:r>
            <w:r>
              <w:rPr>
                <w:rFonts w:ascii="Times New Roman" w:eastAsia="Times New Roman" w:hAnsi="Times New Roman" w:cs="Times New Roman"/>
                <w:u w:val="single"/>
              </w:rPr>
              <w:t xml:space="preserve"> </w:t>
            </w:r>
          </w:p>
        </w:tc>
        <w:tc>
          <w:tcPr>
            <w:tcW w:w="1632" w:type="dxa"/>
            <w:tcBorders>
              <w:top w:val="nil"/>
              <w:left w:val="nil"/>
              <w:bottom w:val="nil"/>
              <w:right w:val="nil"/>
            </w:tcBorders>
            <w:vAlign w:val="center"/>
          </w:tcPr>
          <w:p w14:paraId="131FE481" w14:textId="77777777" w:rsidR="0052732C" w:rsidRDefault="00000000">
            <w:pPr>
              <w:spacing w:before="144" w:after="144"/>
              <w:rPr>
                <w:rFonts w:ascii="Times New Roman" w:eastAsia="Times New Roman" w:hAnsi="Times New Roman" w:cs="Times New Roman"/>
              </w:rPr>
            </w:pPr>
            <w:sdt>
              <w:sdtPr>
                <w:tag w:val="goog_rdk_20"/>
                <w:id w:val="-665420304"/>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c>
          <w:tcPr>
            <w:tcW w:w="1346" w:type="dxa"/>
            <w:tcBorders>
              <w:top w:val="nil"/>
              <w:left w:val="nil"/>
              <w:bottom w:val="nil"/>
              <w:right w:val="single" w:sz="4" w:space="0" w:color="000000"/>
            </w:tcBorders>
            <w:vAlign w:val="center"/>
          </w:tcPr>
          <w:p w14:paraId="498DD598" w14:textId="77777777" w:rsidR="0052732C" w:rsidRDefault="00000000">
            <w:pPr>
              <w:spacing w:before="144" w:after="144"/>
              <w:rPr>
                <w:rFonts w:ascii="Times New Roman" w:eastAsia="Times New Roman" w:hAnsi="Times New Roman" w:cs="Times New Roman"/>
              </w:rPr>
            </w:pPr>
            <w:sdt>
              <w:sdtPr>
                <w:tag w:val="goog_rdk_21"/>
                <w:id w:val="-105721486"/>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r>
      <w:tr w:rsidR="0052732C" w14:paraId="74C1F555" w14:textId="77777777">
        <w:tc>
          <w:tcPr>
            <w:tcW w:w="794" w:type="dxa"/>
            <w:vMerge/>
            <w:tcBorders>
              <w:right w:val="single" w:sz="4" w:space="0" w:color="000000"/>
            </w:tcBorders>
          </w:tcPr>
          <w:p w14:paraId="250A8E06" w14:textId="77777777" w:rsidR="0052732C" w:rsidRDefault="0052732C">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4116" w:type="dxa"/>
            <w:tcBorders>
              <w:top w:val="nil"/>
              <w:left w:val="single" w:sz="4" w:space="0" w:color="000000"/>
              <w:bottom w:val="nil"/>
              <w:right w:val="single" w:sz="4" w:space="0" w:color="000000"/>
            </w:tcBorders>
            <w:vAlign w:val="center"/>
          </w:tcPr>
          <w:p w14:paraId="20F74F0D" w14:textId="77777777" w:rsidR="0052732C" w:rsidRDefault="00000000">
            <w:pPr>
              <w:numPr>
                <w:ilvl w:val="0"/>
                <w:numId w:val="4"/>
              </w:numPr>
              <w:pBdr>
                <w:top w:val="nil"/>
                <w:left w:val="nil"/>
                <w:bottom w:val="nil"/>
                <w:right w:val="nil"/>
                <w:between w:val="nil"/>
              </w:pBdr>
              <w:spacing w:before="144" w:after="144"/>
              <w:ind w:right="176"/>
              <w:rPr>
                <w:rFonts w:ascii="Times New Roman" w:eastAsia="Times New Roman" w:hAnsi="Times New Roman" w:cs="Times New Roman"/>
                <w:color w:val="000000"/>
              </w:rPr>
            </w:pPr>
            <w:r>
              <w:rPr>
                <w:rFonts w:ascii="Times New Roman" w:eastAsia="Times New Roman" w:hAnsi="Times New Roman" w:cs="Times New Roman"/>
                <w:color w:val="000000"/>
              </w:rPr>
              <w:t>požiadavky na pravidlá súvisiace s organizáciou regulovaného povolania, profesijnou etikou a profesijným dohľadom</w:t>
            </w:r>
          </w:p>
        </w:tc>
        <w:tc>
          <w:tcPr>
            <w:tcW w:w="540" w:type="dxa"/>
            <w:tcBorders>
              <w:top w:val="nil"/>
              <w:left w:val="single" w:sz="4" w:space="0" w:color="000000"/>
              <w:bottom w:val="nil"/>
              <w:right w:val="nil"/>
            </w:tcBorders>
            <w:vAlign w:val="center"/>
          </w:tcPr>
          <w:p w14:paraId="4AA07B84" w14:textId="77777777" w:rsidR="0052732C" w:rsidRDefault="00000000">
            <w:pPr>
              <w:spacing w:before="144" w:after="144"/>
              <w:rPr>
                <w:rFonts w:ascii="Times New Roman" w:eastAsia="Times New Roman" w:hAnsi="Times New Roman" w:cs="Times New Roman"/>
              </w:rPr>
            </w:pPr>
            <w:r>
              <w:rPr>
                <w:rFonts w:ascii="MS Gothic" w:eastAsia="MS Gothic" w:hAnsi="MS Gothic" w:cs="MS Gothic"/>
              </w:rPr>
              <w:t>☒</w:t>
            </w:r>
          </w:p>
        </w:tc>
        <w:tc>
          <w:tcPr>
            <w:tcW w:w="1632" w:type="dxa"/>
            <w:tcBorders>
              <w:top w:val="nil"/>
              <w:left w:val="nil"/>
              <w:bottom w:val="nil"/>
              <w:right w:val="nil"/>
            </w:tcBorders>
            <w:vAlign w:val="center"/>
          </w:tcPr>
          <w:p w14:paraId="09AF4FF9" w14:textId="77777777" w:rsidR="0052732C" w:rsidRDefault="00000000">
            <w:pPr>
              <w:spacing w:before="144" w:after="144"/>
              <w:rPr>
                <w:rFonts w:ascii="Times New Roman" w:eastAsia="Times New Roman" w:hAnsi="Times New Roman" w:cs="Times New Roman"/>
              </w:rPr>
            </w:pPr>
            <w:r>
              <w:rPr>
                <w:rFonts w:ascii="MS Gothic" w:eastAsia="MS Gothic" w:hAnsi="MS Gothic" w:cs="MS Gothic"/>
              </w:rPr>
              <w:t>☐</w:t>
            </w:r>
            <w:r>
              <w:rPr>
                <w:rFonts w:ascii="Times New Roman" w:eastAsia="Times New Roman" w:hAnsi="Times New Roman" w:cs="Times New Roman"/>
                <w:i/>
                <w:sz w:val="24"/>
                <w:szCs w:val="24"/>
              </w:rPr>
              <w:t>     </w:t>
            </w:r>
          </w:p>
        </w:tc>
        <w:tc>
          <w:tcPr>
            <w:tcW w:w="1632" w:type="dxa"/>
            <w:tcBorders>
              <w:top w:val="nil"/>
              <w:left w:val="nil"/>
              <w:bottom w:val="nil"/>
              <w:right w:val="nil"/>
            </w:tcBorders>
            <w:vAlign w:val="center"/>
          </w:tcPr>
          <w:p w14:paraId="259BAED8" w14:textId="77777777" w:rsidR="0052732C" w:rsidRDefault="00000000">
            <w:pPr>
              <w:spacing w:before="144" w:after="144"/>
              <w:rPr>
                <w:rFonts w:ascii="Times New Roman" w:eastAsia="Times New Roman" w:hAnsi="Times New Roman" w:cs="Times New Roman"/>
              </w:rPr>
            </w:pPr>
            <w:sdt>
              <w:sdtPr>
                <w:tag w:val="goog_rdk_22"/>
                <w:id w:val="-29105624"/>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c>
          <w:tcPr>
            <w:tcW w:w="1346" w:type="dxa"/>
            <w:tcBorders>
              <w:top w:val="nil"/>
              <w:left w:val="nil"/>
              <w:bottom w:val="nil"/>
              <w:right w:val="single" w:sz="4" w:space="0" w:color="000000"/>
            </w:tcBorders>
            <w:vAlign w:val="center"/>
          </w:tcPr>
          <w:p w14:paraId="608F4E76" w14:textId="77777777" w:rsidR="0052732C" w:rsidRDefault="00000000">
            <w:pPr>
              <w:spacing w:before="144" w:after="144"/>
              <w:rPr>
                <w:rFonts w:ascii="Times New Roman" w:eastAsia="Times New Roman" w:hAnsi="Times New Roman" w:cs="Times New Roman"/>
              </w:rPr>
            </w:pPr>
            <w:sdt>
              <w:sdtPr>
                <w:tag w:val="goog_rdk_23"/>
                <w:id w:val="1583444501"/>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r>
      <w:tr w:rsidR="0052732C" w14:paraId="2F9D449B" w14:textId="77777777">
        <w:tc>
          <w:tcPr>
            <w:tcW w:w="794" w:type="dxa"/>
            <w:vMerge/>
            <w:tcBorders>
              <w:right w:val="single" w:sz="4" w:space="0" w:color="000000"/>
            </w:tcBorders>
          </w:tcPr>
          <w:p w14:paraId="4FEDB05E" w14:textId="77777777" w:rsidR="0052732C" w:rsidRDefault="0052732C">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4116" w:type="dxa"/>
            <w:tcBorders>
              <w:top w:val="nil"/>
              <w:left w:val="single" w:sz="4" w:space="0" w:color="000000"/>
              <w:bottom w:val="nil"/>
              <w:right w:val="single" w:sz="4" w:space="0" w:color="000000"/>
            </w:tcBorders>
            <w:vAlign w:val="center"/>
          </w:tcPr>
          <w:p w14:paraId="6C93F4F7" w14:textId="77777777" w:rsidR="0052732C" w:rsidRDefault="00000000">
            <w:pPr>
              <w:numPr>
                <w:ilvl w:val="0"/>
                <w:numId w:val="4"/>
              </w:numPr>
              <w:pBdr>
                <w:top w:val="nil"/>
                <w:left w:val="nil"/>
                <w:bottom w:val="nil"/>
                <w:right w:val="nil"/>
                <w:between w:val="nil"/>
              </w:pBdr>
              <w:spacing w:before="144" w:after="144"/>
              <w:ind w:right="176"/>
              <w:rPr>
                <w:rFonts w:ascii="Times New Roman" w:eastAsia="Times New Roman" w:hAnsi="Times New Roman" w:cs="Times New Roman"/>
                <w:color w:val="000000"/>
              </w:rPr>
            </w:pPr>
            <w:r>
              <w:rPr>
                <w:rFonts w:ascii="Times New Roman" w:eastAsia="Times New Roman" w:hAnsi="Times New Roman" w:cs="Times New Roman"/>
                <w:color w:val="000000"/>
              </w:rPr>
              <w:t>požiadavky na povinné členstvo v profesijnej organizácii, systém registrácie alebo systém udeľovania oprávnení</w:t>
            </w:r>
          </w:p>
        </w:tc>
        <w:tc>
          <w:tcPr>
            <w:tcW w:w="540" w:type="dxa"/>
            <w:tcBorders>
              <w:top w:val="nil"/>
              <w:left w:val="single" w:sz="4" w:space="0" w:color="000000"/>
              <w:bottom w:val="nil"/>
              <w:right w:val="nil"/>
            </w:tcBorders>
            <w:vAlign w:val="center"/>
          </w:tcPr>
          <w:p w14:paraId="03299A60" w14:textId="77777777" w:rsidR="0052732C" w:rsidRDefault="00000000">
            <w:pPr>
              <w:spacing w:before="144" w:after="144"/>
              <w:rPr>
                <w:rFonts w:ascii="Times New Roman" w:eastAsia="Times New Roman" w:hAnsi="Times New Roman" w:cs="Times New Roman"/>
              </w:rPr>
            </w:pPr>
            <w:r>
              <w:rPr>
                <w:rFonts w:ascii="MS Gothic" w:eastAsia="MS Gothic" w:hAnsi="MS Gothic" w:cs="MS Gothic"/>
              </w:rPr>
              <w:t>☒</w:t>
            </w:r>
          </w:p>
        </w:tc>
        <w:tc>
          <w:tcPr>
            <w:tcW w:w="1632" w:type="dxa"/>
            <w:tcBorders>
              <w:top w:val="nil"/>
              <w:left w:val="nil"/>
              <w:bottom w:val="nil"/>
              <w:right w:val="nil"/>
            </w:tcBorders>
            <w:vAlign w:val="center"/>
          </w:tcPr>
          <w:p w14:paraId="6E14050D" w14:textId="77777777" w:rsidR="0052732C" w:rsidRDefault="00000000">
            <w:pPr>
              <w:spacing w:before="144" w:after="144"/>
              <w:rPr>
                <w:rFonts w:ascii="Times New Roman" w:eastAsia="Times New Roman" w:hAnsi="Times New Roman" w:cs="Times New Roman"/>
              </w:rPr>
            </w:pPr>
            <w:sdt>
              <w:sdtPr>
                <w:tag w:val="goog_rdk_24"/>
                <w:id w:val="-1585421440"/>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c>
          <w:tcPr>
            <w:tcW w:w="1632" w:type="dxa"/>
            <w:tcBorders>
              <w:top w:val="nil"/>
              <w:left w:val="nil"/>
              <w:bottom w:val="nil"/>
              <w:right w:val="nil"/>
            </w:tcBorders>
            <w:vAlign w:val="center"/>
          </w:tcPr>
          <w:p w14:paraId="1112BC10" w14:textId="77777777" w:rsidR="0052732C" w:rsidRDefault="00000000">
            <w:pPr>
              <w:spacing w:before="144" w:after="144"/>
              <w:rPr>
                <w:rFonts w:ascii="Times New Roman" w:eastAsia="Times New Roman" w:hAnsi="Times New Roman" w:cs="Times New Roman"/>
              </w:rPr>
            </w:pPr>
            <w:sdt>
              <w:sdtPr>
                <w:tag w:val="goog_rdk_25"/>
                <w:id w:val="1969246904"/>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c>
          <w:tcPr>
            <w:tcW w:w="1346" w:type="dxa"/>
            <w:tcBorders>
              <w:top w:val="nil"/>
              <w:left w:val="nil"/>
              <w:bottom w:val="nil"/>
              <w:right w:val="single" w:sz="4" w:space="0" w:color="000000"/>
            </w:tcBorders>
            <w:vAlign w:val="center"/>
          </w:tcPr>
          <w:p w14:paraId="16C5716E" w14:textId="77777777" w:rsidR="0052732C" w:rsidRDefault="00000000">
            <w:pPr>
              <w:spacing w:before="144" w:after="144"/>
              <w:rPr>
                <w:rFonts w:ascii="Times New Roman" w:eastAsia="Times New Roman" w:hAnsi="Times New Roman" w:cs="Times New Roman"/>
              </w:rPr>
            </w:pPr>
            <w:sdt>
              <w:sdtPr>
                <w:tag w:val="goog_rdk_26"/>
                <w:id w:val="-380535911"/>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r>
      <w:tr w:rsidR="0052732C" w14:paraId="65295336" w14:textId="77777777">
        <w:tc>
          <w:tcPr>
            <w:tcW w:w="794" w:type="dxa"/>
            <w:vMerge/>
            <w:tcBorders>
              <w:right w:val="single" w:sz="4" w:space="0" w:color="000000"/>
            </w:tcBorders>
          </w:tcPr>
          <w:p w14:paraId="3F5DB843" w14:textId="77777777" w:rsidR="0052732C" w:rsidRDefault="0052732C">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4116" w:type="dxa"/>
            <w:tcBorders>
              <w:top w:val="nil"/>
              <w:left w:val="single" w:sz="4" w:space="0" w:color="000000"/>
              <w:bottom w:val="nil"/>
              <w:right w:val="single" w:sz="4" w:space="0" w:color="000000"/>
            </w:tcBorders>
            <w:vAlign w:val="center"/>
          </w:tcPr>
          <w:p w14:paraId="0972C6E6" w14:textId="77777777" w:rsidR="0052732C" w:rsidRDefault="00000000">
            <w:pPr>
              <w:numPr>
                <w:ilvl w:val="0"/>
                <w:numId w:val="4"/>
              </w:numPr>
              <w:pBdr>
                <w:top w:val="nil"/>
                <w:left w:val="nil"/>
                <w:bottom w:val="nil"/>
                <w:right w:val="nil"/>
                <w:between w:val="nil"/>
              </w:pBdr>
              <w:spacing w:before="144" w:after="144"/>
              <w:ind w:right="176"/>
              <w:rPr>
                <w:rFonts w:ascii="Times New Roman" w:eastAsia="Times New Roman" w:hAnsi="Times New Roman" w:cs="Times New Roman"/>
                <w:color w:val="000000"/>
              </w:rPr>
            </w:pPr>
            <w:r>
              <w:rPr>
                <w:rFonts w:ascii="Times New Roman" w:eastAsia="Times New Roman" w:hAnsi="Times New Roman" w:cs="Times New Roman"/>
                <w:color w:val="000000"/>
              </w:rPr>
              <w:t>požiadavky na kvantitatívne obmedzenia, ktorými sa ustanovuje počet oprávnení na výkon odbornej praxe, počet zamestnancov, vedúcich zamestnancov alebo iných osôb, u ktorých sa vyžaduje príslušná odborná kvalifikácia</w:t>
            </w:r>
          </w:p>
        </w:tc>
        <w:tc>
          <w:tcPr>
            <w:tcW w:w="540" w:type="dxa"/>
            <w:tcBorders>
              <w:top w:val="nil"/>
              <w:left w:val="single" w:sz="4" w:space="0" w:color="000000"/>
              <w:bottom w:val="nil"/>
              <w:right w:val="nil"/>
            </w:tcBorders>
            <w:vAlign w:val="center"/>
          </w:tcPr>
          <w:p w14:paraId="13450FE4" w14:textId="77777777" w:rsidR="0052732C" w:rsidRDefault="00000000">
            <w:pPr>
              <w:spacing w:before="144" w:after="144"/>
              <w:rPr>
                <w:rFonts w:ascii="Times New Roman" w:eastAsia="Times New Roman" w:hAnsi="Times New Roman" w:cs="Times New Roman"/>
              </w:rPr>
            </w:pPr>
            <w:r>
              <w:rPr>
                <w:rFonts w:ascii="MS Gothic" w:eastAsia="MS Gothic" w:hAnsi="MS Gothic" w:cs="MS Gothic"/>
              </w:rPr>
              <w:t>☒</w:t>
            </w:r>
          </w:p>
        </w:tc>
        <w:tc>
          <w:tcPr>
            <w:tcW w:w="1632" w:type="dxa"/>
            <w:tcBorders>
              <w:top w:val="nil"/>
              <w:left w:val="nil"/>
              <w:bottom w:val="nil"/>
              <w:right w:val="nil"/>
            </w:tcBorders>
            <w:vAlign w:val="center"/>
          </w:tcPr>
          <w:p w14:paraId="5B7F695B" w14:textId="77777777" w:rsidR="0052732C" w:rsidRDefault="00000000">
            <w:pPr>
              <w:spacing w:before="144" w:after="144"/>
              <w:rPr>
                <w:rFonts w:ascii="Times New Roman" w:eastAsia="Times New Roman" w:hAnsi="Times New Roman" w:cs="Times New Roman"/>
              </w:rPr>
            </w:pPr>
            <w:sdt>
              <w:sdtPr>
                <w:tag w:val="goog_rdk_27"/>
                <w:id w:val="-1242081692"/>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c>
          <w:tcPr>
            <w:tcW w:w="1632" w:type="dxa"/>
            <w:tcBorders>
              <w:top w:val="nil"/>
              <w:left w:val="nil"/>
              <w:bottom w:val="nil"/>
              <w:right w:val="nil"/>
            </w:tcBorders>
            <w:vAlign w:val="center"/>
          </w:tcPr>
          <w:p w14:paraId="41F9A57F" w14:textId="77777777" w:rsidR="0052732C" w:rsidRDefault="00000000">
            <w:pPr>
              <w:spacing w:before="144" w:after="144"/>
              <w:rPr>
                <w:rFonts w:ascii="Times New Roman" w:eastAsia="Times New Roman" w:hAnsi="Times New Roman" w:cs="Times New Roman"/>
              </w:rPr>
            </w:pPr>
            <w:sdt>
              <w:sdtPr>
                <w:tag w:val="goog_rdk_28"/>
                <w:id w:val="1653049712"/>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c>
          <w:tcPr>
            <w:tcW w:w="1346" w:type="dxa"/>
            <w:tcBorders>
              <w:top w:val="nil"/>
              <w:left w:val="nil"/>
              <w:bottom w:val="nil"/>
              <w:right w:val="single" w:sz="4" w:space="0" w:color="000000"/>
            </w:tcBorders>
            <w:vAlign w:val="center"/>
          </w:tcPr>
          <w:p w14:paraId="214EC005" w14:textId="77777777" w:rsidR="0052732C" w:rsidRDefault="00000000">
            <w:pPr>
              <w:spacing w:before="144" w:after="144"/>
              <w:rPr>
                <w:rFonts w:ascii="Times New Roman" w:eastAsia="Times New Roman" w:hAnsi="Times New Roman" w:cs="Times New Roman"/>
              </w:rPr>
            </w:pPr>
            <w:sdt>
              <w:sdtPr>
                <w:tag w:val="goog_rdk_29"/>
                <w:id w:val="1191822513"/>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r>
      <w:tr w:rsidR="0052732C" w14:paraId="77A8705E" w14:textId="77777777">
        <w:tc>
          <w:tcPr>
            <w:tcW w:w="794" w:type="dxa"/>
            <w:vMerge/>
            <w:tcBorders>
              <w:right w:val="single" w:sz="4" w:space="0" w:color="000000"/>
            </w:tcBorders>
          </w:tcPr>
          <w:p w14:paraId="7D6A1ED2" w14:textId="77777777" w:rsidR="0052732C" w:rsidRDefault="0052732C">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4116" w:type="dxa"/>
            <w:tcBorders>
              <w:top w:val="nil"/>
              <w:left w:val="single" w:sz="4" w:space="0" w:color="000000"/>
              <w:bottom w:val="nil"/>
              <w:right w:val="single" w:sz="4" w:space="0" w:color="000000"/>
            </w:tcBorders>
            <w:vAlign w:val="center"/>
          </w:tcPr>
          <w:p w14:paraId="6B2D672E" w14:textId="77777777" w:rsidR="0052732C" w:rsidRDefault="00000000">
            <w:pPr>
              <w:numPr>
                <w:ilvl w:val="0"/>
                <w:numId w:val="4"/>
              </w:numPr>
              <w:pBdr>
                <w:top w:val="nil"/>
                <w:left w:val="nil"/>
                <w:bottom w:val="nil"/>
                <w:right w:val="nil"/>
                <w:between w:val="nil"/>
              </w:pBdr>
              <w:spacing w:before="144" w:after="144"/>
              <w:ind w:right="176"/>
              <w:rPr>
                <w:rFonts w:ascii="Times New Roman" w:eastAsia="Times New Roman" w:hAnsi="Times New Roman" w:cs="Times New Roman"/>
                <w:color w:val="000000"/>
              </w:rPr>
            </w:pPr>
            <w:r>
              <w:rPr>
                <w:rFonts w:ascii="Times New Roman" w:eastAsia="Times New Roman" w:hAnsi="Times New Roman" w:cs="Times New Roman"/>
                <w:color w:val="000000"/>
              </w:rPr>
              <w:t>požiadavky na územné obmedzenia výkonu regulovaného povolania, ak sa uplatňujú</w:t>
            </w:r>
          </w:p>
        </w:tc>
        <w:tc>
          <w:tcPr>
            <w:tcW w:w="540" w:type="dxa"/>
            <w:tcBorders>
              <w:top w:val="nil"/>
              <w:left w:val="single" w:sz="4" w:space="0" w:color="000000"/>
              <w:bottom w:val="nil"/>
              <w:right w:val="nil"/>
            </w:tcBorders>
            <w:vAlign w:val="center"/>
          </w:tcPr>
          <w:p w14:paraId="47DC4A85" w14:textId="77777777" w:rsidR="0052732C" w:rsidRDefault="00000000">
            <w:pPr>
              <w:spacing w:before="144" w:after="144"/>
              <w:rPr>
                <w:rFonts w:ascii="Times New Roman" w:eastAsia="Times New Roman" w:hAnsi="Times New Roman" w:cs="Times New Roman"/>
              </w:rPr>
            </w:pPr>
            <w:r>
              <w:rPr>
                <w:rFonts w:ascii="MS Gothic" w:eastAsia="MS Gothic" w:hAnsi="MS Gothic" w:cs="MS Gothic"/>
              </w:rPr>
              <w:t>☒</w:t>
            </w:r>
          </w:p>
        </w:tc>
        <w:tc>
          <w:tcPr>
            <w:tcW w:w="1632" w:type="dxa"/>
            <w:tcBorders>
              <w:top w:val="nil"/>
              <w:left w:val="nil"/>
              <w:bottom w:val="nil"/>
              <w:right w:val="nil"/>
            </w:tcBorders>
            <w:vAlign w:val="center"/>
          </w:tcPr>
          <w:p w14:paraId="69239F10" w14:textId="77777777" w:rsidR="0052732C" w:rsidRDefault="00000000">
            <w:pPr>
              <w:spacing w:before="144" w:after="144"/>
              <w:rPr>
                <w:rFonts w:ascii="Times New Roman" w:eastAsia="Times New Roman" w:hAnsi="Times New Roman" w:cs="Times New Roman"/>
              </w:rPr>
            </w:pPr>
            <w:sdt>
              <w:sdtPr>
                <w:tag w:val="goog_rdk_30"/>
                <w:id w:val="705326739"/>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c>
          <w:tcPr>
            <w:tcW w:w="1632" w:type="dxa"/>
            <w:tcBorders>
              <w:top w:val="nil"/>
              <w:left w:val="nil"/>
              <w:bottom w:val="nil"/>
              <w:right w:val="nil"/>
            </w:tcBorders>
            <w:vAlign w:val="center"/>
          </w:tcPr>
          <w:p w14:paraId="169A2559" w14:textId="77777777" w:rsidR="0052732C" w:rsidRDefault="00000000">
            <w:pPr>
              <w:spacing w:before="144" w:after="144"/>
              <w:rPr>
                <w:rFonts w:ascii="Times New Roman" w:eastAsia="Times New Roman" w:hAnsi="Times New Roman" w:cs="Times New Roman"/>
              </w:rPr>
            </w:pPr>
            <w:sdt>
              <w:sdtPr>
                <w:tag w:val="goog_rdk_31"/>
                <w:id w:val="74868692"/>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c>
          <w:tcPr>
            <w:tcW w:w="1346" w:type="dxa"/>
            <w:tcBorders>
              <w:top w:val="nil"/>
              <w:left w:val="nil"/>
              <w:bottom w:val="nil"/>
              <w:right w:val="single" w:sz="4" w:space="0" w:color="000000"/>
            </w:tcBorders>
            <w:vAlign w:val="center"/>
          </w:tcPr>
          <w:p w14:paraId="32977677" w14:textId="77777777" w:rsidR="0052732C" w:rsidRDefault="00000000">
            <w:pPr>
              <w:spacing w:before="144" w:after="144"/>
              <w:rPr>
                <w:rFonts w:ascii="Times New Roman" w:eastAsia="Times New Roman" w:hAnsi="Times New Roman" w:cs="Times New Roman"/>
              </w:rPr>
            </w:pPr>
            <w:sdt>
              <w:sdtPr>
                <w:tag w:val="goog_rdk_32"/>
                <w:id w:val="-502995607"/>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r>
      <w:tr w:rsidR="0052732C" w14:paraId="153EE6BF" w14:textId="77777777">
        <w:tc>
          <w:tcPr>
            <w:tcW w:w="794" w:type="dxa"/>
            <w:vMerge/>
            <w:tcBorders>
              <w:right w:val="single" w:sz="4" w:space="0" w:color="000000"/>
            </w:tcBorders>
          </w:tcPr>
          <w:p w14:paraId="13EBCEBF" w14:textId="77777777" w:rsidR="0052732C" w:rsidRDefault="0052732C">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4116" w:type="dxa"/>
            <w:tcBorders>
              <w:top w:val="nil"/>
              <w:left w:val="single" w:sz="4" w:space="0" w:color="000000"/>
              <w:bottom w:val="nil"/>
              <w:right w:val="single" w:sz="4" w:space="0" w:color="000000"/>
            </w:tcBorders>
            <w:vAlign w:val="center"/>
          </w:tcPr>
          <w:p w14:paraId="58672DF5" w14:textId="77777777" w:rsidR="0052732C" w:rsidRDefault="00000000">
            <w:pPr>
              <w:numPr>
                <w:ilvl w:val="0"/>
                <w:numId w:val="4"/>
              </w:numPr>
              <w:pBdr>
                <w:top w:val="nil"/>
                <w:left w:val="nil"/>
                <w:bottom w:val="nil"/>
                <w:right w:val="nil"/>
                <w:between w:val="nil"/>
              </w:pBdr>
              <w:spacing w:before="144" w:after="144"/>
              <w:ind w:right="176"/>
              <w:rPr>
                <w:rFonts w:ascii="Times New Roman" w:eastAsia="Times New Roman" w:hAnsi="Times New Roman" w:cs="Times New Roman"/>
                <w:color w:val="000000"/>
              </w:rPr>
            </w:pPr>
            <w:r>
              <w:rPr>
                <w:rFonts w:ascii="Times New Roman" w:eastAsia="Times New Roman" w:hAnsi="Times New Roman" w:cs="Times New Roman"/>
                <w:color w:val="000000"/>
              </w:rPr>
              <w:t>požiadavky na obmedzenia výkonu regulovaného povolania spoločne alebo v partnerstve a pravidlá nezlučiteľnosti výkonu regulovaného povolania s inou činnosťou</w:t>
            </w:r>
          </w:p>
        </w:tc>
        <w:tc>
          <w:tcPr>
            <w:tcW w:w="540" w:type="dxa"/>
            <w:tcBorders>
              <w:top w:val="nil"/>
              <w:left w:val="single" w:sz="4" w:space="0" w:color="000000"/>
              <w:bottom w:val="nil"/>
              <w:right w:val="nil"/>
            </w:tcBorders>
            <w:vAlign w:val="center"/>
          </w:tcPr>
          <w:p w14:paraId="095AEF2B" w14:textId="77777777" w:rsidR="0052732C" w:rsidRDefault="00000000">
            <w:pPr>
              <w:spacing w:before="144" w:after="144"/>
              <w:rPr>
                <w:rFonts w:ascii="Times New Roman" w:eastAsia="Times New Roman" w:hAnsi="Times New Roman" w:cs="Times New Roman"/>
              </w:rPr>
            </w:pPr>
            <w:r>
              <w:rPr>
                <w:rFonts w:ascii="MS Gothic" w:eastAsia="MS Gothic" w:hAnsi="MS Gothic" w:cs="MS Gothic"/>
              </w:rPr>
              <w:t>☒</w:t>
            </w:r>
          </w:p>
        </w:tc>
        <w:tc>
          <w:tcPr>
            <w:tcW w:w="1632" w:type="dxa"/>
            <w:tcBorders>
              <w:top w:val="nil"/>
              <w:left w:val="nil"/>
              <w:bottom w:val="nil"/>
              <w:right w:val="nil"/>
            </w:tcBorders>
            <w:vAlign w:val="center"/>
          </w:tcPr>
          <w:p w14:paraId="0095EBF6" w14:textId="77777777" w:rsidR="0052732C" w:rsidRDefault="00000000">
            <w:pPr>
              <w:spacing w:before="144" w:after="144"/>
              <w:rPr>
                <w:rFonts w:ascii="Times New Roman" w:eastAsia="Times New Roman" w:hAnsi="Times New Roman" w:cs="Times New Roman"/>
              </w:rPr>
            </w:pPr>
            <w:sdt>
              <w:sdtPr>
                <w:tag w:val="goog_rdk_33"/>
                <w:id w:val="-1967564985"/>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c>
          <w:tcPr>
            <w:tcW w:w="1632" w:type="dxa"/>
            <w:tcBorders>
              <w:top w:val="nil"/>
              <w:left w:val="nil"/>
              <w:bottom w:val="nil"/>
              <w:right w:val="nil"/>
            </w:tcBorders>
            <w:vAlign w:val="center"/>
          </w:tcPr>
          <w:p w14:paraId="1289FDB5" w14:textId="77777777" w:rsidR="0052732C" w:rsidRDefault="00000000">
            <w:pPr>
              <w:spacing w:before="144" w:after="144"/>
              <w:rPr>
                <w:rFonts w:ascii="Times New Roman" w:eastAsia="Times New Roman" w:hAnsi="Times New Roman" w:cs="Times New Roman"/>
              </w:rPr>
            </w:pPr>
            <w:sdt>
              <w:sdtPr>
                <w:tag w:val="goog_rdk_34"/>
                <w:id w:val="1083884252"/>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c>
          <w:tcPr>
            <w:tcW w:w="1346" w:type="dxa"/>
            <w:tcBorders>
              <w:top w:val="nil"/>
              <w:left w:val="nil"/>
              <w:bottom w:val="nil"/>
              <w:right w:val="single" w:sz="4" w:space="0" w:color="000000"/>
            </w:tcBorders>
            <w:vAlign w:val="center"/>
          </w:tcPr>
          <w:p w14:paraId="52D6CB37" w14:textId="77777777" w:rsidR="0052732C" w:rsidRDefault="00000000">
            <w:pPr>
              <w:spacing w:before="144" w:after="144"/>
              <w:rPr>
                <w:rFonts w:ascii="Times New Roman" w:eastAsia="Times New Roman" w:hAnsi="Times New Roman" w:cs="Times New Roman"/>
              </w:rPr>
            </w:pPr>
            <w:sdt>
              <w:sdtPr>
                <w:tag w:val="goog_rdk_35"/>
                <w:id w:val="-507986711"/>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r>
      <w:tr w:rsidR="0052732C" w14:paraId="585B44B7" w14:textId="77777777">
        <w:tc>
          <w:tcPr>
            <w:tcW w:w="794" w:type="dxa"/>
            <w:vMerge/>
            <w:tcBorders>
              <w:right w:val="single" w:sz="4" w:space="0" w:color="000000"/>
            </w:tcBorders>
          </w:tcPr>
          <w:p w14:paraId="2926DC72" w14:textId="77777777" w:rsidR="0052732C" w:rsidRDefault="0052732C">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4116" w:type="dxa"/>
            <w:tcBorders>
              <w:top w:val="nil"/>
              <w:left w:val="single" w:sz="4" w:space="0" w:color="000000"/>
              <w:bottom w:val="nil"/>
              <w:right w:val="single" w:sz="4" w:space="0" w:color="000000"/>
            </w:tcBorders>
            <w:vAlign w:val="center"/>
          </w:tcPr>
          <w:p w14:paraId="52E3B796" w14:textId="77777777" w:rsidR="0052732C" w:rsidRDefault="00000000">
            <w:pPr>
              <w:numPr>
                <w:ilvl w:val="0"/>
                <w:numId w:val="4"/>
              </w:numPr>
              <w:pBdr>
                <w:top w:val="nil"/>
                <w:left w:val="nil"/>
                <w:bottom w:val="nil"/>
                <w:right w:val="nil"/>
                <w:between w:val="nil"/>
              </w:pBdr>
              <w:spacing w:before="144" w:after="144"/>
              <w:ind w:right="176"/>
              <w:rPr>
                <w:rFonts w:ascii="Times New Roman" w:eastAsia="Times New Roman" w:hAnsi="Times New Roman" w:cs="Times New Roman"/>
                <w:color w:val="000000"/>
              </w:rPr>
            </w:pPr>
            <w:r>
              <w:rPr>
                <w:rFonts w:ascii="Times New Roman" w:eastAsia="Times New Roman" w:hAnsi="Times New Roman" w:cs="Times New Roman"/>
                <w:color w:val="000000"/>
              </w:rPr>
              <w:t>požiadavky na jazykové znalosti v rozsahu potrebnom na výkon regulovaného povolania</w:t>
            </w:r>
          </w:p>
        </w:tc>
        <w:tc>
          <w:tcPr>
            <w:tcW w:w="540" w:type="dxa"/>
            <w:tcBorders>
              <w:top w:val="nil"/>
              <w:left w:val="single" w:sz="4" w:space="0" w:color="000000"/>
              <w:bottom w:val="nil"/>
              <w:right w:val="nil"/>
            </w:tcBorders>
            <w:vAlign w:val="center"/>
          </w:tcPr>
          <w:p w14:paraId="0506DBD9" w14:textId="77777777" w:rsidR="0052732C" w:rsidRDefault="00000000">
            <w:pPr>
              <w:spacing w:before="144" w:after="144"/>
              <w:rPr>
                <w:rFonts w:ascii="Times New Roman" w:eastAsia="Times New Roman" w:hAnsi="Times New Roman" w:cs="Times New Roman"/>
              </w:rPr>
            </w:pPr>
            <w:r>
              <w:rPr>
                <w:rFonts w:ascii="MS Gothic" w:eastAsia="MS Gothic" w:hAnsi="MS Gothic" w:cs="MS Gothic"/>
              </w:rPr>
              <w:t>☒</w:t>
            </w:r>
          </w:p>
        </w:tc>
        <w:tc>
          <w:tcPr>
            <w:tcW w:w="1632" w:type="dxa"/>
            <w:tcBorders>
              <w:top w:val="nil"/>
              <w:left w:val="nil"/>
              <w:bottom w:val="nil"/>
              <w:right w:val="nil"/>
            </w:tcBorders>
            <w:vAlign w:val="center"/>
          </w:tcPr>
          <w:p w14:paraId="732CCBF3" w14:textId="77777777" w:rsidR="0052732C" w:rsidRDefault="00000000">
            <w:pPr>
              <w:spacing w:before="144" w:after="144"/>
              <w:rPr>
                <w:rFonts w:ascii="Times New Roman" w:eastAsia="Times New Roman" w:hAnsi="Times New Roman" w:cs="Times New Roman"/>
              </w:rPr>
            </w:pPr>
            <w:sdt>
              <w:sdtPr>
                <w:tag w:val="goog_rdk_36"/>
                <w:id w:val="-1926916421"/>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c>
          <w:tcPr>
            <w:tcW w:w="1632" w:type="dxa"/>
            <w:tcBorders>
              <w:top w:val="nil"/>
              <w:left w:val="nil"/>
              <w:bottom w:val="nil"/>
              <w:right w:val="nil"/>
            </w:tcBorders>
            <w:vAlign w:val="center"/>
          </w:tcPr>
          <w:p w14:paraId="18992B5B" w14:textId="77777777" w:rsidR="0052732C" w:rsidRDefault="00000000">
            <w:pPr>
              <w:spacing w:before="144" w:after="144"/>
              <w:rPr>
                <w:rFonts w:ascii="Times New Roman" w:eastAsia="Times New Roman" w:hAnsi="Times New Roman" w:cs="Times New Roman"/>
              </w:rPr>
            </w:pPr>
            <w:sdt>
              <w:sdtPr>
                <w:tag w:val="goog_rdk_37"/>
                <w:id w:val="-194564929"/>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c>
          <w:tcPr>
            <w:tcW w:w="1346" w:type="dxa"/>
            <w:tcBorders>
              <w:top w:val="nil"/>
              <w:left w:val="nil"/>
              <w:bottom w:val="nil"/>
              <w:right w:val="single" w:sz="4" w:space="0" w:color="000000"/>
            </w:tcBorders>
            <w:vAlign w:val="center"/>
          </w:tcPr>
          <w:p w14:paraId="4721021F" w14:textId="77777777" w:rsidR="0052732C" w:rsidRDefault="00000000">
            <w:pPr>
              <w:spacing w:before="144" w:after="144"/>
              <w:rPr>
                <w:rFonts w:ascii="Times New Roman" w:eastAsia="Times New Roman" w:hAnsi="Times New Roman" w:cs="Times New Roman"/>
              </w:rPr>
            </w:pPr>
            <w:sdt>
              <w:sdtPr>
                <w:tag w:val="goog_rdk_38"/>
                <w:id w:val="-256483831"/>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r>
      <w:tr w:rsidR="0052732C" w14:paraId="6CD4E5D2" w14:textId="77777777">
        <w:tc>
          <w:tcPr>
            <w:tcW w:w="794" w:type="dxa"/>
            <w:vMerge/>
            <w:tcBorders>
              <w:right w:val="single" w:sz="4" w:space="0" w:color="000000"/>
            </w:tcBorders>
          </w:tcPr>
          <w:p w14:paraId="4067F812" w14:textId="77777777" w:rsidR="0052732C" w:rsidRDefault="0052732C">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4116" w:type="dxa"/>
            <w:tcBorders>
              <w:top w:val="nil"/>
              <w:left w:val="single" w:sz="4" w:space="0" w:color="000000"/>
              <w:bottom w:val="nil"/>
              <w:right w:val="single" w:sz="4" w:space="0" w:color="000000"/>
            </w:tcBorders>
            <w:vAlign w:val="center"/>
          </w:tcPr>
          <w:p w14:paraId="6FA4B157" w14:textId="77777777" w:rsidR="0052732C" w:rsidRDefault="00000000">
            <w:pPr>
              <w:numPr>
                <w:ilvl w:val="0"/>
                <w:numId w:val="4"/>
              </w:numPr>
              <w:pBdr>
                <w:top w:val="nil"/>
                <w:left w:val="nil"/>
                <w:bottom w:val="nil"/>
                <w:right w:val="nil"/>
                <w:between w:val="nil"/>
              </w:pBdr>
              <w:spacing w:before="144" w:after="144"/>
              <w:ind w:right="176"/>
              <w:rPr>
                <w:rFonts w:ascii="Times New Roman" w:eastAsia="Times New Roman" w:hAnsi="Times New Roman" w:cs="Times New Roman"/>
                <w:color w:val="000000"/>
              </w:rPr>
            </w:pPr>
            <w:r>
              <w:rPr>
                <w:rFonts w:ascii="Times New Roman" w:eastAsia="Times New Roman" w:hAnsi="Times New Roman" w:cs="Times New Roman"/>
                <w:color w:val="000000"/>
              </w:rPr>
              <w:t>požiadavky na poistné krytie alebo iné prostriedky osobnej ochrany profesijnej zodpovednosti alebo kolektívnej ochrany profesijnej zodpovednosti</w:t>
            </w:r>
          </w:p>
        </w:tc>
        <w:tc>
          <w:tcPr>
            <w:tcW w:w="540" w:type="dxa"/>
            <w:tcBorders>
              <w:top w:val="nil"/>
              <w:left w:val="single" w:sz="4" w:space="0" w:color="000000"/>
              <w:bottom w:val="nil"/>
              <w:right w:val="nil"/>
            </w:tcBorders>
            <w:vAlign w:val="center"/>
          </w:tcPr>
          <w:p w14:paraId="1C34388A" w14:textId="77777777" w:rsidR="0052732C" w:rsidRDefault="00000000">
            <w:pPr>
              <w:spacing w:before="144" w:after="144"/>
              <w:rPr>
                <w:rFonts w:ascii="Times New Roman" w:eastAsia="Times New Roman" w:hAnsi="Times New Roman" w:cs="Times New Roman"/>
              </w:rPr>
            </w:pPr>
            <w:r>
              <w:rPr>
                <w:rFonts w:ascii="MS Gothic" w:eastAsia="MS Gothic" w:hAnsi="MS Gothic" w:cs="MS Gothic"/>
              </w:rPr>
              <w:t>☒</w:t>
            </w:r>
          </w:p>
        </w:tc>
        <w:tc>
          <w:tcPr>
            <w:tcW w:w="1632" w:type="dxa"/>
            <w:tcBorders>
              <w:top w:val="nil"/>
              <w:left w:val="nil"/>
              <w:bottom w:val="nil"/>
              <w:right w:val="nil"/>
            </w:tcBorders>
            <w:vAlign w:val="center"/>
          </w:tcPr>
          <w:p w14:paraId="1A69C932" w14:textId="77777777" w:rsidR="0052732C" w:rsidRDefault="00000000">
            <w:pPr>
              <w:spacing w:before="144" w:after="144"/>
              <w:rPr>
                <w:rFonts w:ascii="Times New Roman" w:eastAsia="Times New Roman" w:hAnsi="Times New Roman" w:cs="Times New Roman"/>
              </w:rPr>
            </w:pPr>
            <w:sdt>
              <w:sdtPr>
                <w:tag w:val="goog_rdk_39"/>
                <w:id w:val="-1703189902"/>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c>
          <w:tcPr>
            <w:tcW w:w="1632" w:type="dxa"/>
            <w:tcBorders>
              <w:top w:val="nil"/>
              <w:left w:val="nil"/>
              <w:bottom w:val="nil"/>
              <w:right w:val="nil"/>
            </w:tcBorders>
            <w:vAlign w:val="center"/>
          </w:tcPr>
          <w:p w14:paraId="67584C71" w14:textId="77777777" w:rsidR="0052732C" w:rsidRDefault="00000000">
            <w:pPr>
              <w:spacing w:before="144" w:after="144"/>
              <w:rPr>
                <w:rFonts w:ascii="Times New Roman" w:eastAsia="Times New Roman" w:hAnsi="Times New Roman" w:cs="Times New Roman"/>
              </w:rPr>
            </w:pPr>
            <w:sdt>
              <w:sdtPr>
                <w:tag w:val="goog_rdk_40"/>
                <w:id w:val="2136097068"/>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c>
          <w:tcPr>
            <w:tcW w:w="1346" w:type="dxa"/>
            <w:tcBorders>
              <w:top w:val="nil"/>
              <w:left w:val="nil"/>
              <w:bottom w:val="nil"/>
              <w:right w:val="single" w:sz="4" w:space="0" w:color="000000"/>
            </w:tcBorders>
            <w:vAlign w:val="center"/>
          </w:tcPr>
          <w:p w14:paraId="41797D9E" w14:textId="77777777" w:rsidR="0052732C" w:rsidRDefault="00000000">
            <w:pPr>
              <w:spacing w:before="144" w:after="144"/>
              <w:rPr>
                <w:rFonts w:ascii="Times New Roman" w:eastAsia="Times New Roman" w:hAnsi="Times New Roman" w:cs="Times New Roman"/>
              </w:rPr>
            </w:pPr>
            <w:sdt>
              <w:sdtPr>
                <w:tag w:val="goog_rdk_41"/>
                <w:id w:val="1831237228"/>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r>
      <w:tr w:rsidR="0052732C" w14:paraId="67EE1414" w14:textId="77777777">
        <w:tc>
          <w:tcPr>
            <w:tcW w:w="794" w:type="dxa"/>
            <w:vMerge/>
            <w:tcBorders>
              <w:right w:val="single" w:sz="4" w:space="0" w:color="000000"/>
            </w:tcBorders>
          </w:tcPr>
          <w:p w14:paraId="3E8197CF" w14:textId="77777777" w:rsidR="0052732C" w:rsidRDefault="0052732C">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4116" w:type="dxa"/>
            <w:tcBorders>
              <w:top w:val="nil"/>
              <w:left w:val="single" w:sz="4" w:space="0" w:color="000000"/>
              <w:bottom w:val="nil"/>
              <w:right w:val="single" w:sz="4" w:space="0" w:color="000000"/>
            </w:tcBorders>
            <w:vAlign w:val="center"/>
          </w:tcPr>
          <w:p w14:paraId="0CA9B70B" w14:textId="77777777" w:rsidR="0052732C" w:rsidRDefault="00000000">
            <w:pPr>
              <w:numPr>
                <w:ilvl w:val="0"/>
                <w:numId w:val="4"/>
              </w:numPr>
              <w:pBdr>
                <w:top w:val="nil"/>
                <w:left w:val="nil"/>
                <w:bottom w:val="nil"/>
                <w:right w:val="nil"/>
                <w:between w:val="nil"/>
              </w:pBdr>
              <w:spacing w:before="144" w:after="144"/>
              <w:ind w:right="176"/>
              <w:rPr>
                <w:rFonts w:ascii="Times New Roman" w:eastAsia="Times New Roman" w:hAnsi="Times New Roman" w:cs="Times New Roman"/>
                <w:color w:val="000000"/>
              </w:rPr>
            </w:pPr>
            <w:r>
              <w:rPr>
                <w:rFonts w:ascii="Times New Roman" w:eastAsia="Times New Roman" w:hAnsi="Times New Roman" w:cs="Times New Roman"/>
                <w:color w:val="000000"/>
              </w:rPr>
              <w:t>požiadavky na minimálne sadzby alebo maximálne sadzby ceny za poskytnutú službu</w:t>
            </w:r>
          </w:p>
        </w:tc>
        <w:tc>
          <w:tcPr>
            <w:tcW w:w="540" w:type="dxa"/>
            <w:tcBorders>
              <w:top w:val="nil"/>
              <w:left w:val="single" w:sz="4" w:space="0" w:color="000000"/>
              <w:bottom w:val="nil"/>
              <w:right w:val="nil"/>
            </w:tcBorders>
            <w:vAlign w:val="center"/>
          </w:tcPr>
          <w:p w14:paraId="65DFE87A" w14:textId="77777777" w:rsidR="0052732C" w:rsidRDefault="00000000">
            <w:pPr>
              <w:spacing w:before="144" w:after="144"/>
              <w:rPr>
                <w:rFonts w:ascii="Times New Roman" w:eastAsia="Times New Roman" w:hAnsi="Times New Roman" w:cs="Times New Roman"/>
              </w:rPr>
            </w:pPr>
            <w:r>
              <w:rPr>
                <w:rFonts w:ascii="MS Gothic" w:eastAsia="MS Gothic" w:hAnsi="MS Gothic" w:cs="MS Gothic"/>
              </w:rPr>
              <w:t>☒</w:t>
            </w:r>
          </w:p>
        </w:tc>
        <w:tc>
          <w:tcPr>
            <w:tcW w:w="1632" w:type="dxa"/>
            <w:tcBorders>
              <w:top w:val="nil"/>
              <w:left w:val="nil"/>
              <w:bottom w:val="nil"/>
              <w:right w:val="nil"/>
            </w:tcBorders>
            <w:vAlign w:val="center"/>
          </w:tcPr>
          <w:p w14:paraId="59E67519" w14:textId="77777777" w:rsidR="0052732C" w:rsidRDefault="00000000">
            <w:pPr>
              <w:spacing w:before="144" w:after="144"/>
              <w:rPr>
                <w:rFonts w:ascii="Times New Roman" w:eastAsia="Times New Roman" w:hAnsi="Times New Roman" w:cs="Times New Roman"/>
                <w:u w:val="single"/>
              </w:rPr>
            </w:pPr>
            <w:sdt>
              <w:sdtPr>
                <w:tag w:val="goog_rdk_42"/>
                <w:id w:val="-330594790"/>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c>
          <w:tcPr>
            <w:tcW w:w="1632" w:type="dxa"/>
            <w:tcBorders>
              <w:top w:val="nil"/>
              <w:left w:val="nil"/>
              <w:bottom w:val="nil"/>
              <w:right w:val="nil"/>
            </w:tcBorders>
            <w:vAlign w:val="center"/>
          </w:tcPr>
          <w:p w14:paraId="792725AE" w14:textId="77777777" w:rsidR="0052732C" w:rsidRDefault="00000000">
            <w:pPr>
              <w:spacing w:before="144" w:after="144"/>
              <w:rPr>
                <w:rFonts w:ascii="Times New Roman" w:eastAsia="Times New Roman" w:hAnsi="Times New Roman" w:cs="Times New Roman"/>
              </w:rPr>
            </w:pPr>
            <w:sdt>
              <w:sdtPr>
                <w:tag w:val="goog_rdk_43"/>
                <w:id w:val="481223311"/>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c>
          <w:tcPr>
            <w:tcW w:w="1346" w:type="dxa"/>
            <w:tcBorders>
              <w:top w:val="nil"/>
              <w:left w:val="nil"/>
              <w:bottom w:val="nil"/>
              <w:right w:val="single" w:sz="4" w:space="0" w:color="000000"/>
            </w:tcBorders>
            <w:vAlign w:val="center"/>
          </w:tcPr>
          <w:p w14:paraId="6DDD9019" w14:textId="77777777" w:rsidR="0052732C" w:rsidRDefault="00000000">
            <w:pPr>
              <w:spacing w:before="144" w:after="144"/>
              <w:rPr>
                <w:rFonts w:ascii="Times New Roman" w:eastAsia="Times New Roman" w:hAnsi="Times New Roman" w:cs="Times New Roman"/>
              </w:rPr>
            </w:pPr>
            <w:sdt>
              <w:sdtPr>
                <w:tag w:val="goog_rdk_44"/>
                <w:id w:val="74922272"/>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r>
      <w:tr w:rsidR="0052732C" w14:paraId="6BAEF0C6" w14:textId="77777777">
        <w:tc>
          <w:tcPr>
            <w:tcW w:w="794" w:type="dxa"/>
            <w:vMerge/>
            <w:tcBorders>
              <w:right w:val="single" w:sz="4" w:space="0" w:color="000000"/>
            </w:tcBorders>
          </w:tcPr>
          <w:p w14:paraId="33852CFE" w14:textId="77777777" w:rsidR="0052732C" w:rsidRDefault="0052732C">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4116" w:type="dxa"/>
            <w:tcBorders>
              <w:top w:val="nil"/>
              <w:left w:val="single" w:sz="4" w:space="0" w:color="000000"/>
              <w:bottom w:val="nil"/>
              <w:right w:val="single" w:sz="4" w:space="0" w:color="000000"/>
            </w:tcBorders>
            <w:vAlign w:val="center"/>
          </w:tcPr>
          <w:p w14:paraId="171BCB11" w14:textId="77777777" w:rsidR="0052732C" w:rsidRDefault="00000000">
            <w:pPr>
              <w:numPr>
                <w:ilvl w:val="0"/>
                <w:numId w:val="4"/>
              </w:numPr>
              <w:pBdr>
                <w:top w:val="nil"/>
                <w:left w:val="nil"/>
                <w:bottom w:val="nil"/>
                <w:right w:val="nil"/>
                <w:between w:val="nil"/>
              </w:pBdr>
              <w:spacing w:before="144" w:after="144"/>
              <w:ind w:right="176"/>
              <w:rPr>
                <w:rFonts w:ascii="Times New Roman" w:eastAsia="Times New Roman" w:hAnsi="Times New Roman" w:cs="Times New Roman"/>
                <w:color w:val="000000"/>
              </w:rPr>
            </w:pPr>
            <w:r>
              <w:rPr>
                <w:rFonts w:ascii="Times New Roman" w:eastAsia="Times New Roman" w:hAnsi="Times New Roman" w:cs="Times New Roman"/>
                <w:color w:val="000000"/>
              </w:rPr>
              <w:t>požiadavky na propagáciu a reklamu</w:t>
            </w:r>
          </w:p>
        </w:tc>
        <w:tc>
          <w:tcPr>
            <w:tcW w:w="540" w:type="dxa"/>
            <w:tcBorders>
              <w:top w:val="nil"/>
              <w:left w:val="single" w:sz="4" w:space="0" w:color="000000"/>
              <w:bottom w:val="nil"/>
              <w:right w:val="nil"/>
            </w:tcBorders>
            <w:vAlign w:val="center"/>
          </w:tcPr>
          <w:p w14:paraId="204A06E5" w14:textId="77777777" w:rsidR="0052732C" w:rsidRDefault="00000000">
            <w:pPr>
              <w:spacing w:before="144" w:after="144"/>
              <w:rPr>
                <w:rFonts w:ascii="Times New Roman" w:eastAsia="Times New Roman" w:hAnsi="Times New Roman" w:cs="Times New Roman"/>
              </w:rPr>
            </w:pPr>
            <w:r>
              <w:rPr>
                <w:rFonts w:ascii="MS Gothic" w:eastAsia="MS Gothic" w:hAnsi="MS Gothic" w:cs="MS Gothic"/>
              </w:rPr>
              <w:t>☒</w:t>
            </w:r>
          </w:p>
        </w:tc>
        <w:tc>
          <w:tcPr>
            <w:tcW w:w="1632" w:type="dxa"/>
            <w:tcBorders>
              <w:top w:val="nil"/>
              <w:left w:val="nil"/>
              <w:bottom w:val="nil"/>
              <w:right w:val="nil"/>
            </w:tcBorders>
            <w:vAlign w:val="center"/>
          </w:tcPr>
          <w:p w14:paraId="52F7501D" w14:textId="77777777" w:rsidR="0052732C" w:rsidRDefault="00000000">
            <w:pPr>
              <w:spacing w:before="144" w:after="144"/>
              <w:rPr>
                <w:rFonts w:ascii="Times New Roman" w:eastAsia="Times New Roman" w:hAnsi="Times New Roman" w:cs="Times New Roman"/>
              </w:rPr>
            </w:pPr>
            <w:sdt>
              <w:sdtPr>
                <w:tag w:val="goog_rdk_45"/>
                <w:id w:val="1147659528"/>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c>
          <w:tcPr>
            <w:tcW w:w="1632" w:type="dxa"/>
            <w:tcBorders>
              <w:top w:val="nil"/>
              <w:left w:val="nil"/>
              <w:bottom w:val="nil"/>
              <w:right w:val="nil"/>
            </w:tcBorders>
            <w:vAlign w:val="center"/>
          </w:tcPr>
          <w:p w14:paraId="74C948F7" w14:textId="77777777" w:rsidR="0052732C" w:rsidRDefault="00000000">
            <w:pPr>
              <w:spacing w:before="144" w:after="144"/>
              <w:rPr>
                <w:rFonts w:ascii="Times New Roman" w:eastAsia="Times New Roman" w:hAnsi="Times New Roman" w:cs="Times New Roman"/>
              </w:rPr>
            </w:pPr>
            <w:sdt>
              <w:sdtPr>
                <w:tag w:val="goog_rdk_46"/>
                <w:id w:val="269693785"/>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c>
          <w:tcPr>
            <w:tcW w:w="1346" w:type="dxa"/>
            <w:tcBorders>
              <w:top w:val="nil"/>
              <w:left w:val="nil"/>
              <w:bottom w:val="nil"/>
              <w:right w:val="single" w:sz="4" w:space="0" w:color="000000"/>
            </w:tcBorders>
            <w:vAlign w:val="center"/>
          </w:tcPr>
          <w:p w14:paraId="6901232A" w14:textId="77777777" w:rsidR="0052732C" w:rsidRDefault="00000000">
            <w:pPr>
              <w:spacing w:before="144" w:after="144"/>
              <w:rPr>
                <w:rFonts w:ascii="Times New Roman" w:eastAsia="Times New Roman" w:hAnsi="Times New Roman" w:cs="Times New Roman"/>
              </w:rPr>
            </w:pPr>
            <w:sdt>
              <w:sdtPr>
                <w:tag w:val="goog_rdk_47"/>
                <w:id w:val="1642208253"/>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r>
      <w:tr w:rsidR="0052732C" w14:paraId="3066E71F" w14:textId="77777777">
        <w:tc>
          <w:tcPr>
            <w:tcW w:w="794" w:type="dxa"/>
            <w:vMerge/>
            <w:tcBorders>
              <w:right w:val="single" w:sz="4" w:space="0" w:color="000000"/>
            </w:tcBorders>
          </w:tcPr>
          <w:p w14:paraId="3157D910" w14:textId="77777777" w:rsidR="0052732C" w:rsidRDefault="0052732C">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4116" w:type="dxa"/>
            <w:tcBorders>
              <w:top w:val="nil"/>
              <w:left w:val="single" w:sz="4" w:space="0" w:color="000000"/>
              <w:bottom w:val="single" w:sz="4" w:space="0" w:color="000000"/>
              <w:right w:val="single" w:sz="4" w:space="0" w:color="000000"/>
            </w:tcBorders>
            <w:vAlign w:val="center"/>
          </w:tcPr>
          <w:p w14:paraId="122EFB7B" w14:textId="77777777" w:rsidR="0052732C" w:rsidRDefault="00000000">
            <w:pPr>
              <w:numPr>
                <w:ilvl w:val="0"/>
                <w:numId w:val="4"/>
              </w:numPr>
              <w:pBdr>
                <w:top w:val="nil"/>
                <w:left w:val="nil"/>
                <w:bottom w:val="nil"/>
                <w:right w:val="nil"/>
                <w:between w:val="nil"/>
              </w:pBdr>
              <w:spacing w:before="144" w:after="144"/>
              <w:ind w:right="176"/>
              <w:rPr>
                <w:rFonts w:ascii="Times New Roman" w:eastAsia="Times New Roman" w:hAnsi="Times New Roman" w:cs="Times New Roman"/>
                <w:color w:val="000000"/>
              </w:rPr>
            </w:pPr>
            <w:r>
              <w:rPr>
                <w:rFonts w:ascii="Times New Roman" w:eastAsia="Times New Roman" w:hAnsi="Times New Roman" w:cs="Times New Roman"/>
                <w:color w:val="000000"/>
              </w:rPr>
              <w:t xml:space="preserve">iné </w:t>
            </w:r>
            <w:r>
              <w:rPr>
                <w:rFonts w:ascii="Times New Roman" w:eastAsia="Times New Roman" w:hAnsi="Times New Roman" w:cs="Times New Roman"/>
                <w:i/>
                <w:color w:val="000000"/>
                <w:sz w:val="24"/>
                <w:szCs w:val="24"/>
              </w:rPr>
              <w:t>     </w:t>
            </w:r>
          </w:p>
        </w:tc>
        <w:tc>
          <w:tcPr>
            <w:tcW w:w="540" w:type="dxa"/>
            <w:tcBorders>
              <w:top w:val="nil"/>
              <w:left w:val="single" w:sz="4" w:space="0" w:color="000000"/>
              <w:bottom w:val="single" w:sz="4" w:space="0" w:color="000000"/>
              <w:right w:val="nil"/>
            </w:tcBorders>
            <w:vAlign w:val="center"/>
          </w:tcPr>
          <w:p w14:paraId="2F7247CB" w14:textId="77777777" w:rsidR="0052732C" w:rsidRDefault="00000000">
            <w:pPr>
              <w:spacing w:before="144" w:after="144"/>
              <w:rPr>
                <w:rFonts w:ascii="Times New Roman" w:eastAsia="Times New Roman" w:hAnsi="Times New Roman" w:cs="Times New Roman"/>
              </w:rPr>
            </w:pPr>
            <w:r>
              <w:rPr>
                <w:rFonts w:ascii="MS Gothic" w:eastAsia="MS Gothic" w:hAnsi="MS Gothic" w:cs="MS Gothic"/>
              </w:rPr>
              <w:t>☒</w:t>
            </w:r>
          </w:p>
        </w:tc>
        <w:tc>
          <w:tcPr>
            <w:tcW w:w="1632" w:type="dxa"/>
            <w:tcBorders>
              <w:top w:val="nil"/>
              <w:left w:val="nil"/>
              <w:bottom w:val="single" w:sz="4" w:space="0" w:color="000000"/>
              <w:right w:val="nil"/>
            </w:tcBorders>
            <w:vAlign w:val="center"/>
          </w:tcPr>
          <w:p w14:paraId="4E3913BB" w14:textId="77777777" w:rsidR="0052732C" w:rsidRDefault="00000000">
            <w:pPr>
              <w:spacing w:before="144" w:after="144"/>
              <w:rPr>
                <w:rFonts w:ascii="Times New Roman" w:eastAsia="Times New Roman" w:hAnsi="Times New Roman" w:cs="Times New Roman"/>
              </w:rPr>
            </w:pPr>
            <w:sdt>
              <w:sdtPr>
                <w:tag w:val="goog_rdk_48"/>
                <w:id w:val="-617120707"/>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c>
          <w:tcPr>
            <w:tcW w:w="1632" w:type="dxa"/>
            <w:tcBorders>
              <w:top w:val="nil"/>
              <w:left w:val="nil"/>
              <w:bottom w:val="single" w:sz="4" w:space="0" w:color="000000"/>
              <w:right w:val="nil"/>
            </w:tcBorders>
            <w:vAlign w:val="center"/>
          </w:tcPr>
          <w:p w14:paraId="7EB6D6BB" w14:textId="77777777" w:rsidR="0052732C" w:rsidRDefault="00000000">
            <w:pPr>
              <w:spacing w:before="144" w:after="144"/>
              <w:rPr>
                <w:rFonts w:ascii="Times New Roman" w:eastAsia="Times New Roman" w:hAnsi="Times New Roman" w:cs="Times New Roman"/>
              </w:rPr>
            </w:pPr>
            <w:sdt>
              <w:sdtPr>
                <w:tag w:val="goog_rdk_49"/>
                <w:id w:val="1152083575"/>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c>
          <w:tcPr>
            <w:tcW w:w="1346" w:type="dxa"/>
            <w:tcBorders>
              <w:top w:val="nil"/>
              <w:left w:val="nil"/>
              <w:bottom w:val="single" w:sz="4" w:space="0" w:color="000000"/>
              <w:right w:val="single" w:sz="4" w:space="0" w:color="000000"/>
            </w:tcBorders>
            <w:vAlign w:val="center"/>
          </w:tcPr>
          <w:p w14:paraId="4758B00E" w14:textId="77777777" w:rsidR="0052732C" w:rsidRDefault="00000000">
            <w:pPr>
              <w:spacing w:before="144" w:after="144"/>
              <w:rPr>
                <w:rFonts w:ascii="Times New Roman" w:eastAsia="Times New Roman" w:hAnsi="Times New Roman" w:cs="Times New Roman"/>
                <w:u w:val="single"/>
              </w:rPr>
            </w:pPr>
            <w:sdt>
              <w:sdtPr>
                <w:tag w:val="goog_rdk_50"/>
                <w:id w:val="1105802120"/>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r>
      <w:tr w:rsidR="0052732C" w14:paraId="69FD2310" w14:textId="77777777">
        <w:tc>
          <w:tcPr>
            <w:tcW w:w="794" w:type="dxa"/>
          </w:tcPr>
          <w:p w14:paraId="76BD6886" w14:textId="77777777" w:rsidR="0052732C" w:rsidRDefault="0052732C">
            <w:pPr>
              <w:numPr>
                <w:ilvl w:val="0"/>
                <w:numId w:val="1"/>
              </w:numPr>
              <w:pBdr>
                <w:top w:val="nil"/>
                <w:left w:val="nil"/>
                <w:bottom w:val="nil"/>
                <w:right w:val="nil"/>
                <w:between w:val="nil"/>
              </w:pBdr>
              <w:spacing w:before="144" w:after="144"/>
              <w:ind w:left="460" w:right="-284" w:hanging="360"/>
              <w:rPr>
                <w:rFonts w:ascii="Times New Roman" w:eastAsia="Times New Roman" w:hAnsi="Times New Roman" w:cs="Times New Roman"/>
                <w:color w:val="000000"/>
                <w:sz w:val="24"/>
                <w:szCs w:val="24"/>
              </w:rPr>
            </w:pPr>
          </w:p>
        </w:tc>
        <w:tc>
          <w:tcPr>
            <w:tcW w:w="4116" w:type="dxa"/>
            <w:tcBorders>
              <w:top w:val="single" w:sz="4" w:space="0" w:color="000000"/>
            </w:tcBorders>
          </w:tcPr>
          <w:p w14:paraId="5B5FDBD5" w14:textId="77777777" w:rsidR="0052732C"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Označený verejný záujem možno dosiahnuť len navrhovaným spôsobom regulácie povolania</w:t>
            </w:r>
          </w:p>
        </w:tc>
        <w:tc>
          <w:tcPr>
            <w:tcW w:w="5150" w:type="dxa"/>
            <w:gridSpan w:val="4"/>
            <w:tcBorders>
              <w:top w:val="single" w:sz="4" w:space="0" w:color="000000"/>
            </w:tcBorders>
          </w:tcPr>
          <w:p w14:paraId="07815DAA" w14:textId="77777777" w:rsidR="0052732C" w:rsidRDefault="00000000">
            <w:pPr>
              <w:tabs>
                <w:tab w:val="left" w:pos="347"/>
              </w:tabs>
              <w:spacing w:before="144" w:after="14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áno</w:t>
            </w:r>
          </w:p>
          <w:p w14:paraId="08F2E9B9" w14:textId="77777777" w:rsidR="0052732C" w:rsidRDefault="00000000">
            <w:pPr>
              <w:tabs>
                <w:tab w:val="left" w:pos="347"/>
              </w:tabs>
              <w:spacing w:before="144" w:after="144"/>
              <w:rPr>
                <w:rFonts w:ascii="Times New Roman" w:eastAsia="Times New Roman" w:hAnsi="Times New Roman" w:cs="Times New Roman"/>
                <w:sz w:val="24"/>
                <w:szCs w:val="24"/>
              </w:rPr>
            </w:pPr>
            <w:sdt>
              <w:sdtPr>
                <w:tag w:val="goog_rdk_51"/>
                <w:id w:val="46229223"/>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nie</w:t>
            </w:r>
          </w:p>
        </w:tc>
      </w:tr>
      <w:tr w:rsidR="0052732C" w14:paraId="7130552C" w14:textId="77777777">
        <w:tc>
          <w:tcPr>
            <w:tcW w:w="794" w:type="dxa"/>
          </w:tcPr>
          <w:p w14:paraId="2F371A3E" w14:textId="77777777" w:rsidR="0052732C" w:rsidRDefault="0052732C">
            <w:pPr>
              <w:numPr>
                <w:ilvl w:val="0"/>
                <w:numId w:val="1"/>
              </w:numPr>
              <w:pBdr>
                <w:top w:val="nil"/>
                <w:left w:val="nil"/>
                <w:bottom w:val="nil"/>
                <w:right w:val="nil"/>
                <w:between w:val="nil"/>
              </w:pBdr>
              <w:spacing w:before="144" w:after="144"/>
              <w:ind w:left="460" w:right="-284" w:hanging="360"/>
              <w:rPr>
                <w:rFonts w:ascii="Times New Roman" w:eastAsia="Times New Roman" w:hAnsi="Times New Roman" w:cs="Times New Roman"/>
                <w:color w:val="000000"/>
                <w:sz w:val="24"/>
                <w:szCs w:val="24"/>
              </w:rPr>
            </w:pPr>
          </w:p>
        </w:tc>
        <w:tc>
          <w:tcPr>
            <w:tcW w:w="4116" w:type="dxa"/>
          </w:tcPr>
          <w:p w14:paraId="6FF698E8" w14:textId="77777777" w:rsidR="0052732C"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Účinky vzájomného pôsobenia viacerých spôsobov regulácie povolania</w:t>
            </w:r>
            <w:r>
              <w:rPr>
                <w:rFonts w:ascii="Times New Roman" w:eastAsia="Times New Roman" w:hAnsi="Times New Roman" w:cs="Times New Roman"/>
                <w:sz w:val="24"/>
                <w:szCs w:val="24"/>
                <w:vertAlign w:val="superscript"/>
              </w:rPr>
              <w:t>9</w:t>
            </w:r>
            <w:r>
              <w:rPr>
                <w:rFonts w:ascii="Times New Roman" w:eastAsia="Times New Roman" w:hAnsi="Times New Roman" w:cs="Times New Roman"/>
                <w:sz w:val="24"/>
                <w:szCs w:val="24"/>
              </w:rPr>
              <w:t>)</w:t>
            </w:r>
          </w:p>
        </w:tc>
        <w:tc>
          <w:tcPr>
            <w:tcW w:w="5150" w:type="dxa"/>
            <w:gridSpan w:val="4"/>
          </w:tcPr>
          <w:p w14:paraId="6254FB0F" w14:textId="77777777" w:rsidR="0052732C" w:rsidRDefault="00000000">
            <w:pPr>
              <w:tabs>
                <w:tab w:val="left" w:pos="347"/>
              </w:tabs>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t>neuplatňuje sa</w:t>
            </w:r>
          </w:p>
        </w:tc>
      </w:tr>
      <w:tr w:rsidR="0052732C" w14:paraId="33BECDD4" w14:textId="77777777">
        <w:tc>
          <w:tcPr>
            <w:tcW w:w="794" w:type="dxa"/>
          </w:tcPr>
          <w:p w14:paraId="66407A4F" w14:textId="77777777" w:rsidR="0052732C" w:rsidRDefault="0052732C">
            <w:pPr>
              <w:numPr>
                <w:ilvl w:val="0"/>
                <w:numId w:val="1"/>
              </w:numPr>
              <w:pBdr>
                <w:top w:val="nil"/>
                <w:left w:val="nil"/>
                <w:bottom w:val="nil"/>
                <w:right w:val="nil"/>
                <w:between w:val="nil"/>
              </w:pBdr>
              <w:spacing w:before="144" w:after="144"/>
              <w:ind w:left="460" w:right="-284" w:hanging="360"/>
              <w:rPr>
                <w:rFonts w:ascii="Times New Roman" w:eastAsia="Times New Roman" w:hAnsi="Times New Roman" w:cs="Times New Roman"/>
                <w:color w:val="000000"/>
                <w:sz w:val="24"/>
                <w:szCs w:val="24"/>
              </w:rPr>
            </w:pPr>
          </w:p>
        </w:tc>
        <w:tc>
          <w:tcPr>
            <w:tcW w:w="4116" w:type="dxa"/>
          </w:tcPr>
          <w:p w14:paraId="52A11652" w14:textId="77777777" w:rsidR="0052732C"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Odôvodnenie vhodnosti navrhovaného spôsobu regulácie povolania na dosiahnutie verejného záujmu</w:t>
            </w:r>
            <w:r>
              <w:rPr>
                <w:rFonts w:ascii="Times New Roman" w:eastAsia="Times New Roman" w:hAnsi="Times New Roman" w:cs="Times New Roman"/>
                <w:sz w:val="24"/>
                <w:szCs w:val="24"/>
                <w:vertAlign w:val="superscript"/>
              </w:rPr>
              <w:t>10</w:t>
            </w:r>
            <w:r>
              <w:rPr>
                <w:rFonts w:ascii="Times New Roman" w:eastAsia="Times New Roman" w:hAnsi="Times New Roman" w:cs="Times New Roman"/>
                <w:sz w:val="24"/>
                <w:szCs w:val="24"/>
              </w:rPr>
              <w:t>)</w:t>
            </w:r>
          </w:p>
        </w:tc>
        <w:tc>
          <w:tcPr>
            <w:tcW w:w="5150" w:type="dxa"/>
            <w:gridSpan w:val="4"/>
          </w:tcPr>
          <w:p w14:paraId="08E217AB" w14:textId="77777777" w:rsidR="0052732C" w:rsidRDefault="00000000">
            <w:pPr>
              <w:tabs>
                <w:tab w:val="left" w:pos="347"/>
              </w:tabs>
              <w:spacing w:before="144" w:after="144"/>
              <w:rPr>
                <w:rFonts w:ascii="Times New Roman" w:eastAsia="Times New Roman" w:hAnsi="Times New Roman" w:cs="Times New Roman"/>
                <w:i/>
                <w:sz w:val="24"/>
                <w:szCs w:val="24"/>
              </w:rPr>
            </w:pPr>
            <w:r>
              <w:rPr>
                <w:rFonts w:ascii="Times New Roman" w:eastAsia="Times New Roman" w:hAnsi="Times New Roman" w:cs="Times New Roman"/>
                <w:i/>
                <w:sz w:val="24"/>
                <w:szCs w:val="24"/>
              </w:rPr>
              <w:t>Epidemiologicky závažná činnosť je pracovná činnosť, ktorou možno pri zanedbaní postupov správnej praxe a pri nedodržaní zásad osobnej hygieny spôsobiť vznik alebo šírenie prenosného ochorenia. Osvedčením o odbornej spôsobilosti, ktoré vydáva príslušný orgán verejného zdravotníctva dotknutá osoba preukazuje, že ovláda súhrn teoretických vedomostí a praktických schopností a ovládanie technických postupov alebo technologických postupov. V prípade, ak osoba nemá osvedčenie o odbornej spôsobilosti (a nevie ju preukázať ani dokladom o a) absolvovaní príslušného odborného vzdelania podľa prílohy č. 3bb, alebo b) uznaní dokladu o vzdelaní podľa osobitného predpisu) hrozí riziko, že z neznalosti môže pri zanedbaní postupov správnej praxe a pri nedodržaní zásad osobnej hygieny spôsobiť vznik alebo šírenie prenosného ochorenia.</w:t>
            </w:r>
          </w:p>
          <w:p w14:paraId="64B2A05C" w14:textId="77777777" w:rsidR="0052732C" w:rsidRDefault="00000000">
            <w:pPr>
              <w:tabs>
                <w:tab w:val="left" w:pos="347"/>
              </w:tabs>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Vykonávaním ostatných činností, kde je predpísaná odborná spôsobilosť, osobou bez odbornej spôsobilosti by taktiež mohlo dôjsť k ohrozeniu verejného zdravia z dôvodu nedostatočných vedomostí.  </w:t>
            </w:r>
          </w:p>
        </w:tc>
      </w:tr>
      <w:tr w:rsidR="0052732C" w14:paraId="58575F91" w14:textId="77777777">
        <w:tc>
          <w:tcPr>
            <w:tcW w:w="794" w:type="dxa"/>
          </w:tcPr>
          <w:p w14:paraId="39EB00C7" w14:textId="77777777" w:rsidR="0052732C" w:rsidRDefault="0052732C">
            <w:pPr>
              <w:numPr>
                <w:ilvl w:val="0"/>
                <w:numId w:val="1"/>
              </w:numPr>
              <w:pBdr>
                <w:top w:val="nil"/>
                <w:left w:val="nil"/>
                <w:bottom w:val="nil"/>
                <w:right w:val="nil"/>
                <w:between w:val="nil"/>
              </w:pBdr>
              <w:spacing w:before="144" w:after="144"/>
              <w:ind w:left="35" w:right="-284" w:firstLine="0"/>
              <w:jc w:val="center"/>
              <w:rPr>
                <w:rFonts w:ascii="Times New Roman" w:eastAsia="Times New Roman" w:hAnsi="Times New Roman" w:cs="Times New Roman"/>
                <w:color w:val="000000"/>
                <w:sz w:val="24"/>
                <w:szCs w:val="24"/>
              </w:rPr>
            </w:pPr>
          </w:p>
        </w:tc>
        <w:tc>
          <w:tcPr>
            <w:tcW w:w="4116" w:type="dxa"/>
          </w:tcPr>
          <w:p w14:paraId="0789A611" w14:textId="77777777" w:rsidR="0052732C"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Navrhovaná regulácia povolania má vplyv na</w:t>
            </w:r>
          </w:p>
        </w:tc>
        <w:tc>
          <w:tcPr>
            <w:tcW w:w="5150" w:type="dxa"/>
            <w:gridSpan w:val="4"/>
          </w:tcPr>
          <w:p w14:paraId="46B49080" w14:textId="77777777" w:rsidR="0052732C" w:rsidRDefault="00000000">
            <w:pPr>
              <w:tabs>
                <w:tab w:val="left" w:pos="347"/>
              </w:tabs>
              <w:spacing w:before="144" w:after="144"/>
              <w:ind w:left="346" w:hanging="346"/>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voľný pohyb osôb a služieb</w:t>
            </w:r>
          </w:p>
          <w:p w14:paraId="18184C6E" w14:textId="77777777" w:rsidR="0052732C" w:rsidRDefault="00000000">
            <w:pPr>
              <w:tabs>
                <w:tab w:val="left" w:pos="347"/>
              </w:tabs>
              <w:spacing w:before="144" w:after="144"/>
              <w:ind w:left="346" w:hanging="346"/>
              <w:rPr>
                <w:rFonts w:ascii="Times New Roman" w:eastAsia="Times New Roman" w:hAnsi="Times New Roman" w:cs="Times New Roman"/>
                <w:sz w:val="24"/>
                <w:szCs w:val="24"/>
              </w:rPr>
            </w:pPr>
            <w:sdt>
              <w:sdtPr>
                <w:tag w:val="goog_rdk_52"/>
                <w:id w:val="462716068"/>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výber služby zo strany spotrebiteľa</w:t>
            </w:r>
          </w:p>
          <w:p w14:paraId="7738C7D6" w14:textId="77777777" w:rsidR="0052732C" w:rsidRDefault="00000000">
            <w:pPr>
              <w:tabs>
                <w:tab w:val="left" w:pos="347"/>
              </w:tabs>
              <w:spacing w:before="144" w:after="144"/>
              <w:ind w:left="346" w:hanging="346"/>
              <w:rPr>
                <w:rFonts w:ascii="Times New Roman" w:eastAsia="Times New Roman" w:hAnsi="Times New Roman" w:cs="Times New Roman"/>
                <w:sz w:val="24"/>
                <w:szCs w:val="24"/>
              </w:rPr>
            </w:pPr>
            <w:r>
              <w:rPr>
                <w:rFonts w:ascii="MS Gothic" w:eastAsia="MS Gothic" w:hAnsi="MS Gothic" w:cs="MS Gothic"/>
                <w:sz w:val="24"/>
                <w:szCs w:val="24"/>
              </w:rPr>
              <w:lastRenderedPageBreak/>
              <w:t>☒</w:t>
            </w:r>
            <w:r>
              <w:rPr>
                <w:rFonts w:ascii="Times New Roman" w:eastAsia="Times New Roman" w:hAnsi="Times New Roman" w:cs="Times New Roman"/>
                <w:sz w:val="24"/>
                <w:szCs w:val="24"/>
              </w:rPr>
              <w:t xml:space="preserve"> kvalitu poskytovanej služby</w:t>
            </w:r>
          </w:p>
        </w:tc>
      </w:tr>
      <w:tr w:rsidR="0052732C" w14:paraId="1BE2A097" w14:textId="77777777">
        <w:tc>
          <w:tcPr>
            <w:tcW w:w="794" w:type="dxa"/>
          </w:tcPr>
          <w:p w14:paraId="2AFA1D36" w14:textId="77777777" w:rsidR="0052732C" w:rsidRDefault="0052732C">
            <w:pPr>
              <w:numPr>
                <w:ilvl w:val="0"/>
                <w:numId w:val="1"/>
              </w:numPr>
              <w:pBdr>
                <w:top w:val="nil"/>
                <w:left w:val="nil"/>
                <w:bottom w:val="nil"/>
                <w:right w:val="nil"/>
                <w:between w:val="nil"/>
              </w:pBdr>
              <w:spacing w:before="144" w:after="144"/>
              <w:ind w:left="460" w:right="-284" w:hanging="360"/>
              <w:rPr>
                <w:rFonts w:ascii="Times New Roman" w:eastAsia="Times New Roman" w:hAnsi="Times New Roman" w:cs="Times New Roman"/>
                <w:color w:val="000000"/>
                <w:sz w:val="24"/>
                <w:szCs w:val="24"/>
              </w:rPr>
            </w:pPr>
          </w:p>
        </w:tc>
        <w:tc>
          <w:tcPr>
            <w:tcW w:w="4116" w:type="dxa"/>
          </w:tcPr>
          <w:p w14:paraId="583F6ACC" w14:textId="77777777" w:rsidR="0052732C"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Odôvodnenie zvoleného spôsobu regulácie povolania vo vzťahu k menej obmedzujúcim prostriedkom na dosiahnutie verejného záujmu</w:t>
            </w:r>
            <w:r>
              <w:rPr>
                <w:rFonts w:ascii="Times New Roman" w:eastAsia="Times New Roman" w:hAnsi="Times New Roman" w:cs="Times New Roman"/>
                <w:sz w:val="24"/>
                <w:szCs w:val="24"/>
                <w:vertAlign w:val="superscript"/>
              </w:rPr>
              <w:t>11</w:t>
            </w:r>
            <w:r>
              <w:rPr>
                <w:rFonts w:ascii="Times New Roman" w:eastAsia="Times New Roman" w:hAnsi="Times New Roman" w:cs="Times New Roman"/>
                <w:sz w:val="24"/>
                <w:szCs w:val="24"/>
              </w:rPr>
              <w:t xml:space="preserve">) </w:t>
            </w:r>
          </w:p>
        </w:tc>
        <w:tc>
          <w:tcPr>
            <w:tcW w:w="5150" w:type="dxa"/>
            <w:gridSpan w:val="4"/>
          </w:tcPr>
          <w:p w14:paraId="13F0E735" w14:textId="77777777" w:rsidR="0052732C" w:rsidRDefault="00000000">
            <w:pPr>
              <w:tabs>
                <w:tab w:val="left" w:pos="347"/>
              </w:tabs>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t>     </w:t>
            </w:r>
          </w:p>
        </w:tc>
      </w:tr>
    </w:tbl>
    <w:p w14:paraId="60378D81" w14:textId="77777777" w:rsidR="0052732C" w:rsidRDefault="0052732C">
      <w:pPr>
        <w:rPr>
          <w:rFonts w:ascii="Times New Roman" w:eastAsia="Times New Roman" w:hAnsi="Times New Roman" w:cs="Times New Roman"/>
          <w:sz w:val="24"/>
          <w:szCs w:val="24"/>
        </w:rPr>
      </w:pPr>
    </w:p>
    <w:p w14:paraId="4E3C8719" w14:textId="77777777" w:rsidR="0052732C" w:rsidRDefault="00000000">
      <w:r>
        <w:br w:type="page"/>
      </w:r>
    </w:p>
    <w:tbl>
      <w:tblPr>
        <w:tblStyle w:val="a4"/>
        <w:tblW w:w="10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43"/>
        <w:gridCol w:w="2067"/>
        <w:gridCol w:w="2234"/>
        <w:gridCol w:w="5016"/>
      </w:tblGrid>
      <w:tr w:rsidR="0052732C" w14:paraId="3C5D2D64" w14:textId="77777777">
        <w:tc>
          <w:tcPr>
            <w:tcW w:w="10060" w:type="dxa"/>
            <w:gridSpan w:val="4"/>
          </w:tcPr>
          <w:p w14:paraId="03179FE1" w14:textId="77777777" w:rsidR="0052732C" w:rsidRDefault="00000000">
            <w:pPr>
              <w:spacing w:before="144" w:after="144"/>
              <w:ind w:right="176"/>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III. Odborná kvalifikácia na výkon regulovaného povolania</w:t>
            </w:r>
          </w:p>
        </w:tc>
      </w:tr>
      <w:tr w:rsidR="0052732C" w14:paraId="746DE697" w14:textId="77777777">
        <w:trPr>
          <w:trHeight w:val="6259"/>
        </w:trPr>
        <w:tc>
          <w:tcPr>
            <w:tcW w:w="743" w:type="dxa"/>
            <w:vMerge w:val="restart"/>
          </w:tcPr>
          <w:p w14:paraId="5DA32713" w14:textId="77777777" w:rsidR="0052732C" w:rsidRDefault="0052732C">
            <w:pPr>
              <w:numPr>
                <w:ilvl w:val="0"/>
                <w:numId w:val="1"/>
              </w:numPr>
              <w:pBdr>
                <w:top w:val="nil"/>
                <w:left w:val="nil"/>
                <w:bottom w:val="nil"/>
                <w:right w:val="nil"/>
                <w:between w:val="nil"/>
              </w:pBdr>
              <w:spacing w:before="144" w:after="144"/>
              <w:ind w:left="447" w:right="-284" w:hanging="360"/>
              <w:jc w:val="both"/>
              <w:rPr>
                <w:rFonts w:ascii="Times New Roman" w:eastAsia="Times New Roman" w:hAnsi="Times New Roman" w:cs="Times New Roman"/>
                <w:color w:val="000000"/>
                <w:sz w:val="24"/>
                <w:szCs w:val="24"/>
              </w:rPr>
            </w:pPr>
          </w:p>
          <w:p w14:paraId="571EFB43" w14:textId="77777777" w:rsidR="0052732C" w:rsidRDefault="0052732C">
            <w:pPr>
              <w:rPr>
                <w:rFonts w:ascii="Times New Roman" w:eastAsia="Times New Roman" w:hAnsi="Times New Roman" w:cs="Times New Roman"/>
                <w:sz w:val="24"/>
                <w:szCs w:val="24"/>
              </w:rPr>
            </w:pPr>
          </w:p>
        </w:tc>
        <w:tc>
          <w:tcPr>
            <w:tcW w:w="2067" w:type="dxa"/>
            <w:vMerge w:val="restart"/>
          </w:tcPr>
          <w:p w14:paraId="5A9A20BD" w14:textId="77777777" w:rsidR="0052732C"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Kvalifikačné predpoklady</w:t>
            </w:r>
            <w:r>
              <w:rPr>
                <w:rFonts w:ascii="Times New Roman" w:eastAsia="Times New Roman" w:hAnsi="Times New Roman" w:cs="Times New Roman"/>
                <w:sz w:val="24"/>
                <w:szCs w:val="24"/>
                <w:vertAlign w:val="superscript"/>
              </w:rPr>
              <w:t>12</w:t>
            </w:r>
            <w:r>
              <w:rPr>
                <w:rFonts w:ascii="Times New Roman" w:eastAsia="Times New Roman" w:hAnsi="Times New Roman" w:cs="Times New Roman"/>
                <w:sz w:val="24"/>
                <w:szCs w:val="24"/>
              </w:rPr>
              <w:t>)</w:t>
            </w:r>
          </w:p>
        </w:tc>
        <w:tc>
          <w:tcPr>
            <w:tcW w:w="2234" w:type="dxa"/>
          </w:tcPr>
          <w:p w14:paraId="65E6E5F9" w14:textId="77777777" w:rsidR="0052732C"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Formálne vzdelanie</w:t>
            </w:r>
          </w:p>
          <w:p w14:paraId="66117033" w14:textId="77777777" w:rsidR="0052732C" w:rsidRDefault="0052732C">
            <w:pPr>
              <w:spacing w:before="144" w:after="144"/>
              <w:ind w:right="176"/>
              <w:rPr>
                <w:rFonts w:ascii="Times New Roman" w:eastAsia="Times New Roman" w:hAnsi="Times New Roman" w:cs="Times New Roman"/>
                <w:sz w:val="24"/>
                <w:szCs w:val="24"/>
              </w:rPr>
            </w:pPr>
          </w:p>
        </w:tc>
        <w:tc>
          <w:tcPr>
            <w:tcW w:w="5016" w:type="dxa"/>
          </w:tcPr>
          <w:p w14:paraId="460A4033" w14:textId="77777777" w:rsidR="0052732C" w:rsidRDefault="00000000">
            <w:pPr>
              <w:tabs>
                <w:tab w:val="left" w:pos="347"/>
              </w:tabs>
              <w:spacing w:before="144" w:after="144"/>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požadovaný stupeň vzdelania</w:t>
            </w:r>
          </w:p>
          <w:p w14:paraId="124DBF0B" w14:textId="0B38E8A6" w:rsidR="0052732C" w:rsidRDefault="00E76F1F">
            <w:pPr>
              <w:tabs>
                <w:tab w:val="left" w:pos="347"/>
              </w:tabs>
              <w:spacing w:before="144" w:after="14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ab/>
              <w:t xml:space="preserve">nižšie stredné odborné vzdelanie, </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tab/>
              <w:t xml:space="preserve">stredné odborné vzdelanie, </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tab/>
              <w:t>úplné stredné všeobecné vzdelanie alebo</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tab/>
              <w:t xml:space="preserve">úplné stredné odborné vzdelanie </w:t>
            </w:r>
          </w:p>
          <w:p w14:paraId="4BA6CCA8" w14:textId="3AA55260" w:rsidR="0052732C" w:rsidRDefault="00E76F1F">
            <w:pPr>
              <w:tabs>
                <w:tab w:val="left" w:pos="347"/>
              </w:tabs>
              <w:spacing w:before="144" w:after="14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ab/>
              <w:t>vyššie odborné vzdelanie</w:t>
            </w:r>
          </w:p>
          <w:p w14:paraId="590623B1" w14:textId="1D123CAA" w:rsidR="0052732C" w:rsidRDefault="00E76F1F">
            <w:pPr>
              <w:tabs>
                <w:tab w:val="left" w:pos="347"/>
              </w:tabs>
              <w:spacing w:before="144" w:after="14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ab/>
              <w:t>vysokoškolské vzdelanie prvého stupňa</w:t>
            </w:r>
          </w:p>
          <w:p w14:paraId="5B943542" w14:textId="271C37E8" w:rsidR="0052732C" w:rsidRDefault="00E76F1F">
            <w:pPr>
              <w:tabs>
                <w:tab w:val="left" w:pos="347"/>
              </w:tabs>
              <w:spacing w:before="144" w:after="144"/>
              <w:ind w:right="158"/>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ab/>
              <w:t>vysokoškolské vzdelanie druhého stupňa</w:t>
            </w:r>
          </w:p>
          <w:p w14:paraId="5FCC1DC2" w14:textId="77777777" w:rsidR="0052732C" w:rsidRDefault="00000000">
            <w:pPr>
              <w:tabs>
                <w:tab w:val="left" w:pos="347"/>
              </w:tabs>
              <w:spacing w:before="144" w:after="144"/>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požadovaný odbor vzdelania</w:t>
            </w:r>
          </w:p>
          <w:p w14:paraId="349E9430" w14:textId="03E5023F" w:rsidR="0052732C" w:rsidRDefault="00E76F1F">
            <w:pPr>
              <w:tabs>
                <w:tab w:val="left" w:pos="347"/>
              </w:tabs>
              <w:spacing w:before="144" w:after="14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ab/>
              <w:t xml:space="preserve">vyžaduje sa konkrétny učebný odbor alebo </w:t>
            </w:r>
            <w:r>
              <w:rPr>
                <w:rFonts w:ascii="Times New Roman" w:eastAsia="Times New Roman" w:hAnsi="Times New Roman" w:cs="Times New Roman"/>
                <w:sz w:val="24"/>
                <w:szCs w:val="24"/>
              </w:rPr>
              <w:tab/>
              <w:t>študijný odbor (názov)</w:t>
            </w:r>
            <w:r>
              <w:rPr>
                <w:rFonts w:ascii="Times New Roman" w:eastAsia="Times New Roman" w:hAnsi="Times New Roman" w:cs="Times New Roman"/>
                <w:sz w:val="24"/>
                <w:szCs w:val="24"/>
                <w:vertAlign w:val="superscript"/>
              </w:rPr>
              <w:t>13</w:t>
            </w:r>
            <w:r>
              <w:rPr>
                <w:rFonts w:ascii="Times New Roman" w:eastAsia="Times New Roman" w:hAnsi="Times New Roman" w:cs="Times New Roman"/>
                <w:sz w:val="24"/>
                <w:szCs w:val="24"/>
              </w:rPr>
              <w:t>)</w:t>
            </w:r>
          </w:p>
          <w:p w14:paraId="42A7C0D1" w14:textId="77777777" w:rsidR="0052732C" w:rsidRDefault="00000000">
            <w:pPr>
              <w:tabs>
                <w:tab w:val="left" w:pos="347"/>
              </w:tabs>
              <w:spacing w:before="144" w:after="144"/>
              <w:rPr>
                <w:rFonts w:ascii="Times New Roman" w:eastAsia="Times New Roman" w:hAnsi="Times New Roman" w:cs="Times New Roman"/>
                <w:i/>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Odborná spôsobilosť je podmienkou na vykonávanie činnosti:</w:t>
            </w:r>
          </w:p>
          <w:p w14:paraId="389CE16D" w14:textId="77777777" w:rsidR="0052732C" w:rsidRDefault="00000000">
            <w:pPr>
              <w:tabs>
                <w:tab w:val="left" w:pos="347"/>
              </w:tabs>
              <w:spacing w:before="144" w:after="144"/>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epidemiologicky závažné činnosti pri výrobe a balení kozmetických výrobkov, </w:t>
            </w:r>
          </w:p>
          <w:p w14:paraId="7580E1B8" w14:textId="77777777" w:rsidR="0052732C" w:rsidRDefault="00000000">
            <w:pPr>
              <w:tabs>
                <w:tab w:val="left" w:pos="347"/>
              </w:tabs>
              <w:spacing w:before="144" w:after="144"/>
              <w:rPr>
                <w:rFonts w:ascii="Times New Roman" w:eastAsia="Times New Roman" w:hAnsi="Times New Roman" w:cs="Times New Roman"/>
                <w:i/>
                <w:sz w:val="24"/>
                <w:szCs w:val="24"/>
              </w:rPr>
            </w:pPr>
            <w:r>
              <w:rPr>
                <w:rFonts w:ascii="Times New Roman" w:eastAsia="Times New Roman" w:hAnsi="Times New Roman" w:cs="Times New Roman"/>
                <w:i/>
                <w:sz w:val="24"/>
                <w:szCs w:val="24"/>
              </w:rPr>
              <w:t>- absolvovaní príslušného odborného vzdelania podľa prílohy č. 3bb</w:t>
            </w:r>
          </w:p>
          <w:p w14:paraId="6C6048DA" w14:textId="71093A7D" w:rsidR="0052732C" w:rsidRDefault="00000000">
            <w:pPr>
              <w:tabs>
                <w:tab w:val="left" w:pos="347"/>
              </w:tabs>
              <w:spacing w:before="144" w:after="144"/>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Príloha č. 3bb k zákonu č. 355/2007 Z. z. </w:t>
            </w:r>
            <w:r w:rsidR="00E76F1F" w:rsidRPr="00E76F1F">
              <w:rPr>
                <w:rFonts w:ascii="Times New Roman" w:eastAsia="Times New Roman" w:hAnsi="Times New Roman" w:cs="Times New Roman"/>
                <w:i/>
                <w:sz w:val="24"/>
                <w:szCs w:val="24"/>
              </w:rPr>
              <w:t>ZOZNAM ŠTUDIJNÝCH ODBOROV A NEAKREDITOVANÝCH VZDELÁVACÍCH PROGRAMOV POSKYTNUTÝCH CERTIFIKOVANOU VZDELÁVACOU INŠTITÚCIOU, KTORÝCH DIPLOM, VYSVEDČENIE ALEBO OSVEDČENIE SPĹŇA KVALIFIKAČNÉ POŽIADAVKY NA VYKONÁVANIE EPIDEMIOLOGICKY ZÁVAŽNÝCH ČINNOSTÍ</w:t>
            </w:r>
          </w:p>
          <w:p w14:paraId="44D7BA85" w14:textId="77777777" w:rsidR="0052732C" w:rsidRDefault="00000000">
            <w:pPr>
              <w:tabs>
                <w:tab w:val="left" w:pos="347"/>
              </w:tabs>
              <w:spacing w:before="144" w:after="144"/>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E. Pri výrobe a balení kozmetických výrobkov </w:t>
            </w:r>
          </w:p>
          <w:p w14:paraId="24E962CD" w14:textId="77777777" w:rsidR="00E76F1F" w:rsidRPr="00E76F1F" w:rsidRDefault="00E76F1F" w:rsidP="00E76F1F">
            <w:pPr>
              <w:tabs>
                <w:tab w:val="left" w:pos="347"/>
              </w:tabs>
              <w:spacing w:before="144" w:after="144"/>
              <w:rPr>
                <w:rFonts w:ascii="Times New Roman" w:eastAsia="Times New Roman" w:hAnsi="Times New Roman" w:cs="Times New Roman"/>
                <w:i/>
                <w:sz w:val="24"/>
                <w:szCs w:val="24"/>
              </w:rPr>
            </w:pPr>
            <w:r w:rsidRPr="00E76F1F">
              <w:rPr>
                <w:rFonts w:ascii="Times New Roman" w:eastAsia="Times New Roman" w:hAnsi="Times New Roman" w:cs="Times New Roman"/>
                <w:i/>
                <w:sz w:val="24"/>
                <w:szCs w:val="24"/>
              </w:rPr>
              <w:t>1. vysokoškolské vzdelanie v študijnom odbore</w:t>
            </w:r>
          </w:p>
          <w:p w14:paraId="561FE287" w14:textId="77777777" w:rsidR="00E76F1F" w:rsidRPr="00E76F1F" w:rsidRDefault="00E76F1F" w:rsidP="00E76F1F">
            <w:pPr>
              <w:tabs>
                <w:tab w:val="left" w:pos="347"/>
              </w:tabs>
              <w:spacing w:before="144" w:after="144"/>
              <w:rPr>
                <w:rFonts w:ascii="Times New Roman" w:eastAsia="Times New Roman" w:hAnsi="Times New Roman" w:cs="Times New Roman"/>
                <w:i/>
                <w:sz w:val="24"/>
                <w:szCs w:val="24"/>
              </w:rPr>
            </w:pPr>
            <w:r w:rsidRPr="00E76F1F">
              <w:rPr>
                <w:rFonts w:ascii="Times New Roman" w:eastAsia="Times New Roman" w:hAnsi="Times New Roman" w:cs="Times New Roman"/>
                <w:i/>
                <w:sz w:val="24"/>
                <w:szCs w:val="24"/>
              </w:rPr>
              <w:t>biológia, farmácia, potravinárstvo, verejné zdravotníctvo, veterinárne lekárstvo, všeobecné lekárstvo, zubné lekárstvo alebo zdravotnícke vedy - študijné programy zamerané na laboratórne vyšetrovacie metódy, zdravotnícky laborant alebo nutričný terapeut</w:t>
            </w:r>
          </w:p>
          <w:p w14:paraId="2A62F3DB" w14:textId="77777777" w:rsidR="00E76F1F" w:rsidRPr="00E76F1F" w:rsidRDefault="00E76F1F" w:rsidP="00E76F1F">
            <w:pPr>
              <w:tabs>
                <w:tab w:val="left" w:pos="347"/>
              </w:tabs>
              <w:spacing w:before="144" w:after="144"/>
              <w:rPr>
                <w:rFonts w:ascii="Times New Roman" w:eastAsia="Times New Roman" w:hAnsi="Times New Roman" w:cs="Times New Roman"/>
                <w:i/>
                <w:sz w:val="24"/>
                <w:szCs w:val="24"/>
              </w:rPr>
            </w:pPr>
            <w:r w:rsidRPr="00E76F1F">
              <w:rPr>
                <w:rFonts w:ascii="Times New Roman" w:eastAsia="Times New Roman" w:hAnsi="Times New Roman" w:cs="Times New Roman"/>
                <w:i/>
                <w:sz w:val="24"/>
                <w:szCs w:val="24"/>
              </w:rPr>
              <w:lastRenderedPageBreak/>
              <w:t>2. nižšie stredné odborné vzdelanie, stredné odborné vzdelanie, úplné stredné odborné vzdelanie alebo vyššie odborné vzdelanie v študijnom odbore</w:t>
            </w:r>
          </w:p>
          <w:p w14:paraId="616FA448" w14:textId="77777777" w:rsidR="00E76F1F" w:rsidRPr="00E76F1F" w:rsidRDefault="00E76F1F" w:rsidP="00E76F1F">
            <w:pPr>
              <w:tabs>
                <w:tab w:val="left" w:pos="347"/>
              </w:tabs>
              <w:spacing w:before="144" w:after="144"/>
              <w:rPr>
                <w:rFonts w:ascii="Times New Roman" w:eastAsia="Times New Roman" w:hAnsi="Times New Roman" w:cs="Times New Roman"/>
                <w:i/>
                <w:sz w:val="24"/>
                <w:szCs w:val="24"/>
              </w:rPr>
            </w:pPr>
            <w:r w:rsidRPr="00E76F1F">
              <w:rPr>
                <w:rFonts w:ascii="Times New Roman" w:eastAsia="Times New Roman" w:hAnsi="Times New Roman" w:cs="Times New Roman"/>
                <w:i/>
                <w:sz w:val="24"/>
                <w:szCs w:val="24"/>
              </w:rPr>
              <w:t>a)</w:t>
            </w:r>
            <w:r w:rsidRPr="00E76F1F">
              <w:rPr>
                <w:rFonts w:ascii="Times New Roman" w:eastAsia="Times New Roman" w:hAnsi="Times New Roman" w:cs="Times New Roman"/>
                <w:i/>
                <w:sz w:val="24"/>
                <w:szCs w:val="24"/>
              </w:rPr>
              <w:tab/>
              <w:t>potravinárstvo: potravinárska výroba, výroba potravín, potravinárstvo- hygiena potravín, potravinárstvo – výroba cukru a cukroviniek, potravinárstvo – spracúvanie múky, potravinárstvo – kvasná technológia, potravinárstvo – spracúvanie mlieka, potravinárstvo – spracúvanie mäsa, potravinárstvo – podnikanie v potravinárstve, potravinárstvo – potravinár – kvalitár, potravinárstvo – potravinárka – kvalitárka, výživa, ochrana zdravia a hodnotenie potravín, poradenstvo vo výžive, kontrolór potravín, kontrolórka potravín, mäsiar, mäsiarka, mäsiar lahôdkár, mäsiarka lahôdkárka, mäsiar kuchár, mäsiarka kuchárka, pekár, pekárka, mlynár a cestovinár, mlynárka a cestovinárka, cukrár, cukrárka, cukrovinkár pečivár, cukrovinkárka pečivárka, cukrár kuchár, cukrárka kuchárka, cukrár pekár, cukrárka pekárka, pracovník v potravinárstve - výroba trvanlivých potravín, pracovníčka v potravinárstve – výroba trvanlivých potravín, mliekar a syrár, mliekarka a syrárka, pivovarník a sladovník, pivovarníčka a sladovníčka, liehovarník a vinár alebo liehovarníčka a vinárka,</w:t>
            </w:r>
          </w:p>
          <w:p w14:paraId="2114F7F0" w14:textId="77777777" w:rsidR="00E76F1F" w:rsidRPr="00E76F1F" w:rsidRDefault="00E76F1F" w:rsidP="00E76F1F">
            <w:pPr>
              <w:tabs>
                <w:tab w:val="left" w:pos="347"/>
              </w:tabs>
              <w:spacing w:before="144" w:after="144"/>
              <w:rPr>
                <w:rFonts w:ascii="Times New Roman" w:eastAsia="Times New Roman" w:hAnsi="Times New Roman" w:cs="Times New Roman"/>
                <w:i/>
                <w:sz w:val="24"/>
                <w:szCs w:val="24"/>
              </w:rPr>
            </w:pPr>
            <w:r w:rsidRPr="00E76F1F">
              <w:rPr>
                <w:rFonts w:ascii="Times New Roman" w:eastAsia="Times New Roman" w:hAnsi="Times New Roman" w:cs="Times New Roman"/>
                <w:i/>
                <w:sz w:val="24"/>
                <w:szCs w:val="24"/>
              </w:rPr>
              <w:t>b)</w:t>
            </w:r>
            <w:r w:rsidRPr="00E76F1F">
              <w:rPr>
                <w:rFonts w:ascii="Times New Roman" w:eastAsia="Times New Roman" w:hAnsi="Times New Roman" w:cs="Times New Roman"/>
                <w:i/>
                <w:sz w:val="24"/>
                <w:szCs w:val="24"/>
              </w:rPr>
              <w:tab/>
              <w:t>ekonomika a organizácia, obchod a služby I: hotelová akadémia,</w:t>
            </w:r>
          </w:p>
          <w:p w14:paraId="75DD6E84" w14:textId="77777777" w:rsidR="00E76F1F" w:rsidRPr="00E76F1F" w:rsidRDefault="00E76F1F" w:rsidP="00E76F1F">
            <w:pPr>
              <w:tabs>
                <w:tab w:val="left" w:pos="347"/>
              </w:tabs>
              <w:spacing w:before="144" w:after="144"/>
              <w:rPr>
                <w:rFonts w:ascii="Times New Roman" w:eastAsia="Times New Roman" w:hAnsi="Times New Roman" w:cs="Times New Roman"/>
                <w:i/>
                <w:sz w:val="24"/>
                <w:szCs w:val="24"/>
              </w:rPr>
            </w:pPr>
            <w:r w:rsidRPr="00E76F1F">
              <w:rPr>
                <w:rFonts w:ascii="Times New Roman" w:eastAsia="Times New Roman" w:hAnsi="Times New Roman" w:cs="Times New Roman"/>
                <w:i/>
                <w:sz w:val="24"/>
                <w:szCs w:val="24"/>
              </w:rPr>
              <w:t>c)</w:t>
            </w:r>
            <w:r w:rsidRPr="00E76F1F">
              <w:rPr>
                <w:rFonts w:ascii="Times New Roman" w:eastAsia="Times New Roman" w:hAnsi="Times New Roman" w:cs="Times New Roman"/>
                <w:i/>
                <w:sz w:val="24"/>
                <w:szCs w:val="24"/>
              </w:rPr>
              <w:tab/>
              <w:t>ekonomika a organizácia, obchod a služby II: pomocník v kuchyni, pomocníčka v kuchyni, čašník, servírka, kuchár, kuchárka, pracovník v gastronómii, pracovníčka v gastronómii, kaderník, kaderníčka, manikér – pedikér, manikérka – pedikérka, kaderník – vizážista, kaderníčka – vizážistka, kozmetik – vizážista, kozmetička – vizážistka, barbier alebo barbierka,</w:t>
            </w:r>
          </w:p>
          <w:p w14:paraId="69E53FE6" w14:textId="77777777" w:rsidR="00E76F1F" w:rsidRPr="00E76F1F" w:rsidRDefault="00E76F1F" w:rsidP="00E76F1F">
            <w:pPr>
              <w:tabs>
                <w:tab w:val="left" w:pos="347"/>
              </w:tabs>
              <w:spacing w:before="144" w:after="144"/>
              <w:rPr>
                <w:rFonts w:ascii="Times New Roman" w:eastAsia="Times New Roman" w:hAnsi="Times New Roman" w:cs="Times New Roman"/>
                <w:i/>
                <w:sz w:val="24"/>
                <w:szCs w:val="24"/>
              </w:rPr>
            </w:pPr>
            <w:r w:rsidRPr="00E76F1F">
              <w:rPr>
                <w:rFonts w:ascii="Times New Roman" w:eastAsia="Times New Roman" w:hAnsi="Times New Roman" w:cs="Times New Roman"/>
                <w:i/>
                <w:sz w:val="24"/>
                <w:szCs w:val="24"/>
              </w:rPr>
              <w:t>d)</w:t>
            </w:r>
            <w:r w:rsidRPr="00E76F1F">
              <w:rPr>
                <w:rFonts w:ascii="Times New Roman" w:eastAsia="Times New Roman" w:hAnsi="Times New Roman" w:cs="Times New Roman"/>
                <w:i/>
                <w:sz w:val="24"/>
                <w:szCs w:val="24"/>
              </w:rPr>
              <w:tab/>
              <w:t xml:space="preserve">technická a aplikovaná chémia: biotechnológia a farmakológia, technológia ochrany a tvorby životného prostredia, technológia kozmetiky a chemických liečiv, chemická informatika, kontrolné analytické </w:t>
            </w:r>
            <w:r w:rsidRPr="00E76F1F">
              <w:rPr>
                <w:rFonts w:ascii="Times New Roman" w:eastAsia="Times New Roman" w:hAnsi="Times New Roman" w:cs="Times New Roman"/>
                <w:i/>
                <w:sz w:val="24"/>
                <w:szCs w:val="24"/>
              </w:rPr>
              <w:lastRenderedPageBreak/>
              <w:t>metódy, chemická výroba, manažérstvo kvality v chemickom laboratóriu, procesný špecialista pre chemický a farmaceutický priemysel alebo procesná špecialistka pre chemický a farmaceutický priemysel,</w:t>
            </w:r>
          </w:p>
          <w:p w14:paraId="6CD5B32C" w14:textId="77777777" w:rsidR="00E76F1F" w:rsidRPr="00E76F1F" w:rsidRDefault="00E76F1F" w:rsidP="00E76F1F">
            <w:pPr>
              <w:tabs>
                <w:tab w:val="left" w:pos="347"/>
              </w:tabs>
              <w:spacing w:before="144" w:after="144"/>
              <w:rPr>
                <w:rFonts w:ascii="Times New Roman" w:eastAsia="Times New Roman" w:hAnsi="Times New Roman" w:cs="Times New Roman"/>
                <w:i/>
                <w:sz w:val="24"/>
                <w:szCs w:val="24"/>
              </w:rPr>
            </w:pPr>
            <w:r w:rsidRPr="00E76F1F">
              <w:rPr>
                <w:rFonts w:ascii="Times New Roman" w:eastAsia="Times New Roman" w:hAnsi="Times New Roman" w:cs="Times New Roman"/>
                <w:i/>
                <w:sz w:val="24"/>
                <w:szCs w:val="24"/>
              </w:rPr>
              <w:t>e)</w:t>
            </w:r>
            <w:r w:rsidRPr="00E76F1F">
              <w:rPr>
                <w:rFonts w:ascii="Times New Roman" w:eastAsia="Times New Roman" w:hAnsi="Times New Roman" w:cs="Times New Roman"/>
                <w:i/>
                <w:sz w:val="24"/>
                <w:szCs w:val="24"/>
              </w:rPr>
              <w:tab/>
              <w:t>veterinárske vedy: veterinárne zdravotníctvo a hygiena, veterinárne zdravotníctvo a hygiena – hygienická a laboratórna služba, alebo</w:t>
            </w:r>
          </w:p>
          <w:p w14:paraId="1CECC60E" w14:textId="77777777" w:rsidR="00E76F1F" w:rsidRPr="00E76F1F" w:rsidRDefault="00E76F1F" w:rsidP="00E76F1F">
            <w:pPr>
              <w:tabs>
                <w:tab w:val="left" w:pos="347"/>
              </w:tabs>
              <w:spacing w:before="144" w:after="144"/>
              <w:rPr>
                <w:rFonts w:ascii="Times New Roman" w:eastAsia="Times New Roman" w:hAnsi="Times New Roman" w:cs="Times New Roman"/>
                <w:i/>
                <w:sz w:val="24"/>
                <w:szCs w:val="24"/>
              </w:rPr>
            </w:pPr>
            <w:r w:rsidRPr="00E76F1F">
              <w:rPr>
                <w:rFonts w:ascii="Times New Roman" w:eastAsia="Times New Roman" w:hAnsi="Times New Roman" w:cs="Times New Roman"/>
                <w:i/>
                <w:sz w:val="24"/>
                <w:szCs w:val="24"/>
              </w:rPr>
              <w:t>f)</w:t>
            </w:r>
            <w:r w:rsidRPr="00E76F1F">
              <w:rPr>
                <w:rFonts w:ascii="Times New Roman" w:eastAsia="Times New Roman" w:hAnsi="Times New Roman" w:cs="Times New Roman"/>
                <w:i/>
                <w:sz w:val="24"/>
                <w:szCs w:val="24"/>
              </w:rPr>
              <w:tab/>
              <w:t>zdravotnícke odbory vzdelávania na stredných zdravotníckych školách: asistent výživy, asistentka výživy farmaceutická laborantka alebo farmaceutický laborant</w:t>
            </w:r>
          </w:p>
          <w:p w14:paraId="5987068D" w14:textId="77777777" w:rsidR="00E76F1F" w:rsidRDefault="00E76F1F" w:rsidP="00E76F1F">
            <w:pPr>
              <w:spacing w:before="144" w:after="144"/>
              <w:ind w:left="377" w:hanging="377"/>
              <w:rPr>
                <w:rFonts w:ascii="Times New Roman" w:eastAsia="Times New Roman" w:hAnsi="Times New Roman" w:cs="Times New Roman"/>
                <w:i/>
                <w:sz w:val="24"/>
                <w:szCs w:val="24"/>
              </w:rPr>
            </w:pPr>
            <w:r w:rsidRPr="00E76F1F">
              <w:rPr>
                <w:rFonts w:ascii="Times New Roman" w:eastAsia="Times New Roman" w:hAnsi="Times New Roman" w:cs="Times New Roman"/>
                <w:i/>
                <w:sz w:val="24"/>
                <w:szCs w:val="24"/>
              </w:rPr>
              <w:t>3. neakreditovaný vzdelávací program poskytnutý certifikovanou vzdelávacou inštitúciou</w:t>
            </w:r>
            <w:r w:rsidRPr="00B561FB">
              <w:rPr>
                <w:rFonts w:ascii="Times New Roman" w:eastAsia="Times New Roman" w:hAnsi="Times New Roman" w:cs="Times New Roman"/>
                <w:i/>
                <w:sz w:val="24"/>
                <w:szCs w:val="24"/>
                <w:vertAlign w:val="superscript"/>
              </w:rPr>
              <w:t>23a</w:t>
            </w:r>
            <w:r w:rsidRPr="00E76F1F">
              <w:rPr>
                <w:rFonts w:ascii="Times New Roman" w:eastAsia="Times New Roman" w:hAnsi="Times New Roman" w:cs="Times New Roman"/>
                <w:i/>
                <w:sz w:val="24"/>
                <w:szCs w:val="24"/>
              </w:rPr>
              <w:t>) zameraný na výrobu a balenie kozmetických výrobkov.</w:t>
            </w:r>
          </w:p>
          <w:p w14:paraId="2AE854A0" w14:textId="77777777" w:rsidR="00B561FB" w:rsidRDefault="00B561FB" w:rsidP="00B561FB">
            <w:pPr>
              <w:spacing w:before="144" w:after="144"/>
              <w:ind w:left="377" w:hanging="377"/>
              <w:rPr>
                <w:rFonts w:ascii="Times New Roman" w:eastAsia="Times New Roman" w:hAnsi="Times New Roman" w:cs="Times New Roman"/>
                <w:i/>
                <w:sz w:val="24"/>
                <w:szCs w:val="24"/>
              </w:rPr>
            </w:pPr>
            <w:r>
              <w:rPr>
                <w:rFonts w:ascii="Times New Roman" w:eastAsia="Times New Roman" w:hAnsi="Times New Roman" w:cs="Times New Roman"/>
                <w:i/>
                <w:sz w:val="24"/>
                <w:szCs w:val="24"/>
              </w:rPr>
              <w:t>______</w:t>
            </w:r>
          </w:p>
          <w:p w14:paraId="7F0434A5" w14:textId="33BD300D" w:rsidR="00B561FB" w:rsidRPr="00B561FB" w:rsidRDefault="00B561FB" w:rsidP="00B561FB">
            <w:pPr>
              <w:spacing w:before="144" w:after="144"/>
              <w:ind w:left="377" w:hanging="377"/>
              <w:rPr>
                <w:rFonts w:ascii="Times New Roman" w:eastAsia="Times New Roman" w:hAnsi="Times New Roman" w:cs="Times New Roman"/>
                <w:i/>
                <w:sz w:val="24"/>
                <w:szCs w:val="24"/>
              </w:rPr>
            </w:pPr>
            <w:r w:rsidRPr="00B561FB">
              <w:rPr>
                <w:rFonts w:ascii="Times New Roman" w:eastAsia="Times New Roman" w:hAnsi="Times New Roman" w:cs="Times New Roman"/>
                <w:i/>
                <w:sz w:val="24"/>
                <w:szCs w:val="24"/>
                <w:vertAlign w:val="superscript"/>
              </w:rPr>
              <w:t>23a</w:t>
            </w:r>
            <w:r w:rsidRPr="00E76F1F">
              <w:rPr>
                <w:rFonts w:ascii="Times New Roman" w:eastAsia="Times New Roman" w:hAnsi="Times New Roman" w:cs="Times New Roman"/>
                <w:i/>
                <w:sz w:val="24"/>
                <w:szCs w:val="24"/>
              </w:rPr>
              <w:t>)</w:t>
            </w:r>
            <w:bookmarkStart w:id="0" w:name="_Hlk204948139"/>
            <w:r w:rsidRPr="00B561FB">
              <w:rPr>
                <w:rFonts w:ascii="Times New Roman" w:eastAsia="Times New Roman" w:hAnsi="Times New Roman" w:cs="Times New Roman"/>
                <w:sz w:val="24"/>
                <w:szCs w:val="24"/>
                <w:lang w:eastAsia="en-US"/>
              </w:rPr>
              <w:t xml:space="preserve"> </w:t>
            </w:r>
            <w:hyperlink r:id="rId6" w:anchor="paragraf-10.odsek-6" w:history="1">
              <w:r w:rsidRPr="00B561FB">
                <w:rPr>
                  <w:rStyle w:val="Hypertextovprepojenie"/>
                  <w:rFonts w:ascii="Times New Roman" w:eastAsia="Times New Roman" w:hAnsi="Times New Roman" w:cs="Times New Roman"/>
                  <w:i/>
                  <w:sz w:val="24"/>
                  <w:szCs w:val="24"/>
                </w:rPr>
                <w:t>§ 10 ods. 6</w:t>
              </w:r>
            </w:hyperlink>
            <w:r w:rsidRPr="00B561FB">
              <w:rPr>
                <w:rFonts w:ascii="Times New Roman" w:eastAsia="Times New Roman" w:hAnsi="Times New Roman" w:cs="Times New Roman"/>
                <w:i/>
                <w:sz w:val="24"/>
                <w:szCs w:val="24"/>
              </w:rPr>
              <w:t xml:space="preserve"> a </w:t>
            </w:r>
            <w:hyperlink r:id="rId7" w:anchor="paragraf-28.odsek-3" w:history="1">
              <w:r w:rsidRPr="00B561FB">
                <w:rPr>
                  <w:rStyle w:val="Hypertextovprepojenie"/>
                  <w:rFonts w:ascii="Times New Roman" w:eastAsia="Times New Roman" w:hAnsi="Times New Roman" w:cs="Times New Roman"/>
                  <w:i/>
                  <w:sz w:val="24"/>
                  <w:szCs w:val="24"/>
                </w:rPr>
                <w:t>§ 28 ods. 3</w:t>
              </w:r>
            </w:hyperlink>
            <w:r w:rsidRPr="00B561FB">
              <w:rPr>
                <w:rFonts w:ascii="Times New Roman" w:eastAsia="Times New Roman" w:hAnsi="Times New Roman" w:cs="Times New Roman"/>
                <w:i/>
                <w:sz w:val="24"/>
                <w:szCs w:val="24"/>
              </w:rPr>
              <w:t xml:space="preserve"> zákona č. 292/2024 Z. z. o vzdelávaní dospelých a o zmene a doplnení niektorých zákonov.</w:t>
            </w:r>
            <w:bookmarkEnd w:id="0"/>
          </w:p>
          <w:p w14:paraId="450AF0BE" w14:textId="31A9C8BF" w:rsidR="0052732C" w:rsidRDefault="00000000" w:rsidP="00E76F1F">
            <w:pPr>
              <w:spacing w:before="144" w:after="144"/>
              <w:ind w:left="377" w:hanging="377"/>
              <w:rPr>
                <w:rFonts w:ascii="Times New Roman" w:eastAsia="Times New Roman" w:hAnsi="Times New Roman" w:cs="Times New Roman"/>
                <w:sz w:val="24"/>
                <w:szCs w:val="24"/>
              </w:rPr>
            </w:pPr>
            <w:sdt>
              <w:sdtPr>
                <w:tag w:val="goog_rdk_53"/>
                <w:id w:val="-868535474"/>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ab/>
              <w:t>nevyžaduje sa konkrétny učebný odbor alebo študijný odbor (všeobecná kvalifikačná požiadavka)</w:t>
            </w:r>
            <w:r>
              <w:rPr>
                <w:rFonts w:ascii="Times New Roman" w:eastAsia="Times New Roman" w:hAnsi="Times New Roman" w:cs="Times New Roman"/>
                <w:sz w:val="24"/>
                <w:szCs w:val="24"/>
                <w:vertAlign w:val="superscript"/>
              </w:rPr>
              <w:t>14</w:t>
            </w:r>
            <w:r>
              <w:rPr>
                <w:rFonts w:ascii="Times New Roman" w:eastAsia="Times New Roman" w:hAnsi="Times New Roman" w:cs="Times New Roman"/>
                <w:sz w:val="24"/>
                <w:szCs w:val="24"/>
              </w:rPr>
              <w:t>)</w:t>
            </w:r>
          </w:p>
          <w:p w14:paraId="4FC284CF" w14:textId="77777777" w:rsidR="0052732C" w:rsidRDefault="00000000">
            <w:pPr>
              <w:spacing w:before="144" w:after="144"/>
              <w:ind w:left="377" w:hanging="377"/>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w:t>
            </w:r>
          </w:p>
        </w:tc>
      </w:tr>
      <w:tr w:rsidR="0052732C" w14:paraId="60A7FC56" w14:textId="77777777">
        <w:tc>
          <w:tcPr>
            <w:tcW w:w="743" w:type="dxa"/>
            <w:vMerge/>
          </w:tcPr>
          <w:p w14:paraId="3734368D" w14:textId="77777777" w:rsidR="0052732C" w:rsidRDefault="0052732C">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067" w:type="dxa"/>
            <w:vMerge/>
          </w:tcPr>
          <w:p w14:paraId="691D9743" w14:textId="77777777" w:rsidR="0052732C" w:rsidRDefault="0052732C">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234" w:type="dxa"/>
          </w:tcPr>
          <w:p w14:paraId="2F40CF97" w14:textId="77777777" w:rsidR="0052732C"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Odborná prax </w:t>
            </w:r>
          </w:p>
        </w:tc>
        <w:tc>
          <w:tcPr>
            <w:tcW w:w="5016" w:type="dxa"/>
          </w:tcPr>
          <w:p w14:paraId="64689D0F" w14:textId="77777777" w:rsidR="0052732C" w:rsidRDefault="00000000">
            <w:pPr>
              <w:tabs>
                <w:tab w:val="left" w:pos="302"/>
              </w:tabs>
              <w:spacing w:before="72" w:after="72"/>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áno</w:t>
            </w:r>
          </w:p>
          <w:p w14:paraId="1C5E340C" w14:textId="77777777" w:rsidR="0052732C" w:rsidRDefault="00000000">
            <w:pPr>
              <w:tabs>
                <w:tab w:val="left" w:pos="302"/>
              </w:tabs>
              <w:spacing w:before="72" w:after="72"/>
              <w:ind w:left="34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požadovaná dĺžka odbornej praxe</w:t>
            </w:r>
            <w:r>
              <w:rPr>
                <w:rFonts w:ascii="Times New Roman" w:eastAsia="Times New Roman" w:hAnsi="Times New Roman" w:cs="Times New Roman"/>
                <w:sz w:val="24"/>
                <w:szCs w:val="24"/>
                <w:vertAlign w:val="superscript"/>
              </w:rPr>
              <w:t>15</w:t>
            </w:r>
            <w:r>
              <w:rPr>
                <w:rFonts w:ascii="Times New Roman" w:eastAsia="Times New Roman" w:hAnsi="Times New Roman" w:cs="Times New Roman"/>
                <w:sz w:val="24"/>
                <w:szCs w:val="24"/>
              </w:rPr>
              <w:t>)</w:t>
            </w:r>
          </w:p>
          <w:p w14:paraId="64FF83E7" w14:textId="77777777" w:rsidR="0052732C" w:rsidRDefault="00000000">
            <w:pPr>
              <w:tabs>
                <w:tab w:val="left" w:pos="302"/>
              </w:tabs>
              <w:spacing w:before="72" w:after="72"/>
              <w:ind w:left="344"/>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xml:space="preserve"> </w:t>
            </w:r>
          </w:p>
          <w:p w14:paraId="39742310" w14:textId="77777777" w:rsidR="0052732C" w:rsidRDefault="00000000">
            <w:pPr>
              <w:tabs>
                <w:tab w:val="left" w:pos="302"/>
              </w:tabs>
              <w:spacing w:before="72" w:after="72"/>
              <w:ind w:left="34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ďalšie podmienky odbornej praxe</w:t>
            </w:r>
            <w:r>
              <w:rPr>
                <w:rFonts w:ascii="Times New Roman" w:eastAsia="Times New Roman" w:hAnsi="Times New Roman" w:cs="Times New Roman"/>
                <w:sz w:val="24"/>
                <w:szCs w:val="24"/>
                <w:vertAlign w:val="superscript"/>
              </w:rPr>
              <w:t>16</w:t>
            </w:r>
            <w:r>
              <w:rPr>
                <w:rFonts w:ascii="Times New Roman" w:eastAsia="Times New Roman" w:hAnsi="Times New Roman" w:cs="Times New Roman"/>
                <w:sz w:val="24"/>
                <w:szCs w:val="24"/>
              </w:rPr>
              <w:t>)</w:t>
            </w:r>
          </w:p>
          <w:p w14:paraId="3771F71A" w14:textId="77777777" w:rsidR="0052732C" w:rsidRDefault="00000000">
            <w:pPr>
              <w:tabs>
                <w:tab w:val="left" w:pos="302"/>
              </w:tabs>
              <w:spacing w:before="72" w:after="72"/>
              <w:ind w:left="344"/>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w:t>
            </w:r>
          </w:p>
          <w:p w14:paraId="2A217591" w14:textId="77777777" w:rsidR="0052732C" w:rsidRDefault="00000000">
            <w:pPr>
              <w:tabs>
                <w:tab w:val="left" w:pos="347"/>
                <w:tab w:val="left" w:pos="2605"/>
              </w:tabs>
              <w:spacing w:before="144" w:after="14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nie</w:t>
            </w:r>
          </w:p>
        </w:tc>
      </w:tr>
      <w:tr w:rsidR="0052732C" w14:paraId="07CAB713" w14:textId="77777777">
        <w:tc>
          <w:tcPr>
            <w:tcW w:w="743" w:type="dxa"/>
            <w:vMerge/>
          </w:tcPr>
          <w:p w14:paraId="27886615" w14:textId="77777777" w:rsidR="0052732C" w:rsidRDefault="0052732C">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067" w:type="dxa"/>
            <w:vMerge/>
          </w:tcPr>
          <w:p w14:paraId="36C0EA41" w14:textId="77777777" w:rsidR="0052732C" w:rsidRDefault="0052732C">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234" w:type="dxa"/>
          </w:tcPr>
          <w:p w14:paraId="21E7830D" w14:textId="77777777" w:rsidR="0052732C" w:rsidRDefault="00000000">
            <w:pPr>
              <w:tabs>
                <w:tab w:val="left" w:pos="725"/>
              </w:tabs>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Ďalšie vzdelávanie</w:t>
            </w:r>
            <w:r>
              <w:rPr>
                <w:rFonts w:ascii="Times New Roman" w:eastAsia="Times New Roman" w:hAnsi="Times New Roman" w:cs="Times New Roman"/>
                <w:sz w:val="24"/>
                <w:szCs w:val="24"/>
                <w:vertAlign w:val="superscript"/>
              </w:rPr>
              <w:t>17</w:t>
            </w:r>
            <w:r>
              <w:rPr>
                <w:rFonts w:ascii="Times New Roman" w:eastAsia="Times New Roman" w:hAnsi="Times New Roman" w:cs="Times New Roman"/>
                <w:sz w:val="24"/>
                <w:szCs w:val="24"/>
              </w:rPr>
              <w:t>)</w:t>
            </w:r>
          </w:p>
        </w:tc>
        <w:tc>
          <w:tcPr>
            <w:tcW w:w="5016" w:type="dxa"/>
          </w:tcPr>
          <w:p w14:paraId="499B4F7B" w14:textId="77777777" w:rsidR="0052732C" w:rsidRDefault="00000000">
            <w:pPr>
              <w:tabs>
                <w:tab w:val="left" w:pos="347"/>
              </w:tabs>
              <w:spacing w:before="144" w:after="14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ab/>
              <w:t>áno, požadované ďalšie vzdelávanie</w:t>
            </w:r>
          </w:p>
          <w:p w14:paraId="6644FFA4" w14:textId="77777777" w:rsidR="0052732C" w:rsidRDefault="00000000">
            <w:pPr>
              <w:tabs>
                <w:tab w:val="left" w:pos="347"/>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w:t>
            </w:r>
          </w:p>
          <w:p w14:paraId="00102E3E" w14:textId="77777777" w:rsidR="0052732C" w:rsidRDefault="00000000">
            <w:pPr>
              <w:tabs>
                <w:tab w:val="left" w:pos="347"/>
              </w:tabs>
              <w:spacing w:before="144" w:after="14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ab/>
              <w:t>nie</w:t>
            </w:r>
          </w:p>
        </w:tc>
      </w:tr>
      <w:tr w:rsidR="0052732C" w14:paraId="55F97E3C" w14:textId="77777777">
        <w:tc>
          <w:tcPr>
            <w:tcW w:w="743" w:type="dxa"/>
            <w:vMerge/>
          </w:tcPr>
          <w:p w14:paraId="06DE1060" w14:textId="77777777" w:rsidR="0052732C" w:rsidRDefault="0052732C">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067" w:type="dxa"/>
            <w:vMerge/>
          </w:tcPr>
          <w:p w14:paraId="1026E40D" w14:textId="77777777" w:rsidR="0052732C" w:rsidRDefault="0052732C">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234" w:type="dxa"/>
          </w:tcPr>
          <w:p w14:paraId="3F077858" w14:textId="77777777" w:rsidR="0052732C"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Osvedčenie o odbornej spôsobilosti</w:t>
            </w:r>
            <w:r>
              <w:rPr>
                <w:rFonts w:ascii="Times New Roman" w:eastAsia="Times New Roman" w:hAnsi="Times New Roman" w:cs="Times New Roman"/>
                <w:sz w:val="24"/>
                <w:szCs w:val="24"/>
                <w:vertAlign w:val="superscript"/>
              </w:rPr>
              <w:t>18</w:t>
            </w:r>
            <w:r>
              <w:rPr>
                <w:rFonts w:ascii="Times New Roman" w:eastAsia="Times New Roman" w:hAnsi="Times New Roman" w:cs="Times New Roman"/>
                <w:sz w:val="24"/>
                <w:szCs w:val="24"/>
              </w:rPr>
              <w:t>)</w:t>
            </w:r>
          </w:p>
        </w:tc>
        <w:tc>
          <w:tcPr>
            <w:tcW w:w="5016" w:type="dxa"/>
          </w:tcPr>
          <w:p w14:paraId="1CA0A367" w14:textId="77777777" w:rsidR="0052732C" w:rsidRDefault="00000000">
            <w:pPr>
              <w:tabs>
                <w:tab w:val="left" w:pos="347"/>
              </w:tabs>
              <w:spacing w:before="144" w:after="14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ab/>
              <w:t xml:space="preserve">áno, požadované osvedčenie o odbornej </w:t>
            </w:r>
            <w:r>
              <w:rPr>
                <w:rFonts w:ascii="Times New Roman" w:eastAsia="Times New Roman" w:hAnsi="Times New Roman" w:cs="Times New Roman"/>
                <w:sz w:val="24"/>
                <w:szCs w:val="24"/>
              </w:rPr>
              <w:tab/>
              <w:t>spôsobilosti</w:t>
            </w:r>
          </w:p>
          <w:p w14:paraId="59A9691A" w14:textId="77777777" w:rsidR="0052732C" w:rsidRDefault="00000000">
            <w:pPr>
              <w:tabs>
                <w:tab w:val="left" w:pos="347"/>
              </w:tabs>
              <w:spacing w:before="144" w:after="144"/>
              <w:ind w:left="511" w:hanging="511"/>
              <w:rPr>
                <w:rFonts w:ascii="Times New Roman" w:eastAsia="Times New Roman" w:hAnsi="Times New Roman" w:cs="Times New Roman"/>
                <w:i/>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Odborná spôsobilosť je podmienkou na vykonávanie činnosti:</w:t>
            </w:r>
          </w:p>
          <w:p w14:paraId="5331FD9C" w14:textId="77777777" w:rsidR="0052732C" w:rsidRDefault="00000000">
            <w:pPr>
              <w:tabs>
                <w:tab w:val="left" w:pos="347"/>
              </w:tabs>
              <w:spacing w:before="144" w:after="144"/>
              <w:ind w:left="511" w:hanging="511"/>
              <w:rPr>
                <w:rFonts w:ascii="Times New Roman" w:eastAsia="Times New Roman" w:hAnsi="Times New Roman" w:cs="Times New Roman"/>
                <w:sz w:val="24"/>
                <w:szCs w:val="24"/>
              </w:rPr>
            </w:pPr>
            <w:r>
              <w:rPr>
                <w:rFonts w:ascii="Times New Roman" w:eastAsia="Times New Roman" w:hAnsi="Times New Roman" w:cs="Times New Roman"/>
                <w:i/>
                <w:sz w:val="24"/>
                <w:szCs w:val="24"/>
              </w:rPr>
              <w:t>epidemiologicky závažné činnosti pri výrobe a balení kozmetických výrobkov</w:t>
            </w:r>
          </w:p>
          <w:p w14:paraId="3FDB2A7B" w14:textId="77777777" w:rsidR="0052732C" w:rsidRDefault="00000000">
            <w:pPr>
              <w:tabs>
                <w:tab w:val="left" w:pos="347"/>
              </w:tabs>
              <w:spacing w:before="144" w:after="144"/>
              <w:rPr>
                <w:rFonts w:ascii="Times New Roman" w:eastAsia="Times New Roman" w:hAnsi="Times New Roman" w:cs="Times New Roman"/>
                <w:sz w:val="24"/>
                <w:szCs w:val="24"/>
              </w:rPr>
            </w:pPr>
            <w:sdt>
              <w:sdtPr>
                <w:tag w:val="goog_rdk_54"/>
                <w:id w:val="1410735118"/>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ab/>
              <w:t>nie</w:t>
            </w:r>
          </w:p>
        </w:tc>
      </w:tr>
      <w:tr w:rsidR="0052732C" w14:paraId="0C1C0270" w14:textId="77777777">
        <w:tc>
          <w:tcPr>
            <w:tcW w:w="743" w:type="dxa"/>
          </w:tcPr>
          <w:p w14:paraId="5F6C9D8F" w14:textId="77777777" w:rsidR="0052732C" w:rsidRDefault="00000000">
            <w:pPr>
              <w:spacing w:before="144" w:after="144"/>
              <w:ind w:left="-107" w:right="-6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4301" w:type="dxa"/>
            <w:gridSpan w:val="2"/>
          </w:tcPr>
          <w:p w14:paraId="64E56804" w14:textId="77777777" w:rsidR="0052732C" w:rsidRDefault="00000000">
            <w:pPr>
              <w:tabs>
                <w:tab w:val="left" w:pos="321"/>
              </w:tabs>
              <w:spacing w:before="72" w:after="72"/>
              <w:rPr>
                <w:rFonts w:ascii="Times New Roman" w:eastAsia="Times New Roman" w:hAnsi="Times New Roman" w:cs="Times New Roman"/>
                <w:sz w:val="24"/>
                <w:szCs w:val="24"/>
              </w:rPr>
            </w:pPr>
            <w:r>
              <w:rPr>
                <w:rFonts w:ascii="Times New Roman" w:eastAsia="Times New Roman" w:hAnsi="Times New Roman" w:cs="Times New Roman"/>
                <w:sz w:val="24"/>
                <w:szCs w:val="24"/>
              </w:rPr>
              <w:t>Ostatné spôsoby získania odbornej kvalifikácie</w:t>
            </w:r>
            <w:r>
              <w:rPr>
                <w:rFonts w:ascii="Times New Roman" w:eastAsia="Times New Roman" w:hAnsi="Times New Roman" w:cs="Times New Roman"/>
                <w:sz w:val="24"/>
                <w:szCs w:val="24"/>
                <w:vertAlign w:val="superscript"/>
              </w:rPr>
              <w:t>19</w:t>
            </w:r>
            <w:r>
              <w:rPr>
                <w:rFonts w:ascii="Times New Roman" w:eastAsia="Times New Roman" w:hAnsi="Times New Roman" w:cs="Times New Roman"/>
                <w:sz w:val="24"/>
                <w:szCs w:val="24"/>
              </w:rPr>
              <w:t>)</w:t>
            </w:r>
          </w:p>
        </w:tc>
        <w:tc>
          <w:tcPr>
            <w:tcW w:w="5016" w:type="dxa"/>
          </w:tcPr>
          <w:p w14:paraId="4FD43EF7" w14:textId="77777777" w:rsidR="0052732C" w:rsidRDefault="00000000">
            <w:pPr>
              <w:tabs>
                <w:tab w:val="left" w:pos="321"/>
              </w:tabs>
              <w:spacing w:before="72" w:after="72"/>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áno</w:t>
            </w:r>
          </w:p>
          <w:p w14:paraId="1C805795" w14:textId="77777777" w:rsidR="0052732C" w:rsidRDefault="00000000">
            <w:pPr>
              <w:tabs>
                <w:tab w:val="left" w:pos="321"/>
              </w:tabs>
              <w:spacing w:before="72" w:after="72"/>
              <w:rPr>
                <w:rFonts w:ascii="Times New Roman" w:eastAsia="Times New Roman" w:hAnsi="Times New Roman" w:cs="Times New Roman"/>
                <w:sz w:val="24"/>
                <w:szCs w:val="24"/>
              </w:rPr>
            </w:pPr>
            <w:r>
              <w:rPr>
                <w:rFonts w:ascii="Times New Roman" w:eastAsia="Times New Roman" w:hAnsi="Times New Roman" w:cs="Times New Roman"/>
                <w:sz w:val="24"/>
                <w:szCs w:val="24"/>
              </w:rPr>
              <w:tab/>
              <w:t>kvalifikačný predpoklad:</w:t>
            </w:r>
          </w:p>
          <w:p w14:paraId="02ACBE68" w14:textId="77777777" w:rsidR="0052732C" w:rsidRDefault="00000000">
            <w:pPr>
              <w:tabs>
                <w:tab w:val="left" w:pos="321"/>
              </w:tabs>
              <w:spacing w:before="72" w:after="72"/>
              <w:rPr>
                <w:rFonts w:ascii="Times New Roman" w:eastAsia="Times New Roman" w:hAnsi="Times New Roman" w:cs="Times New Roman"/>
                <w:i/>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absolvovanie príslušného odborného vzdelania podľa prílohy č. 3bb</w:t>
            </w:r>
          </w:p>
          <w:p w14:paraId="38115600" w14:textId="77777777" w:rsidR="0052732C" w:rsidRDefault="0052732C">
            <w:pPr>
              <w:tabs>
                <w:tab w:val="left" w:pos="321"/>
              </w:tabs>
              <w:spacing w:before="72" w:after="72"/>
              <w:rPr>
                <w:rFonts w:ascii="Times New Roman" w:eastAsia="Times New Roman" w:hAnsi="Times New Roman" w:cs="Times New Roman"/>
                <w:sz w:val="24"/>
                <w:szCs w:val="24"/>
                <w:u w:val="single"/>
              </w:rPr>
            </w:pPr>
          </w:p>
          <w:p w14:paraId="0C1D1D04" w14:textId="77777777" w:rsidR="0052732C" w:rsidRDefault="0052732C">
            <w:pPr>
              <w:tabs>
                <w:tab w:val="left" w:pos="321"/>
              </w:tabs>
              <w:spacing w:before="72" w:after="72"/>
              <w:rPr>
                <w:rFonts w:ascii="Times New Roman" w:eastAsia="Times New Roman" w:hAnsi="Times New Roman" w:cs="Times New Roman"/>
                <w:sz w:val="24"/>
                <w:szCs w:val="24"/>
              </w:rPr>
            </w:pPr>
          </w:p>
          <w:p w14:paraId="53EED2DB" w14:textId="77777777" w:rsidR="0052732C" w:rsidRDefault="00000000">
            <w:pPr>
              <w:tabs>
                <w:tab w:val="left" w:pos="321"/>
              </w:tabs>
              <w:spacing w:before="72" w:after="72"/>
              <w:rPr>
                <w:rFonts w:ascii="Times New Roman" w:eastAsia="Times New Roman" w:hAnsi="Times New Roman" w:cs="Times New Roman"/>
                <w:sz w:val="24"/>
                <w:szCs w:val="24"/>
              </w:rPr>
            </w:pPr>
            <w:sdt>
              <w:sdtPr>
                <w:tag w:val="goog_rdk_55"/>
                <w:id w:val="1139018947"/>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nie </w:t>
            </w:r>
          </w:p>
        </w:tc>
      </w:tr>
      <w:tr w:rsidR="0052732C" w14:paraId="33F6132D" w14:textId="77777777">
        <w:tc>
          <w:tcPr>
            <w:tcW w:w="743" w:type="dxa"/>
          </w:tcPr>
          <w:p w14:paraId="2996453A" w14:textId="77777777" w:rsidR="0052732C" w:rsidRDefault="0052732C">
            <w:pPr>
              <w:numPr>
                <w:ilvl w:val="0"/>
                <w:numId w:val="2"/>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4301" w:type="dxa"/>
            <w:gridSpan w:val="2"/>
          </w:tcPr>
          <w:p w14:paraId="04EA80F0" w14:textId="77777777" w:rsidR="0052732C" w:rsidRDefault="00000000">
            <w:pPr>
              <w:tabs>
                <w:tab w:val="left" w:pos="321"/>
              </w:tabs>
              <w:spacing w:before="72" w:after="72"/>
              <w:rPr>
                <w:rFonts w:ascii="Times New Roman" w:eastAsia="Times New Roman" w:hAnsi="Times New Roman" w:cs="Times New Roman"/>
                <w:sz w:val="24"/>
                <w:szCs w:val="24"/>
              </w:rPr>
            </w:pPr>
            <w:r>
              <w:rPr>
                <w:rFonts w:ascii="Times New Roman" w:eastAsia="Times New Roman" w:hAnsi="Times New Roman" w:cs="Times New Roman"/>
                <w:sz w:val="24"/>
                <w:szCs w:val="24"/>
              </w:rPr>
              <w:t>Odôvodnenie rovnocennosti alternatívneho spôsobu získania odbornej kvalifikácie z hľadiska dosiahnutia označeného verejného záujmu</w:t>
            </w:r>
          </w:p>
        </w:tc>
        <w:tc>
          <w:tcPr>
            <w:tcW w:w="5016" w:type="dxa"/>
          </w:tcPr>
          <w:p w14:paraId="336139E0" w14:textId="77777777" w:rsidR="0052732C" w:rsidRDefault="00000000">
            <w:pPr>
              <w:tabs>
                <w:tab w:val="left" w:pos="321"/>
              </w:tabs>
              <w:spacing w:before="72" w:after="72"/>
              <w:rPr>
                <w:rFonts w:ascii="Times New Roman" w:eastAsia="Times New Roman" w:hAnsi="Times New Roman" w:cs="Times New Roman"/>
                <w:sz w:val="24"/>
                <w:szCs w:val="24"/>
              </w:rPr>
            </w:pPr>
            <w:r>
              <w:rPr>
                <w:rFonts w:ascii="Times New Roman" w:eastAsia="Times New Roman" w:hAnsi="Times New Roman" w:cs="Times New Roman"/>
                <w:i/>
                <w:sz w:val="24"/>
                <w:szCs w:val="24"/>
              </w:rPr>
              <w:t>všetkými spôsobmi sa dosahuje znalosť potrebných a relevantných teoretických vedomostí a praktických schopností</w:t>
            </w:r>
          </w:p>
        </w:tc>
      </w:tr>
      <w:tr w:rsidR="0052732C" w14:paraId="7A5E5BAC" w14:textId="77777777">
        <w:tc>
          <w:tcPr>
            <w:tcW w:w="743" w:type="dxa"/>
          </w:tcPr>
          <w:p w14:paraId="024A8629" w14:textId="77777777" w:rsidR="0052732C" w:rsidRDefault="0052732C">
            <w:pPr>
              <w:numPr>
                <w:ilvl w:val="0"/>
                <w:numId w:val="2"/>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4301" w:type="dxa"/>
            <w:gridSpan w:val="2"/>
          </w:tcPr>
          <w:p w14:paraId="00097A16" w14:textId="77777777" w:rsidR="0052732C"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Overenie ovládania štátneho jazyka Slovenskej republiky</w:t>
            </w:r>
          </w:p>
        </w:tc>
        <w:tc>
          <w:tcPr>
            <w:tcW w:w="5016" w:type="dxa"/>
          </w:tcPr>
          <w:p w14:paraId="069D5166" w14:textId="77777777" w:rsidR="0052732C" w:rsidRDefault="00000000">
            <w:pPr>
              <w:tabs>
                <w:tab w:val="left" w:pos="321"/>
              </w:tabs>
              <w:spacing w:before="72" w:after="72"/>
              <w:ind w:left="301" w:hanging="301"/>
              <w:rPr>
                <w:rFonts w:ascii="Times New Roman" w:eastAsia="Times New Roman" w:hAnsi="Times New Roman" w:cs="Times New Roman"/>
                <w:sz w:val="24"/>
                <w:szCs w:val="24"/>
              </w:rPr>
            </w:pPr>
            <w:sdt>
              <w:sdtPr>
                <w:tag w:val="goog_rdk_56"/>
                <w:id w:val="-304825390"/>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maturitnou skúškou zo štátneho jazyka alebo z jazyka, ktorý spĺňa požiadavku základnej zrozumiteľnosti z hľadiska štátneho jazyka</w:t>
            </w:r>
            <w:r>
              <w:rPr>
                <w:rFonts w:ascii="Times New Roman" w:eastAsia="Times New Roman" w:hAnsi="Times New Roman" w:cs="Times New Roman"/>
                <w:sz w:val="24"/>
                <w:szCs w:val="24"/>
                <w:vertAlign w:val="superscript"/>
              </w:rPr>
              <w:t>20</w:t>
            </w:r>
            <w:r>
              <w:rPr>
                <w:rFonts w:ascii="Times New Roman" w:eastAsia="Times New Roman" w:hAnsi="Times New Roman" w:cs="Times New Roman"/>
                <w:sz w:val="24"/>
                <w:szCs w:val="24"/>
              </w:rPr>
              <w:t>)</w:t>
            </w:r>
          </w:p>
          <w:p w14:paraId="5C487164" w14:textId="77777777" w:rsidR="0052732C" w:rsidRDefault="00000000">
            <w:pPr>
              <w:tabs>
                <w:tab w:val="left" w:pos="321"/>
              </w:tabs>
              <w:spacing w:before="72" w:after="72"/>
              <w:ind w:left="301" w:hanging="301"/>
              <w:rPr>
                <w:rFonts w:ascii="Times New Roman" w:eastAsia="Times New Roman" w:hAnsi="Times New Roman" w:cs="Times New Roman"/>
                <w:sz w:val="24"/>
                <w:szCs w:val="24"/>
              </w:rPr>
            </w:pPr>
            <w:sdt>
              <w:sdtPr>
                <w:tag w:val="goog_rdk_57"/>
                <w:id w:val="-1010159898"/>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štátnou jazykovou skúškou zo štátneho jazyka alebo z jazyka, ktorý spĺňa požiadavku základnej zrozumiteľnosti z hľadiska štátneho jazyka</w:t>
            </w:r>
            <w:r>
              <w:rPr>
                <w:rFonts w:ascii="Times New Roman" w:eastAsia="Times New Roman" w:hAnsi="Times New Roman" w:cs="Times New Roman"/>
                <w:sz w:val="24"/>
                <w:szCs w:val="24"/>
                <w:vertAlign w:val="superscript"/>
              </w:rPr>
              <w:t>20</w:t>
            </w:r>
            <w:r>
              <w:rPr>
                <w:rFonts w:ascii="Times New Roman" w:eastAsia="Times New Roman" w:hAnsi="Times New Roman" w:cs="Times New Roman"/>
                <w:sz w:val="24"/>
                <w:szCs w:val="24"/>
              </w:rPr>
              <w:t>)</w:t>
            </w:r>
          </w:p>
          <w:p w14:paraId="6232F32A" w14:textId="77777777" w:rsidR="0052732C" w:rsidRDefault="00000000">
            <w:pPr>
              <w:tabs>
                <w:tab w:val="left" w:pos="321"/>
              </w:tabs>
              <w:spacing w:before="72" w:after="72"/>
              <w:ind w:left="301" w:hanging="301"/>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iným dokladom o jazykovej spôsobilosti názov dokladu:</w:t>
            </w:r>
          </w:p>
          <w:p w14:paraId="57A76EB8" w14:textId="77777777" w:rsidR="0052732C" w:rsidRDefault="00000000">
            <w:pPr>
              <w:tabs>
                <w:tab w:val="left" w:pos="321"/>
              </w:tabs>
              <w:spacing w:before="72" w:after="72"/>
              <w:ind w:left="301" w:hanging="301"/>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w:t>
            </w:r>
          </w:p>
          <w:p w14:paraId="4D4F683A" w14:textId="77777777" w:rsidR="0052732C" w:rsidRDefault="00000000">
            <w:pPr>
              <w:tabs>
                <w:tab w:val="left" w:pos="321"/>
              </w:tabs>
              <w:spacing w:before="72" w:after="72"/>
              <w:ind w:left="301" w:hanging="301"/>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neoveruje sa formálnym spôsobom</w:t>
            </w:r>
          </w:p>
        </w:tc>
      </w:tr>
      <w:tr w:rsidR="0052732C" w14:paraId="1A1A95FC" w14:textId="77777777">
        <w:tc>
          <w:tcPr>
            <w:tcW w:w="743" w:type="dxa"/>
          </w:tcPr>
          <w:p w14:paraId="10EFD730" w14:textId="77777777" w:rsidR="0052732C" w:rsidRDefault="0052732C">
            <w:pPr>
              <w:numPr>
                <w:ilvl w:val="0"/>
                <w:numId w:val="2"/>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4301" w:type="dxa"/>
            <w:gridSpan w:val="2"/>
          </w:tcPr>
          <w:p w14:paraId="5C1F1019" w14:textId="77777777" w:rsidR="0052732C" w:rsidRDefault="00000000">
            <w:pPr>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Súvislosť medzi rozsahom činností regulovaného povolania alebo rozsahom vyhradených činností a odbornou kvalifikáciou požadovanou na ich výkon</w:t>
            </w:r>
          </w:p>
        </w:tc>
        <w:tc>
          <w:tcPr>
            <w:tcW w:w="5016" w:type="dxa"/>
          </w:tcPr>
          <w:p w14:paraId="2EB969BF" w14:textId="77777777" w:rsidR="0052732C" w:rsidRDefault="00000000">
            <w:pPr>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t>     </w:t>
            </w:r>
          </w:p>
        </w:tc>
      </w:tr>
      <w:tr w:rsidR="0052732C" w14:paraId="20DC4776" w14:textId="77777777">
        <w:tc>
          <w:tcPr>
            <w:tcW w:w="743" w:type="dxa"/>
          </w:tcPr>
          <w:p w14:paraId="08F8B6F9" w14:textId="77777777" w:rsidR="0052732C" w:rsidRDefault="0052732C">
            <w:pPr>
              <w:numPr>
                <w:ilvl w:val="0"/>
                <w:numId w:val="2"/>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4301" w:type="dxa"/>
            <w:gridSpan w:val="2"/>
          </w:tcPr>
          <w:p w14:paraId="48901A71" w14:textId="77777777" w:rsidR="0052732C" w:rsidRDefault="00000000">
            <w:pPr>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Súvislosť medzi zložitosťou odbornej činnosti a požiadavkou, aby osoby, ktoré ju vykonávajú, mali príslušnú odbornú </w:t>
            </w:r>
            <w:r>
              <w:rPr>
                <w:rFonts w:ascii="Times New Roman" w:eastAsia="Times New Roman" w:hAnsi="Times New Roman" w:cs="Times New Roman"/>
                <w:sz w:val="24"/>
                <w:szCs w:val="24"/>
              </w:rPr>
              <w:lastRenderedPageBreak/>
              <w:t>kvalifikáciu, najmä ak ide o úroveň, povahu a trvanie odbornej prípravy alebo o obsah a dĺžku odbornej praxe</w:t>
            </w:r>
            <w:r>
              <w:rPr>
                <w:rFonts w:ascii="Times New Roman" w:eastAsia="Times New Roman" w:hAnsi="Times New Roman" w:cs="Times New Roman"/>
                <w:sz w:val="24"/>
                <w:szCs w:val="24"/>
                <w:vertAlign w:val="superscript"/>
              </w:rPr>
              <w:t>21</w:t>
            </w:r>
            <w:r>
              <w:rPr>
                <w:rFonts w:ascii="Times New Roman" w:eastAsia="Times New Roman" w:hAnsi="Times New Roman" w:cs="Times New Roman"/>
                <w:sz w:val="24"/>
                <w:szCs w:val="24"/>
              </w:rPr>
              <w:t>)</w:t>
            </w:r>
          </w:p>
        </w:tc>
        <w:tc>
          <w:tcPr>
            <w:tcW w:w="5016" w:type="dxa"/>
          </w:tcPr>
          <w:p w14:paraId="5B532C6D" w14:textId="77777777" w:rsidR="0052732C" w:rsidRDefault="00000000">
            <w:pPr>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lastRenderedPageBreak/>
              <w:t>     </w:t>
            </w:r>
          </w:p>
        </w:tc>
      </w:tr>
    </w:tbl>
    <w:p w14:paraId="3DAE48FE" w14:textId="77777777" w:rsidR="0052732C" w:rsidRDefault="0052732C">
      <w:pPr>
        <w:rPr>
          <w:rFonts w:ascii="Times New Roman" w:eastAsia="Times New Roman" w:hAnsi="Times New Roman" w:cs="Times New Roman"/>
          <w:sz w:val="24"/>
          <w:szCs w:val="24"/>
        </w:rPr>
      </w:pPr>
    </w:p>
    <w:p w14:paraId="62330AEB" w14:textId="77777777" w:rsidR="0052732C" w:rsidRDefault="00000000">
      <w:r>
        <w:br w:type="page"/>
      </w:r>
    </w:p>
    <w:tbl>
      <w:tblPr>
        <w:tblStyle w:val="a5"/>
        <w:tblW w:w="10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54"/>
        <w:gridCol w:w="2063"/>
        <w:gridCol w:w="2258"/>
        <w:gridCol w:w="4985"/>
      </w:tblGrid>
      <w:tr w:rsidR="0052732C" w14:paraId="5E887923" w14:textId="77777777">
        <w:tc>
          <w:tcPr>
            <w:tcW w:w="10060" w:type="dxa"/>
            <w:gridSpan w:val="4"/>
          </w:tcPr>
          <w:p w14:paraId="5B36C09F" w14:textId="77777777" w:rsidR="0052732C" w:rsidRDefault="00000000">
            <w:pPr>
              <w:spacing w:before="144" w:after="144"/>
              <w:ind w:right="176"/>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IV. Prístup k regulovanému povolaniu</w:t>
            </w:r>
          </w:p>
        </w:tc>
      </w:tr>
      <w:tr w:rsidR="0052732C" w14:paraId="1D2C09D4" w14:textId="77777777">
        <w:tc>
          <w:tcPr>
            <w:tcW w:w="754" w:type="dxa"/>
          </w:tcPr>
          <w:p w14:paraId="349C2AB4" w14:textId="77777777" w:rsidR="0052732C" w:rsidRDefault="0052732C">
            <w:pPr>
              <w:numPr>
                <w:ilvl w:val="0"/>
                <w:numId w:val="2"/>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4321" w:type="dxa"/>
            <w:gridSpan w:val="2"/>
          </w:tcPr>
          <w:p w14:paraId="661EFFF3" w14:textId="77777777" w:rsidR="0052732C"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Typ dokladu potrebný na získanie prístupu k výkonu regulovaného povolania</w:t>
            </w:r>
          </w:p>
        </w:tc>
        <w:tc>
          <w:tcPr>
            <w:tcW w:w="4985" w:type="dxa"/>
          </w:tcPr>
          <w:p w14:paraId="4E4DEED5" w14:textId="77777777" w:rsidR="0052732C" w:rsidRDefault="00000000">
            <w:pPr>
              <w:tabs>
                <w:tab w:val="left" w:pos="302"/>
                <w:tab w:val="left" w:pos="2872"/>
              </w:tabs>
              <w:spacing w:before="72" w:after="72"/>
              <w:rPr>
                <w:rFonts w:ascii="Times New Roman" w:eastAsia="Times New Roman" w:hAnsi="Times New Roman" w:cs="Times New Roman"/>
                <w:sz w:val="24"/>
                <w:szCs w:val="24"/>
              </w:rPr>
            </w:pPr>
            <w:sdt>
              <w:sdtPr>
                <w:tag w:val="goog_rdk_58"/>
                <w:id w:val="-873132948"/>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povolenie</w:t>
            </w:r>
            <w:r>
              <w:rPr>
                <w:rFonts w:ascii="Times New Roman" w:eastAsia="Times New Roman" w:hAnsi="Times New Roman" w:cs="Times New Roman"/>
                <w:sz w:val="24"/>
                <w:szCs w:val="24"/>
              </w:rPr>
              <w:tab/>
            </w:r>
            <w:sdt>
              <w:sdtPr>
                <w:tag w:val="goog_rdk_59"/>
                <w:id w:val="-111014352"/>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licencia</w:t>
            </w:r>
          </w:p>
          <w:p w14:paraId="1ED04E41" w14:textId="77777777" w:rsidR="0052732C" w:rsidRDefault="00000000">
            <w:pPr>
              <w:tabs>
                <w:tab w:val="left" w:pos="302"/>
                <w:tab w:val="left" w:pos="2872"/>
              </w:tabs>
              <w:spacing w:before="72" w:after="72"/>
              <w:rPr>
                <w:rFonts w:ascii="Times New Roman" w:eastAsia="Times New Roman" w:hAnsi="Times New Roman" w:cs="Times New Roman"/>
                <w:sz w:val="24"/>
                <w:szCs w:val="24"/>
              </w:rPr>
            </w:pPr>
            <w:sdt>
              <w:sdtPr>
                <w:tag w:val="goog_rdk_60"/>
                <w:id w:val="749941765"/>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autorizácia</w:t>
            </w:r>
            <w:r>
              <w:rPr>
                <w:rFonts w:ascii="Times New Roman" w:eastAsia="Times New Roman" w:hAnsi="Times New Roman" w:cs="Times New Roman"/>
                <w:sz w:val="24"/>
                <w:szCs w:val="24"/>
              </w:rPr>
              <w:tab/>
            </w:r>
            <w:sdt>
              <w:sdtPr>
                <w:tag w:val="goog_rdk_61"/>
                <w:id w:val="-300968698"/>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preukaz</w:t>
            </w:r>
          </w:p>
          <w:p w14:paraId="3856C42B" w14:textId="77777777" w:rsidR="0052732C" w:rsidRDefault="00000000">
            <w:pPr>
              <w:tabs>
                <w:tab w:val="left" w:pos="302"/>
                <w:tab w:val="left" w:pos="3556"/>
              </w:tabs>
              <w:spacing w:before="72" w:after="72"/>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iné </w:t>
            </w:r>
            <w:r>
              <w:rPr>
                <w:rFonts w:ascii="Times New Roman" w:eastAsia="Times New Roman" w:hAnsi="Times New Roman" w:cs="Times New Roman"/>
                <w:i/>
                <w:sz w:val="24"/>
                <w:szCs w:val="24"/>
              </w:rPr>
              <w:t>osvedčenie o odbornej spôsobilosti</w:t>
            </w:r>
          </w:p>
          <w:p w14:paraId="73B07411" w14:textId="77777777" w:rsidR="0052732C" w:rsidRDefault="0052732C">
            <w:pPr>
              <w:tabs>
                <w:tab w:val="left" w:pos="302"/>
                <w:tab w:val="left" w:pos="3556"/>
              </w:tabs>
              <w:spacing w:before="72" w:after="72"/>
              <w:rPr>
                <w:rFonts w:ascii="Times New Roman" w:eastAsia="Times New Roman" w:hAnsi="Times New Roman" w:cs="Times New Roman"/>
                <w:sz w:val="24"/>
                <w:szCs w:val="24"/>
              </w:rPr>
            </w:pPr>
          </w:p>
          <w:p w14:paraId="5361B732" w14:textId="77777777" w:rsidR="0052732C" w:rsidRDefault="00000000">
            <w:pPr>
              <w:tabs>
                <w:tab w:val="left" w:pos="302"/>
                <w:tab w:val="left" w:pos="3556"/>
              </w:tabs>
              <w:spacing w:before="72" w:after="72"/>
              <w:rPr>
                <w:rFonts w:ascii="Times New Roman" w:eastAsia="Times New Roman" w:hAnsi="Times New Roman" w:cs="Times New Roman"/>
                <w:sz w:val="24"/>
                <w:szCs w:val="24"/>
              </w:rPr>
            </w:pPr>
            <w:r>
              <w:rPr>
                <w:rFonts w:ascii="Times New Roman" w:eastAsia="Times New Roman" w:hAnsi="Times New Roman" w:cs="Times New Roman"/>
                <w:sz w:val="24"/>
                <w:szCs w:val="24"/>
              </w:rPr>
              <w:t>názov orgánu, ktorý príslušný doklad vydáva</w:t>
            </w:r>
          </w:p>
          <w:p w14:paraId="66BDDF4A" w14:textId="3242A26A" w:rsidR="0052732C" w:rsidRDefault="00E76F1F">
            <w:pPr>
              <w:tabs>
                <w:tab w:val="left" w:pos="302"/>
                <w:tab w:val="left" w:pos="3556"/>
              </w:tabs>
              <w:spacing w:before="72" w:after="72"/>
              <w:rPr>
                <w:rFonts w:ascii="Times New Roman" w:eastAsia="Times New Roman" w:hAnsi="Times New Roman" w:cs="Times New Roman"/>
                <w:sz w:val="24"/>
                <w:szCs w:val="24"/>
              </w:rPr>
            </w:pPr>
            <w:r>
              <w:rPr>
                <w:rFonts w:ascii="Times New Roman" w:eastAsia="Times New Roman" w:hAnsi="Times New Roman" w:cs="Times New Roman"/>
                <w:i/>
                <w:sz w:val="24"/>
                <w:szCs w:val="24"/>
              </w:rPr>
              <w:t>príslušný Regionálny úrad verejného zdravotníctva</w:t>
            </w:r>
          </w:p>
        </w:tc>
      </w:tr>
      <w:tr w:rsidR="0052732C" w14:paraId="4B5466C4" w14:textId="77777777">
        <w:tc>
          <w:tcPr>
            <w:tcW w:w="754" w:type="dxa"/>
          </w:tcPr>
          <w:p w14:paraId="3D81CBBA" w14:textId="77777777" w:rsidR="0052732C" w:rsidRDefault="0052732C">
            <w:pPr>
              <w:numPr>
                <w:ilvl w:val="0"/>
                <w:numId w:val="2"/>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4321" w:type="dxa"/>
            <w:gridSpan w:val="2"/>
          </w:tcPr>
          <w:p w14:paraId="377183E0" w14:textId="77777777" w:rsidR="0052732C"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Registrácia a členstvo v profesijnej organizácii</w:t>
            </w:r>
          </w:p>
        </w:tc>
        <w:tc>
          <w:tcPr>
            <w:tcW w:w="4985" w:type="dxa"/>
          </w:tcPr>
          <w:p w14:paraId="18DCF208" w14:textId="77777777" w:rsidR="0052732C" w:rsidRDefault="00000000">
            <w:pPr>
              <w:tabs>
                <w:tab w:val="left" w:pos="302"/>
              </w:tabs>
              <w:spacing w:before="72" w:after="72"/>
              <w:rPr>
                <w:rFonts w:ascii="Times New Roman" w:eastAsia="Times New Roman" w:hAnsi="Times New Roman" w:cs="Times New Roman"/>
                <w:sz w:val="24"/>
                <w:szCs w:val="24"/>
              </w:rPr>
            </w:pPr>
            <w:r>
              <w:rPr>
                <w:rFonts w:ascii="Times New Roman" w:eastAsia="Times New Roman" w:hAnsi="Times New Roman" w:cs="Times New Roman"/>
                <w:sz w:val="24"/>
                <w:szCs w:val="24"/>
              </w:rPr>
              <w:t>povinné členstvo v profesijnej organizácii na výkon regulovaného povolania</w:t>
            </w:r>
          </w:p>
          <w:p w14:paraId="6F3DE596" w14:textId="77777777" w:rsidR="0052732C" w:rsidRDefault="00000000">
            <w:pPr>
              <w:tabs>
                <w:tab w:val="left" w:pos="302"/>
              </w:tabs>
              <w:spacing w:before="72" w:after="72"/>
              <w:rPr>
                <w:rFonts w:ascii="Times New Roman" w:eastAsia="Times New Roman" w:hAnsi="Times New Roman" w:cs="Times New Roman"/>
                <w:sz w:val="24"/>
                <w:szCs w:val="24"/>
              </w:rPr>
            </w:pPr>
            <w:sdt>
              <w:sdtPr>
                <w:tag w:val="goog_rdk_62"/>
                <w:id w:val="228540713"/>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áno  </w:t>
            </w:r>
            <w:r>
              <w:rPr>
                <w:rFonts w:ascii="Times New Roman" w:eastAsia="Times New Roman" w:hAnsi="Times New Roman" w:cs="Times New Roman"/>
                <w:sz w:val="24"/>
                <w:szCs w:val="24"/>
              </w:rPr>
              <w:tab/>
            </w:r>
            <w:r>
              <w:rPr>
                <w:rFonts w:ascii="MS Gothic" w:eastAsia="MS Gothic" w:hAnsi="MS Gothic" w:cs="MS Gothic"/>
                <w:sz w:val="24"/>
                <w:szCs w:val="24"/>
              </w:rPr>
              <w:t>☒</w:t>
            </w:r>
            <w:r>
              <w:rPr>
                <w:rFonts w:ascii="Times New Roman" w:eastAsia="Times New Roman" w:hAnsi="Times New Roman" w:cs="Times New Roman"/>
                <w:sz w:val="24"/>
                <w:szCs w:val="24"/>
              </w:rPr>
              <w:t xml:space="preserve"> nie </w:t>
            </w:r>
          </w:p>
          <w:p w14:paraId="349D8CAD" w14:textId="77777777" w:rsidR="0052732C" w:rsidRDefault="00000000">
            <w:pPr>
              <w:tabs>
                <w:tab w:val="left" w:pos="302"/>
              </w:tabs>
              <w:spacing w:before="72" w:after="72"/>
              <w:rPr>
                <w:rFonts w:ascii="Times New Roman" w:eastAsia="Times New Roman" w:hAnsi="Times New Roman" w:cs="Times New Roman"/>
                <w:sz w:val="24"/>
                <w:szCs w:val="24"/>
              </w:rPr>
            </w:pPr>
            <w:r>
              <w:rPr>
                <w:rFonts w:ascii="Times New Roman" w:eastAsia="Times New Roman" w:hAnsi="Times New Roman" w:cs="Times New Roman"/>
                <w:sz w:val="24"/>
                <w:szCs w:val="24"/>
              </w:rPr>
              <w:t>povinná registrácia v profesijnej organizácii na výkon regulovaného povolania</w:t>
            </w:r>
          </w:p>
          <w:p w14:paraId="1B2A92F4" w14:textId="77777777" w:rsidR="0052732C" w:rsidRDefault="00000000">
            <w:pPr>
              <w:tabs>
                <w:tab w:val="left" w:pos="302"/>
              </w:tabs>
              <w:spacing w:before="72" w:after="72"/>
              <w:rPr>
                <w:rFonts w:ascii="Times New Roman" w:eastAsia="Times New Roman" w:hAnsi="Times New Roman" w:cs="Times New Roman"/>
                <w:sz w:val="24"/>
                <w:szCs w:val="24"/>
              </w:rPr>
            </w:pPr>
            <w:sdt>
              <w:sdtPr>
                <w:tag w:val="goog_rdk_63"/>
                <w:id w:val="334248330"/>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áno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MS Gothic" w:eastAsia="MS Gothic" w:hAnsi="MS Gothic" w:cs="MS Gothic"/>
                <w:sz w:val="24"/>
                <w:szCs w:val="24"/>
              </w:rPr>
              <w:t>☒</w:t>
            </w:r>
            <w:r>
              <w:rPr>
                <w:rFonts w:ascii="Times New Roman" w:eastAsia="Times New Roman" w:hAnsi="Times New Roman" w:cs="Times New Roman"/>
                <w:sz w:val="24"/>
                <w:szCs w:val="24"/>
              </w:rPr>
              <w:t xml:space="preserve"> nie</w:t>
            </w:r>
          </w:p>
        </w:tc>
      </w:tr>
      <w:tr w:rsidR="0052732C" w14:paraId="6D5CC24E" w14:textId="77777777">
        <w:tc>
          <w:tcPr>
            <w:tcW w:w="754" w:type="dxa"/>
          </w:tcPr>
          <w:p w14:paraId="7FF75C05" w14:textId="77777777" w:rsidR="0052732C" w:rsidRDefault="0052732C">
            <w:pPr>
              <w:numPr>
                <w:ilvl w:val="0"/>
                <w:numId w:val="2"/>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4321" w:type="dxa"/>
            <w:gridSpan w:val="2"/>
          </w:tcPr>
          <w:p w14:paraId="4F921E75" w14:textId="77777777" w:rsidR="0052732C"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Profesijná organizácia pre príslušné regulované povolanie</w:t>
            </w:r>
            <w:r>
              <w:rPr>
                <w:rFonts w:ascii="Times New Roman" w:eastAsia="Times New Roman" w:hAnsi="Times New Roman" w:cs="Times New Roman"/>
                <w:sz w:val="24"/>
                <w:szCs w:val="24"/>
                <w:vertAlign w:val="superscript"/>
              </w:rPr>
              <w:t>22</w:t>
            </w:r>
            <w:r>
              <w:rPr>
                <w:rFonts w:ascii="Times New Roman" w:eastAsia="Times New Roman" w:hAnsi="Times New Roman" w:cs="Times New Roman"/>
                <w:sz w:val="24"/>
                <w:szCs w:val="24"/>
              </w:rPr>
              <w:t>)</w:t>
            </w:r>
          </w:p>
        </w:tc>
        <w:tc>
          <w:tcPr>
            <w:tcW w:w="4985" w:type="dxa"/>
          </w:tcPr>
          <w:p w14:paraId="33A7450C" w14:textId="77777777" w:rsidR="0052732C" w:rsidRDefault="00000000">
            <w:pPr>
              <w:tabs>
                <w:tab w:val="left" w:pos="302"/>
              </w:tabs>
              <w:spacing w:before="72" w:after="72"/>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existujúca</w:t>
            </w:r>
          </w:p>
          <w:p w14:paraId="3310AF55" w14:textId="77777777" w:rsidR="0052732C" w:rsidRDefault="00000000">
            <w:pPr>
              <w:tabs>
                <w:tab w:val="left" w:pos="302"/>
              </w:tabs>
              <w:spacing w:before="72" w:after="72"/>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založená alebo zriadená navrhovanou úpravou </w:t>
            </w:r>
            <w:r>
              <w:rPr>
                <w:rFonts w:ascii="Times New Roman" w:eastAsia="Times New Roman" w:hAnsi="Times New Roman" w:cs="Times New Roman"/>
                <w:sz w:val="24"/>
                <w:szCs w:val="24"/>
              </w:rPr>
              <w:br/>
            </w:r>
          </w:p>
          <w:p w14:paraId="22231EC8" w14:textId="77777777" w:rsidR="0052732C" w:rsidRDefault="00000000">
            <w:pPr>
              <w:tabs>
                <w:tab w:val="left" w:pos="302"/>
              </w:tabs>
              <w:spacing w:before="72" w:after="7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názov profesijnej organizácie </w:t>
            </w:r>
          </w:p>
          <w:p w14:paraId="38609C66" w14:textId="77777777" w:rsidR="0052732C" w:rsidRDefault="00000000">
            <w:pPr>
              <w:tabs>
                <w:tab w:val="left" w:pos="302"/>
              </w:tabs>
              <w:spacing w:before="72" w:after="72"/>
              <w:rPr>
                <w:rFonts w:ascii="Times New Roman" w:eastAsia="Times New Roman" w:hAnsi="Times New Roman" w:cs="Times New Roman"/>
                <w:sz w:val="24"/>
                <w:szCs w:val="24"/>
              </w:rPr>
            </w:pPr>
            <w:r>
              <w:rPr>
                <w:rFonts w:ascii="Times New Roman" w:eastAsia="Times New Roman" w:hAnsi="Times New Roman" w:cs="Times New Roman"/>
                <w:i/>
                <w:sz w:val="24"/>
                <w:szCs w:val="24"/>
              </w:rPr>
              <w:t>     </w:t>
            </w:r>
          </w:p>
        </w:tc>
      </w:tr>
      <w:tr w:rsidR="0052732C" w14:paraId="49BF9379" w14:textId="77777777">
        <w:trPr>
          <w:trHeight w:val="2765"/>
        </w:trPr>
        <w:tc>
          <w:tcPr>
            <w:tcW w:w="754" w:type="dxa"/>
            <w:vMerge w:val="restart"/>
          </w:tcPr>
          <w:p w14:paraId="1A970E98" w14:textId="77777777" w:rsidR="0052732C" w:rsidRDefault="0052732C">
            <w:pPr>
              <w:numPr>
                <w:ilvl w:val="0"/>
                <w:numId w:val="2"/>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2063" w:type="dxa"/>
            <w:vMerge w:val="restart"/>
          </w:tcPr>
          <w:p w14:paraId="30179232" w14:textId="77777777" w:rsidR="0052732C"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Požiadavky týkajúce sa právnej formy výkonu regulovaného povolania, riadenia právnickej osoby alebo vlastníckej </w:t>
            </w:r>
            <w:r>
              <w:rPr>
                <w:rFonts w:ascii="Times New Roman" w:eastAsia="Times New Roman" w:hAnsi="Times New Roman" w:cs="Times New Roman"/>
                <w:sz w:val="24"/>
                <w:szCs w:val="24"/>
              </w:rPr>
              <w:lastRenderedPageBreak/>
              <w:t>štruktúry právnickej osoby</w:t>
            </w:r>
          </w:p>
        </w:tc>
        <w:tc>
          <w:tcPr>
            <w:tcW w:w="2258" w:type="dxa"/>
          </w:tcPr>
          <w:p w14:paraId="13504BC1" w14:textId="77777777" w:rsidR="0052732C" w:rsidRDefault="00000000">
            <w:pPr>
              <w:tabs>
                <w:tab w:val="left" w:pos="274"/>
              </w:tabs>
              <w:spacing w:before="144" w:after="144"/>
              <w:ind w:left="259" w:right="176" w:hanging="259"/>
              <w:rPr>
                <w:rFonts w:ascii="Times New Roman" w:eastAsia="Times New Roman" w:hAnsi="Times New Roman" w:cs="Times New Roman"/>
                <w:sz w:val="24"/>
                <w:szCs w:val="24"/>
              </w:rPr>
            </w:pPr>
            <w:r>
              <w:rPr>
                <w:rFonts w:ascii="MS Gothic" w:eastAsia="MS Gothic" w:hAnsi="MS Gothic" w:cs="MS Gothic"/>
                <w:sz w:val="24"/>
                <w:szCs w:val="24"/>
              </w:rPr>
              <w:lastRenderedPageBreak/>
              <w:t>☒</w:t>
            </w:r>
            <w:r>
              <w:rPr>
                <w:rFonts w:ascii="Times New Roman" w:eastAsia="Times New Roman" w:hAnsi="Times New Roman" w:cs="Times New Roman"/>
                <w:sz w:val="24"/>
                <w:szCs w:val="24"/>
              </w:rPr>
              <w:t xml:space="preserve"> Právna forma výkonu</w:t>
            </w:r>
            <w:r>
              <w:rPr>
                <w:rFonts w:ascii="Times New Roman" w:eastAsia="Times New Roman" w:hAnsi="Times New Roman" w:cs="Times New Roman"/>
                <w:sz w:val="24"/>
                <w:szCs w:val="24"/>
                <w:vertAlign w:val="superscript"/>
              </w:rPr>
              <w:t>23</w:t>
            </w:r>
            <w:r>
              <w:rPr>
                <w:rFonts w:ascii="Times New Roman" w:eastAsia="Times New Roman" w:hAnsi="Times New Roman" w:cs="Times New Roman"/>
                <w:sz w:val="24"/>
                <w:szCs w:val="24"/>
              </w:rPr>
              <w:t>)</w:t>
            </w:r>
          </w:p>
          <w:p w14:paraId="0A76D873" w14:textId="77777777" w:rsidR="0052732C" w:rsidRDefault="0052732C">
            <w:pPr>
              <w:spacing w:before="144" w:after="144"/>
              <w:ind w:right="176"/>
              <w:rPr>
                <w:rFonts w:ascii="Times New Roman" w:eastAsia="Times New Roman" w:hAnsi="Times New Roman" w:cs="Times New Roman"/>
                <w:sz w:val="24"/>
                <w:szCs w:val="24"/>
              </w:rPr>
            </w:pPr>
          </w:p>
        </w:tc>
        <w:tc>
          <w:tcPr>
            <w:tcW w:w="4985" w:type="dxa"/>
          </w:tcPr>
          <w:p w14:paraId="0C5A6323" w14:textId="77777777" w:rsidR="0052732C" w:rsidRDefault="00000000">
            <w:pPr>
              <w:tabs>
                <w:tab w:val="left" w:pos="274"/>
              </w:tabs>
              <w:spacing w:before="144" w:after="144"/>
              <w:ind w:left="259" w:right="176" w:hanging="259"/>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fyzická osoba (zamestnanec)</w:t>
            </w:r>
          </w:p>
          <w:p w14:paraId="0299E167" w14:textId="77777777" w:rsidR="0052732C" w:rsidRDefault="00000000">
            <w:pPr>
              <w:tabs>
                <w:tab w:val="left" w:pos="274"/>
              </w:tabs>
              <w:spacing w:before="144" w:after="144"/>
              <w:ind w:left="259" w:right="176" w:hanging="259"/>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fyzická osoba (samostatne zárobkovo činná osoba)</w:t>
            </w:r>
          </w:p>
          <w:p w14:paraId="6468DBEC" w14:textId="77777777" w:rsidR="0052732C" w:rsidRDefault="00000000">
            <w:pPr>
              <w:tabs>
                <w:tab w:val="left" w:pos="274"/>
              </w:tabs>
              <w:spacing w:before="144" w:after="144"/>
              <w:ind w:left="259" w:right="176" w:hanging="259"/>
              <w:rPr>
                <w:rFonts w:ascii="Times New Roman" w:eastAsia="Times New Roman" w:hAnsi="Times New Roman" w:cs="Times New Roman"/>
                <w:sz w:val="24"/>
                <w:szCs w:val="24"/>
              </w:rPr>
            </w:pPr>
            <w:sdt>
              <w:sdtPr>
                <w:tag w:val="goog_rdk_64"/>
                <w:id w:val="-1524526023"/>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právnická osoba</w:t>
            </w:r>
          </w:p>
          <w:p w14:paraId="25C9CCB9" w14:textId="77777777" w:rsidR="0052732C" w:rsidRDefault="0052732C">
            <w:pPr>
              <w:tabs>
                <w:tab w:val="left" w:pos="0"/>
              </w:tabs>
              <w:spacing w:before="144" w:after="144"/>
              <w:ind w:right="176"/>
              <w:rPr>
                <w:rFonts w:ascii="Times New Roman" w:eastAsia="Times New Roman" w:hAnsi="Times New Roman" w:cs="Times New Roman"/>
                <w:sz w:val="24"/>
                <w:szCs w:val="24"/>
                <w:u w:val="single"/>
              </w:rPr>
            </w:pPr>
          </w:p>
        </w:tc>
      </w:tr>
      <w:tr w:rsidR="0052732C" w14:paraId="192B696F" w14:textId="77777777">
        <w:trPr>
          <w:trHeight w:val="2765"/>
        </w:trPr>
        <w:tc>
          <w:tcPr>
            <w:tcW w:w="754" w:type="dxa"/>
            <w:vMerge/>
          </w:tcPr>
          <w:p w14:paraId="5589609F" w14:textId="77777777" w:rsidR="0052732C" w:rsidRDefault="0052732C">
            <w:pPr>
              <w:widowControl w:val="0"/>
              <w:pBdr>
                <w:top w:val="nil"/>
                <w:left w:val="nil"/>
                <w:bottom w:val="nil"/>
                <w:right w:val="nil"/>
                <w:between w:val="nil"/>
              </w:pBdr>
              <w:spacing w:line="276" w:lineRule="auto"/>
              <w:rPr>
                <w:rFonts w:ascii="Times New Roman" w:eastAsia="Times New Roman" w:hAnsi="Times New Roman" w:cs="Times New Roman"/>
                <w:sz w:val="24"/>
                <w:szCs w:val="24"/>
                <w:u w:val="single"/>
              </w:rPr>
            </w:pPr>
          </w:p>
        </w:tc>
        <w:tc>
          <w:tcPr>
            <w:tcW w:w="2063" w:type="dxa"/>
            <w:vMerge/>
          </w:tcPr>
          <w:p w14:paraId="124CA189" w14:textId="77777777" w:rsidR="0052732C" w:rsidRDefault="0052732C">
            <w:pPr>
              <w:widowControl w:val="0"/>
              <w:pBdr>
                <w:top w:val="nil"/>
                <w:left w:val="nil"/>
                <w:bottom w:val="nil"/>
                <w:right w:val="nil"/>
                <w:between w:val="nil"/>
              </w:pBdr>
              <w:spacing w:line="276" w:lineRule="auto"/>
              <w:rPr>
                <w:rFonts w:ascii="Times New Roman" w:eastAsia="Times New Roman" w:hAnsi="Times New Roman" w:cs="Times New Roman"/>
                <w:sz w:val="24"/>
                <w:szCs w:val="24"/>
                <w:u w:val="single"/>
              </w:rPr>
            </w:pPr>
          </w:p>
        </w:tc>
        <w:tc>
          <w:tcPr>
            <w:tcW w:w="2258" w:type="dxa"/>
          </w:tcPr>
          <w:p w14:paraId="20DDBC38" w14:textId="77777777" w:rsidR="0052732C" w:rsidRDefault="00000000">
            <w:pPr>
              <w:tabs>
                <w:tab w:val="left" w:pos="274"/>
              </w:tabs>
              <w:spacing w:before="144" w:after="144"/>
              <w:ind w:left="259" w:right="176" w:hanging="259"/>
              <w:rPr>
                <w:rFonts w:ascii="Times New Roman" w:eastAsia="Times New Roman" w:hAnsi="Times New Roman" w:cs="Times New Roman"/>
                <w:sz w:val="24"/>
                <w:szCs w:val="24"/>
              </w:rPr>
            </w:pPr>
            <w:sdt>
              <w:sdtPr>
                <w:tag w:val="goog_rdk_65"/>
                <w:id w:val="-1799751475"/>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Riadenie právnickej osoby</w:t>
            </w:r>
            <w:r>
              <w:rPr>
                <w:rFonts w:ascii="Times New Roman" w:eastAsia="Times New Roman" w:hAnsi="Times New Roman" w:cs="Times New Roman"/>
                <w:sz w:val="24"/>
                <w:szCs w:val="24"/>
                <w:vertAlign w:val="superscript"/>
              </w:rPr>
              <w:t>24</w:t>
            </w:r>
            <w:r>
              <w:rPr>
                <w:rFonts w:ascii="Times New Roman" w:eastAsia="Times New Roman" w:hAnsi="Times New Roman" w:cs="Times New Roman"/>
                <w:sz w:val="24"/>
                <w:szCs w:val="24"/>
              </w:rPr>
              <w:t>)</w:t>
            </w:r>
          </w:p>
          <w:p w14:paraId="758A73B4" w14:textId="77777777" w:rsidR="0052732C" w:rsidRDefault="0052732C">
            <w:pPr>
              <w:tabs>
                <w:tab w:val="left" w:pos="274"/>
              </w:tabs>
              <w:spacing w:before="144" w:after="144"/>
              <w:ind w:left="259" w:right="176" w:hanging="259"/>
              <w:rPr>
                <w:rFonts w:ascii="Times New Roman" w:eastAsia="Times New Roman" w:hAnsi="Times New Roman" w:cs="Times New Roman"/>
                <w:sz w:val="24"/>
                <w:szCs w:val="24"/>
              </w:rPr>
            </w:pPr>
          </w:p>
          <w:p w14:paraId="5B85A58B" w14:textId="77777777" w:rsidR="0052732C" w:rsidRDefault="0052732C">
            <w:pPr>
              <w:tabs>
                <w:tab w:val="left" w:pos="274"/>
              </w:tabs>
              <w:spacing w:before="144" w:after="144"/>
              <w:ind w:left="259" w:right="176" w:hanging="259"/>
              <w:rPr>
                <w:rFonts w:ascii="Times New Roman" w:eastAsia="Times New Roman" w:hAnsi="Times New Roman" w:cs="Times New Roman"/>
                <w:sz w:val="24"/>
                <w:szCs w:val="24"/>
              </w:rPr>
            </w:pPr>
          </w:p>
        </w:tc>
        <w:tc>
          <w:tcPr>
            <w:tcW w:w="4985" w:type="dxa"/>
          </w:tcPr>
          <w:p w14:paraId="312CA7BA" w14:textId="77777777" w:rsidR="0052732C" w:rsidRDefault="00000000">
            <w:pPr>
              <w:tabs>
                <w:tab w:val="left" w:pos="274"/>
              </w:tabs>
              <w:spacing w:before="144" w:after="144"/>
              <w:ind w:left="259" w:right="176" w:hanging="259"/>
              <w:rPr>
                <w:rFonts w:ascii="Times New Roman" w:eastAsia="Times New Roman" w:hAnsi="Times New Roman" w:cs="Times New Roman"/>
                <w:sz w:val="24"/>
                <w:szCs w:val="24"/>
              </w:rPr>
            </w:pPr>
            <w:r>
              <w:rPr>
                <w:rFonts w:ascii="Times New Roman" w:eastAsia="Times New Roman" w:hAnsi="Times New Roman" w:cs="Times New Roman"/>
                <w:i/>
                <w:sz w:val="24"/>
                <w:szCs w:val="24"/>
              </w:rPr>
              <w:t>     </w:t>
            </w:r>
          </w:p>
        </w:tc>
      </w:tr>
      <w:tr w:rsidR="0052732C" w14:paraId="5DE6DAE3" w14:textId="77777777">
        <w:trPr>
          <w:trHeight w:val="2765"/>
        </w:trPr>
        <w:tc>
          <w:tcPr>
            <w:tcW w:w="754" w:type="dxa"/>
            <w:vMerge/>
          </w:tcPr>
          <w:p w14:paraId="31787927" w14:textId="77777777" w:rsidR="0052732C" w:rsidRDefault="0052732C">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063" w:type="dxa"/>
            <w:vMerge/>
          </w:tcPr>
          <w:p w14:paraId="75CC9EFD" w14:textId="77777777" w:rsidR="0052732C" w:rsidRDefault="0052732C">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258" w:type="dxa"/>
          </w:tcPr>
          <w:p w14:paraId="45FC373C" w14:textId="77777777" w:rsidR="0052732C" w:rsidRDefault="00000000">
            <w:pPr>
              <w:tabs>
                <w:tab w:val="left" w:pos="274"/>
              </w:tabs>
              <w:spacing w:before="144" w:after="144"/>
              <w:ind w:left="259" w:right="176" w:hanging="259"/>
              <w:rPr>
                <w:rFonts w:ascii="Times New Roman" w:eastAsia="Times New Roman" w:hAnsi="Times New Roman" w:cs="Times New Roman"/>
                <w:sz w:val="24"/>
                <w:szCs w:val="24"/>
              </w:rPr>
            </w:pPr>
            <w:sdt>
              <w:sdtPr>
                <w:tag w:val="goog_rdk_66"/>
                <w:id w:val="965178707"/>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Vlastnícka štruktúra právnickej osoby</w:t>
            </w:r>
            <w:r>
              <w:rPr>
                <w:rFonts w:ascii="Times New Roman" w:eastAsia="Times New Roman" w:hAnsi="Times New Roman" w:cs="Times New Roman"/>
                <w:sz w:val="24"/>
                <w:szCs w:val="24"/>
                <w:vertAlign w:val="superscript"/>
              </w:rPr>
              <w:t>25</w:t>
            </w:r>
            <w:r>
              <w:rPr>
                <w:rFonts w:ascii="Times New Roman" w:eastAsia="Times New Roman" w:hAnsi="Times New Roman" w:cs="Times New Roman"/>
                <w:sz w:val="24"/>
                <w:szCs w:val="24"/>
              </w:rPr>
              <w:t>)</w:t>
            </w:r>
          </w:p>
          <w:p w14:paraId="77DFE537" w14:textId="77777777" w:rsidR="0052732C" w:rsidRDefault="0052732C">
            <w:pPr>
              <w:tabs>
                <w:tab w:val="left" w:pos="274"/>
              </w:tabs>
              <w:spacing w:before="144" w:after="144"/>
              <w:ind w:left="259" w:right="176" w:hanging="259"/>
              <w:rPr>
                <w:rFonts w:ascii="Times New Roman" w:eastAsia="Times New Roman" w:hAnsi="Times New Roman" w:cs="Times New Roman"/>
                <w:sz w:val="24"/>
                <w:szCs w:val="24"/>
              </w:rPr>
            </w:pPr>
          </w:p>
        </w:tc>
        <w:tc>
          <w:tcPr>
            <w:tcW w:w="4985" w:type="dxa"/>
          </w:tcPr>
          <w:p w14:paraId="636968D0" w14:textId="77777777" w:rsidR="0052732C" w:rsidRDefault="00000000">
            <w:pPr>
              <w:tabs>
                <w:tab w:val="left" w:pos="274"/>
              </w:tabs>
              <w:spacing w:before="144" w:after="144"/>
              <w:ind w:left="259" w:right="176" w:hanging="259"/>
              <w:rPr>
                <w:rFonts w:ascii="Times New Roman" w:eastAsia="Times New Roman" w:hAnsi="Times New Roman" w:cs="Times New Roman"/>
                <w:sz w:val="24"/>
                <w:szCs w:val="24"/>
              </w:rPr>
            </w:pPr>
            <w:r>
              <w:rPr>
                <w:rFonts w:ascii="Times New Roman" w:eastAsia="Times New Roman" w:hAnsi="Times New Roman" w:cs="Times New Roman"/>
                <w:i/>
                <w:sz w:val="24"/>
                <w:szCs w:val="24"/>
              </w:rPr>
              <w:t>     </w:t>
            </w:r>
          </w:p>
        </w:tc>
      </w:tr>
      <w:tr w:rsidR="0052732C" w14:paraId="57E0BF14" w14:textId="77777777">
        <w:trPr>
          <w:trHeight w:val="806"/>
        </w:trPr>
        <w:tc>
          <w:tcPr>
            <w:tcW w:w="754" w:type="dxa"/>
            <w:vMerge/>
          </w:tcPr>
          <w:p w14:paraId="7C6822CF" w14:textId="77777777" w:rsidR="0052732C" w:rsidRDefault="0052732C">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063" w:type="dxa"/>
            <w:vMerge/>
          </w:tcPr>
          <w:p w14:paraId="420C5211" w14:textId="77777777" w:rsidR="0052732C" w:rsidRDefault="0052732C">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7243" w:type="dxa"/>
            <w:gridSpan w:val="2"/>
          </w:tcPr>
          <w:p w14:paraId="6DB51B2F" w14:textId="77777777" w:rsidR="0052732C" w:rsidRDefault="00000000">
            <w:pPr>
              <w:tabs>
                <w:tab w:val="left" w:pos="274"/>
              </w:tabs>
              <w:spacing w:before="144" w:after="144"/>
              <w:ind w:left="259" w:right="176" w:hanging="259"/>
              <w:rPr>
                <w:rFonts w:ascii="Times New Roman" w:eastAsia="Times New Roman" w:hAnsi="Times New Roman" w:cs="Times New Roman"/>
                <w:sz w:val="24"/>
                <w:szCs w:val="24"/>
              </w:rPr>
            </w:pPr>
            <w:sdt>
              <w:sdtPr>
                <w:tag w:val="goog_rdk_67"/>
                <w:id w:val="-2023714248"/>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Neexistujú požiadavky týkajúce sa právnej formy výkonu regulovaného povolania, riadenia právnickej osoby alebo vlastníckej štruktúry právnickej osoby </w:t>
            </w:r>
          </w:p>
        </w:tc>
      </w:tr>
      <w:tr w:rsidR="0052732C" w14:paraId="0507B0B9" w14:textId="77777777">
        <w:tc>
          <w:tcPr>
            <w:tcW w:w="754" w:type="dxa"/>
          </w:tcPr>
          <w:p w14:paraId="640F3669" w14:textId="77777777" w:rsidR="0052732C" w:rsidRDefault="0052732C">
            <w:pPr>
              <w:numPr>
                <w:ilvl w:val="0"/>
                <w:numId w:val="2"/>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4321" w:type="dxa"/>
            <w:gridSpan w:val="2"/>
          </w:tcPr>
          <w:p w14:paraId="36A7334F" w14:textId="77777777" w:rsidR="0052732C"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Vplyv dohľadu odborne spôsobilej osoby a opatrení organizačnej povahy na dosahovanie označeného verejného záujmu, ak regulované povolanie, nevykonáva fyzická osoba samostatne</w:t>
            </w:r>
            <w:r>
              <w:rPr>
                <w:rFonts w:ascii="Times New Roman" w:eastAsia="Times New Roman" w:hAnsi="Times New Roman" w:cs="Times New Roman"/>
                <w:sz w:val="24"/>
                <w:szCs w:val="24"/>
                <w:vertAlign w:val="superscript"/>
              </w:rPr>
              <w:t>26</w:t>
            </w:r>
            <w:r>
              <w:rPr>
                <w:rFonts w:ascii="Times New Roman" w:eastAsia="Times New Roman" w:hAnsi="Times New Roman" w:cs="Times New Roman"/>
                <w:sz w:val="24"/>
                <w:szCs w:val="24"/>
              </w:rPr>
              <w:t>)</w:t>
            </w:r>
          </w:p>
        </w:tc>
        <w:tc>
          <w:tcPr>
            <w:tcW w:w="4985" w:type="dxa"/>
          </w:tcPr>
          <w:p w14:paraId="47683D62" w14:textId="77777777" w:rsidR="0052732C" w:rsidRDefault="00000000">
            <w:pPr>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t>    </w:t>
            </w:r>
          </w:p>
        </w:tc>
      </w:tr>
      <w:tr w:rsidR="0052732C" w14:paraId="5A951A77" w14:textId="77777777">
        <w:trPr>
          <w:trHeight w:val="416"/>
        </w:trPr>
        <w:tc>
          <w:tcPr>
            <w:tcW w:w="754" w:type="dxa"/>
          </w:tcPr>
          <w:p w14:paraId="13134DB3" w14:textId="77777777" w:rsidR="0052732C" w:rsidRDefault="0052732C">
            <w:pPr>
              <w:numPr>
                <w:ilvl w:val="0"/>
                <w:numId w:val="2"/>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4321" w:type="dxa"/>
            <w:gridSpan w:val="2"/>
          </w:tcPr>
          <w:p w14:paraId="6698911C" w14:textId="77777777" w:rsidR="0052732C"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Predpokladaný vplyv vedeckého pokroku a technického pokroku na zníženie alebo zvýšenie informačnej nerovnosti medzi odborne spôsobilou osobou a spotrebiteľom</w:t>
            </w:r>
          </w:p>
        </w:tc>
        <w:tc>
          <w:tcPr>
            <w:tcW w:w="4985" w:type="dxa"/>
          </w:tcPr>
          <w:p w14:paraId="0603CB26" w14:textId="3DFECA46" w:rsidR="0052732C" w:rsidRDefault="00E76F1F">
            <w:pPr>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t>Prispeje k prehĺbeniu odborných vedomostí</w:t>
            </w:r>
          </w:p>
        </w:tc>
      </w:tr>
      <w:tr w:rsidR="0052732C" w14:paraId="24AF2EEB" w14:textId="77777777">
        <w:tc>
          <w:tcPr>
            <w:tcW w:w="754" w:type="dxa"/>
          </w:tcPr>
          <w:p w14:paraId="252520C6" w14:textId="77777777" w:rsidR="0052732C" w:rsidRDefault="0052732C">
            <w:pPr>
              <w:numPr>
                <w:ilvl w:val="0"/>
                <w:numId w:val="2"/>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4321" w:type="dxa"/>
            <w:gridSpan w:val="2"/>
          </w:tcPr>
          <w:p w14:paraId="1C6701BB" w14:textId="77777777" w:rsidR="0052732C"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Územné obmedzenie výkonu regulovaného povolania v rámci Slovenskej republiky</w:t>
            </w:r>
          </w:p>
        </w:tc>
        <w:tc>
          <w:tcPr>
            <w:tcW w:w="4985" w:type="dxa"/>
          </w:tcPr>
          <w:p w14:paraId="36BA2672" w14:textId="77777777" w:rsidR="0052732C" w:rsidRDefault="00000000">
            <w:pPr>
              <w:tabs>
                <w:tab w:val="left" w:pos="376"/>
              </w:tabs>
              <w:spacing w:before="144" w:after="144"/>
              <w:rPr>
                <w:rFonts w:ascii="Times New Roman" w:eastAsia="Times New Roman" w:hAnsi="Times New Roman" w:cs="Times New Roman"/>
                <w:sz w:val="24"/>
                <w:szCs w:val="24"/>
              </w:rPr>
            </w:pPr>
            <w:sdt>
              <w:sdtPr>
                <w:tag w:val="goog_rdk_68"/>
                <w:id w:val="-450410215"/>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áno</w:t>
            </w:r>
          </w:p>
          <w:p w14:paraId="1E61B025" w14:textId="77777777" w:rsidR="0052732C" w:rsidRDefault="00000000">
            <w:pPr>
              <w:tabs>
                <w:tab w:val="left" w:pos="376"/>
              </w:tabs>
              <w:spacing w:before="144" w:after="14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nie</w:t>
            </w:r>
          </w:p>
        </w:tc>
      </w:tr>
      <w:tr w:rsidR="0052732C" w14:paraId="0AEA6335" w14:textId="77777777">
        <w:trPr>
          <w:trHeight w:val="1702"/>
        </w:trPr>
        <w:tc>
          <w:tcPr>
            <w:tcW w:w="754" w:type="dxa"/>
          </w:tcPr>
          <w:p w14:paraId="6FA7BF0A" w14:textId="77777777" w:rsidR="0052732C" w:rsidRDefault="0052732C">
            <w:pPr>
              <w:numPr>
                <w:ilvl w:val="0"/>
                <w:numId w:val="2"/>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4321" w:type="dxa"/>
            <w:gridSpan w:val="2"/>
          </w:tcPr>
          <w:p w14:paraId="1158E264" w14:textId="77777777" w:rsidR="0052732C"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Obmedzenie výkonu regulovaného povolania vo vzťahu k cudzím štátnym príslušníkom, osobám s trvalým pobytom mimo územia Slovenskej republiky alebo osobám, ktoré sa obvykle zdržiavajú mimo územia Slovenskej republiky </w:t>
            </w:r>
          </w:p>
        </w:tc>
        <w:tc>
          <w:tcPr>
            <w:tcW w:w="4985" w:type="dxa"/>
          </w:tcPr>
          <w:p w14:paraId="19F1BE44" w14:textId="77777777" w:rsidR="0052732C" w:rsidRDefault="00000000">
            <w:pPr>
              <w:tabs>
                <w:tab w:val="left" w:pos="376"/>
              </w:tabs>
              <w:spacing w:before="144" w:after="144"/>
              <w:rPr>
                <w:rFonts w:ascii="Times New Roman" w:eastAsia="Times New Roman" w:hAnsi="Times New Roman" w:cs="Times New Roman"/>
                <w:sz w:val="24"/>
                <w:szCs w:val="24"/>
              </w:rPr>
            </w:pPr>
            <w:sdt>
              <w:sdtPr>
                <w:tag w:val="goog_rdk_69"/>
                <w:id w:val="139694691"/>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áno</w:t>
            </w:r>
          </w:p>
          <w:p w14:paraId="6A1D096C" w14:textId="77777777" w:rsidR="0052732C"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t>spôsob a dôvody obmedzenia</w:t>
            </w:r>
          </w:p>
          <w:p w14:paraId="76FF6273" w14:textId="77777777" w:rsidR="0052732C"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w:t>
            </w:r>
          </w:p>
          <w:p w14:paraId="3E70DD66" w14:textId="77777777" w:rsidR="0052732C" w:rsidRDefault="00000000">
            <w:pPr>
              <w:tabs>
                <w:tab w:val="left" w:pos="376"/>
              </w:tabs>
              <w:spacing w:before="144" w:after="14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nie</w:t>
            </w:r>
          </w:p>
        </w:tc>
      </w:tr>
      <w:tr w:rsidR="0052732C" w14:paraId="722A98D6" w14:textId="77777777">
        <w:trPr>
          <w:trHeight w:val="4711"/>
        </w:trPr>
        <w:tc>
          <w:tcPr>
            <w:tcW w:w="754" w:type="dxa"/>
          </w:tcPr>
          <w:p w14:paraId="5CEC90DD" w14:textId="77777777" w:rsidR="0052732C" w:rsidRDefault="0052732C">
            <w:pPr>
              <w:numPr>
                <w:ilvl w:val="0"/>
                <w:numId w:val="2"/>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4321" w:type="dxa"/>
            <w:gridSpan w:val="2"/>
          </w:tcPr>
          <w:p w14:paraId="7A7E595B" w14:textId="77777777" w:rsidR="0052732C"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Orgán, ktorý uznáva odbornú kvalifikáciu na výkon regulovaného povolania nadobudnutú v zahraničí</w:t>
            </w:r>
            <w:r>
              <w:rPr>
                <w:rFonts w:ascii="Times New Roman" w:eastAsia="Times New Roman" w:hAnsi="Times New Roman" w:cs="Times New Roman"/>
                <w:sz w:val="24"/>
                <w:szCs w:val="24"/>
                <w:vertAlign w:val="superscript"/>
              </w:rPr>
              <w:t>27</w:t>
            </w:r>
            <w:r>
              <w:rPr>
                <w:rFonts w:ascii="Times New Roman" w:eastAsia="Times New Roman" w:hAnsi="Times New Roman" w:cs="Times New Roman"/>
                <w:sz w:val="24"/>
                <w:szCs w:val="24"/>
              </w:rPr>
              <w:t>)</w:t>
            </w:r>
          </w:p>
        </w:tc>
        <w:tc>
          <w:tcPr>
            <w:tcW w:w="4985" w:type="dxa"/>
            <w:vAlign w:val="center"/>
          </w:tcPr>
          <w:p w14:paraId="5C36E78D" w14:textId="77777777" w:rsidR="0052732C" w:rsidRDefault="00000000">
            <w:pPr>
              <w:tabs>
                <w:tab w:val="left" w:pos="376"/>
              </w:tabs>
              <w:spacing w:before="144" w:after="144"/>
              <w:ind w:left="374" w:hanging="37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orgán ustanovený existujúcim právnym predpisom </w:t>
            </w:r>
          </w:p>
          <w:p w14:paraId="415DF0DA" w14:textId="77777777" w:rsidR="0052732C"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t>názov orgánu</w:t>
            </w:r>
          </w:p>
          <w:p w14:paraId="4BEDB2DC" w14:textId="64FB5CA5" w:rsidR="0052732C"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xml:space="preserve">príslušný </w:t>
            </w:r>
            <w:r w:rsidR="00E76F1F">
              <w:rPr>
                <w:rFonts w:ascii="Times New Roman" w:eastAsia="Times New Roman" w:hAnsi="Times New Roman" w:cs="Times New Roman"/>
                <w:i/>
                <w:sz w:val="24"/>
                <w:szCs w:val="24"/>
              </w:rPr>
              <w:t>R</w:t>
            </w:r>
            <w:r>
              <w:rPr>
                <w:rFonts w:ascii="Times New Roman" w:eastAsia="Times New Roman" w:hAnsi="Times New Roman" w:cs="Times New Roman"/>
                <w:i/>
                <w:sz w:val="24"/>
                <w:szCs w:val="24"/>
              </w:rPr>
              <w:t>egionálny úrad verejného zdravotníctva</w:t>
            </w:r>
          </w:p>
          <w:p w14:paraId="78F38FB0" w14:textId="77777777" w:rsidR="0052732C"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názov, číslo a ustanovenie právneho </w:t>
            </w:r>
            <w:r>
              <w:rPr>
                <w:rFonts w:ascii="Times New Roman" w:eastAsia="Times New Roman" w:hAnsi="Times New Roman" w:cs="Times New Roman"/>
                <w:sz w:val="24"/>
                <w:szCs w:val="24"/>
              </w:rPr>
              <w:tab/>
              <w:t>predpisu</w:t>
            </w:r>
          </w:p>
          <w:p w14:paraId="32DC571D" w14:textId="06647ADC" w:rsidR="0052732C"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142075" w:rsidRPr="00142075">
              <w:rPr>
                <w:rFonts w:ascii="Times New Roman" w:eastAsia="Times New Roman" w:hAnsi="Times New Roman" w:cs="Times New Roman"/>
                <w:i/>
                <w:iCs/>
                <w:sz w:val="24"/>
                <w:szCs w:val="24"/>
              </w:rPr>
              <w:t>Z</w:t>
            </w:r>
            <w:r>
              <w:rPr>
                <w:rFonts w:ascii="Times New Roman" w:eastAsia="Times New Roman" w:hAnsi="Times New Roman" w:cs="Times New Roman"/>
                <w:i/>
                <w:sz w:val="24"/>
                <w:szCs w:val="24"/>
              </w:rPr>
              <w:t>ákon č. 355/2007 Z. z. o ochrane, podpore a rozvoji verejného zdravia a o zmene a doplnení niektorých zákonov v platnom znení</w:t>
            </w:r>
          </w:p>
          <w:p w14:paraId="4A06B6E5" w14:textId="77777777" w:rsidR="0052732C" w:rsidRDefault="00000000">
            <w:pPr>
              <w:tabs>
                <w:tab w:val="left" w:pos="376"/>
              </w:tabs>
              <w:spacing w:before="144" w:after="144"/>
              <w:ind w:left="348" w:hanging="348"/>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orgán ustanovený navrhovaným právnym predpisom </w:t>
            </w:r>
          </w:p>
          <w:p w14:paraId="7EA35457" w14:textId="77777777" w:rsidR="0052732C" w:rsidRDefault="00000000">
            <w:pPr>
              <w:tabs>
                <w:tab w:val="left" w:pos="376"/>
              </w:tabs>
              <w:spacing w:before="144" w:after="144"/>
              <w:ind w:left="348" w:hanging="348"/>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názov orgánu </w:t>
            </w:r>
          </w:p>
          <w:p w14:paraId="5AE7960C" w14:textId="77777777" w:rsidR="0052732C" w:rsidRDefault="00000000">
            <w:pPr>
              <w:tabs>
                <w:tab w:val="left" w:pos="376"/>
              </w:tabs>
              <w:spacing w:before="144" w:after="144"/>
              <w:ind w:left="348" w:hanging="348"/>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príslušný regionálny úrad verejného zdravotníctva</w:t>
            </w:r>
          </w:p>
          <w:p w14:paraId="017441B9" w14:textId="77777777" w:rsidR="0052732C"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názov, číslo a ustanovenie právneho </w:t>
            </w:r>
            <w:r>
              <w:rPr>
                <w:rFonts w:ascii="Times New Roman" w:eastAsia="Times New Roman" w:hAnsi="Times New Roman" w:cs="Times New Roman"/>
                <w:sz w:val="24"/>
                <w:szCs w:val="24"/>
              </w:rPr>
              <w:tab/>
              <w:t>predpisu</w:t>
            </w:r>
          </w:p>
          <w:p w14:paraId="640A173E" w14:textId="44EAFBF2" w:rsidR="0052732C" w:rsidRDefault="00000000">
            <w:pPr>
              <w:tabs>
                <w:tab w:val="left" w:pos="376"/>
              </w:tabs>
              <w:spacing w:before="144" w:after="144"/>
              <w:ind w:left="348" w:hanging="348"/>
              <w:rPr>
                <w:rFonts w:ascii="Times New Roman" w:eastAsia="Times New Roman" w:hAnsi="Times New Roman" w:cs="Times New Roman"/>
                <w:i/>
                <w:sz w:val="24"/>
                <w:szCs w:val="24"/>
              </w:rPr>
            </w:pPr>
            <w:r>
              <w:rPr>
                <w:rFonts w:ascii="Times New Roman" w:eastAsia="Times New Roman" w:hAnsi="Times New Roman" w:cs="Times New Roman"/>
                <w:sz w:val="24"/>
                <w:szCs w:val="24"/>
              </w:rPr>
              <w:tab/>
            </w:r>
            <w:r w:rsidR="00E76F1F" w:rsidRPr="00E76F1F">
              <w:rPr>
                <w:rFonts w:ascii="Times New Roman" w:eastAsia="Times New Roman" w:hAnsi="Times New Roman" w:cs="Times New Roman"/>
                <w:i/>
                <w:iCs/>
                <w:sz w:val="24"/>
                <w:szCs w:val="24"/>
              </w:rPr>
              <w:t>vládny n</w:t>
            </w:r>
            <w:r w:rsidRPr="00E76F1F">
              <w:rPr>
                <w:rFonts w:ascii="Times New Roman" w:eastAsia="Times New Roman" w:hAnsi="Times New Roman" w:cs="Times New Roman"/>
                <w:i/>
                <w:iCs/>
                <w:sz w:val="24"/>
                <w:szCs w:val="24"/>
              </w:rPr>
              <w:t>ávrh zákona</w:t>
            </w:r>
            <w:r>
              <w:rPr>
                <w:rFonts w:ascii="Times New Roman" w:eastAsia="Times New Roman" w:hAnsi="Times New Roman" w:cs="Times New Roman"/>
                <w:i/>
                <w:sz w:val="24"/>
                <w:szCs w:val="24"/>
              </w:rPr>
              <w:t xml:space="preserve"> z ............ 2025, ktorým sa mení a dopĺňa zákon č. 355/2007 Z. z. o ochrane, podpore a rozvoji verejného zdravia a o zmene a doplnení niektorých zákonov v znení neskorších predpisov a ktorým sa menia a dopĺňajú niektoré zákony</w:t>
            </w:r>
          </w:p>
        </w:tc>
      </w:tr>
      <w:tr w:rsidR="0052732C" w14:paraId="067B5E17" w14:textId="77777777">
        <w:tc>
          <w:tcPr>
            <w:tcW w:w="754" w:type="dxa"/>
          </w:tcPr>
          <w:p w14:paraId="673643F3" w14:textId="77777777" w:rsidR="0052732C" w:rsidRDefault="00000000">
            <w:pPr>
              <w:numPr>
                <w:ilvl w:val="0"/>
                <w:numId w:val="2"/>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tc>
        <w:tc>
          <w:tcPr>
            <w:tcW w:w="4321" w:type="dxa"/>
            <w:gridSpan w:val="2"/>
          </w:tcPr>
          <w:p w14:paraId="27D9A502" w14:textId="77777777" w:rsidR="0052732C"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Orgán, ktorý uznáva doklad o vzdelaní na účely výkonu regulovaného povolania vydaný príslušným orgánom členského štátu alebo príslušným orgánom tretieho štátu</w:t>
            </w:r>
            <w:r>
              <w:rPr>
                <w:rFonts w:ascii="Times New Roman" w:eastAsia="Times New Roman" w:hAnsi="Times New Roman" w:cs="Times New Roman"/>
                <w:sz w:val="24"/>
                <w:szCs w:val="24"/>
                <w:vertAlign w:val="superscript"/>
              </w:rPr>
              <w:t>28</w:t>
            </w:r>
            <w:r>
              <w:rPr>
                <w:rFonts w:ascii="Times New Roman" w:eastAsia="Times New Roman" w:hAnsi="Times New Roman" w:cs="Times New Roman"/>
                <w:sz w:val="24"/>
                <w:szCs w:val="24"/>
              </w:rPr>
              <w:t>)</w:t>
            </w:r>
          </w:p>
        </w:tc>
        <w:tc>
          <w:tcPr>
            <w:tcW w:w="4985" w:type="dxa"/>
            <w:vAlign w:val="center"/>
          </w:tcPr>
          <w:p w14:paraId="639C0E7F" w14:textId="77777777" w:rsidR="0052732C" w:rsidRDefault="00000000">
            <w:pPr>
              <w:tabs>
                <w:tab w:val="left" w:pos="376"/>
              </w:tabs>
              <w:spacing w:before="144" w:after="144"/>
              <w:ind w:left="374" w:hanging="37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orgán ustanovený existujúcim právnym predpisom </w:t>
            </w:r>
          </w:p>
          <w:p w14:paraId="74E516FE" w14:textId="77777777" w:rsidR="0052732C"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t>názov orgánu</w:t>
            </w:r>
          </w:p>
          <w:p w14:paraId="13B00DF4" w14:textId="21921B88" w:rsidR="0052732C"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xml:space="preserve">príslušný </w:t>
            </w:r>
            <w:r w:rsidR="00E76F1F">
              <w:rPr>
                <w:rFonts w:ascii="Times New Roman" w:eastAsia="Times New Roman" w:hAnsi="Times New Roman" w:cs="Times New Roman"/>
                <w:i/>
                <w:sz w:val="24"/>
                <w:szCs w:val="24"/>
              </w:rPr>
              <w:t>R</w:t>
            </w:r>
            <w:r>
              <w:rPr>
                <w:rFonts w:ascii="Times New Roman" w:eastAsia="Times New Roman" w:hAnsi="Times New Roman" w:cs="Times New Roman"/>
                <w:i/>
                <w:sz w:val="24"/>
                <w:szCs w:val="24"/>
              </w:rPr>
              <w:t>egionálny úrad verejného zdravotníctva</w:t>
            </w:r>
          </w:p>
          <w:p w14:paraId="641410E5" w14:textId="77777777" w:rsidR="0052732C"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názov, číslo a ustanovenie právneho </w:t>
            </w:r>
            <w:r>
              <w:rPr>
                <w:rFonts w:ascii="Times New Roman" w:eastAsia="Times New Roman" w:hAnsi="Times New Roman" w:cs="Times New Roman"/>
                <w:sz w:val="24"/>
                <w:szCs w:val="24"/>
              </w:rPr>
              <w:tab/>
              <w:t>predpisu</w:t>
            </w:r>
          </w:p>
          <w:p w14:paraId="70D9176D" w14:textId="77777777" w:rsidR="0052732C"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r>
            <w:r>
              <w:rPr>
                <w:rFonts w:ascii="Times New Roman" w:eastAsia="Times New Roman" w:hAnsi="Times New Roman" w:cs="Times New Roman"/>
                <w:i/>
                <w:sz w:val="24"/>
                <w:szCs w:val="24"/>
              </w:rPr>
              <w:t>Zákon č. 355/2007 Z. z. o ochrane, podpore a rozvoji verejného zdravia a o zmene a doplnení niektorých zákonov v platnom znení</w:t>
            </w:r>
          </w:p>
          <w:p w14:paraId="5364A290" w14:textId="77777777" w:rsidR="0052732C" w:rsidRDefault="00000000">
            <w:pPr>
              <w:tabs>
                <w:tab w:val="left" w:pos="376"/>
              </w:tabs>
              <w:spacing w:before="144" w:after="144"/>
              <w:ind w:left="348" w:hanging="348"/>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orgán ustanovený navrhovaným právnym predpisom </w:t>
            </w:r>
          </w:p>
          <w:p w14:paraId="56BD52CA" w14:textId="77777777" w:rsidR="0052732C" w:rsidRDefault="00000000">
            <w:pPr>
              <w:tabs>
                <w:tab w:val="left" w:pos="376"/>
              </w:tabs>
              <w:spacing w:before="144" w:after="144"/>
              <w:ind w:left="348" w:hanging="348"/>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názov orgánu </w:t>
            </w:r>
          </w:p>
          <w:p w14:paraId="381DFF7A" w14:textId="6E8051CC" w:rsidR="0052732C" w:rsidRDefault="00000000">
            <w:pPr>
              <w:tabs>
                <w:tab w:val="left" w:pos="376"/>
              </w:tabs>
              <w:spacing w:before="144" w:after="144"/>
              <w:ind w:left="348" w:hanging="348"/>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xml:space="preserve">príslušný </w:t>
            </w:r>
            <w:r w:rsidR="00E76F1F">
              <w:rPr>
                <w:rFonts w:ascii="Times New Roman" w:eastAsia="Times New Roman" w:hAnsi="Times New Roman" w:cs="Times New Roman"/>
                <w:i/>
                <w:sz w:val="24"/>
                <w:szCs w:val="24"/>
              </w:rPr>
              <w:t>R</w:t>
            </w:r>
            <w:r>
              <w:rPr>
                <w:rFonts w:ascii="Times New Roman" w:eastAsia="Times New Roman" w:hAnsi="Times New Roman" w:cs="Times New Roman"/>
                <w:i/>
                <w:sz w:val="24"/>
                <w:szCs w:val="24"/>
              </w:rPr>
              <w:t>egionálny úrad verejného zdravotníctva</w:t>
            </w:r>
          </w:p>
          <w:p w14:paraId="71DEBAF7" w14:textId="77777777" w:rsidR="0052732C"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názov, číslo a ustanovenie právneho </w:t>
            </w:r>
            <w:r>
              <w:rPr>
                <w:rFonts w:ascii="Times New Roman" w:eastAsia="Times New Roman" w:hAnsi="Times New Roman" w:cs="Times New Roman"/>
                <w:sz w:val="24"/>
                <w:szCs w:val="24"/>
              </w:rPr>
              <w:tab/>
              <w:t>predpisu</w:t>
            </w:r>
          </w:p>
          <w:p w14:paraId="08B79929" w14:textId="045B0E7A" w:rsidR="0052732C"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5423E1" w:rsidRPr="001E7F7A">
              <w:rPr>
                <w:rFonts w:ascii="Times New Roman" w:eastAsia="Times New Roman" w:hAnsi="Times New Roman" w:cs="Times New Roman"/>
                <w:i/>
                <w:iCs/>
                <w:sz w:val="24"/>
                <w:szCs w:val="24"/>
              </w:rPr>
              <w:t>vládny n</w:t>
            </w:r>
            <w:r w:rsidR="005423E1">
              <w:rPr>
                <w:rFonts w:ascii="Times New Roman" w:eastAsia="Times New Roman" w:hAnsi="Times New Roman" w:cs="Times New Roman"/>
                <w:i/>
                <w:sz w:val="24"/>
                <w:szCs w:val="24"/>
              </w:rPr>
              <w:t xml:space="preserve">ávrh </w:t>
            </w:r>
            <w:r>
              <w:rPr>
                <w:rFonts w:ascii="Times New Roman" w:eastAsia="Times New Roman" w:hAnsi="Times New Roman" w:cs="Times New Roman"/>
                <w:i/>
                <w:sz w:val="24"/>
                <w:szCs w:val="24"/>
              </w:rPr>
              <w:t>zákona z ............ 2025, ktorým sa mení a dopĺňa zákon č. 355/2007 Z. z. o ochrane, podpore a rozvoji verejného zdravia a o zmene a doplnení niektorých zákonov v znení neskorších predpisov a ktorým sa menia a dopĺňajú niektoré zákony</w:t>
            </w:r>
          </w:p>
        </w:tc>
      </w:tr>
      <w:tr w:rsidR="0052732C" w14:paraId="42F2966A" w14:textId="77777777">
        <w:trPr>
          <w:trHeight w:val="1575"/>
        </w:trPr>
        <w:tc>
          <w:tcPr>
            <w:tcW w:w="754" w:type="dxa"/>
            <w:vMerge w:val="restart"/>
          </w:tcPr>
          <w:p w14:paraId="45D54191" w14:textId="77777777" w:rsidR="0052732C" w:rsidRDefault="0052732C">
            <w:pPr>
              <w:numPr>
                <w:ilvl w:val="0"/>
                <w:numId w:val="2"/>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2063" w:type="dxa"/>
            <w:vMerge w:val="restart"/>
          </w:tcPr>
          <w:p w14:paraId="21412DC5" w14:textId="77777777" w:rsidR="0052732C"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Požiadavky týkajúce sa dočasného a príležitostného poskytovania služieb</w:t>
            </w:r>
          </w:p>
        </w:tc>
        <w:tc>
          <w:tcPr>
            <w:tcW w:w="2258" w:type="dxa"/>
          </w:tcPr>
          <w:p w14:paraId="5C85AD17" w14:textId="77777777" w:rsidR="0052732C" w:rsidRDefault="00000000">
            <w:pPr>
              <w:tabs>
                <w:tab w:val="left" w:pos="274"/>
              </w:tabs>
              <w:spacing w:before="144" w:after="144"/>
              <w:ind w:left="259" w:right="176" w:hanging="259"/>
              <w:rPr>
                <w:rFonts w:ascii="Times New Roman" w:eastAsia="Times New Roman" w:hAnsi="Times New Roman" w:cs="Times New Roman"/>
                <w:sz w:val="24"/>
                <w:szCs w:val="24"/>
              </w:rPr>
            </w:pPr>
            <w:sdt>
              <w:sdtPr>
                <w:tag w:val="goog_rdk_70"/>
                <w:id w:val="-64022874"/>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ab/>
              <w:t xml:space="preserve">Automatická </w:t>
            </w:r>
            <w:r>
              <w:rPr>
                <w:rFonts w:ascii="Times New Roman" w:eastAsia="Times New Roman" w:hAnsi="Times New Roman" w:cs="Times New Roman"/>
                <w:sz w:val="24"/>
                <w:szCs w:val="24"/>
              </w:rPr>
              <w:tab/>
              <w:t xml:space="preserve">dočasná </w:t>
            </w:r>
            <w:r>
              <w:rPr>
                <w:rFonts w:ascii="Times New Roman" w:eastAsia="Times New Roman" w:hAnsi="Times New Roman" w:cs="Times New Roman"/>
                <w:sz w:val="24"/>
                <w:szCs w:val="24"/>
              </w:rPr>
              <w:tab/>
              <w:t xml:space="preserve">registrácia </w:t>
            </w:r>
            <w:r>
              <w:rPr>
                <w:rFonts w:ascii="Times New Roman" w:eastAsia="Times New Roman" w:hAnsi="Times New Roman" w:cs="Times New Roman"/>
                <w:sz w:val="24"/>
                <w:szCs w:val="24"/>
              </w:rPr>
              <w:tab/>
              <w:t xml:space="preserve">alebo formálne </w:t>
            </w:r>
            <w:r>
              <w:rPr>
                <w:rFonts w:ascii="Times New Roman" w:eastAsia="Times New Roman" w:hAnsi="Times New Roman" w:cs="Times New Roman"/>
                <w:sz w:val="24"/>
                <w:szCs w:val="24"/>
              </w:rPr>
              <w:tab/>
              <w:t>členstvo v profesijnej organizácii</w:t>
            </w:r>
            <w:r>
              <w:rPr>
                <w:rFonts w:ascii="Times New Roman" w:eastAsia="Times New Roman" w:hAnsi="Times New Roman" w:cs="Times New Roman"/>
                <w:sz w:val="24"/>
                <w:szCs w:val="24"/>
                <w:vertAlign w:val="superscript"/>
              </w:rPr>
              <w:t>29</w:t>
            </w:r>
            <w:r>
              <w:rPr>
                <w:rFonts w:ascii="Times New Roman" w:eastAsia="Times New Roman" w:hAnsi="Times New Roman" w:cs="Times New Roman"/>
                <w:sz w:val="24"/>
                <w:szCs w:val="24"/>
              </w:rPr>
              <w:t>)</w:t>
            </w:r>
          </w:p>
        </w:tc>
        <w:tc>
          <w:tcPr>
            <w:tcW w:w="4985" w:type="dxa"/>
          </w:tcPr>
          <w:p w14:paraId="0F4E32FC" w14:textId="77777777" w:rsidR="0052732C"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názov, číslo a ustanovenie právneho predpisu</w:t>
            </w:r>
          </w:p>
          <w:p w14:paraId="4606A90A" w14:textId="77777777" w:rsidR="0052732C"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t>     </w:t>
            </w:r>
          </w:p>
          <w:p w14:paraId="088FC704" w14:textId="77777777" w:rsidR="0052732C"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ED2AAE4" w14:textId="77777777" w:rsidR="0052732C" w:rsidRDefault="0052732C">
            <w:pPr>
              <w:tabs>
                <w:tab w:val="left" w:pos="376"/>
              </w:tabs>
              <w:spacing w:before="144" w:after="144"/>
              <w:ind w:left="374" w:hanging="374"/>
              <w:rPr>
                <w:rFonts w:ascii="Times New Roman" w:eastAsia="Times New Roman" w:hAnsi="Times New Roman" w:cs="Times New Roman"/>
                <w:sz w:val="24"/>
                <w:szCs w:val="24"/>
              </w:rPr>
            </w:pPr>
          </w:p>
        </w:tc>
      </w:tr>
      <w:tr w:rsidR="0052732C" w14:paraId="2EDDF332" w14:textId="77777777">
        <w:trPr>
          <w:trHeight w:val="1575"/>
        </w:trPr>
        <w:tc>
          <w:tcPr>
            <w:tcW w:w="754" w:type="dxa"/>
            <w:vMerge/>
          </w:tcPr>
          <w:p w14:paraId="6F813314" w14:textId="77777777" w:rsidR="0052732C" w:rsidRDefault="0052732C">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063" w:type="dxa"/>
            <w:vMerge/>
          </w:tcPr>
          <w:p w14:paraId="4A91668C" w14:textId="77777777" w:rsidR="0052732C" w:rsidRDefault="0052732C">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258" w:type="dxa"/>
          </w:tcPr>
          <w:p w14:paraId="4717F26F" w14:textId="77777777" w:rsidR="0052732C" w:rsidRDefault="00000000">
            <w:pPr>
              <w:tabs>
                <w:tab w:val="left" w:pos="274"/>
              </w:tabs>
              <w:spacing w:before="144" w:after="144"/>
              <w:ind w:left="259" w:right="176" w:hanging="259"/>
              <w:rPr>
                <w:rFonts w:ascii="Times New Roman" w:eastAsia="Times New Roman" w:hAnsi="Times New Roman" w:cs="Times New Roman"/>
                <w:sz w:val="24"/>
                <w:szCs w:val="24"/>
              </w:rPr>
            </w:pPr>
            <w:sdt>
              <w:sdtPr>
                <w:tag w:val="goog_rdk_71"/>
                <w:id w:val="-2146106079"/>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ab/>
              <w:t xml:space="preserve">Vyhlásenie </w:t>
            </w:r>
            <w:r>
              <w:rPr>
                <w:rFonts w:ascii="Times New Roman" w:eastAsia="Times New Roman" w:hAnsi="Times New Roman" w:cs="Times New Roman"/>
                <w:sz w:val="24"/>
                <w:szCs w:val="24"/>
              </w:rPr>
              <w:tab/>
              <w:t xml:space="preserve">predložené vopred príslušnému orgánu spolu s dokladmi podľa </w:t>
            </w:r>
            <w:r>
              <w:rPr>
                <w:rFonts w:ascii="Times New Roman" w:eastAsia="Times New Roman" w:hAnsi="Times New Roman" w:cs="Times New Roman"/>
                <w:sz w:val="24"/>
                <w:szCs w:val="24"/>
              </w:rPr>
              <w:tab/>
              <w:t>osobitného predpisu</w:t>
            </w:r>
            <w:r>
              <w:rPr>
                <w:rFonts w:ascii="Times New Roman" w:eastAsia="Times New Roman" w:hAnsi="Times New Roman" w:cs="Times New Roman"/>
                <w:sz w:val="24"/>
                <w:szCs w:val="24"/>
                <w:vertAlign w:val="superscript"/>
              </w:rPr>
              <w:t>30</w:t>
            </w:r>
            <w:r>
              <w:rPr>
                <w:rFonts w:ascii="Times New Roman" w:eastAsia="Times New Roman" w:hAnsi="Times New Roman" w:cs="Times New Roman"/>
                <w:sz w:val="24"/>
                <w:szCs w:val="24"/>
              </w:rPr>
              <w:t xml:space="preserve">) </w:t>
            </w:r>
          </w:p>
        </w:tc>
        <w:tc>
          <w:tcPr>
            <w:tcW w:w="4985" w:type="dxa"/>
          </w:tcPr>
          <w:p w14:paraId="7CBC638A" w14:textId="77777777" w:rsidR="0052732C"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názov, číslo a ustanovenie právneho predpisu</w:t>
            </w:r>
          </w:p>
          <w:p w14:paraId="62438F74" w14:textId="77777777" w:rsidR="0052732C"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t>     </w:t>
            </w:r>
          </w:p>
          <w:p w14:paraId="54E34BC0" w14:textId="77777777" w:rsidR="0052732C" w:rsidRDefault="0052732C">
            <w:pPr>
              <w:tabs>
                <w:tab w:val="left" w:pos="376"/>
              </w:tabs>
              <w:spacing w:before="144" w:after="144"/>
              <w:rPr>
                <w:rFonts w:ascii="Times New Roman" w:eastAsia="Times New Roman" w:hAnsi="Times New Roman" w:cs="Times New Roman"/>
                <w:sz w:val="24"/>
                <w:szCs w:val="24"/>
              </w:rPr>
            </w:pPr>
          </w:p>
        </w:tc>
      </w:tr>
      <w:tr w:rsidR="0052732C" w14:paraId="79330ABD" w14:textId="77777777">
        <w:trPr>
          <w:trHeight w:val="1575"/>
        </w:trPr>
        <w:tc>
          <w:tcPr>
            <w:tcW w:w="754" w:type="dxa"/>
            <w:vMerge/>
          </w:tcPr>
          <w:p w14:paraId="13C794F7" w14:textId="77777777" w:rsidR="0052732C" w:rsidRDefault="0052732C">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063" w:type="dxa"/>
            <w:vMerge/>
          </w:tcPr>
          <w:p w14:paraId="6AAA8C5D" w14:textId="77777777" w:rsidR="0052732C" w:rsidRDefault="0052732C">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258" w:type="dxa"/>
          </w:tcPr>
          <w:p w14:paraId="2BD7B450" w14:textId="77777777" w:rsidR="0052732C" w:rsidRDefault="00000000">
            <w:pPr>
              <w:tabs>
                <w:tab w:val="left" w:pos="274"/>
              </w:tabs>
              <w:spacing w:before="144" w:after="144"/>
              <w:ind w:left="259" w:right="176" w:hanging="259"/>
              <w:rPr>
                <w:rFonts w:ascii="Times New Roman" w:eastAsia="Times New Roman" w:hAnsi="Times New Roman" w:cs="Times New Roman"/>
                <w:sz w:val="24"/>
                <w:szCs w:val="24"/>
              </w:rPr>
            </w:pPr>
            <w:sdt>
              <w:sdtPr>
                <w:tag w:val="goog_rdk_72"/>
                <w:id w:val="1923569905"/>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ab/>
              <w:t>Úhrada členského príspevku</w:t>
            </w:r>
            <w:r>
              <w:t xml:space="preserve"> </w:t>
            </w:r>
            <w:r>
              <w:rPr>
                <w:rFonts w:ascii="Times New Roman" w:eastAsia="Times New Roman" w:hAnsi="Times New Roman" w:cs="Times New Roman"/>
                <w:sz w:val="24"/>
                <w:szCs w:val="24"/>
              </w:rPr>
              <w:t>alebo správneho poplatku poskytovateľom služby</w:t>
            </w:r>
          </w:p>
        </w:tc>
        <w:tc>
          <w:tcPr>
            <w:tcW w:w="4985" w:type="dxa"/>
          </w:tcPr>
          <w:p w14:paraId="0D2D2374" w14:textId="77777777" w:rsidR="0052732C"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názov, číslo a ustanovenie právneho predpisu</w:t>
            </w:r>
          </w:p>
          <w:p w14:paraId="17B5CA12" w14:textId="77777777" w:rsidR="0052732C"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t>     </w:t>
            </w:r>
          </w:p>
          <w:p w14:paraId="3415DF78" w14:textId="77777777" w:rsidR="0052732C"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odôvodnenie výšky členského príspevku z hľadiska proporcionality</w:t>
            </w:r>
          </w:p>
          <w:p w14:paraId="462ACAA5" w14:textId="77777777" w:rsidR="0052732C" w:rsidRDefault="00000000">
            <w:pPr>
              <w:tabs>
                <w:tab w:val="left" w:pos="376"/>
              </w:tabs>
              <w:spacing w:before="144" w:after="144"/>
              <w:rPr>
                <w:rFonts w:ascii="Times New Roman" w:eastAsia="Times New Roman" w:hAnsi="Times New Roman" w:cs="Times New Roman"/>
                <w:sz w:val="24"/>
                <w:szCs w:val="24"/>
                <w:u w:val="single"/>
              </w:rPr>
            </w:pPr>
            <w:r>
              <w:rPr>
                <w:rFonts w:ascii="Times New Roman" w:eastAsia="Times New Roman" w:hAnsi="Times New Roman" w:cs="Times New Roman"/>
                <w:i/>
                <w:sz w:val="24"/>
                <w:szCs w:val="24"/>
              </w:rPr>
              <w:t>     </w:t>
            </w:r>
          </w:p>
          <w:p w14:paraId="72AD03CA" w14:textId="77777777" w:rsidR="0052732C"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názov, číslo a ustanovenie príslušného právneho predpisu</w:t>
            </w:r>
          </w:p>
          <w:p w14:paraId="72775324" w14:textId="77777777" w:rsidR="0052732C"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t>     </w:t>
            </w:r>
          </w:p>
          <w:p w14:paraId="66BD8888" w14:textId="77777777" w:rsidR="0052732C"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odôvodnenie výšky správneho poplatku z hľadiska proporcionality</w:t>
            </w:r>
          </w:p>
          <w:p w14:paraId="102BBE5F" w14:textId="77777777" w:rsidR="0052732C"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t>     </w:t>
            </w:r>
          </w:p>
        </w:tc>
      </w:tr>
      <w:tr w:rsidR="0052732C" w14:paraId="143E6147" w14:textId="77777777">
        <w:trPr>
          <w:trHeight w:val="1575"/>
        </w:trPr>
        <w:tc>
          <w:tcPr>
            <w:tcW w:w="754" w:type="dxa"/>
            <w:vMerge/>
          </w:tcPr>
          <w:p w14:paraId="362FF8C2" w14:textId="77777777" w:rsidR="0052732C" w:rsidRDefault="0052732C">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063" w:type="dxa"/>
            <w:vMerge/>
          </w:tcPr>
          <w:p w14:paraId="69670D4E" w14:textId="77777777" w:rsidR="0052732C" w:rsidRDefault="0052732C">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258" w:type="dxa"/>
          </w:tcPr>
          <w:p w14:paraId="31765994" w14:textId="77777777" w:rsidR="0052732C" w:rsidRDefault="00000000">
            <w:pPr>
              <w:tabs>
                <w:tab w:val="left" w:pos="274"/>
              </w:tabs>
              <w:spacing w:before="144" w:after="144"/>
              <w:ind w:left="259" w:right="176" w:hanging="259"/>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ab/>
              <w:t>Iné požiadavky</w:t>
            </w:r>
          </w:p>
        </w:tc>
        <w:tc>
          <w:tcPr>
            <w:tcW w:w="4985" w:type="dxa"/>
          </w:tcPr>
          <w:p w14:paraId="2457605A" w14:textId="77777777" w:rsidR="0052732C"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názov, číslo a ustanovenie právneho predpisu</w:t>
            </w:r>
          </w:p>
          <w:p w14:paraId="47183184" w14:textId="77777777" w:rsidR="0052732C"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t>     </w:t>
            </w:r>
          </w:p>
          <w:p w14:paraId="0630601C" w14:textId="77777777" w:rsidR="0052732C"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opis požiadavky</w:t>
            </w:r>
          </w:p>
          <w:p w14:paraId="08E3CCC5" w14:textId="77777777" w:rsidR="0052732C"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t>     </w:t>
            </w:r>
          </w:p>
          <w:p w14:paraId="263356B1" w14:textId="77777777" w:rsidR="0052732C"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určenie verejného záujmu, ktorého dosahovaním je zavedenie príslušnej požiadavky zdôvodnené</w:t>
            </w:r>
          </w:p>
          <w:p w14:paraId="1A9195D3" w14:textId="77777777" w:rsidR="0052732C"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t>     </w:t>
            </w:r>
          </w:p>
          <w:p w14:paraId="5E2D8B1B" w14:textId="77777777" w:rsidR="0052732C" w:rsidRDefault="0052732C">
            <w:pPr>
              <w:tabs>
                <w:tab w:val="left" w:pos="376"/>
              </w:tabs>
              <w:spacing w:before="144" w:after="144"/>
              <w:rPr>
                <w:rFonts w:ascii="Times New Roman" w:eastAsia="Times New Roman" w:hAnsi="Times New Roman" w:cs="Times New Roman"/>
                <w:sz w:val="24"/>
                <w:szCs w:val="24"/>
              </w:rPr>
            </w:pPr>
          </w:p>
        </w:tc>
      </w:tr>
    </w:tbl>
    <w:p w14:paraId="3826ABCC" w14:textId="77777777" w:rsidR="0052732C" w:rsidRDefault="0052732C">
      <w:pPr>
        <w:rPr>
          <w:rFonts w:ascii="Times New Roman" w:eastAsia="Times New Roman" w:hAnsi="Times New Roman" w:cs="Times New Roman"/>
          <w:sz w:val="24"/>
          <w:szCs w:val="24"/>
        </w:rPr>
      </w:pPr>
    </w:p>
    <w:p w14:paraId="3E998421" w14:textId="77777777" w:rsidR="0052732C" w:rsidRDefault="00000000">
      <w:r>
        <w:br w:type="page"/>
      </w:r>
    </w:p>
    <w:tbl>
      <w:tblPr>
        <w:tblStyle w:val="a6"/>
        <w:tblW w:w="10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64"/>
        <w:gridCol w:w="4022"/>
        <w:gridCol w:w="5274"/>
      </w:tblGrid>
      <w:tr w:rsidR="0052732C" w14:paraId="0F3D689F" w14:textId="77777777">
        <w:tc>
          <w:tcPr>
            <w:tcW w:w="10060" w:type="dxa"/>
            <w:gridSpan w:val="3"/>
          </w:tcPr>
          <w:p w14:paraId="226EC9B8" w14:textId="77777777" w:rsidR="0052732C" w:rsidRDefault="00000000">
            <w:pPr>
              <w:spacing w:before="144" w:after="144"/>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V. Vyhodnotenie testu proporcionality</w:t>
            </w:r>
          </w:p>
        </w:tc>
      </w:tr>
      <w:tr w:rsidR="0052732C" w14:paraId="4749F581" w14:textId="77777777">
        <w:tc>
          <w:tcPr>
            <w:tcW w:w="10060" w:type="dxa"/>
            <w:gridSpan w:val="3"/>
            <w:tcBorders>
              <w:bottom w:val="single" w:sz="4" w:space="0" w:color="000000"/>
            </w:tcBorders>
          </w:tcPr>
          <w:p w14:paraId="41E347E5" w14:textId="77777777" w:rsidR="0052732C" w:rsidRDefault="00000000">
            <w:pPr>
              <w:tabs>
                <w:tab w:val="left" w:pos="347"/>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Testom proporcionality je zistené splnenie týchto podmienok:</w:t>
            </w:r>
          </w:p>
        </w:tc>
      </w:tr>
      <w:tr w:rsidR="0052732C" w14:paraId="50B399D9" w14:textId="77777777">
        <w:tc>
          <w:tcPr>
            <w:tcW w:w="764" w:type="dxa"/>
            <w:tcBorders>
              <w:bottom w:val="single" w:sz="4" w:space="0" w:color="000000"/>
            </w:tcBorders>
          </w:tcPr>
          <w:p w14:paraId="7B5C437B" w14:textId="77777777" w:rsidR="0052732C" w:rsidRDefault="0052732C">
            <w:pPr>
              <w:numPr>
                <w:ilvl w:val="0"/>
                <w:numId w:val="2"/>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4022" w:type="dxa"/>
            <w:tcBorders>
              <w:bottom w:val="single" w:sz="4" w:space="0" w:color="000000"/>
            </w:tcBorders>
          </w:tcPr>
          <w:p w14:paraId="1D95BBEC" w14:textId="77777777" w:rsidR="0052732C"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Súlad navrhovanej regulácie povolania so zásadou rovnakého zaobchádzania vrátane zákazu diskriminácie z dôvodu štátnej príslušnosti, miesta trvalého pobytu alebo miesta, kde sa fyzická osoba obvykle zdržiava</w:t>
            </w:r>
          </w:p>
        </w:tc>
        <w:tc>
          <w:tcPr>
            <w:tcW w:w="5274" w:type="dxa"/>
            <w:tcBorders>
              <w:bottom w:val="single" w:sz="4" w:space="0" w:color="000000"/>
            </w:tcBorders>
          </w:tcPr>
          <w:p w14:paraId="1457187D" w14:textId="77777777" w:rsidR="0052732C" w:rsidRDefault="00000000">
            <w:pPr>
              <w:tabs>
                <w:tab w:val="left" w:pos="347"/>
              </w:tabs>
              <w:spacing w:before="144" w:after="14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áno</w:t>
            </w:r>
          </w:p>
          <w:p w14:paraId="6C533F63" w14:textId="77777777" w:rsidR="0052732C" w:rsidRDefault="00000000">
            <w:pPr>
              <w:tabs>
                <w:tab w:val="left" w:pos="347"/>
              </w:tabs>
              <w:spacing w:before="144" w:after="144"/>
              <w:rPr>
                <w:rFonts w:ascii="Times New Roman" w:eastAsia="Times New Roman" w:hAnsi="Times New Roman" w:cs="Times New Roman"/>
                <w:sz w:val="24"/>
                <w:szCs w:val="24"/>
              </w:rPr>
            </w:pPr>
            <w:sdt>
              <w:sdtPr>
                <w:tag w:val="goog_rdk_73"/>
                <w:id w:val="-1041113575"/>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nie</w:t>
            </w:r>
          </w:p>
        </w:tc>
      </w:tr>
      <w:tr w:rsidR="0052732C" w14:paraId="259B8E4B" w14:textId="77777777">
        <w:tc>
          <w:tcPr>
            <w:tcW w:w="764" w:type="dxa"/>
            <w:tcBorders>
              <w:top w:val="single" w:sz="4" w:space="0" w:color="000000"/>
            </w:tcBorders>
          </w:tcPr>
          <w:p w14:paraId="1521EE6E" w14:textId="77777777" w:rsidR="0052732C" w:rsidRDefault="0052732C">
            <w:pPr>
              <w:numPr>
                <w:ilvl w:val="0"/>
                <w:numId w:val="2"/>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4022" w:type="dxa"/>
            <w:tcBorders>
              <w:top w:val="single" w:sz="4" w:space="0" w:color="000000"/>
            </w:tcBorders>
          </w:tcPr>
          <w:p w14:paraId="51C4A835" w14:textId="77777777" w:rsidR="0052732C"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Odôvodnenosť navrhovanej regulácie povolania verejným záujmom </w:t>
            </w:r>
          </w:p>
        </w:tc>
        <w:tc>
          <w:tcPr>
            <w:tcW w:w="5274" w:type="dxa"/>
            <w:tcBorders>
              <w:top w:val="single" w:sz="4" w:space="0" w:color="000000"/>
            </w:tcBorders>
          </w:tcPr>
          <w:p w14:paraId="0075E694" w14:textId="77777777" w:rsidR="0052732C" w:rsidRDefault="00000000">
            <w:pPr>
              <w:tabs>
                <w:tab w:val="left" w:pos="347"/>
              </w:tabs>
              <w:spacing w:before="144" w:after="14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áno</w:t>
            </w:r>
          </w:p>
          <w:p w14:paraId="461B6FC4" w14:textId="77777777" w:rsidR="0052732C" w:rsidRDefault="00000000">
            <w:pPr>
              <w:tabs>
                <w:tab w:val="left" w:pos="347"/>
              </w:tabs>
              <w:spacing w:before="144" w:after="144"/>
              <w:rPr>
                <w:rFonts w:ascii="Times New Roman" w:eastAsia="Times New Roman" w:hAnsi="Times New Roman" w:cs="Times New Roman"/>
                <w:sz w:val="24"/>
                <w:szCs w:val="24"/>
              </w:rPr>
            </w:pPr>
            <w:sdt>
              <w:sdtPr>
                <w:tag w:val="goog_rdk_74"/>
                <w:id w:val="-1419819450"/>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nie</w:t>
            </w:r>
          </w:p>
        </w:tc>
      </w:tr>
      <w:tr w:rsidR="0052732C" w14:paraId="55CB3DD6" w14:textId="77777777">
        <w:tc>
          <w:tcPr>
            <w:tcW w:w="764" w:type="dxa"/>
          </w:tcPr>
          <w:p w14:paraId="5BAE9B40" w14:textId="77777777" w:rsidR="0052732C" w:rsidRDefault="0052732C">
            <w:pPr>
              <w:numPr>
                <w:ilvl w:val="0"/>
                <w:numId w:val="2"/>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4022" w:type="dxa"/>
          </w:tcPr>
          <w:p w14:paraId="5486D571" w14:textId="77777777" w:rsidR="0052732C"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Zabezpečenie dosiahnutia sledovaného verejného záujmu prostredníctvom navrhovanej regulácie povolania</w:t>
            </w:r>
          </w:p>
        </w:tc>
        <w:tc>
          <w:tcPr>
            <w:tcW w:w="5274" w:type="dxa"/>
          </w:tcPr>
          <w:p w14:paraId="53B73F2B" w14:textId="77777777" w:rsidR="0052732C" w:rsidRDefault="00000000">
            <w:pPr>
              <w:tabs>
                <w:tab w:val="left" w:pos="347"/>
              </w:tabs>
              <w:spacing w:before="144" w:after="14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áno</w:t>
            </w:r>
          </w:p>
          <w:p w14:paraId="37FF3CC6" w14:textId="77777777" w:rsidR="0052732C" w:rsidRDefault="00000000">
            <w:pPr>
              <w:tabs>
                <w:tab w:val="left" w:pos="347"/>
              </w:tabs>
              <w:spacing w:before="144" w:after="144"/>
              <w:rPr>
                <w:rFonts w:ascii="Times New Roman" w:eastAsia="Times New Roman" w:hAnsi="Times New Roman" w:cs="Times New Roman"/>
                <w:sz w:val="24"/>
                <w:szCs w:val="24"/>
              </w:rPr>
            </w:pPr>
            <w:sdt>
              <w:sdtPr>
                <w:tag w:val="goog_rdk_75"/>
                <w:id w:val="-1991085648"/>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nie</w:t>
            </w:r>
          </w:p>
        </w:tc>
      </w:tr>
      <w:tr w:rsidR="0052732C" w14:paraId="678E3929" w14:textId="77777777">
        <w:tc>
          <w:tcPr>
            <w:tcW w:w="764" w:type="dxa"/>
          </w:tcPr>
          <w:p w14:paraId="711026A3" w14:textId="77777777" w:rsidR="0052732C" w:rsidRDefault="0052732C">
            <w:pPr>
              <w:numPr>
                <w:ilvl w:val="0"/>
                <w:numId w:val="2"/>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4022" w:type="dxa"/>
          </w:tcPr>
          <w:p w14:paraId="13A72AA3" w14:textId="77777777" w:rsidR="0052732C"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Nevyhnutnosť navrhovanej regulácie povolania na dosiahnutie sledovaného verejného záujmu </w:t>
            </w:r>
          </w:p>
        </w:tc>
        <w:tc>
          <w:tcPr>
            <w:tcW w:w="5274" w:type="dxa"/>
          </w:tcPr>
          <w:p w14:paraId="0F1B6697" w14:textId="77777777" w:rsidR="0052732C" w:rsidRDefault="00000000">
            <w:pPr>
              <w:tabs>
                <w:tab w:val="left" w:pos="347"/>
              </w:tabs>
              <w:spacing w:before="144" w:after="14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áno</w:t>
            </w:r>
          </w:p>
          <w:p w14:paraId="293B6B40" w14:textId="77777777" w:rsidR="0052732C" w:rsidRDefault="00000000">
            <w:pPr>
              <w:tabs>
                <w:tab w:val="left" w:pos="347"/>
              </w:tabs>
              <w:spacing w:before="144" w:after="144"/>
              <w:rPr>
                <w:rFonts w:ascii="Times New Roman" w:eastAsia="Times New Roman" w:hAnsi="Times New Roman" w:cs="Times New Roman"/>
                <w:sz w:val="24"/>
                <w:szCs w:val="24"/>
              </w:rPr>
            </w:pPr>
            <w:sdt>
              <w:sdtPr>
                <w:tag w:val="goog_rdk_76"/>
                <w:id w:val="-770241292"/>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nie</w:t>
            </w:r>
          </w:p>
        </w:tc>
      </w:tr>
    </w:tbl>
    <w:p w14:paraId="5633BB9A" w14:textId="77777777" w:rsidR="0052732C" w:rsidRDefault="0052732C">
      <w:pPr>
        <w:rPr>
          <w:rFonts w:ascii="Times New Roman" w:eastAsia="Times New Roman" w:hAnsi="Times New Roman" w:cs="Times New Roman"/>
          <w:b/>
          <w:sz w:val="24"/>
          <w:szCs w:val="24"/>
        </w:rPr>
      </w:pPr>
    </w:p>
    <w:p w14:paraId="19B0D764" w14:textId="77777777" w:rsidR="0052732C" w:rsidRDefault="00000000">
      <w:pPr>
        <w:rPr>
          <w:rFonts w:ascii="Times New Roman" w:eastAsia="Times New Roman" w:hAnsi="Times New Roman" w:cs="Times New Roman"/>
          <w:b/>
          <w:sz w:val="24"/>
          <w:szCs w:val="24"/>
        </w:rPr>
      </w:pPr>
      <w:r>
        <w:br w:type="page"/>
      </w:r>
    </w:p>
    <w:p w14:paraId="3043E601" w14:textId="77777777" w:rsidR="0052732C" w:rsidRDefault="00000000">
      <w:pPr>
        <w:spacing w:before="144" w:after="144"/>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Verzia testu proporcionality:</w:t>
      </w:r>
    </w:p>
    <w:p w14:paraId="37DB8390" w14:textId="77777777" w:rsidR="0052732C" w:rsidRDefault="00000000">
      <w:pPr>
        <w:spacing w:before="144" w:after="144"/>
        <w:jc w:val="both"/>
        <w:rPr>
          <w:rFonts w:ascii="Times New Roman" w:eastAsia="Times New Roman" w:hAnsi="Times New Roman" w:cs="Times New Roman"/>
          <w:sz w:val="24"/>
          <w:szCs w:val="24"/>
        </w:rPr>
      </w:pPr>
      <w:r>
        <w:rPr>
          <w:rFonts w:ascii="MS Gothic" w:eastAsia="MS Gothic" w:hAnsi="MS Gothic" w:cs="MS Gothic"/>
          <w:b/>
          <w:sz w:val="24"/>
          <w:szCs w:val="24"/>
        </w:rPr>
        <w:t>☒</w:t>
      </w:r>
      <w:r>
        <w:rPr>
          <w:rFonts w:ascii="Times New Roman" w:eastAsia="Times New Roman" w:hAnsi="Times New Roman" w:cs="Times New Roman"/>
          <w:b/>
          <w:sz w:val="24"/>
          <w:szCs w:val="24"/>
        </w:rPr>
        <w:t xml:space="preserve"> Pôvodná verzia zverejnená subjektom, ktorý navrhuje reguláciu povolania</w:t>
      </w:r>
      <w:r>
        <w:rPr>
          <w:rFonts w:ascii="Times New Roman" w:eastAsia="Times New Roman" w:hAnsi="Times New Roman" w:cs="Times New Roman"/>
          <w:sz w:val="24"/>
          <w:szCs w:val="24"/>
        </w:rPr>
        <w:t xml:space="preserve"> </w:t>
      </w:r>
    </w:p>
    <w:p w14:paraId="7B5304EC" w14:textId="77777777" w:rsidR="0052732C" w:rsidRDefault="00000000">
      <w:pPr>
        <w:spacing w:before="144" w:after="14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(subjekt, ktorý navrhuje reguláciu povolania, zverejní vyplnený formulár spolu s návrhom regulácie povolania na svojom webovom sídle a zároveň zašle Ministerstvu školstva, vedy, výskumu a športu Slovenskej republiky na účely zverejnenia na jeho webovom sídle ) </w:t>
      </w:r>
    </w:p>
    <w:p w14:paraId="3AF0DB3A" w14:textId="77777777" w:rsidR="0052732C" w:rsidRDefault="00000000">
      <w:pPr>
        <w:spacing w:before="144" w:after="144"/>
        <w:jc w:val="both"/>
        <w:rPr>
          <w:rFonts w:ascii="Times New Roman" w:eastAsia="Times New Roman" w:hAnsi="Times New Roman" w:cs="Times New Roman"/>
          <w:b/>
          <w:sz w:val="24"/>
          <w:szCs w:val="24"/>
        </w:rPr>
      </w:pPr>
      <w:sdt>
        <w:sdtPr>
          <w:tag w:val="goog_rdk_77"/>
          <w:id w:val="919243587"/>
        </w:sdtPr>
        <w:sdtContent>
          <w:r>
            <w:rPr>
              <w:rFonts w:ascii="Arial Unicode MS" w:eastAsia="Arial Unicode MS" w:hAnsi="Arial Unicode MS" w:cs="Arial Unicode MS"/>
              <w:b/>
              <w:sz w:val="24"/>
              <w:szCs w:val="24"/>
            </w:rPr>
            <w:t>☐</w:t>
          </w:r>
        </w:sdtContent>
      </w:sdt>
      <w:r>
        <w:rPr>
          <w:rFonts w:ascii="Times New Roman" w:eastAsia="Times New Roman" w:hAnsi="Times New Roman" w:cs="Times New Roman"/>
          <w:b/>
          <w:sz w:val="24"/>
          <w:szCs w:val="24"/>
        </w:rPr>
        <w:t xml:space="preserve"> Verzia po zohľadnení pripomienok a konzultácii s pripomienkujúcimi subjektmi</w:t>
      </w:r>
    </w:p>
    <w:p w14:paraId="451725E6" w14:textId="77777777" w:rsidR="0052732C" w:rsidRDefault="00000000">
      <w:pPr>
        <w:spacing w:before="144" w:after="14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(subjekt, ktorý navrhuje reguláciu povolania, posúdi proporcionalitu navrhovanej regulácie povolania na základe konzultácie s fyzickou osobou alebo s právnickou osobou, ktorá k testu proporcionality uplatnila pripomienky, a formulár upravený na základe výsledku konzultácie zverejní na svojom webovom sídle a zároveň zašle Ministerstvu školstva, vedy, výskumu a športu Slovenskej republiky na účely zverejnenia na jeho webovom sídle)</w:t>
      </w:r>
    </w:p>
    <w:p w14:paraId="2415BCA0" w14:textId="77777777" w:rsidR="0052732C" w:rsidRDefault="00000000">
      <w:pPr>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Dátum prvého zverejnenia testu proporcionality </w:t>
      </w:r>
      <w:r>
        <w:rPr>
          <w:rFonts w:ascii="Times New Roman" w:eastAsia="Times New Roman" w:hAnsi="Times New Roman" w:cs="Times New Roman"/>
          <w:sz w:val="24"/>
          <w:szCs w:val="24"/>
        </w:rPr>
        <w:br/>
        <w:t>subjektom, ktorý navrhuje reguláciu povolania</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70F21852" w14:textId="77777777" w:rsidR="0052732C" w:rsidRDefault="00000000">
      <w:pPr>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w:t>
      </w:r>
    </w:p>
    <w:p w14:paraId="129BE599" w14:textId="77777777" w:rsidR="0052732C" w:rsidRDefault="00000000">
      <w:pPr>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Dátum zverejnenia testu proporcionality po zohľadnení </w:t>
      </w:r>
      <w:r>
        <w:rPr>
          <w:rFonts w:ascii="Times New Roman" w:eastAsia="Times New Roman" w:hAnsi="Times New Roman" w:cs="Times New Roman"/>
          <w:sz w:val="24"/>
          <w:szCs w:val="24"/>
        </w:rPr>
        <w:br/>
        <w:t xml:space="preserve">pripomienok a konzultácii s pripomienkujúcim subjektom </w:t>
      </w:r>
      <w:r>
        <w:rPr>
          <w:rFonts w:ascii="Times New Roman" w:eastAsia="Times New Roman" w:hAnsi="Times New Roman" w:cs="Times New Roman"/>
          <w:sz w:val="24"/>
          <w:szCs w:val="24"/>
        </w:rPr>
        <w:br/>
        <w:t>alebo po uplynutí lehoty na vznesenie pripomienok</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01C3CFF7" w14:textId="77777777" w:rsidR="0052732C" w:rsidRDefault="00000000">
      <w:pPr>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w:t>
      </w:r>
    </w:p>
    <w:p w14:paraId="500DDEBE" w14:textId="77777777" w:rsidR="0052732C" w:rsidRDefault="00000000">
      <w:pPr>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Vysvetlivky:</w:t>
      </w:r>
    </w:p>
    <w:p w14:paraId="3F26F8B7" w14:textId="77777777" w:rsidR="0052732C" w:rsidRDefault="0052732C">
      <w:pPr>
        <w:spacing w:before="120" w:after="120" w:line="240" w:lineRule="auto"/>
        <w:jc w:val="both"/>
        <w:rPr>
          <w:rFonts w:ascii="Times New Roman" w:eastAsia="Times New Roman" w:hAnsi="Times New Roman" w:cs="Times New Roman"/>
          <w:sz w:val="24"/>
          <w:szCs w:val="24"/>
        </w:rPr>
      </w:pPr>
    </w:p>
    <w:p w14:paraId="55205F38" w14:textId="77777777" w:rsidR="0052732C" w:rsidRDefault="00000000">
      <w:pPr>
        <w:numPr>
          <w:ilvl w:val="0"/>
          <w:numId w:val="5"/>
        </w:numPr>
        <w:spacing w:before="120" w:after="120" w:line="240" w:lineRule="auto"/>
        <w:jc w:val="both"/>
        <w:rPr>
          <w:sz w:val="24"/>
          <w:szCs w:val="24"/>
          <w:vertAlign w:val="superscript"/>
        </w:rPr>
      </w:pPr>
      <w:r>
        <w:rPr>
          <w:rFonts w:ascii="Times New Roman" w:eastAsia="Times New Roman" w:hAnsi="Times New Roman" w:cs="Times New Roman"/>
          <w:sz w:val="24"/>
          <w:szCs w:val="24"/>
        </w:rPr>
        <w:t>Regulovaným povolaním sa rozumie aj odborná činnosť alebo skupina odborných činností, na ktorých výkon sa vyžaduje splnenie kvalifikačných predpokladov ustanovených osobitnými predpismi, napríklad § 4 ods. 4 zákona Národnej rady Slovenskej republiky č. 200/1994 Z. z. o Komore reštaurátorov a o výkone reštaurátorskej činnosti jej členov v znení zákona č. 136/2010 Z. z., § 10 zákona č. 138/2019 Z. z. o pedagogických zamestnancoch a odborných zamestnancoch a o zmene a doplnení niektorých zákonov v znení zákona č. 414/2021 Z. z.</w:t>
      </w:r>
    </w:p>
    <w:p w14:paraId="55F1BFE8" w14:textId="77777777" w:rsidR="0052732C" w:rsidRDefault="00000000">
      <w:pPr>
        <w:numPr>
          <w:ilvl w:val="0"/>
          <w:numId w:val="5"/>
        </w:numPr>
        <w:spacing w:before="120" w:after="120" w:line="240" w:lineRule="auto"/>
        <w:jc w:val="both"/>
        <w:rPr>
          <w:sz w:val="24"/>
          <w:szCs w:val="24"/>
          <w:vertAlign w:val="superscript"/>
        </w:rPr>
      </w:pPr>
      <w:r>
        <w:rPr>
          <w:rFonts w:ascii="Times New Roman" w:eastAsia="Times New Roman" w:hAnsi="Times New Roman" w:cs="Times New Roman"/>
          <w:sz w:val="24"/>
          <w:szCs w:val="24"/>
        </w:rPr>
        <w:t>Uvádza sa doterajší názov regulovaného povolania, aj ak sa názov regulovaného povolania nahrádza názvom v riadku 2, aj ak sa názov regulovaného povolania nemení, ale regulované povolanie už v súčasnosti existuje s tým istým názvom na základe existujúceho právneho predpisu (napríklad regulované povolanie učiteľ druhého stupňa základnej školy nebolo zavedené zákonom č. 138/2019 Z. z. o pedagogických zamestnancoch a odborných zamestnancoch a o zmene a doplnení niektorých zákonov v znení neskorších predpisov, ale predchádzajúcou právnou úpravou).</w:t>
      </w:r>
    </w:p>
    <w:p w14:paraId="365C1BF2" w14:textId="77777777" w:rsidR="0052732C" w:rsidRDefault="00000000">
      <w:pPr>
        <w:numPr>
          <w:ilvl w:val="0"/>
          <w:numId w:val="5"/>
        </w:numPr>
        <w:spacing w:before="120" w:after="120" w:line="240" w:lineRule="auto"/>
        <w:jc w:val="both"/>
        <w:rPr>
          <w:sz w:val="24"/>
          <w:szCs w:val="24"/>
          <w:vertAlign w:val="superscript"/>
        </w:rPr>
      </w:pPr>
      <w:r>
        <w:rPr>
          <w:rFonts w:ascii="Times New Roman" w:eastAsia="Times New Roman" w:hAnsi="Times New Roman" w:cs="Times New Roman"/>
          <w:sz w:val="24"/>
          <w:szCs w:val="24"/>
        </w:rPr>
        <w:t>Vyžaduje sa označenie najmenej jedného dôvodu, inak navrhovaná regulácia povolania nie je odôvodnená.</w:t>
      </w:r>
    </w:p>
    <w:p w14:paraId="06A8E5A4" w14:textId="77777777" w:rsidR="0052732C" w:rsidRDefault="00000000">
      <w:pPr>
        <w:numPr>
          <w:ilvl w:val="0"/>
          <w:numId w:val="5"/>
        </w:numPr>
        <w:spacing w:before="120" w:after="120" w:line="240" w:lineRule="auto"/>
        <w:jc w:val="both"/>
        <w:rPr>
          <w:sz w:val="24"/>
          <w:szCs w:val="24"/>
          <w:vertAlign w:val="superscript"/>
        </w:rPr>
      </w:pPr>
      <w:r>
        <w:rPr>
          <w:rFonts w:ascii="Times New Roman" w:eastAsia="Times New Roman" w:hAnsi="Times New Roman" w:cs="Times New Roman"/>
          <w:sz w:val="24"/>
          <w:szCs w:val="24"/>
        </w:rPr>
        <w:t xml:space="preserve">Iný verejný záujem vyplývajúci z judikatúry Súdneho dvora Európskej únie, ktorý možno zohľadniť pri výkone testu proporcionality v oblasti regulácie povolaní. Ciele ekonomického </w:t>
      </w:r>
      <w:r>
        <w:rPr>
          <w:rFonts w:ascii="Times New Roman" w:eastAsia="Times New Roman" w:hAnsi="Times New Roman" w:cs="Times New Roman"/>
          <w:sz w:val="24"/>
          <w:szCs w:val="24"/>
        </w:rPr>
        <w:lastRenderedPageBreak/>
        <w:t>charakteru a administratívneho charakteru nie sú verejným záujmom pre test proporcionality v oblasti regulácie povolaní.</w:t>
      </w:r>
    </w:p>
    <w:p w14:paraId="187E6613" w14:textId="77777777" w:rsidR="0052732C" w:rsidRDefault="00000000">
      <w:pPr>
        <w:numPr>
          <w:ilvl w:val="0"/>
          <w:numId w:val="5"/>
        </w:numPr>
        <w:spacing w:before="120" w:after="120" w:line="240" w:lineRule="auto"/>
        <w:jc w:val="both"/>
        <w:rPr>
          <w:sz w:val="24"/>
          <w:szCs w:val="24"/>
          <w:vertAlign w:val="superscript"/>
        </w:rPr>
      </w:pPr>
      <w:r>
        <w:rPr>
          <w:rFonts w:ascii="Times New Roman" w:eastAsia="Times New Roman" w:hAnsi="Times New Roman" w:cs="Times New Roman"/>
          <w:sz w:val="24"/>
          <w:szCs w:val="24"/>
        </w:rPr>
        <w:t>Napríklad riziká pre spotrebiteľov, príjemcov služieb alebo pre vykonávateľov navrhovaného regulovaného povolania.</w:t>
      </w:r>
    </w:p>
    <w:p w14:paraId="441EA1CC" w14:textId="77777777" w:rsidR="0052732C" w:rsidRDefault="00000000">
      <w:pPr>
        <w:numPr>
          <w:ilvl w:val="0"/>
          <w:numId w:val="5"/>
        </w:numPr>
        <w:spacing w:before="120" w:after="120" w:line="240" w:lineRule="auto"/>
        <w:jc w:val="both"/>
        <w:rPr>
          <w:sz w:val="24"/>
          <w:szCs w:val="24"/>
          <w:vertAlign w:val="superscript"/>
        </w:rPr>
      </w:pPr>
      <w:r>
        <w:rPr>
          <w:rFonts w:ascii="Times New Roman" w:eastAsia="Times New Roman" w:hAnsi="Times New Roman" w:cs="Times New Roman"/>
          <w:sz w:val="24"/>
          <w:szCs w:val="24"/>
        </w:rPr>
        <w:t>Možnosť „áno“ musí byť označená aspoň v jednom z riadkov 8 alebo 9. Ak je označená možnosť „áno“, vypĺňa sa aj stĺpec vpravo.</w:t>
      </w:r>
    </w:p>
    <w:p w14:paraId="6631E01B" w14:textId="77777777" w:rsidR="0052732C" w:rsidRDefault="00000000">
      <w:pPr>
        <w:numPr>
          <w:ilvl w:val="0"/>
          <w:numId w:val="5"/>
        </w:numPr>
        <w:spacing w:before="120" w:after="120" w:line="240" w:lineRule="auto"/>
        <w:jc w:val="both"/>
        <w:rPr>
          <w:sz w:val="24"/>
          <w:szCs w:val="24"/>
          <w:vertAlign w:val="superscript"/>
        </w:rPr>
      </w:pPr>
      <w:r>
        <w:rPr>
          <w:rFonts w:ascii="Times New Roman" w:eastAsia="Times New Roman" w:hAnsi="Times New Roman" w:cs="Times New Roman"/>
          <w:sz w:val="24"/>
          <w:szCs w:val="24"/>
        </w:rPr>
        <w:t>Profesijný titul sa uvádza, ak ho ustanovuje osobitný predpis (napríklad nariadenie vlády Slovenskej republiky č. 513/2011 Z. z. o používaní profesijných titulov a ich skratiek viažucich sa na odbornú spôsobilosť na výkon zdravotníckeho povolania v znení nariadenia vlády Slovenskej republiky č. 271/2019 Z. z.).</w:t>
      </w:r>
    </w:p>
    <w:p w14:paraId="226F5336" w14:textId="77777777" w:rsidR="0052732C" w:rsidRDefault="00000000">
      <w:pPr>
        <w:numPr>
          <w:ilvl w:val="0"/>
          <w:numId w:val="5"/>
        </w:numPr>
        <w:spacing w:before="120" w:after="120" w:line="240" w:lineRule="auto"/>
        <w:jc w:val="both"/>
        <w:rPr>
          <w:sz w:val="24"/>
          <w:szCs w:val="24"/>
          <w:vertAlign w:val="superscript"/>
        </w:rPr>
      </w:pPr>
      <w:r>
        <w:rPr>
          <w:rFonts w:ascii="Times New Roman" w:eastAsia="Times New Roman" w:hAnsi="Times New Roman" w:cs="Times New Roman"/>
          <w:sz w:val="24"/>
          <w:szCs w:val="24"/>
        </w:rPr>
        <w:t>Uvádzajú sa všetky existujúce spôsoby aj navrhované spôsoby regulácie povolania, ktorými sa obmedzuje prístup k príslušnému regulovanému povolaniu, pričom možno označiť viac možností súčasne.</w:t>
      </w:r>
    </w:p>
    <w:p w14:paraId="23D80B92" w14:textId="77777777" w:rsidR="0052732C" w:rsidRDefault="00000000">
      <w:pPr>
        <w:numPr>
          <w:ilvl w:val="0"/>
          <w:numId w:val="5"/>
        </w:numPr>
        <w:spacing w:before="120" w:after="120" w:line="240" w:lineRule="auto"/>
        <w:jc w:val="both"/>
        <w:rPr>
          <w:sz w:val="24"/>
          <w:szCs w:val="24"/>
          <w:vertAlign w:val="superscript"/>
        </w:rPr>
      </w:pPr>
      <w:r>
        <w:rPr>
          <w:rFonts w:ascii="Times New Roman" w:eastAsia="Times New Roman" w:hAnsi="Times New Roman" w:cs="Times New Roman"/>
          <w:sz w:val="24"/>
          <w:szCs w:val="24"/>
        </w:rPr>
        <w:t>Vypĺňa sa, ak je v riadku 10 označených viac možností. Uvádza sa napríklad spôsob, akým regulácia povolania v spojení s inými požiadavkami prispieva k dosiahnutiu verejného záujmu označeného v riadku 6.</w:t>
      </w:r>
    </w:p>
    <w:p w14:paraId="3240A86C" w14:textId="77777777" w:rsidR="0052732C" w:rsidRDefault="00000000">
      <w:pPr>
        <w:numPr>
          <w:ilvl w:val="0"/>
          <w:numId w:val="5"/>
        </w:numPr>
        <w:spacing w:before="120" w:after="120" w:line="240" w:lineRule="auto"/>
        <w:jc w:val="both"/>
        <w:rPr>
          <w:sz w:val="24"/>
          <w:szCs w:val="24"/>
          <w:vertAlign w:val="superscript"/>
        </w:rPr>
      </w:pPr>
      <w:r>
        <w:rPr>
          <w:rFonts w:ascii="Times New Roman" w:eastAsia="Times New Roman" w:hAnsi="Times New Roman" w:cs="Times New Roman"/>
          <w:sz w:val="24"/>
          <w:szCs w:val="24"/>
        </w:rPr>
        <w:t>Napríklad obdobná regulácia pri iných regulovaných povolaniach.</w:t>
      </w:r>
    </w:p>
    <w:p w14:paraId="7589FC8A" w14:textId="77777777" w:rsidR="0052732C" w:rsidRDefault="00000000">
      <w:pPr>
        <w:numPr>
          <w:ilvl w:val="0"/>
          <w:numId w:val="5"/>
        </w:numPr>
        <w:spacing w:before="120" w:after="120" w:line="240" w:lineRule="auto"/>
        <w:jc w:val="both"/>
        <w:rPr>
          <w:sz w:val="24"/>
          <w:szCs w:val="24"/>
          <w:vertAlign w:val="superscript"/>
        </w:rPr>
      </w:pPr>
      <w:r>
        <w:rPr>
          <w:rFonts w:ascii="Times New Roman" w:eastAsia="Times New Roman" w:hAnsi="Times New Roman" w:cs="Times New Roman"/>
          <w:sz w:val="24"/>
          <w:szCs w:val="24"/>
        </w:rPr>
        <w:t>Menej obmedzujúcim prostriedkom je napríklad úprava vzťahov poskytovateľa služby a spotrebiteľa, pôsobenie voľného trhu.</w:t>
      </w:r>
    </w:p>
    <w:p w14:paraId="49AA3B02" w14:textId="77777777" w:rsidR="0052732C" w:rsidRDefault="00000000">
      <w:pPr>
        <w:numPr>
          <w:ilvl w:val="0"/>
          <w:numId w:val="5"/>
        </w:numPr>
        <w:spacing w:before="120" w:after="120" w:line="240" w:lineRule="auto"/>
        <w:jc w:val="both"/>
        <w:rPr>
          <w:sz w:val="24"/>
          <w:szCs w:val="24"/>
          <w:vertAlign w:val="superscript"/>
        </w:rPr>
      </w:pPr>
      <w:r>
        <w:rPr>
          <w:rFonts w:ascii="Times New Roman" w:eastAsia="Times New Roman" w:hAnsi="Times New Roman" w:cs="Times New Roman"/>
          <w:sz w:val="24"/>
          <w:szCs w:val="24"/>
        </w:rPr>
        <w:t>Uvádza sa základný spôsob získania odbornej kvalifikácie vrátane všetkých jej súčastí, ktoré sa vyžadujú na výkon regulovaného povolania. Ostatné spôsoby uveďte v riadku 17.</w:t>
      </w:r>
    </w:p>
    <w:p w14:paraId="22A6A5C1" w14:textId="77777777" w:rsidR="0052732C" w:rsidRDefault="00000000">
      <w:pPr>
        <w:numPr>
          <w:ilvl w:val="0"/>
          <w:numId w:val="5"/>
        </w:numPr>
        <w:spacing w:before="120" w:after="120" w:line="240" w:lineRule="auto"/>
        <w:jc w:val="both"/>
        <w:rPr>
          <w:sz w:val="24"/>
          <w:szCs w:val="24"/>
          <w:vertAlign w:val="superscript"/>
        </w:rPr>
      </w:pPr>
      <w:r>
        <w:rPr>
          <w:rFonts w:ascii="Times New Roman" w:eastAsia="Times New Roman" w:hAnsi="Times New Roman" w:cs="Times New Roman"/>
          <w:sz w:val="24"/>
          <w:szCs w:val="24"/>
        </w:rPr>
        <w:t>Uvádza sa názov požadovaného odboru vzdelania alebo názvy viacerých odborov vzdelania, ak je podmienka aspoň jeden z nich.</w:t>
      </w:r>
    </w:p>
    <w:p w14:paraId="6E319169" w14:textId="77777777" w:rsidR="0052732C" w:rsidRDefault="00000000">
      <w:pPr>
        <w:numPr>
          <w:ilvl w:val="0"/>
          <w:numId w:val="5"/>
        </w:numPr>
        <w:spacing w:before="120" w:after="120" w:line="240" w:lineRule="auto"/>
        <w:jc w:val="both"/>
        <w:rPr>
          <w:sz w:val="24"/>
          <w:szCs w:val="24"/>
          <w:vertAlign w:val="superscript"/>
        </w:rPr>
      </w:pPr>
      <w:r>
        <w:rPr>
          <w:rFonts w:ascii="Times New Roman" w:eastAsia="Times New Roman" w:hAnsi="Times New Roman" w:cs="Times New Roman"/>
          <w:sz w:val="24"/>
          <w:szCs w:val="24"/>
        </w:rPr>
        <w:t>Uvádza sa znenie všeobecnej kvalifikačnej podmienky, ktorou je napríklad stupeň vzdelania, všeobecne definovaná skupina odborov alebo zameranie. Ak existuje len všeobecná kvalifikačná podmienka (napríklad „ukončené úplné stredné vzdelanie“, „vysokoškolské vzdelanie právnického alebo ekonomického smeru“) bez ustanovenej špecifickej prípravy na povolanie (v rámci formálneho vzdelávania alebo neformálneho vzdelávania) alebo odbornej praxe, nejde o regulované povolanie a test proporcionality sa nevypĺňa.</w:t>
      </w:r>
    </w:p>
    <w:p w14:paraId="7EA4611A" w14:textId="77777777" w:rsidR="0052732C" w:rsidRDefault="00000000">
      <w:pPr>
        <w:numPr>
          <w:ilvl w:val="0"/>
          <w:numId w:val="5"/>
        </w:numPr>
        <w:spacing w:before="120" w:after="120" w:line="240" w:lineRule="auto"/>
        <w:jc w:val="both"/>
        <w:rPr>
          <w:sz w:val="24"/>
          <w:szCs w:val="24"/>
          <w:vertAlign w:val="superscript"/>
        </w:rPr>
      </w:pPr>
      <w:r>
        <w:rPr>
          <w:rFonts w:ascii="Times New Roman" w:eastAsia="Times New Roman" w:hAnsi="Times New Roman" w:cs="Times New Roman"/>
          <w:sz w:val="24"/>
          <w:szCs w:val="24"/>
        </w:rPr>
        <w:t>Uvádza sa konkrétne trvanie, napríklad „50 hodín“ alebo „3 roky“.</w:t>
      </w:r>
    </w:p>
    <w:p w14:paraId="032E1B4F" w14:textId="77777777" w:rsidR="0052732C" w:rsidRDefault="00000000">
      <w:pPr>
        <w:numPr>
          <w:ilvl w:val="0"/>
          <w:numId w:val="5"/>
        </w:numPr>
        <w:spacing w:before="120" w:after="120" w:line="240" w:lineRule="auto"/>
        <w:jc w:val="both"/>
        <w:rPr>
          <w:sz w:val="24"/>
          <w:szCs w:val="24"/>
          <w:vertAlign w:val="superscript"/>
        </w:rPr>
      </w:pPr>
      <w:r>
        <w:rPr>
          <w:rFonts w:ascii="Times New Roman" w:eastAsia="Times New Roman" w:hAnsi="Times New Roman" w:cs="Times New Roman"/>
          <w:sz w:val="24"/>
          <w:szCs w:val="24"/>
        </w:rPr>
        <w:t>Napríklad prax v konkrétnej oblasti, prax s cieľovou skupinou.</w:t>
      </w:r>
    </w:p>
    <w:p w14:paraId="1ADA58BA" w14:textId="77777777" w:rsidR="0052732C" w:rsidRDefault="00000000">
      <w:pPr>
        <w:numPr>
          <w:ilvl w:val="0"/>
          <w:numId w:val="5"/>
        </w:numPr>
        <w:spacing w:before="120" w:after="120" w:line="240" w:lineRule="auto"/>
        <w:jc w:val="both"/>
        <w:rPr>
          <w:sz w:val="24"/>
          <w:szCs w:val="24"/>
          <w:vertAlign w:val="superscript"/>
        </w:rPr>
      </w:pPr>
      <w:r>
        <w:rPr>
          <w:rFonts w:ascii="Times New Roman" w:eastAsia="Times New Roman" w:hAnsi="Times New Roman" w:cs="Times New Roman"/>
          <w:sz w:val="24"/>
          <w:szCs w:val="24"/>
        </w:rPr>
        <w:t>§ 4 ods. 1 zákona č. 568/2009 Z. z. o celoživotnom vzdelávaní a o zmene a doplnení niektorých zákonov.</w:t>
      </w:r>
    </w:p>
    <w:p w14:paraId="458AA5CC" w14:textId="77777777" w:rsidR="0052732C" w:rsidRDefault="00000000">
      <w:pPr>
        <w:numPr>
          <w:ilvl w:val="0"/>
          <w:numId w:val="5"/>
        </w:numPr>
        <w:spacing w:before="120" w:after="120" w:line="240" w:lineRule="auto"/>
        <w:jc w:val="both"/>
        <w:rPr>
          <w:sz w:val="24"/>
          <w:szCs w:val="24"/>
          <w:vertAlign w:val="superscript"/>
        </w:rPr>
      </w:pPr>
      <w:r>
        <w:rPr>
          <w:rFonts w:ascii="Times New Roman" w:eastAsia="Times New Roman" w:hAnsi="Times New Roman" w:cs="Times New Roman"/>
          <w:sz w:val="24"/>
          <w:szCs w:val="24"/>
        </w:rPr>
        <w:t>Uvádza sa, ak je osvedčenie nevyhnutnou podmienkou výkonu regulovaného povolania. Napríklad autorizácia, ak ide o výkon regulovaného povolania architekt.</w:t>
      </w:r>
    </w:p>
    <w:p w14:paraId="730765DD" w14:textId="77777777" w:rsidR="0052732C" w:rsidRDefault="00000000">
      <w:pPr>
        <w:numPr>
          <w:ilvl w:val="0"/>
          <w:numId w:val="5"/>
        </w:numPr>
        <w:spacing w:before="120" w:after="120" w:line="240" w:lineRule="auto"/>
        <w:jc w:val="both"/>
        <w:rPr>
          <w:sz w:val="24"/>
          <w:szCs w:val="24"/>
          <w:vertAlign w:val="superscript"/>
        </w:rPr>
      </w:pPr>
      <w:r>
        <w:rPr>
          <w:rFonts w:ascii="Times New Roman" w:eastAsia="Times New Roman" w:hAnsi="Times New Roman" w:cs="Times New Roman"/>
          <w:sz w:val="24"/>
          <w:szCs w:val="24"/>
        </w:rPr>
        <w:t>Ak existuje viac spôsobov získania odbornej kvalifikácie, číslujú sa. Ku každému číslu sa uvádzajú všetky časti vzdelávania a praxe, ktoré vedú k získaniu odbornej kvalifikácie (formálne vzdelávanie, ďalšie vzdelávanie, požadovaná prax).</w:t>
      </w:r>
    </w:p>
    <w:p w14:paraId="7DDBB88E" w14:textId="77777777" w:rsidR="0052732C" w:rsidRDefault="00000000">
      <w:pPr>
        <w:numPr>
          <w:ilvl w:val="0"/>
          <w:numId w:val="5"/>
        </w:numPr>
        <w:spacing w:before="120" w:after="120" w:line="240" w:lineRule="auto"/>
        <w:jc w:val="both"/>
        <w:rPr>
          <w:sz w:val="24"/>
          <w:szCs w:val="24"/>
          <w:vertAlign w:val="superscript"/>
        </w:rPr>
      </w:pPr>
      <w:r>
        <w:rPr>
          <w:rFonts w:ascii="Times New Roman" w:eastAsia="Times New Roman" w:hAnsi="Times New Roman" w:cs="Times New Roman"/>
          <w:sz w:val="24"/>
          <w:szCs w:val="24"/>
        </w:rPr>
        <w:lastRenderedPageBreak/>
        <w:t>§ 3 ods. 4 zákona Národnej rady Slovenskej republiky č. 270/1995 Z. z. o štátnom jazyku Slovenskej republiky v znení neskorších predpisov.</w:t>
      </w:r>
    </w:p>
    <w:p w14:paraId="714427BA" w14:textId="77777777" w:rsidR="0052732C" w:rsidRDefault="00000000">
      <w:pPr>
        <w:numPr>
          <w:ilvl w:val="0"/>
          <w:numId w:val="5"/>
        </w:numPr>
        <w:spacing w:before="120" w:after="120" w:line="240" w:lineRule="auto"/>
        <w:jc w:val="both"/>
        <w:rPr>
          <w:sz w:val="24"/>
          <w:szCs w:val="24"/>
          <w:vertAlign w:val="superscript"/>
        </w:rPr>
      </w:pPr>
      <w:r>
        <w:rPr>
          <w:rFonts w:ascii="Times New Roman" w:eastAsia="Times New Roman" w:hAnsi="Times New Roman" w:cs="Times New Roman"/>
          <w:sz w:val="24"/>
          <w:szCs w:val="24"/>
        </w:rPr>
        <w:t>Ak sa na výkon regulovaného povolania vyžaduje napríklad vysokoškolské vzdelanie druhého stupňa a päť rokov praxe v odbore, uvádza sa dôvod, pre ktorý je zvolený uvedený stupeň vzdelania a uvedená dĺžka praxe a ako to súvisí so zložitosťou odbornej činnosti.</w:t>
      </w:r>
    </w:p>
    <w:p w14:paraId="5EB50C6B" w14:textId="77777777" w:rsidR="0052732C" w:rsidRDefault="00000000">
      <w:pPr>
        <w:numPr>
          <w:ilvl w:val="0"/>
          <w:numId w:val="5"/>
        </w:numPr>
        <w:spacing w:before="120" w:after="120" w:line="240" w:lineRule="auto"/>
        <w:jc w:val="both"/>
        <w:rPr>
          <w:sz w:val="24"/>
          <w:szCs w:val="24"/>
          <w:vertAlign w:val="superscript"/>
        </w:rPr>
      </w:pPr>
      <w:r>
        <w:rPr>
          <w:rFonts w:ascii="Times New Roman" w:eastAsia="Times New Roman" w:hAnsi="Times New Roman" w:cs="Times New Roman"/>
          <w:sz w:val="24"/>
          <w:szCs w:val="24"/>
        </w:rPr>
        <w:t>Vypĺňa sa, len ak je na otázku v riadku 23 aspoň jedna odpoveď „áno“.</w:t>
      </w:r>
    </w:p>
    <w:p w14:paraId="62AA5CD4" w14:textId="77777777" w:rsidR="0052732C" w:rsidRDefault="00000000">
      <w:pPr>
        <w:numPr>
          <w:ilvl w:val="0"/>
          <w:numId w:val="5"/>
        </w:numPr>
        <w:spacing w:before="120" w:after="120" w:line="240" w:lineRule="auto"/>
        <w:jc w:val="both"/>
        <w:rPr>
          <w:sz w:val="24"/>
          <w:szCs w:val="24"/>
          <w:vertAlign w:val="superscript"/>
        </w:rPr>
      </w:pPr>
      <w:r>
        <w:rPr>
          <w:rFonts w:ascii="Times New Roman" w:eastAsia="Times New Roman" w:hAnsi="Times New Roman" w:cs="Times New Roman"/>
          <w:sz w:val="24"/>
          <w:szCs w:val="24"/>
        </w:rPr>
        <w:t>Možno označiť jednu alebo viaceré možnosti foriem výkonu regulovaného povolania.</w:t>
      </w:r>
    </w:p>
    <w:p w14:paraId="3CB829CD" w14:textId="77777777" w:rsidR="0052732C" w:rsidRDefault="00000000">
      <w:pPr>
        <w:numPr>
          <w:ilvl w:val="0"/>
          <w:numId w:val="5"/>
        </w:numPr>
        <w:spacing w:before="120" w:after="120" w:line="240" w:lineRule="auto"/>
        <w:jc w:val="both"/>
        <w:rPr>
          <w:sz w:val="24"/>
          <w:szCs w:val="24"/>
          <w:vertAlign w:val="superscript"/>
        </w:rPr>
      </w:pPr>
      <w:r>
        <w:rPr>
          <w:rFonts w:ascii="Times New Roman" w:eastAsia="Times New Roman" w:hAnsi="Times New Roman" w:cs="Times New Roman"/>
          <w:sz w:val="24"/>
          <w:szCs w:val="24"/>
        </w:rPr>
        <w:t>Uvádza sa požiadavka na riadenie právnickej osoby v rozsahu, v akom táto požiadavka súvisí s požiadavkami na výkon regulovaného povolania. Napríklad požiadavka podľa § 7 ods. 2 zákona č. 455/1991 Zb. o živnostenskom podnikaní (živnostenský zákon) v znení zákona č. 279/2001 Z. z.</w:t>
      </w:r>
    </w:p>
    <w:p w14:paraId="00286FD3" w14:textId="77777777" w:rsidR="0052732C" w:rsidRDefault="00000000">
      <w:pPr>
        <w:numPr>
          <w:ilvl w:val="0"/>
          <w:numId w:val="5"/>
        </w:numPr>
        <w:spacing w:before="120" w:after="120" w:line="240" w:lineRule="auto"/>
        <w:jc w:val="both"/>
        <w:rPr>
          <w:sz w:val="24"/>
          <w:szCs w:val="24"/>
          <w:vertAlign w:val="superscript"/>
        </w:rPr>
      </w:pPr>
      <w:r>
        <w:rPr>
          <w:rFonts w:ascii="Times New Roman" w:eastAsia="Times New Roman" w:hAnsi="Times New Roman" w:cs="Times New Roman"/>
          <w:sz w:val="24"/>
          <w:szCs w:val="24"/>
        </w:rPr>
        <w:t>Uvádza sa požiadavka na vlastnícku štruktúru právnickej osoby vo vzťahu k požiadavkám na výkon regulovaného povolania. Napríklad požiadavka podľa § 9 zákona Slovenskej národnej rady č. 138/1992 Zb. o autorizovaných architektoch a autorizovaných stavebných inžinieroch v znení neskorších predpisov alebo požiadavka podľa § 8 ods. 7 zákona Slovenskej národnej rady č. 78/1992 Zb. o daňových poradcoch a Slovenskej komore daňových poradcov v znení neskorších predpisov.</w:t>
      </w:r>
    </w:p>
    <w:p w14:paraId="2A5696AB" w14:textId="77777777" w:rsidR="0052732C" w:rsidRDefault="00000000">
      <w:pPr>
        <w:numPr>
          <w:ilvl w:val="0"/>
          <w:numId w:val="5"/>
        </w:numPr>
        <w:spacing w:before="120" w:after="120" w:line="240" w:lineRule="auto"/>
        <w:jc w:val="both"/>
        <w:rPr>
          <w:sz w:val="24"/>
          <w:szCs w:val="24"/>
          <w:vertAlign w:val="superscript"/>
        </w:rPr>
      </w:pPr>
      <w:r>
        <w:rPr>
          <w:rFonts w:ascii="Times New Roman" w:eastAsia="Times New Roman" w:hAnsi="Times New Roman" w:cs="Times New Roman"/>
          <w:sz w:val="24"/>
          <w:szCs w:val="24"/>
        </w:rPr>
        <w:t>Vypĺňa sa, len ak nie je regulované povolanie vykonávané samostatne. Uvádza sa odôvodnenie, prečo napriek dohľadu odborne spôsobilej osoby je nutná osobitná regulácia uvedeného povolania.</w:t>
      </w:r>
    </w:p>
    <w:p w14:paraId="56DEED9F" w14:textId="77777777" w:rsidR="0052732C" w:rsidRDefault="00000000">
      <w:pPr>
        <w:numPr>
          <w:ilvl w:val="0"/>
          <w:numId w:val="5"/>
        </w:numPr>
        <w:spacing w:before="120" w:after="120" w:line="240" w:lineRule="auto"/>
        <w:jc w:val="both"/>
        <w:rPr>
          <w:sz w:val="24"/>
          <w:szCs w:val="24"/>
          <w:vertAlign w:val="superscript"/>
        </w:rPr>
      </w:pPr>
      <w:r>
        <w:rPr>
          <w:rFonts w:ascii="Times New Roman" w:eastAsia="Times New Roman" w:hAnsi="Times New Roman" w:cs="Times New Roman"/>
          <w:sz w:val="24"/>
          <w:szCs w:val="24"/>
        </w:rPr>
        <w:t>Pri navrhovaní regulácie povolania je nutné zabezpečiť možné uznanie obdobnej odbornej kvalifikácie nadobudnutej v inom členskom štáte alebo v treťom štáte a právnym predpisom ustanoviť príslušný orgán na jej uznanie.</w:t>
      </w:r>
    </w:p>
    <w:p w14:paraId="414ECA46" w14:textId="77777777" w:rsidR="0052732C" w:rsidRDefault="00000000">
      <w:pPr>
        <w:numPr>
          <w:ilvl w:val="0"/>
          <w:numId w:val="5"/>
        </w:numPr>
        <w:spacing w:before="120" w:after="120" w:line="240" w:lineRule="auto"/>
        <w:jc w:val="both"/>
        <w:rPr>
          <w:sz w:val="24"/>
          <w:szCs w:val="24"/>
          <w:vertAlign w:val="superscript"/>
        </w:rPr>
      </w:pPr>
      <w:r>
        <w:rPr>
          <w:rFonts w:ascii="Times New Roman" w:eastAsia="Times New Roman" w:hAnsi="Times New Roman" w:cs="Times New Roman"/>
          <w:sz w:val="24"/>
          <w:szCs w:val="24"/>
        </w:rPr>
        <w:t>Orgánom príslušným na uznanie dokladu o vzdelaní môže byť orgán príslušný zároveň na uznanie odbornej kvalifikácie alebo iný orgán, ak ho ustanoví právny predpis.</w:t>
      </w:r>
    </w:p>
    <w:p w14:paraId="06B2AD49" w14:textId="77777777" w:rsidR="0052732C" w:rsidRDefault="00000000">
      <w:pPr>
        <w:numPr>
          <w:ilvl w:val="0"/>
          <w:numId w:val="5"/>
        </w:numPr>
        <w:spacing w:before="120" w:after="120" w:line="240" w:lineRule="auto"/>
        <w:jc w:val="both"/>
        <w:rPr>
          <w:sz w:val="24"/>
          <w:szCs w:val="24"/>
          <w:vertAlign w:val="superscript"/>
        </w:rPr>
      </w:pPr>
      <w:r>
        <w:rPr>
          <w:rFonts w:ascii="Times New Roman" w:eastAsia="Times New Roman" w:hAnsi="Times New Roman" w:cs="Times New Roman"/>
          <w:sz w:val="24"/>
          <w:szCs w:val="24"/>
        </w:rPr>
        <w:t>Registrácia alebo členstvo nesmie neprimerane obmedzovať poskytovanie služby a spôsobovať poskytovateľovi služby dodatočné náklady.</w:t>
      </w:r>
    </w:p>
    <w:p w14:paraId="0FAE726F" w14:textId="77777777" w:rsidR="0052732C" w:rsidRDefault="00000000">
      <w:pPr>
        <w:numPr>
          <w:ilvl w:val="0"/>
          <w:numId w:val="5"/>
        </w:numPr>
        <w:spacing w:before="120" w:after="120" w:line="240" w:lineRule="auto"/>
        <w:jc w:val="both"/>
        <w:rPr>
          <w:sz w:val="24"/>
          <w:szCs w:val="24"/>
          <w:vertAlign w:val="superscript"/>
        </w:rPr>
      </w:pPr>
      <w:r>
        <w:rPr>
          <w:rFonts w:ascii="Times New Roman" w:eastAsia="Times New Roman" w:hAnsi="Times New Roman" w:cs="Times New Roman"/>
          <w:sz w:val="24"/>
          <w:szCs w:val="24"/>
        </w:rPr>
        <w:t>Napríklad § 30 zákona č. 578/2004 Z. z. o poskytovateľoch zdravotnej starostlivosti, zdravotníckych pracovníkoch, stavovských organizáciách v zdravotníctve a o zmene a doplnení niektorých zákonov v znení neskorších predpisov, § 41 zákona č. 422/2015 Z. z. o uznávaní dokladov o vzdelaní a o uznávaní odborných kvalifikácií a o zmene a doplnení niektorých zákonov v znení zákona č. 357/2020 Z. z.</w:t>
      </w:r>
    </w:p>
    <w:p w14:paraId="3268C68B" w14:textId="77777777" w:rsidR="0052732C" w:rsidRDefault="0052732C"/>
    <w:sectPr w:rsidR="0052732C">
      <w:pgSz w:w="12240" w:h="15840"/>
      <w:pgMar w:top="1440" w:right="1440" w:bottom="1440" w:left="1440"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1" w:fontKey="{720643EA-E70A-42D1-8EDB-A5EE9D60E6E3}"/>
    <w:embedBold r:id="rId2" w:fontKey="{4B962863-DDD5-4958-A9C2-F51D4A436E52}"/>
  </w:font>
  <w:font w:name="Segoe UI">
    <w:panose1 w:val="020B0502040204020203"/>
    <w:charset w:val="EE"/>
    <w:family w:val="swiss"/>
    <w:pitch w:val="variable"/>
    <w:sig w:usb0="E4002EFF" w:usb1="C000E47F" w:usb2="00000009" w:usb3="00000000" w:csb0="000001FF" w:csb1="00000000"/>
    <w:embedRegular r:id="rId3" w:fontKey="{2DA2348A-7F52-44EC-8095-ED43E7974424}"/>
  </w:font>
  <w:font w:name="Georgia">
    <w:panose1 w:val="02040502050405020303"/>
    <w:charset w:val="EE"/>
    <w:family w:val="roman"/>
    <w:pitch w:val="variable"/>
    <w:sig w:usb0="00000287" w:usb1="00000000" w:usb2="00000000" w:usb3="00000000" w:csb0="0000009F" w:csb1="00000000"/>
    <w:embedRegular r:id="rId4" w:fontKey="{7F64C05B-4269-48C4-B208-7009BEC7B01B}"/>
    <w:embedItalic r:id="rId5" w:fontKey="{083479CC-0644-45F8-A688-47ACADCA657A}"/>
  </w:font>
  <w:font w:name="MS Gothic">
    <w:altName w:val="ＭＳ ゴシック"/>
    <w:panose1 w:val="020B0609070205080204"/>
    <w:charset w:val="80"/>
    <w:family w:val="modern"/>
    <w:pitch w:val="fixed"/>
    <w:sig w:usb0="E00002FF" w:usb1="6AC7FDFB" w:usb2="08000012" w:usb3="00000000" w:csb0="0002009F" w:csb1="00000000"/>
    <w:embedRegular r:id="rId6" w:subsetted="1" w:fontKey="{95BF6102-2A97-4A51-B790-E4A63125A7DD}"/>
    <w:embedBold r:id="rId7" w:subsetted="1" w:fontKey="{9F00B030-51C3-4FF2-882D-0749B162FB17}"/>
  </w:font>
  <w:font w:name="Arial Unicode MS">
    <w:panose1 w:val="020B0604020202020204"/>
    <w:charset w:val="80"/>
    <w:family w:val="swiss"/>
    <w:pitch w:val="variable"/>
    <w:sig w:usb0="F7FFAFFF" w:usb1="E9DFFFFF" w:usb2="0000003F" w:usb3="00000000" w:csb0="003F01FF" w:csb1="00000000"/>
    <w:embedRegular r:id="rId8" w:subsetted="1" w:fontKey="{6D6D8EA0-43C0-4DA3-BF93-5EE6F1AC64E3}"/>
    <w:embedBold r:id="rId9" w:subsetted="1" w:fontKey="{C67CFB1C-37B8-4350-B211-5DDC14621415}"/>
  </w:font>
  <w:font w:name="Calibri Light">
    <w:panose1 w:val="020F0302020204030204"/>
    <w:charset w:val="EE"/>
    <w:family w:val="swiss"/>
    <w:pitch w:val="variable"/>
    <w:sig w:usb0="E4002EFF" w:usb1="C200247B" w:usb2="00000009" w:usb3="00000000" w:csb0="000001FF" w:csb1="00000000"/>
    <w:embedRegular r:id="rId10" w:fontKey="{747527AB-1440-4E31-B417-EC1BE2D5652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151DFF"/>
    <w:multiLevelType w:val="multilevel"/>
    <w:tmpl w:val="CE567730"/>
    <w:lvl w:ilvl="0">
      <w:start w:val="1"/>
      <w:numFmt w:val="decimal"/>
      <w:lvlText w:val="%1."/>
      <w:lvlJc w:val="left"/>
      <w:pPr>
        <w:ind w:left="644" w:hanging="359"/>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47B51B89"/>
    <w:multiLevelType w:val="multilevel"/>
    <w:tmpl w:val="04A0C396"/>
    <w:lvl w:ilvl="0">
      <w:start w:val="18"/>
      <w:numFmt w:val="decimal"/>
      <w:lvlText w:val="%1."/>
      <w:lvlJc w:val="left"/>
      <w:pPr>
        <w:ind w:left="644" w:hanging="359"/>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CA47882"/>
    <w:multiLevelType w:val="multilevel"/>
    <w:tmpl w:val="B23C20AC"/>
    <w:lvl w:ilvl="0">
      <w:start w:val="1"/>
      <w:numFmt w:val="lowerLetter"/>
      <w:lvlText w:val="%1)"/>
      <w:lvlJc w:val="left"/>
      <w:pPr>
        <w:ind w:left="360" w:hanging="360"/>
      </w:pPr>
      <w:rPr>
        <w:rFonts w:ascii="Times New Roman" w:eastAsia="Times New Roman" w:hAnsi="Times New Roman" w:cs="Times New Roman"/>
        <w:sz w:val="22"/>
        <w:szCs w:val="22"/>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512C59C9"/>
    <w:multiLevelType w:val="multilevel"/>
    <w:tmpl w:val="8138A8DE"/>
    <w:lvl w:ilvl="0">
      <w:start w:val="1"/>
      <w:numFmt w:val="decimal"/>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4" w15:restartNumberingAfterBreak="0">
    <w:nsid w:val="774A2412"/>
    <w:multiLevelType w:val="multilevel"/>
    <w:tmpl w:val="042AFD30"/>
    <w:lvl w:ilvl="0">
      <w:start w:val="10"/>
      <w:numFmt w:val="decimal"/>
      <w:lvlText w:val="%1."/>
      <w:lvlJc w:val="left"/>
      <w:pPr>
        <w:ind w:left="644" w:hanging="359"/>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580291647">
    <w:abstractNumId w:val="4"/>
  </w:num>
  <w:num w:numId="2" w16cid:durableId="127288053">
    <w:abstractNumId w:val="1"/>
  </w:num>
  <w:num w:numId="3" w16cid:durableId="1924341610">
    <w:abstractNumId w:val="0"/>
  </w:num>
  <w:num w:numId="4" w16cid:durableId="1764182372">
    <w:abstractNumId w:val="2"/>
  </w:num>
  <w:num w:numId="5" w16cid:durableId="3633629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732C"/>
    <w:rsid w:val="00142075"/>
    <w:rsid w:val="002D4DE6"/>
    <w:rsid w:val="0052732C"/>
    <w:rsid w:val="005423E1"/>
    <w:rsid w:val="0079017B"/>
    <w:rsid w:val="00B561FB"/>
    <w:rsid w:val="00BD7A3F"/>
    <w:rsid w:val="00E14ACE"/>
    <w:rsid w:val="00E76F1F"/>
    <w:rsid w:val="00EA4AC0"/>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B2F724"/>
  <w15:docId w15:val="{2652D1CA-2F8B-4820-8BF2-7E89AA6589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sk" w:eastAsia="sk-SK"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1B63E3"/>
    <w:rPr>
      <w:lang w:val="sk-SK"/>
    </w:rPr>
  </w:style>
  <w:style w:type="paragraph" w:styleId="Nadpis1">
    <w:name w:val="heading 1"/>
    <w:basedOn w:val="Normlny"/>
    <w:next w:val="Normlny"/>
    <w:uiPriority w:val="9"/>
    <w:qFormat/>
    <w:pPr>
      <w:keepNext/>
      <w:keepLines/>
      <w:spacing w:before="480" w:after="120"/>
      <w:outlineLvl w:val="0"/>
    </w:pPr>
    <w:rPr>
      <w:b/>
      <w:sz w:val="48"/>
      <w:szCs w:val="48"/>
    </w:rPr>
  </w:style>
  <w:style w:type="paragraph" w:styleId="Nadpis2">
    <w:name w:val="heading 2"/>
    <w:basedOn w:val="Normlny"/>
    <w:next w:val="Normlny"/>
    <w:uiPriority w:val="9"/>
    <w:semiHidden/>
    <w:unhideWhenUsed/>
    <w:qFormat/>
    <w:pPr>
      <w:keepNext/>
      <w:keepLines/>
      <w:spacing w:before="360" w:after="80"/>
      <w:outlineLvl w:val="1"/>
    </w:pPr>
    <w:rPr>
      <w:b/>
      <w:sz w:val="36"/>
      <w:szCs w:val="36"/>
    </w:rPr>
  </w:style>
  <w:style w:type="paragraph" w:styleId="Nadpis3">
    <w:name w:val="heading 3"/>
    <w:basedOn w:val="Normlny"/>
    <w:next w:val="Normlny"/>
    <w:uiPriority w:val="9"/>
    <w:semiHidden/>
    <w:unhideWhenUsed/>
    <w:qFormat/>
    <w:pPr>
      <w:keepNext/>
      <w:keepLines/>
      <w:spacing w:before="280" w:after="80"/>
      <w:outlineLvl w:val="2"/>
    </w:pPr>
    <w:rPr>
      <w:b/>
      <w:sz w:val="28"/>
      <w:szCs w:val="28"/>
    </w:rPr>
  </w:style>
  <w:style w:type="paragraph" w:styleId="Nadpis4">
    <w:name w:val="heading 4"/>
    <w:basedOn w:val="Normlny"/>
    <w:next w:val="Normlny"/>
    <w:uiPriority w:val="9"/>
    <w:semiHidden/>
    <w:unhideWhenUsed/>
    <w:qFormat/>
    <w:pPr>
      <w:keepNext/>
      <w:keepLines/>
      <w:spacing w:before="240" w:after="40"/>
      <w:outlineLvl w:val="3"/>
    </w:pPr>
    <w:rPr>
      <w:b/>
      <w:sz w:val="24"/>
      <w:szCs w:val="24"/>
    </w:rPr>
  </w:style>
  <w:style w:type="paragraph" w:styleId="Nadpis5">
    <w:name w:val="heading 5"/>
    <w:basedOn w:val="Normlny"/>
    <w:next w:val="Normlny"/>
    <w:uiPriority w:val="9"/>
    <w:semiHidden/>
    <w:unhideWhenUsed/>
    <w:qFormat/>
    <w:pPr>
      <w:keepNext/>
      <w:keepLines/>
      <w:spacing w:before="220" w:after="40"/>
      <w:outlineLvl w:val="4"/>
    </w:pPr>
    <w:rPr>
      <w:b/>
    </w:rPr>
  </w:style>
  <w:style w:type="paragraph" w:styleId="Nadpis6">
    <w:name w:val="heading 6"/>
    <w:basedOn w:val="Normlny"/>
    <w:next w:val="Normlny"/>
    <w:uiPriority w:val="9"/>
    <w:semiHidden/>
    <w:unhideWhenUsed/>
    <w:qFormat/>
    <w:pPr>
      <w:keepNext/>
      <w:keepLines/>
      <w:spacing w:before="200" w:after="40"/>
      <w:outlineLvl w:val="5"/>
    </w:pPr>
    <w:rPr>
      <w:b/>
      <w:sz w:val="20"/>
      <w:szCs w:val="20"/>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Nzov">
    <w:name w:val="Title"/>
    <w:basedOn w:val="Normlny"/>
    <w:next w:val="Normlny"/>
    <w:uiPriority w:val="10"/>
    <w:qFormat/>
    <w:pPr>
      <w:keepNext/>
      <w:keepLines/>
      <w:spacing w:before="480" w:after="120"/>
    </w:pPr>
    <w:rPr>
      <w:b/>
      <w:sz w:val="72"/>
      <w:szCs w:val="72"/>
    </w:rPr>
  </w:style>
  <w:style w:type="table" w:styleId="Mriekatabuky">
    <w:name w:val="Table Grid"/>
    <w:basedOn w:val="Normlnatabuka"/>
    <w:uiPriority w:val="39"/>
    <w:rsid w:val="001B63E3"/>
    <w:pPr>
      <w:spacing w:after="0" w:line="240" w:lineRule="auto"/>
    </w:pPr>
    <w:rPr>
      <w:lang w:val="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poznmkypodiarou">
    <w:name w:val="footnote text"/>
    <w:basedOn w:val="Normlny"/>
    <w:link w:val="TextpoznmkypodiarouChar"/>
    <w:uiPriority w:val="99"/>
    <w:unhideWhenUsed/>
    <w:rsid w:val="001B63E3"/>
    <w:pPr>
      <w:spacing w:after="0" w:line="240" w:lineRule="auto"/>
      <w:ind w:left="227" w:hanging="227"/>
      <w:jc w:val="both"/>
    </w:pPr>
    <w:rPr>
      <w:rFonts w:ascii="Times New Roman" w:hAnsi="Times New Roman"/>
      <w:sz w:val="20"/>
      <w:szCs w:val="20"/>
    </w:rPr>
  </w:style>
  <w:style w:type="character" w:customStyle="1" w:styleId="TextpoznmkypodiarouChar">
    <w:name w:val="Text poznámky pod čiarou Char"/>
    <w:basedOn w:val="Predvolenpsmoodseku"/>
    <w:link w:val="Textpoznmkypodiarou"/>
    <w:uiPriority w:val="99"/>
    <w:rsid w:val="001B63E3"/>
    <w:rPr>
      <w:rFonts w:ascii="Times New Roman" w:hAnsi="Times New Roman"/>
      <w:sz w:val="20"/>
      <w:szCs w:val="20"/>
      <w:lang w:val="sk-SK"/>
    </w:rPr>
  </w:style>
  <w:style w:type="character" w:styleId="Odkaznapoznmkupodiarou">
    <w:name w:val="footnote reference"/>
    <w:basedOn w:val="Predvolenpsmoodseku"/>
    <w:uiPriority w:val="99"/>
    <w:semiHidden/>
    <w:unhideWhenUsed/>
    <w:rsid w:val="001B63E3"/>
    <w:rPr>
      <w:vertAlign w:val="superscript"/>
    </w:rPr>
  </w:style>
  <w:style w:type="paragraph" w:styleId="Odsekzoznamu">
    <w:name w:val="List Paragraph"/>
    <w:basedOn w:val="Normlny"/>
    <w:uiPriority w:val="34"/>
    <w:qFormat/>
    <w:rsid w:val="001B63E3"/>
    <w:pPr>
      <w:spacing w:after="0" w:line="276" w:lineRule="auto"/>
      <w:ind w:left="720" w:right="-284"/>
      <w:contextualSpacing/>
    </w:pPr>
    <w:rPr>
      <w:rFonts w:ascii="Times New Roman" w:hAnsi="Times New Roman"/>
      <w:sz w:val="24"/>
      <w:lang w:eastAsia="en-US"/>
    </w:rPr>
  </w:style>
  <w:style w:type="character" w:styleId="Odkaznakomentr">
    <w:name w:val="annotation reference"/>
    <w:basedOn w:val="Predvolenpsmoodseku"/>
    <w:uiPriority w:val="99"/>
    <w:semiHidden/>
    <w:unhideWhenUsed/>
    <w:rsid w:val="001B63E3"/>
    <w:rPr>
      <w:sz w:val="16"/>
      <w:szCs w:val="16"/>
    </w:rPr>
  </w:style>
  <w:style w:type="paragraph" w:styleId="Textkomentra">
    <w:name w:val="annotation text"/>
    <w:basedOn w:val="Normlny"/>
    <w:link w:val="TextkomentraChar"/>
    <w:uiPriority w:val="99"/>
    <w:unhideWhenUsed/>
    <w:rsid w:val="001B63E3"/>
    <w:pPr>
      <w:spacing w:line="240" w:lineRule="auto"/>
    </w:pPr>
    <w:rPr>
      <w:sz w:val="20"/>
      <w:szCs w:val="20"/>
    </w:rPr>
  </w:style>
  <w:style w:type="character" w:customStyle="1" w:styleId="TextkomentraChar">
    <w:name w:val="Text komentára Char"/>
    <w:basedOn w:val="Predvolenpsmoodseku"/>
    <w:link w:val="Textkomentra"/>
    <w:uiPriority w:val="99"/>
    <w:rsid w:val="001B63E3"/>
    <w:rPr>
      <w:sz w:val="20"/>
      <w:szCs w:val="20"/>
      <w:lang w:val="sk-SK"/>
    </w:rPr>
  </w:style>
  <w:style w:type="paragraph" w:styleId="Predmetkomentra">
    <w:name w:val="annotation subject"/>
    <w:basedOn w:val="Textkomentra"/>
    <w:next w:val="Textkomentra"/>
    <w:link w:val="PredmetkomentraChar"/>
    <w:uiPriority w:val="99"/>
    <w:semiHidden/>
    <w:unhideWhenUsed/>
    <w:rsid w:val="001B63E3"/>
    <w:rPr>
      <w:b/>
      <w:bCs/>
    </w:rPr>
  </w:style>
  <w:style w:type="character" w:customStyle="1" w:styleId="PredmetkomentraChar">
    <w:name w:val="Predmet komentára Char"/>
    <w:basedOn w:val="TextkomentraChar"/>
    <w:link w:val="Predmetkomentra"/>
    <w:uiPriority w:val="99"/>
    <w:semiHidden/>
    <w:rsid w:val="001B63E3"/>
    <w:rPr>
      <w:b/>
      <w:bCs/>
      <w:sz w:val="20"/>
      <w:szCs w:val="20"/>
      <w:lang w:val="sk-SK"/>
    </w:rPr>
  </w:style>
  <w:style w:type="paragraph" w:styleId="Textbubliny">
    <w:name w:val="Balloon Text"/>
    <w:basedOn w:val="Normlny"/>
    <w:link w:val="TextbublinyChar"/>
    <w:uiPriority w:val="99"/>
    <w:semiHidden/>
    <w:unhideWhenUsed/>
    <w:rsid w:val="001B63E3"/>
    <w:pPr>
      <w:spacing w:after="0" w:line="240" w:lineRule="auto"/>
    </w:pPr>
    <w:rPr>
      <w:rFonts w:ascii="Segoe UI" w:hAnsi="Segoe UI" w:cs="Segoe UI"/>
      <w:sz w:val="18"/>
      <w:szCs w:val="18"/>
    </w:rPr>
  </w:style>
  <w:style w:type="character" w:customStyle="1" w:styleId="TextbublinyChar">
    <w:name w:val="Text bubliny Char"/>
    <w:basedOn w:val="Predvolenpsmoodseku"/>
    <w:link w:val="Textbubliny"/>
    <w:uiPriority w:val="99"/>
    <w:semiHidden/>
    <w:rsid w:val="001B63E3"/>
    <w:rPr>
      <w:rFonts w:ascii="Segoe UI" w:hAnsi="Segoe UI" w:cs="Segoe UI"/>
      <w:sz w:val="18"/>
      <w:szCs w:val="18"/>
      <w:lang w:val="sk-SK"/>
    </w:rPr>
  </w:style>
  <w:style w:type="paragraph" w:styleId="Revzia">
    <w:name w:val="Revision"/>
    <w:hidden/>
    <w:uiPriority w:val="99"/>
    <w:semiHidden/>
    <w:rsid w:val="001B63E3"/>
    <w:pPr>
      <w:spacing w:after="0" w:line="240" w:lineRule="auto"/>
    </w:pPr>
    <w:rPr>
      <w:lang w:val="sk-SK"/>
    </w:rPr>
  </w:style>
  <w:style w:type="character" w:styleId="Vrazn">
    <w:name w:val="Strong"/>
    <w:basedOn w:val="Predvolenpsmoodseku"/>
    <w:uiPriority w:val="22"/>
    <w:qFormat/>
    <w:rsid w:val="001B63E3"/>
    <w:rPr>
      <w:b/>
      <w:bCs/>
    </w:rPr>
  </w:style>
  <w:style w:type="character" w:styleId="Hypertextovprepojenie">
    <w:name w:val="Hyperlink"/>
    <w:basedOn w:val="Predvolenpsmoodseku"/>
    <w:uiPriority w:val="99"/>
    <w:unhideWhenUsed/>
    <w:rsid w:val="001B63E3"/>
    <w:rPr>
      <w:color w:val="0000FF"/>
      <w:u w:val="single"/>
    </w:rPr>
  </w:style>
  <w:style w:type="paragraph" w:styleId="Hlavika">
    <w:name w:val="header"/>
    <w:basedOn w:val="Normlny"/>
    <w:link w:val="HlavikaChar"/>
    <w:uiPriority w:val="99"/>
    <w:unhideWhenUsed/>
    <w:rsid w:val="001B63E3"/>
    <w:pPr>
      <w:tabs>
        <w:tab w:val="center" w:pos="4513"/>
        <w:tab w:val="right" w:pos="9026"/>
      </w:tabs>
      <w:spacing w:after="0" w:line="240" w:lineRule="auto"/>
    </w:pPr>
  </w:style>
  <w:style w:type="character" w:customStyle="1" w:styleId="HlavikaChar">
    <w:name w:val="Hlavička Char"/>
    <w:basedOn w:val="Predvolenpsmoodseku"/>
    <w:link w:val="Hlavika"/>
    <w:uiPriority w:val="99"/>
    <w:rsid w:val="001B63E3"/>
    <w:rPr>
      <w:lang w:val="sk-SK"/>
    </w:rPr>
  </w:style>
  <w:style w:type="paragraph" w:styleId="Pta">
    <w:name w:val="footer"/>
    <w:basedOn w:val="Normlny"/>
    <w:link w:val="PtaChar"/>
    <w:uiPriority w:val="99"/>
    <w:unhideWhenUsed/>
    <w:rsid w:val="001B63E3"/>
    <w:pPr>
      <w:tabs>
        <w:tab w:val="center" w:pos="4513"/>
        <w:tab w:val="right" w:pos="9026"/>
      </w:tabs>
      <w:spacing w:after="0" w:line="240" w:lineRule="auto"/>
    </w:pPr>
  </w:style>
  <w:style w:type="character" w:customStyle="1" w:styleId="PtaChar">
    <w:name w:val="Päta Char"/>
    <w:basedOn w:val="Predvolenpsmoodseku"/>
    <w:link w:val="Pta"/>
    <w:uiPriority w:val="99"/>
    <w:rsid w:val="001B63E3"/>
    <w:rPr>
      <w:lang w:val="sk-SK"/>
    </w:rPr>
  </w:style>
  <w:style w:type="paragraph" w:styleId="Textvysvetlivky">
    <w:name w:val="endnote text"/>
    <w:basedOn w:val="Normlny"/>
    <w:link w:val="TextvysvetlivkyChar"/>
    <w:uiPriority w:val="99"/>
    <w:semiHidden/>
    <w:unhideWhenUsed/>
    <w:rsid w:val="001B63E3"/>
    <w:pPr>
      <w:spacing w:after="0" w:line="240" w:lineRule="auto"/>
    </w:pPr>
    <w:rPr>
      <w:sz w:val="20"/>
      <w:szCs w:val="20"/>
    </w:rPr>
  </w:style>
  <w:style w:type="character" w:customStyle="1" w:styleId="TextvysvetlivkyChar">
    <w:name w:val="Text vysvetlivky Char"/>
    <w:basedOn w:val="Predvolenpsmoodseku"/>
    <w:link w:val="Textvysvetlivky"/>
    <w:uiPriority w:val="99"/>
    <w:semiHidden/>
    <w:rsid w:val="001B63E3"/>
    <w:rPr>
      <w:sz w:val="20"/>
      <w:szCs w:val="20"/>
      <w:lang w:val="sk-SK"/>
    </w:rPr>
  </w:style>
  <w:style w:type="character" w:styleId="Odkaznavysvetlivku">
    <w:name w:val="endnote reference"/>
    <w:basedOn w:val="Predvolenpsmoodseku"/>
    <w:uiPriority w:val="99"/>
    <w:semiHidden/>
    <w:unhideWhenUsed/>
    <w:rsid w:val="001B63E3"/>
    <w:rPr>
      <w:vertAlign w:val="superscript"/>
    </w:rPr>
  </w:style>
  <w:style w:type="character" w:customStyle="1" w:styleId="markedcontent">
    <w:name w:val="markedcontent"/>
    <w:basedOn w:val="Predvolenpsmoodseku"/>
    <w:rsid w:val="001B63E3"/>
  </w:style>
  <w:style w:type="paragraph" w:styleId="Podtitul">
    <w:name w:val="Subtitle"/>
    <w:basedOn w:val="Normlny"/>
    <w:next w:val="Normlny"/>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table" w:customStyle="1" w:styleId="a1">
    <w:basedOn w:val="TableNormal"/>
    <w:pPr>
      <w:spacing w:after="0" w:line="240" w:lineRule="auto"/>
    </w:pPr>
    <w:tblPr>
      <w:tblStyleRowBandSize w:val="1"/>
      <w:tblStyleColBandSize w:val="1"/>
      <w:tblCellMar>
        <w:left w:w="108" w:type="dxa"/>
        <w:right w:w="108" w:type="dxa"/>
      </w:tblCellMar>
    </w:tblPr>
  </w:style>
  <w:style w:type="table" w:customStyle="1" w:styleId="a2">
    <w:basedOn w:val="TableNormal"/>
    <w:pPr>
      <w:spacing w:after="0" w:line="240" w:lineRule="auto"/>
    </w:pPr>
    <w:tblPr>
      <w:tblStyleRowBandSize w:val="1"/>
      <w:tblStyleColBandSize w:val="1"/>
      <w:tblCellMar>
        <w:left w:w="108" w:type="dxa"/>
        <w:right w:w="108" w:type="dxa"/>
      </w:tblCellMar>
    </w:tblPr>
  </w:style>
  <w:style w:type="table" w:customStyle="1" w:styleId="a3">
    <w:basedOn w:val="TableNormal"/>
    <w:pPr>
      <w:spacing w:after="0" w:line="240" w:lineRule="auto"/>
    </w:pPr>
    <w:tblPr>
      <w:tblStyleRowBandSize w:val="1"/>
      <w:tblStyleColBandSize w:val="1"/>
      <w:tblCellMar>
        <w:left w:w="108" w:type="dxa"/>
        <w:right w:w="108" w:type="dxa"/>
      </w:tblCellMar>
    </w:tblPr>
  </w:style>
  <w:style w:type="table" w:customStyle="1" w:styleId="a4">
    <w:basedOn w:val="TableNormal"/>
    <w:pPr>
      <w:spacing w:after="0" w:line="240" w:lineRule="auto"/>
    </w:pPr>
    <w:tblPr>
      <w:tblStyleRowBandSize w:val="1"/>
      <w:tblStyleColBandSize w:val="1"/>
      <w:tblCellMar>
        <w:left w:w="108" w:type="dxa"/>
        <w:right w:w="108" w:type="dxa"/>
      </w:tblCellMar>
    </w:tblPr>
  </w:style>
  <w:style w:type="table" w:customStyle="1" w:styleId="a5">
    <w:basedOn w:val="TableNormal"/>
    <w:pPr>
      <w:spacing w:after="0" w:line="240" w:lineRule="auto"/>
    </w:pPr>
    <w:tblPr>
      <w:tblStyleRowBandSize w:val="1"/>
      <w:tblStyleColBandSize w:val="1"/>
      <w:tblCellMar>
        <w:left w:w="108" w:type="dxa"/>
        <w:right w:w="108" w:type="dxa"/>
      </w:tblCellMar>
    </w:tblPr>
  </w:style>
  <w:style w:type="table" w:customStyle="1" w:styleId="a6">
    <w:basedOn w:val="TableNormal"/>
    <w:pPr>
      <w:spacing w:after="0" w:line="240" w:lineRule="auto"/>
    </w:pPr>
    <w:tblPr>
      <w:tblStyleRowBandSize w:val="1"/>
      <w:tblStyleColBandSize w:val="1"/>
      <w:tblCellMar>
        <w:left w:w="108" w:type="dxa"/>
        <w:right w:w="108" w:type="dxa"/>
      </w:tblCellMar>
    </w:tblPr>
  </w:style>
  <w:style w:type="character" w:styleId="Nevyrieenzmienka">
    <w:name w:val="Unresolved Mention"/>
    <w:basedOn w:val="Predvolenpsmoodseku"/>
    <w:uiPriority w:val="99"/>
    <w:semiHidden/>
    <w:unhideWhenUsed/>
    <w:rsid w:val="00B561F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www.slov-lex.sk/ezbierky-fe/pravne-predpisy/SK/ZZ/2024/292/20250101"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www.slov-lex.sk/ezbierky-fe/pravne-predpisy/SK/ZZ/2024/292/20250101" TargetMode="Externa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43mM0LdysP5EfR28dvprmx3ZcAw==">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24</Pages>
  <Words>3985</Words>
  <Characters>22719</Characters>
  <Application>Microsoft Office Word</Application>
  <DocSecurity>0</DocSecurity>
  <Lines>189</Lines>
  <Paragraphs>53</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26651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Marek Slávik</dc:creator>
  <cp:lastModifiedBy>Marek Slávik</cp:lastModifiedBy>
  <cp:revision>6</cp:revision>
  <dcterms:created xsi:type="dcterms:W3CDTF">2025-08-07T10:38:00Z</dcterms:created>
  <dcterms:modified xsi:type="dcterms:W3CDTF">2025-08-07T11:37:00Z</dcterms:modified>
</cp:coreProperties>
</file>