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D" w:rsidRPr="00DF1F0E" w:rsidRDefault="005F7AEF" w:rsidP="00DF1F0E">
      <w:pPr>
        <w:pStyle w:val="Bezriadkovania"/>
        <w:jc w:val="both"/>
        <w:rPr>
          <w:rFonts w:ascii="Times New Roman" w:hAnsi="Times New Roman" w:cs="Times New Roman"/>
          <w:b/>
        </w:rPr>
      </w:pPr>
      <w:r w:rsidRPr="00DF1F0E">
        <w:rPr>
          <w:rFonts w:ascii="Times New Roman" w:hAnsi="Times New Roman" w:cs="Times New Roman"/>
          <w:b/>
        </w:rPr>
        <w:t>Záznam – zasadnutie Rady ministra školstva, vedy, výskumu a športu Slovenskej republiky na podporu štúdia študentov so špecifickými potrebami</w:t>
      </w:r>
      <w:r w:rsidR="007A3B3B" w:rsidRPr="00DF1F0E">
        <w:rPr>
          <w:rFonts w:ascii="Times New Roman" w:hAnsi="Times New Roman" w:cs="Times New Roman"/>
          <w:b/>
        </w:rPr>
        <w:t xml:space="preserve"> (ďalej len „rada“)</w:t>
      </w:r>
    </w:p>
    <w:p w:rsidR="005F7AEF" w:rsidRPr="00DF1F0E" w:rsidRDefault="005F7AEF" w:rsidP="00DF1F0E">
      <w:pPr>
        <w:pStyle w:val="Bezriadkovania"/>
        <w:jc w:val="both"/>
        <w:rPr>
          <w:rFonts w:ascii="Times New Roman" w:hAnsi="Times New Roman" w:cs="Times New Roman"/>
        </w:rPr>
      </w:pPr>
      <w:r w:rsidRPr="00DF1F0E">
        <w:rPr>
          <w:rFonts w:ascii="Times New Roman" w:hAnsi="Times New Roman" w:cs="Times New Roman"/>
        </w:rPr>
        <w:t>___________________________________________________________________________</w:t>
      </w:r>
    </w:p>
    <w:p w:rsidR="005F7AEF" w:rsidRPr="00DF1F0E" w:rsidRDefault="005F7AEF" w:rsidP="00DF1F0E">
      <w:pPr>
        <w:pStyle w:val="Bezriadkovania"/>
        <w:jc w:val="both"/>
        <w:rPr>
          <w:rFonts w:ascii="Times New Roman" w:hAnsi="Times New Roman" w:cs="Times New Roman"/>
        </w:rPr>
      </w:pPr>
    </w:p>
    <w:p w:rsidR="005F7AEF" w:rsidRPr="00DF1F0E" w:rsidRDefault="005F7AEF" w:rsidP="00DF1F0E">
      <w:pPr>
        <w:pStyle w:val="Bezriadkovania"/>
        <w:jc w:val="both"/>
        <w:rPr>
          <w:rFonts w:ascii="Times New Roman" w:hAnsi="Times New Roman" w:cs="Times New Roman"/>
        </w:rPr>
      </w:pPr>
      <w:r w:rsidRPr="00DF1F0E">
        <w:rPr>
          <w:rFonts w:ascii="Times New Roman" w:hAnsi="Times New Roman" w:cs="Times New Roman"/>
          <w:b/>
        </w:rPr>
        <w:t xml:space="preserve">Konanie </w:t>
      </w:r>
      <w:r w:rsidRPr="00DF1F0E">
        <w:rPr>
          <w:rFonts w:ascii="Times New Roman" w:hAnsi="Times New Roman" w:cs="Times New Roman"/>
        </w:rPr>
        <w:t>– 12. 11. 2013 o 13,00 h. na Technickej univerzite v Košiciach</w:t>
      </w:r>
    </w:p>
    <w:p w:rsidR="005F7AEF" w:rsidRPr="00DF1F0E" w:rsidRDefault="005F7AEF" w:rsidP="00DF1F0E">
      <w:pPr>
        <w:pStyle w:val="Bezriadkovania"/>
        <w:jc w:val="both"/>
        <w:rPr>
          <w:rFonts w:ascii="Times New Roman" w:hAnsi="Times New Roman" w:cs="Times New Roman"/>
        </w:rPr>
      </w:pPr>
    </w:p>
    <w:p w:rsidR="00041FB4" w:rsidRPr="00DF1F0E" w:rsidRDefault="005F7AEF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 w:cs="Times New Roman"/>
          <w:b/>
        </w:rPr>
        <w:t>Prítomný</w:t>
      </w:r>
      <w:r w:rsidR="00B525FB" w:rsidRPr="00DF1F0E">
        <w:rPr>
          <w:rFonts w:ascii="Times New Roman" w:hAnsi="Times New Roman" w:cs="Times New Roman"/>
          <w:b/>
        </w:rPr>
        <w:t>:</w:t>
      </w:r>
      <w:r w:rsidRPr="00DF1F0E">
        <w:rPr>
          <w:rFonts w:ascii="Times New Roman" w:hAnsi="Times New Roman" w:cs="Times New Roman"/>
        </w:rPr>
        <w:t xml:space="preserve"> </w:t>
      </w:r>
      <w:r w:rsidR="00B525FB" w:rsidRPr="00DF1F0E">
        <w:rPr>
          <w:rFonts w:ascii="Times New Roman" w:hAnsi="Times New Roman" w:cs="Times New Roman"/>
        </w:rPr>
        <w:t xml:space="preserve">podľa prezenčnej listiny (z 11 členov prítomných 10 členov + tajomník rady a riaditeľ odboru vysokoškolského vzdelávania </w:t>
      </w:r>
      <w:proofErr w:type="spellStart"/>
      <w:r w:rsidR="00B525FB" w:rsidRPr="00DF1F0E">
        <w:rPr>
          <w:rFonts w:ascii="Times New Roman" w:hAnsi="Times New Roman" w:cs="Times New Roman"/>
        </w:rPr>
        <w:t>MŠVVaŠ</w:t>
      </w:r>
      <w:proofErr w:type="spellEnd"/>
      <w:r w:rsidR="00B525FB" w:rsidRPr="00DF1F0E">
        <w:rPr>
          <w:rFonts w:ascii="Times New Roman" w:hAnsi="Times New Roman" w:cs="Times New Roman"/>
        </w:rPr>
        <w:t xml:space="preserve"> SR) </w:t>
      </w:r>
      <w:r w:rsidRPr="00DF1F0E">
        <w:rPr>
          <w:rFonts w:ascii="Times New Roman" w:hAnsi="Times New Roman" w:cs="Times New Roman"/>
        </w:rPr>
        <w:t xml:space="preserve">- </w:t>
      </w:r>
      <w:r w:rsidR="00041FB4" w:rsidRPr="00DF1F0E">
        <w:rPr>
          <w:rFonts w:ascii="Times New Roman" w:hAnsi="Times New Roman"/>
        </w:rPr>
        <w:t xml:space="preserve">prof. Ing. Peter Plavčan, CSc., </w:t>
      </w:r>
      <w:r w:rsidR="00041FB4" w:rsidRPr="00DF1F0E">
        <w:rPr>
          <w:rFonts w:ascii="Times New Roman" w:eastAsia="Times New Roman" w:hAnsi="Times New Roman" w:cs="Times New Roman"/>
          <w:lang w:eastAsia="sk-SK"/>
        </w:rPr>
        <w:t xml:space="preserve">Mgr. Jozef Jurkovič, Mgr. Miriam Dufeková, </w:t>
      </w:r>
      <w:r w:rsidR="00041FB4" w:rsidRPr="00DF1F0E">
        <w:rPr>
          <w:rFonts w:ascii="Times New Roman" w:hAnsi="Times New Roman"/>
        </w:rPr>
        <w:t xml:space="preserve">prof. Ing. Pavel Raschman, CSc., prof. Ing. Dušan Šimšík, PhD., PaedDr. Elena </w:t>
      </w:r>
      <w:proofErr w:type="spellStart"/>
      <w:r w:rsidR="00041FB4" w:rsidRPr="00DF1F0E">
        <w:rPr>
          <w:rFonts w:ascii="Times New Roman" w:hAnsi="Times New Roman"/>
        </w:rPr>
        <w:t>Mendelová</w:t>
      </w:r>
      <w:proofErr w:type="spellEnd"/>
      <w:r w:rsidR="00041FB4" w:rsidRPr="00DF1F0E">
        <w:rPr>
          <w:rFonts w:ascii="Times New Roman" w:hAnsi="Times New Roman"/>
        </w:rPr>
        <w:t xml:space="preserve">, CSc., Ing. arch. Zuzana Čerešňová, PhD., Mgr. </w:t>
      </w:r>
      <w:proofErr w:type="spellStart"/>
      <w:r w:rsidR="00041FB4" w:rsidRPr="00DF1F0E">
        <w:rPr>
          <w:rFonts w:ascii="Times New Roman" w:hAnsi="Times New Roman"/>
        </w:rPr>
        <w:t>et</w:t>
      </w:r>
      <w:proofErr w:type="spellEnd"/>
      <w:r w:rsidR="00041FB4" w:rsidRPr="00DF1F0E">
        <w:rPr>
          <w:rFonts w:ascii="Times New Roman" w:hAnsi="Times New Roman"/>
        </w:rPr>
        <w:t xml:space="preserve"> Mgr. Marek </w:t>
      </w:r>
      <w:proofErr w:type="spellStart"/>
      <w:r w:rsidR="00041FB4" w:rsidRPr="00DF1F0E">
        <w:rPr>
          <w:rFonts w:ascii="Times New Roman" w:hAnsi="Times New Roman"/>
        </w:rPr>
        <w:t>Machata</w:t>
      </w:r>
      <w:proofErr w:type="spellEnd"/>
      <w:r w:rsidR="00041FB4" w:rsidRPr="00DF1F0E">
        <w:rPr>
          <w:rFonts w:ascii="Times New Roman" w:hAnsi="Times New Roman"/>
        </w:rPr>
        <w:t xml:space="preserve">, Mgr. Darina Ondrušová, PhD., doc. PhDr. Mária </w:t>
      </w:r>
      <w:proofErr w:type="spellStart"/>
      <w:r w:rsidR="00041FB4" w:rsidRPr="00DF1F0E">
        <w:rPr>
          <w:rFonts w:ascii="Times New Roman" w:hAnsi="Times New Roman"/>
        </w:rPr>
        <w:t>Šmidová</w:t>
      </w:r>
      <w:proofErr w:type="spellEnd"/>
      <w:r w:rsidR="00041FB4" w:rsidRPr="00DF1F0E">
        <w:rPr>
          <w:rFonts w:ascii="Times New Roman" w:hAnsi="Times New Roman"/>
        </w:rPr>
        <w:t xml:space="preserve">, PhD., Mgr. Jarmila </w:t>
      </w:r>
      <w:proofErr w:type="spellStart"/>
      <w:r w:rsidR="00041FB4" w:rsidRPr="00DF1F0E">
        <w:rPr>
          <w:rFonts w:ascii="Times New Roman" w:hAnsi="Times New Roman"/>
        </w:rPr>
        <w:t>Žolnová</w:t>
      </w:r>
      <w:proofErr w:type="spellEnd"/>
      <w:r w:rsidR="00041FB4" w:rsidRPr="00DF1F0E">
        <w:rPr>
          <w:rFonts w:ascii="Times New Roman" w:hAnsi="Times New Roman"/>
        </w:rPr>
        <w:t>,  PhD., Katarína Markovičová, PhD.</w:t>
      </w:r>
    </w:p>
    <w:p w:rsidR="007A3B3B" w:rsidRPr="00DF1F0E" w:rsidRDefault="007A3B3B" w:rsidP="00DF1F0E">
      <w:pPr>
        <w:pStyle w:val="Bezriadkovania"/>
        <w:jc w:val="both"/>
        <w:rPr>
          <w:rFonts w:ascii="Times New Roman" w:hAnsi="Times New Roman"/>
        </w:rPr>
      </w:pPr>
    </w:p>
    <w:p w:rsidR="007A3B3B" w:rsidRPr="00DF1F0E" w:rsidRDefault="00311F3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  <w:b/>
        </w:rPr>
        <w:t>Ospravedlnený:</w:t>
      </w:r>
      <w:r w:rsidR="007A3B3B" w:rsidRPr="00DF1F0E">
        <w:rPr>
          <w:rFonts w:ascii="Times New Roman" w:hAnsi="Times New Roman"/>
        </w:rPr>
        <w:t xml:space="preserve"> Mgr. František </w:t>
      </w:r>
      <w:proofErr w:type="spellStart"/>
      <w:r w:rsidR="007A3B3B" w:rsidRPr="00DF1F0E">
        <w:rPr>
          <w:rFonts w:ascii="Times New Roman" w:hAnsi="Times New Roman"/>
        </w:rPr>
        <w:t>Küffer</w:t>
      </w:r>
      <w:proofErr w:type="spellEnd"/>
    </w:p>
    <w:p w:rsidR="00D15603" w:rsidRPr="00DF1F0E" w:rsidRDefault="00D15603" w:rsidP="00DF1F0E">
      <w:pPr>
        <w:pStyle w:val="Bezriadkovania"/>
        <w:jc w:val="both"/>
        <w:rPr>
          <w:rFonts w:ascii="Times New Roman" w:hAnsi="Times New Roman"/>
        </w:rPr>
      </w:pPr>
    </w:p>
    <w:p w:rsidR="00D15603" w:rsidRPr="00DF1F0E" w:rsidRDefault="00D15603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Program</w:t>
      </w:r>
      <w:r w:rsidR="00B525FB" w:rsidRPr="00DF1F0E">
        <w:rPr>
          <w:rFonts w:ascii="Times New Roman" w:hAnsi="Times New Roman"/>
          <w:b/>
        </w:rPr>
        <w:t xml:space="preserve"> rokovania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Otvorenie</w:t>
      </w:r>
    </w:p>
    <w:p w:rsidR="00B525FB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Základné informácie o</w:t>
      </w:r>
      <w:r w:rsidR="00B525FB" w:rsidRPr="00DF1F0E">
        <w:rPr>
          <w:sz w:val="22"/>
          <w:szCs w:val="22"/>
        </w:rPr>
        <w:t> </w:t>
      </w:r>
      <w:r w:rsidRPr="00DF1F0E">
        <w:rPr>
          <w:sz w:val="22"/>
          <w:szCs w:val="22"/>
        </w:rPr>
        <w:t>rade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Návrh plánu úloh na nasledujúce obdobie</w:t>
      </w:r>
    </w:p>
    <w:p w:rsidR="00B525FB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Prerokovanie návrhov aktivít na roky 2013 – 20</w:t>
      </w:r>
      <w:r w:rsidR="007A3B3B" w:rsidRPr="00DF1F0E">
        <w:rPr>
          <w:sz w:val="22"/>
          <w:szCs w:val="22"/>
        </w:rPr>
        <w:t xml:space="preserve">14  Centra podpory študentov so </w:t>
      </w:r>
      <w:r w:rsidRPr="00DF1F0E">
        <w:rPr>
          <w:sz w:val="22"/>
          <w:szCs w:val="22"/>
        </w:rPr>
        <w:t>špecifickými potrebami na Univerzite Komenského v Bratislave a Bezbariérového centra na Technickej univerzite v</w:t>
      </w:r>
      <w:r w:rsidR="00B525FB" w:rsidRPr="00DF1F0E">
        <w:rPr>
          <w:sz w:val="22"/>
          <w:szCs w:val="22"/>
        </w:rPr>
        <w:t> </w:t>
      </w:r>
      <w:r w:rsidRPr="00DF1F0E">
        <w:rPr>
          <w:sz w:val="22"/>
          <w:szCs w:val="22"/>
        </w:rPr>
        <w:t>Košiciach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Informácia o rozvojových projektoch VŠ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Voľná diskusia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sz w:val="22"/>
          <w:szCs w:val="22"/>
        </w:rPr>
      </w:pPr>
      <w:r w:rsidRPr="00DF1F0E">
        <w:rPr>
          <w:sz w:val="22"/>
          <w:szCs w:val="22"/>
        </w:rPr>
        <w:t>Prehliadka Bezbariérového centra TU v Košiciach</w:t>
      </w:r>
    </w:p>
    <w:p w:rsidR="00D15603" w:rsidRPr="00DF1F0E" w:rsidRDefault="00D15603" w:rsidP="00DF1F0E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ind w:right="157"/>
        <w:jc w:val="both"/>
        <w:outlineLvl w:val="0"/>
        <w:rPr>
          <w:b/>
          <w:i/>
          <w:sz w:val="22"/>
          <w:szCs w:val="22"/>
        </w:rPr>
      </w:pPr>
      <w:r w:rsidRPr="00DF1F0E">
        <w:rPr>
          <w:sz w:val="22"/>
          <w:szCs w:val="22"/>
        </w:rPr>
        <w:t>Záver</w:t>
      </w:r>
    </w:p>
    <w:p w:rsidR="00D15603" w:rsidRPr="00DF1F0E" w:rsidRDefault="00D15603" w:rsidP="00DF1F0E">
      <w:pPr>
        <w:pStyle w:val="Bezriadkovania"/>
        <w:jc w:val="both"/>
        <w:rPr>
          <w:rFonts w:ascii="Times New Roman" w:hAnsi="Times New Roman"/>
        </w:rPr>
      </w:pPr>
    </w:p>
    <w:p w:rsidR="00B525FB" w:rsidRPr="00DF1F0E" w:rsidRDefault="00B525FB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1</w:t>
      </w:r>
    </w:p>
    <w:p w:rsidR="007A3B3B" w:rsidRPr="00DF1F0E" w:rsidRDefault="00B525F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Na začiatku zasadnutia predseda rady </w:t>
      </w:r>
      <w:r w:rsidR="007A3B3B" w:rsidRPr="00DF1F0E">
        <w:rPr>
          <w:rFonts w:ascii="Times New Roman" w:hAnsi="Times New Roman"/>
        </w:rPr>
        <w:t>prof.  Ing. Pet</w:t>
      </w:r>
      <w:r w:rsidRPr="00DF1F0E">
        <w:rPr>
          <w:rFonts w:ascii="Times New Roman" w:hAnsi="Times New Roman"/>
        </w:rPr>
        <w:t>e</w:t>
      </w:r>
      <w:r w:rsidR="007A3B3B" w:rsidRPr="00DF1F0E">
        <w:rPr>
          <w:rFonts w:ascii="Times New Roman" w:hAnsi="Times New Roman"/>
        </w:rPr>
        <w:t>r Plavča</w:t>
      </w:r>
      <w:r w:rsidRPr="00DF1F0E">
        <w:rPr>
          <w:rFonts w:ascii="Times New Roman" w:hAnsi="Times New Roman"/>
        </w:rPr>
        <w:t>n, CSc. privítal všetkých prítomných členov rady</w:t>
      </w:r>
      <w:r w:rsidR="00E65B2A">
        <w:rPr>
          <w:rFonts w:ascii="Times New Roman" w:hAnsi="Times New Roman"/>
        </w:rPr>
        <w:t>,</w:t>
      </w:r>
      <w:r w:rsidRPr="00DF1F0E">
        <w:rPr>
          <w:rFonts w:ascii="Times New Roman" w:hAnsi="Times New Roman"/>
        </w:rPr>
        <w:t xml:space="preserve"> a tým otvoril zasadnutie rady. Následne sa predstavili všetci členovia rady. </w:t>
      </w:r>
      <w:r w:rsidR="007A3B3B" w:rsidRPr="00DF1F0E">
        <w:rPr>
          <w:rFonts w:ascii="Times New Roman" w:hAnsi="Times New Roman"/>
        </w:rPr>
        <w:t xml:space="preserve"> </w:t>
      </w:r>
    </w:p>
    <w:p w:rsidR="00B525FB" w:rsidRPr="00DF1F0E" w:rsidRDefault="00B525FB" w:rsidP="00DF1F0E">
      <w:pPr>
        <w:pStyle w:val="Bezriadkovania"/>
        <w:jc w:val="both"/>
        <w:rPr>
          <w:rFonts w:ascii="Times New Roman" w:hAnsi="Times New Roman"/>
        </w:rPr>
      </w:pPr>
    </w:p>
    <w:p w:rsidR="00B525FB" w:rsidRPr="00DF1F0E" w:rsidRDefault="00B525FB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2</w:t>
      </w:r>
    </w:p>
    <w:p w:rsidR="00B525FB" w:rsidRDefault="00B525F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Tajomník rady informoval všetkých prítomných </w:t>
      </w:r>
      <w:r w:rsidR="00FC799A" w:rsidRPr="00DF1F0E">
        <w:rPr>
          <w:rFonts w:ascii="Times New Roman" w:hAnsi="Times New Roman"/>
        </w:rPr>
        <w:t xml:space="preserve">členov rady </w:t>
      </w:r>
      <w:r w:rsidRPr="00DF1F0E">
        <w:rPr>
          <w:rFonts w:ascii="Times New Roman" w:hAnsi="Times New Roman"/>
        </w:rPr>
        <w:t>o základných informáciách o rade a informáciách týkajúcich sa špeciálnych pedagogických pracovísk v zmysle zákona o vysokých školách.</w:t>
      </w:r>
      <w:r w:rsidR="00E65B2A">
        <w:rPr>
          <w:rFonts w:ascii="Times New Roman" w:hAnsi="Times New Roman"/>
        </w:rPr>
        <w:t xml:space="preserve"> V rámci prezentácie bolo zdôraznené, že od členov rady sa očakávajú návrhy aktivít zlepšujúcich možnosti štúdia študentov so špecifickými potrebami, posúdenie návrhov vypracovaných špeciálnymi pedagogickými pracoviskami UK a</w:t>
      </w:r>
      <w:r w:rsidR="003A780F">
        <w:rPr>
          <w:rFonts w:ascii="Times New Roman" w:hAnsi="Times New Roman"/>
        </w:rPr>
        <w:t> TUKE. Predstava ministerstva je, že odbornú činnosť budú prevažne zabezpečovať špeciálne pracoviská UK a TUKE, s tým, že rada bude navrhovať plán činnosti týchto pracovísk a posudzovať podmienky ich zabezpečenia. Súčasne bude konzultovať predložené výstupy. Zloženie rady je koncipované tak, aby okrem expertných pohľadov, bol zastúpený aj pohľad manažmentu vysokých škôl, študentov a neziskových organizácií.</w:t>
      </w:r>
    </w:p>
    <w:p w:rsidR="00EE78C2" w:rsidRDefault="00EE78C2" w:rsidP="00DF1F0E">
      <w:pPr>
        <w:pStyle w:val="Bezriadkovania"/>
        <w:jc w:val="both"/>
        <w:rPr>
          <w:rFonts w:ascii="Times New Roman" w:hAnsi="Times New Roman"/>
        </w:rPr>
      </w:pPr>
    </w:p>
    <w:p w:rsidR="00EE78C2" w:rsidRPr="00DF1F0E" w:rsidRDefault="00EE78C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vítané, ak sa členovia rady budú aj priamo podieľať na tvorbe dokumentov, v takomto prípade je možné, aby mali dohodu alebo inú zmluvu priamo so špeciálnymi pracoviskami.</w:t>
      </w:r>
    </w:p>
    <w:p w:rsidR="00B525FB" w:rsidRPr="00DF1F0E" w:rsidRDefault="00B525FB" w:rsidP="00DF1F0E">
      <w:pPr>
        <w:pStyle w:val="Bezriadkovania"/>
        <w:jc w:val="both"/>
        <w:rPr>
          <w:rFonts w:ascii="Times New Roman" w:hAnsi="Times New Roman"/>
        </w:rPr>
      </w:pPr>
    </w:p>
    <w:p w:rsidR="00CA7E36" w:rsidRPr="00DF1F0E" w:rsidRDefault="00B525FB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3</w:t>
      </w:r>
    </w:p>
    <w:p w:rsidR="00B525FB" w:rsidRPr="00DF1F0E" w:rsidRDefault="00B525F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Prezentáciou Mgr. Jozef Jurkovič informoval členov rady o</w:t>
      </w:r>
      <w:r w:rsidR="00FC799A" w:rsidRPr="00DF1F0E">
        <w:rPr>
          <w:rFonts w:ascii="Times New Roman" w:hAnsi="Times New Roman"/>
        </w:rPr>
        <w:t xml:space="preserve"> návrhu plánu úloh na nasledujúce obdobie a </w:t>
      </w:r>
      <w:r w:rsidRPr="00DF1F0E">
        <w:rPr>
          <w:rFonts w:ascii="Times New Roman" w:hAnsi="Times New Roman"/>
        </w:rPr>
        <w:t xml:space="preserve">základných pohľadoch na </w:t>
      </w:r>
    </w:p>
    <w:p w:rsidR="0015254A" w:rsidRDefault="00B525FB" w:rsidP="00DF1F0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aktuálne potreby vysokých škôl, ich zamestnancov a študentov (podpora koordinátorov, ich vzdelávanie, metodické vedenie a pod. a riešenie ad hoc problémov jednotlivých študentov súvisiacich s ich </w:t>
      </w:r>
      <w:r w:rsidR="00CA7E36" w:rsidRPr="00DF1F0E">
        <w:rPr>
          <w:rFonts w:ascii="Times New Roman" w:hAnsi="Times New Roman"/>
        </w:rPr>
        <w:t>štúdiom na vysokej škole, systém financovania vys</w:t>
      </w:r>
      <w:r w:rsidR="00430D31" w:rsidRPr="00DF1F0E">
        <w:rPr>
          <w:rFonts w:ascii="Times New Roman" w:hAnsi="Times New Roman"/>
        </w:rPr>
        <w:t xml:space="preserve">okých škôl, diskusné fórum pre </w:t>
      </w:r>
      <w:r w:rsidR="00CA7E36" w:rsidRPr="00DF1F0E">
        <w:rPr>
          <w:rFonts w:ascii="Times New Roman" w:hAnsi="Times New Roman"/>
        </w:rPr>
        <w:t>z</w:t>
      </w:r>
      <w:r w:rsidR="00430D31" w:rsidRPr="00DF1F0E">
        <w:rPr>
          <w:rFonts w:ascii="Times New Roman" w:hAnsi="Times New Roman"/>
        </w:rPr>
        <w:t>a</w:t>
      </w:r>
      <w:r w:rsidR="00CA7E36" w:rsidRPr="00DF1F0E">
        <w:rPr>
          <w:rFonts w:ascii="Times New Roman" w:hAnsi="Times New Roman"/>
        </w:rPr>
        <w:t>mestnan</w:t>
      </w:r>
      <w:r w:rsidR="00430D31" w:rsidRPr="00DF1F0E">
        <w:rPr>
          <w:rFonts w:ascii="Times New Roman" w:hAnsi="Times New Roman"/>
        </w:rPr>
        <w:t>c</w:t>
      </w:r>
      <w:r w:rsidR="00CA7E36" w:rsidRPr="00DF1F0E">
        <w:rPr>
          <w:rFonts w:ascii="Times New Roman" w:hAnsi="Times New Roman"/>
        </w:rPr>
        <w:t>ov)</w:t>
      </w:r>
    </w:p>
    <w:p w:rsidR="00443C7D" w:rsidRPr="0015254A" w:rsidRDefault="0015254A" w:rsidP="00DF1F0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43C7D" w:rsidRPr="0015254A">
        <w:rPr>
          <w:rFonts w:ascii="Times New Roman" w:hAnsi="Times New Roman"/>
        </w:rPr>
        <w:t xml:space="preserve">ystémové dlhodobé riešenia – zmapovanie súčasného stavu, vypracovanie národného akčného plánu na </w:t>
      </w:r>
      <w:proofErr w:type="spellStart"/>
      <w:r w:rsidR="00443C7D" w:rsidRPr="0015254A">
        <w:rPr>
          <w:rFonts w:ascii="Times New Roman" w:hAnsi="Times New Roman"/>
        </w:rPr>
        <w:t>debarierizáciu</w:t>
      </w:r>
      <w:proofErr w:type="spellEnd"/>
      <w:r w:rsidR="00443C7D" w:rsidRPr="0015254A">
        <w:rPr>
          <w:rFonts w:ascii="Times New Roman" w:hAnsi="Times New Roman"/>
        </w:rPr>
        <w:t xml:space="preserve"> vysokoškolského prostredia</w:t>
      </w:r>
      <w:r w:rsidR="00CA7E36" w:rsidRPr="0015254A">
        <w:rPr>
          <w:rFonts w:ascii="Times New Roman" w:hAnsi="Times New Roman"/>
        </w:rPr>
        <w:t>.</w:t>
      </w:r>
    </w:p>
    <w:p w:rsidR="00430D31" w:rsidRPr="00DF1F0E" w:rsidRDefault="00430D31" w:rsidP="00DF1F0E">
      <w:pPr>
        <w:pStyle w:val="Bezriadkovania"/>
        <w:jc w:val="both"/>
        <w:rPr>
          <w:rFonts w:ascii="Times New Roman" w:hAnsi="Times New Roman"/>
        </w:rPr>
      </w:pPr>
    </w:p>
    <w:p w:rsidR="00CA7E36" w:rsidRPr="00DF1F0E" w:rsidRDefault="00CA7E36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lastRenderedPageBreak/>
        <w:t>K bodu 4</w:t>
      </w:r>
    </w:p>
    <w:p w:rsidR="00CA7E36" w:rsidRPr="00DF1F0E" w:rsidRDefault="008E309C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p. Mgr. Jurkovič i</w:t>
      </w:r>
      <w:r w:rsidR="00CA7E36" w:rsidRPr="00DF1F0E">
        <w:rPr>
          <w:rFonts w:ascii="Times New Roman" w:hAnsi="Times New Roman"/>
        </w:rPr>
        <w:t>nformovanie členov o pláne aktivít Univerzity Komenského v Bratislave a Technickej univerzity v</w:t>
      </w:r>
      <w:r w:rsidR="00311F3B" w:rsidRPr="00DF1F0E">
        <w:rPr>
          <w:rFonts w:ascii="Times New Roman" w:hAnsi="Times New Roman"/>
        </w:rPr>
        <w:t> </w:t>
      </w:r>
      <w:r w:rsidR="00CA7E36" w:rsidRPr="00DF1F0E">
        <w:rPr>
          <w:rFonts w:ascii="Times New Roman" w:hAnsi="Times New Roman"/>
        </w:rPr>
        <w:t>Košiciach</w:t>
      </w:r>
      <w:r w:rsidR="0015254A">
        <w:rPr>
          <w:rFonts w:ascii="Times New Roman" w:hAnsi="Times New Roman"/>
        </w:rPr>
        <w:t xml:space="preserve"> na roky 2013 a </w:t>
      </w:r>
      <w:r w:rsidR="00311F3B" w:rsidRPr="00DF1F0E">
        <w:rPr>
          <w:rFonts w:ascii="Times New Roman" w:hAnsi="Times New Roman"/>
        </w:rPr>
        <w:t>2014.</w:t>
      </w:r>
      <w:r w:rsidR="00EE78C2">
        <w:rPr>
          <w:rFonts w:ascii="Times New Roman" w:hAnsi="Times New Roman"/>
        </w:rPr>
        <w:t xml:space="preserve"> Členovia rady odporučili uzavrieť s vysokými školami kontrakt podľa ich návrhu so zohľadnením dohodnutých aktivít v rámci diskusie rady.</w:t>
      </w:r>
    </w:p>
    <w:p w:rsidR="00430D31" w:rsidRPr="00DF1F0E" w:rsidRDefault="00430D31" w:rsidP="00DF1F0E">
      <w:pPr>
        <w:pStyle w:val="Bezriadkovania"/>
        <w:jc w:val="both"/>
        <w:rPr>
          <w:rFonts w:ascii="Times New Roman" w:hAnsi="Times New Roman"/>
        </w:rPr>
      </w:pPr>
    </w:p>
    <w:p w:rsidR="00041FB4" w:rsidRPr="00DF1F0E" w:rsidRDefault="003E1A03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5</w:t>
      </w:r>
    </w:p>
    <w:p w:rsidR="003E1A03" w:rsidRPr="00DF1F0E" w:rsidRDefault="003E1A03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p. Mgr. Jurkovič ďalej informoval  členov</w:t>
      </w:r>
      <w:r w:rsidR="0015254A">
        <w:rPr>
          <w:rFonts w:ascii="Times New Roman" w:hAnsi="Times New Roman"/>
        </w:rPr>
        <w:t xml:space="preserve"> rady o výzve na rozvojové projekty, ktorú ministerstvo zverejnilo v auguste. Na základe hodnotenia budú podporené štyri projekty vysokých škôl, ktorých výsledky je možné využiť aj v ďalšej činnosti rady. Ide o projekty nasledujúcich vysokých škôl:</w:t>
      </w:r>
    </w:p>
    <w:p w:rsidR="00D4546E" w:rsidRPr="00DF1F0E" w:rsidRDefault="00D4546E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UK – </w:t>
      </w:r>
      <w:r w:rsidR="0015254A">
        <w:rPr>
          <w:rFonts w:ascii="Times New Roman" w:hAnsi="Times New Roman"/>
        </w:rPr>
        <w:t xml:space="preserve">môže  byť modelovým projektom na komplexné posúdenie bariér (rôzneho typu) v rámci vysokoškolského prostredia, ale aj na nastavenie takých pravidiel v rámci inštitúcie, ktoré zamedzia tvorbe nových bariér; súčasťou projektu ej aj </w:t>
      </w:r>
      <w:r w:rsidRPr="00DF1F0E">
        <w:rPr>
          <w:rFonts w:ascii="Times New Roman" w:hAnsi="Times New Roman"/>
        </w:rPr>
        <w:t>sem</w:t>
      </w:r>
      <w:r w:rsidR="0015254A">
        <w:rPr>
          <w:rFonts w:ascii="Times New Roman" w:hAnsi="Times New Roman"/>
        </w:rPr>
        <w:t>inár o architektonických bariéra</w:t>
      </w:r>
      <w:r w:rsidRPr="00DF1F0E">
        <w:rPr>
          <w:rFonts w:ascii="Times New Roman" w:hAnsi="Times New Roman"/>
        </w:rPr>
        <w:t>ch vo VŠ prostredí.</w:t>
      </w:r>
    </w:p>
    <w:p w:rsidR="00D4546E" w:rsidRPr="00DF1F0E" w:rsidRDefault="00D4546E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STU – vypracovanie všeobecne použiteľnej metodiky na identifikáciu fyzických bariér, vrátane </w:t>
      </w:r>
      <w:r w:rsidR="0015254A">
        <w:rPr>
          <w:rFonts w:ascii="Times New Roman" w:hAnsi="Times New Roman"/>
        </w:rPr>
        <w:t>„</w:t>
      </w:r>
      <w:r w:rsidRPr="00DF1F0E">
        <w:rPr>
          <w:rFonts w:ascii="Times New Roman" w:hAnsi="Times New Roman"/>
        </w:rPr>
        <w:t xml:space="preserve">architektonických </w:t>
      </w:r>
      <w:r w:rsidR="0015254A">
        <w:rPr>
          <w:rFonts w:ascii="Times New Roman" w:hAnsi="Times New Roman"/>
        </w:rPr>
        <w:t xml:space="preserve">auditných hárkov“ pre vysokoškolské </w:t>
      </w:r>
      <w:r w:rsidRPr="00DF1F0E">
        <w:rPr>
          <w:rFonts w:ascii="Times New Roman" w:hAnsi="Times New Roman"/>
        </w:rPr>
        <w:t>budovy.</w:t>
      </w:r>
    </w:p>
    <w:p w:rsidR="00311F3B" w:rsidRPr="00DF1F0E" w:rsidRDefault="00311F3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TUAD – analýza vnútorných predpisov, študijných  programov (ich materiálneho zabezpečenia), tvorba metodík/manuálov pre zamestnancov vysokých škôl pri práci s uchádzačmi a študentmi so špecifickými potrebami</w:t>
      </w:r>
      <w:r w:rsidR="0015254A">
        <w:rPr>
          <w:rFonts w:ascii="Times New Roman" w:hAnsi="Times New Roman"/>
        </w:rPr>
        <w:t xml:space="preserve"> a samotné vzdelávanie zamestnancov</w:t>
      </w:r>
      <w:r w:rsidRPr="00DF1F0E">
        <w:rPr>
          <w:rFonts w:ascii="Times New Roman" w:hAnsi="Times New Roman"/>
        </w:rPr>
        <w:t>.</w:t>
      </w:r>
    </w:p>
    <w:p w:rsidR="00311F3B" w:rsidRPr="00DF1F0E" w:rsidRDefault="00311F3B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SPU/EU – knižnično-informačné služby a potreby študentov so špecifickými potrebami v rámci akademických knižníc, resp. knižníc s osobitným postavením (Slovenská poľnohospodárska knižnica a Slovenská ekonomická knižnica v Bratislave, čiastočne sa projekt zaoberá aj problematikou digitalizácie zdrojov pre študentov so špecifickými potrebami.</w:t>
      </w:r>
    </w:p>
    <w:p w:rsidR="00041FB4" w:rsidRPr="00DF1F0E" w:rsidRDefault="00041FB4" w:rsidP="00DF1F0E">
      <w:pPr>
        <w:pStyle w:val="Bezriadkovania"/>
        <w:jc w:val="both"/>
        <w:rPr>
          <w:rFonts w:ascii="Times New Roman" w:hAnsi="Times New Roman"/>
        </w:rPr>
      </w:pPr>
    </w:p>
    <w:p w:rsidR="00DF1F0E" w:rsidRPr="00DF1F0E" w:rsidRDefault="004709F5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6</w:t>
      </w:r>
    </w:p>
    <w:p w:rsidR="004709F5" w:rsidRPr="00DF1F0E" w:rsidRDefault="004709F5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Na základe voľnej diskusie boli prebrané jednotlivé body rokovania, </w:t>
      </w:r>
      <w:r w:rsidR="00FC799A" w:rsidRPr="00DF1F0E">
        <w:rPr>
          <w:rFonts w:ascii="Times New Roman" w:hAnsi="Times New Roman"/>
        </w:rPr>
        <w:t xml:space="preserve">boli schválené plány aktivít špeciálnych pedagogických pracovísk, </w:t>
      </w:r>
      <w:r w:rsidRPr="00DF1F0E">
        <w:rPr>
          <w:rFonts w:ascii="Times New Roman" w:hAnsi="Times New Roman"/>
        </w:rPr>
        <w:t>predbežný plán zasadnutí rady na najbližší rok a zadefinované úlohy s časovým harmonogramo</w:t>
      </w:r>
      <w:r w:rsidR="00DF1F0E">
        <w:rPr>
          <w:rFonts w:ascii="Times New Roman" w:hAnsi="Times New Roman"/>
        </w:rPr>
        <w:t>m</w:t>
      </w:r>
      <w:r w:rsidRPr="00DF1F0E">
        <w:rPr>
          <w:rFonts w:ascii="Times New Roman" w:hAnsi="Times New Roman"/>
        </w:rPr>
        <w:t xml:space="preserve">, ktoré </w:t>
      </w:r>
      <w:r w:rsidR="003D7E93" w:rsidRPr="00DF1F0E">
        <w:rPr>
          <w:rFonts w:ascii="Times New Roman" w:hAnsi="Times New Roman"/>
        </w:rPr>
        <w:t>je potrebné riešiť v priebehu roka 2013 a 2014.</w:t>
      </w:r>
    </w:p>
    <w:p w:rsidR="003D7E93" w:rsidRPr="00DF1F0E" w:rsidRDefault="003D7E93" w:rsidP="00DF1F0E">
      <w:pPr>
        <w:pStyle w:val="Bezriadkovania"/>
        <w:jc w:val="both"/>
        <w:rPr>
          <w:rFonts w:ascii="Times New Roman" w:hAnsi="Times New Roman"/>
        </w:rPr>
      </w:pPr>
    </w:p>
    <w:p w:rsidR="003D7E93" w:rsidRDefault="003D7E93" w:rsidP="00DF1F0E">
      <w:pPr>
        <w:pStyle w:val="Bezriadkovania"/>
        <w:ind w:firstLine="708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V rámci diskusie členovia rady navrhli, aby sa na tvorbe Národného  akčného plánu na </w:t>
      </w:r>
      <w:proofErr w:type="spellStart"/>
      <w:r w:rsidRPr="00DF1F0E">
        <w:rPr>
          <w:rFonts w:ascii="Times New Roman" w:hAnsi="Times New Roman"/>
        </w:rPr>
        <w:t>debarierizáciu</w:t>
      </w:r>
      <w:proofErr w:type="spellEnd"/>
      <w:r w:rsidRPr="00DF1F0E">
        <w:rPr>
          <w:rFonts w:ascii="Times New Roman" w:hAnsi="Times New Roman"/>
        </w:rPr>
        <w:t xml:space="preserve"> vysokoškolského prostredia v súčasnosti nepracovalo. Je potrebné počkať na jednotlivé výstupy z rozvojových projektov vysokých škôl a schválených aktivít UK a TUKE, nakoľko v prvom rade je potrebné poznať situáciu na jednotlivých vysokých školách a ich potreby. Je to potrebné aj z hľadiska skutočnosti, že v súčasnosti nemáme relevantné údaje o študentoch so špecifickými potrebami študujúcich na vysokých školách.</w:t>
      </w:r>
      <w:r w:rsidR="00EE3A1A" w:rsidRPr="00DF1F0E">
        <w:rPr>
          <w:rFonts w:ascii="Times New Roman" w:hAnsi="Times New Roman"/>
        </w:rPr>
        <w:t xml:space="preserve"> Rovnako bola otvorená otázka financovania podpory študentov so špecifickými potrebami, možnosti využívania financovania z regionálneho operačného plánu a európskych sociálnych fondov. </w:t>
      </w:r>
      <w:r w:rsidR="00BF200F">
        <w:rPr>
          <w:rFonts w:ascii="Times New Roman" w:hAnsi="Times New Roman"/>
        </w:rPr>
        <w:t>Potrebné je aj zabezpečiť sieťovanie koordinátorov v rámci vysokých škôl.</w:t>
      </w:r>
      <w:r w:rsidR="00442194" w:rsidRPr="00DF1F0E">
        <w:rPr>
          <w:rFonts w:ascii="Times New Roman" w:hAnsi="Times New Roman"/>
        </w:rPr>
        <w:t xml:space="preserve"> Členovia rady</w:t>
      </w:r>
      <w:r w:rsidR="00BF200F">
        <w:rPr>
          <w:rFonts w:ascii="Times New Roman" w:hAnsi="Times New Roman"/>
        </w:rPr>
        <w:t xml:space="preserve"> za špeciálne pedagogické pracoviská</w:t>
      </w:r>
      <w:r w:rsidR="00442194" w:rsidRPr="00DF1F0E">
        <w:rPr>
          <w:rFonts w:ascii="Times New Roman" w:hAnsi="Times New Roman"/>
        </w:rPr>
        <w:t xml:space="preserve"> boli zároveň požiadaní o zaslanie posledných dvoch výročných správ</w:t>
      </w:r>
      <w:r w:rsidR="00FC799A" w:rsidRPr="00DF1F0E">
        <w:rPr>
          <w:rFonts w:ascii="Times New Roman" w:hAnsi="Times New Roman"/>
        </w:rPr>
        <w:t xml:space="preserve"> vysokej školy</w:t>
      </w:r>
      <w:r w:rsidR="0015254A">
        <w:rPr>
          <w:rFonts w:ascii="Times New Roman" w:hAnsi="Times New Roman"/>
        </w:rPr>
        <w:t xml:space="preserve"> s</w:t>
      </w:r>
      <w:r w:rsidR="00BF200F">
        <w:rPr>
          <w:rFonts w:ascii="Times New Roman" w:hAnsi="Times New Roman"/>
        </w:rPr>
        <w:t> informáciami o pracoviskách na podporu študentov so špecifickými potrebami</w:t>
      </w:r>
      <w:r w:rsidR="00442194" w:rsidRPr="00DF1F0E">
        <w:rPr>
          <w:rFonts w:ascii="Times New Roman" w:hAnsi="Times New Roman"/>
        </w:rPr>
        <w:t>.</w:t>
      </w:r>
      <w:r w:rsidR="00BF200F">
        <w:rPr>
          <w:rFonts w:ascii="Times New Roman" w:hAnsi="Times New Roman"/>
        </w:rPr>
        <w:t xml:space="preserve"> Ďalej sa otvorila</w:t>
      </w:r>
      <w:r w:rsidR="00135CA7">
        <w:rPr>
          <w:rFonts w:ascii="Times New Roman" w:hAnsi="Times New Roman"/>
        </w:rPr>
        <w:t xml:space="preserve"> otázka vzdelávania koordinátorov.</w:t>
      </w:r>
    </w:p>
    <w:p w:rsidR="00BF200F" w:rsidRDefault="00BF200F" w:rsidP="00DF1F0E">
      <w:pPr>
        <w:pStyle w:val="Bezriadkovania"/>
        <w:ind w:firstLine="708"/>
        <w:jc w:val="both"/>
        <w:rPr>
          <w:rFonts w:ascii="Times New Roman" w:hAnsi="Times New Roman"/>
        </w:rPr>
      </w:pPr>
    </w:p>
    <w:p w:rsidR="00BF200F" w:rsidRDefault="00BF200F" w:rsidP="00DF1F0E">
      <w:pPr>
        <w:pStyle w:val="Bezriadkovani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prioritu sa v nasledujúcom období považuje príprava metodických usmernení pre koordinátorov vysokých škôl (ako posudzovať požiadavky študentov so špecifickými potrebami, oprávnenosť ich nárokov a pod.</w:t>
      </w:r>
      <w:r w:rsidR="00676FE7">
        <w:rPr>
          <w:rFonts w:ascii="Times New Roman" w:hAnsi="Times New Roman"/>
        </w:rPr>
        <w:t>, rozšírenie súčasného vnímania na celý rad špecifickým potrieb, teda vrátane dlhodobo chorých, študentov so psych</w:t>
      </w:r>
      <w:r w:rsidR="007B7B96">
        <w:rPr>
          <w:rFonts w:ascii="Times New Roman" w:hAnsi="Times New Roman"/>
        </w:rPr>
        <w:t>ickými ochoreniami</w:t>
      </w:r>
      <w:r w:rsidR="00676FE7">
        <w:rPr>
          <w:rFonts w:ascii="Times New Roman" w:hAnsi="Times New Roman"/>
        </w:rPr>
        <w:t xml:space="preserve"> a pod.</w:t>
      </w:r>
      <w:r>
        <w:rPr>
          <w:rFonts w:ascii="Times New Roman" w:hAnsi="Times New Roman"/>
        </w:rPr>
        <w:t xml:space="preserve">), vzdelávanie koordinátorov, a zmapovanie súčasných podmienok. Za žiaduce sa javí aj zavedenie systému mapovania stavu na jednotlivých vysokých školách a postupné porovnávanie podmienok upravených našimi právnymi predpismi a tými, ktoré vyplývajú z medzinárodných dohovorov. </w:t>
      </w:r>
      <w:r w:rsidR="00676FE7">
        <w:rPr>
          <w:rFonts w:ascii="Times New Roman" w:hAnsi="Times New Roman"/>
        </w:rPr>
        <w:t>Kľúčovým pri riešení viacerých problémov bude nastavenie systému financovanie, resp. zabezpečenie zdrojov na implementáciu jednotlivých politík.</w:t>
      </w:r>
    </w:p>
    <w:p w:rsidR="00676FE7" w:rsidRPr="00DF1F0E" w:rsidRDefault="00676FE7" w:rsidP="00DF1F0E">
      <w:pPr>
        <w:pStyle w:val="Bezriadkovania"/>
        <w:ind w:firstLine="708"/>
        <w:jc w:val="both"/>
        <w:rPr>
          <w:rFonts w:ascii="Times New Roman" w:hAnsi="Times New Roman"/>
        </w:rPr>
      </w:pPr>
    </w:p>
    <w:p w:rsidR="0011328E" w:rsidRDefault="0011328E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Zhrnutie: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  <w:b/>
        </w:rPr>
      </w:pPr>
    </w:p>
    <w:p w:rsidR="00676FE7" w:rsidRDefault="00676FE7" w:rsidP="00DF1F0E">
      <w:pPr>
        <w:pStyle w:val="Bezriadkovani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tvorba metodického usmernenia, gestor: pracovisko TUKE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december 2013 – zaslanie osnovy členom rady na elektronické pripomienkovanie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január 2014 – predloženie usmernenia na pripomienkovanie rade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marec 2014 – príprava finálneho znenia usmernenia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apríl 2014 – uzavretie usmernenia a jeho vydanie ministerstvom/predstavenie koordinátorom na stretnutí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</w:p>
    <w:p w:rsidR="00676FE7" w:rsidRDefault="00676FE7" w:rsidP="00DF1F0E">
      <w:pPr>
        <w:pStyle w:val="Bezriadkovania"/>
        <w:jc w:val="both"/>
        <w:rPr>
          <w:rFonts w:ascii="Times New Roman" w:hAnsi="Times New Roman"/>
          <w:b/>
        </w:rPr>
      </w:pPr>
      <w:r w:rsidRPr="00676FE7">
        <w:rPr>
          <w:rFonts w:ascii="Times New Roman" w:hAnsi="Times New Roman"/>
          <w:b/>
        </w:rPr>
        <w:t>2. Sieťovanie koordinátorov</w:t>
      </w:r>
      <w:r>
        <w:rPr>
          <w:rFonts w:ascii="Times New Roman" w:hAnsi="Times New Roman"/>
          <w:b/>
        </w:rPr>
        <w:t>, gestor: pracovisko UK</w:t>
      </w:r>
    </w:p>
    <w:p w:rsidR="00676FE7" w:rsidRDefault="00676FE7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december 2013 – pripomenutie vysokým školám zriadenie diskusného fóra k otázkam študentov so špecifickými potrebami</w:t>
      </w:r>
    </w:p>
    <w:p w:rsidR="00676FE7" w:rsidRPr="00676FE7" w:rsidRDefault="00F7171C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apríl 2014 – celoslovenské stretnutie koordinátorov vysokých škôl (cieľ: identifikácia potrieb vysokých škôl a fakúlt, vytvorenie siete a identifikácia vzdelávacích potrieb, a pod.)</w:t>
      </w:r>
    </w:p>
    <w:p w:rsidR="00676FE7" w:rsidRPr="00676FE7" w:rsidRDefault="00676FE7" w:rsidP="00DF1F0E">
      <w:pPr>
        <w:pStyle w:val="Bezriadkovania"/>
        <w:jc w:val="both"/>
        <w:rPr>
          <w:rFonts w:ascii="Times New Roman" w:hAnsi="Times New Roman"/>
        </w:rPr>
      </w:pPr>
    </w:p>
    <w:p w:rsidR="00676FE7" w:rsidRDefault="00F7171C" w:rsidP="00DF1F0E">
      <w:pPr>
        <w:pStyle w:val="Bezriadkovani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Vzdelávacie aktivity pre koordinátorov, gestor: pracovisko TUKE</w:t>
      </w:r>
    </w:p>
    <w:p w:rsidR="00F7171C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Marec 2014 – predloženie návrhu vzdelávacích aktivít členom RADY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Apríl 2014 – prediskutovanie a </w:t>
      </w:r>
      <w:proofErr w:type="spellStart"/>
      <w:r>
        <w:rPr>
          <w:rFonts w:ascii="Times New Roman" w:hAnsi="Times New Roman"/>
        </w:rPr>
        <w:t>prioritizácia</w:t>
      </w:r>
      <w:proofErr w:type="spellEnd"/>
      <w:r>
        <w:rPr>
          <w:rFonts w:ascii="Times New Roman" w:hAnsi="Times New Roman"/>
        </w:rPr>
        <w:t xml:space="preserve"> vzdelávacích aktivít s koordinátormi vysokých škôl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Máj – august 2014 – tvorba vzdelávacích materiálov, kurzov a pod. a ich diskusia s členmi rady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– október 2014 – vzdelávacie aktivity pre koordinátorov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November 2014 – správa o vzdelávacích aktivitách na zasadnutí rady a návrh vzdelávacích aktivít v roku 2015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</w:p>
    <w:p w:rsidR="00D53EDB" w:rsidRDefault="00D53EDB" w:rsidP="00DF1F0E">
      <w:pPr>
        <w:pStyle w:val="Bezriadkovania"/>
        <w:jc w:val="both"/>
        <w:rPr>
          <w:rFonts w:ascii="Times New Roman" w:hAnsi="Times New Roman"/>
          <w:b/>
        </w:rPr>
      </w:pPr>
      <w:r w:rsidRPr="00D53EDB">
        <w:rPr>
          <w:rFonts w:ascii="Times New Roman" w:hAnsi="Times New Roman"/>
          <w:b/>
        </w:rPr>
        <w:t>4. Mapovanie úrovne podpory študentov so špecifickými potrebami, gestor: pracovisko UK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2014 – predloženie správy o porovnaní podporných nástrojov pre študentov so špecifickými potrebami </w:t>
      </w:r>
      <w:r w:rsidR="00866E22">
        <w:rPr>
          <w:rFonts w:ascii="Times New Roman" w:hAnsi="Times New Roman"/>
        </w:rPr>
        <w:t>v rámci slovenskej právnej úpravy v porovnaní s medzinárodným dohovorom, okolitými štátmi – verzia na pripomienkovanie členmi rady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Október 2014 – príprava konečného znenia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November 2014 – prediskutovanie konečného znenia na zasadnutí rady a dohodnutie ďalšieho postupu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</w:p>
    <w:p w:rsidR="00866E22" w:rsidRDefault="00866E22" w:rsidP="00DF1F0E">
      <w:pPr>
        <w:pStyle w:val="Bezriadkovania"/>
        <w:jc w:val="both"/>
        <w:rPr>
          <w:rFonts w:ascii="Times New Roman" w:hAnsi="Times New Roman"/>
          <w:b/>
        </w:rPr>
      </w:pPr>
      <w:r w:rsidRPr="00866E22">
        <w:rPr>
          <w:rFonts w:ascii="Times New Roman" w:hAnsi="Times New Roman"/>
          <w:b/>
        </w:rPr>
        <w:t xml:space="preserve">5. Tvorba národného akčného plánu na </w:t>
      </w:r>
      <w:proofErr w:type="spellStart"/>
      <w:r w:rsidRPr="00866E22">
        <w:rPr>
          <w:rFonts w:ascii="Times New Roman" w:hAnsi="Times New Roman"/>
          <w:b/>
        </w:rPr>
        <w:t>debarierizáciu</w:t>
      </w:r>
      <w:proofErr w:type="spellEnd"/>
      <w:r w:rsidRPr="00866E22">
        <w:rPr>
          <w:rFonts w:ascii="Times New Roman" w:hAnsi="Times New Roman"/>
          <w:b/>
        </w:rPr>
        <w:t xml:space="preserve"> vysokoškolského prostredia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 w:rsidRPr="00866E22">
        <w:rPr>
          <w:rFonts w:ascii="Times New Roman" w:hAnsi="Times New Roman"/>
        </w:rPr>
        <w:t xml:space="preserve">Apríl 2014 </w:t>
      </w:r>
      <w:r>
        <w:rPr>
          <w:rFonts w:ascii="Times New Roman" w:hAnsi="Times New Roman"/>
        </w:rPr>
        <w:t>–</w:t>
      </w:r>
      <w:r w:rsidRPr="00866E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určenie gestora prípravy dokumentu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August 2014 – návrh osnovy akčného plánu na pripomienkovanie členom rady</w:t>
      </w:r>
    </w:p>
    <w:p w:rsidR="00866E22" w:rsidRPr="00866E22" w:rsidRDefault="00866E2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November 2014 – prediskutovanie harmonogramu tvorby akčného plánu</w:t>
      </w:r>
    </w:p>
    <w:p w:rsidR="00D53EDB" w:rsidRDefault="00D53EDB" w:rsidP="00DF1F0E">
      <w:pPr>
        <w:pStyle w:val="Bezriadkovania"/>
        <w:jc w:val="both"/>
        <w:rPr>
          <w:rFonts w:ascii="Times New Roman" w:hAnsi="Times New Roman"/>
        </w:rPr>
      </w:pPr>
    </w:p>
    <w:p w:rsidR="00D53EDB" w:rsidRDefault="00866E22" w:rsidP="00DF1F0E">
      <w:pPr>
        <w:pStyle w:val="Bezriadkovania"/>
        <w:jc w:val="both"/>
        <w:rPr>
          <w:rFonts w:ascii="Times New Roman" w:hAnsi="Times New Roman"/>
          <w:b/>
        </w:rPr>
      </w:pPr>
      <w:r w:rsidRPr="00866E22">
        <w:rPr>
          <w:rFonts w:ascii="Times New Roman" w:hAnsi="Times New Roman"/>
          <w:b/>
        </w:rPr>
        <w:t>6. Systém financovania</w:t>
      </w:r>
      <w:r w:rsidR="00CE2EF3">
        <w:rPr>
          <w:rFonts w:ascii="Times New Roman" w:hAnsi="Times New Roman"/>
          <w:b/>
        </w:rPr>
        <w:t>, gestor: ministerstvo a pracovisko UK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 w:rsidRPr="00866E22">
        <w:rPr>
          <w:rFonts w:ascii="Times New Roman" w:hAnsi="Times New Roman"/>
        </w:rPr>
        <w:t>November 2013</w:t>
      </w:r>
      <w:r>
        <w:rPr>
          <w:rFonts w:ascii="Times New Roman" w:hAnsi="Times New Roman"/>
        </w:rPr>
        <w:t xml:space="preserve"> – vítané sú ad hoc návrhy členov rady pre rozpis dotácií na rok 2014</w:t>
      </w:r>
    </w:p>
    <w:p w:rsidR="00866E22" w:rsidRDefault="00866E22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November 2013 – ministerstvo preverí, aké možnosti budú v tejto oblasti v rámci ROP</w:t>
      </w:r>
    </w:p>
    <w:p w:rsidR="00866E22" w:rsidRDefault="00CE2EF3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Marec 2014 – zmapovanie systému financovania tejto oblasti v rôznych štátoch  - štúdia na pripomienkovanie členmi Rady (zabezpečí UK)</w:t>
      </w:r>
    </w:p>
    <w:p w:rsidR="00CE2EF3" w:rsidRPr="00866E22" w:rsidRDefault="00CE2EF3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Jún 2014 – finalizácia štúdie o systéme financovania podpory študentov a jej predloženie rade (zabezpečí UK)</w:t>
      </w:r>
    </w:p>
    <w:p w:rsidR="00D53EDB" w:rsidRPr="00D53EDB" w:rsidRDefault="00D53EDB" w:rsidP="00DF1F0E">
      <w:pPr>
        <w:pStyle w:val="Bezriadkovania"/>
        <w:jc w:val="both"/>
        <w:rPr>
          <w:rFonts w:ascii="Times New Roman" w:hAnsi="Times New Roman"/>
        </w:rPr>
      </w:pPr>
    </w:p>
    <w:p w:rsidR="00FC799A" w:rsidRPr="00DF1F0E" w:rsidRDefault="00FC799A" w:rsidP="00DF1F0E">
      <w:pPr>
        <w:pStyle w:val="Bezriadkovania"/>
        <w:jc w:val="both"/>
        <w:rPr>
          <w:rFonts w:ascii="Times New Roman" w:hAnsi="Times New Roman"/>
          <w:b/>
        </w:rPr>
      </w:pPr>
    </w:p>
    <w:p w:rsidR="00FC799A" w:rsidRPr="00DF1F0E" w:rsidRDefault="00CE2EF3" w:rsidP="00DF1F0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Predbežné</w:t>
      </w:r>
      <w:r w:rsidR="00FC799A" w:rsidRPr="00DF1F0E">
        <w:rPr>
          <w:rFonts w:ascii="Times New Roman" w:hAnsi="Times New Roman"/>
        </w:rPr>
        <w:t xml:space="preserve"> termín</w:t>
      </w:r>
      <w:r>
        <w:rPr>
          <w:rFonts w:ascii="Times New Roman" w:hAnsi="Times New Roman"/>
        </w:rPr>
        <w:t>y</w:t>
      </w:r>
      <w:r w:rsidR="00FC799A" w:rsidRPr="00DF1F0E">
        <w:rPr>
          <w:rFonts w:ascii="Times New Roman" w:hAnsi="Times New Roman"/>
        </w:rPr>
        <w:t xml:space="preserve"> zasadnutí rady na najbližší rok</w:t>
      </w:r>
    </w:p>
    <w:p w:rsidR="00FC799A" w:rsidRPr="00DF1F0E" w:rsidRDefault="00FC799A" w:rsidP="00DF1F0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29. 4. 2014 Bratislava</w:t>
      </w:r>
    </w:p>
    <w:p w:rsidR="00FC799A" w:rsidRPr="00DF1F0E" w:rsidRDefault="00FC799A" w:rsidP="00DF1F0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11. 11. 2014 Košice</w:t>
      </w:r>
    </w:p>
    <w:p w:rsidR="00442194" w:rsidRPr="00DF1F0E" w:rsidRDefault="00442194" w:rsidP="00DF1F0E">
      <w:pPr>
        <w:pStyle w:val="Bezriadkovania"/>
        <w:jc w:val="both"/>
        <w:rPr>
          <w:rFonts w:ascii="Times New Roman" w:hAnsi="Times New Roman"/>
        </w:rPr>
      </w:pPr>
    </w:p>
    <w:p w:rsidR="004709F5" w:rsidRPr="00DF1F0E" w:rsidRDefault="004709F5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7</w:t>
      </w:r>
    </w:p>
    <w:p w:rsidR="004709F5" w:rsidRPr="00DF1F0E" w:rsidRDefault="004709F5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>Po skončení zasadnutia rady mali členovia rady možnosť si prezrieť Bezbariérové centrum na Technickej univerzite v Košiciach a zoznámiť sa s jednotlivými technickými možnosťami podpory štúdia študentov so špecifickými potrebami (</w:t>
      </w:r>
      <w:r w:rsidR="00BF200F">
        <w:rPr>
          <w:rFonts w:ascii="Times New Roman" w:hAnsi="Times New Roman"/>
        </w:rPr>
        <w:t xml:space="preserve">napr. obojstranná tlačiareň na </w:t>
      </w:r>
      <w:proofErr w:type="spellStart"/>
      <w:r w:rsidR="00BF200F">
        <w:rPr>
          <w:rFonts w:ascii="Times New Roman" w:hAnsi="Times New Roman"/>
        </w:rPr>
        <w:t>B</w:t>
      </w:r>
      <w:r w:rsidRPr="00DF1F0E">
        <w:rPr>
          <w:rFonts w:ascii="Times New Roman" w:hAnsi="Times New Roman"/>
        </w:rPr>
        <w:t>railovo</w:t>
      </w:r>
      <w:proofErr w:type="spellEnd"/>
      <w:r w:rsidRPr="00DF1F0E">
        <w:rPr>
          <w:rFonts w:ascii="Times New Roman" w:hAnsi="Times New Roman"/>
        </w:rPr>
        <w:t xml:space="preserve"> písmo, zväčšovacie lupy, ...)</w:t>
      </w:r>
    </w:p>
    <w:p w:rsidR="00041FB4" w:rsidRPr="00DF1F0E" w:rsidRDefault="00041FB4" w:rsidP="00DF1F0E">
      <w:pPr>
        <w:pStyle w:val="Bezriadkovania"/>
        <w:jc w:val="both"/>
        <w:rPr>
          <w:rFonts w:ascii="Times New Roman" w:hAnsi="Times New Roman"/>
        </w:rPr>
      </w:pPr>
    </w:p>
    <w:p w:rsidR="00041FB4" w:rsidRPr="00DF1F0E" w:rsidRDefault="00895840" w:rsidP="00DF1F0E">
      <w:pPr>
        <w:pStyle w:val="Bezriadkovania"/>
        <w:jc w:val="both"/>
        <w:rPr>
          <w:rFonts w:ascii="Times New Roman" w:hAnsi="Times New Roman"/>
          <w:b/>
        </w:rPr>
      </w:pPr>
      <w:r w:rsidRPr="00DF1F0E">
        <w:rPr>
          <w:rFonts w:ascii="Times New Roman" w:hAnsi="Times New Roman"/>
          <w:b/>
        </w:rPr>
        <w:t>K bodu 8</w:t>
      </w:r>
    </w:p>
    <w:p w:rsidR="00895840" w:rsidRPr="00DF1F0E" w:rsidRDefault="00895840" w:rsidP="00DF1F0E">
      <w:pPr>
        <w:pStyle w:val="Bezriadkovania"/>
        <w:jc w:val="both"/>
        <w:rPr>
          <w:rFonts w:ascii="Times New Roman" w:hAnsi="Times New Roman"/>
        </w:rPr>
      </w:pPr>
      <w:r w:rsidRPr="00DF1F0E">
        <w:rPr>
          <w:rFonts w:ascii="Times New Roman" w:hAnsi="Times New Roman"/>
        </w:rPr>
        <w:t xml:space="preserve">Po prehliadke Bezbariérového centra na Technickej univerzity v Košiciach </w:t>
      </w:r>
      <w:r w:rsidR="00FC799A" w:rsidRPr="00DF1F0E">
        <w:rPr>
          <w:rFonts w:ascii="Times New Roman" w:hAnsi="Times New Roman"/>
        </w:rPr>
        <w:t xml:space="preserve">predseda rady </w:t>
      </w:r>
      <w:r w:rsidRPr="00DF1F0E">
        <w:rPr>
          <w:rFonts w:ascii="Times New Roman" w:hAnsi="Times New Roman"/>
        </w:rPr>
        <w:t>zasadnutie rady ukonč</w:t>
      </w:r>
      <w:r w:rsidR="00FC799A" w:rsidRPr="00DF1F0E">
        <w:rPr>
          <w:rFonts w:ascii="Times New Roman" w:hAnsi="Times New Roman"/>
        </w:rPr>
        <w:t>il</w:t>
      </w:r>
      <w:r w:rsidRPr="00DF1F0E">
        <w:rPr>
          <w:rFonts w:ascii="Times New Roman" w:hAnsi="Times New Roman"/>
        </w:rPr>
        <w:t>.</w:t>
      </w:r>
    </w:p>
    <w:p w:rsidR="00041FB4" w:rsidRPr="00DF1F0E" w:rsidRDefault="00041FB4" w:rsidP="00DF1F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041FB4" w:rsidRDefault="004743AA" w:rsidP="00DF1F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Schválil: </w:t>
      </w:r>
      <w:r>
        <w:rPr>
          <w:rFonts w:ascii="Times New Roman" w:eastAsia="Times New Roman" w:hAnsi="Times New Roman" w:cs="Times New Roman"/>
          <w:lang w:eastAsia="sk-SK"/>
        </w:rPr>
        <w:tab/>
        <w:t>prof. Ing. Peter Plavčan, CSc.</w:t>
      </w:r>
    </w:p>
    <w:p w:rsidR="004743AA" w:rsidRDefault="004743AA" w:rsidP="00DF1F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sk-SK"/>
        </w:rPr>
        <w:t>redseda rady</w:t>
      </w:r>
    </w:p>
    <w:p w:rsidR="004743AA" w:rsidRPr="00DF1F0E" w:rsidRDefault="004743AA" w:rsidP="00DF1F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sectPr w:rsidR="004743AA" w:rsidRPr="00DF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41"/>
    <w:multiLevelType w:val="hybridMultilevel"/>
    <w:tmpl w:val="0212A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95C"/>
    <w:multiLevelType w:val="hybridMultilevel"/>
    <w:tmpl w:val="8E1090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0273"/>
    <w:multiLevelType w:val="hybridMultilevel"/>
    <w:tmpl w:val="51EAF9EA"/>
    <w:lvl w:ilvl="0" w:tplc="F8823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91515"/>
    <w:multiLevelType w:val="hybridMultilevel"/>
    <w:tmpl w:val="0C848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7D21"/>
    <w:multiLevelType w:val="hybridMultilevel"/>
    <w:tmpl w:val="54C68C20"/>
    <w:lvl w:ilvl="0" w:tplc="4634BE3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EF"/>
    <w:rsid w:val="00041FB4"/>
    <w:rsid w:val="0011328E"/>
    <w:rsid w:val="00135CA7"/>
    <w:rsid w:val="0015254A"/>
    <w:rsid w:val="00195FA4"/>
    <w:rsid w:val="00311F3B"/>
    <w:rsid w:val="003A780F"/>
    <w:rsid w:val="003D7E93"/>
    <w:rsid w:val="003E1A03"/>
    <w:rsid w:val="00430D31"/>
    <w:rsid w:val="00442194"/>
    <w:rsid w:val="00443C7D"/>
    <w:rsid w:val="004709F5"/>
    <w:rsid w:val="004743AA"/>
    <w:rsid w:val="005F7AEF"/>
    <w:rsid w:val="00676FE7"/>
    <w:rsid w:val="007A3B3B"/>
    <w:rsid w:val="007B7B96"/>
    <w:rsid w:val="00866E22"/>
    <w:rsid w:val="00895840"/>
    <w:rsid w:val="008E309C"/>
    <w:rsid w:val="00B525FB"/>
    <w:rsid w:val="00BF200F"/>
    <w:rsid w:val="00C43A4D"/>
    <w:rsid w:val="00CA7E36"/>
    <w:rsid w:val="00CD06DF"/>
    <w:rsid w:val="00CE2EF3"/>
    <w:rsid w:val="00D15603"/>
    <w:rsid w:val="00D4546E"/>
    <w:rsid w:val="00D53EDB"/>
    <w:rsid w:val="00DF1F0E"/>
    <w:rsid w:val="00E65B2A"/>
    <w:rsid w:val="00EE3A1A"/>
    <w:rsid w:val="00EE78C2"/>
    <w:rsid w:val="00F7171C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F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F7AE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rsid w:val="00D15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156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1560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F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F7AE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rsid w:val="00D15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156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1560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b041d55f5641a4b423cfb2c47dec86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BB585-5B26-4AED-BF81-B7AA7A8E2EED}"/>
</file>

<file path=customXml/itemProps2.xml><?xml version="1.0" encoding="utf-8"?>
<ds:datastoreItem xmlns:ds="http://schemas.openxmlformats.org/officeDocument/2006/customXml" ds:itemID="{AB150233-CA50-4074-8E2F-86CA9C70DAA7}"/>
</file>

<file path=customXml/itemProps3.xml><?xml version="1.0" encoding="utf-8"?>
<ds:datastoreItem xmlns:ds="http://schemas.openxmlformats.org/officeDocument/2006/customXml" ds:itemID="{EA01C79D-85BC-455B-B96D-8B259B221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Dufeková Miriam</dc:creator>
  <cp:lastModifiedBy>Dufeková Miriam</cp:lastModifiedBy>
  <cp:revision>3</cp:revision>
  <cp:lastPrinted>2013-12-03T08:56:00Z</cp:lastPrinted>
  <dcterms:created xsi:type="dcterms:W3CDTF">2013-11-29T08:40:00Z</dcterms:created>
  <dcterms:modified xsi:type="dcterms:W3CDTF">2013-12-03T08:59:00Z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