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1530B" w14:textId="76E1C6B5" w:rsidR="006A345C" w:rsidRPr="00D62B6E" w:rsidRDefault="006A345C" w:rsidP="000E529C">
      <w:pPr>
        <w:pStyle w:val="Nadpis1"/>
        <w:spacing w:after="0"/>
      </w:pPr>
      <w:r w:rsidRPr="00D62B6E">
        <w:t xml:space="preserve">Metodika rozpisu dotácií zo štátneho rozpočtu </w:t>
      </w:r>
      <w:r w:rsidRPr="00D62B6E">
        <w:br/>
      </w:r>
      <w:r w:rsidR="002B55C4" w:rsidRPr="00D62B6E">
        <w:t xml:space="preserve">verejným </w:t>
      </w:r>
      <w:r w:rsidRPr="00D62B6E">
        <w:t>vysokým školám na rok 20</w:t>
      </w:r>
      <w:r w:rsidR="0072698D" w:rsidRPr="00D62B6E">
        <w:t>2</w:t>
      </w:r>
      <w:r w:rsidR="00863FCA">
        <w:t>4</w:t>
      </w:r>
    </w:p>
    <w:p w14:paraId="0D4BC0EA" w14:textId="7817B7F2" w:rsidR="00FE4613" w:rsidRPr="00D62B6E" w:rsidRDefault="004A3B34" w:rsidP="004A3B34">
      <w:pPr>
        <w:tabs>
          <w:tab w:val="left" w:pos="5498"/>
        </w:tabs>
      </w:pPr>
      <w:r>
        <w:tab/>
      </w:r>
    </w:p>
    <w:p w14:paraId="2E348469" w14:textId="4E910544" w:rsidR="006A345C" w:rsidRPr="00D62B6E" w:rsidRDefault="000D2431" w:rsidP="00D62B6E">
      <w:pPr>
        <w:jc w:val="both"/>
      </w:pPr>
      <w:r w:rsidRPr="00D62B6E">
        <w:t>Dokument</w:t>
      </w:r>
      <w:r w:rsidR="006A345C" w:rsidRPr="00D62B6E">
        <w:t xml:space="preserve"> obsahuje</w:t>
      </w:r>
      <w:r w:rsidR="00B27D52" w:rsidRPr="00D62B6E">
        <w:t xml:space="preserve"> </w:t>
      </w:r>
      <w:r w:rsidR="006A345C" w:rsidRPr="00D62B6E">
        <w:t>postup rozpisu dotácií zo štátneho rozpočtu</w:t>
      </w:r>
      <w:r w:rsidR="002B55C4" w:rsidRPr="00D62B6E">
        <w:t xml:space="preserve"> verejným</w:t>
      </w:r>
      <w:r w:rsidR="006A345C" w:rsidRPr="00D62B6E">
        <w:t xml:space="preserve"> </w:t>
      </w:r>
      <w:r w:rsidR="00A26B8C" w:rsidRPr="00D62B6E">
        <w:t xml:space="preserve">vysokým </w:t>
      </w:r>
      <w:r w:rsidR="008E6DF2" w:rsidRPr="00D62B6E">
        <w:t>školám na</w:t>
      </w:r>
      <w:r w:rsidR="00D212CD" w:rsidRPr="00D62B6E">
        <w:t> </w:t>
      </w:r>
      <w:r w:rsidR="00D13508" w:rsidRPr="00D62B6E">
        <w:t>rok 20</w:t>
      </w:r>
      <w:r w:rsidR="0072698D" w:rsidRPr="00D62B6E">
        <w:t>2</w:t>
      </w:r>
      <w:r w:rsidR="00863FCA">
        <w:t>4</w:t>
      </w:r>
      <w:r w:rsidR="006A345C" w:rsidRPr="00D62B6E">
        <w:t>.</w:t>
      </w:r>
    </w:p>
    <w:p w14:paraId="2FC87AD9" w14:textId="77777777" w:rsidR="006A345C" w:rsidRPr="00D62B6E" w:rsidRDefault="006A345C" w:rsidP="000E529C">
      <w:pPr>
        <w:pStyle w:val="Nadpis3vavomal"/>
        <w:rPr>
          <w:i/>
          <w:iCs/>
          <w:lang w:val="sk-SK"/>
        </w:rPr>
      </w:pPr>
      <w:r w:rsidRPr="00D62B6E">
        <w:rPr>
          <w:i/>
          <w:iCs/>
          <w:lang w:val="sk-SK"/>
        </w:rPr>
        <w:t>1. Východiská</w:t>
      </w:r>
    </w:p>
    <w:p w14:paraId="391DB458" w14:textId="2C83D0C1" w:rsidR="006A345C" w:rsidRPr="00D62B6E" w:rsidRDefault="006A345C" w:rsidP="00B96D72">
      <w:pPr>
        <w:pStyle w:val="odsek"/>
      </w:pPr>
      <w:r w:rsidRPr="00D62B6E">
        <w:t>Metodika vychádza z ustanovení zákona č. 131/2002 Z. z. o vysokých školách a o zmene a</w:t>
      </w:r>
      <w:r w:rsidR="004E168B" w:rsidRPr="00D62B6E">
        <w:t> </w:t>
      </w:r>
      <w:r w:rsidRPr="00D62B6E">
        <w:t>doplnení niektorých zákonov v znení neskorších predpisov (ďalej len “zákon”). Vznikla úpravou metodiky rozpisu dotácií zo štátneho rozpočtu vere</w:t>
      </w:r>
      <w:r w:rsidR="00D13508" w:rsidRPr="00D62B6E">
        <w:t>jným vysokým školám na rok 20</w:t>
      </w:r>
      <w:r w:rsidR="004B4B7C" w:rsidRPr="00D62B6E">
        <w:t>2</w:t>
      </w:r>
      <w:r w:rsidR="00863FCA">
        <w:t>3</w:t>
      </w:r>
      <w:r w:rsidRPr="00D62B6E">
        <w:t>.</w:t>
      </w:r>
    </w:p>
    <w:p w14:paraId="439C61D2" w14:textId="77777777" w:rsidR="004D54F2" w:rsidRPr="00D62B6E" w:rsidRDefault="006A345C" w:rsidP="004D54F2">
      <w:pPr>
        <w:pStyle w:val="odsek"/>
      </w:pPr>
      <w:r w:rsidRPr="00D62B6E">
        <w:t>Na základe ustanovenia § 89 ods. 2 zákona pozostáva finančná podpora zo štátneho rozpočtu pre</w:t>
      </w:r>
      <w:r w:rsidR="004E168B" w:rsidRPr="00D62B6E">
        <w:t> </w:t>
      </w:r>
      <w:r w:rsidRPr="00D62B6E">
        <w:t>verejnú vysokú školu z nasledujúcich štyroch dotácií poskytovaných na základe zmluvy:</w:t>
      </w:r>
    </w:p>
    <w:p w14:paraId="61618490" w14:textId="77777777" w:rsidR="004D54F2" w:rsidRPr="00D62B6E" w:rsidRDefault="004D54F2" w:rsidP="00762DBB">
      <w:pPr>
        <w:pStyle w:val="odsek"/>
        <w:numPr>
          <w:ilvl w:val="1"/>
          <w:numId w:val="2"/>
        </w:numPr>
        <w:spacing w:before="0" w:after="0"/>
        <w:ind w:left="142" w:hanging="19"/>
      </w:pPr>
      <w:r w:rsidRPr="00D62B6E">
        <w:t>d</w:t>
      </w:r>
      <w:r w:rsidR="006A345C" w:rsidRPr="00D62B6E">
        <w:t xml:space="preserve">otácia na uskutočňovanie akreditovaných študijných programov, </w:t>
      </w:r>
    </w:p>
    <w:p w14:paraId="752768E4" w14:textId="77777777" w:rsidR="006A345C" w:rsidRPr="00D62B6E" w:rsidRDefault="006A345C" w:rsidP="00762DBB">
      <w:pPr>
        <w:pStyle w:val="odsek"/>
        <w:numPr>
          <w:ilvl w:val="1"/>
          <w:numId w:val="2"/>
        </w:numPr>
        <w:spacing w:before="0" w:after="0"/>
        <w:ind w:left="142" w:hanging="19"/>
      </w:pPr>
      <w:r w:rsidRPr="00D62B6E">
        <w:t xml:space="preserve">dotácia na výskumnú, vývojovú alebo umeleckú činnosť, </w:t>
      </w:r>
    </w:p>
    <w:p w14:paraId="03EFF834" w14:textId="77777777" w:rsidR="006A345C" w:rsidRPr="00D62B6E" w:rsidRDefault="006A345C" w:rsidP="00762DBB">
      <w:pPr>
        <w:pStyle w:val="odsek"/>
        <w:numPr>
          <w:ilvl w:val="1"/>
          <w:numId w:val="2"/>
        </w:numPr>
        <w:spacing w:before="0" w:after="0"/>
        <w:ind w:left="142" w:hanging="19"/>
      </w:pPr>
      <w:r w:rsidRPr="00D62B6E">
        <w:t xml:space="preserve">dotácia na rozvoj vysokej školy, </w:t>
      </w:r>
    </w:p>
    <w:p w14:paraId="2811A2A8" w14:textId="77777777" w:rsidR="006A345C" w:rsidRPr="00D62B6E" w:rsidRDefault="006A345C" w:rsidP="00762DBB">
      <w:pPr>
        <w:pStyle w:val="odsek"/>
        <w:numPr>
          <w:ilvl w:val="1"/>
          <w:numId w:val="2"/>
        </w:numPr>
        <w:spacing w:before="0" w:after="0"/>
        <w:ind w:left="142" w:hanging="19"/>
      </w:pPr>
      <w:bookmarkStart w:id="0" w:name="_Ref281944534"/>
      <w:r w:rsidRPr="00D62B6E">
        <w:t>dotácia na sociálnu podporu študentov.</w:t>
      </w:r>
      <w:bookmarkEnd w:id="0"/>
    </w:p>
    <w:p w14:paraId="4799D09C" w14:textId="77777777" w:rsidR="006A345C" w:rsidRPr="00D62B6E" w:rsidRDefault="006A345C" w:rsidP="004D54F2">
      <w:pPr>
        <w:pStyle w:val="odsek"/>
      </w:pPr>
      <w:r w:rsidRPr="00D62B6E">
        <w:t xml:space="preserve">Dotácie zo štátneho rozpočtu na bežné výdavky </w:t>
      </w:r>
      <w:r w:rsidR="0072050E" w:rsidRPr="00D62B6E">
        <w:t xml:space="preserve">sa poskytujú </w:t>
      </w:r>
      <w:r w:rsidRPr="00D62B6E">
        <w:t>verejným vysokým školám formou bežných transferov (podpoložka 641 008 ekonomickej klasifikácie).</w:t>
      </w:r>
    </w:p>
    <w:p w14:paraId="72E4D8BF" w14:textId="77777777" w:rsidR="006A345C" w:rsidRPr="00D62B6E" w:rsidRDefault="006A345C" w:rsidP="004D54F2">
      <w:pPr>
        <w:pStyle w:val="odsek"/>
      </w:pPr>
      <w:r w:rsidRPr="00D62B6E">
        <w:t>Dotácie zo štátneho rozpočtu na kapitálové výdavky sa poskytujú</w:t>
      </w:r>
      <w:r w:rsidR="0072050E" w:rsidRPr="00D62B6E">
        <w:t xml:space="preserve"> verejným vysokým školám</w:t>
      </w:r>
      <w:r w:rsidRPr="00D62B6E">
        <w:t xml:space="preserve"> formou kapitálových transferov (podpoložka 721 003 ekonomickej klasifikácie).</w:t>
      </w:r>
    </w:p>
    <w:p w14:paraId="505BFCB0" w14:textId="75186C2C" w:rsidR="006A345C" w:rsidRPr="00D62B6E" w:rsidRDefault="006A345C" w:rsidP="004D54F2">
      <w:pPr>
        <w:pStyle w:val="odsek"/>
      </w:pPr>
      <w:r w:rsidRPr="00D62B6E">
        <w:t>Celý rozpočet kapitoly Ministerstva školstva, vedy, výskumu a športu SR (ďalej len „</w:t>
      </w:r>
      <w:r w:rsidR="00A26B8C" w:rsidRPr="00D62B6E">
        <w:t>ministerstvo“) je aj v roku 20</w:t>
      </w:r>
      <w:r w:rsidR="005740BA" w:rsidRPr="00D62B6E">
        <w:t>2</w:t>
      </w:r>
      <w:r w:rsidR="00863FCA">
        <w:t>4</w:t>
      </w:r>
      <w:r w:rsidRPr="00D62B6E">
        <w:t xml:space="preserve"> zostavovaný vo  forme programov so stanovenými zámermi a cieľmi. Zámery a vybrané ciele programov sú </w:t>
      </w:r>
      <w:r w:rsidR="0062511E" w:rsidRPr="00D62B6E">
        <w:t xml:space="preserve">podľa </w:t>
      </w:r>
      <w:r w:rsidRPr="00D62B6E">
        <w:t xml:space="preserve">§ 2 písm. d) </w:t>
      </w:r>
      <w:r w:rsidR="000254CA" w:rsidRPr="00D62B6E">
        <w:t>bod 2</w:t>
      </w:r>
      <w:r w:rsidR="005B3B60" w:rsidRPr="00D62B6E">
        <w:t xml:space="preserve"> </w:t>
      </w:r>
      <w:r w:rsidRPr="00D62B6E">
        <w:t xml:space="preserve">zákona </w:t>
      </w:r>
      <w:r w:rsidR="00D04277">
        <w:t xml:space="preserve">            </w:t>
      </w:r>
      <w:r w:rsidRPr="00D62B6E">
        <w:t>č.</w:t>
      </w:r>
      <w:r w:rsidR="007B7F39" w:rsidRPr="00D62B6E">
        <w:t> </w:t>
      </w:r>
      <w:r w:rsidRPr="00D62B6E">
        <w:t>523/2004</w:t>
      </w:r>
      <w:r w:rsidR="00EF3228" w:rsidRPr="00D62B6E">
        <w:t> </w:t>
      </w:r>
      <w:r w:rsidRPr="00D62B6E">
        <w:t>Z.</w:t>
      </w:r>
      <w:r w:rsidR="00D04277">
        <w:t xml:space="preserve"> </w:t>
      </w:r>
      <w:r w:rsidRPr="00D62B6E">
        <w:t>z. o rozpočtových pravidlách verejnej správy a o zmene a doplnení niektorých zákonov (ďalej len „zákon o rozpočtových pravidlách“)</w:t>
      </w:r>
      <w:r w:rsidR="0062511E" w:rsidRPr="00D62B6E">
        <w:t xml:space="preserve"> záväznými ukazovateľmi štátneho rozpočtu</w:t>
      </w:r>
      <w:r w:rsidRPr="00D62B6E">
        <w:t>.</w:t>
      </w:r>
    </w:p>
    <w:p w14:paraId="73F9DBF4" w14:textId="54E9001E" w:rsidR="00325C59" w:rsidRPr="00D62B6E" w:rsidRDefault="00F32B37" w:rsidP="007234CF">
      <w:pPr>
        <w:pStyle w:val="odsek"/>
      </w:pPr>
      <w:r w:rsidRPr="00D62B6E">
        <w:t>V porovnaní s rokom 20</w:t>
      </w:r>
      <w:r w:rsidR="004B4B7C" w:rsidRPr="00D62B6E">
        <w:t>2</w:t>
      </w:r>
      <w:r w:rsidR="00863FCA">
        <w:t>3</w:t>
      </w:r>
      <w:r w:rsidR="00D13508" w:rsidRPr="00D62B6E">
        <w:t xml:space="preserve"> </w:t>
      </w:r>
      <w:r w:rsidR="00C45CAE" w:rsidRPr="00D62B6E">
        <w:t xml:space="preserve">nastávajú </w:t>
      </w:r>
      <w:r w:rsidR="00D13508" w:rsidRPr="00D62B6E">
        <w:t>pre rok 20</w:t>
      </w:r>
      <w:r w:rsidR="005740BA" w:rsidRPr="00D62B6E">
        <w:t>2</w:t>
      </w:r>
      <w:r w:rsidR="00863FCA">
        <w:t>4</w:t>
      </w:r>
      <w:r w:rsidR="006A345C" w:rsidRPr="00D62B6E">
        <w:t xml:space="preserve"> v metodike rozpisu finančných prostriedkov </w:t>
      </w:r>
      <w:r w:rsidR="00C45CAE" w:rsidRPr="00D62B6E">
        <w:t>najmä nasledujúce zmeny</w:t>
      </w:r>
      <w:r w:rsidR="00315488" w:rsidRPr="00D62B6E">
        <w:t>:</w:t>
      </w:r>
      <w:r w:rsidR="00B714FC" w:rsidRPr="00D62B6E">
        <w:t xml:space="preserve"> </w:t>
      </w:r>
    </w:p>
    <w:p w14:paraId="14E34EC3" w14:textId="6BE37AFD" w:rsidR="00371EF0" w:rsidRPr="00D62B6E" w:rsidRDefault="00863FCA" w:rsidP="00FA4841">
      <w:pPr>
        <w:pStyle w:val="odsek"/>
        <w:numPr>
          <w:ilvl w:val="0"/>
          <w:numId w:val="0"/>
        </w:numPr>
        <w:spacing w:before="0"/>
      </w:pPr>
      <w:r>
        <w:t>a</w:t>
      </w:r>
      <w:r w:rsidR="006B7EBE" w:rsidRPr="00D62B6E">
        <w:t>) zvýšenie dotácie pre rok 202</w:t>
      </w:r>
      <w:r>
        <w:t>4</w:t>
      </w:r>
      <w:r w:rsidR="006B7EBE" w:rsidRPr="00D62B6E">
        <w:t xml:space="preserve"> oproti roku </w:t>
      </w:r>
      <w:r w:rsidRPr="00D62B6E">
        <w:t>202</w:t>
      </w:r>
      <w:r>
        <w:t>3</w:t>
      </w:r>
      <w:r w:rsidRPr="00D62B6E">
        <w:t xml:space="preserve"> </w:t>
      </w:r>
      <w:r w:rsidR="00D71B96" w:rsidRPr="00D62B6E">
        <w:t>na programe 077</w:t>
      </w:r>
      <w:r w:rsidR="006B7EBE" w:rsidRPr="00D62B6E">
        <w:t xml:space="preserve"> určenej na </w:t>
      </w:r>
      <w:r>
        <w:t xml:space="preserve">dopady </w:t>
      </w:r>
      <w:r w:rsidR="006B7EBE" w:rsidRPr="00D62B6E">
        <w:t>valorizáci</w:t>
      </w:r>
      <w:r>
        <w:t>e</w:t>
      </w:r>
      <w:r w:rsidR="006B7EBE" w:rsidRPr="00D62B6E">
        <w:t xml:space="preserve"> </w:t>
      </w:r>
      <w:r w:rsidR="00DF2012" w:rsidRPr="00D62B6E">
        <w:t>platových taríf</w:t>
      </w:r>
      <w:r w:rsidR="006B7EBE" w:rsidRPr="00D62B6E">
        <w:t xml:space="preserve"> zamestnancov verejných vysokých škôl</w:t>
      </w:r>
      <w:r w:rsidR="00481BB8">
        <w:rPr>
          <w:rStyle w:val="Odkaznapoznmkupodiarou"/>
        </w:rPr>
        <w:footnoteReference w:id="2"/>
      </w:r>
      <w:r w:rsidR="00EE4A48">
        <w:t>)</w:t>
      </w:r>
      <w:r w:rsidR="006B7EBE" w:rsidRPr="00D62B6E">
        <w:t xml:space="preserve"> vyplývajúc</w:t>
      </w:r>
      <w:r>
        <w:t>ich</w:t>
      </w:r>
      <w:r w:rsidR="006B7EBE" w:rsidRPr="00D62B6E">
        <w:t xml:space="preserve"> z kolektívneho vyjednávania </w:t>
      </w:r>
      <w:r w:rsidR="00464EC8" w:rsidRPr="00D62B6E">
        <w:t xml:space="preserve">v </w:t>
      </w:r>
      <w:r w:rsidR="003D437E" w:rsidRPr="00D62B6E">
        <w:t>celkov</w:t>
      </w:r>
      <w:r w:rsidR="00464EC8" w:rsidRPr="00D62B6E">
        <w:t>ej</w:t>
      </w:r>
      <w:r w:rsidR="003D437E" w:rsidRPr="00D62B6E">
        <w:t xml:space="preserve"> </w:t>
      </w:r>
      <w:r w:rsidR="006B7EBE" w:rsidRPr="00D62B6E">
        <w:t>sum</w:t>
      </w:r>
      <w:r w:rsidR="00464EC8" w:rsidRPr="00D62B6E">
        <w:t>e</w:t>
      </w:r>
      <w:r w:rsidR="006B7EBE" w:rsidRPr="00D62B6E">
        <w:t xml:space="preserve"> </w:t>
      </w:r>
      <w:r w:rsidR="006F7855">
        <w:t>38 090 729</w:t>
      </w:r>
      <w:r w:rsidR="000A08D3">
        <w:t xml:space="preserve"> </w:t>
      </w:r>
      <w:r w:rsidR="006B7EBE" w:rsidRPr="00D62B6E">
        <w:t>eur</w:t>
      </w:r>
      <w:r w:rsidR="003F5538">
        <w:t>;</w:t>
      </w:r>
      <w:r w:rsidR="005611E4" w:rsidRPr="00D62B6E">
        <w:t xml:space="preserve"> </w:t>
      </w:r>
    </w:p>
    <w:p w14:paraId="26A51BCA" w14:textId="0F447F3F" w:rsidR="005611E4" w:rsidRPr="00D62B6E" w:rsidRDefault="00863FCA">
      <w:pPr>
        <w:pStyle w:val="odsek"/>
        <w:numPr>
          <w:ilvl w:val="0"/>
          <w:numId w:val="0"/>
        </w:numPr>
        <w:spacing w:before="0"/>
      </w:pPr>
      <w:r>
        <w:t>b</w:t>
      </w:r>
      <w:r w:rsidR="00371EF0" w:rsidRPr="00D62B6E">
        <w:t xml:space="preserve">) </w:t>
      </w:r>
      <w:r w:rsidR="005611E4" w:rsidRPr="002A1674">
        <w:t>zvýšenie</w:t>
      </w:r>
      <w:r w:rsidR="005611E4" w:rsidRPr="00D62B6E">
        <w:t xml:space="preserve"> celkového objemu prostriedkov na tovary a</w:t>
      </w:r>
      <w:r>
        <w:t> </w:t>
      </w:r>
      <w:r w:rsidR="005611E4" w:rsidRPr="00D62B6E">
        <w:t>služby</w:t>
      </w:r>
      <w:r>
        <w:t xml:space="preserve"> z dôvodu nárastu cien energií</w:t>
      </w:r>
      <w:r w:rsidR="00D71B96" w:rsidRPr="00D62B6E">
        <w:t xml:space="preserve"> na </w:t>
      </w:r>
      <w:r w:rsidR="00D04277">
        <w:t>prvku</w:t>
      </w:r>
      <w:r w:rsidR="00D71B96" w:rsidRPr="00D62B6E">
        <w:t xml:space="preserve"> 077</w:t>
      </w:r>
      <w:r w:rsidR="00EE4A48">
        <w:t xml:space="preserve"> </w:t>
      </w:r>
      <w:r w:rsidR="00D71B96" w:rsidRPr="00D62B6E">
        <w:t>11</w:t>
      </w:r>
      <w:r w:rsidR="00D04277">
        <w:t xml:space="preserve"> 01</w:t>
      </w:r>
      <w:r>
        <w:t xml:space="preserve"> a 077 15</w:t>
      </w:r>
      <w:r w:rsidR="006B4E3F">
        <w:t xml:space="preserve"> 03</w:t>
      </w:r>
      <w:r w:rsidR="005611E4" w:rsidRPr="00D62B6E">
        <w:t xml:space="preserve"> </w:t>
      </w:r>
      <w:r>
        <w:t>v</w:t>
      </w:r>
      <w:r w:rsidRPr="00D62B6E">
        <w:t xml:space="preserve"> </w:t>
      </w:r>
      <w:r w:rsidR="005611E4" w:rsidRPr="00D62B6E">
        <w:t>sum</w:t>
      </w:r>
      <w:r>
        <w:t>e</w:t>
      </w:r>
      <w:r w:rsidR="005611E4" w:rsidRPr="00D62B6E">
        <w:t> </w:t>
      </w:r>
      <w:r>
        <w:t>21 481 299 eur</w:t>
      </w:r>
      <w:r w:rsidR="003F5538">
        <w:t>;</w:t>
      </w:r>
    </w:p>
    <w:p w14:paraId="3FA06CC3" w14:textId="006ECDA0" w:rsidR="005611E4" w:rsidRPr="003F5538" w:rsidRDefault="003F5538">
      <w:pPr>
        <w:pStyle w:val="odsek"/>
        <w:numPr>
          <w:ilvl w:val="0"/>
          <w:numId w:val="0"/>
        </w:numPr>
        <w:spacing w:before="0"/>
      </w:pPr>
      <w:r>
        <w:t xml:space="preserve">c) </w:t>
      </w:r>
      <w:r w:rsidR="005611E4" w:rsidRPr="003F5538">
        <w:t xml:space="preserve">zvýšenie základného príspevku na </w:t>
      </w:r>
      <w:r>
        <w:t xml:space="preserve">prevádzku vysokých škôl o sumu 30 000 eur </w:t>
      </w:r>
      <w:r w:rsidR="006B4E3F">
        <w:t xml:space="preserve">zo 120 000 eur </w:t>
      </w:r>
      <w:r>
        <w:t>na 15</w:t>
      </w:r>
      <w:r w:rsidR="005611E4" w:rsidRPr="003F5538">
        <w:t>0 </w:t>
      </w:r>
      <w:r>
        <w:t>000 eur;</w:t>
      </w:r>
    </w:p>
    <w:p w14:paraId="30F6E169" w14:textId="2A1747C3" w:rsidR="0051378D" w:rsidRPr="003F5538" w:rsidRDefault="003F5538" w:rsidP="0051378D">
      <w:pPr>
        <w:pStyle w:val="odsek"/>
        <w:numPr>
          <w:ilvl w:val="0"/>
          <w:numId w:val="0"/>
        </w:numPr>
        <w:spacing w:before="0"/>
      </w:pPr>
      <w:r>
        <w:lastRenderedPageBreak/>
        <w:t>d)</w:t>
      </w:r>
      <w:r w:rsidR="0051378D" w:rsidRPr="003F5538">
        <w:t xml:space="preserve"> zvýšenie objemu finančných prostriedkov na zohľadnenie podľa osobitných kritérií vo vybraných študijných odboroch o sumu </w:t>
      </w:r>
      <w:r>
        <w:t xml:space="preserve">1 </w:t>
      </w:r>
      <w:r w:rsidR="002A1674" w:rsidRPr="003F5538">
        <w:t>5</w:t>
      </w:r>
      <w:r w:rsidR="0051378D" w:rsidRPr="003F5538">
        <w:t xml:space="preserve">00 000 eur na </w:t>
      </w:r>
      <w:r>
        <w:t>7</w:t>
      </w:r>
      <w:r w:rsidR="0051378D" w:rsidRPr="003F5538">
        <w:t> </w:t>
      </w:r>
      <w:r>
        <w:t>0</w:t>
      </w:r>
      <w:r w:rsidR="0051378D" w:rsidRPr="003F5538">
        <w:t>00 000 eur – zvýšenie o </w:t>
      </w:r>
      <w:r>
        <w:t>27</w:t>
      </w:r>
      <w:r w:rsidR="006477EF">
        <w:t xml:space="preserve"> % oproti roku 2023</w:t>
      </w:r>
      <w:r w:rsidR="0051378D" w:rsidRPr="003F5538">
        <w:t xml:space="preserve">; </w:t>
      </w:r>
    </w:p>
    <w:p w14:paraId="234CFADA" w14:textId="36208A74" w:rsidR="005611E4" w:rsidRPr="003F5538" w:rsidRDefault="003F5538">
      <w:pPr>
        <w:pStyle w:val="odsek"/>
        <w:numPr>
          <w:ilvl w:val="0"/>
          <w:numId w:val="0"/>
        </w:numPr>
        <w:spacing w:before="0"/>
      </w:pPr>
      <w:r>
        <w:t>e)</w:t>
      </w:r>
      <w:r w:rsidR="005611E4" w:rsidRPr="003F5538">
        <w:t xml:space="preserve"> zvýšenie celkového objemu finančných prostriedkov vyhradených na</w:t>
      </w:r>
      <w:r w:rsidR="006477EF">
        <w:t xml:space="preserve"> mzdy a</w:t>
      </w:r>
      <w:r w:rsidR="005611E4" w:rsidRPr="003F5538">
        <w:t xml:space="preserve"> tovary a služ</w:t>
      </w:r>
      <w:r w:rsidR="006477EF">
        <w:t>by pre špecifiká o sumu 2 056 229 eur na 9 997 368</w:t>
      </w:r>
      <w:r w:rsidR="005611E4" w:rsidRPr="003F5538">
        <w:t xml:space="preserve"> eur</w:t>
      </w:r>
      <w:r w:rsidR="000C3490" w:rsidRPr="003F5538">
        <w:t>;</w:t>
      </w:r>
    </w:p>
    <w:p w14:paraId="66B3D05A" w14:textId="3BA203C1" w:rsidR="000C3490" w:rsidRPr="00D62B6E" w:rsidRDefault="006477EF">
      <w:pPr>
        <w:pStyle w:val="odsek"/>
        <w:numPr>
          <w:ilvl w:val="0"/>
          <w:numId w:val="0"/>
        </w:numPr>
        <w:spacing w:before="0"/>
      </w:pPr>
      <w:r>
        <w:t>f)</w:t>
      </w:r>
      <w:r w:rsidR="000C3490" w:rsidRPr="003F5538">
        <w:t xml:space="preserve"> </w:t>
      </w:r>
      <w:r w:rsidR="001858B1" w:rsidRPr="003F5538">
        <w:t xml:space="preserve">zvýšenie objemu prostriedkov na tovary a služby </w:t>
      </w:r>
      <w:r w:rsidR="002A1674" w:rsidRPr="003F5538">
        <w:t xml:space="preserve">rozpisovaný podľa výkonu </w:t>
      </w:r>
      <w:r w:rsidR="001858B1" w:rsidRPr="003F5538">
        <w:t xml:space="preserve">o sumu </w:t>
      </w:r>
      <w:r w:rsidR="00463C46">
        <w:t>15 020</w:t>
      </w:r>
      <w:r>
        <w:t xml:space="preserve"> </w:t>
      </w:r>
      <w:r w:rsidR="00463C46">
        <w:t>478</w:t>
      </w:r>
      <w:r w:rsidR="001858B1" w:rsidRPr="003F5538">
        <w:t xml:space="preserve"> eur – zvýšenie o </w:t>
      </w:r>
      <w:r>
        <w:t>34</w:t>
      </w:r>
      <w:r w:rsidR="002A1674" w:rsidRPr="003F5538">
        <w:t xml:space="preserve"> </w:t>
      </w:r>
      <w:r>
        <w:t>% oproti roku 2023</w:t>
      </w:r>
      <w:r w:rsidR="001858B1" w:rsidRPr="003F5538">
        <w:t>;</w:t>
      </w:r>
    </w:p>
    <w:p w14:paraId="706E32E5" w14:textId="77777777" w:rsidR="006477EF" w:rsidRDefault="006477EF" w:rsidP="004A3B34">
      <w:pPr>
        <w:pStyle w:val="odsek"/>
        <w:numPr>
          <w:ilvl w:val="0"/>
          <w:numId w:val="0"/>
        </w:numPr>
        <w:spacing w:before="0" w:after="0"/>
      </w:pPr>
      <w:r>
        <w:t>g</w:t>
      </w:r>
      <w:r w:rsidR="00371EF0" w:rsidRPr="00D62B6E">
        <w:t>)</w:t>
      </w:r>
      <w:r w:rsidR="003D437E" w:rsidRPr="00D62B6E">
        <w:t xml:space="preserve"> </w:t>
      </w:r>
      <w:r w:rsidR="005611E4" w:rsidRPr="00D62B6E">
        <w:t>zvýšenie objemu finančných prostriedkov pre vysoké školy určeného na výskum a</w:t>
      </w:r>
      <w:r w:rsidR="00D71B96" w:rsidRPr="00D62B6E">
        <w:t> </w:t>
      </w:r>
      <w:r w:rsidR="005611E4" w:rsidRPr="00D62B6E">
        <w:t>vývoj</w:t>
      </w:r>
      <w:r w:rsidR="00D71B96" w:rsidRPr="00D62B6E">
        <w:t xml:space="preserve"> na </w:t>
      </w:r>
    </w:p>
    <w:p w14:paraId="6516C8E3" w14:textId="43591DF0" w:rsidR="003D437E" w:rsidRDefault="006477EF">
      <w:pPr>
        <w:pStyle w:val="odsek"/>
        <w:numPr>
          <w:ilvl w:val="0"/>
          <w:numId w:val="0"/>
        </w:numPr>
        <w:spacing w:before="0"/>
      </w:pPr>
      <w:r>
        <w:t xml:space="preserve">prvku </w:t>
      </w:r>
      <w:r w:rsidR="00D71B96" w:rsidRPr="00D62B6E">
        <w:t>077 12 01</w:t>
      </w:r>
      <w:r w:rsidR="005611E4" w:rsidRPr="00D62B6E">
        <w:t xml:space="preserve"> o</w:t>
      </w:r>
      <w:r w:rsidR="00C764E2">
        <w:t> </w:t>
      </w:r>
      <w:r w:rsidR="005611E4" w:rsidRPr="00D62B6E">
        <w:t>sumu</w:t>
      </w:r>
      <w:r w:rsidR="00C764E2">
        <w:t xml:space="preserve"> </w:t>
      </w:r>
      <w:r>
        <w:t xml:space="preserve">26 465 250 </w:t>
      </w:r>
      <w:r w:rsidR="005611E4" w:rsidRPr="00D62B6E">
        <w:t>eur</w:t>
      </w:r>
      <w:r>
        <w:t>;</w:t>
      </w:r>
    </w:p>
    <w:p w14:paraId="4CC9289B" w14:textId="76CB3556" w:rsidR="006477EF" w:rsidRPr="00D62B6E" w:rsidRDefault="006477EF">
      <w:pPr>
        <w:pStyle w:val="odsek"/>
        <w:numPr>
          <w:ilvl w:val="0"/>
          <w:numId w:val="0"/>
        </w:numPr>
        <w:spacing w:before="0"/>
      </w:pPr>
      <w:r>
        <w:t>h) pridelenie objemu finančných pros</w:t>
      </w:r>
      <w:r w:rsidR="00923924">
        <w:t>triedkov na realizáciu Národnej stratégie</w:t>
      </w:r>
      <w:r>
        <w:t xml:space="preserve"> výskumu, vývoja a inovácií na prvku 077 12 06 v sume 13 678 693 eur</w:t>
      </w:r>
      <w:r w:rsidR="00D87168">
        <w:t xml:space="preserve">. </w:t>
      </w:r>
      <w:r w:rsidR="00D87168" w:rsidRPr="00D87168">
        <w:t xml:space="preserve">Od roku 2025 sa v súlade s Národnou stratégiou výskumu, vývoja a inovácií a zvýšeným objemom finančných prostriedkov bude v položke 077 12 01 (výkonové financovanie vedy) zvyšovať podiel pridelených prostriedkov za zahraničné výskumné granty, výskumnú činnosť v spolupráci s inými subjektami ako z verejnej správy, a počet absolventov doktorandského štúdia. Pri financovaní vedeckých publikácií v položke 077 12 01 sa zmení </w:t>
      </w:r>
      <w:proofErr w:type="spellStart"/>
      <w:r w:rsidR="00D87168" w:rsidRPr="00D87168">
        <w:t>váhovanie</w:t>
      </w:r>
      <w:proofErr w:type="spellEnd"/>
      <w:r w:rsidR="00D87168" w:rsidRPr="00D87168">
        <w:t xml:space="preserve"> z JCI </w:t>
      </w:r>
      <w:proofErr w:type="spellStart"/>
      <w:r w:rsidR="00D87168" w:rsidRPr="00D87168">
        <w:t>kvartilov</w:t>
      </w:r>
      <w:proofErr w:type="spellEnd"/>
      <w:r w:rsidR="00D87168" w:rsidRPr="00D87168">
        <w:t xml:space="preserve"> </w:t>
      </w:r>
      <w:proofErr w:type="spellStart"/>
      <w:r w:rsidR="00D87168" w:rsidRPr="00D87168">
        <w:t>WoS</w:t>
      </w:r>
      <w:proofErr w:type="spellEnd"/>
      <w:r w:rsidR="00D87168" w:rsidRPr="00D87168">
        <w:t xml:space="preserve"> na AIS </w:t>
      </w:r>
      <w:proofErr w:type="spellStart"/>
      <w:r w:rsidR="00D87168" w:rsidRPr="00D87168">
        <w:t>kvartily</w:t>
      </w:r>
      <w:proofErr w:type="spellEnd"/>
      <w:r w:rsidR="00D87168" w:rsidRPr="00D87168">
        <w:t xml:space="preserve"> </w:t>
      </w:r>
      <w:proofErr w:type="spellStart"/>
      <w:r w:rsidR="00D87168" w:rsidRPr="00D87168">
        <w:t>WoS</w:t>
      </w:r>
      <w:proofErr w:type="spellEnd"/>
      <w:r>
        <w:t xml:space="preserve">;  </w:t>
      </w:r>
    </w:p>
    <w:p w14:paraId="6C4651E4" w14:textId="188B0F46" w:rsidR="005611E4" w:rsidRPr="00D62B6E" w:rsidRDefault="000D37FC">
      <w:pPr>
        <w:pStyle w:val="odsek"/>
        <w:numPr>
          <w:ilvl w:val="0"/>
          <w:numId w:val="0"/>
        </w:numPr>
        <w:spacing w:before="0"/>
      </w:pPr>
      <w:r>
        <w:t>i</w:t>
      </w:r>
      <w:r w:rsidR="005611E4" w:rsidRPr="00D62B6E">
        <w:t xml:space="preserve">) </w:t>
      </w:r>
      <w:r w:rsidR="00863FCA">
        <w:t>ruší</w:t>
      </w:r>
      <w:r w:rsidR="00863FCA" w:rsidRPr="00D62B6E">
        <w:t xml:space="preserve"> </w:t>
      </w:r>
      <w:r w:rsidR="005611E4" w:rsidRPr="00D62B6E">
        <w:t>sa objem finančných prostriedkov na podporu špičkových tímov</w:t>
      </w:r>
      <w:r w:rsidR="00D71B96" w:rsidRPr="00D62B6E">
        <w:t xml:space="preserve"> na </w:t>
      </w:r>
      <w:r>
        <w:t>prvku</w:t>
      </w:r>
      <w:r w:rsidR="00D71B96" w:rsidRPr="00D62B6E">
        <w:t xml:space="preserve"> 077 12 01</w:t>
      </w:r>
      <w:r w:rsidR="005611E4" w:rsidRPr="00D62B6E">
        <w:t xml:space="preserve"> </w:t>
      </w:r>
      <w:r w:rsidR="00863FCA">
        <w:t>v sume</w:t>
      </w:r>
      <w:r w:rsidR="005611E4" w:rsidRPr="00D62B6E">
        <w:t xml:space="preserve"> 350 000 eur;</w:t>
      </w:r>
    </w:p>
    <w:p w14:paraId="5B051878" w14:textId="335407DC" w:rsidR="005611E4" w:rsidRPr="00D62B6E" w:rsidRDefault="000D37FC" w:rsidP="005611E4">
      <w:pPr>
        <w:pStyle w:val="odsek-pismeno"/>
        <w:numPr>
          <w:ilvl w:val="0"/>
          <w:numId w:val="0"/>
        </w:numPr>
        <w:spacing w:before="0"/>
      </w:pPr>
      <w:r>
        <w:t>j</w:t>
      </w:r>
      <w:r w:rsidR="001858B1" w:rsidRPr="00D62B6E">
        <w:t xml:space="preserve">) ruší sa podiel rozpisu </w:t>
      </w:r>
      <w:r w:rsidR="00863FCA" w:rsidRPr="00D62B6E">
        <w:t>podľa priemerného 6 ročného výkonu vo vede</w:t>
      </w:r>
      <w:r w:rsidR="00863FCA" w:rsidRPr="00D62B6E" w:rsidDel="00863FCA">
        <w:t xml:space="preserve"> </w:t>
      </w:r>
      <w:r w:rsidR="006B4E3F">
        <w:t xml:space="preserve">na </w:t>
      </w:r>
      <w:r>
        <w:t>prvku</w:t>
      </w:r>
      <w:r w:rsidR="00D71B96" w:rsidRPr="00D62B6E">
        <w:t xml:space="preserve"> 077 12 01</w:t>
      </w:r>
      <w:r w:rsidR="00863FCA">
        <w:t xml:space="preserve"> a nahrádza sa </w:t>
      </w:r>
      <w:r w:rsidR="00FA4841">
        <w:t xml:space="preserve">podielom verejnej vysokej školy vyplývajúceho z </w:t>
      </w:r>
      <w:proofErr w:type="spellStart"/>
      <w:r w:rsidR="00FA4841">
        <w:t>VERu</w:t>
      </w:r>
      <w:proofErr w:type="spellEnd"/>
      <w:r w:rsidR="00FA4841">
        <w:t xml:space="preserve"> 2022 – periodického hodnotenia výskumnej, vývojovej a ďalšej tvorivej činnosti</w:t>
      </w:r>
      <w:r w:rsidR="003144FD">
        <w:t xml:space="preserve">, </w:t>
      </w:r>
      <w:r w:rsidR="00D27EC4">
        <w:t>percentuálne</w:t>
      </w:r>
      <w:r w:rsidR="00C764E2">
        <w:t xml:space="preserve"> sa zvyšuje</w:t>
      </w:r>
      <w:r w:rsidR="00D27EC4">
        <w:t xml:space="preserve"> </w:t>
      </w:r>
      <w:r w:rsidR="00C764E2">
        <w:t>na</w:t>
      </w:r>
      <w:r w:rsidR="00D27EC4">
        <w:t xml:space="preserve"> </w:t>
      </w:r>
      <w:r w:rsidR="007F09AA">
        <w:t>45</w:t>
      </w:r>
      <w:r w:rsidR="00D27EC4">
        <w:t xml:space="preserve"> %</w:t>
      </w:r>
      <w:r w:rsidR="00C764E2">
        <w:t xml:space="preserve"> celkového objemu </w:t>
      </w:r>
      <w:r w:rsidR="007F09AA">
        <w:t>finančných prostriedkov určených na vedu a výskum podľa výkonu vo vede</w:t>
      </w:r>
      <w:r w:rsidR="005611E4" w:rsidRPr="00D62B6E">
        <w:t xml:space="preserve">;    </w:t>
      </w:r>
    </w:p>
    <w:p w14:paraId="6F79969A" w14:textId="16B93905" w:rsidR="000A08D3" w:rsidRDefault="000D37FC">
      <w:pPr>
        <w:pStyle w:val="odsek"/>
        <w:numPr>
          <w:ilvl w:val="0"/>
          <w:numId w:val="0"/>
        </w:numPr>
        <w:spacing w:before="0"/>
      </w:pPr>
      <w:r>
        <w:t>k</w:t>
      </w:r>
      <w:r w:rsidR="007F316F" w:rsidRPr="00D62B6E">
        <w:t xml:space="preserve">) </w:t>
      </w:r>
      <w:r w:rsidR="007F316F" w:rsidRPr="009545E4">
        <w:t>zvýšenie</w:t>
      </w:r>
      <w:r w:rsidR="007F316F" w:rsidRPr="00D62B6E">
        <w:t xml:space="preserve"> príspevku na ubytovaných študentov verejných vysokých škôl v študentských domovoch</w:t>
      </w:r>
      <w:r w:rsidR="00D71B96" w:rsidRPr="00D62B6E">
        <w:t xml:space="preserve"> na </w:t>
      </w:r>
      <w:r>
        <w:t>prvku</w:t>
      </w:r>
      <w:r w:rsidR="00D71B96" w:rsidRPr="00D62B6E">
        <w:t xml:space="preserve"> 077 15 03</w:t>
      </w:r>
      <w:r w:rsidR="007F316F" w:rsidRPr="00D62B6E">
        <w:t xml:space="preserve"> z </w:t>
      </w:r>
      <w:r w:rsidR="000A08D3">
        <w:t>10</w:t>
      </w:r>
      <w:r w:rsidR="000A08D3" w:rsidRPr="00D62B6E">
        <w:t xml:space="preserve"> </w:t>
      </w:r>
      <w:r w:rsidR="007F316F" w:rsidRPr="00D62B6E">
        <w:t>eur na 1</w:t>
      </w:r>
      <w:r w:rsidR="000A08D3">
        <w:t>2</w:t>
      </w:r>
      <w:r>
        <w:t xml:space="preserve"> eur;</w:t>
      </w:r>
    </w:p>
    <w:p w14:paraId="6153B90B" w14:textId="39BE623B" w:rsidR="00FA4841" w:rsidRDefault="000D37FC">
      <w:pPr>
        <w:pStyle w:val="odsek"/>
        <w:numPr>
          <w:ilvl w:val="0"/>
          <w:numId w:val="0"/>
        </w:numPr>
        <w:spacing w:before="0"/>
      </w:pPr>
      <w:r>
        <w:t>l</w:t>
      </w:r>
      <w:r w:rsidR="000A08D3">
        <w:t xml:space="preserve">) </w:t>
      </w:r>
      <w:r w:rsidRPr="000D37FC">
        <w:t xml:space="preserve">zvýšenie príspevku na prevádzku študentských domovov verejných vysokých škôl na </w:t>
      </w:r>
      <w:r>
        <w:t>prvku</w:t>
      </w:r>
      <w:r w:rsidRPr="000D37FC">
        <w:t xml:space="preserve"> 077 15 03 z 32 eur na 42 eur, z</w:t>
      </w:r>
      <w:r>
        <w:t>výšenie o 31 % oproti roku 2023;</w:t>
      </w:r>
    </w:p>
    <w:p w14:paraId="3D842A65" w14:textId="1E56B159" w:rsidR="00CF5B5C" w:rsidRDefault="000D37FC">
      <w:pPr>
        <w:pStyle w:val="odsek"/>
        <w:numPr>
          <w:ilvl w:val="0"/>
          <w:numId w:val="0"/>
        </w:numPr>
        <w:spacing w:before="0"/>
      </w:pPr>
      <w:r>
        <w:t>m</w:t>
      </w:r>
      <w:r w:rsidR="00FA4841">
        <w:t>) zvyšuj</w:t>
      </w:r>
      <w:r w:rsidR="000A08D3">
        <w:t>ú</w:t>
      </w:r>
      <w:r w:rsidR="00FA4841">
        <w:t xml:space="preserve"> sa finančné prostriedky na vysokoškolské telovýchovné jednoty a akademické kluby s kolektívnymi družstvami s</w:t>
      </w:r>
      <w:r w:rsidR="003144FD">
        <w:t> </w:t>
      </w:r>
      <w:r w:rsidR="00FA4841">
        <w:t>účasťou na národných súťažiach o 100 000 eur</w:t>
      </w:r>
      <w:r>
        <w:t>;</w:t>
      </w:r>
    </w:p>
    <w:p w14:paraId="3609D9A3" w14:textId="15F701B6" w:rsidR="000D37FC" w:rsidRDefault="000D37FC" w:rsidP="000D37FC">
      <w:pPr>
        <w:pStyle w:val="odsek"/>
        <w:numPr>
          <w:ilvl w:val="0"/>
          <w:numId w:val="0"/>
        </w:numPr>
        <w:spacing w:before="0"/>
      </w:pPr>
      <w:r>
        <w:t>n</w:t>
      </w:r>
      <w:r w:rsidR="00CF5B5C">
        <w:t>)</w:t>
      </w:r>
      <w:r>
        <w:t xml:space="preserve"> pridelenie objemu finančných prostriedkov na </w:t>
      </w:r>
      <w:r w:rsidRPr="000D37FC">
        <w:t>plnenie merateľných ukazovateľov zahrnutých do výkonnostných zmlúv</w:t>
      </w:r>
      <w:r>
        <w:t xml:space="preserve"> v sume </w:t>
      </w:r>
      <w:r w:rsidRPr="000D37FC">
        <w:t>46 900 000 eur</w:t>
      </w:r>
      <w:r w:rsidR="00D87168">
        <w:t>. Zároveň sa v rozpise štátnej dotácie vyčlení suma 33 500 000 na plnenie merateľných ukazovateľov výkonnostných zmlúv. V rokoch 2024 a 2025 sa tieto prostriedky rozpíšu podľa podielov na štátnej dotácii jednotlivých verejných vysokých škôl za rok 2024 podľa tejto metodiky. Konkrétne merateľné ukazovatele a ich plnenia za jednotlivé verejné vysoké školy sa určia v prílohách k dotačným zmluvám</w:t>
      </w:r>
      <w:r>
        <w:t>;</w:t>
      </w:r>
    </w:p>
    <w:p w14:paraId="40DF6189" w14:textId="50C35C2D" w:rsidR="000D37FC" w:rsidRDefault="000D37FC" w:rsidP="000D37FC">
      <w:pPr>
        <w:pStyle w:val="odsek"/>
        <w:numPr>
          <w:ilvl w:val="0"/>
          <w:numId w:val="0"/>
        </w:numPr>
        <w:spacing w:before="0"/>
      </w:pPr>
      <w:r>
        <w:t xml:space="preserve">o) pridelenie finančných prostriedkov </w:t>
      </w:r>
      <w:r w:rsidRPr="000D37FC">
        <w:t>na rekreačné poukazy v sume 1 233 037 eur</w:t>
      </w:r>
      <w:r>
        <w:t>, pričom</w:t>
      </w:r>
      <w:r w:rsidRPr="000D37FC">
        <w:t xml:space="preserve"> sa celkový objem prostriedkov prerozdelí podľa celkového počtu zamestnancov </w:t>
      </w:r>
      <w:r w:rsidR="00955327">
        <w:t>verejných vysokých škôl</w:t>
      </w:r>
      <w:r w:rsidRPr="000D37FC">
        <w:t xml:space="preserve"> za 3 kvartál roku 2023 zo zdroja 111 – štátny rozpočet</w:t>
      </w:r>
      <w:r>
        <w:t>;</w:t>
      </w:r>
    </w:p>
    <w:p w14:paraId="5B27B244" w14:textId="2FAC9964" w:rsidR="00D87168" w:rsidRDefault="000D37FC" w:rsidP="000D37FC">
      <w:pPr>
        <w:pStyle w:val="odsek"/>
        <w:numPr>
          <w:ilvl w:val="0"/>
          <w:numId w:val="0"/>
        </w:numPr>
        <w:spacing w:before="0"/>
      </w:pPr>
      <w:r>
        <w:lastRenderedPageBreak/>
        <w:t xml:space="preserve">p) pridelenie finančných prostriedkov </w:t>
      </w:r>
      <w:r w:rsidRPr="000D37FC">
        <w:t>na</w:t>
      </w:r>
      <w:r>
        <w:t xml:space="preserve"> Národnú stratégiu výskumu, vývoja a</w:t>
      </w:r>
      <w:r w:rsidR="00451A64">
        <w:t> </w:t>
      </w:r>
      <w:r>
        <w:t>inovácií</w:t>
      </w:r>
      <w:r w:rsidR="00451A64">
        <w:t xml:space="preserve"> </w:t>
      </w:r>
      <w:r w:rsidR="00451A64" w:rsidRPr="008C4E12">
        <w:t>(1.3.2.6)</w:t>
      </w:r>
      <w:r>
        <w:t xml:space="preserve"> na podprograme 077 1A v sume 282 500 eur</w:t>
      </w:r>
      <w:r w:rsidR="00D87168">
        <w:t>;</w:t>
      </w:r>
    </w:p>
    <w:p w14:paraId="7B40D271" w14:textId="519E5DEE" w:rsidR="000D37FC" w:rsidRDefault="00D87168" w:rsidP="000D37FC">
      <w:pPr>
        <w:pStyle w:val="odsek"/>
        <w:numPr>
          <w:ilvl w:val="0"/>
          <w:numId w:val="0"/>
        </w:numPr>
        <w:spacing w:before="0"/>
      </w:pPr>
      <w:r>
        <w:t xml:space="preserve">r) </w:t>
      </w:r>
      <w:r w:rsidRPr="00D87168">
        <w:t>v podprograme 077 11, dotácia na mzdy a poistné sa mení pomer na 88 % podľa počtu študentov a absolventov, 10,75 % podľa publikačnej činnosti a 1,25 % podľa umeleckej činnosti. Od roku 2025 sa budú v rámci publikačnej činnosti v tomto podprograme podporovať iba pedagogické</w:t>
      </w:r>
      <w:r>
        <w:t>, odborné a umelecké publikácie</w:t>
      </w:r>
      <w:r w:rsidR="00DF2D76">
        <w:t>;</w:t>
      </w:r>
    </w:p>
    <w:p w14:paraId="36394DA9" w14:textId="7BAE25C7" w:rsidR="005F66F7" w:rsidRDefault="005F66F7" w:rsidP="00DF2D76">
      <w:pPr>
        <w:pStyle w:val="odsek"/>
        <w:numPr>
          <w:ilvl w:val="0"/>
          <w:numId w:val="0"/>
        </w:numPr>
        <w:spacing w:before="0"/>
      </w:pPr>
      <w:r w:rsidRPr="005F66F7">
        <w:t>s) v rámci určenia výšky dotácie na špecifiká sa vyčleňuje 1 000 000 eur a</w:t>
      </w:r>
      <w:r w:rsidR="00920E60">
        <w:t xml:space="preserve"> rozdelí sa </w:t>
      </w:r>
      <w:r w:rsidRPr="005F66F7">
        <w:t>pomerne (na základe výšky získaného grantu zo strany podporených vysokých škôl) medzi vysoké školy ktoré sú súčasťou aliancií európskych univerzít</w:t>
      </w:r>
      <w:r>
        <w:t>;</w:t>
      </w:r>
    </w:p>
    <w:p w14:paraId="7CAA6746" w14:textId="1FC07AF2" w:rsidR="000D37FC" w:rsidRPr="00224925" w:rsidRDefault="005F66F7" w:rsidP="00DF2D76">
      <w:pPr>
        <w:pStyle w:val="odsek"/>
        <w:numPr>
          <w:ilvl w:val="0"/>
          <w:numId w:val="0"/>
        </w:numPr>
        <w:spacing w:before="0"/>
      </w:pPr>
      <w:r>
        <w:t>t</w:t>
      </w:r>
      <w:r w:rsidR="00DF2D76">
        <w:t>)</w:t>
      </w:r>
      <w:r w:rsidR="00224925">
        <w:t xml:space="preserve"> </w:t>
      </w:r>
      <w:r w:rsidR="00DF2D76">
        <w:t xml:space="preserve">zavádza sa nová programová štruktúra pre program 077 - </w:t>
      </w:r>
      <w:r w:rsidR="00DF2D76" w:rsidRPr="00DF2D76">
        <w:t>Vysokoškolské vzdelávanie a veda, sociálna podpora študentov vysokých škôl</w:t>
      </w:r>
      <w:r w:rsidR="00DF2D76">
        <w:t xml:space="preserve"> uvedená v prílohe č. 13.</w:t>
      </w:r>
    </w:p>
    <w:p w14:paraId="0EE246C9" w14:textId="6AE20A1A" w:rsidR="006A345C" w:rsidRPr="00D62B6E" w:rsidRDefault="006A345C" w:rsidP="000E529C">
      <w:pPr>
        <w:pStyle w:val="Nadpis3vavomal"/>
        <w:rPr>
          <w:i/>
          <w:iCs/>
          <w:sz w:val="22"/>
          <w:lang w:val="sk-SK"/>
        </w:rPr>
      </w:pPr>
      <w:r w:rsidRPr="00D62B6E">
        <w:rPr>
          <w:i/>
          <w:iCs/>
          <w:sz w:val="22"/>
          <w:lang w:val="sk-SK"/>
        </w:rPr>
        <w:t>2. Celkový objem finančných prostried</w:t>
      </w:r>
      <w:r w:rsidR="002B6EEE" w:rsidRPr="00D62B6E">
        <w:rPr>
          <w:i/>
          <w:iCs/>
          <w:sz w:val="22"/>
          <w:lang w:val="sk-SK"/>
        </w:rPr>
        <w:t>kov pre vysoké školy na rok 20</w:t>
      </w:r>
      <w:r w:rsidR="001F071D" w:rsidRPr="00D62B6E">
        <w:rPr>
          <w:i/>
          <w:iCs/>
          <w:sz w:val="22"/>
          <w:lang w:val="sk-SK"/>
        </w:rPr>
        <w:t>2</w:t>
      </w:r>
      <w:r w:rsidR="0025701D">
        <w:rPr>
          <w:i/>
          <w:iCs/>
          <w:sz w:val="22"/>
          <w:lang w:val="sk-SK"/>
        </w:rPr>
        <w:t>4</w:t>
      </w:r>
      <w:r w:rsidRPr="00D62B6E">
        <w:rPr>
          <w:i/>
          <w:iCs/>
          <w:sz w:val="22"/>
          <w:lang w:val="sk-SK"/>
        </w:rPr>
        <w:t xml:space="preserve"> a ich štruktúra</w:t>
      </w:r>
    </w:p>
    <w:p w14:paraId="4C92D569" w14:textId="39F47977" w:rsidR="006A345C" w:rsidRPr="007D601E" w:rsidRDefault="00DF5CE0" w:rsidP="00C86C3F">
      <w:pPr>
        <w:pStyle w:val="odsek"/>
        <w:rPr>
          <w:i/>
          <w:iCs/>
        </w:rPr>
      </w:pPr>
      <w:r w:rsidRPr="000A08D3">
        <w:t xml:space="preserve">Metodika a rozpis </w:t>
      </w:r>
      <w:r w:rsidR="004A13B0" w:rsidRPr="000A08D3">
        <w:t>vychádza</w:t>
      </w:r>
      <w:r w:rsidRPr="000A08D3">
        <w:t>jú z</w:t>
      </w:r>
      <w:r w:rsidR="00E406A7" w:rsidRPr="000A08D3">
        <w:t>o</w:t>
      </w:r>
      <w:r w:rsidR="00277441" w:rsidRPr="000A08D3">
        <w:t xml:space="preserve"> </w:t>
      </w:r>
      <w:r w:rsidR="00A525F2" w:rsidRPr="000A08D3">
        <w:t>zákona</w:t>
      </w:r>
      <w:r w:rsidR="00492157" w:rsidRPr="000A08D3">
        <w:t xml:space="preserve"> č</w:t>
      </w:r>
      <w:r w:rsidR="00C66059" w:rsidRPr="000A08D3">
        <w:t>.</w:t>
      </w:r>
      <w:r w:rsidR="001858B1" w:rsidRPr="000A08D3">
        <w:t xml:space="preserve"> .../202</w:t>
      </w:r>
      <w:r w:rsidR="000A08D3">
        <w:t>3</w:t>
      </w:r>
      <w:r w:rsidR="00492157" w:rsidRPr="000A08D3">
        <w:t xml:space="preserve"> Z. z. </w:t>
      </w:r>
      <w:r w:rsidR="00277441" w:rsidRPr="000A08D3">
        <w:t>o štátnom rozpočte na rok 202</w:t>
      </w:r>
      <w:r w:rsidR="000A08D3">
        <w:t>4</w:t>
      </w:r>
      <w:r w:rsidR="00277441" w:rsidRPr="000A08D3">
        <w:t xml:space="preserve"> </w:t>
      </w:r>
      <w:r w:rsidR="00CD53AE" w:rsidRPr="004E0128">
        <w:t>(ďalej len „zákon o štátnom rozpočte“)</w:t>
      </w:r>
      <w:r w:rsidR="00A35FBB" w:rsidRPr="004E0128">
        <w:t>.</w:t>
      </w:r>
      <w:r w:rsidR="004A13B0" w:rsidRPr="004E0128">
        <w:t xml:space="preserve"> </w:t>
      </w:r>
      <w:r w:rsidR="00C672C0" w:rsidRPr="000A08D3">
        <w:t>N</w:t>
      </w:r>
      <w:r w:rsidR="00F54E65" w:rsidRPr="000A08D3">
        <w:t>a transfer vysokým</w:t>
      </w:r>
      <w:r w:rsidR="002C06F5" w:rsidRPr="000A08D3">
        <w:t xml:space="preserve"> školám </w:t>
      </w:r>
      <w:r w:rsidR="00F54E65" w:rsidRPr="000A08D3">
        <w:t xml:space="preserve">ministerstvo rozpočtuje </w:t>
      </w:r>
      <w:r w:rsidR="000A08D3">
        <w:t xml:space="preserve">v roku 2024 </w:t>
      </w:r>
      <w:r w:rsidR="00C672C0" w:rsidRPr="000A08D3">
        <w:t>s</w:t>
      </w:r>
      <w:r w:rsidR="00F54E65" w:rsidRPr="000A08D3">
        <w:t>umu</w:t>
      </w:r>
      <w:r w:rsidR="009A3FD0" w:rsidRPr="000A08D3">
        <w:t xml:space="preserve"> </w:t>
      </w:r>
      <w:r w:rsidR="00E06C6A">
        <w:t xml:space="preserve">758 559 409 </w:t>
      </w:r>
      <w:r w:rsidR="00E06C6A" w:rsidRPr="000A08D3">
        <w:t>€</w:t>
      </w:r>
      <w:r w:rsidR="00C672C0" w:rsidRPr="000A08D3">
        <w:t xml:space="preserve"> </w:t>
      </w:r>
      <w:r w:rsidR="007F4459" w:rsidRPr="000A08D3">
        <w:t>(v roku 20</w:t>
      </w:r>
      <w:r w:rsidR="00C91574" w:rsidRPr="000A08D3">
        <w:t>2</w:t>
      </w:r>
      <w:r w:rsidR="000A08D3">
        <w:t>3</w:t>
      </w:r>
      <w:r w:rsidR="00916597" w:rsidRPr="000A08D3">
        <w:t xml:space="preserve">: </w:t>
      </w:r>
      <w:r w:rsidR="000A08D3" w:rsidRPr="007D601E">
        <w:t>636 299 397</w:t>
      </w:r>
      <w:r w:rsidR="00FC37D7" w:rsidRPr="000A08D3">
        <w:t xml:space="preserve"> </w:t>
      </w:r>
      <w:r w:rsidR="00962CC9" w:rsidRPr="000A08D3">
        <w:t>€</w:t>
      </w:r>
      <w:r w:rsidR="00B7449D" w:rsidRPr="000A08D3">
        <w:t>)</w:t>
      </w:r>
      <w:r w:rsidR="007B7F39" w:rsidRPr="000A08D3">
        <w:t xml:space="preserve">. </w:t>
      </w:r>
    </w:p>
    <w:p w14:paraId="381203DF" w14:textId="2E99B86B" w:rsidR="00B57259" w:rsidRPr="00D62B6E" w:rsidRDefault="001325DD" w:rsidP="000E529C">
      <w:pPr>
        <w:pStyle w:val="odsek"/>
      </w:pPr>
      <w:r w:rsidRPr="00D62B6E">
        <w:t xml:space="preserve">Ministerstvo vypracovalo návrh metodiky a rozpisu </w:t>
      </w:r>
      <w:r w:rsidR="00454FC4" w:rsidRPr="00D62B6E">
        <w:t xml:space="preserve">dotácií </w:t>
      </w:r>
      <w:r w:rsidRPr="00D62B6E">
        <w:t xml:space="preserve">a poskytlo ho na vyjadrenie reprezentáciám vysokých škôl </w:t>
      </w:r>
      <w:r w:rsidRPr="00B96647">
        <w:rPr>
          <w:b/>
        </w:rPr>
        <w:t>do</w:t>
      </w:r>
      <w:r w:rsidR="007B7F39" w:rsidRPr="00B96647">
        <w:rPr>
          <w:b/>
        </w:rPr>
        <w:t xml:space="preserve"> </w:t>
      </w:r>
      <w:r w:rsidR="00B96647">
        <w:rPr>
          <w:b/>
        </w:rPr>
        <w:t>20</w:t>
      </w:r>
      <w:r w:rsidR="00EA15B3" w:rsidRPr="00B96647">
        <w:rPr>
          <w:b/>
        </w:rPr>
        <w:t xml:space="preserve">. </w:t>
      </w:r>
      <w:r w:rsidR="00CA2F4F" w:rsidRPr="00B96647">
        <w:rPr>
          <w:b/>
        </w:rPr>
        <w:t>decembra</w:t>
      </w:r>
      <w:r w:rsidR="000C6FB2" w:rsidRPr="00B96647">
        <w:rPr>
          <w:b/>
        </w:rPr>
        <w:t xml:space="preserve"> </w:t>
      </w:r>
      <w:r w:rsidR="0025701D" w:rsidRPr="00B96647">
        <w:rPr>
          <w:b/>
        </w:rPr>
        <w:t>2023</w:t>
      </w:r>
      <w:r w:rsidR="000B67DE" w:rsidRPr="00D62B6E">
        <w:t>.</w:t>
      </w:r>
      <w:r w:rsidR="00492157" w:rsidRPr="00D62B6E">
        <w:t xml:space="preserve"> Po schválení zákona o štátnom rozpočte</w:t>
      </w:r>
      <w:r w:rsidR="000C6FB2" w:rsidRPr="00D62B6E">
        <w:t xml:space="preserve"> </w:t>
      </w:r>
      <w:r w:rsidR="00492157" w:rsidRPr="00D62B6E">
        <w:t>a po vyjadrení reprezentácií vysokých škôl k návrhu metodiky a k rozpisu dotácií, ministerstvo vykonalo aktualizáciu niektorých vstupných údajov, zapracovalo relevantné podnety zo strany akademickej komunity a určilo definitívnu výšku dotácií pre jednotlivé vysoké školy. Po schválení metodiky a rozpisu ministerstvo predloží vysokým školám na podpis návrh dotačných zmlúv. Po podpise dotačnej zmluvy bude v súlade s ňou poskytovať vysokej škole dotáciu v priebehu roka postupne.</w:t>
      </w:r>
    </w:p>
    <w:p w14:paraId="262B5CFA" w14:textId="067CFB73" w:rsidR="006A345C" w:rsidRPr="00D62B6E" w:rsidRDefault="006A345C" w:rsidP="00A5062F">
      <w:pPr>
        <w:pStyle w:val="Nadpis3vavomal"/>
        <w:rPr>
          <w:i/>
          <w:lang w:val="sk-SK"/>
        </w:rPr>
      </w:pPr>
      <w:r w:rsidRPr="00D62B6E">
        <w:rPr>
          <w:i/>
          <w:lang w:val="sk-SK"/>
        </w:rPr>
        <w:t>3.1 Dotácia na uskutočňovanie akreditovaných študijných programov</w:t>
      </w:r>
      <w:r w:rsidR="001D0F74" w:rsidRPr="00D62B6E">
        <w:rPr>
          <w:i/>
          <w:lang w:val="sk-SK"/>
        </w:rPr>
        <w:t xml:space="preserve"> </w:t>
      </w:r>
      <w:r w:rsidR="00066FC0" w:rsidRPr="00D62B6E">
        <w:rPr>
          <w:i/>
          <w:lang w:val="sk-SK"/>
        </w:rPr>
        <w:t>(</w:t>
      </w:r>
      <w:r w:rsidR="00955327">
        <w:rPr>
          <w:i/>
          <w:lang w:val="sk-SK"/>
        </w:rPr>
        <w:t>prvok</w:t>
      </w:r>
      <w:r w:rsidR="00066FC0" w:rsidRPr="00D62B6E">
        <w:rPr>
          <w:i/>
          <w:lang w:val="sk-SK"/>
        </w:rPr>
        <w:t xml:space="preserve"> 077</w:t>
      </w:r>
      <w:r w:rsidR="00946DB8">
        <w:rPr>
          <w:i/>
          <w:lang w:val="sk-SK"/>
        </w:rPr>
        <w:t xml:space="preserve"> </w:t>
      </w:r>
      <w:r w:rsidR="00066FC0" w:rsidRPr="00D62B6E">
        <w:rPr>
          <w:i/>
          <w:lang w:val="sk-SK"/>
        </w:rPr>
        <w:t>11</w:t>
      </w:r>
      <w:r w:rsidR="00955327">
        <w:rPr>
          <w:i/>
          <w:lang w:val="sk-SK"/>
        </w:rPr>
        <w:t xml:space="preserve"> 01</w:t>
      </w:r>
      <w:r w:rsidR="00066FC0" w:rsidRPr="00D62B6E">
        <w:rPr>
          <w:i/>
          <w:lang w:val="sk-SK"/>
        </w:rPr>
        <w:t>)</w:t>
      </w:r>
    </w:p>
    <w:p w14:paraId="689AA9ED" w14:textId="154266A7" w:rsidR="006A345C" w:rsidRPr="00D62B6E" w:rsidRDefault="006A345C" w:rsidP="004D54F2">
      <w:pPr>
        <w:pStyle w:val="odsek"/>
      </w:pPr>
      <w:r w:rsidRPr="00D62B6E">
        <w:t>Dotácia na uskutočňovanie akreditovaných študijných programov sa poskytuje na základe §</w:t>
      </w:r>
      <w:r w:rsidR="00942753" w:rsidRPr="00D62B6E">
        <w:t> </w:t>
      </w:r>
      <w:r w:rsidRPr="00D62B6E">
        <w:t>89 ods. 4 zákona, ktorý uvádza: Pri určovaní dotácie na uskutočňovanie akreditovaných študijných programov je rozhodujúci počet študentov, počet absolventov, ekonomická náročnosť uskutočňovaných študijných programov,</w:t>
      </w:r>
      <w:r w:rsidR="00CA2F4F" w:rsidRPr="00D62B6E">
        <w:t xml:space="preserve"> kvalita,</w:t>
      </w:r>
      <w:r w:rsidRPr="00D62B6E">
        <w:t xml:space="preserve"> </w:t>
      </w:r>
      <w:r w:rsidR="00CA2F4F" w:rsidRPr="00D62B6E">
        <w:t xml:space="preserve">uplatnenie </w:t>
      </w:r>
      <w:r w:rsidRPr="00D62B6E">
        <w:t xml:space="preserve"> absolventov v praxi a ďalšie hľadiská súvisiace so zabezpečením výučby.</w:t>
      </w:r>
    </w:p>
    <w:p w14:paraId="1075D167" w14:textId="20B31BA4" w:rsidR="006A345C" w:rsidRPr="00D62B6E" w:rsidRDefault="006A345C" w:rsidP="004D54F2">
      <w:pPr>
        <w:pStyle w:val="odsek"/>
      </w:pPr>
      <w:r w:rsidRPr="00D62B6E">
        <w:t xml:space="preserve">Výdavky na uskutočňovanie akreditovaných študijných programov sú rozpočtované v rámci </w:t>
      </w:r>
      <w:r w:rsidR="00955327">
        <w:t>prvku</w:t>
      </w:r>
      <w:r w:rsidRPr="00D62B6E">
        <w:t xml:space="preserve"> </w:t>
      </w:r>
      <w:r w:rsidRPr="00D62B6E">
        <w:rPr>
          <w:i/>
          <w:iCs/>
        </w:rPr>
        <w:t xml:space="preserve">077 11 </w:t>
      </w:r>
      <w:r w:rsidR="00955327">
        <w:rPr>
          <w:i/>
          <w:iCs/>
        </w:rPr>
        <w:t>01</w:t>
      </w:r>
      <w:r w:rsidRPr="00D62B6E">
        <w:rPr>
          <w:i/>
          <w:iCs/>
        </w:rPr>
        <w:t>– Poskytovanie vysokoškolského vzdelávania a zabezpečenie prevádzky vysokých škôl.</w:t>
      </w:r>
      <w:r w:rsidRPr="00D62B6E">
        <w:t xml:space="preserve"> Prostredníctvom rozpisu dotácie na uskutočňovanie akreditovaných študijných programov získa verejná vysoká škola hlavn</w:t>
      </w:r>
      <w:r w:rsidR="00942753" w:rsidRPr="00D62B6E">
        <w:t>ú</w:t>
      </w:r>
      <w:r w:rsidRPr="00D62B6E">
        <w:t xml:space="preserve"> časť dotácie na </w:t>
      </w:r>
      <w:r w:rsidR="00F56093">
        <w:t xml:space="preserve">vzdelávanie a </w:t>
      </w:r>
      <w:r w:rsidRPr="00D62B6E">
        <w:t>prevádzku.</w:t>
      </w:r>
      <w:r w:rsidR="00877694" w:rsidRPr="00D62B6E">
        <w:t xml:space="preserve"> V </w:t>
      </w:r>
      <w:r w:rsidR="00352770">
        <w:t>rámci tejto dotácie sa vyčleňuje</w:t>
      </w:r>
      <w:r w:rsidR="00877694" w:rsidRPr="00D62B6E">
        <w:t xml:space="preserve"> </w:t>
      </w:r>
      <w:r w:rsidR="00E06C6A" w:rsidRPr="00943EA1">
        <w:rPr>
          <w:b/>
        </w:rPr>
        <w:t>415 294 148</w:t>
      </w:r>
      <w:r w:rsidR="00AF51EA" w:rsidRPr="00943EA1">
        <w:rPr>
          <w:b/>
        </w:rPr>
        <w:t xml:space="preserve"> </w:t>
      </w:r>
      <w:r w:rsidR="007850FA" w:rsidRPr="00943EA1">
        <w:rPr>
          <w:b/>
        </w:rPr>
        <w:t>€</w:t>
      </w:r>
      <w:r w:rsidR="009A22C3" w:rsidRPr="00D62B6E">
        <w:rPr>
          <w:b/>
        </w:rPr>
        <w:t xml:space="preserve"> </w:t>
      </w:r>
      <w:r w:rsidR="009A22C3" w:rsidRPr="00D62B6E">
        <w:t>(výhradne formou bežných transferov)</w:t>
      </w:r>
      <w:r w:rsidR="00877694" w:rsidRPr="00D62B6E">
        <w:t>.</w:t>
      </w:r>
    </w:p>
    <w:p w14:paraId="12EF09E7" w14:textId="77777777" w:rsidR="006A345C" w:rsidRPr="00D62B6E" w:rsidRDefault="006A345C" w:rsidP="004D54F2">
      <w:pPr>
        <w:pStyle w:val="odsek"/>
      </w:pPr>
      <w:r w:rsidRPr="00D62B6E">
        <w:t>Verejná vysoká škola dostáva dotáciu na uskutočňovanie akreditovaných študijných programov vo forme bežného transferu</w:t>
      </w:r>
      <w:r w:rsidR="00E20547" w:rsidRPr="00D62B6E">
        <w:t xml:space="preserve"> alebo kapitálového transferu</w:t>
      </w:r>
      <w:r w:rsidRPr="00D62B6E">
        <w:t>. S výnimkou účelovo určených finančných prostriedkov a</w:t>
      </w:r>
      <w:r w:rsidR="002E4C03" w:rsidRPr="00D62B6E">
        <w:t> </w:t>
      </w:r>
      <w:r w:rsidRPr="00D62B6E">
        <w:t>záväzného ukazovateľa maximálnej výšky celkového objemu miezd nie je vnútorná štruktúra dotácie z</w:t>
      </w:r>
      <w:r w:rsidR="002E4C03" w:rsidRPr="00D62B6E">
        <w:t> </w:t>
      </w:r>
      <w:r w:rsidRPr="00D62B6E">
        <w:t>hľadiska jej použitia verejnou vysokou školou záväzne určená. Pri určovaní výšky dotácie na</w:t>
      </w:r>
      <w:r w:rsidR="002E4C03" w:rsidRPr="00D62B6E">
        <w:t> </w:t>
      </w:r>
      <w:r w:rsidRPr="00D62B6E">
        <w:t>uskutočňovanie akreditovaných študijných programov na jednotlivé verejné vysoké školy na úrovni ministerstva sa používa vnútorná štruktúra:</w:t>
      </w:r>
    </w:p>
    <w:p w14:paraId="775BA035" w14:textId="77777777" w:rsidR="006A345C" w:rsidRPr="00D62B6E" w:rsidRDefault="006A345C" w:rsidP="000368D6">
      <w:pPr>
        <w:pStyle w:val="odsek-pismeno"/>
        <w:numPr>
          <w:ilvl w:val="0"/>
          <w:numId w:val="11"/>
        </w:numPr>
        <w:spacing w:before="120" w:after="120"/>
        <w:ind w:left="839" w:hanging="357"/>
      </w:pPr>
      <w:r w:rsidRPr="00D62B6E">
        <w:lastRenderedPageBreak/>
        <w:t xml:space="preserve">dotácia na mzdy a poistné, </w:t>
      </w:r>
    </w:p>
    <w:p w14:paraId="111E016D" w14:textId="09AAED2C" w:rsidR="006A345C" w:rsidRPr="00D62B6E" w:rsidRDefault="006A345C" w:rsidP="000368D6">
      <w:pPr>
        <w:pStyle w:val="odsek-pismeno"/>
        <w:numPr>
          <w:ilvl w:val="0"/>
          <w:numId w:val="11"/>
        </w:numPr>
        <w:spacing w:before="120" w:after="120"/>
        <w:ind w:left="839" w:hanging="357"/>
      </w:pPr>
      <w:r w:rsidRPr="00D62B6E">
        <w:t>dotácia na tovary a</w:t>
      </w:r>
      <w:r w:rsidR="00F56093">
        <w:t> </w:t>
      </w:r>
      <w:r w:rsidRPr="00D62B6E">
        <w:t>služby,</w:t>
      </w:r>
    </w:p>
    <w:p w14:paraId="472962ED" w14:textId="5FC31493" w:rsidR="006A345C" w:rsidRPr="00D62B6E" w:rsidRDefault="00B85DBC" w:rsidP="000368D6">
      <w:pPr>
        <w:pStyle w:val="odsek-pismeno"/>
        <w:numPr>
          <w:ilvl w:val="0"/>
          <w:numId w:val="11"/>
        </w:numPr>
        <w:spacing w:before="120" w:after="120"/>
        <w:ind w:left="839" w:hanging="357"/>
      </w:pPr>
      <w:bookmarkStart w:id="1" w:name="_Ref281944590"/>
      <w:r>
        <w:t>dotácia na špecifiká.</w:t>
      </w:r>
    </w:p>
    <w:bookmarkEnd w:id="1"/>
    <w:p w14:paraId="35515963" w14:textId="538DA474" w:rsidR="006A345C" w:rsidRPr="00D62B6E" w:rsidRDefault="006A345C" w:rsidP="004D54F2">
      <w:pPr>
        <w:pStyle w:val="odsek"/>
      </w:pPr>
      <w:r w:rsidRPr="00D62B6E">
        <w:t>Výsledná výška dotácie na uskutočňovanie akreditovaných študijných programov sa vypočíta ako súčet dotác</w:t>
      </w:r>
      <w:r w:rsidR="00C409D3" w:rsidRPr="00D62B6E">
        <w:t xml:space="preserve">ií uvedených v písmenách a) až </w:t>
      </w:r>
      <w:r w:rsidR="00B47B42">
        <w:t>c</w:t>
      </w:r>
      <w:r w:rsidRPr="00D62B6E">
        <w:t>) predchádzajúceho odseku.</w:t>
      </w:r>
    </w:p>
    <w:p w14:paraId="0CDEE975" w14:textId="77777777" w:rsidR="006A345C" w:rsidRPr="00D62B6E" w:rsidRDefault="006A345C" w:rsidP="00CF05D9">
      <w:pPr>
        <w:pStyle w:val="Nadpis7"/>
        <w:rPr>
          <w:rFonts w:ascii="Times New Roman" w:hAnsi="Times New Roman"/>
          <w:i/>
        </w:rPr>
      </w:pPr>
      <w:r w:rsidRPr="00D62B6E">
        <w:rPr>
          <w:rFonts w:ascii="Times New Roman" w:hAnsi="Times New Roman"/>
          <w:i/>
        </w:rPr>
        <w:t>3.1.1 Určenie výšky dotácie na mzdy a</w:t>
      </w:r>
      <w:r w:rsidR="003241B9" w:rsidRPr="00D62B6E">
        <w:rPr>
          <w:rFonts w:ascii="Times New Roman" w:hAnsi="Times New Roman"/>
          <w:i/>
        </w:rPr>
        <w:t> </w:t>
      </w:r>
      <w:r w:rsidRPr="00D62B6E">
        <w:rPr>
          <w:rFonts w:ascii="Times New Roman" w:hAnsi="Times New Roman"/>
          <w:i/>
        </w:rPr>
        <w:t>poistné</w:t>
      </w:r>
      <w:r w:rsidR="003241B9" w:rsidRPr="00D62B6E">
        <w:rPr>
          <w:rFonts w:ascii="Times New Roman" w:hAnsi="Times New Roman"/>
          <w:i/>
        </w:rPr>
        <w:t xml:space="preserve">      </w:t>
      </w:r>
    </w:p>
    <w:p w14:paraId="176798F5" w14:textId="4DE5B8AD" w:rsidR="00C1304E" w:rsidRDefault="00F56093" w:rsidP="00185F78">
      <w:pPr>
        <w:pStyle w:val="odsek"/>
      </w:pPr>
      <w:bookmarkStart w:id="2" w:name="_Ref338848135"/>
      <w:bookmarkStart w:id="3" w:name="_Ref282200865"/>
      <w:r>
        <w:t xml:space="preserve"> </w:t>
      </w:r>
      <w:r w:rsidR="003241B9" w:rsidRPr="00D62B6E">
        <w:t xml:space="preserve">V rámci dotácie na mzdy sa </w:t>
      </w:r>
      <w:r w:rsidR="00D70CDC" w:rsidRPr="00D62B6E">
        <w:t>vyčleňuje</w:t>
      </w:r>
      <w:r w:rsidR="00AF51EA" w:rsidRPr="00D62B6E">
        <w:t xml:space="preserve"> </w:t>
      </w:r>
      <w:r w:rsidR="00D70CDC" w:rsidRPr="00D62B6E">
        <w:t>celková suma</w:t>
      </w:r>
      <w:r w:rsidR="003D227E">
        <w:t> </w:t>
      </w:r>
      <w:r w:rsidR="00923413">
        <w:rPr>
          <w:b/>
          <w:bCs/>
        </w:rPr>
        <w:t>243 255 409</w:t>
      </w:r>
      <w:r w:rsidR="00112733">
        <w:rPr>
          <w:b/>
          <w:bCs/>
        </w:rPr>
        <w:t xml:space="preserve"> </w:t>
      </w:r>
      <w:r w:rsidR="00CD53AE" w:rsidRPr="00D62B6E">
        <w:rPr>
          <w:b/>
        </w:rPr>
        <w:t>€</w:t>
      </w:r>
      <w:r w:rsidR="003241B9" w:rsidRPr="00D62B6E">
        <w:t>.</w:t>
      </w:r>
      <w:r w:rsidR="003241B9" w:rsidRPr="00D62B6E">
        <w:rPr>
          <w:b/>
        </w:rPr>
        <w:t xml:space="preserve"> </w:t>
      </w:r>
      <w:r w:rsidR="003241B9" w:rsidRPr="00D62B6E">
        <w:t xml:space="preserve">Výška dotácie na poistné je určená ako 35,2 % </w:t>
      </w:r>
      <w:r w:rsidR="00D70CDC" w:rsidRPr="00D62B6E">
        <w:t xml:space="preserve">z </w:t>
      </w:r>
      <w:r w:rsidR="003241B9" w:rsidRPr="00D62B6E">
        <w:t>dotácie na mzdy.</w:t>
      </w:r>
      <w:r w:rsidR="00F20AC5" w:rsidRPr="00D62B6E">
        <w:t xml:space="preserve"> </w:t>
      </w:r>
      <w:r>
        <w:t xml:space="preserve">Na dopady valorizácie platových taríf platnej od 1.9.2023 sa určuje podľa počtu zamestnancov verejných vysokých škôl </w:t>
      </w:r>
      <w:r w:rsidR="00C1304E">
        <w:t>nasledovne:</w:t>
      </w:r>
    </w:p>
    <w:p w14:paraId="1E33C69B" w14:textId="2DDA1D80" w:rsidR="00F84B88" w:rsidRPr="00D62B6E" w:rsidRDefault="00F56093" w:rsidP="00C1304E">
      <w:pPr>
        <w:pStyle w:val="odsek"/>
        <w:numPr>
          <w:ilvl w:val="0"/>
          <w:numId w:val="0"/>
        </w:numPr>
      </w:pPr>
      <w:r>
        <w:t xml:space="preserve"> </w:t>
      </w:r>
      <w:r w:rsidR="00F84B88" w:rsidRPr="00D62B6E">
        <w:t xml:space="preserve">- </w:t>
      </w:r>
      <w:r w:rsidR="00C1304E">
        <w:t xml:space="preserve">dopady </w:t>
      </w:r>
      <w:r w:rsidR="00F84B88" w:rsidRPr="00D62B6E">
        <w:t>valorizáci</w:t>
      </w:r>
      <w:r w:rsidR="00C1304E">
        <w:t>e</w:t>
      </w:r>
      <w:r w:rsidR="00F84B88" w:rsidRPr="00D62B6E">
        <w:t xml:space="preserve"> platových taríf od 1.9.2023 pre pedagogických zamestnancov</w:t>
      </w:r>
      <w:r w:rsidR="00462E5E">
        <w:t xml:space="preserve"> o 12 %</w:t>
      </w:r>
      <w:r w:rsidR="00F84B88" w:rsidRPr="00D62B6E">
        <w:t xml:space="preserve"> je v sume </w:t>
      </w:r>
      <w:r w:rsidR="00C1304E">
        <w:t>17 173 284</w:t>
      </w:r>
      <w:r w:rsidR="00F84B88" w:rsidRPr="00D62B6E">
        <w:t xml:space="preserve"> eur,</w:t>
      </w:r>
    </w:p>
    <w:p w14:paraId="14A1D1BE" w14:textId="77777777" w:rsidR="004A18D5" w:rsidRDefault="00F84B88" w:rsidP="00D62B6E">
      <w:pPr>
        <w:pStyle w:val="odsek"/>
        <w:numPr>
          <w:ilvl w:val="0"/>
          <w:numId w:val="0"/>
        </w:numPr>
      </w:pPr>
      <w:r w:rsidRPr="00D62B6E">
        <w:t xml:space="preserve">- </w:t>
      </w:r>
      <w:r w:rsidR="00C1304E">
        <w:t xml:space="preserve">dopady </w:t>
      </w:r>
      <w:r w:rsidRPr="00D62B6E">
        <w:t>valorizáci</w:t>
      </w:r>
      <w:r w:rsidR="00C1304E">
        <w:t>e</w:t>
      </w:r>
      <w:r w:rsidRPr="00D62B6E">
        <w:t xml:space="preserve"> platových taríf od 1.9.2023 pre nepedagogických zamestnancov</w:t>
      </w:r>
      <w:r w:rsidR="00462E5E">
        <w:t xml:space="preserve"> o 10 %</w:t>
      </w:r>
      <w:r w:rsidRPr="00D62B6E">
        <w:t xml:space="preserve"> je v sume </w:t>
      </w:r>
      <w:r w:rsidR="00C1304E">
        <w:t xml:space="preserve"> 5 816 846 </w:t>
      </w:r>
      <w:r w:rsidRPr="00D62B6E">
        <w:t>eur</w:t>
      </w:r>
      <w:r w:rsidR="00D70CDC" w:rsidRPr="00D62B6E">
        <w:t xml:space="preserve">. </w:t>
      </w:r>
    </w:p>
    <w:p w14:paraId="5EAEF3B6" w14:textId="45FB4EAB" w:rsidR="00AC0834" w:rsidRPr="00D62B6E" w:rsidRDefault="00F20AC5" w:rsidP="00D62B6E">
      <w:pPr>
        <w:pStyle w:val="odsek"/>
        <w:numPr>
          <w:ilvl w:val="0"/>
          <w:numId w:val="0"/>
        </w:numPr>
      </w:pPr>
      <w:r w:rsidRPr="00D62B6E">
        <w:t>Z</w:t>
      </w:r>
      <w:r w:rsidR="00D246BB" w:rsidRPr="00D62B6E">
        <w:t>o</w:t>
      </w:r>
      <w:r w:rsidRPr="00D62B6E">
        <w:t xml:space="preserve">  sumy </w:t>
      </w:r>
      <w:r w:rsidR="001435CE" w:rsidRPr="00943EA1">
        <w:t>205 854 962</w:t>
      </w:r>
      <w:r w:rsidR="00C1304E" w:rsidRPr="00943EA1">
        <w:t xml:space="preserve"> </w:t>
      </w:r>
      <w:r w:rsidR="00F84B88" w:rsidRPr="00943EA1">
        <w:t xml:space="preserve"> eur</w:t>
      </w:r>
      <w:r w:rsidR="00F84B88" w:rsidRPr="00D62B6E">
        <w:t xml:space="preserve"> </w:t>
      </w:r>
      <w:r w:rsidRPr="00D62B6E">
        <w:t>sa</w:t>
      </w:r>
      <w:r w:rsidR="00F84B88" w:rsidRPr="00D62B6E">
        <w:t xml:space="preserve"> podľa výkonu</w:t>
      </w:r>
      <w:r w:rsidRPr="00D62B6E">
        <w:t xml:space="preserve"> </w:t>
      </w:r>
      <w:r w:rsidR="00F84B88" w:rsidRPr="00D62B6E">
        <w:t xml:space="preserve">rozpíše </w:t>
      </w:r>
      <w:r w:rsidR="00C1304E">
        <w:t>88</w:t>
      </w:r>
      <w:r w:rsidR="00B84D4C" w:rsidRPr="00D62B6E">
        <w:t> </w:t>
      </w:r>
      <w:r w:rsidR="003241B9" w:rsidRPr="00D62B6E">
        <w:t>% podľa p</w:t>
      </w:r>
      <w:r w:rsidR="00EE2D80" w:rsidRPr="00D62B6E">
        <w:t xml:space="preserve">očtu študentov a absolventov, </w:t>
      </w:r>
      <w:r w:rsidR="00C1304E">
        <w:t>10,75</w:t>
      </w:r>
      <w:r w:rsidR="003241B9" w:rsidRPr="00D62B6E">
        <w:t xml:space="preserve"> % podľa publikačnej činnosti a</w:t>
      </w:r>
      <w:r w:rsidR="00506611" w:rsidRPr="00D62B6E">
        <w:t> </w:t>
      </w:r>
      <w:r w:rsidR="00C1304E">
        <w:t>1,25</w:t>
      </w:r>
      <w:r w:rsidR="003241B9" w:rsidRPr="00D62B6E">
        <w:t xml:space="preserve"> % podľa umeleckej činnosti.</w:t>
      </w:r>
    </w:p>
    <w:p w14:paraId="1CA072F6" w14:textId="594CED8D" w:rsidR="007B504A" w:rsidRDefault="007B504A" w:rsidP="00946DB8">
      <w:pPr>
        <w:pStyle w:val="odsek"/>
      </w:pPr>
      <w:bookmarkStart w:id="4" w:name="_Ref286586682"/>
      <w:bookmarkStart w:id="5" w:name="_Ref338850884"/>
      <w:bookmarkStart w:id="6" w:name="_Ref503763008"/>
      <w:bookmarkStart w:id="7" w:name="_Ref207071106"/>
      <w:bookmarkStart w:id="8" w:name="_Ref338850889"/>
      <w:bookmarkEnd w:id="2"/>
      <w:bookmarkEnd w:id="3"/>
      <w:bookmarkEnd w:id="4"/>
      <w:bookmarkEnd w:id="5"/>
      <w:bookmarkEnd w:id="6"/>
      <w:r>
        <w:t xml:space="preserve">Zo sumy </w:t>
      </w:r>
      <w:r w:rsidR="007A6F20">
        <w:t>22 234</w:t>
      </w:r>
      <w:r w:rsidR="001435CE" w:rsidRPr="00943EA1">
        <w:t xml:space="preserve"> </w:t>
      </w:r>
      <w:r w:rsidR="007A6F20">
        <w:t>133</w:t>
      </w:r>
      <w:r w:rsidRPr="00943EA1">
        <w:t xml:space="preserve"> eur</w:t>
      </w:r>
      <w:r>
        <w:t xml:space="preserve"> sa prv</w:t>
      </w:r>
      <w:r w:rsidR="004A18D5">
        <w:t>á</w:t>
      </w:r>
      <w:r>
        <w:t xml:space="preserve"> polovic</w:t>
      </w:r>
      <w:r w:rsidR="004A18D5">
        <w:t>a</w:t>
      </w:r>
      <w:r>
        <w:t xml:space="preserve"> </w:t>
      </w:r>
      <w:r w:rsidR="004A18D5">
        <w:t xml:space="preserve">finančných prostriedkov </w:t>
      </w:r>
      <w:r>
        <w:t>pridelí verejn</w:t>
      </w:r>
      <w:r w:rsidR="004A18D5">
        <w:t>ým</w:t>
      </w:r>
      <w:r>
        <w:t xml:space="preserve"> vysok</w:t>
      </w:r>
      <w:r w:rsidR="004A18D5">
        <w:t>ým</w:t>
      </w:r>
      <w:r>
        <w:t xml:space="preserve"> škol</w:t>
      </w:r>
      <w:r w:rsidR="004A18D5">
        <w:t>ám</w:t>
      </w:r>
      <w:r>
        <w:t xml:space="preserve"> podľa vykazovacieho obdobia roku 2021 pre publikačnú činnosť </w:t>
      </w:r>
      <w:r w:rsidRPr="007B504A">
        <w:t xml:space="preserve">podľa vyhlášky č. </w:t>
      </w:r>
      <w:r w:rsidR="00946DB8">
        <w:t xml:space="preserve">456/2012 </w:t>
      </w:r>
      <w:r>
        <w:t>a pre publikačnú činnosť vykazovacieho obdobia roku 2022 sa pridelí druhá polovica</w:t>
      </w:r>
      <w:r w:rsidR="004A18D5">
        <w:t xml:space="preserve"> finančných prostriedkov verejným vysokým školám</w:t>
      </w:r>
      <w:r>
        <w:t xml:space="preserve"> podľa vyhlášky </w:t>
      </w:r>
      <w:r w:rsidR="004A18D5">
        <w:t xml:space="preserve">                      </w:t>
      </w:r>
      <w:r w:rsidR="00946DB8">
        <w:t xml:space="preserve">č. 397/2020. </w:t>
      </w:r>
      <w:r w:rsidRPr="00D62B6E">
        <w:t>Časť dotácie na mzdy a poistné rozpísaná podľa publikačnej činnosti sa medzi jednotlivé vysoké školy rozpíše podľa ich podielu na celkovej publikačnej činnosti vysokých škôl. Zohľadňuje sa publikačná činnosť doktorandov a zamestnancov vysokej školy zaznamenaná v centrálnom registri publikačnej činnosti (CREPČ) za</w:t>
      </w:r>
      <w:r>
        <w:t xml:space="preserve"> vykazovacie</w:t>
      </w:r>
      <w:r w:rsidRPr="00D62B6E">
        <w:t xml:space="preserve"> obdobie rok</w:t>
      </w:r>
      <w:r>
        <w:t>u</w:t>
      </w:r>
      <w:r w:rsidRPr="00D62B6E">
        <w:t xml:space="preserve"> </w:t>
      </w:r>
      <w:r>
        <w:t>2021 podľa vyhlášky č. 456/2012 a za vykazovacie obdobie roku 2022 podľa vyhlášky č. 397/2020</w:t>
      </w:r>
      <w:r w:rsidRPr="00D62B6E">
        <w:t>.</w:t>
      </w:r>
    </w:p>
    <w:p w14:paraId="3C44E99D" w14:textId="76315F1B" w:rsidR="006A345C" w:rsidRPr="007B504A" w:rsidRDefault="00CE7670" w:rsidP="00DF641B">
      <w:pPr>
        <w:pStyle w:val="odsek"/>
      </w:pPr>
      <w:r w:rsidRPr="007B504A">
        <w:t>Časť dotácie</w:t>
      </w:r>
      <w:r w:rsidR="00F972F6">
        <w:t xml:space="preserve"> vo výške </w:t>
      </w:r>
      <w:r w:rsidR="00F972F6" w:rsidRPr="00943EA1">
        <w:t>2 470 </w:t>
      </w:r>
      <w:r w:rsidR="00A02F7D">
        <w:t>459</w:t>
      </w:r>
      <w:r w:rsidR="00F972F6" w:rsidRPr="00943EA1">
        <w:t xml:space="preserve"> eur</w:t>
      </w:r>
      <w:r w:rsidR="00F972F6">
        <w:t xml:space="preserve"> na mzdy je </w:t>
      </w:r>
      <w:r w:rsidRPr="007B504A">
        <w:t xml:space="preserve">rozpísaná podľa umeleckej činnosti sa medzi jednotlivé vysoké školy rozpíše podľa ich podielu na celkovej umeleckej činnosti. </w:t>
      </w:r>
      <w:r w:rsidR="006A345C" w:rsidRPr="007B504A">
        <w:t xml:space="preserve">Podiel vysokej školy na umeleckej </w:t>
      </w:r>
      <w:r w:rsidRPr="007B504A">
        <w:t>činnosti</w:t>
      </w:r>
      <w:r w:rsidR="006A345C" w:rsidRPr="007B504A">
        <w:t xml:space="preserve"> sa určuje ako </w:t>
      </w:r>
      <w:r w:rsidR="00F823DD" w:rsidRPr="007B504A">
        <w:t xml:space="preserve">vážený </w:t>
      </w:r>
      <w:r w:rsidR="005E6AB3" w:rsidRPr="007B504A">
        <w:t xml:space="preserve">priemer </w:t>
      </w:r>
      <w:r w:rsidR="006A345C" w:rsidRPr="007B504A">
        <w:t>podiel</w:t>
      </w:r>
      <w:r w:rsidR="005E6AB3" w:rsidRPr="007B504A">
        <w:t>ov</w:t>
      </w:r>
      <w:r w:rsidR="006A345C" w:rsidRPr="007B504A">
        <w:t xml:space="preserve"> vysokej školy na </w:t>
      </w:r>
      <w:r w:rsidR="005E6AB3" w:rsidRPr="007B504A">
        <w:t xml:space="preserve">prepočítanom </w:t>
      </w:r>
      <w:r w:rsidR="006A345C" w:rsidRPr="007B504A">
        <w:t xml:space="preserve">počte zaznamenanej umeleckej </w:t>
      </w:r>
      <w:r w:rsidRPr="007B504A">
        <w:t xml:space="preserve">činnosti v centrálnom registri </w:t>
      </w:r>
      <w:r w:rsidR="003A401D" w:rsidRPr="007B504A">
        <w:t xml:space="preserve">evidencie </w:t>
      </w:r>
      <w:r w:rsidRPr="007B504A">
        <w:t>umeleckej činnosti</w:t>
      </w:r>
      <w:r w:rsidR="004E5282" w:rsidRPr="007B504A">
        <w:t xml:space="preserve"> (CREUČ)</w:t>
      </w:r>
      <w:r w:rsidR="00467117" w:rsidRPr="007B504A">
        <w:t xml:space="preserve"> za rok </w:t>
      </w:r>
      <w:r w:rsidR="00251C74" w:rsidRPr="007B504A">
        <w:t xml:space="preserve">2021 </w:t>
      </w:r>
      <w:r w:rsidR="00DF641B" w:rsidRPr="007B504A">
        <w:t xml:space="preserve">podľa vyhlášky č. 456/2012 </w:t>
      </w:r>
      <w:r w:rsidR="00033060" w:rsidRPr="007B504A">
        <w:t>a</w:t>
      </w:r>
      <w:r w:rsidR="004A18D5">
        <w:t xml:space="preserve"> za rok </w:t>
      </w:r>
      <w:r w:rsidR="00033060" w:rsidRPr="007B504A">
        <w:t>20</w:t>
      </w:r>
      <w:r w:rsidR="00176F73" w:rsidRPr="007B504A">
        <w:t>2</w:t>
      </w:r>
      <w:r w:rsidR="00251C74" w:rsidRPr="007B504A">
        <w:t>2</w:t>
      </w:r>
      <w:r w:rsidR="00DF641B" w:rsidRPr="007B504A">
        <w:t xml:space="preserve"> podľa vyhlášky č. 397/2020</w:t>
      </w:r>
      <w:bookmarkEnd w:id="7"/>
      <w:bookmarkEnd w:id="8"/>
      <w:r w:rsidR="007B504A" w:rsidRPr="007B504A">
        <w:t>.</w:t>
      </w:r>
    </w:p>
    <w:p w14:paraId="3AC30B45" w14:textId="70A6F357" w:rsidR="00D659A4" w:rsidRPr="00D62B6E" w:rsidRDefault="006A345C" w:rsidP="0008625D">
      <w:pPr>
        <w:pStyle w:val="odsek"/>
      </w:pPr>
      <w:bookmarkStart w:id="9" w:name="_Ref281951226"/>
      <w:r w:rsidRPr="00D62B6E">
        <w:t xml:space="preserve">Výkon vysokej školy podľa počtu študentov sa určuje ako súčin prepočítaného počtu študentov (odsek </w:t>
      </w:r>
      <w:r w:rsidR="00C5400A" w:rsidRPr="00D62B6E">
        <w:fldChar w:fldCharType="begin"/>
      </w:r>
      <w:r w:rsidR="00C5400A" w:rsidRPr="00D62B6E">
        <w:instrText xml:space="preserve"> REF _Ref230320548 \n \h  \* MERGEFORMAT </w:instrText>
      </w:r>
      <w:r w:rsidR="00C5400A" w:rsidRPr="00D62B6E">
        <w:fldChar w:fldCharType="separate"/>
      </w:r>
      <w:r w:rsidR="00B96647">
        <w:t>(17)</w:t>
      </w:r>
      <w:r w:rsidR="00C5400A" w:rsidRPr="00D62B6E">
        <w:fldChar w:fldCharType="end"/>
      </w:r>
      <w:r w:rsidRPr="00D62B6E">
        <w:t>), koeficientu</w:t>
      </w:r>
      <w:r w:rsidR="00C409D3" w:rsidRPr="00D62B6E">
        <w:t xml:space="preserve"> odboru (KO) (odsek</w:t>
      </w:r>
      <w:r w:rsidR="000B448F" w:rsidRPr="00D62B6E">
        <w:t xml:space="preserve"> </w:t>
      </w:r>
      <w:r w:rsidR="000B448F" w:rsidRPr="00D62B6E">
        <w:fldChar w:fldCharType="begin"/>
      </w:r>
      <w:r w:rsidR="000B448F" w:rsidRPr="00D62B6E">
        <w:instrText xml:space="preserve"> REF _Ref383094888 \r \h </w:instrText>
      </w:r>
      <w:r w:rsidR="00FE4613" w:rsidRPr="00D62B6E">
        <w:instrText xml:space="preserve"> \* MERGEFORMAT </w:instrText>
      </w:r>
      <w:r w:rsidR="000B448F" w:rsidRPr="00D62B6E">
        <w:fldChar w:fldCharType="separate"/>
      </w:r>
      <w:r w:rsidR="00B96647">
        <w:t>(22)</w:t>
      </w:r>
      <w:r w:rsidR="000B448F" w:rsidRPr="00D62B6E">
        <w:fldChar w:fldCharType="end"/>
      </w:r>
      <w:r w:rsidRPr="00D62B6E">
        <w:t xml:space="preserve">), koeficientu </w:t>
      </w:r>
      <w:r w:rsidR="00A3754C" w:rsidRPr="00D62B6E">
        <w:t>intenzity výskumnej činnosti</w:t>
      </w:r>
      <w:r w:rsidR="004E5282" w:rsidRPr="00D62B6E">
        <w:t xml:space="preserve"> (K</w:t>
      </w:r>
      <w:r w:rsidR="00A3754C" w:rsidRPr="00D62B6E">
        <w:t>IVČ</w:t>
      </w:r>
      <w:r w:rsidR="004E5282" w:rsidRPr="00D62B6E">
        <w:t xml:space="preserve">) </w:t>
      </w:r>
      <w:r w:rsidRPr="00D62B6E">
        <w:t>a koeficientu uplatn</w:t>
      </w:r>
      <w:r w:rsidR="00FF1303" w:rsidRPr="00D62B6E">
        <w:t xml:space="preserve">enia absolventov vysokej školy podľa </w:t>
      </w:r>
      <w:r w:rsidRPr="00D62B6E">
        <w:t>odbor</w:t>
      </w:r>
      <w:r w:rsidR="00FF1303" w:rsidRPr="00D62B6E">
        <w:t>u</w:t>
      </w:r>
      <w:r w:rsidR="00A3754C" w:rsidRPr="00D62B6E">
        <w:t>/študijného programu</w:t>
      </w:r>
      <w:r w:rsidRPr="00D62B6E">
        <w:t xml:space="preserve"> (KAP). </w:t>
      </w:r>
      <w:r w:rsidRPr="00D62B6E">
        <w:rPr>
          <w:noProof/>
        </w:rPr>
        <w:t>Do výkonu vysokej školy sa započítava aj časť odvodená od prepočítaného počtu absolventov v predchádzajúcom akademickom roku vynásobeného KO</w:t>
      </w:r>
      <w:r w:rsidR="003A48E7" w:rsidRPr="00D62B6E">
        <w:rPr>
          <w:noProof/>
        </w:rPr>
        <w:t xml:space="preserve"> príslušného študijného odboru,</w:t>
      </w:r>
      <w:r w:rsidRPr="00D62B6E">
        <w:rPr>
          <w:noProof/>
        </w:rPr>
        <w:t xml:space="preserve"> KAP</w:t>
      </w:r>
      <w:r w:rsidR="003A48E7" w:rsidRPr="00D62B6E">
        <w:rPr>
          <w:noProof/>
        </w:rPr>
        <w:t xml:space="preserve"> a</w:t>
      </w:r>
      <w:r w:rsidR="00076047" w:rsidRPr="00D62B6E">
        <w:rPr>
          <w:noProof/>
        </w:rPr>
        <w:t> </w:t>
      </w:r>
      <w:r w:rsidR="003A48E7" w:rsidRPr="00D62B6E">
        <w:rPr>
          <w:noProof/>
        </w:rPr>
        <w:t>K</w:t>
      </w:r>
      <w:r w:rsidR="00570CC4" w:rsidRPr="00D62B6E">
        <w:rPr>
          <w:noProof/>
        </w:rPr>
        <w:t>IVČ</w:t>
      </w:r>
      <w:r w:rsidRPr="00D62B6E">
        <w:rPr>
          <w:noProof/>
        </w:rPr>
        <w:t>.</w:t>
      </w:r>
      <w:bookmarkEnd w:id="9"/>
      <w:r w:rsidR="0008625D" w:rsidRPr="00D62B6E">
        <w:t xml:space="preserve"> </w:t>
      </w:r>
      <w:r w:rsidR="00D659A4" w:rsidRPr="00D62B6E">
        <w:t xml:space="preserve">Podiel na výkone podľa študentov a absolventov študijných programov prvého stupňa sa zohľadní váhou </w:t>
      </w:r>
      <w:r w:rsidR="0077696E" w:rsidRPr="00D62B6E">
        <w:t>40</w:t>
      </w:r>
      <w:r w:rsidR="0018474F" w:rsidRPr="00D62B6E">
        <w:t>,</w:t>
      </w:r>
      <w:r w:rsidR="0077696E" w:rsidRPr="00D62B6E">
        <w:t>00 %, druhého stupňa váhou 3</w:t>
      </w:r>
      <w:r w:rsidR="00E60ED9" w:rsidRPr="00D62B6E">
        <w:t>8,74</w:t>
      </w:r>
      <w:r w:rsidR="0018474F" w:rsidRPr="00D62B6E">
        <w:t xml:space="preserve"> %</w:t>
      </w:r>
      <w:r w:rsidR="00E61B6B" w:rsidRPr="00D62B6E">
        <w:t xml:space="preserve">, tretieho stupňa váhou </w:t>
      </w:r>
      <w:r w:rsidR="00281F1B" w:rsidRPr="00D62B6E">
        <w:t>1</w:t>
      </w:r>
      <w:r w:rsidR="0077696E" w:rsidRPr="00D62B6E">
        <w:t>2</w:t>
      </w:r>
      <w:r w:rsidR="00281F1B" w:rsidRPr="00D62B6E">
        <w:t>,</w:t>
      </w:r>
      <w:r w:rsidR="0077696E" w:rsidRPr="00D62B6E">
        <w:t>03</w:t>
      </w:r>
      <w:r w:rsidR="00281F1B" w:rsidRPr="00D62B6E">
        <w:t xml:space="preserve"> % a</w:t>
      </w:r>
      <w:r w:rsidR="00252C34" w:rsidRPr="00D62B6E">
        <w:t> príspevok na centrálnu administratívu váhou 9,</w:t>
      </w:r>
      <w:r w:rsidR="0077696E" w:rsidRPr="00D62B6E">
        <w:t>23</w:t>
      </w:r>
      <w:r w:rsidR="00252C34" w:rsidRPr="00D62B6E">
        <w:t xml:space="preserve"> %.</w:t>
      </w:r>
    </w:p>
    <w:p w14:paraId="67942ABC" w14:textId="4A37C695" w:rsidR="006A345C" w:rsidRPr="00D62B6E" w:rsidRDefault="006A345C" w:rsidP="00517468">
      <w:pPr>
        <w:pStyle w:val="odsek"/>
      </w:pPr>
      <w:bookmarkStart w:id="10" w:name="_Ref230320548"/>
      <w:r w:rsidRPr="00D62B6E">
        <w:lastRenderedPageBreak/>
        <w:t xml:space="preserve">Pri výpočte </w:t>
      </w:r>
      <w:r w:rsidRPr="00D62B6E">
        <w:rPr>
          <w:b/>
          <w:bCs/>
        </w:rPr>
        <w:t>prepočítaného počtu študentov</w:t>
      </w:r>
      <w:r w:rsidR="002C06F5" w:rsidRPr="00D62B6E">
        <w:rPr>
          <w:b/>
          <w:bCs/>
        </w:rPr>
        <w:t xml:space="preserve"> </w:t>
      </w:r>
      <w:r w:rsidRPr="00D62B6E">
        <w:t xml:space="preserve">(PPŠ) sa vychádza z počtu študentov v akreditovaných študijných programoch k 31. októbru </w:t>
      </w:r>
      <w:r w:rsidR="00185F78">
        <w:t>2022</w:t>
      </w:r>
      <w:r w:rsidRPr="00D62B6E">
        <w:t xml:space="preserve">, v prípade absolventov sa zohľadňuje počet riadne skončených študentov v akademickom roku </w:t>
      </w:r>
      <w:r w:rsidR="00185F78">
        <w:t>2021</w:t>
      </w:r>
      <w:r w:rsidRPr="00D62B6E">
        <w:t>/</w:t>
      </w:r>
      <w:r w:rsidR="00185F78">
        <w:t>2022</w:t>
      </w:r>
      <w:r w:rsidRPr="00D62B6E">
        <w:t> </w:t>
      </w:r>
      <w:r w:rsidRPr="00D62B6E">
        <w:rPr>
          <w:rStyle w:val="Odkaznapoznmkupodiarou"/>
          <w:sz w:val="22"/>
        </w:rPr>
        <w:footnoteReference w:id="3"/>
      </w:r>
      <w:r w:rsidRPr="00D62B6E">
        <w:t>) podľa výstupu z centrálneho registra študentov (CRŠ). Na výpočet prepočítaného počtu študentov sa používajú koeficienty, ktorých hodnota závisí od formy a stupňa:</w:t>
      </w:r>
      <w:bookmarkEnd w:id="10"/>
    </w:p>
    <w:p w14:paraId="3A3851E1" w14:textId="77777777" w:rsidR="006A345C" w:rsidRPr="00D62B6E" w:rsidRDefault="006A345C" w:rsidP="00710BA0">
      <w:pPr>
        <w:pStyle w:val="Zoznam1"/>
      </w:pPr>
      <w:r w:rsidRPr="00D62B6E">
        <w:t>koeficienty pre dennú formu štúdia: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134"/>
        <w:gridCol w:w="4502"/>
      </w:tblGrid>
      <w:tr w:rsidR="009575F9" w:rsidRPr="00D62B6E" w14:paraId="08DAA63F" w14:textId="77777777" w:rsidTr="0048708F">
        <w:tc>
          <w:tcPr>
            <w:tcW w:w="3652" w:type="dxa"/>
          </w:tcPr>
          <w:p w14:paraId="1DA9E794" w14:textId="77777777" w:rsidR="006A345C" w:rsidRPr="00D62B6E" w:rsidRDefault="006A345C" w:rsidP="00517468">
            <w:pPr>
              <w:pStyle w:val="texttabulkahlavicka"/>
              <w:rPr>
                <w:color w:val="auto"/>
              </w:rPr>
            </w:pPr>
            <w:r w:rsidRPr="00D62B6E">
              <w:rPr>
                <w:color w:val="auto"/>
              </w:rPr>
              <w:t>stupeň štúdia</w:t>
            </w:r>
          </w:p>
        </w:tc>
        <w:tc>
          <w:tcPr>
            <w:tcW w:w="1134" w:type="dxa"/>
          </w:tcPr>
          <w:p w14:paraId="1A25CD25" w14:textId="77777777" w:rsidR="006A345C" w:rsidRPr="00D62B6E" w:rsidRDefault="00325C59" w:rsidP="00517468">
            <w:pPr>
              <w:pStyle w:val="texttabulkahlavicka"/>
              <w:rPr>
                <w:color w:val="auto"/>
              </w:rPr>
            </w:pPr>
            <w:r w:rsidRPr="00D62B6E">
              <w:rPr>
                <w:color w:val="auto"/>
              </w:rPr>
              <w:t>K</w:t>
            </w:r>
            <w:r w:rsidR="006A345C" w:rsidRPr="00D62B6E">
              <w:rPr>
                <w:color w:val="auto"/>
              </w:rPr>
              <w:t>oeficient</w:t>
            </w:r>
          </w:p>
        </w:tc>
        <w:tc>
          <w:tcPr>
            <w:tcW w:w="4502" w:type="dxa"/>
          </w:tcPr>
          <w:p w14:paraId="373BB6A5" w14:textId="77777777" w:rsidR="006A345C" w:rsidRPr="00D62B6E" w:rsidRDefault="006A345C" w:rsidP="00517468">
            <w:pPr>
              <w:pStyle w:val="texttabulkahlavicka"/>
              <w:rPr>
                <w:color w:val="auto"/>
              </w:rPr>
            </w:pPr>
            <w:r w:rsidRPr="00D62B6E">
              <w:rPr>
                <w:color w:val="auto"/>
              </w:rPr>
              <w:t>študenti, na ktorých sa koeficient vzťahuje</w:t>
            </w:r>
          </w:p>
        </w:tc>
      </w:tr>
      <w:tr w:rsidR="009575F9" w:rsidRPr="00D62B6E" w14:paraId="38A55C4E" w14:textId="77777777" w:rsidTr="0048708F">
        <w:tc>
          <w:tcPr>
            <w:tcW w:w="3652" w:type="dxa"/>
            <w:vMerge w:val="restart"/>
          </w:tcPr>
          <w:p w14:paraId="47286B3F" w14:textId="77777777" w:rsidR="003C147D" w:rsidRPr="00D62B6E" w:rsidRDefault="003C147D" w:rsidP="00517468">
            <w:pPr>
              <w:pStyle w:val="texttabulka"/>
            </w:pPr>
            <w:r w:rsidRPr="00D62B6E">
              <w:t>študijné programy prvého stupňa</w:t>
            </w:r>
          </w:p>
        </w:tc>
        <w:tc>
          <w:tcPr>
            <w:tcW w:w="1134" w:type="dxa"/>
          </w:tcPr>
          <w:p w14:paraId="74A717BD" w14:textId="77777777" w:rsidR="003C147D" w:rsidRPr="00D62B6E" w:rsidRDefault="003C147D" w:rsidP="00517468">
            <w:pPr>
              <w:pStyle w:val="texttabulka"/>
            </w:pPr>
            <w:r w:rsidRPr="00D62B6E">
              <w:t>0,70</w:t>
            </w:r>
          </w:p>
        </w:tc>
        <w:tc>
          <w:tcPr>
            <w:tcW w:w="4502" w:type="dxa"/>
          </w:tcPr>
          <w:p w14:paraId="4946B548" w14:textId="77777777" w:rsidR="003C147D" w:rsidRPr="00D62B6E" w:rsidRDefault="003C147D" w:rsidP="00517468">
            <w:pPr>
              <w:pStyle w:val="texttabulka"/>
            </w:pPr>
            <w:r w:rsidRPr="00D62B6E">
              <w:t>študenti v prvom roku štúdia, ktorým nevznikla povinnosť uhradiť školné</w:t>
            </w:r>
          </w:p>
        </w:tc>
      </w:tr>
      <w:tr w:rsidR="009575F9" w:rsidRPr="00D62B6E" w14:paraId="717CC513" w14:textId="77777777" w:rsidTr="0048708F">
        <w:tc>
          <w:tcPr>
            <w:tcW w:w="3652" w:type="dxa"/>
            <w:vMerge/>
          </w:tcPr>
          <w:p w14:paraId="3AD2EB50" w14:textId="77777777" w:rsidR="003C147D" w:rsidRPr="00D62B6E" w:rsidRDefault="003C147D" w:rsidP="00517468">
            <w:pPr>
              <w:pStyle w:val="texttabulka"/>
            </w:pPr>
          </w:p>
        </w:tc>
        <w:tc>
          <w:tcPr>
            <w:tcW w:w="1134" w:type="dxa"/>
          </w:tcPr>
          <w:p w14:paraId="489A20C6" w14:textId="77777777" w:rsidR="003C147D" w:rsidRPr="00D62B6E" w:rsidRDefault="003C147D" w:rsidP="00517468">
            <w:pPr>
              <w:pStyle w:val="texttabulka"/>
            </w:pPr>
            <w:r w:rsidRPr="00D62B6E">
              <w:t>1,00</w:t>
            </w:r>
          </w:p>
        </w:tc>
        <w:tc>
          <w:tcPr>
            <w:tcW w:w="4502" w:type="dxa"/>
          </w:tcPr>
          <w:p w14:paraId="5BE8150F" w14:textId="77777777" w:rsidR="003C147D" w:rsidRPr="00D62B6E" w:rsidRDefault="003C147D" w:rsidP="00517468">
            <w:pPr>
              <w:pStyle w:val="texttabulka"/>
            </w:pPr>
            <w:r w:rsidRPr="00D62B6E">
              <w:t>študenti v druhom a ďalšom roku štúdia, ktorým nevznikla povinnosť uhradiť školné</w:t>
            </w:r>
          </w:p>
        </w:tc>
      </w:tr>
      <w:tr w:rsidR="009575F9" w:rsidRPr="00D62B6E" w14:paraId="6B62242D" w14:textId="77777777" w:rsidTr="0048708F">
        <w:tc>
          <w:tcPr>
            <w:tcW w:w="3652" w:type="dxa"/>
            <w:vMerge/>
          </w:tcPr>
          <w:p w14:paraId="5AA167EE" w14:textId="77777777" w:rsidR="003C147D" w:rsidRPr="00D62B6E" w:rsidRDefault="003C147D" w:rsidP="00517468">
            <w:pPr>
              <w:pStyle w:val="texttabulka"/>
            </w:pPr>
          </w:p>
        </w:tc>
        <w:tc>
          <w:tcPr>
            <w:tcW w:w="1134" w:type="dxa"/>
          </w:tcPr>
          <w:p w14:paraId="7D1D0361" w14:textId="77777777" w:rsidR="003C147D" w:rsidRPr="00D62B6E" w:rsidRDefault="003C147D" w:rsidP="00517468">
            <w:pPr>
              <w:pStyle w:val="texttabulka"/>
            </w:pPr>
            <w:r w:rsidRPr="00D62B6E">
              <w:t>2,00</w:t>
            </w:r>
          </w:p>
        </w:tc>
        <w:tc>
          <w:tcPr>
            <w:tcW w:w="4502" w:type="dxa"/>
          </w:tcPr>
          <w:p w14:paraId="5D178BFC" w14:textId="77777777" w:rsidR="003C147D" w:rsidRPr="00D62B6E" w:rsidRDefault="003C147D" w:rsidP="00517468">
            <w:pPr>
              <w:pStyle w:val="texttabulka"/>
            </w:pPr>
            <w:r w:rsidRPr="00D62B6E">
              <w:t>absolventi profesijne orientovaných bakalárskych študijných programov</w:t>
            </w:r>
          </w:p>
        </w:tc>
      </w:tr>
      <w:tr w:rsidR="009575F9" w:rsidRPr="00D62B6E" w14:paraId="589DA2D4" w14:textId="77777777" w:rsidTr="0048708F">
        <w:tc>
          <w:tcPr>
            <w:tcW w:w="3652" w:type="dxa"/>
          </w:tcPr>
          <w:p w14:paraId="2F12C630" w14:textId="77777777" w:rsidR="006A345C" w:rsidRPr="00D62B6E" w:rsidRDefault="006A345C" w:rsidP="00517468">
            <w:pPr>
              <w:pStyle w:val="texttabulka"/>
            </w:pPr>
            <w:r w:rsidRPr="00D62B6E">
              <w:t>študijné programy druhého stupňa</w:t>
            </w:r>
          </w:p>
        </w:tc>
        <w:tc>
          <w:tcPr>
            <w:tcW w:w="1134" w:type="dxa"/>
          </w:tcPr>
          <w:p w14:paraId="7E49F261" w14:textId="77777777" w:rsidR="006A345C" w:rsidRPr="00D62B6E" w:rsidRDefault="006A345C" w:rsidP="00517468">
            <w:pPr>
              <w:pStyle w:val="texttabulka"/>
            </w:pPr>
            <w:r w:rsidRPr="00D62B6E">
              <w:t>1,50</w:t>
            </w:r>
            <w:r w:rsidR="001D62C3" w:rsidRPr="00D62B6E">
              <w:rPr>
                <w:rStyle w:val="Odkaznapoznmkupodiarou"/>
              </w:rPr>
              <w:footnoteReference w:id="4"/>
            </w:r>
            <w:r w:rsidR="001D62C3" w:rsidRPr="00D62B6E">
              <w:t>)</w:t>
            </w:r>
          </w:p>
        </w:tc>
        <w:tc>
          <w:tcPr>
            <w:tcW w:w="4502" w:type="dxa"/>
          </w:tcPr>
          <w:p w14:paraId="75E4765C" w14:textId="77777777" w:rsidR="006A345C" w:rsidRPr="00D62B6E" w:rsidRDefault="006A345C" w:rsidP="00517468">
            <w:pPr>
              <w:pStyle w:val="texttabulka"/>
            </w:pPr>
            <w:r w:rsidRPr="00D62B6E">
              <w:t>študenti, ktorým nevznikla povinnosť uhradiť školné</w:t>
            </w:r>
          </w:p>
        </w:tc>
      </w:tr>
      <w:tr w:rsidR="009575F9" w:rsidRPr="00D62B6E" w14:paraId="2A3CA15C" w14:textId="77777777" w:rsidTr="0048708F">
        <w:tc>
          <w:tcPr>
            <w:tcW w:w="3652" w:type="dxa"/>
          </w:tcPr>
          <w:p w14:paraId="327C7F26" w14:textId="77777777" w:rsidR="006A345C" w:rsidRPr="00D62B6E" w:rsidRDefault="006A345C" w:rsidP="00517468">
            <w:pPr>
              <w:pStyle w:val="texttabulka"/>
            </w:pPr>
            <w:r w:rsidRPr="00D62B6E">
              <w:t>študijné programy tretieho stupňa</w:t>
            </w:r>
          </w:p>
        </w:tc>
        <w:tc>
          <w:tcPr>
            <w:tcW w:w="1134" w:type="dxa"/>
          </w:tcPr>
          <w:p w14:paraId="6D26B05D" w14:textId="77777777" w:rsidR="006A345C" w:rsidRPr="00D62B6E" w:rsidRDefault="003D53FE" w:rsidP="00517468">
            <w:pPr>
              <w:pStyle w:val="texttabulka"/>
              <w:rPr>
                <w:u w:val="single"/>
              </w:rPr>
            </w:pPr>
            <w:r w:rsidRPr="00D62B6E">
              <w:rPr>
                <w:u w:val="single"/>
              </w:rPr>
              <w:t>12,00</w:t>
            </w:r>
          </w:p>
          <w:p w14:paraId="0048DEA5" w14:textId="77777777" w:rsidR="003D53FE" w:rsidRPr="00D62B6E" w:rsidRDefault="003D53FE" w:rsidP="00517468">
            <w:pPr>
              <w:pStyle w:val="texttabulka"/>
            </w:pPr>
            <w:r w:rsidRPr="00D62B6E">
              <w:t>SDS</w:t>
            </w:r>
            <w:r w:rsidRPr="00D62B6E">
              <w:rPr>
                <w:rStyle w:val="Odkaznapoznmkupodiarou"/>
              </w:rPr>
              <w:footnoteReference w:id="5"/>
            </w:r>
            <w:r w:rsidRPr="00D62B6E">
              <w:t>)</w:t>
            </w:r>
          </w:p>
        </w:tc>
        <w:tc>
          <w:tcPr>
            <w:tcW w:w="4502" w:type="dxa"/>
          </w:tcPr>
          <w:p w14:paraId="069200FD" w14:textId="77777777" w:rsidR="006A345C" w:rsidRPr="00D62B6E" w:rsidRDefault="006A345C" w:rsidP="00517468">
            <w:pPr>
              <w:pStyle w:val="texttabulka"/>
            </w:pPr>
            <w:r w:rsidRPr="00D62B6E">
              <w:t>študenti, ktorým nevznikla povinnosť uhr</w:t>
            </w:r>
            <w:r w:rsidR="00B066A5" w:rsidRPr="00D62B6E">
              <w:t>adiť školné</w:t>
            </w:r>
          </w:p>
        </w:tc>
      </w:tr>
    </w:tbl>
    <w:p w14:paraId="73071827" w14:textId="77777777" w:rsidR="006A345C" w:rsidRPr="00D62B6E" w:rsidRDefault="006A345C" w:rsidP="00710BA0">
      <w:pPr>
        <w:pStyle w:val="Zoznam1"/>
      </w:pPr>
      <w:r w:rsidRPr="00D62B6E">
        <w:t>koeficienty pre externú formu štúdia:</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134"/>
        <w:gridCol w:w="4500"/>
      </w:tblGrid>
      <w:tr w:rsidR="009575F9" w:rsidRPr="00D62B6E" w14:paraId="391F4FDC" w14:textId="77777777" w:rsidTr="0048708F">
        <w:tc>
          <w:tcPr>
            <w:tcW w:w="3652" w:type="dxa"/>
          </w:tcPr>
          <w:p w14:paraId="72367FFF" w14:textId="77777777" w:rsidR="006A345C" w:rsidRPr="00D62B6E" w:rsidRDefault="006A345C" w:rsidP="00517468">
            <w:pPr>
              <w:pStyle w:val="texttabulkahlavicka"/>
              <w:rPr>
                <w:color w:val="auto"/>
              </w:rPr>
            </w:pPr>
            <w:r w:rsidRPr="00D62B6E">
              <w:rPr>
                <w:color w:val="auto"/>
              </w:rPr>
              <w:t>stupeň štúdia</w:t>
            </w:r>
          </w:p>
        </w:tc>
        <w:tc>
          <w:tcPr>
            <w:tcW w:w="1134" w:type="dxa"/>
          </w:tcPr>
          <w:p w14:paraId="2FD94A8E" w14:textId="77777777" w:rsidR="006A345C" w:rsidRPr="00D62B6E" w:rsidRDefault="00A87623" w:rsidP="00517468">
            <w:pPr>
              <w:pStyle w:val="texttabulkahlavicka"/>
              <w:rPr>
                <w:color w:val="auto"/>
              </w:rPr>
            </w:pPr>
            <w:r w:rsidRPr="00D62B6E">
              <w:rPr>
                <w:color w:val="auto"/>
              </w:rPr>
              <w:t>K</w:t>
            </w:r>
            <w:r w:rsidR="006A345C" w:rsidRPr="00D62B6E">
              <w:rPr>
                <w:color w:val="auto"/>
              </w:rPr>
              <w:t>oeficient</w:t>
            </w:r>
          </w:p>
        </w:tc>
        <w:tc>
          <w:tcPr>
            <w:tcW w:w="4500" w:type="dxa"/>
          </w:tcPr>
          <w:p w14:paraId="3E0DF93C" w14:textId="77777777" w:rsidR="006A345C" w:rsidRPr="00D62B6E" w:rsidRDefault="006A345C" w:rsidP="00517468">
            <w:pPr>
              <w:pStyle w:val="texttabulkahlavicka"/>
              <w:rPr>
                <w:color w:val="auto"/>
              </w:rPr>
            </w:pPr>
            <w:r w:rsidRPr="00D62B6E">
              <w:rPr>
                <w:color w:val="auto"/>
              </w:rPr>
              <w:t>študenti, na ktorých sa koeficient vzťahuje</w:t>
            </w:r>
          </w:p>
        </w:tc>
      </w:tr>
      <w:tr w:rsidR="009575F9" w:rsidRPr="00D62B6E" w14:paraId="259BAD24" w14:textId="77777777" w:rsidTr="0048708F">
        <w:trPr>
          <w:trHeight w:val="195"/>
        </w:trPr>
        <w:tc>
          <w:tcPr>
            <w:tcW w:w="3652" w:type="dxa"/>
          </w:tcPr>
          <w:p w14:paraId="01477554" w14:textId="77777777" w:rsidR="00033060" w:rsidRPr="00D62B6E" w:rsidRDefault="00033060" w:rsidP="00517468">
            <w:pPr>
              <w:pStyle w:val="texttabulka"/>
            </w:pPr>
            <w:r w:rsidRPr="00D62B6E">
              <w:t>študijné programy prvého stupňa</w:t>
            </w:r>
          </w:p>
        </w:tc>
        <w:tc>
          <w:tcPr>
            <w:tcW w:w="1134" w:type="dxa"/>
          </w:tcPr>
          <w:p w14:paraId="2D6CD927" w14:textId="77777777" w:rsidR="00033060" w:rsidRPr="00D62B6E" w:rsidRDefault="00431C4D" w:rsidP="0048708F">
            <w:pPr>
              <w:pStyle w:val="texttabulka"/>
              <w:jc w:val="center"/>
            </w:pPr>
            <w:r w:rsidRPr="00D62B6E">
              <w:t>0,0</w:t>
            </w:r>
          </w:p>
        </w:tc>
        <w:tc>
          <w:tcPr>
            <w:tcW w:w="4500" w:type="dxa"/>
          </w:tcPr>
          <w:p w14:paraId="43D38B81" w14:textId="77777777" w:rsidR="00033060" w:rsidRPr="00D62B6E" w:rsidRDefault="00033060" w:rsidP="00506611">
            <w:pPr>
              <w:pStyle w:val="texttabulka"/>
            </w:pPr>
          </w:p>
        </w:tc>
      </w:tr>
      <w:tr w:rsidR="009575F9" w:rsidRPr="00D62B6E" w14:paraId="74741347" w14:textId="77777777" w:rsidTr="0048708F">
        <w:trPr>
          <w:trHeight w:val="243"/>
        </w:trPr>
        <w:tc>
          <w:tcPr>
            <w:tcW w:w="3652" w:type="dxa"/>
          </w:tcPr>
          <w:p w14:paraId="604E14FE" w14:textId="77777777" w:rsidR="006A345C" w:rsidRPr="00D62B6E" w:rsidRDefault="006A345C" w:rsidP="00517468">
            <w:pPr>
              <w:pStyle w:val="texttabulka"/>
            </w:pPr>
            <w:r w:rsidRPr="00D62B6E">
              <w:t>študijné programy druhého stupňa</w:t>
            </w:r>
          </w:p>
        </w:tc>
        <w:tc>
          <w:tcPr>
            <w:tcW w:w="1134" w:type="dxa"/>
          </w:tcPr>
          <w:p w14:paraId="2E884917" w14:textId="77777777" w:rsidR="006A345C" w:rsidRPr="00D62B6E" w:rsidRDefault="00B200B7" w:rsidP="0048708F">
            <w:pPr>
              <w:pStyle w:val="texttabulka"/>
              <w:jc w:val="center"/>
            </w:pPr>
            <w:r w:rsidRPr="00D62B6E">
              <w:t>0,0</w:t>
            </w:r>
          </w:p>
        </w:tc>
        <w:tc>
          <w:tcPr>
            <w:tcW w:w="4500" w:type="dxa"/>
          </w:tcPr>
          <w:p w14:paraId="3D68B1A6" w14:textId="77777777" w:rsidR="006A345C" w:rsidRPr="00D62B6E" w:rsidRDefault="006A345C" w:rsidP="00517468">
            <w:pPr>
              <w:pStyle w:val="texttabulka"/>
            </w:pPr>
          </w:p>
        </w:tc>
      </w:tr>
      <w:tr w:rsidR="009575F9" w:rsidRPr="00D62B6E" w14:paraId="02D650B0" w14:textId="77777777" w:rsidTr="0048708F">
        <w:tc>
          <w:tcPr>
            <w:tcW w:w="3652" w:type="dxa"/>
          </w:tcPr>
          <w:p w14:paraId="2414932A" w14:textId="77777777" w:rsidR="006A345C" w:rsidRPr="00D62B6E" w:rsidRDefault="006A345C" w:rsidP="00517468">
            <w:pPr>
              <w:pStyle w:val="texttabulka"/>
            </w:pPr>
            <w:r w:rsidRPr="00D62B6E">
              <w:t>študijné programy tretieho stupňa</w:t>
            </w:r>
          </w:p>
        </w:tc>
        <w:tc>
          <w:tcPr>
            <w:tcW w:w="1134" w:type="dxa"/>
          </w:tcPr>
          <w:p w14:paraId="445E7C36" w14:textId="77777777" w:rsidR="006A345C" w:rsidRPr="00D62B6E" w:rsidRDefault="006A345C" w:rsidP="0048708F">
            <w:pPr>
              <w:pStyle w:val="texttabulka"/>
              <w:jc w:val="center"/>
            </w:pPr>
            <w:r w:rsidRPr="00D62B6E">
              <w:t>0,</w:t>
            </w:r>
            <w:r w:rsidR="00B200B7" w:rsidRPr="00D62B6E">
              <w:t>0</w:t>
            </w:r>
          </w:p>
        </w:tc>
        <w:tc>
          <w:tcPr>
            <w:tcW w:w="4500" w:type="dxa"/>
          </w:tcPr>
          <w:p w14:paraId="77D0082B" w14:textId="77777777" w:rsidR="006A345C" w:rsidRPr="00D62B6E" w:rsidRDefault="006A345C" w:rsidP="00517468">
            <w:pPr>
              <w:pStyle w:val="texttabulka"/>
            </w:pPr>
          </w:p>
        </w:tc>
      </w:tr>
    </w:tbl>
    <w:p w14:paraId="72E2152D" w14:textId="77777777" w:rsidR="00506611" w:rsidRPr="00D62B6E" w:rsidRDefault="006A345C" w:rsidP="004D54F2">
      <w:pPr>
        <w:pStyle w:val="odsek"/>
      </w:pPr>
      <w:r w:rsidRPr="00D62B6E">
        <w:t xml:space="preserve">Študenti v študijných programoch podľa § 53 ods. 3 zákona sa považujú </w:t>
      </w:r>
      <w:r w:rsidR="00222D2D" w:rsidRPr="00D62B6E">
        <w:t xml:space="preserve">prvé tri roky štúdia </w:t>
      </w:r>
      <w:r w:rsidRPr="00D62B6E">
        <w:t xml:space="preserve">za študentov študijného programu prvého stupňa, </w:t>
      </w:r>
      <w:r w:rsidR="00222D2D" w:rsidRPr="00D62B6E">
        <w:t xml:space="preserve">v ďalších rokoch </w:t>
      </w:r>
      <w:r w:rsidRPr="00D62B6E">
        <w:t>sa považujú za</w:t>
      </w:r>
      <w:r w:rsidR="00222D2D" w:rsidRPr="00D62B6E">
        <w:t> </w:t>
      </w:r>
      <w:r w:rsidRPr="00D62B6E">
        <w:t>študentov študijného programu druhého stupňa.</w:t>
      </w:r>
    </w:p>
    <w:p w14:paraId="665343C0" w14:textId="77777777" w:rsidR="007E42D3" w:rsidRPr="00D62B6E" w:rsidRDefault="006A345C" w:rsidP="007E42D3">
      <w:pPr>
        <w:pStyle w:val="odsek"/>
      </w:pPr>
      <w:r w:rsidRPr="00D62B6E">
        <w:t>Študenti, ktorým vznikla povinnosť uhradiť školné alebo uhrádzajú školné</w:t>
      </w:r>
      <w:r w:rsidR="00840F84" w:rsidRPr="00D62B6E">
        <w:t>,</w:t>
      </w:r>
      <w:r w:rsidRPr="00D62B6E">
        <w:t xml:space="preserve"> sa v prepočítanom počte študentov nezohľadňujú.</w:t>
      </w:r>
      <w:r w:rsidR="007E42D3" w:rsidRPr="00D62B6E">
        <w:t xml:space="preserve"> Z absolventov sa nezohľadňujú absolventi, v prípade ktorých nie sú </w:t>
      </w:r>
      <w:r w:rsidR="001D198E" w:rsidRPr="00D62B6E">
        <w:t xml:space="preserve">v CRŠ </w:t>
      </w:r>
      <w:r w:rsidR="007E42D3" w:rsidRPr="00D62B6E">
        <w:t>vyplnené údaje o udelenom diplome</w:t>
      </w:r>
      <w:r w:rsidR="001D198E" w:rsidRPr="00D62B6E">
        <w:t xml:space="preserve"> (počet takýchto absolventov sa odpočíta z počtu absolventov, ktorí neuhradili školné)</w:t>
      </w:r>
      <w:r w:rsidR="007E42D3" w:rsidRPr="00D62B6E">
        <w:t>.</w:t>
      </w:r>
      <w:r w:rsidR="00B62300" w:rsidRPr="00D62B6E">
        <w:t xml:space="preserve"> </w:t>
      </w:r>
    </w:p>
    <w:p w14:paraId="235B1CF4" w14:textId="64936033" w:rsidR="002E31C7" w:rsidRPr="00D62B6E" w:rsidRDefault="002E31C7" w:rsidP="007E42D3">
      <w:pPr>
        <w:pStyle w:val="odsek"/>
      </w:pPr>
      <w:r w:rsidRPr="00D62B6E">
        <w:t>Počet absolventov sa znižuje o počet absolventov, ktorí riadne skončili štúdium v</w:t>
      </w:r>
      <w:r w:rsidR="00366E5B" w:rsidRPr="00D62B6E">
        <w:t> akademickom</w:t>
      </w:r>
      <w:r w:rsidRPr="00D62B6E">
        <w:t xml:space="preserve"> roku </w:t>
      </w:r>
      <w:r w:rsidR="00185F78">
        <w:t>2021/2022</w:t>
      </w:r>
      <w:r w:rsidRPr="00D62B6E">
        <w:t xml:space="preserve">, ktorí </w:t>
      </w:r>
      <w:r w:rsidR="00366E5B" w:rsidRPr="00D62B6E">
        <w:t xml:space="preserve">boli </w:t>
      </w:r>
      <w:r w:rsidRPr="00D62B6E">
        <w:t xml:space="preserve">vedení ako uchádzači o zamestnanie a doba ich evidencie </w:t>
      </w:r>
      <w:r w:rsidR="00366E5B" w:rsidRPr="00D62B6E">
        <w:t xml:space="preserve">bola </w:t>
      </w:r>
      <w:r w:rsidRPr="00D62B6E">
        <w:t xml:space="preserve">180 </w:t>
      </w:r>
      <w:r w:rsidR="000E19F9" w:rsidRPr="00D62B6E">
        <w:t xml:space="preserve">a viac </w:t>
      </w:r>
      <w:r w:rsidRPr="00D62B6E">
        <w:t>dní.</w:t>
      </w:r>
      <w:r w:rsidR="009A095F" w:rsidRPr="00D62B6E">
        <w:t xml:space="preserve"> Výkon odvodený od absolventov bakalárskych študijných programov sa znižuje na 10 %, ak títo pokračujú v štúdiu na vyššom stupni. </w:t>
      </w:r>
    </w:p>
    <w:p w14:paraId="79728E4F" w14:textId="77777777" w:rsidR="006A345C" w:rsidRPr="00D62B6E" w:rsidRDefault="006A345C" w:rsidP="004D54F2">
      <w:pPr>
        <w:pStyle w:val="odsek"/>
      </w:pPr>
      <w:r w:rsidRPr="00D62B6E">
        <w:t xml:space="preserve">Pri výpočte objemu mzdových prostriedkov na jednotlivé vysoké školy sa zohľadní </w:t>
      </w:r>
      <w:r w:rsidR="00CB27AB" w:rsidRPr="00D62B6E">
        <w:t>aj</w:t>
      </w:r>
      <w:r w:rsidRPr="00D62B6E">
        <w:t xml:space="preserve"> príspevok na zabezpečenie základnej administratívy a prevádzky. Pri tomto sa vychádza </w:t>
      </w:r>
      <w:r w:rsidRPr="00D62B6E">
        <w:lastRenderedPageBreak/>
        <w:t>z prepočítaného počtu študentov verejnej vysokej školy, pričom každej verejnej vysokej škole sa poskytnú paušálne finančné prostriedky na 50 zamestnancov centrálnej administratívy a prevádzky a na každých 45 prepočítaných študentov nad 1 800 študentov sa poskytnú finančné prostriedky na</w:t>
      </w:r>
      <w:r w:rsidR="00014CA5" w:rsidRPr="00D62B6E">
        <w:t> </w:t>
      </w:r>
      <w:r w:rsidRPr="00D62B6E">
        <w:t>jedného zamestnanca centrálnej administratívy resp. prevádzky.</w:t>
      </w:r>
    </w:p>
    <w:p w14:paraId="3ACA6C74" w14:textId="77777777" w:rsidR="006A345C" w:rsidRPr="00D62B6E" w:rsidRDefault="006A345C" w:rsidP="004D54F2">
      <w:pPr>
        <w:pStyle w:val="odsek"/>
      </w:pPr>
      <w:bookmarkStart w:id="11" w:name="_Ref383094888"/>
      <w:r w:rsidRPr="00D62B6E">
        <w:rPr>
          <w:b/>
          <w:bCs/>
        </w:rPr>
        <w:t>Koeficient odboru</w:t>
      </w:r>
      <w:r w:rsidRPr="00D62B6E">
        <w:t xml:space="preserve"> (KO) je odvodený od normatívneho počtu študentov na jedného vysokoškolského učiteľa a od normatívneho počtu nepedagogických zamestnancov na jedného vysokoškolského učiteľa pre d</w:t>
      </w:r>
      <w:r w:rsidR="00490E8A" w:rsidRPr="00D62B6E">
        <w:t>aný študijný odbor (príloha č. 2</w:t>
      </w:r>
      <w:r w:rsidRPr="00D62B6E">
        <w:t>).</w:t>
      </w:r>
      <w:bookmarkEnd w:id="11"/>
    </w:p>
    <w:p w14:paraId="02AF6C72" w14:textId="753FD68A" w:rsidR="006A345C" w:rsidRPr="00D62B6E" w:rsidRDefault="006A345C" w:rsidP="00F56185">
      <w:pPr>
        <w:pStyle w:val="odsek"/>
        <w:rPr>
          <w:b/>
          <w:bCs/>
        </w:rPr>
      </w:pPr>
      <w:bookmarkStart w:id="12" w:name="_Ref184058312"/>
      <w:r w:rsidRPr="00D62B6E">
        <w:rPr>
          <w:b/>
          <w:bCs/>
        </w:rPr>
        <w:t xml:space="preserve">Koeficient </w:t>
      </w:r>
      <w:r w:rsidR="00B4769B" w:rsidRPr="00D62B6E">
        <w:rPr>
          <w:b/>
          <w:bCs/>
        </w:rPr>
        <w:t>intenzity výskumnej činnosti</w:t>
      </w:r>
      <w:r w:rsidRPr="00D62B6E">
        <w:t xml:space="preserve"> (K</w:t>
      </w:r>
      <w:r w:rsidR="00B4769B" w:rsidRPr="00D62B6E">
        <w:t>IVČ</w:t>
      </w:r>
      <w:r w:rsidRPr="00D62B6E">
        <w:t xml:space="preserve">) </w:t>
      </w:r>
      <w:r w:rsidR="009E4F75" w:rsidRPr="00D62B6E">
        <w:t xml:space="preserve">je odvodený od </w:t>
      </w:r>
      <w:r w:rsidR="00D90659" w:rsidRPr="00D62B6E">
        <w:t xml:space="preserve">pomeru </w:t>
      </w:r>
      <w:r w:rsidR="008266B9" w:rsidRPr="00D62B6E">
        <w:t xml:space="preserve">mediánu </w:t>
      </w:r>
      <w:r w:rsidR="00981A1B" w:rsidRPr="00D62B6E">
        <w:t xml:space="preserve">podielu </w:t>
      </w:r>
      <w:r w:rsidR="006404AC" w:rsidRPr="00D62B6E">
        <w:t xml:space="preserve">dotácie na prevádzku a rozvoj infraštruktúry pre výskum a vývoj </w:t>
      </w:r>
      <w:r w:rsidR="00867499" w:rsidRPr="00D62B6E">
        <w:t>pripadajúceho na</w:t>
      </w:r>
      <w:r w:rsidR="008460A6" w:rsidRPr="00D62B6E">
        <w:t> </w:t>
      </w:r>
      <w:r w:rsidR="00867499" w:rsidRPr="00D62B6E">
        <w:t>jedného akademického zamestnanca</w:t>
      </w:r>
      <w:r w:rsidR="00B651E2" w:rsidRPr="00D62B6E">
        <w:rPr>
          <w:rStyle w:val="Odkaznapoznmkupodiarou"/>
        </w:rPr>
        <w:footnoteReference w:id="6"/>
      </w:r>
      <w:r w:rsidR="00B651E2" w:rsidRPr="00D62B6E">
        <w:t>)</w:t>
      </w:r>
      <w:r w:rsidR="00867499" w:rsidRPr="00D62B6E">
        <w:t xml:space="preserve"> (</w:t>
      </w:r>
      <w:r w:rsidR="00DE5B80" w:rsidRPr="00D62B6E">
        <w:t>vysokoško</w:t>
      </w:r>
      <w:r w:rsidR="00173E0A" w:rsidRPr="00D62B6E">
        <w:t xml:space="preserve">lskí učitelia, výskumní a umeleckí pracovníci) </w:t>
      </w:r>
      <w:r w:rsidR="00F04C35" w:rsidRPr="00D62B6E">
        <w:t xml:space="preserve">za roky </w:t>
      </w:r>
      <w:r w:rsidR="00185F78">
        <w:t>2020</w:t>
      </w:r>
      <w:r w:rsidR="00F04C35" w:rsidRPr="00D62B6E">
        <w:t xml:space="preserve"> a</w:t>
      </w:r>
      <w:r w:rsidR="009E4E79" w:rsidRPr="00D62B6E">
        <w:t xml:space="preserve">ž </w:t>
      </w:r>
      <w:r w:rsidR="00185F78">
        <w:t>2022</w:t>
      </w:r>
      <w:r w:rsidR="009E4E79" w:rsidRPr="00D62B6E">
        <w:t xml:space="preserve"> a</w:t>
      </w:r>
      <w:r w:rsidR="00D25877" w:rsidRPr="00D62B6E">
        <w:t xml:space="preserve"> priemerného </w:t>
      </w:r>
      <w:r w:rsidR="0046711C" w:rsidRPr="00D62B6E">
        <w:t xml:space="preserve">mediánu podielu dotácie na prevádzku a rozvoj infraštruktúry pre výskum a vývoj pripadajúceho na jedného akademického zamestnanca </w:t>
      </w:r>
      <w:r w:rsidR="00F159ED" w:rsidRPr="00D62B6E">
        <w:t xml:space="preserve">všetkých verejných vysokých škôl za roky </w:t>
      </w:r>
      <w:r w:rsidR="000C2C9F">
        <w:t>2020</w:t>
      </w:r>
      <w:r w:rsidR="00F159ED" w:rsidRPr="00D62B6E">
        <w:t xml:space="preserve"> až </w:t>
      </w:r>
      <w:r w:rsidR="000C2C9F">
        <w:t>2022</w:t>
      </w:r>
      <w:r w:rsidR="00F159ED" w:rsidRPr="00D62B6E">
        <w:t xml:space="preserve">. V prípade študijných programov </w:t>
      </w:r>
      <w:r w:rsidR="00E922D9" w:rsidRPr="00D62B6E">
        <w:t>prvého stupňa sa</w:t>
      </w:r>
      <w:r w:rsidR="0091434B" w:rsidRPr="00D62B6E">
        <w:t xml:space="preserve"> použije nulová váha, pre študijné programy druhého stupňa váha 0,5 a pre študijné programy tretieho stupňa váha 1,0</w:t>
      </w:r>
      <w:r w:rsidR="004F589D" w:rsidRPr="00D62B6E">
        <w:t>, zvyšnou váhou sa zohľadní koeficient s hodnotou 1,0</w:t>
      </w:r>
      <w:r w:rsidR="0091434B" w:rsidRPr="00D62B6E">
        <w:t>.</w:t>
      </w:r>
      <w:bookmarkEnd w:id="12"/>
    </w:p>
    <w:p w14:paraId="1EDFFDC6" w14:textId="56988F5D" w:rsidR="00D674B4" w:rsidRPr="00D62B6E" w:rsidRDefault="006A345C" w:rsidP="00C15C09">
      <w:pPr>
        <w:pStyle w:val="odsek"/>
        <w:spacing w:after="0"/>
      </w:pPr>
      <w:bookmarkStart w:id="13" w:name="_Ref230320621"/>
      <w:r w:rsidRPr="00D62B6E">
        <w:rPr>
          <w:b/>
          <w:bCs/>
        </w:rPr>
        <w:t xml:space="preserve">Koeficient uplatnenia absolventov vysokej školy </w:t>
      </w:r>
      <w:r w:rsidR="00FF1303" w:rsidRPr="00D62B6E">
        <w:rPr>
          <w:b/>
          <w:bCs/>
        </w:rPr>
        <w:t xml:space="preserve">podľa </w:t>
      </w:r>
      <w:r w:rsidRPr="00D62B6E">
        <w:rPr>
          <w:b/>
          <w:bCs/>
        </w:rPr>
        <w:t>odbor</w:t>
      </w:r>
      <w:r w:rsidR="00FF1303" w:rsidRPr="00D62B6E">
        <w:rPr>
          <w:b/>
          <w:bCs/>
        </w:rPr>
        <w:t>u</w:t>
      </w:r>
      <w:r w:rsidRPr="00D62B6E">
        <w:t xml:space="preserve"> (KAP) je odvodený od počtu absolventov vysokej školy v dennej forme štúdia v</w:t>
      </w:r>
      <w:r w:rsidR="00366E5B" w:rsidRPr="00D62B6E">
        <w:t xml:space="preserve"> akademickom </w:t>
      </w:r>
      <w:r w:rsidR="009857D5" w:rsidRPr="00D62B6E">
        <w:t>roku</w:t>
      </w:r>
      <w:r w:rsidR="00366E5B" w:rsidRPr="00D62B6E">
        <w:t xml:space="preserve"> </w:t>
      </w:r>
      <w:r w:rsidR="000C2C9F">
        <w:t>2021/2022</w:t>
      </w:r>
      <w:r w:rsidR="00B200B7" w:rsidRPr="00D62B6E">
        <w:t xml:space="preserve"> a</w:t>
      </w:r>
      <w:r w:rsidRPr="00D62B6E">
        <w:t xml:space="preserve"> počtu evidovaných nezamestnanýc</w:t>
      </w:r>
      <w:r w:rsidR="00B200B7" w:rsidRPr="00D62B6E">
        <w:t>h absolventov vysokej školy</w:t>
      </w:r>
      <w:r w:rsidR="00366E5B" w:rsidRPr="00D62B6E">
        <w:t xml:space="preserve"> </w:t>
      </w:r>
      <w:r w:rsidR="00B200B7" w:rsidRPr="00D62B6E">
        <w:t xml:space="preserve">podľa údajov </w:t>
      </w:r>
      <w:bookmarkEnd w:id="13"/>
      <w:r w:rsidR="00BF6D9F" w:rsidRPr="00D62B6E">
        <w:t>z IS služieb zamestnanosti</w:t>
      </w:r>
      <w:r w:rsidR="00607E68" w:rsidRPr="00D62B6E">
        <w:t xml:space="preserve"> 180 a viac dní</w:t>
      </w:r>
      <w:r w:rsidRPr="00D62B6E">
        <w:t>.</w:t>
      </w:r>
      <w:r w:rsidR="00B200B7" w:rsidRPr="00D62B6E">
        <w:t xml:space="preserve"> Počty absolventov</w:t>
      </w:r>
      <w:r w:rsidR="00B55133" w:rsidRPr="00D62B6E">
        <w:rPr>
          <w:rStyle w:val="Odkaznapoznmkupodiarou"/>
        </w:rPr>
        <w:footnoteReference w:id="7"/>
      </w:r>
      <w:r w:rsidR="00B55133" w:rsidRPr="00D62B6E">
        <w:t>)</w:t>
      </w:r>
      <w:r w:rsidR="00B200B7" w:rsidRPr="00D62B6E">
        <w:t xml:space="preserve"> a počty nezamestnaných </w:t>
      </w:r>
      <w:r w:rsidR="00937548" w:rsidRPr="00D62B6E">
        <w:t xml:space="preserve">absolventov </w:t>
      </w:r>
      <w:r w:rsidR="00267AF6" w:rsidRPr="00D62B6E">
        <w:t xml:space="preserve">v rámci vysokej školy </w:t>
      </w:r>
      <w:r w:rsidR="00B200B7" w:rsidRPr="00D62B6E">
        <w:t>sa zohľadňujú</w:t>
      </w:r>
      <w:r w:rsidR="00680643" w:rsidRPr="00D62B6E">
        <w:t xml:space="preserve"> pre určenie KAP</w:t>
      </w:r>
      <w:r w:rsidR="00B200B7" w:rsidRPr="00D62B6E">
        <w:t xml:space="preserve"> osobitne pre jednotlivé</w:t>
      </w:r>
      <w:r w:rsidR="00B8744C" w:rsidRPr="00D62B6E">
        <w:t xml:space="preserve"> študijné </w:t>
      </w:r>
      <w:r w:rsidR="00AD1E9C" w:rsidRPr="00D62B6E">
        <w:t>programy</w:t>
      </w:r>
      <w:r w:rsidR="00B200B7" w:rsidRPr="00D62B6E">
        <w:t>.</w:t>
      </w:r>
      <w:r w:rsidR="00ED074C" w:rsidRPr="00D62B6E">
        <w:t xml:space="preserve"> Ak nie je možné KAP určiť pre dan</w:t>
      </w:r>
      <w:r w:rsidR="00AB75FE" w:rsidRPr="00D62B6E">
        <w:t>ý</w:t>
      </w:r>
      <w:r w:rsidR="00ED074C" w:rsidRPr="00D62B6E">
        <w:t xml:space="preserve"> študijný program (napr. v danom </w:t>
      </w:r>
      <w:r w:rsidR="00937548" w:rsidRPr="00D62B6E">
        <w:t xml:space="preserve">študijnom </w:t>
      </w:r>
      <w:r w:rsidR="00ED074C" w:rsidRPr="00D62B6E">
        <w:t>programe neboli v</w:t>
      </w:r>
      <w:r w:rsidR="00366E5B" w:rsidRPr="00D62B6E">
        <w:t xml:space="preserve"> akademickom </w:t>
      </w:r>
      <w:r w:rsidR="00ED074C" w:rsidRPr="00D62B6E">
        <w:t xml:space="preserve">roku </w:t>
      </w:r>
      <w:r w:rsidR="00C5594A">
        <w:t>2021</w:t>
      </w:r>
      <w:r w:rsidR="00366E5B" w:rsidRPr="00D62B6E">
        <w:t>/</w:t>
      </w:r>
      <w:r w:rsidR="00C5594A">
        <w:t>2022</w:t>
      </w:r>
      <w:r w:rsidR="00C5594A" w:rsidRPr="00D62B6E">
        <w:t xml:space="preserve"> </w:t>
      </w:r>
      <w:r w:rsidR="00ED074C" w:rsidRPr="00D62B6E">
        <w:t>absolventi), použije sa KAP vypočítan</w:t>
      </w:r>
      <w:r w:rsidR="00F56185" w:rsidRPr="00D62B6E">
        <w:t xml:space="preserve">ý </w:t>
      </w:r>
      <w:r w:rsidR="00F55E16" w:rsidRPr="00D62B6E">
        <w:t>odvodením od počtu absolventov a počtu nezamestnaných absolventov za všetky študijné programy</w:t>
      </w:r>
      <w:r w:rsidR="00F56185" w:rsidRPr="00D62B6E">
        <w:t xml:space="preserve"> zoskupených za danú vysokú školu, za daný študijný odbor a za daný stupeň.</w:t>
      </w:r>
      <w:r w:rsidR="00F55E16" w:rsidRPr="00D62B6E">
        <w:t xml:space="preserve"> </w:t>
      </w:r>
      <w:r w:rsidR="00F56185" w:rsidRPr="00D62B6E">
        <w:t xml:space="preserve">V prípade študijného programu prvého stupňa sa KAP upraví tak, že sa KAP určí váženým priemerom </w:t>
      </w:r>
      <w:proofErr w:type="spellStart"/>
      <w:r w:rsidR="00F56185" w:rsidRPr="00D62B6E">
        <w:t>KAPov</w:t>
      </w:r>
      <w:proofErr w:type="spellEnd"/>
      <w:r w:rsidR="00F56185" w:rsidRPr="00D62B6E">
        <w:t xml:space="preserve"> v jednotlivých stupňoch, využitím váhy počtu absolventov za študijné programy z jednej vysokej školy, študijného odboru a stupni.</w:t>
      </w:r>
      <w:r w:rsidR="00B200B7" w:rsidRPr="00D62B6E">
        <w:t xml:space="preserve"> V prípade, že vysoká škola zatiaľ nemá absolventov v</w:t>
      </w:r>
      <w:r w:rsidR="003971C1" w:rsidRPr="00D62B6E">
        <w:t> </w:t>
      </w:r>
      <w:r w:rsidR="00B200B7" w:rsidRPr="00D62B6E">
        <w:t>dan</w:t>
      </w:r>
      <w:r w:rsidR="003971C1" w:rsidRPr="00D62B6E">
        <w:t xml:space="preserve">om </w:t>
      </w:r>
      <w:r w:rsidR="00B200B7" w:rsidRPr="00D62B6E">
        <w:t>študijn</w:t>
      </w:r>
      <w:r w:rsidR="003971C1" w:rsidRPr="00D62B6E">
        <w:t>om</w:t>
      </w:r>
      <w:r w:rsidR="00B200B7" w:rsidRPr="00D62B6E">
        <w:t xml:space="preserve"> odbor</w:t>
      </w:r>
      <w:r w:rsidR="003971C1" w:rsidRPr="00D62B6E">
        <w:t>e</w:t>
      </w:r>
      <w:r w:rsidR="00F56185" w:rsidRPr="00D62B6E">
        <w:t xml:space="preserve"> alebo v stupni</w:t>
      </w:r>
      <w:r w:rsidR="00B200B7" w:rsidRPr="00D62B6E">
        <w:t>, ale má v nej študentov, zohľadní sa</w:t>
      </w:r>
      <w:r w:rsidR="00D81FB7" w:rsidRPr="00D62B6E">
        <w:t xml:space="preserve"> KAP odvodený z počtu všetkých absolventov a</w:t>
      </w:r>
      <w:r w:rsidR="00F56185" w:rsidRPr="00D62B6E">
        <w:t> všetkých nezamestnaných absolventov.</w:t>
      </w:r>
      <w:r w:rsidR="00B200B7" w:rsidRPr="00D62B6E">
        <w:t xml:space="preserve"> </w:t>
      </w:r>
      <w:r w:rsidR="00C9659D" w:rsidRPr="00D62B6E">
        <w:t>V prípade medziodborových študijných programov sa KAP určí</w:t>
      </w:r>
      <w:r w:rsidR="004B6486" w:rsidRPr="00D62B6E">
        <w:t xml:space="preserve"> z prvého študijného odboru.</w:t>
      </w:r>
    </w:p>
    <w:p w14:paraId="12175CCB" w14:textId="77777777" w:rsidR="00F276A7" w:rsidRPr="00D62B6E" w:rsidRDefault="00F276A7" w:rsidP="00D22BDD">
      <w:pPr>
        <w:pStyle w:val="odsek"/>
        <w:numPr>
          <w:ilvl w:val="0"/>
          <w:numId w:val="0"/>
        </w:numPr>
        <w:spacing w:before="0" w:after="0"/>
      </w:pPr>
    </w:p>
    <w:p w14:paraId="254F8348" w14:textId="77777777" w:rsidR="006A345C" w:rsidRPr="00D62B6E" w:rsidRDefault="006204C8" w:rsidP="00D22BDD">
      <w:pPr>
        <w:pStyle w:val="Nadpis7"/>
        <w:spacing w:before="120"/>
        <w:rPr>
          <w:rFonts w:ascii="Times New Roman" w:hAnsi="Times New Roman"/>
          <w:i/>
          <w:iCs/>
        </w:rPr>
      </w:pPr>
      <w:r w:rsidRPr="00D62B6E">
        <w:rPr>
          <w:rFonts w:ascii="Times New Roman" w:hAnsi="Times New Roman"/>
          <w:i/>
          <w:iCs/>
        </w:rPr>
        <w:t>3.1.</w:t>
      </w:r>
      <w:r w:rsidR="00464835" w:rsidRPr="00D62B6E">
        <w:rPr>
          <w:rFonts w:ascii="Times New Roman" w:hAnsi="Times New Roman"/>
          <w:i/>
          <w:iCs/>
        </w:rPr>
        <w:t>2</w:t>
      </w:r>
      <w:r w:rsidR="006A345C" w:rsidRPr="00D62B6E">
        <w:rPr>
          <w:rFonts w:ascii="Times New Roman" w:hAnsi="Times New Roman"/>
          <w:i/>
          <w:iCs/>
        </w:rPr>
        <w:t xml:space="preserve"> Určenie výšky dotácie na tovary a služby</w:t>
      </w:r>
    </w:p>
    <w:p w14:paraId="766C2916" w14:textId="2C7F36E7" w:rsidR="000276B7" w:rsidRPr="00D62B6E" w:rsidRDefault="000276B7" w:rsidP="00D674B4">
      <w:pPr>
        <w:pStyle w:val="odsek"/>
      </w:pPr>
      <w:r w:rsidRPr="00D62B6E">
        <w:t xml:space="preserve">V rámci dotácie na tovary a služby sa </w:t>
      </w:r>
      <w:r w:rsidR="00120F61" w:rsidRPr="00D62B6E">
        <w:t>vyčleňuje</w:t>
      </w:r>
      <w:r w:rsidR="00120F61" w:rsidRPr="00D62B6E">
        <w:rPr>
          <w:b/>
        </w:rPr>
        <w:t xml:space="preserve"> </w:t>
      </w:r>
      <w:r w:rsidR="000F3232" w:rsidRPr="00943EA1">
        <w:rPr>
          <w:b/>
        </w:rPr>
        <w:t>79 412 834</w:t>
      </w:r>
      <w:r w:rsidR="00161AF3" w:rsidRPr="00943EA1">
        <w:rPr>
          <w:b/>
        </w:rPr>
        <w:t xml:space="preserve"> </w:t>
      </w:r>
      <w:r w:rsidR="007B46BB" w:rsidRPr="00943EA1">
        <w:rPr>
          <w:b/>
        </w:rPr>
        <w:t>€</w:t>
      </w:r>
      <w:r w:rsidR="00FE1DF1" w:rsidRPr="00D62B6E">
        <w:rPr>
          <w:b/>
        </w:rPr>
        <w:t>,</w:t>
      </w:r>
      <w:r w:rsidR="00FD5479" w:rsidRPr="00D62B6E">
        <w:t xml:space="preserve"> </w:t>
      </w:r>
      <w:r w:rsidRPr="00D62B6E">
        <w:t xml:space="preserve">z toho </w:t>
      </w:r>
      <w:r w:rsidR="00121698">
        <w:t>3 0</w:t>
      </w:r>
      <w:r w:rsidRPr="00D62B6E">
        <w:t>00</w:t>
      </w:r>
      <w:r w:rsidR="00441BDF" w:rsidRPr="00D62B6E">
        <w:t> </w:t>
      </w:r>
      <w:r w:rsidRPr="00D62B6E">
        <w:t>000</w:t>
      </w:r>
      <w:r w:rsidR="00441BDF" w:rsidRPr="00D62B6E">
        <w:t> </w:t>
      </w:r>
      <w:r w:rsidRPr="00D62B6E">
        <w:t>€ sa rozpíš</w:t>
      </w:r>
      <w:r w:rsidR="00161AF3" w:rsidRPr="00D62B6E">
        <w:t>e</w:t>
      </w:r>
      <w:r w:rsidRPr="00D62B6E">
        <w:t xml:space="preserve"> ak</w:t>
      </w:r>
      <w:r w:rsidR="00121698">
        <w:t>o základná dotácia na prevádzku,</w:t>
      </w:r>
      <w:r w:rsidRPr="00D62B6E">
        <w:t xml:space="preserve"> </w:t>
      </w:r>
      <w:r w:rsidR="000F3232" w:rsidRPr="00943EA1">
        <w:t>41 834 646</w:t>
      </w:r>
      <w:r w:rsidR="000C2C9F" w:rsidRPr="00943EA1">
        <w:t xml:space="preserve"> </w:t>
      </w:r>
      <w:r w:rsidRPr="00943EA1">
        <w:t>€</w:t>
      </w:r>
      <w:r w:rsidRPr="00D62B6E">
        <w:t xml:space="preserve"> sa rozpíše ako odvodená dotácia na</w:t>
      </w:r>
      <w:r w:rsidR="00E91011" w:rsidRPr="00D62B6E">
        <w:t> </w:t>
      </w:r>
      <w:r w:rsidR="00C15C09">
        <w:t xml:space="preserve">prevádzku, </w:t>
      </w:r>
      <w:r w:rsidR="000F3232" w:rsidRPr="00943EA1">
        <w:t>14 944 882</w:t>
      </w:r>
      <w:r w:rsidR="00FE1DF1" w:rsidRPr="00943EA1">
        <w:t xml:space="preserve"> </w:t>
      </w:r>
      <w:r w:rsidRPr="00943EA1">
        <w:t>€</w:t>
      </w:r>
      <w:r w:rsidRPr="00D62B6E">
        <w:t xml:space="preserve"> sa rozpíše na dotáciu na tovary a služby na vzdelávaciu činnosť</w:t>
      </w:r>
      <w:r w:rsidR="006C63E3" w:rsidRPr="00D62B6E">
        <w:t>,</w:t>
      </w:r>
      <w:r w:rsidRPr="00D62B6E">
        <w:t xml:space="preserve"> </w:t>
      </w:r>
      <w:r w:rsidR="00412498" w:rsidRPr="00D62B6E">
        <w:t xml:space="preserve">  </w:t>
      </w:r>
      <w:r w:rsidR="00FE1DF1" w:rsidRPr="00D62B6E">
        <w:br/>
      </w:r>
      <w:r w:rsidR="00631EAF">
        <w:t xml:space="preserve">na rekreačné poukazy sa rozpíše </w:t>
      </w:r>
      <w:r w:rsidR="00631EAF" w:rsidRPr="000D37FC">
        <w:t>1 233</w:t>
      </w:r>
      <w:r w:rsidR="00631EAF">
        <w:t> </w:t>
      </w:r>
      <w:r w:rsidR="00631EAF" w:rsidRPr="000D37FC">
        <w:t xml:space="preserve">037 </w:t>
      </w:r>
      <w:r w:rsidR="00631EAF" w:rsidRPr="00121698">
        <w:t>€</w:t>
      </w:r>
      <w:r w:rsidR="00631EAF">
        <w:t xml:space="preserve">, </w:t>
      </w:r>
      <w:r w:rsidR="00946DB8">
        <w:rPr>
          <w:color w:val="000000" w:themeColor="text1"/>
        </w:rPr>
        <w:t>18 400 269</w:t>
      </w:r>
      <w:r w:rsidRPr="00946DB8">
        <w:rPr>
          <w:color w:val="000000" w:themeColor="text1"/>
        </w:rPr>
        <w:t xml:space="preserve"> </w:t>
      </w:r>
      <w:r w:rsidRPr="00946DB8">
        <w:t>€</w:t>
      </w:r>
      <w:r w:rsidRPr="00D62B6E">
        <w:t xml:space="preserve"> sa rozpíše podľa osobitných kritérií</w:t>
      </w:r>
      <w:r w:rsidR="00561540" w:rsidRPr="00D62B6E">
        <w:t xml:space="preserve"> a iné tovary a služby, napr. </w:t>
      </w:r>
      <w:r w:rsidR="00227B74" w:rsidRPr="00D62B6E">
        <w:t xml:space="preserve">na osobitné kritériá vo vybraných študijných odboroch, </w:t>
      </w:r>
      <w:r w:rsidR="00561540" w:rsidRPr="00D62B6E">
        <w:t>pedagogické praxe</w:t>
      </w:r>
      <w:r w:rsidR="00121698">
        <w:t xml:space="preserve"> </w:t>
      </w:r>
      <w:r w:rsidR="00417770">
        <w:t xml:space="preserve">a na príspevok </w:t>
      </w:r>
      <w:r w:rsidR="00417770" w:rsidRPr="00417770">
        <w:t>na rozbory v rámci študijných programov v študijnom odbore sociálna práca</w:t>
      </w:r>
      <w:r w:rsidR="00561540" w:rsidRPr="00D62B6E">
        <w:t xml:space="preserve"> </w:t>
      </w:r>
      <w:r w:rsidR="00227B74" w:rsidRPr="00D62B6E">
        <w:t>a pod</w:t>
      </w:r>
      <w:r w:rsidR="001401C7" w:rsidRPr="00D62B6E">
        <w:t>.</w:t>
      </w:r>
    </w:p>
    <w:p w14:paraId="2E711938" w14:textId="2A49C0FC" w:rsidR="000276B7" w:rsidRPr="00D62B6E" w:rsidRDefault="000276B7" w:rsidP="004D54F2">
      <w:pPr>
        <w:pStyle w:val="odsek"/>
      </w:pPr>
      <w:r w:rsidRPr="00D62B6E">
        <w:lastRenderedPageBreak/>
        <w:t>Vyso</w:t>
      </w:r>
      <w:r w:rsidR="00851D5D" w:rsidRPr="00D62B6E">
        <w:t xml:space="preserve">ká škola, ktorá bude v roku </w:t>
      </w:r>
      <w:r w:rsidR="00C5594A">
        <w:t>2024</w:t>
      </w:r>
      <w:r w:rsidR="00C5594A" w:rsidRPr="00D62B6E">
        <w:t xml:space="preserve"> </w:t>
      </w:r>
      <w:r w:rsidRPr="00D62B6E">
        <w:t>prevádzkovať informačný systém vyvinutý aj pre</w:t>
      </w:r>
      <w:r w:rsidR="00851D5D" w:rsidRPr="00D62B6E">
        <w:t> </w:t>
      </w:r>
      <w:r w:rsidRPr="00D62B6E">
        <w:t xml:space="preserve">inú vysokú školu, môže požiadať o zvýšenie dotácie na tovary a služby na úkor vysokej školy, ktorá tento systém používa. Podmienkou takéhoto prevodu je doručenie žiadosti o úpravu dotácie v súvislosti s prevádzkou informačného systému, ktorej súčasťou bude súhlas vysokej školy s prevodom finančných prostriedkov na prevádzku informačného systému v prospech žiadateľa na ministerstvo – </w:t>
      </w:r>
      <w:r w:rsidR="00412C77" w:rsidRPr="00D62B6E">
        <w:t>oddelenie</w:t>
      </w:r>
      <w:r w:rsidRPr="00D62B6E">
        <w:t xml:space="preserve"> </w:t>
      </w:r>
      <w:r w:rsidR="00E91011" w:rsidRPr="00D62B6E">
        <w:t>financov</w:t>
      </w:r>
      <w:r w:rsidR="001B486C" w:rsidRPr="00D62B6E">
        <w:t>ania vysokých škôl do 3</w:t>
      </w:r>
      <w:r w:rsidR="00652504" w:rsidRPr="00D62B6E">
        <w:t>1</w:t>
      </w:r>
      <w:r w:rsidRPr="00D62B6E">
        <w:t>.</w:t>
      </w:r>
      <w:r w:rsidR="00441BDF" w:rsidRPr="00D62B6E">
        <w:t> </w:t>
      </w:r>
      <w:r w:rsidR="00652504" w:rsidRPr="00D62B6E">
        <w:t>marca</w:t>
      </w:r>
      <w:r w:rsidR="001B486C" w:rsidRPr="00D62B6E">
        <w:t xml:space="preserve"> </w:t>
      </w:r>
      <w:r w:rsidR="000C2C9F">
        <w:t>2024</w:t>
      </w:r>
      <w:r w:rsidRPr="00D62B6E">
        <w:t>.</w:t>
      </w:r>
    </w:p>
    <w:p w14:paraId="43E1464C" w14:textId="15C3E645" w:rsidR="00474E1E" w:rsidRPr="00D62B6E" w:rsidRDefault="000276B7" w:rsidP="004D54F2">
      <w:pPr>
        <w:pStyle w:val="odsek"/>
      </w:pPr>
      <w:r w:rsidRPr="00D62B6E">
        <w:t>Základná dotácia na prevádzku</w:t>
      </w:r>
      <w:r w:rsidR="00474E1E" w:rsidRPr="00D62B6E">
        <w:t xml:space="preserve"> pre každú</w:t>
      </w:r>
      <w:r w:rsidR="008136F3" w:rsidRPr="00D62B6E">
        <w:t xml:space="preserve"> verejnú</w:t>
      </w:r>
      <w:r w:rsidR="00474E1E" w:rsidRPr="00D62B6E">
        <w:t xml:space="preserve"> vysokú školu je </w:t>
      </w:r>
      <w:r w:rsidR="00C0382D">
        <w:t>150</w:t>
      </w:r>
      <w:r w:rsidR="008E4533" w:rsidRPr="00D62B6E">
        <w:t xml:space="preserve"> 000</w:t>
      </w:r>
      <w:r w:rsidRPr="00D62B6E">
        <w:t xml:space="preserve"> €</w:t>
      </w:r>
      <w:r w:rsidR="00024217" w:rsidRPr="00D62B6E">
        <w:t>.</w:t>
      </w:r>
    </w:p>
    <w:p w14:paraId="345299FE" w14:textId="41667D83" w:rsidR="00134A3A" w:rsidRPr="00D62B6E" w:rsidRDefault="00474E1E" w:rsidP="004D54F2">
      <w:pPr>
        <w:pStyle w:val="odsek"/>
      </w:pPr>
      <w:r w:rsidRPr="00D62B6E">
        <w:t xml:space="preserve">Odvodená dotácia na prevádzku sa rozpíše </w:t>
      </w:r>
      <w:r w:rsidR="00024217" w:rsidRPr="00D62B6E">
        <w:t xml:space="preserve">úmerne k </w:t>
      </w:r>
      <w:r w:rsidRPr="00D62B6E">
        <w:t>podielu prepočítaného počtu študentov vysokej školy na celkovom prepočítanom počte študentov</w:t>
      </w:r>
      <w:r w:rsidR="00024217" w:rsidRPr="00D62B6E">
        <w:t xml:space="preserve"> podľa odseku </w:t>
      </w:r>
      <w:r w:rsidR="00024217" w:rsidRPr="00D62B6E">
        <w:fldChar w:fldCharType="begin"/>
      </w:r>
      <w:r w:rsidR="00024217" w:rsidRPr="00D62B6E">
        <w:instrText xml:space="preserve"> REF _Ref230320548 \r \h </w:instrText>
      </w:r>
      <w:r w:rsidR="004D54F2" w:rsidRPr="00D62B6E">
        <w:instrText xml:space="preserve"> \* MERGEFORMAT </w:instrText>
      </w:r>
      <w:r w:rsidR="00024217" w:rsidRPr="00D62B6E">
        <w:fldChar w:fldCharType="separate"/>
      </w:r>
      <w:r w:rsidR="00B96647">
        <w:t>(17)</w:t>
      </w:r>
      <w:r w:rsidR="00024217" w:rsidRPr="00D62B6E">
        <w:fldChar w:fldCharType="end"/>
      </w:r>
      <w:r w:rsidRPr="00D62B6E">
        <w:t>.</w:t>
      </w:r>
    </w:p>
    <w:p w14:paraId="5FEA6A95" w14:textId="77777777" w:rsidR="006A345C" w:rsidRPr="00D62B6E" w:rsidRDefault="006A345C" w:rsidP="004D54F2">
      <w:pPr>
        <w:pStyle w:val="odsek"/>
      </w:pPr>
      <w:r w:rsidRPr="00D62B6E">
        <w:t>Dotácia na tovary a služby na vzdelávaciu činnosť sa určuje rozpísaním finančných prostriedkov úmerne k výkonu vo vzdelávaní pre tovary a služby (prepočítaný počet študentov vynásobený koeficientom odboru).</w:t>
      </w:r>
    </w:p>
    <w:p w14:paraId="3F07B0A5" w14:textId="77777777" w:rsidR="002C743B" w:rsidRPr="00D62B6E" w:rsidRDefault="006A345C" w:rsidP="004D54F2">
      <w:pPr>
        <w:pStyle w:val="odsek"/>
      </w:pPr>
      <w:r w:rsidRPr="00D62B6E">
        <w:t xml:space="preserve">Dotácia na tovary a služby podľa osobitných kritérií sa rozpisuje </w:t>
      </w:r>
      <w:r w:rsidR="002C743B" w:rsidRPr="00D62B6E">
        <w:t>nasledovne:</w:t>
      </w:r>
    </w:p>
    <w:p w14:paraId="25106D9B" w14:textId="375BDF9E" w:rsidR="002C743B" w:rsidRPr="00D62B6E" w:rsidRDefault="00591B6E" w:rsidP="00762DBB">
      <w:pPr>
        <w:pStyle w:val="odsek-pismeno"/>
        <w:numPr>
          <w:ilvl w:val="0"/>
          <w:numId w:val="12"/>
        </w:numPr>
      </w:pPr>
      <w:r w:rsidRPr="00D62B6E">
        <w:t>1 </w:t>
      </w:r>
      <w:r w:rsidR="000E54CA">
        <w:t>3</w:t>
      </w:r>
      <w:r w:rsidR="000E54CA" w:rsidRPr="00D62B6E">
        <w:t>00 </w:t>
      </w:r>
      <w:r w:rsidR="002C743B" w:rsidRPr="00D62B6E">
        <w:t xml:space="preserve">000 € </w:t>
      </w:r>
      <w:r w:rsidR="006A345C" w:rsidRPr="00D62B6E">
        <w:t>v</w:t>
      </w:r>
      <w:r w:rsidR="00F64828" w:rsidRPr="00D62B6E">
        <w:t> </w:t>
      </w:r>
      <w:r w:rsidR="006A345C" w:rsidRPr="00D62B6E">
        <w:t>závislosti od objemu grantov získa</w:t>
      </w:r>
      <w:r w:rsidR="006A6629" w:rsidRPr="00D62B6E">
        <w:t xml:space="preserve">ných zo zahraničia v rokoch </w:t>
      </w:r>
      <w:r w:rsidR="00C5594A">
        <w:t xml:space="preserve">2020, </w:t>
      </w:r>
      <w:r w:rsidR="0090044F">
        <w:t>2021</w:t>
      </w:r>
      <w:r w:rsidR="0090044F" w:rsidRPr="00D62B6E">
        <w:t xml:space="preserve"> </w:t>
      </w:r>
      <w:r w:rsidR="006A345C" w:rsidRPr="00D62B6E">
        <w:t>a </w:t>
      </w:r>
      <w:r w:rsidR="0090044F">
        <w:t>2022</w:t>
      </w:r>
      <w:r w:rsidR="0090044F" w:rsidRPr="00D62B6E">
        <w:t xml:space="preserve"> </w:t>
      </w:r>
      <w:r w:rsidR="006A345C" w:rsidRPr="00D62B6E">
        <w:t>na projekty súvisiace so</w:t>
      </w:r>
      <w:r w:rsidR="00F64828" w:rsidRPr="00D62B6E">
        <w:t> </w:t>
      </w:r>
      <w:r w:rsidR="006A345C" w:rsidRPr="00D62B6E">
        <w:t>vzdelávaním alebo s prevádzkou vysokých škôl</w:t>
      </w:r>
      <w:r w:rsidR="00134A3A" w:rsidRPr="00D62B6E">
        <w:t>,</w:t>
      </w:r>
    </w:p>
    <w:p w14:paraId="0249879D" w14:textId="709B4D86" w:rsidR="00AA547E" w:rsidRPr="00D62B6E" w:rsidRDefault="00C0382D" w:rsidP="00762DBB">
      <w:pPr>
        <w:pStyle w:val="odsek-pismeno"/>
        <w:numPr>
          <w:ilvl w:val="0"/>
          <w:numId w:val="12"/>
        </w:numPr>
      </w:pPr>
      <w:r>
        <w:t>7</w:t>
      </w:r>
      <w:r w:rsidR="00C5594A">
        <w:t xml:space="preserve"> 0</w:t>
      </w:r>
      <w:r w:rsidR="000E54CA" w:rsidRPr="00D62B6E">
        <w:t>00 </w:t>
      </w:r>
      <w:r w:rsidR="00134A3A" w:rsidRPr="00D62B6E">
        <w:t xml:space="preserve">000 € podľa </w:t>
      </w:r>
      <w:r w:rsidR="002C743B" w:rsidRPr="00D62B6E">
        <w:t>počtu študentov</w:t>
      </w:r>
      <w:r w:rsidR="00AA547E" w:rsidRPr="00D62B6E">
        <w:rPr>
          <w:rStyle w:val="Odkaznapoznmkupodiarou"/>
        </w:rPr>
        <w:footnoteReference w:id="8"/>
      </w:r>
      <w:r w:rsidR="00AA547E" w:rsidRPr="00D62B6E">
        <w:t>)</w:t>
      </w:r>
      <w:r w:rsidR="002C743B" w:rsidRPr="00D62B6E">
        <w:t xml:space="preserve"> v dennej forme štúdia k 3</w:t>
      </w:r>
      <w:r w:rsidR="005E37BD" w:rsidRPr="00D62B6E">
        <w:t>0</w:t>
      </w:r>
      <w:r w:rsidR="002C743B" w:rsidRPr="00D62B6E">
        <w:t>.10.</w:t>
      </w:r>
      <w:r w:rsidR="0090044F" w:rsidRPr="00D62B6E">
        <w:t>202</w:t>
      </w:r>
      <w:r w:rsidR="0090044F">
        <w:t>2</w:t>
      </w:r>
      <w:r w:rsidR="0090044F" w:rsidRPr="00D62B6E">
        <w:t xml:space="preserve"> </w:t>
      </w:r>
      <w:r w:rsidR="002C743B" w:rsidRPr="00D62B6E">
        <w:t>vo vybraných študijných odboroch</w:t>
      </w:r>
      <w:r w:rsidR="00AA547E" w:rsidRPr="00D62B6E">
        <w:t xml:space="preserve">, ktorých </w:t>
      </w:r>
      <w:r w:rsidR="00490E8A" w:rsidRPr="00D62B6E">
        <w:t>zoznam je uvedený v prílohe č. 4</w:t>
      </w:r>
      <w:r w:rsidR="00AA547E" w:rsidRPr="00D62B6E">
        <w:t xml:space="preserve"> (v prípade učiteľských študijných programov vo vybraných predmetoch). Podmienkou je, že KAP pre </w:t>
      </w:r>
      <w:r w:rsidR="008136F3" w:rsidRPr="00D62B6E">
        <w:t xml:space="preserve">príslušný študijný program </w:t>
      </w:r>
      <w:r w:rsidR="00AA547E" w:rsidRPr="00D62B6E">
        <w:t>v danom študijnom odbore na dane</w:t>
      </w:r>
      <w:r w:rsidR="004C47FE" w:rsidRPr="00D62B6E">
        <w:t>j vysokej škole je viac ako 0,9</w:t>
      </w:r>
      <w:r w:rsidR="00206010" w:rsidRPr="00D62B6E">
        <w:t>4</w:t>
      </w:r>
      <w:r w:rsidR="00AA547E" w:rsidRPr="00D62B6E">
        <w:t>,</w:t>
      </w:r>
    </w:p>
    <w:p w14:paraId="59E43D44" w14:textId="605C06D9" w:rsidR="006A345C" w:rsidRPr="00D62B6E" w:rsidRDefault="00CD2EB0" w:rsidP="00762DBB">
      <w:pPr>
        <w:pStyle w:val="odsek-pismeno"/>
        <w:numPr>
          <w:ilvl w:val="0"/>
          <w:numId w:val="12"/>
        </w:numPr>
      </w:pPr>
      <w:r w:rsidRPr="00D62B6E">
        <w:t>666 667</w:t>
      </w:r>
      <w:r w:rsidR="002C743B" w:rsidRPr="00D62B6E">
        <w:t xml:space="preserve"> € úmerne </w:t>
      </w:r>
      <w:r w:rsidR="006A345C" w:rsidRPr="00D62B6E">
        <w:t xml:space="preserve">podielu študentov </w:t>
      </w:r>
      <w:r w:rsidR="00B167EC" w:rsidRPr="00D62B6E">
        <w:t xml:space="preserve">vysokej školy </w:t>
      </w:r>
      <w:r w:rsidR="006A345C" w:rsidRPr="00D62B6E">
        <w:t>s iným ako slovenským štátnym občianstvom k 3</w:t>
      </w:r>
      <w:r w:rsidR="005E37BD" w:rsidRPr="00D62B6E">
        <w:t>0</w:t>
      </w:r>
      <w:r w:rsidR="006A345C" w:rsidRPr="00D62B6E">
        <w:t>. 10. </w:t>
      </w:r>
      <w:r w:rsidR="0090044F">
        <w:t>2022</w:t>
      </w:r>
      <w:r w:rsidR="0090044F" w:rsidRPr="00D62B6E">
        <w:t xml:space="preserve"> </w:t>
      </w:r>
      <w:r w:rsidR="006A345C" w:rsidRPr="00D62B6E">
        <w:t xml:space="preserve">na </w:t>
      </w:r>
      <w:r w:rsidR="00B167EC" w:rsidRPr="00D62B6E">
        <w:t xml:space="preserve">celkovom </w:t>
      </w:r>
      <w:r w:rsidR="006A345C" w:rsidRPr="00D62B6E">
        <w:t xml:space="preserve">počte </w:t>
      </w:r>
      <w:r w:rsidR="00B167EC" w:rsidRPr="00D62B6E">
        <w:t xml:space="preserve">takýchto </w:t>
      </w:r>
      <w:r w:rsidR="00510ED4" w:rsidRPr="00D62B6E">
        <w:t>študentov,</w:t>
      </w:r>
    </w:p>
    <w:p w14:paraId="240F527E" w14:textId="66000AB1" w:rsidR="006A345C" w:rsidRPr="00D62B6E" w:rsidRDefault="00CD2EB0" w:rsidP="00762DBB">
      <w:pPr>
        <w:pStyle w:val="odsek-pismeno"/>
        <w:numPr>
          <w:ilvl w:val="0"/>
          <w:numId w:val="12"/>
        </w:numPr>
      </w:pPr>
      <w:r w:rsidRPr="00D62B6E">
        <w:t>666 66</w:t>
      </w:r>
      <w:r w:rsidR="00D15AA9" w:rsidRPr="00D62B6E">
        <w:t>7</w:t>
      </w:r>
      <w:r w:rsidRPr="00D62B6E">
        <w:t xml:space="preserve"> </w:t>
      </w:r>
      <w:r w:rsidR="002C743B" w:rsidRPr="00D62B6E">
        <w:t>€</w:t>
      </w:r>
      <w:r w:rsidR="00510ED4" w:rsidRPr="00D62B6E">
        <w:t xml:space="preserve"> úmerne</w:t>
      </w:r>
      <w:r w:rsidR="002C743B" w:rsidRPr="00D62B6E">
        <w:t xml:space="preserve"> </w:t>
      </w:r>
      <w:r w:rsidR="006A345C" w:rsidRPr="00D62B6E">
        <w:t xml:space="preserve">podielu </w:t>
      </w:r>
      <w:r w:rsidR="008357A3" w:rsidRPr="00D62B6E">
        <w:t xml:space="preserve">prepočítaného </w:t>
      </w:r>
      <w:r w:rsidR="006A345C" w:rsidRPr="00D62B6E">
        <w:t xml:space="preserve">počtu vyslaných študentov </w:t>
      </w:r>
      <w:r w:rsidR="00783754" w:rsidRPr="00D62B6E">
        <w:t xml:space="preserve">na akademickú mobilitu </w:t>
      </w:r>
      <w:r w:rsidR="006A345C" w:rsidRPr="00D62B6E">
        <w:t xml:space="preserve">v akademickom roku </w:t>
      </w:r>
      <w:r w:rsidR="0090044F">
        <w:t>2021/2022</w:t>
      </w:r>
      <w:r w:rsidR="008716FD" w:rsidRPr="00D62B6E">
        <w:t xml:space="preserve"> </w:t>
      </w:r>
      <w:r w:rsidR="006A345C" w:rsidRPr="00D62B6E">
        <w:t xml:space="preserve">a celkového </w:t>
      </w:r>
      <w:r w:rsidR="008357A3" w:rsidRPr="00D62B6E">
        <w:t xml:space="preserve">prepočítaného </w:t>
      </w:r>
      <w:r w:rsidR="006A345C" w:rsidRPr="00D62B6E">
        <w:t xml:space="preserve">počtu </w:t>
      </w:r>
      <w:r w:rsidR="00214AD0" w:rsidRPr="00D62B6E">
        <w:t xml:space="preserve">vyslaných </w:t>
      </w:r>
      <w:r w:rsidR="006A345C" w:rsidRPr="00D62B6E">
        <w:t>študentov</w:t>
      </w:r>
      <w:r w:rsidR="00214AD0" w:rsidRPr="00D62B6E">
        <w:t xml:space="preserve"> </w:t>
      </w:r>
      <w:r w:rsidR="0081633B" w:rsidRPr="00D62B6E">
        <w:t>na akademickú mobilitu</w:t>
      </w:r>
      <w:r w:rsidR="008357A3" w:rsidRPr="00D62B6E">
        <w:t xml:space="preserve"> v akademickom roku </w:t>
      </w:r>
      <w:r w:rsidR="0090044F">
        <w:t>2021/2022</w:t>
      </w:r>
      <w:r w:rsidR="00A05B1D" w:rsidRPr="00D62B6E">
        <w:t>;</w:t>
      </w:r>
      <w:r w:rsidR="00B10E80" w:rsidRPr="00D62B6E">
        <w:t xml:space="preserve"> </w:t>
      </w:r>
      <w:r w:rsidR="008357A3" w:rsidRPr="00D62B6E">
        <w:t>váha študenta vyslaného na akademickú mobilitu je 0,1, ak bol vyslaný na mene</w:t>
      </w:r>
      <w:r w:rsidR="00851D5D" w:rsidRPr="00D62B6E">
        <w:t>j alebo práve na 60 dní, inak 1</w:t>
      </w:r>
      <w:r w:rsidR="008357A3" w:rsidRPr="00D62B6E">
        <w:t>,</w:t>
      </w:r>
    </w:p>
    <w:p w14:paraId="7ADC6EC2" w14:textId="3A0FE5FB" w:rsidR="006A345C" w:rsidRPr="00D62B6E" w:rsidRDefault="00CD2EB0" w:rsidP="00762DBB">
      <w:pPr>
        <w:pStyle w:val="odsek-pismeno"/>
        <w:numPr>
          <w:ilvl w:val="0"/>
          <w:numId w:val="12"/>
        </w:numPr>
      </w:pPr>
      <w:r w:rsidRPr="00D62B6E">
        <w:t>666 666</w:t>
      </w:r>
      <w:r w:rsidR="00480041" w:rsidRPr="00D62B6E">
        <w:t xml:space="preserve"> € úmerne </w:t>
      </w:r>
      <w:r w:rsidR="006A345C" w:rsidRPr="00D62B6E">
        <w:t>podielu</w:t>
      </w:r>
      <w:r w:rsidR="002D1F64" w:rsidRPr="00D62B6E">
        <w:t xml:space="preserve"> prepočítaného</w:t>
      </w:r>
      <w:r w:rsidR="006A345C" w:rsidRPr="00D62B6E" w:rsidDel="006A36B6">
        <w:t xml:space="preserve"> </w:t>
      </w:r>
      <w:r w:rsidR="006A345C" w:rsidRPr="00D62B6E">
        <w:t>počtu prijatých študentov na</w:t>
      </w:r>
      <w:r w:rsidR="00F64828" w:rsidRPr="00D62B6E">
        <w:t> </w:t>
      </w:r>
      <w:r w:rsidR="006A345C" w:rsidRPr="00D62B6E">
        <w:t xml:space="preserve">akademickej mobilite v akademickom roku </w:t>
      </w:r>
      <w:r w:rsidR="0090044F">
        <w:t>2021/2022</w:t>
      </w:r>
      <w:r w:rsidR="006A345C" w:rsidRPr="00D62B6E">
        <w:t xml:space="preserve"> a</w:t>
      </w:r>
      <w:r w:rsidR="00214AD0" w:rsidRPr="00D62B6E">
        <w:t xml:space="preserve"> celkového </w:t>
      </w:r>
      <w:r w:rsidR="002D1F64" w:rsidRPr="00D62B6E">
        <w:t xml:space="preserve">prepočítaného </w:t>
      </w:r>
      <w:r w:rsidR="006A345C" w:rsidRPr="00D62B6E">
        <w:t xml:space="preserve">počtu </w:t>
      </w:r>
      <w:r w:rsidR="00214AD0" w:rsidRPr="00D62B6E">
        <w:t xml:space="preserve">prijatých </w:t>
      </w:r>
      <w:r w:rsidR="002D1F64" w:rsidRPr="00D62B6E">
        <w:t>študentov</w:t>
      </w:r>
      <w:r w:rsidR="00F81678" w:rsidRPr="00D62B6E">
        <w:t xml:space="preserve"> na akademickú mobilitu v akademickom roku </w:t>
      </w:r>
      <w:r w:rsidR="0090044F">
        <w:t>2021/2022</w:t>
      </w:r>
      <w:r w:rsidR="00F81678" w:rsidRPr="00D62B6E">
        <w:t>;</w:t>
      </w:r>
      <w:r w:rsidR="0033150A" w:rsidRPr="00D62B6E">
        <w:t xml:space="preserve"> </w:t>
      </w:r>
      <w:r w:rsidR="00F81678" w:rsidRPr="00D62B6E">
        <w:t>váha študenta prijatého na akademickú mobilitu je 0,1, ak bol prijatý na menej alebo práve na 60 dní, inak 1.</w:t>
      </w:r>
    </w:p>
    <w:p w14:paraId="7591F126" w14:textId="29E2E1DF" w:rsidR="006A345C" w:rsidRPr="00D62B6E" w:rsidRDefault="006A345C" w:rsidP="00EA2630">
      <w:pPr>
        <w:pStyle w:val="Nadpis7"/>
        <w:rPr>
          <w:rFonts w:ascii="Times New Roman" w:hAnsi="Times New Roman"/>
          <w:i/>
        </w:rPr>
      </w:pPr>
      <w:r w:rsidRPr="00D62B6E">
        <w:rPr>
          <w:rFonts w:ascii="Times New Roman" w:hAnsi="Times New Roman"/>
          <w:i/>
        </w:rPr>
        <w:t>3.1.</w:t>
      </w:r>
      <w:r w:rsidR="00263589">
        <w:rPr>
          <w:rFonts w:ascii="Times New Roman" w:hAnsi="Times New Roman"/>
          <w:i/>
        </w:rPr>
        <w:t>3</w:t>
      </w:r>
      <w:r w:rsidRPr="00D62B6E">
        <w:rPr>
          <w:rFonts w:ascii="Times New Roman" w:hAnsi="Times New Roman"/>
          <w:i/>
        </w:rPr>
        <w:t xml:space="preserve"> Určenie výšky dotácie na špecifiká</w:t>
      </w:r>
    </w:p>
    <w:p w14:paraId="7ADD3590" w14:textId="2B95FA92" w:rsidR="00E10FB4" w:rsidRPr="00D62B6E" w:rsidRDefault="00E10FB4" w:rsidP="002D63C3">
      <w:pPr>
        <w:pStyle w:val="odsek"/>
      </w:pPr>
      <w:bookmarkStart w:id="14" w:name="_Ref282198800"/>
      <w:r w:rsidRPr="00D62B6E">
        <w:lastRenderedPageBreak/>
        <w:t>V rámci</w:t>
      </w:r>
      <w:r w:rsidR="00F40283" w:rsidRPr="00D62B6E">
        <w:t xml:space="preserve"> dotácie na špecifiká</w:t>
      </w:r>
      <w:r w:rsidR="00651756">
        <w:rPr>
          <w:rStyle w:val="Odkaznapoznmkupodiarou"/>
        </w:rPr>
        <w:footnoteReference w:id="9"/>
      </w:r>
      <w:r w:rsidR="00651756">
        <w:t>)</w:t>
      </w:r>
      <w:r w:rsidR="00F40283" w:rsidRPr="00D62B6E">
        <w:t xml:space="preserve"> sa vyčleňuje</w:t>
      </w:r>
      <w:r w:rsidR="0083662D" w:rsidRPr="00D62B6E">
        <w:t> </w:t>
      </w:r>
      <w:r w:rsidR="00651756">
        <w:t>suma</w:t>
      </w:r>
      <w:r w:rsidR="0083662D" w:rsidRPr="00D62B6E">
        <w:t xml:space="preserve"> </w:t>
      </w:r>
      <w:r w:rsidR="005F770E" w:rsidRPr="00943EA1">
        <w:rPr>
          <w:b/>
        </w:rPr>
        <w:t>16 434 610</w:t>
      </w:r>
      <w:r w:rsidR="00567558" w:rsidRPr="00943EA1">
        <w:rPr>
          <w:b/>
          <w:color w:val="FF0000"/>
        </w:rPr>
        <w:t> </w:t>
      </w:r>
      <w:r w:rsidRPr="00943EA1">
        <w:rPr>
          <w:b/>
        </w:rPr>
        <w:t>€</w:t>
      </w:r>
      <w:r w:rsidRPr="00943EA1">
        <w:t>.</w:t>
      </w:r>
      <w:r w:rsidR="003A0367" w:rsidRPr="00D62B6E">
        <w:t xml:space="preserve">    </w:t>
      </w:r>
    </w:p>
    <w:p w14:paraId="135CD1C5" w14:textId="09B65053" w:rsidR="006A345C" w:rsidRPr="00D62B6E" w:rsidRDefault="006A345C" w:rsidP="004D54F2">
      <w:pPr>
        <w:pStyle w:val="odsek"/>
      </w:pPr>
      <w:r w:rsidRPr="00D62B6E">
        <w:t>V osobitne odôvodnených prípadoch je možné na základe žiadosti verejnej vysokej školy obsahujúcej kalkuláciu nákladov (pokiaľ nie je uvedené inak) v rámci rozpisu výdavkov na</w:t>
      </w:r>
      <w:r w:rsidR="00E02BC7" w:rsidRPr="00D62B6E">
        <w:t> </w:t>
      </w:r>
      <w:r w:rsidRPr="00D62B6E">
        <w:t>uskutočňovanie akreditovaných študijných programov verejnej vysokej škole poskytnúť aj finančné prostriedky nevyhnutné na pokrytie jej aktivít, ktoré nie sú zohľadnené v čiastkach určených podľa predchádzajúcich bodov. Osobitne sa zohľadňujú</w:t>
      </w:r>
      <w:bookmarkEnd w:id="14"/>
    </w:p>
    <w:p w14:paraId="6AE8412A" w14:textId="77777777" w:rsidR="006A345C" w:rsidRPr="00D62B6E" w:rsidRDefault="006A345C" w:rsidP="000368D6">
      <w:pPr>
        <w:pStyle w:val="odsek-pismeno"/>
        <w:numPr>
          <w:ilvl w:val="0"/>
          <w:numId w:val="13"/>
        </w:numPr>
        <w:spacing w:before="120" w:after="120"/>
        <w:ind w:left="839" w:hanging="357"/>
      </w:pPr>
      <w:r w:rsidRPr="00D62B6E">
        <w:t>výdavky na špeciálne pracoviská, ktoré použitá metodika nezohľadňuje,</w:t>
      </w:r>
      <w:r w:rsidRPr="00D62B6E">
        <w:rPr>
          <w:rStyle w:val="Odkaznapoznmkupodiarou"/>
          <w:sz w:val="22"/>
        </w:rPr>
        <w:footnoteReference w:id="10"/>
      </w:r>
      <w:r w:rsidRPr="00D62B6E">
        <w:t>)</w:t>
      </w:r>
    </w:p>
    <w:p w14:paraId="6B18D6DA" w14:textId="77777777" w:rsidR="009778BA" w:rsidRPr="00D62B6E" w:rsidRDefault="006A345C" w:rsidP="000368D6">
      <w:pPr>
        <w:pStyle w:val="odsek-pismeno"/>
        <w:numPr>
          <w:ilvl w:val="0"/>
          <w:numId w:val="13"/>
        </w:numPr>
        <w:spacing w:before="120" w:after="120"/>
        <w:ind w:left="839" w:hanging="357"/>
      </w:pPr>
      <w:r w:rsidRPr="00D62B6E">
        <w:t>výdavky na praktickú výučbu</w:t>
      </w:r>
      <w:r w:rsidR="009778BA" w:rsidRPr="00D62B6E">
        <w:t>,</w:t>
      </w:r>
    </w:p>
    <w:p w14:paraId="32F746EF" w14:textId="77777777" w:rsidR="00E138A2" w:rsidRPr="00D62B6E" w:rsidRDefault="009778BA" w:rsidP="000368D6">
      <w:pPr>
        <w:pStyle w:val="odsek-pismeno"/>
        <w:numPr>
          <w:ilvl w:val="0"/>
          <w:numId w:val="13"/>
        </w:numPr>
        <w:spacing w:before="120" w:after="120"/>
        <w:ind w:left="839" w:hanging="357"/>
      </w:pPr>
      <w:r w:rsidRPr="00D62B6E">
        <w:t>podpora študentov so špecifickými potrebami</w:t>
      </w:r>
      <w:r w:rsidR="00E138A2" w:rsidRPr="00D62B6E">
        <w:t>,</w:t>
      </w:r>
    </w:p>
    <w:p w14:paraId="7D7D361F" w14:textId="00208A63" w:rsidR="006A345C" w:rsidRPr="005F770E" w:rsidRDefault="00E138A2" w:rsidP="005F770E">
      <w:pPr>
        <w:pStyle w:val="odsek-pismeno"/>
        <w:numPr>
          <w:ilvl w:val="0"/>
          <w:numId w:val="13"/>
        </w:numPr>
        <w:spacing w:before="120" w:after="120"/>
        <w:ind w:left="839" w:hanging="357"/>
      </w:pPr>
      <w:r w:rsidRPr="00D62B6E">
        <w:t>mzdy a odvody zahraničných lektorov</w:t>
      </w:r>
      <w:r w:rsidR="005F770E">
        <w:t>.</w:t>
      </w:r>
    </w:p>
    <w:p w14:paraId="47924736" w14:textId="0CE29026" w:rsidR="006A345C" w:rsidRPr="00D62B6E" w:rsidRDefault="006A345C" w:rsidP="004D54F2">
      <w:pPr>
        <w:pStyle w:val="odsek"/>
      </w:pPr>
      <w:r w:rsidRPr="00D62B6E">
        <w:t>Medzi špecifiká nepatria výdavky na rozvojové programy vrátane neukončených cyklov, výdavky na energie, prevádzku bazénov</w:t>
      </w:r>
      <w:r w:rsidR="00C240AF" w:rsidRPr="00D62B6E">
        <w:t>,</w:t>
      </w:r>
      <w:r w:rsidRPr="00D62B6E">
        <w:rPr>
          <w:rStyle w:val="Odkaznapoznmkupodiarou"/>
          <w:sz w:val="22"/>
        </w:rPr>
        <w:footnoteReference w:id="11"/>
      </w:r>
      <w:r w:rsidR="00C240AF" w:rsidRPr="00D62B6E">
        <w:t>)</w:t>
      </w:r>
      <w:r w:rsidRPr="00D62B6E">
        <w:t xml:space="preserve"> ani na iné štandardné položky, výdavky na prevádzku výpočtových centier, vydavateľstiev a akademických knižníc s výnimkou prípadov, keď tieto útvary majú širšiu pôsobnosť ako je pôsobnosť v rámci vysokej školy</w:t>
      </w:r>
      <w:r w:rsidR="00B17DA7" w:rsidRPr="00D62B6E">
        <w:t xml:space="preserve"> </w:t>
      </w:r>
      <w:r w:rsidRPr="00D62B6E">
        <w:t>(napríklad zabezpečenie prevádzky centrálnych informačných systémov</w:t>
      </w:r>
      <w:r w:rsidR="00492178" w:rsidRPr="00D62B6E">
        <w:t>, v dohodnutých prípadoch zabezpečenie činnosti orgánu reprezentácie vysokých škôl</w:t>
      </w:r>
      <w:r w:rsidRPr="00D62B6E">
        <w:t xml:space="preserve">) a nedostávajú na túto činnosť prostriedky z iných zdrojov. V takýchto prípadoch je možné požadovať krytie výdavkov na služby nad rámec služieb pre danú vysokú školu. </w:t>
      </w:r>
      <w:r w:rsidR="00C018E8" w:rsidRPr="00D62B6E">
        <w:t>Za</w:t>
      </w:r>
      <w:r w:rsidR="00492178" w:rsidRPr="00D62B6E">
        <w:t> </w:t>
      </w:r>
      <w:r w:rsidR="00C018E8" w:rsidRPr="00D62B6E">
        <w:t>základ poži</w:t>
      </w:r>
      <w:r w:rsidR="00DA03DE" w:rsidRPr="00D62B6E">
        <w:t>adaviek na</w:t>
      </w:r>
      <w:r w:rsidR="00FD5321" w:rsidRPr="00D62B6E">
        <w:t> </w:t>
      </w:r>
      <w:r w:rsidR="00DA03DE" w:rsidRPr="00D62B6E">
        <w:t xml:space="preserve">špecifiká na rok </w:t>
      </w:r>
      <w:r w:rsidR="00175F17">
        <w:t>2024</w:t>
      </w:r>
      <w:r w:rsidR="00175F17" w:rsidRPr="00D62B6E">
        <w:t xml:space="preserve"> </w:t>
      </w:r>
      <w:r w:rsidR="00C018E8" w:rsidRPr="00D62B6E">
        <w:t xml:space="preserve">sa berú požiadavky, ktoré </w:t>
      </w:r>
      <w:r w:rsidR="0020045D" w:rsidRPr="00D62B6E">
        <w:t xml:space="preserve">boli zohľadnené v rozpise dotácie </w:t>
      </w:r>
      <w:r w:rsidR="008716FD" w:rsidRPr="00D62B6E">
        <w:t xml:space="preserve">na rok </w:t>
      </w:r>
      <w:r w:rsidR="00175F17">
        <w:t>2023</w:t>
      </w:r>
      <w:r w:rsidR="00C018E8" w:rsidRPr="00D62B6E">
        <w:t>.</w:t>
      </w:r>
      <w:r w:rsidR="00DA03DE" w:rsidRPr="00D62B6E">
        <w:t xml:space="preserve"> Ministerstvo vyzvalo vysoké školy o</w:t>
      </w:r>
      <w:r w:rsidR="00BD63B3" w:rsidRPr="00D62B6E">
        <w:t> </w:t>
      </w:r>
      <w:r w:rsidR="00DA03DE" w:rsidRPr="00D62B6E">
        <w:t>predloženie</w:t>
      </w:r>
      <w:r w:rsidR="00BD63B3" w:rsidRPr="00D62B6E">
        <w:t xml:space="preserve"> revízie</w:t>
      </w:r>
      <w:r w:rsidR="0020045D" w:rsidRPr="00D62B6E">
        <w:t xml:space="preserve"> zohľadnených</w:t>
      </w:r>
      <w:r w:rsidR="00BD63B3" w:rsidRPr="00D62B6E">
        <w:t xml:space="preserve"> </w:t>
      </w:r>
      <w:r w:rsidR="00EB2498" w:rsidRPr="00D62B6E">
        <w:t xml:space="preserve">špecifík </w:t>
      </w:r>
      <w:r w:rsidRPr="00D62B6E">
        <w:t>spoločne s kalkuláciou nákladov</w:t>
      </w:r>
      <w:r w:rsidR="00E02BC7" w:rsidRPr="00D62B6E">
        <w:t>, ktoré bolo</w:t>
      </w:r>
      <w:r w:rsidRPr="00D62B6E">
        <w:t xml:space="preserve"> potrebné doručiť </w:t>
      </w:r>
      <w:r w:rsidR="00DA03DE" w:rsidRPr="00D62B6E">
        <w:t>v termíne oznámenom ministerstvom</w:t>
      </w:r>
      <w:r w:rsidRPr="00D62B6E">
        <w:t>.</w:t>
      </w:r>
      <w:r w:rsidR="003B1961">
        <w:t xml:space="preserve"> Zároveň ministerstvo zaradilo m</w:t>
      </w:r>
      <w:r w:rsidR="003B1961" w:rsidRPr="008E3F3B">
        <w:t xml:space="preserve">edzi špecifiká príspevok na realizáciu aktivít pre vysoké školy ktoré sú súčasťou aliancií európskych univerzít. Príspevok pre rok 2024  bol stanovený v celkovej výške 1 </w:t>
      </w:r>
      <w:r w:rsidR="00C5594A">
        <w:t>000 000</w:t>
      </w:r>
      <w:r w:rsidR="003B1961" w:rsidRPr="008E3F3B">
        <w:t xml:space="preserve"> eur a pomerne (na základe výšky získaného grantu zo strany podporených vysokých škôl) rozdelený medzi participujúce vysoké školy, s predpokladom pokračovania takejto podpory každoročne počas obdobia participácie vysokej školy v projekte aliancií európskych</w:t>
      </w:r>
      <w:r w:rsidR="003B1961">
        <w:t xml:space="preserve"> univerzít.</w:t>
      </w:r>
      <w:r w:rsidR="0090044F">
        <w:t xml:space="preserve"> </w:t>
      </w:r>
    </w:p>
    <w:p w14:paraId="51C2B783" w14:textId="77777777" w:rsidR="006A345C" w:rsidRPr="00D62B6E" w:rsidRDefault="006A345C" w:rsidP="00740C04">
      <w:pPr>
        <w:pStyle w:val="odsek"/>
      </w:pPr>
      <w:r w:rsidRPr="00D62B6E">
        <w:t>Výdavky na praktickú výučbu zahŕňajú:</w:t>
      </w:r>
    </w:p>
    <w:p w14:paraId="3606EEB6" w14:textId="77777777" w:rsidR="006A345C" w:rsidRPr="00D62B6E" w:rsidRDefault="006A345C" w:rsidP="000368D6">
      <w:pPr>
        <w:pStyle w:val="odsek-pismeno"/>
        <w:numPr>
          <w:ilvl w:val="0"/>
          <w:numId w:val="19"/>
        </w:numPr>
        <w:spacing w:before="120" w:after="120"/>
        <w:ind w:left="839" w:hanging="357"/>
      </w:pPr>
      <w:r w:rsidRPr="00D62B6E">
        <w:t>výdavky na praktickú výučbu študentov v lekárskych a zdravotníckych študijných odboroch na klinických pracoviskách v zdravotníckych zariadeniach a na súdnolekárskych a </w:t>
      </w:r>
      <w:proofErr w:type="spellStart"/>
      <w:r w:rsidRPr="00D62B6E">
        <w:t>patologickoanatomických</w:t>
      </w:r>
      <w:proofErr w:type="spellEnd"/>
      <w:r w:rsidRPr="00D62B6E">
        <w:t xml:space="preserve"> pracoviskách iných inštitúcií,</w:t>
      </w:r>
    </w:p>
    <w:p w14:paraId="430098F4" w14:textId="77777777" w:rsidR="006A345C" w:rsidRPr="00D62B6E" w:rsidRDefault="006A345C" w:rsidP="000368D6">
      <w:pPr>
        <w:pStyle w:val="odsek-pismeno"/>
        <w:numPr>
          <w:ilvl w:val="0"/>
          <w:numId w:val="19"/>
        </w:numPr>
        <w:spacing w:before="120" w:after="120"/>
        <w:ind w:left="839" w:hanging="357"/>
      </w:pPr>
      <w:r w:rsidRPr="00D62B6E">
        <w:t>výdavky na praktickú výučbu študentov vo veterinárskych študijných odboroch na</w:t>
      </w:r>
      <w:r w:rsidR="00FD5321" w:rsidRPr="00D62B6E">
        <w:t> </w:t>
      </w:r>
      <w:r w:rsidRPr="00D62B6E">
        <w:t>klinických pracoviskách,</w:t>
      </w:r>
    </w:p>
    <w:p w14:paraId="08F8A482" w14:textId="77777777" w:rsidR="006A345C" w:rsidRPr="00D62B6E" w:rsidRDefault="006A345C" w:rsidP="000368D6">
      <w:pPr>
        <w:pStyle w:val="odsek-pismeno"/>
        <w:numPr>
          <w:ilvl w:val="0"/>
          <w:numId w:val="19"/>
        </w:numPr>
        <w:spacing w:before="120" w:after="120"/>
        <w:ind w:left="839" w:hanging="357"/>
      </w:pPr>
      <w:r w:rsidRPr="00D62B6E">
        <w:lastRenderedPageBreak/>
        <w:t>výdavky na praktickú výučbu študentov v poľnohospodárskych, lesníckych a veterinárskych študijných odboroch vo vysokoškolských poľnohospodárskych podnikoch a</w:t>
      </w:r>
      <w:r w:rsidR="00E02BC7" w:rsidRPr="00D62B6E">
        <w:t> </w:t>
      </w:r>
      <w:r w:rsidRPr="00D62B6E">
        <w:t>vo</w:t>
      </w:r>
      <w:r w:rsidR="00E02BC7" w:rsidRPr="00D62B6E">
        <w:t> </w:t>
      </w:r>
      <w:r w:rsidRPr="00D62B6E">
        <w:t xml:space="preserve">vysokoškolských lesníckych podnikoch, </w:t>
      </w:r>
    </w:p>
    <w:p w14:paraId="45CBB6DD" w14:textId="77777777" w:rsidR="006A345C" w:rsidRPr="00D62B6E" w:rsidRDefault="006A345C" w:rsidP="000368D6">
      <w:pPr>
        <w:pStyle w:val="odsek-pismeno"/>
        <w:numPr>
          <w:ilvl w:val="0"/>
          <w:numId w:val="19"/>
        </w:numPr>
        <w:spacing w:before="120" w:after="120"/>
        <w:ind w:left="839" w:hanging="357"/>
      </w:pPr>
      <w:r w:rsidRPr="00D62B6E">
        <w:t>výdavky na rozbory v rámci pedagogických praxí,</w:t>
      </w:r>
    </w:p>
    <w:p w14:paraId="3333197F" w14:textId="77777777" w:rsidR="004021F5" w:rsidRPr="00D62B6E" w:rsidRDefault="004021F5" w:rsidP="000368D6">
      <w:pPr>
        <w:pStyle w:val="odsek-pismeno"/>
        <w:numPr>
          <w:ilvl w:val="0"/>
          <w:numId w:val="19"/>
        </w:numPr>
        <w:spacing w:before="120" w:after="120"/>
        <w:ind w:left="839" w:hanging="357"/>
      </w:pPr>
      <w:r w:rsidRPr="00D62B6E">
        <w:t>výdavky na rozbory v rámci študijného odboru sociálna práca,</w:t>
      </w:r>
    </w:p>
    <w:p w14:paraId="4A65F57A" w14:textId="77777777" w:rsidR="006A345C" w:rsidRPr="00D62B6E" w:rsidRDefault="006A345C" w:rsidP="000368D6">
      <w:pPr>
        <w:pStyle w:val="odsek-pismeno"/>
        <w:numPr>
          <w:ilvl w:val="0"/>
          <w:numId w:val="19"/>
        </w:numPr>
        <w:spacing w:before="120" w:after="120"/>
        <w:ind w:left="839" w:hanging="357"/>
      </w:pPr>
      <w:r w:rsidRPr="00D62B6E">
        <w:t xml:space="preserve">výdavky na formáciu študentov v bohosloveckých študijných odboroch </w:t>
      </w:r>
      <w:r w:rsidR="0096469E" w:rsidRPr="00D62B6E">
        <w:t>pripravovaných na povolanie kňaza</w:t>
      </w:r>
      <w:r w:rsidR="001F4346" w:rsidRPr="00D62B6E">
        <w:t>,</w:t>
      </w:r>
      <w:r w:rsidRPr="00D62B6E">
        <w:rPr>
          <w:vertAlign w:val="superscript"/>
        </w:rPr>
        <w:footnoteReference w:id="12"/>
      </w:r>
      <w:r w:rsidRPr="00D62B6E">
        <w:rPr>
          <w:vertAlign w:val="superscript"/>
        </w:rPr>
        <w:t>)</w:t>
      </w:r>
    </w:p>
    <w:p w14:paraId="44872914" w14:textId="77777777" w:rsidR="00110328" w:rsidRPr="00D62B6E" w:rsidRDefault="001F4346" w:rsidP="000368D6">
      <w:pPr>
        <w:pStyle w:val="odsek-pismeno"/>
        <w:numPr>
          <w:ilvl w:val="0"/>
          <w:numId w:val="19"/>
        </w:numPr>
        <w:spacing w:before="120" w:after="120"/>
        <w:ind w:left="839" w:hanging="357"/>
      </w:pPr>
      <w:r w:rsidRPr="00D62B6E">
        <w:t>výdavky na rozbory a vedenie študentov v rámci praxe v študijnom odbore logopédia</w:t>
      </w:r>
      <w:r w:rsidR="002D3D20" w:rsidRPr="00D62B6E">
        <w:t xml:space="preserve"> (výdavky na praktickú prípravu študentov)</w:t>
      </w:r>
      <w:r w:rsidRPr="00D62B6E">
        <w:t xml:space="preserve"> (okrem tretieho stupňa vysokoškolského vzdelávania)</w:t>
      </w:r>
      <w:r w:rsidR="00110328" w:rsidRPr="00D62B6E">
        <w:t>,</w:t>
      </w:r>
    </w:p>
    <w:p w14:paraId="103FC35A" w14:textId="77777777" w:rsidR="001F4346" w:rsidRPr="00D62B6E" w:rsidRDefault="00110328" w:rsidP="000368D6">
      <w:pPr>
        <w:pStyle w:val="odsek-pismeno"/>
        <w:numPr>
          <w:ilvl w:val="0"/>
          <w:numId w:val="19"/>
        </w:numPr>
        <w:spacing w:before="120" w:after="120"/>
        <w:ind w:left="839" w:hanging="357"/>
      </w:pPr>
      <w:r w:rsidRPr="00D62B6E">
        <w:t>podpora účasti študentov na medzinárodných súťažiach</w:t>
      </w:r>
      <w:r w:rsidR="001F4346" w:rsidRPr="00D62B6E">
        <w:t>.</w:t>
      </w:r>
    </w:p>
    <w:p w14:paraId="79361A6D" w14:textId="77777777" w:rsidR="006A345C" w:rsidRPr="00D62B6E" w:rsidRDefault="006A345C" w:rsidP="00740C04">
      <w:pPr>
        <w:pStyle w:val="odsek"/>
      </w:pPr>
      <w:r w:rsidRPr="00D62B6E">
        <w:t>Objem finančných prostriedkov na praktickú výučbu sa odvíja od počtu študentov, ktorí absolvujú v rámci svojho štúdia predpísanú praktickú výučbu, od jej rozsahu a</w:t>
      </w:r>
      <w:r w:rsidR="00CA1A33" w:rsidRPr="00D62B6E">
        <w:t> </w:t>
      </w:r>
      <w:r w:rsidRPr="00D62B6E">
        <w:t>od</w:t>
      </w:r>
      <w:r w:rsidR="00CA1A33" w:rsidRPr="00D62B6E">
        <w:t> </w:t>
      </w:r>
      <w:r w:rsidRPr="00D62B6E">
        <w:t>ekonomickej náročnosti praktickej výučby.</w:t>
      </w:r>
    </w:p>
    <w:p w14:paraId="2BA0B36C" w14:textId="0AF2383D" w:rsidR="009668F6" w:rsidRPr="00D62B6E" w:rsidRDefault="009668F6" w:rsidP="009668F6">
      <w:pPr>
        <w:pStyle w:val="odsek"/>
      </w:pPr>
      <w:r w:rsidRPr="00D62B6E">
        <w:t>V prípade výdavkov na praktickú výučbu študentov v lekárskych a zdravotníckych študijných odboroch na klinických pracoviskách v zdravotníckych zariadeniach a na súdnolekárskych a </w:t>
      </w:r>
      <w:proofErr w:type="spellStart"/>
      <w:r w:rsidRPr="00D62B6E">
        <w:t>patologickoanatomických</w:t>
      </w:r>
      <w:proofErr w:type="spellEnd"/>
      <w:r w:rsidRPr="00D62B6E">
        <w:t xml:space="preserve"> pracoviskách iných inštitúcií sa pre jednotlivé študijné odbory zohľadňujú nasledujúce koeficienty: 1 pre všeobecné lekárstvo, 3 pre zubné lekárstvo, 0,75 pre ošetrovateľstvo, 0,5 pre pôrodnú asistenciu a  0,75 pre ostatné zohľadňované študijné odbory.</w:t>
      </w:r>
      <w:r w:rsidR="00A335E8" w:rsidRPr="00D62B6E">
        <w:rPr>
          <w:rStyle w:val="Odkaznapoznmkupodiarou"/>
        </w:rPr>
        <w:footnoteReference w:id="13"/>
      </w:r>
      <w:r w:rsidR="00A335E8" w:rsidRPr="00D62B6E">
        <w:t>)</w:t>
      </w:r>
      <w:r w:rsidRPr="00D62B6E">
        <w:t xml:space="preserve"> Pre študijné programy tretieho stupňa je použitý jednotný koeficient 1 a počet hodín praktickej výučby 260. Na tento účel sa vyčleňuje </w:t>
      </w:r>
      <w:r w:rsidR="00C82A4A" w:rsidRPr="003276D0">
        <w:t>7</w:t>
      </w:r>
      <w:r w:rsidR="003E6952" w:rsidRPr="003276D0">
        <w:t xml:space="preserve"> </w:t>
      </w:r>
      <w:r w:rsidR="00C82A4A" w:rsidRPr="003276D0">
        <w:t>0</w:t>
      </w:r>
      <w:r w:rsidR="003E6952" w:rsidRPr="003276D0">
        <w:t>00 000</w:t>
      </w:r>
      <w:r w:rsidRPr="00D62B6E">
        <w:t xml:space="preserve"> </w:t>
      </w:r>
      <w:r w:rsidR="00D46CB7" w:rsidRPr="00D62B6E">
        <w:t>€</w:t>
      </w:r>
      <w:r w:rsidRPr="00D62B6E">
        <w:t>, ktoré sa medzi jednotlivé vysoké školy rozpíšu podľa ich podielu na celkovom prepočítanom počte hodín zabezpečenej praxe študentov</w:t>
      </w:r>
      <w:r w:rsidR="00BD63B3" w:rsidRPr="00D62B6E">
        <w:t xml:space="preserve"> da</w:t>
      </w:r>
      <w:r w:rsidR="00F17BF0" w:rsidRPr="00D62B6E">
        <w:t>nej vysoke</w:t>
      </w:r>
      <w:r w:rsidR="008716FD" w:rsidRPr="00D62B6E">
        <w:t xml:space="preserve">j školy v roku </w:t>
      </w:r>
      <w:r w:rsidR="000F43CC">
        <w:t>2024</w:t>
      </w:r>
      <w:r w:rsidRPr="00D62B6E">
        <w:t>. Na prepočet hodiny praxe sa používa koeficient pre daný odbor podľa tohto odseku. Finančné pro</w:t>
      </w:r>
      <w:r w:rsidR="002A3ECD" w:rsidRPr="00D62B6E">
        <w:t>striedky sa poskytujú zálohovo (</w:t>
      </w:r>
      <w:r w:rsidR="003E6952" w:rsidRPr="00D62B6E">
        <w:t xml:space="preserve">dotácia sa </w:t>
      </w:r>
      <w:r w:rsidR="009B3B25">
        <w:t xml:space="preserve">nezúčtováva voči </w:t>
      </w:r>
      <w:proofErr w:type="spellStart"/>
      <w:r w:rsidR="009B3B25">
        <w:t>za</w:t>
      </w:r>
      <w:r w:rsidR="002A3ECD" w:rsidRPr="00D62B6E">
        <w:t>zmluvneným</w:t>
      </w:r>
      <w:proofErr w:type="spellEnd"/>
      <w:r w:rsidR="002A3ECD" w:rsidRPr="00D62B6E">
        <w:t xml:space="preserve"> výdavko</w:t>
      </w:r>
      <w:r w:rsidR="00E11449" w:rsidRPr="00D62B6E">
        <w:t>m</w:t>
      </w:r>
      <w:r w:rsidR="002A3ECD" w:rsidRPr="00D62B6E">
        <w:t xml:space="preserve"> vysokej školy na zabezpečenie praktickej výučby študentov</w:t>
      </w:r>
      <w:r w:rsidR="00BD5C1D" w:rsidRPr="00D62B6E">
        <w:t>,</w:t>
      </w:r>
      <w:r w:rsidR="003E6952" w:rsidRPr="00D62B6E">
        <w:t xml:space="preserve"> ale s ohľadom na počet hodín praktickej prípravy</w:t>
      </w:r>
      <w:r w:rsidR="00F17BF0" w:rsidRPr="00D62B6E">
        <w:t xml:space="preserve">). V priebehu roka </w:t>
      </w:r>
      <w:r w:rsidR="000F43CC">
        <w:t>2024</w:t>
      </w:r>
      <w:r w:rsidR="002A3ECD" w:rsidRPr="00D62B6E">
        <w:t xml:space="preserve"> vykoná ministerstvo zúčtovanie finančných prostriedkov</w:t>
      </w:r>
      <w:r w:rsidR="00CF5416" w:rsidRPr="00D62B6E">
        <w:t xml:space="preserve"> </w:t>
      </w:r>
      <w:r w:rsidR="00996837" w:rsidRPr="00D62B6E">
        <w:t xml:space="preserve">podľa rozsahu zabezpečenej praxe </w:t>
      </w:r>
      <w:r w:rsidR="00CF5416" w:rsidRPr="00D62B6E">
        <w:t xml:space="preserve">za prvý </w:t>
      </w:r>
      <w:r w:rsidR="00F40283" w:rsidRPr="00D62B6E">
        <w:t xml:space="preserve">a druhý </w:t>
      </w:r>
      <w:r w:rsidR="00F17BF0" w:rsidRPr="00D62B6E">
        <w:t xml:space="preserve">polrok </w:t>
      </w:r>
      <w:r w:rsidR="000F43CC">
        <w:t>2024</w:t>
      </w:r>
      <w:r w:rsidR="002A3ECD" w:rsidRPr="00D62B6E">
        <w:t>.</w:t>
      </w:r>
      <w:r w:rsidR="00996837" w:rsidRPr="00D62B6E">
        <w:t xml:space="preserve"> Zohľadňuje sa len praktická príprava, ktorá je súčasťou študijného programu</w:t>
      </w:r>
      <w:r w:rsidR="002D3D20" w:rsidRPr="00D62B6E">
        <w:t>;</w:t>
      </w:r>
      <w:r w:rsidR="00996837" w:rsidRPr="00D62B6E">
        <w:t xml:space="preserve"> nie je rozhodujúce, v ktorej časti akademického roka sa prax uskutočňuje.</w:t>
      </w:r>
    </w:p>
    <w:p w14:paraId="4F0FF865" w14:textId="3D850A41" w:rsidR="002A3ECD" w:rsidRPr="00D62B6E" w:rsidRDefault="002A3ECD" w:rsidP="002A3ECD">
      <w:pPr>
        <w:pStyle w:val="odsek"/>
      </w:pPr>
      <w:r w:rsidRPr="00D62B6E">
        <w:t xml:space="preserve">Na výdavky na rozbory v rámci pedagogickej praxe sa vyčleňuje suma </w:t>
      </w:r>
      <w:r w:rsidR="003276D0" w:rsidRPr="003276D0">
        <w:t>1 719 847</w:t>
      </w:r>
      <w:r w:rsidR="008766C6" w:rsidRPr="003276D0">
        <w:t xml:space="preserve"> </w:t>
      </w:r>
      <w:r w:rsidR="00D46CB7" w:rsidRPr="003276D0">
        <w:t>€</w:t>
      </w:r>
      <w:r w:rsidRPr="00D62B6E">
        <w:t xml:space="preserve">, ktorá sa zálohovým spôsobom rozpíše medzi jednotlivé vysoké školy podľa predpokladaného počtu </w:t>
      </w:r>
      <w:r w:rsidRPr="00D62B6E">
        <w:lastRenderedPageBreak/>
        <w:t>hodín za</w:t>
      </w:r>
      <w:r w:rsidR="00F17BF0" w:rsidRPr="00D62B6E">
        <w:t xml:space="preserve">bezpečených rozborov v roku </w:t>
      </w:r>
      <w:r w:rsidR="001A776C">
        <w:t>2024</w:t>
      </w:r>
      <w:r w:rsidR="002E3EC4" w:rsidRPr="00D62B6E">
        <w:rPr>
          <w:rStyle w:val="Odkaznapoznmkupodiarou"/>
        </w:rPr>
        <w:footnoteReference w:id="14"/>
      </w:r>
      <w:r w:rsidR="00AD5A34" w:rsidRPr="00D62B6E">
        <w:t>)</w:t>
      </w:r>
      <w:r w:rsidRPr="00D62B6E">
        <w:t xml:space="preserve">. Obmedzenia na úhradu rozborov podľa typu praxe (počet študentov na rozbore a pod.) sa upravia v dotačnej zmluve. </w:t>
      </w:r>
      <w:r w:rsidR="00BE32C0" w:rsidRPr="00D62B6E">
        <w:t xml:space="preserve">Na hodinu </w:t>
      </w:r>
      <w:r w:rsidR="00A05B1D" w:rsidRPr="00D62B6E">
        <w:t xml:space="preserve">rozboru sa vyčleňuje </w:t>
      </w:r>
      <w:r w:rsidR="00A05B1D" w:rsidRPr="003276D0">
        <w:t>10</w:t>
      </w:r>
      <w:r w:rsidRPr="003276D0">
        <w:t>,6</w:t>
      </w:r>
      <w:r w:rsidR="00A05B1D" w:rsidRPr="003276D0">
        <w:t>3</w:t>
      </w:r>
      <w:r w:rsidRPr="003276D0">
        <w:t xml:space="preserve"> €.</w:t>
      </w:r>
      <w:r w:rsidRPr="00D62B6E">
        <w:t xml:space="preserve"> Dotácia sa poskytuje len v študijných </w:t>
      </w:r>
      <w:r w:rsidR="004D7D07" w:rsidRPr="00D62B6E">
        <w:t xml:space="preserve">programoch v študijnom odbore učiteľstvo </w:t>
      </w:r>
      <w:r w:rsidR="00116CDF" w:rsidRPr="00D62B6E">
        <w:t>a pedagogické vedy</w:t>
      </w:r>
      <w:r w:rsidR="00BC35A8" w:rsidRPr="00D62B6E">
        <w:t xml:space="preserve">, </w:t>
      </w:r>
      <w:r w:rsidR="008E00F2" w:rsidRPr="00D62B6E">
        <w:t xml:space="preserve">v rámci ktorých sa získava kvalifikácia pedagogického zamestnanca a v študijnom odbore </w:t>
      </w:r>
      <w:r w:rsidR="000307F7" w:rsidRPr="00D62B6E">
        <w:t>logopédia a liečebná pedagogika, v študijných programoch zameraných na liečebnú pedagogiku</w:t>
      </w:r>
      <w:r w:rsidRPr="00D62B6E">
        <w:t>.</w:t>
      </w:r>
      <w:r w:rsidR="00F17BF0" w:rsidRPr="00D62B6E">
        <w:t xml:space="preserve"> Ministerstvo vykoná v</w:t>
      </w:r>
      <w:r w:rsidR="000307F7" w:rsidRPr="00D62B6E">
        <w:t xml:space="preserve"> roku </w:t>
      </w:r>
      <w:r w:rsidR="001A776C">
        <w:t>2024</w:t>
      </w:r>
      <w:r w:rsidR="001A776C" w:rsidRPr="00D62B6E">
        <w:t xml:space="preserve"> </w:t>
      </w:r>
      <w:r w:rsidRPr="00D62B6E">
        <w:t xml:space="preserve">priebežné zúčtovanie týchto finančných prostriedkov a zohľadní skutočný počet rozborov. Konečné </w:t>
      </w:r>
      <w:r w:rsidR="00A05B1D" w:rsidRPr="00D62B6E">
        <w:t xml:space="preserve">zúčtovanie sa vykoná v roku </w:t>
      </w:r>
      <w:r w:rsidR="001A776C">
        <w:t>2025</w:t>
      </w:r>
      <w:r w:rsidR="001A776C" w:rsidRPr="00D62B6E">
        <w:t xml:space="preserve"> </w:t>
      </w:r>
      <w:r w:rsidRPr="00D62B6E">
        <w:t>podľa skutočných výdavkov vysokej školy na rozbory (skutočné náklady na cvičných učiteľov a úhrady cvičným školám)</w:t>
      </w:r>
      <w:r w:rsidR="00F82E5F" w:rsidRPr="00D62B6E">
        <w:t xml:space="preserve"> pri zohľadnení maximálnej dotácie na hodinu rozboru.</w:t>
      </w:r>
    </w:p>
    <w:p w14:paraId="32B92371" w14:textId="5EFAB3AA" w:rsidR="004021F5" w:rsidRPr="00D62B6E" w:rsidRDefault="004021F5" w:rsidP="002A3ECD">
      <w:pPr>
        <w:pStyle w:val="odsek"/>
      </w:pPr>
      <w:r w:rsidRPr="00D62B6E">
        <w:t xml:space="preserve">Na výdavky na rozbory v rámci študijných programov v študijnom odbore sociálna práca sa vyčleňuje suma </w:t>
      </w:r>
      <w:r w:rsidR="003276D0">
        <w:t>55 167</w:t>
      </w:r>
      <w:r w:rsidR="008B2301" w:rsidRPr="00D62B6E">
        <w:rPr>
          <w:color w:val="FF0000"/>
        </w:rPr>
        <w:t xml:space="preserve"> </w:t>
      </w:r>
      <w:r w:rsidR="008B2301" w:rsidRPr="00D62B6E">
        <w:t>€</w:t>
      </w:r>
      <w:r w:rsidRPr="00D62B6E">
        <w:t xml:space="preserve">. Obmedzenia na použitie dotácie sa upravia v dotačnej zmluve. Rozpis dotácie medzi jednotlivé vysoké školy </w:t>
      </w:r>
      <w:r w:rsidR="00B85C77" w:rsidRPr="00D62B6E">
        <w:t>sa vykoná úmerne</w:t>
      </w:r>
      <w:r w:rsidRPr="00D62B6E">
        <w:t xml:space="preserve"> rozsahu zabezpečovaných rozborov </w:t>
      </w:r>
      <w:r w:rsidR="00B85C77" w:rsidRPr="00D62B6E">
        <w:t xml:space="preserve">práce </w:t>
      </w:r>
      <w:r w:rsidRPr="00D62B6E">
        <w:t>študentov</w:t>
      </w:r>
      <w:r w:rsidR="00B85C77" w:rsidRPr="00D62B6E">
        <w:t>.</w:t>
      </w:r>
    </w:p>
    <w:p w14:paraId="03917D59" w14:textId="57574CE4" w:rsidR="00F82E5F" w:rsidRPr="00D62B6E" w:rsidRDefault="00F82E5F" w:rsidP="005D609D">
      <w:pPr>
        <w:pStyle w:val="odsek"/>
      </w:pPr>
      <w:r w:rsidRPr="00D62B6E">
        <w:t xml:space="preserve">Na refundáciu výdavkov na praktickú prípravu študentov v rámci </w:t>
      </w:r>
      <w:r w:rsidR="00861A65" w:rsidRPr="00D62B6E">
        <w:t xml:space="preserve">študijného </w:t>
      </w:r>
      <w:r w:rsidR="00A1690A" w:rsidRPr="00D62B6E">
        <w:t>programu</w:t>
      </w:r>
      <w:r w:rsidR="00861A65" w:rsidRPr="00D62B6E">
        <w:t xml:space="preserve"> logopédia </w:t>
      </w:r>
      <w:r w:rsidR="00F17BF0" w:rsidRPr="00D62B6E">
        <w:t xml:space="preserve">sa vyčleňuje suma </w:t>
      </w:r>
      <w:r w:rsidR="00AF51EA" w:rsidRPr="003276D0">
        <w:rPr>
          <w:color w:val="000000" w:themeColor="text1"/>
        </w:rPr>
        <w:t>1</w:t>
      </w:r>
      <w:r w:rsidR="000C7545">
        <w:rPr>
          <w:color w:val="000000" w:themeColor="text1"/>
        </w:rPr>
        <w:t>8</w:t>
      </w:r>
      <w:r w:rsidRPr="003276D0">
        <w:rPr>
          <w:color w:val="000000" w:themeColor="text1"/>
        </w:rPr>
        <w:t xml:space="preserve"> 000 </w:t>
      </w:r>
      <w:r w:rsidR="00D46CB7" w:rsidRPr="003276D0">
        <w:t>€</w:t>
      </w:r>
      <w:r w:rsidRPr="00D62B6E">
        <w:t>, ktorá sa zálohovo poskytuje Univerzite Komenského v Bratislave.</w:t>
      </w:r>
      <w:r w:rsidRPr="00D62B6E">
        <w:rPr>
          <w:rStyle w:val="Odkaznapoznmkupodiarou"/>
        </w:rPr>
        <w:footnoteReference w:id="15"/>
      </w:r>
      <w:r w:rsidR="007E4CFB" w:rsidRPr="00D62B6E">
        <w:t>)</w:t>
      </w:r>
      <w:r w:rsidR="00F17BF0" w:rsidRPr="00D62B6E">
        <w:t xml:space="preserve"> V roku </w:t>
      </w:r>
      <w:r w:rsidR="00B37173">
        <w:t>2025</w:t>
      </w:r>
      <w:r w:rsidR="00B37173" w:rsidRPr="00D62B6E">
        <w:t xml:space="preserve"> </w:t>
      </w:r>
      <w:r w:rsidRPr="00D62B6E">
        <w:t>sa uskutoční zúčtovanie zálohy podľa skutočných výdavkov na zamestnancov vysokej školy mimo pracovného pomeru, ktorí zabezpečovali rozbory v skupinách študentov počas ich praktickej prípravy</w:t>
      </w:r>
      <w:r w:rsidR="002D3D20" w:rsidRPr="00D62B6E">
        <w:t xml:space="preserve"> alebo na osobné náklady špecializovaného </w:t>
      </w:r>
      <w:r w:rsidR="00AB626B" w:rsidRPr="00D62B6E">
        <w:t>výučbového zariadenia vysokej školy spojené s praktickou výučbou študentov</w:t>
      </w:r>
      <w:r w:rsidRPr="00D62B6E">
        <w:t xml:space="preserve">. Refunduje sa najviac </w:t>
      </w:r>
      <w:r w:rsidR="005D609D" w:rsidRPr="00D62B6E">
        <w:t xml:space="preserve">50 % </w:t>
      </w:r>
      <w:r w:rsidRPr="00D62B6E">
        <w:t>hodín praxe</w:t>
      </w:r>
      <w:r w:rsidR="005D609D" w:rsidRPr="00D62B6E">
        <w:t xml:space="preserve"> z jej celkového počtu</w:t>
      </w:r>
      <w:r w:rsidRPr="00D62B6E">
        <w:t>, pričom na jednej hodine participuj</w:t>
      </w:r>
      <w:r w:rsidR="005D609D" w:rsidRPr="00D62B6E">
        <w:t>ú</w:t>
      </w:r>
      <w:r w:rsidRPr="00D62B6E">
        <w:t xml:space="preserve"> najmenej </w:t>
      </w:r>
      <w:r w:rsidR="00E769E9" w:rsidRPr="00D62B6E">
        <w:t xml:space="preserve">2 </w:t>
      </w:r>
      <w:r w:rsidRPr="00D62B6E">
        <w:t>študen</w:t>
      </w:r>
      <w:r w:rsidR="00E769E9" w:rsidRPr="00D62B6E">
        <w:t>ti</w:t>
      </w:r>
      <w:r w:rsidRPr="00D62B6E">
        <w:t>.</w:t>
      </w:r>
    </w:p>
    <w:p w14:paraId="7F8263E5" w14:textId="1979D22C" w:rsidR="006A345C" w:rsidRPr="00D62B6E" w:rsidRDefault="006A345C" w:rsidP="00740C04">
      <w:pPr>
        <w:pStyle w:val="odsek"/>
      </w:pPr>
      <w:r w:rsidRPr="00D62B6E">
        <w:t>O nevyčerpanú sumu finančných prostriedkov k</w:t>
      </w:r>
      <w:r w:rsidR="00A75945" w:rsidRPr="00D62B6E">
        <w:t>  31</w:t>
      </w:r>
      <w:r w:rsidRPr="00D62B6E">
        <w:t>.</w:t>
      </w:r>
      <w:r w:rsidR="00D436F7" w:rsidRPr="00D62B6E">
        <w:t> </w:t>
      </w:r>
      <w:r w:rsidRPr="00D62B6E">
        <w:t>12.</w:t>
      </w:r>
      <w:r w:rsidR="00D436F7" w:rsidRPr="00D62B6E">
        <w:t> </w:t>
      </w:r>
      <w:r w:rsidR="00B37173">
        <w:t>2024</w:t>
      </w:r>
      <w:r w:rsidR="00B37173" w:rsidRPr="00D62B6E">
        <w:t xml:space="preserve"> </w:t>
      </w:r>
      <w:r w:rsidRPr="00D62B6E">
        <w:t>na špecifiká sa zníži suma finančných prostriedkov nap</w:t>
      </w:r>
      <w:r w:rsidR="00A05B1D" w:rsidRPr="00D62B6E">
        <w:t xml:space="preserve">očítaná na daný účel na rok </w:t>
      </w:r>
      <w:r w:rsidR="00B37173">
        <w:t>2025</w:t>
      </w:r>
      <w:r w:rsidRPr="00D62B6E">
        <w:t>. Tento zostatok nemá vplyv na</w:t>
      </w:r>
      <w:r w:rsidR="00466079" w:rsidRPr="00D62B6E">
        <w:t> </w:t>
      </w:r>
      <w:r w:rsidRPr="00D62B6E">
        <w:t>prideľovanie finančných prostriedkov na nasledujúci rok.</w:t>
      </w:r>
    </w:p>
    <w:p w14:paraId="483F3A9B" w14:textId="74845662" w:rsidR="009778BA" w:rsidRPr="00D62B6E" w:rsidRDefault="002428DC" w:rsidP="00740C04">
      <w:pPr>
        <w:pStyle w:val="odsek"/>
      </w:pPr>
      <w:r w:rsidRPr="00D62B6E">
        <w:t xml:space="preserve">Jednotlivé </w:t>
      </w:r>
      <w:r w:rsidR="009901FD" w:rsidRPr="00D62B6E">
        <w:t>druhy</w:t>
      </w:r>
      <w:r w:rsidR="00586A04" w:rsidRPr="00D62B6E">
        <w:t xml:space="preserve"> </w:t>
      </w:r>
      <w:r w:rsidRPr="00D62B6E">
        <w:t>špecifickej potreby</w:t>
      </w:r>
      <w:r w:rsidR="007815DD" w:rsidRPr="00D62B6E">
        <w:t xml:space="preserve"> študenta</w:t>
      </w:r>
      <w:r w:rsidRPr="00D62B6E">
        <w:t xml:space="preserve"> sú zaradené do skupín a pre každú skupin</w:t>
      </w:r>
      <w:r w:rsidR="00586A04" w:rsidRPr="00D62B6E">
        <w:t>u</w:t>
      </w:r>
      <w:r w:rsidRPr="00D62B6E">
        <w:t xml:space="preserve"> je určená výška dotácie. Vysokej škole sú poskytnuté finančné prostriedky v závislosti od</w:t>
      </w:r>
      <w:r w:rsidR="007855A2" w:rsidRPr="00D62B6E">
        <w:t> </w:t>
      </w:r>
      <w:r w:rsidRPr="00D62B6E">
        <w:t>počtu študentov so špecifickou potreb</w:t>
      </w:r>
      <w:r w:rsidR="00F17BF0" w:rsidRPr="00D62B6E">
        <w:t>ou v danej skupine k </w:t>
      </w:r>
      <w:r w:rsidR="00F5588D">
        <w:t>20</w:t>
      </w:r>
      <w:r w:rsidR="00F17BF0" w:rsidRPr="00D62B6E">
        <w:t>.</w:t>
      </w:r>
      <w:r w:rsidR="00FF3148" w:rsidRPr="00D62B6E">
        <w:t>1</w:t>
      </w:r>
      <w:r w:rsidR="00F5588D">
        <w:t>1</w:t>
      </w:r>
      <w:r w:rsidR="00FF3148" w:rsidRPr="00D62B6E">
        <w:t>.</w:t>
      </w:r>
      <w:r w:rsidR="00B37173">
        <w:t>2023</w:t>
      </w:r>
      <w:r w:rsidRPr="00D62B6E">
        <w:t>. Využitie finančných prostriedkov je účelovo viazané</w:t>
      </w:r>
      <w:r w:rsidR="009901FD" w:rsidRPr="00D62B6E">
        <w:t xml:space="preserve"> na zabezpečenie podporných služieb študentom so</w:t>
      </w:r>
      <w:r w:rsidR="00CA1A33" w:rsidRPr="00D62B6E">
        <w:t> </w:t>
      </w:r>
      <w:r w:rsidR="009901FD" w:rsidRPr="00D62B6E">
        <w:t>špecifickými potrebami</w:t>
      </w:r>
      <w:r w:rsidR="00027A7A" w:rsidRPr="00D62B6E">
        <w:t>.</w:t>
      </w:r>
      <w:r w:rsidR="00027A7A" w:rsidRPr="00D62B6E" w:rsidDel="00027A7A">
        <w:t xml:space="preserve"> </w:t>
      </w:r>
      <w:r w:rsidRPr="00D62B6E">
        <w:t xml:space="preserve">V prípade, že celková dotácia vypočítaná pre vysoké školy prekročí sumu finančných prostriedkov vyčlenenú na tento účel, vyčlenená suma na tento účel sa rozpíše medzi jednotlivé vysoké školy úmerne k vypočítanej dotácií podľa predchádzajúcich viet. </w:t>
      </w:r>
      <w:r w:rsidR="00D46CB7" w:rsidRPr="00D62B6E">
        <w:t xml:space="preserve">Na podporu </w:t>
      </w:r>
      <w:r w:rsidR="009778BA" w:rsidRPr="00D62B6E">
        <w:t>štúdia študentov so špecifickými p</w:t>
      </w:r>
      <w:r w:rsidR="00F17BF0" w:rsidRPr="00D62B6E">
        <w:t xml:space="preserve">otrebami sa v roku </w:t>
      </w:r>
      <w:r w:rsidR="00B37173">
        <w:t>2024</w:t>
      </w:r>
      <w:r w:rsidR="00B37173" w:rsidRPr="00D62B6E">
        <w:t xml:space="preserve"> </w:t>
      </w:r>
      <w:r w:rsidR="00D46CB7" w:rsidRPr="00D62B6E">
        <w:t xml:space="preserve">vyčleňuje suma </w:t>
      </w:r>
      <w:r w:rsidR="008362A7" w:rsidRPr="00F5588D">
        <w:rPr>
          <w:color w:val="000000" w:themeColor="text1"/>
        </w:rPr>
        <w:t>700 000</w:t>
      </w:r>
      <w:r w:rsidRPr="00F5588D">
        <w:rPr>
          <w:color w:val="000000" w:themeColor="text1"/>
        </w:rPr>
        <w:t xml:space="preserve"> </w:t>
      </w:r>
      <w:r w:rsidRPr="00F5588D">
        <w:t>€</w:t>
      </w:r>
      <w:r w:rsidR="00D46CB7" w:rsidRPr="00D62B6E">
        <w:t>.</w:t>
      </w:r>
      <w:r w:rsidR="00BD63B3" w:rsidRPr="00D62B6E">
        <w:t xml:space="preserve"> Zaradenie jednotlivých </w:t>
      </w:r>
      <w:r w:rsidR="009901FD" w:rsidRPr="00D62B6E">
        <w:t>druhov</w:t>
      </w:r>
      <w:r w:rsidR="007815DD" w:rsidRPr="00D62B6E">
        <w:t xml:space="preserve"> špecifickej potreby do skupín a</w:t>
      </w:r>
      <w:r w:rsidR="00BD63B3" w:rsidRPr="00D62B6E">
        <w:t xml:space="preserve"> </w:t>
      </w:r>
      <w:r w:rsidRPr="00D62B6E">
        <w:t>výška dotácie na jed</w:t>
      </w:r>
      <w:r w:rsidR="007815DD" w:rsidRPr="00D62B6E">
        <w:t>en záznam špecifickej potreby sú uvedené</w:t>
      </w:r>
      <w:r w:rsidRPr="00D62B6E">
        <w:t xml:space="preserve"> v prílohe č. </w:t>
      </w:r>
      <w:r w:rsidR="00490E8A" w:rsidRPr="00D62B6E">
        <w:t>6</w:t>
      </w:r>
      <w:r w:rsidRPr="00D62B6E">
        <w:t xml:space="preserve">. </w:t>
      </w:r>
    </w:p>
    <w:p w14:paraId="3CB8343C" w14:textId="576E7F92" w:rsidR="00110328" w:rsidRPr="00D62B6E" w:rsidRDefault="00110328" w:rsidP="00740C04">
      <w:pPr>
        <w:pStyle w:val="odsek"/>
      </w:pPr>
      <w:r w:rsidRPr="00D62B6E">
        <w:t>Vysoké</w:t>
      </w:r>
      <w:r w:rsidR="00F17BF0" w:rsidRPr="00D62B6E">
        <w:t xml:space="preserve"> školy môžu v priebehu roka </w:t>
      </w:r>
      <w:r w:rsidR="00B37173">
        <w:t>2024</w:t>
      </w:r>
      <w:r w:rsidR="00B37173" w:rsidRPr="00D62B6E">
        <w:t xml:space="preserve"> </w:t>
      </w:r>
      <w:r w:rsidRPr="00D62B6E">
        <w:t>požiadať ministerstvo o</w:t>
      </w:r>
      <w:r w:rsidR="00786B0E" w:rsidRPr="00D62B6E">
        <w:t> účelovú dotáciu na</w:t>
      </w:r>
      <w:r w:rsidR="00CA1A33" w:rsidRPr="00D62B6E">
        <w:t> </w:t>
      </w:r>
      <w:r w:rsidR="00786B0E" w:rsidRPr="00D62B6E">
        <w:t>úhradu nákladov spojených s účasťou študenta na medzinárodných študentských súťažiach, ktoré sa týkajú predmetu ich štúdia (napr. súťaž v programovaní v prípade študentov informatiky/aplikovanej informatiky) a pod. Žiadosť je možné podávať do</w:t>
      </w:r>
      <w:r w:rsidR="00084A1E" w:rsidRPr="00D62B6E">
        <w:t xml:space="preserve"> 31.</w:t>
      </w:r>
      <w:r w:rsidR="007855A2" w:rsidRPr="00D62B6E">
        <w:t> </w:t>
      </w:r>
      <w:r w:rsidR="00084A1E" w:rsidRPr="00D62B6E">
        <w:t xml:space="preserve">októbra </w:t>
      </w:r>
      <w:r w:rsidR="00B37173">
        <w:t>2024</w:t>
      </w:r>
      <w:r w:rsidR="00786B0E" w:rsidRPr="00D62B6E">
        <w:t>. Dotácie</w:t>
      </w:r>
      <w:r w:rsidR="00186EBA" w:rsidRPr="00D62B6E">
        <w:t xml:space="preserve"> sa budú poskytovať najviac do 8</w:t>
      </w:r>
      <w:r w:rsidR="00786B0E" w:rsidRPr="00D62B6E">
        <w:t xml:space="preserve">0 % výdavkov na cestovné náhrady spojené s účasťou </w:t>
      </w:r>
      <w:r w:rsidR="00786B0E" w:rsidRPr="00D62B6E">
        <w:lastRenderedPageBreak/>
        <w:t>študenta a do vyčerpania finančných prostriedkov určených na tento účel</w:t>
      </w:r>
      <w:r w:rsidR="00084A1E" w:rsidRPr="00D62B6E">
        <w:t xml:space="preserve"> (</w:t>
      </w:r>
      <w:r w:rsidR="00B85C77" w:rsidRPr="00F5588D">
        <w:t>6</w:t>
      </w:r>
      <w:r w:rsidR="005B3B60" w:rsidRPr="00F5588D">
        <w:t>0 000</w:t>
      </w:r>
      <w:r w:rsidR="00084A1E" w:rsidRPr="00F5588D">
        <w:t xml:space="preserve"> €</w:t>
      </w:r>
      <w:r w:rsidR="00084A1E" w:rsidRPr="00D62B6E">
        <w:t>)</w:t>
      </w:r>
      <w:r w:rsidR="00786B0E" w:rsidRPr="00D62B6E">
        <w:t>.</w:t>
      </w:r>
      <w:r w:rsidR="00F56400" w:rsidRPr="00D62B6E">
        <w:t xml:space="preserve"> Podrobnosti </w:t>
      </w:r>
      <w:r w:rsidR="00F1016A" w:rsidRPr="00D62B6E">
        <w:t xml:space="preserve">sú uvedené v prílohe č. </w:t>
      </w:r>
      <w:r w:rsidR="000368D6">
        <w:t>8</w:t>
      </w:r>
      <w:r w:rsidR="00F56400" w:rsidRPr="00D62B6E">
        <w:t>.</w:t>
      </w:r>
    </w:p>
    <w:p w14:paraId="01B8B92B" w14:textId="5DC71C4F" w:rsidR="00CE3AAA" w:rsidRPr="00D62B6E" w:rsidRDefault="00B37173" w:rsidP="00C66059">
      <w:pPr>
        <w:pStyle w:val="odsek"/>
      </w:pPr>
      <w:r>
        <w:t>Príspevok na rek</w:t>
      </w:r>
      <w:r w:rsidR="0087731E">
        <w:t>reačné poukazy sa stanovuje v</w:t>
      </w:r>
      <w:r>
        <w:t xml:space="preserve"> celovej výške 1 233 037 eur a rozdelí sa podľa cel</w:t>
      </w:r>
      <w:r w:rsidR="00D9019B">
        <w:t>k</w:t>
      </w:r>
      <w:r>
        <w:t>ového počtu zamestnancov</w:t>
      </w:r>
      <w:r w:rsidR="0087731E">
        <w:t xml:space="preserve"> verejných vysokých škôl.</w:t>
      </w:r>
      <w:r w:rsidR="0087731E">
        <w:rPr>
          <w:rStyle w:val="Odkaznapoznmkupodiarou"/>
        </w:rPr>
        <w:footnoteReference w:id="16"/>
      </w:r>
      <w:r w:rsidR="00CF3406">
        <w:t xml:space="preserve">) </w:t>
      </w:r>
      <w:r w:rsidR="00CE3AAA" w:rsidRPr="00D62B6E">
        <w:t xml:space="preserve">Podmienky poskytnutia príspevku na rekreáciu zamestnancov zo strany zamestnávateľa upravuje § 152a zákona </w:t>
      </w:r>
      <w:r w:rsidR="005C2A93" w:rsidRPr="00D62B6E">
        <w:br/>
      </w:r>
      <w:r w:rsidR="00CE3AAA" w:rsidRPr="00D62B6E">
        <w:t>č. 311/2001 Z. z. Zákonník práce v znení neskorších predpisov.</w:t>
      </w:r>
      <w:r w:rsidR="00BD618F" w:rsidRPr="00D62B6E">
        <w:t xml:space="preserve"> </w:t>
      </w:r>
    </w:p>
    <w:p w14:paraId="26A45228" w14:textId="4CE9E77B" w:rsidR="006A345C" w:rsidRPr="00D62B6E" w:rsidRDefault="006204C8" w:rsidP="00B60AAE">
      <w:pPr>
        <w:pStyle w:val="Nadpis7"/>
        <w:rPr>
          <w:rFonts w:ascii="Times New Roman" w:hAnsi="Times New Roman"/>
          <w:i/>
        </w:rPr>
      </w:pPr>
      <w:r w:rsidRPr="00D62B6E">
        <w:rPr>
          <w:rFonts w:ascii="Times New Roman" w:hAnsi="Times New Roman"/>
          <w:i/>
        </w:rPr>
        <w:t>3.1.</w:t>
      </w:r>
      <w:r w:rsidR="00263589">
        <w:rPr>
          <w:rFonts w:ascii="Times New Roman" w:hAnsi="Times New Roman"/>
          <w:i/>
        </w:rPr>
        <w:t>4</w:t>
      </w:r>
      <w:r w:rsidR="006A345C" w:rsidRPr="00D62B6E">
        <w:rPr>
          <w:rFonts w:ascii="Times New Roman" w:hAnsi="Times New Roman"/>
          <w:i/>
        </w:rPr>
        <w:t xml:space="preserve"> </w:t>
      </w:r>
      <w:r w:rsidR="006A345C" w:rsidRPr="00F5588D">
        <w:rPr>
          <w:rFonts w:ascii="Times New Roman" w:hAnsi="Times New Roman"/>
          <w:i/>
        </w:rPr>
        <w:t>Určenie výšky dotácie na kapitálové výdavky</w:t>
      </w:r>
      <w:r w:rsidR="00CF3406">
        <w:rPr>
          <w:rFonts w:ascii="Times New Roman" w:hAnsi="Times New Roman"/>
          <w:i/>
        </w:rPr>
        <w:t xml:space="preserve"> </w:t>
      </w:r>
      <w:r w:rsidR="00A31E2E">
        <w:rPr>
          <w:rFonts w:ascii="Times New Roman" w:hAnsi="Times New Roman"/>
          <w:i/>
        </w:rPr>
        <w:t>(</w:t>
      </w:r>
      <w:r w:rsidR="00CF3406" w:rsidRPr="00A31E2E">
        <w:rPr>
          <w:rFonts w:ascii="Times New Roman" w:hAnsi="Times New Roman"/>
          <w:i/>
        </w:rPr>
        <w:t>prvok</w:t>
      </w:r>
      <w:r w:rsidR="00A31E2E">
        <w:rPr>
          <w:rFonts w:ascii="Times New Roman" w:hAnsi="Times New Roman"/>
          <w:i/>
        </w:rPr>
        <w:t xml:space="preserve"> 077 19 01)</w:t>
      </w:r>
      <w:r w:rsidR="00CF3406">
        <w:rPr>
          <w:rFonts w:ascii="Times New Roman" w:hAnsi="Times New Roman"/>
          <w:i/>
        </w:rPr>
        <w:t xml:space="preserve"> </w:t>
      </w:r>
      <w:r w:rsidR="006A345C" w:rsidRPr="00D62B6E">
        <w:rPr>
          <w:rFonts w:ascii="Times New Roman" w:hAnsi="Times New Roman"/>
          <w:i/>
        </w:rPr>
        <w:t xml:space="preserve">  </w:t>
      </w:r>
    </w:p>
    <w:p w14:paraId="08F09078" w14:textId="0BFDD45E" w:rsidR="009E5BA1" w:rsidRPr="00D62B6E" w:rsidRDefault="009E5BA1" w:rsidP="009E5BA1">
      <w:pPr>
        <w:pStyle w:val="odsek"/>
      </w:pPr>
      <w:r w:rsidRPr="00246E5E">
        <w:t xml:space="preserve">V rámci </w:t>
      </w:r>
      <w:r w:rsidR="00B85DBC" w:rsidRPr="00246E5E">
        <w:t>kapitálových výdavkov pre oblasť vysokoškolského vzdelávania</w:t>
      </w:r>
      <w:r w:rsidR="00B85DBC">
        <w:t xml:space="preserve"> </w:t>
      </w:r>
      <w:r w:rsidRPr="00D62B6E">
        <w:t xml:space="preserve">sa v roku </w:t>
      </w:r>
      <w:r w:rsidR="00F5588D">
        <w:t>2024</w:t>
      </w:r>
      <w:r w:rsidR="00B76BA6" w:rsidRPr="00D62B6E">
        <w:t xml:space="preserve"> </w:t>
      </w:r>
      <w:r w:rsidRPr="00D62B6E">
        <w:t xml:space="preserve">poskytujú kapitálové transfery na realizáciu stavieb, nevyhnutné rekonštrukcie, odstraňovanie havárií a v odôvodnených prípadoch na vysporiadanie vlastníckych vzťahov k pozemkom, a to v sume </w:t>
      </w:r>
      <w:r w:rsidR="00F452E0" w:rsidRPr="00943EA1">
        <w:t>7</w:t>
      </w:r>
      <w:r w:rsidRPr="00943EA1">
        <w:t> </w:t>
      </w:r>
      <w:r w:rsidR="00CA6108" w:rsidRPr="00943EA1">
        <w:t>9</w:t>
      </w:r>
      <w:r w:rsidRPr="00943EA1">
        <w:t>00 000 €.</w:t>
      </w:r>
      <w:r w:rsidRPr="00D62B6E">
        <w:t xml:space="preserve"> Obstarávanie strojov a zariadení nahradzujúcich zastarané alebo opotrebované zariadenia potrebné pre zabezpečenie výučby vysoké školy realizujú z bežných výdavkov v rozsahu výšky fondu reprodukcie (§ 16a ods. 4 a § 17 ods. 3 zákona).</w:t>
      </w:r>
    </w:p>
    <w:p w14:paraId="0FE2FE19" w14:textId="0476F4D5" w:rsidR="000011FD" w:rsidRPr="00246E5E" w:rsidRDefault="000011FD" w:rsidP="000011FD">
      <w:pPr>
        <w:pStyle w:val="odsek"/>
      </w:pPr>
      <w:r w:rsidRPr="00246E5E">
        <w:t xml:space="preserve">Pri príprave a realizácii investičnej činnosti sa postupuje podľa § 19a zákona č. 523/2004 Z. z. o rozpočtových pravidlách verejnej správy a o zmene a doplnení niektorých zákonov a uznesenia vlády č. </w:t>
      </w:r>
      <w:r w:rsidR="00106DE7" w:rsidRPr="00246E5E">
        <w:t>507</w:t>
      </w:r>
      <w:r w:rsidR="000B62A3" w:rsidRPr="00246E5E">
        <w:t>/202</w:t>
      </w:r>
      <w:r w:rsidR="00106DE7" w:rsidRPr="00246E5E">
        <w:t>3</w:t>
      </w:r>
      <w:r w:rsidRPr="00246E5E">
        <w:t xml:space="preserve"> zo dňa </w:t>
      </w:r>
      <w:r w:rsidR="00106DE7" w:rsidRPr="00246E5E">
        <w:t>11</w:t>
      </w:r>
      <w:r w:rsidRPr="00246E5E">
        <w:t>. 10. 202</w:t>
      </w:r>
      <w:r w:rsidR="00106DE7" w:rsidRPr="00246E5E">
        <w:t>3</w:t>
      </w:r>
      <w:r w:rsidRPr="00246E5E">
        <w:t xml:space="preserve"> k návrhu rozpočtu verejnej správy na roky 202</w:t>
      </w:r>
      <w:r w:rsidR="00106DE7" w:rsidRPr="00246E5E">
        <w:t>4</w:t>
      </w:r>
      <w:r w:rsidRPr="00246E5E">
        <w:t xml:space="preserve"> </w:t>
      </w:r>
      <w:r w:rsidR="000B62A3" w:rsidRPr="00246E5E">
        <w:t>až</w:t>
      </w:r>
      <w:r w:rsidRPr="00246E5E">
        <w:t xml:space="preserve"> 20</w:t>
      </w:r>
      <w:r w:rsidR="00965C44" w:rsidRPr="00246E5E">
        <w:t>2</w:t>
      </w:r>
      <w:r w:rsidR="00106DE7" w:rsidRPr="00246E5E">
        <w:t>6</w:t>
      </w:r>
      <w:r w:rsidRPr="00246E5E">
        <w:t>.</w:t>
      </w:r>
    </w:p>
    <w:p w14:paraId="123AC8E5" w14:textId="77777777" w:rsidR="000011FD" w:rsidRDefault="006A345C" w:rsidP="000368D6">
      <w:pPr>
        <w:pStyle w:val="odsek"/>
        <w:spacing w:before="120" w:after="120"/>
      </w:pPr>
      <w:r w:rsidRPr="00D62B6E">
        <w:t>Pri určovaní výšky kapitálových transferov na realizáciu stavieb, rekonštrukcie a odstraňovanie havárií sa prihliada na</w:t>
      </w:r>
    </w:p>
    <w:p w14:paraId="5849380B" w14:textId="51D8512C" w:rsidR="001C6A36" w:rsidRPr="00D62B6E" w:rsidRDefault="001C6A36" w:rsidP="001C6A36">
      <w:pPr>
        <w:pStyle w:val="odsek"/>
        <w:numPr>
          <w:ilvl w:val="0"/>
          <w:numId w:val="0"/>
        </w:numPr>
      </w:pPr>
      <w:r>
        <w:t xml:space="preserve">a) </w:t>
      </w:r>
      <w:r w:rsidRPr="00D62B6E">
        <w:t>naliehavosť rekonštrukcie resp. odstránenia havárie</w:t>
      </w:r>
      <w:r w:rsidRPr="00D62B6E">
        <w:rPr>
          <w:rStyle w:val="Odkaznapoznmkupodiarou"/>
          <w:sz w:val="20"/>
          <w:szCs w:val="20"/>
        </w:rPr>
        <w:t>14</w:t>
      </w:r>
      <w:r w:rsidRPr="00D62B6E">
        <w:t>) a na možnosti vysokej školy realizovať financovanie z už pridelených finančných prostriedkov, alebo z vlastných finančných prostriedkov,</w:t>
      </w:r>
    </w:p>
    <w:p w14:paraId="0BF7DD29" w14:textId="16F8E2EC" w:rsidR="001C6A36" w:rsidRPr="00D62B6E" w:rsidRDefault="001C6A36" w:rsidP="001C6A36">
      <w:pPr>
        <w:pStyle w:val="odsek"/>
        <w:numPr>
          <w:ilvl w:val="0"/>
          <w:numId w:val="0"/>
        </w:numPr>
      </w:pPr>
      <w:r>
        <w:t xml:space="preserve">b) </w:t>
      </w:r>
      <w:r w:rsidRPr="00D62B6E">
        <w:t xml:space="preserve">stav pripravenosti, prípadne rozostavanosti akcie, na ktorú vysoká škola požaduje finančné prostriedky, </w:t>
      </w:r>
    </w:p>
    <w:p w14:paraId="3EEC153B" w14:textId="1B0A9FFC" w:rsidR="001C6A36" w:rsidRPr="00D62B6E" w:rsidRDefault="001C6A36" w:rsidP="001C6A36">
      <w:pPr>
        <w:pStyle w:val="odsek"/>
        <w:numPr>
          <w:ilvl w:val="0"/>
          <w:numId w:val="0"/>
        </w:numPr>
      </w:pPr>
      <w:r>
        <w:t xml:space="preserve">c) </w:t>
      </w:r>
      <w:r w:rsidRPr="00D62B6E">
        <w:t>objem kapitálových výdavkov poskytnutých danej vysokej škole v predchádzajúcom období,</w:t>
      </w:r>
    </w:p>
    <w:p w14:paraId="01F76023" w14:textId="21B8DE04" w:rsidR="001C6A36" w:rsidRDefault="001C6A36" w:rsidP="001C6A36">
      <w:pPr>
        <w:pStyle w:val="odsek"/>
        <w:numPr>
          <w:ilvl w:val="0"/>
          <w:numId w:val="0"/>
        </w:numPr>
      </w:pPr>
      <w:r>
        <w:t xml:space="preserve">d) </w:t>
      </w:r>
      <w:r w:rsidRPr="00D62B6E">
        <w:t>súčasné priestorové vybavenie vysokej školy.</w:t>
      </w:r>
    </w:p>
    <w:p w14:paraId="1A46611D" w14:textId="0BCA55B0" w:rsidR="001C6A36" w:rsidRPr="00F5588D" w:rsidRDefault="001C6A36" w:rsidP="001C6A36">
      <w:pPr>
        <w:pStyle w:val="Nadpis7"/>
        <w:rPr>
          <w:rFonts w:ascii="Times New Roman" w:hAnsi="Times New Roman"/>
        </w:rPr>
      </w:pPr>
      <w:r>
        <w:rPr>
          <w:rFonts w:ascii="Times New Roman" w:hAnsi="Times New Roman"/>
          <w:i/>
        </w:rPr>
        <w:t>3.1.5</w:t>
      </w:r>
      <w:r w:rsidRPr="00D62B6E">
        <w:rPr>
          <w:rFonts w:ascii="Times New Roman" w:hAnsi="Times New Roman"/>
          <w:i/>
        </w:rPr>
        <w:t xml:space="preserve"> </w:t>
      </w:r>
      <w:r w:rsidRPr="00F5588D">
        <w:rPr>
          <w:rFonts w:ascii="Times New Roman" w:hAnsi="Times New Roman"/>
          <w:i/>
        </w:rPr>
        <w:t xml:space="preserve">Určenie výšky dotácie na </w:t>
      </w:r>
      <w:r>
        <w:rPr>
          <w:rFonts w:ascii="Times New Roman" w:hAnsi="Times New Roman"/>
          <w:i/>
        </w:rPr>
        <w:t xml:space="preserve">výkonnostné zmluvy </w:t>
      </w:r>
    </w:p>
    <w:p w14:paraId="1ABFB65D" w14:textId="7C9E4D0E" w:rsidR="001C6A36" w:rsidRPr="00D62B6E" w:rsidRDefault="001C6A36" w:rsidP="000368D6">
      <w:pPr>
        <w:pStyle w:val="odsek"/>
        <w:spacing w:before="120" w:after="120"/>
      </w:pPr>
      <w:r w:rsidRPr="001C6A36">
        <w:t>Pridelenie objemu finančných prostriedkov na plnenie merateľných ukazovateľov zahrnutých do výkonnostných zmlúv sa určuje pomerovo podľa podielu na výkonových zložkách v celkovej výške 46 900 000 eur, pričom na prvku 077 11 03 sa určuje v</w:t>
      </w:r>
      <w:r w:rsidR="00CF3406">
        <w:t>o výške 25 795 000 eur ako 55</w:t>
      </w:r>
      <w:r w:rsidRPr="001C6A36">
        <w:t xml:space="preserve"> % z celkovej sumy. Zároveň na prvku 077 11 01 sa vyhradzuje v rozpočte verejných vysokých škôl časť dotácie vo výške 18 459 800 eur na účely plnenia merateľných ukazovateľov pre výkonnostné zmluvy</w:t>
      </w:r>
      <w:r w:rsidR="001B3FDE">
        <w:t>.</w:t>
      </w:r>
    </w:p>
    <w:p w14:paraId="092C2DBC" w14:textId="77777777" w:rsidR="001C6A36" w:rsidRDefault="001C6A36" w:rsidP="009E518B">
      <w:pPr>
        <w:pStyle w:val="Nadpis3vavomal"/>
        <w:rPr>
          <w:i/>
          <w:iCs/>
          <w:lang w:val="sk-SK"/>
        </w:rPr>
      </w:pPr>
    </w:p>
    <w:p w14:paraId="32CF38E3" w14:textId="05D5BFC0" w:rsidR="006A345C" w:rsidRPr="00D62B6E" w:rsidRDefault="006A345C" w:rsidP="009E518B">
      <w:pPr>
        <w:pStyle w:val="Nadpis3vavomal"/>
        <w:rPr>
          <w:i/>
          <w:iCs/>
          <w:lang w:val="sk-SK"/>
        </w:rPr>
      </w:pPr>
      <w:r w:rsidRPr="00D62B6E">
        <w:rPr>
          <w:i/>
          <w:iCs/>
          <w:lang w:val="sk-SK"/>
        </w:rPr>
        <w:t>3.2 Dotácia na výskumnú, vývojovú alebo umeleckú činnosť</w:t>
      </w:r>
      <w:r w:rsidR="00C15C09">
        <w:rPr>
          <w:i/>
          <w:iCs/>
          <w:lang w:val="sk-SK"/>
        </w:rPr>
        <w:t xml:space="preserve"> (</w:t>
      </w:r>
      <w:r w:rsidR="00E22CAB">
        <w:rPr>
          <w:i/>
          <w:iCs/>
          <w:lang w:val="sk-SK"/>
        </w:rPr>
        <w:t>prvok</w:t>
      </w:r>
      <w:r w:rsidR="00254E72" w:rsidRPr="00D62B6E">
        <w:rPr>
          <w:i/>
          <w:iCs/>
          <w:lang w:val="sk-SK"/>
        </w:rPr>
        <w:t xml:space="preserve"> 077</w:t>
      </w:r>
      <w:r w:rsidR="00C15C09">
        <w:rPr>
          <w:i/>
          <w:iCs/>
          <w:lang w:val="sk-SK"/>
        </w:rPr>
        <w:t xml:space="preserve"> </w:t>
      </w:r>
      <w:r w:rsidR="00254E72" w:rsidRPr="00D62B6E">
        <w:rPr>
          <w:i/>
          <w:iCs/>
          <w:lang w:val="sk-SK"/>
        </w:rPr>
        <w:t>12</w:t>
      </w:r>
      <w:r w:rsidR="00E22CAB">
        <w:rPr>
          <w:i/>
          <w:iCs/>
          <w:lang w:val="sk-SK"/>
        </w:rPr>
        <w:t xml:space="preserve"> 01</w:t>
      </w:r>
      <w:r w:rsidR="00254E72" w:rsidRPr="00D62B6E">
        <w:rPr>
          <w:i/>
          <w:iCs/>
          <w:lang w:val="sk-SK"/>
        </w:rPr>
        <w:t>)</w:t>
      </w:r>
    </w:p>
    <w:p w14:paraId="52C63016" w14:textId="1AD897A3" w:rsidR="006A345C" w:rsidRPr="00D62B6E" w:rsidRDefault="006A345C" w:rsidP="00740C04">
      <w:pPr>
        <w:pStyle w:val="odsek"/>
      </w:pPr>
      <w:bookmarkStart w:id="15" w:name="_Ref343576052"/>
      <w:r w:rsidRPr="00D62B6E">
        <w:t>Dotácia na výskumnú, vývojovú alebo umeleckú činnosť sa poskytuje podľa § 89 ods. </w:t>
      </w:r>
      <w:r w:rsidR="0065150B" w:rsidRPr="00D62B6E">
        <w:t>5</w:t>
      </w:r>
      <w:r w:rsidRPr="00D62B6E">
        <w:t xml:space="preserve"> zákona. V súlade s § 16 zákona č. 172/2005 Z. z. o organizácii štátnej podpory výskumu a vývoja a o doplnení zákona č. 575/2001 Z. z. o organizácii činnosti vlády a organizácii ústrednej štátnej správy v znení neskorších predpisov (ďalej len „zákon o podpore výskumu a vývoja“) sa štátna podpora výskumu a vývoja na verejných vysokých školách poskytuje inštitucionálnou formou a účelovou formou (poskytovanie finančných prostriedkov na riešenie projektov výskumu a vývoja prostredníctvom Agentúry na podporu výskumu a vývoja). Účelová forma je poskytovaná na základe súťaže podľa § 18 ods. 1 zákona</w:t>
      </w:r>
      <w:r w:rsidR="001A0773" w:rsidRPr="00D62B6E">
        <w:t xml:space="preserve"> o podpore výskumu a vývoja</w:t>
      </w:r>
      <w:r w:rsidRPr="00D62B6E">
        <w:t xml:space="preserve">. Dotáciu na výskumnú, vývojovú alebo umeleckú činnosť v zmysle § 89 ods. </w:t>
      </w:r>
      <w:r w:rsidR="0065150B" w:rsidRPr="00D62B6E">
        <w:t>5</w:t>
      </w:r>
      <w:r w:rsidRPr="00D62B6E">
        <w:t xml:space="preserve"> zákona, ktorá je predmetom dotačnej zmluvy, tvorí inštitucionálna forma výskumu a vývoja. Účelová forma podpory výskumu a vývoja je poskytovaná v súlade s § 20 ods. 1 zákona o podpore výskumu a vývoja na základe osobitných písomných zmlúv verejnej vysokej školy s poskytovateľom.</w:t>
      </w:r>
      <w:bookmarkEnd w:id="15"/>
    </w:p>
    <w:p w14:paraId="28F0AF96" w14:textId="12CA62CB" w:rsidR="00506AAE" w:rsidRPr="00D62B6E" w:rsidRDefault="006A345C" w:rsidP="00740C04">
      <w:pPr>
        <w:pStyle w:val="odsek"/>
      </w:pPr>
      <w:r w:rsidRPr="00D62B6E">
        <w:t xml:space="preserve">Finančné prostriedky poskytované v rámci inštitucionálnej formy podpory výskumu a vývoja verejných vysokých škôl sú rozpočtované v rámci </w:t>
      </w:r>
      <w:r w:rsidR="00E22CAB">
        <w:t>prvku</w:t>
      </w:r>
      <w:r w:rsidRPr="00D62B6E">
        <w:t xml:space="preserve"> </w:t>
      </w:r>
      <w:r w:rsidRPr="00D62B6E">
        <w:rPr>
          <w:i/>
          <w:iCs/>
        </w:rPr>
        <w:t>077 12 –</w:t>
      </w:r>
      <w:r w:rsidR="00247359">
        <w:rPr>
          <w:i/>
          <w:iCs/>
        </w:rPr>
        <w:t xml:space="preserve"> </w:t>
      </w:r>
      <w:r w:rsidRPr="00D62B6E">
        <w:t xml:space="preserve"> </w:t>
      </w:r>
      <w:r w:rsidR="00247359" w:rsidRPr="00247359">
        <w:rPr>
          <w:i/>
          <w:iCs/>
        </w:rPr>
        <w:t>Vysokoškolská veda a technika</w:t>
      </w:r>
      <w:r w:rsidRPr="00D62B6E">
        <w:t xml:space="preserve"> </w:t>
      </w:r>
      <w:r w:rsidR="00D62B6E">
        <w:t>v celkovej sume</w:t>
      </w:r>
      <w:r w:rsidR="001A0773" w:rsidRPr="00D62B6E">
        <w:rPr>
          <w:b/>
          <w:color w:val="FF0000"/>
        </w:rPr>
        <w:t xml:space="preserve"> </w:t>
      </w:r>
      <w:r w:rsidR="00247359" w:rsidRPr="00D127E4">
        <w:rPr>
          <w:b/>
        </w:rPr>
        <w:t>252 568 207</w:t>
      </w:r>
      <w:r w:rsidR="001A0773" w:rsidRPr="00D127E4">
        <w:rPr>
          <w:b/>
        </w:rPr>
        <w:t xml:space="preserve"> </w:t>
      </w:r>
      <w:r w:rsidR="00F910CF" w:rsidRPr="00D127E4">
        <w:rPr>
          <w:b/>
        </w:rPr>
        <w:t>€</w:t>
      </w:r>
      <w:r w:rsidR="00F910CF" w:rsidRPr="00D62B6E">
        <w:t xml:space="preserve"> </w:t>
      </w:r>
      <w:r w:rsidRPr="00D62B6E">
        <w:t xml:space="preserve">a </w:t>
      </w:r>
      <w:bookmarkStart w:id="16" w:name="_Ref230325748"/>
      <w:bookmarkStart w:id="17" w:name="_Ref232903029"/>
      <w:r w:rsidR="00E3729B">
        <w:t>pozostávajú z</w:t>
      </w:r>
      <w:r w:rsidR="00807802" w:rsidRPr="00D62B6E">
        <w:t xml:space="preserve"> </w:t>
      </w:r>
      <w:r w:rsidR="00E3729B">
        <w:t>piatich</w:t>
      </w:r>
      <w:r w:rsidR="00254E72" w:rsidRPr="00D62B6E">
        <w:t xml:space="preserve"> </w:t>
      </w:r>
      <w:r w:rsidR="0082050E" w:rsidRPr="00D62B6E">
        <w:t>častí. Dve z nich, a to VEGA a KEGA, sú prideľované v rámci vnútorného grantového systému ministerstva súťažným spôsobom na projekty podľa ich štatútov</w:t>
      </w:r>
      <w:r w:rsidR="0082050E" w:rsidRPr="00D62B6E">
        <w:rPr>
          <w:rStyle w:val="Odkaznapoznmkupodiarou"/>
        </w:rPr>
        <w:footnoteReference w:id="17"/>
      </w:r>
      <w:r w:rsidR="0082050E" w:rsidRPr="00D62B6E">
        <w:t xml:space="preserve">). </w:t>
      </w:r>
    </w:p>
    <w:p w14:paraId="38125D07" w14:textId="59F637C7" w:rsidR="00BB2DD6" w:rsidRDefault="0082050E" w:rsidP="00D62B6E">
      <w:pPr>
        <w:pStyle w:val="odsek"/>
        <w:numPr>
          <w:ilvl w:val="0"/>
          <w:numId w:val="0"/>
        </w:numPr>
      </w:pPr>
      <w:r w:rsidRPr="00D62B6E">
        <w:t>Tretiu časť</w:t>
      </w:r>
      <w:r w:rsidR="00506AAE" w:rsidRPr="00D62B6E">
        <w:t xml:space="preserve"> pod prvkom 077 12 01 je tvorená</w:t>
      </w:r>
      <w:r w:rsidR="00254E72" w:rsidRPr="00D62B6E">
        <w:t xml:space="preserve"> </w:t>
      </w:r>
      <w:r w:rsidRPr="00D62B6E">
        <w:t>dotáci</w:t>
      </w:r>
      <w:r w:rsidR="00506AAE" w:rsidRPr="00D62B6E">
        <w:t>ou</w:t>
      </w:r>
      <w:r w:rsidRPr="00D62B6E">
        <w:t xml:space="preserve"> na prevádzku a rozvoj infraštruktúry pre výskum a</w:t>
      </w:r>
      <w:r w:rsidR="00506AAE" w:rsidRPr="00D62B6E">
        <w:t> </w:t>
      </w:r>
      <w:r w:rsidRPr="00D62B6E">
        <w:t>vývoj</w:t>
      </w:r>
      <w:r w:rsidR="00506AAE" w:rsidRPr="00D62B6E">
        <w:t>,</w:t>
      </w:r>
      <w:r w:rsidRPr="00D62B6E">
        <w:t xml:space="preserve"> osobn</w:t>
      </w:r>
      <w:r w:rsidR="00506AAE" w:rsidRPr="00D62B6E">
        <w:t>ými</w:t>
      </w:r>
      <w:r w:rsidRPr="00D62B6E">
        <w:t xml:space="preserve"> náklad</w:t>
      </w:r>
      <w:r w:rsidR="00506AAE" w:rsidRPr="00D62B6E">
        <w:t>mi na</w:t>
      </w:r>
      <w:r w:rsidRPr="00D62B6E">
        <w:t xml:space="preserve"> učiteľov zodpovedajúce ich výskumnej a umeleckej činnosti a na štipendiá doktorandov</w:t>
      </w:r>
      <w:r w:rsidR="00B90FC3" w:rsidRPr="00D62B6E">
        <w:t xml:space="preserve"> v sume </w:t>
      </w:r>
      <w:r w:rsidR="00E3729B">
        <w:t>200 134 514</w:t>
      </w:r>
      <w:r w:rsidR="00B90FC3" w:rsidRPr="00D62B6E">
        <w:t xml:space="preserve"> eur</w:t>
      </w:r>
      <w:r w:rsidR="00506AAE" w:rsidRPr="00D62B6E">
        <w:t>.</w:t>
      </w:r>
    </w:p>
    <w:p w14:paraId="4012BC47" w14:textId="6C7425BB" w:rsidR="00BB2DD6" w:rsidRPr="00D62B6E" w:rsidRDefault="00BB2DD6" w:rsidP="00BB2DD6">
      <w:pPr>
        <w:pStyle w:val="odsek"/>
      </w:pPr>
      <w:r w:rsidRPr="00D62B6E">
        <w:t>Pre valorizáciu</w:t>
      </w:r>
      <w:r w:rsidR="005E3D3C">
        <w:t xml:space="preserve"> </w:t>
      </w:r>
      <w:r w:rsidRPr="00D62B6E">
        <w:t>platový</w:t>
      </w:r>
      <w:r w:rsidR="00405F70">
        <w:t xml:space="preserve">ch taríf výskumných pracovníkov </w:t>
      </w:r>
      <w:r w:rsidRPr="00D62B6E">
        <w:t>a štipendií doktorandov</w:t>
      </w:r>
      <w:r w:rsidR="005E3D3C">
        <w:t xml:space="preserve"> a jej dopady od 1.9.2023</w:t>
      </w:r>
      <w:r w:rsidRPr="00D62B6E">
        <w:t xml:space="preserve"> na podprograme 077 12 sa účelovo určuje suma </w:t>
      </w:r>
      <w:r w:rsidR="005E3D3C">
        <w:t>5 897 416</w:t>
      </w:r>
      <w:r w:rsidR="00E3729B">
        <w:t xml:space="preserve"> </w:t>
      </w:r>
      <w:r w:rsidRPr="00D62B6E">
        <w:t>eur, z toho:</w:t>
      </w:r>
    </w:p>
    <w:p w14:paraId="1AD491D2" w14:textId="4DE988AA" w:rsidR="00B90FC3" w:rsidRPr="00D62B6E" w:rsidRDefault="00B90FC3" w:rsidP="00B90FC3">
      <w:pPr>
        <w:pStyle w:val="odsek"/>
        <w:numPr>
          <w:ilvl w:val="0"/>
          <w:numId w:val="0"/>
        </w:numPr>
      </w:pPr>
      <w:r w:rsidRPr="00D62B6E">
        <w:t xml:space="preserve">- </w:t>
      </w:r>
      <w:r w:rsidR="005E3D3C">
        <w:t>dopady valorizácie</w:t>
      </w:r>
      <w:r w:rsidRPr="00D62B6E">
        <w:t xml:space="preserve"> platových taríf od 1.9.2023 pre výskumných pracovníkov 12 % v sume </w:t>
      </w:r>
      <w:r w:rsidR="005E3D3C">
        <w:t xml:space="preserve">2 818 934 </w:t>
      </w:r>
      <w:r w:rsidRPr="00D62B6E">
        <w:t>eur,</w:t>
      </w:r>
    </w:p>
    <w:p w14:paraId="67EAD89D" w14:textId="743C6DDA" w:rsidR="00B90FC3" w:rsidRPr="00D62B6E" w:rsidRDefault="00B90FC3" w:rsidP="00B90FC3">
      <w:pPr>
        <w:pStyle w:val="odsek"/>
        <w:numPr>
          <w:ilvl w:val="0"/>
          <w:numId w:val="0"/>
        </w:numPr>
      </w:pPr>
      <w:r w:rsidRPr="00D62B6E">
        <w:t xml:space="preserve"> - </w:t>
      </w:r>
      <w:r w:rsidR="005E3D3C">
        <w:t>dopady valorizácie</w:t>
      </w:r>
      <w:r w:rsidRPr="00D62B6E">
        <w:t xml:space="preserve"> platových taríf od 1.9.2023 na štipendiá doktorandov 12 % v sume </w:t>
      </w:r>
      <w:r w:rsidR="005E3D3C">
        <w:t>3 072 482</w:t>
      </w:r>
      <w:r w:rsidRPr="00D62B6E">
        <w:t xml:space="preserve"> eur</w:t>
      </w:r>
      <w:r w:rsidR="002801DC">
        <w:t xml:space="preserve">. </w:t>
      </w:r>
    </w:p>
    <w:p w14:paraId="72EA7130" w14:textId="0A05626B" w:rsidR="006A345C" w:rsidRPr="00D62B6E" w:rsidRDefault="006A345C" w:rsidP="007815DD">
      <w:pPr>
        <w:pStyle w:val="odsek"/>
      </w:pPr>
      <w:bookmarkStart w:id="18" w:name="_Ref379214348"/>
      <w:r w:rsidRPr="00D62B6E">
        <w:t xml:space="preserve">Pri rozpise dotácie na prevádzku a rozvoj infraštruktúry </w:t>
      </w:r>
      <w:r w:rsidR="000865AB" w:rsidRPr="00D62B6E">
        <w:t>pre</w:t>
      </w:r>
      <w:r w:rsidRPr="00D62B6E">
        <w:t xml:space="preserve"> výskum a vývoj sa </w:t>
      </w:r>
      <w:r w:rsidR="00D127E4">
        <w:t>vyčleňuje suma</w:t>
      </w:r>
      <w:r w:rsidR="00F75CB2" w:rsidRPr="00D62B6E">
        <w:t> </w:t>
      </w:r>
      <w:r w:rsidR="00F9394A">
        <w:rPr>
          <w:b/>
          <w:bCs/>
        </w:rPr>
        <w:t xml:space="preserve">195 690 734 eur </w:t>
      </w:r>
      <w:r w:rsidR="00F9394A" w:rsidRPr="00F9394A">
        <w:rPr>
          <w:bCs/>
        </w:rPr>
        <w:t>a</w:t>
      </w:r>
      <w:r w:rsidR="00F9394A">
        <w:t xml:space="preserve"> na </w:t>
      </w:r>
      <w:r w:rsidRPr="00D62B6E">
        <w:t xml:space="preserve">výkon vo výskume </w:t>
      </w:r>
      <w:r w:rsidR="00F9394A">
        <w:t xml:space="preserve">sa použije suma </w:t>
      </w:r>
      <w:r w:rsidR="00F9394A" w:rsidRPr="00F9394A">
        <w:rPr>
          <w:b/>
        </w:rPr>
        <w:t>186 853 610 eur</w:t>
      </w:r>
      <w:r w:rsidR="00F9394A">
        <w:t xml:space="preserve"> </w:t>
      </w:r>
      <w:r w:rsidRPr="00D62B6E">
        <w:t>odvodený od nasledujúcich výkonových parametrov:</w:t>
      </w:r>
      <w:bookmarkEnd w:id="16"/>
      <w:bookmarkEnd w:id="17"/>
      <w:bookmarkEnd w:id="18"/>
    </w:p>
    <w:p w14:paraId="3B73B447" w14:textId="23AD5A99" w:rsidR="00807802" w:rsidRPr="00D62B6E" w:rsidRDefault="00622B4F" w:rsidP="00762DBB">
      <w:pPr>
        <w:pStyle w:val="odsek-pismeno"/>
        <w:numPr>
          <w:ilvl w:val="0"/>
          <w:numId w:val="14"/>
        </w:numPr>
      </w:pPr>
      <w:r w:rsidRPr="00D62B6E">
        <w:t xml:space="preserve"> </w:t>
      </w:r>
      <w:r w:rsidR="00175F17">
        <w:t xml:space="preserve">podielu verejnej vysokej školy na VER2022 </w:t>
      </w:r>
      <w:r w:rsidRPr="00D62B6E">
        <w:t>(</w:t>
      </w:r>
      <w:r w:rsidR="00175F17" w:rsidRPr="00175F17">
        <w:t>Výsledky periodického hodnotenia výskumnej, vývojovej, umeleckej a</w:t>
      </w:r>
      <w:r w:rsidR="00175F17">
        <w:t> </w:t>
      </w:r>
      <w:r w:rsidR="00175F17" w:rsidRPr="00175F17">
        <w:t>ďalšej tvorivej činnosti</w:t>
      </w:r>
      <w:r w:rsidR="00175F17">
        <w:t xml:space="preserve"> 2022</w:t>
      </w:r>
      <w:r w:rsidRPr="00D62B6E">
        <w:t xml:space="preserve">) </w:t>
      </w:r>
      <w:r w:rsidR="00F276A7" w:rsidRPr="00D62B6E">
        <w:t xml:space="preserve"> </w:t>
      </w:r>
      <w:r w:rsidR="006A345C" w:rsidRPr="00D62B6E">
        <w:t>(</w:t>
      </w:r>
      <w:r w:rsidR="0053748B" w:rsidRPr="00D62B6E">
        <w:t>váha 0,</w:t>
      </w:r>
      <w:r w:rsidR="00175F17">
        <w:t>45</w:t>
      </w:r>
      <w:r w:rsidR="006A345C" w:rsidRPr="00D62B6E">
        <w:t>)</w:t>
      </w:r>
      <w:r w:rsidR="00807802" w:rsidRPr="00D62B6E">
        <w:t>,</w:t>
      </w:r>
      <w:r w:rsidR="006A1F40">
        <w:t>ktorý sa rozpíše podľa prílohy č. 12.</w:t>
      </w:r>
    </w:p>
    <w:p w14:paraId="4C9CB1DA" w14:textId="22B44128" w:rsidR="006A345C" w:rsidRPr="00D62B6E" w:rsidRDefault="006A345C" w:rsidP="00762DBB">
      <w:pPr>
        <w:pStyle w:val="odsek-pismeno"/>
        <w:numPr>
          <w:ilvl w:val="0"/>
          <w:numId w:val="14"/>
        </w:numPr>
      </w:pPr>
      <w:r w:rsidRPr="00D62B6E">
        <w:lastRenderedPageBreak/>
        <w:t>podielu vysokej školy na objeme finančných pros</w:t>
      </w:r>
      <w:r w:rsidR="00684EDF" w:rsidRPr="00D62B6E">
        <w:t xml:space="preserve">triedkov získaných v rokoch </w:t>
      </w:r>
      <w:r w:rsidR="005E3D3C">
        <w:t>2020,</w:t>
      </w:r>
      <w:r w:rsidR="00936DFB">
        <w:t> </w:t>
      </w:r>
      <w:r w:rsidR="00682177" w:rsidRPr="00D62B6E">
        <w:t>20</w:t>
      </w:r>
      <w:r w:rsidR="00C619B7" w:rsidRPr="00D62B6E">
        <w:t>2</w:t>
      </w:r>
      <w:r w:rsidR="00B76BA6" w:rsidRPr="00D62B6E">
        <w:t>1</w:t>
      </w:r>
      <w:r w:rsidR="00936DFB">
        <w:t xml:space="preserve"> a 2022</w:t>
      </w:r>
      <w:r w:rsidRPr="00D62B6E">
        <w:t xml:space="preserve"> na výskumné </w:t>
      </w:r>
      <w:r w:rsidR="00D95B8D" w:rsidRPr="00D62B6E">
        <w:t>aktivity</w:t>
      </w:r>
      <w:r w:rsidRPr="00D62B6E">
        <w:t xml:space="preserve"> </w:t>
      </w:r>
      <w:r w:rsidR="00D95B8D" w:rsidRPr="00D62B6E">
        <w:t>v rámci zahraničných grantových schém</w:t>
      </w:r>
      <w:r w:rsidRPr="00D62B6E">
        <w:t xml:space="preserve"> (</w:t>
      </w:r>
      <w:r w:rsidR="00655251" w:rsidRPr="00D62B6E">
        <w:t>váha 0,</w:t>
      </w:r>
      <w:r w:rsidR="00175F17">
        <w:t>09</w:t>
      </w:r>
      <w:r w:rsidRPr="00D62B6E">
        <w:t>),</w:t>
      </w:r>
    </w:p>
    <w:p w14:paraId="325FD2EF" w14:textId="4855A075" w:rsidR="006A345C" w:rsidRPr="00D62B6E" w:rsidRDefault="006A345C" w:rsidP="00762DBB">
      <w:pPr>
        <w:pStyle w:val="odsek-pismeno"/>
        <w:numPr>
          <w:ilvl w:val="0"/>
          <w:numId w:val="14"/>
        </w:numPr>
      </w:pPr>
      <w:r w:rsidRPr="00D62B6E">
        <w:t xml:space="preserve">podielu vysokej školy na objeme finančných prostriedkov </w:t>
      </w:r>
      <w:r w:rsidR="00B70497" w:rsidRPr="00D62B6E">
        <w:t xml:space="preserve">(bežné transfery) </w:t>
      </w:r>
      <w:r w:rsidRPr="00D62B6E">
        <w:t xml:space="preserve">získaných v rokoch </w:t>
      </w:r>
      <w:r w:rsidR="00B76BA6" w:rsidRPr="00D62B6E">
        <w:t>2020</w:t>
      </w:r>
      <w:r w:rsidR="00936DFB">
        <w:t xml:space="preserve">, </w:t>
      </w:r>
      <w:r w:rsidRPr="00D62B6E">
        <w:t>20</w:t>
      </w:r>
      <w:r w:rsidR="00C619B7" w:rsidRPr="00D62B6E">
        <w:t>2</w:t>
      </w:r>
      <w:r w:rsidR="00B76BA6" w:rsidRPr="00D62B6E">
        <w:t>1</w:t>
      </w:r>
      <w:r w:rsidR="00936DFB">
        <w:t xml:space="preserve"> a 2022</w:t>
      </w:r>
      <w:r w:rsidRPr="00D62B6E">
        <w:t xml:space="preserve"> na výskumné </w:t>
      </w:r>
      <w:r w:rsidR="00D95B8D" w:rsidRPr="00D62B6E">
        <w:t>aktivity</w:t>
      </w:r>
      <w:r w:rsidRPr="00D62B6E">
        <w:t xml:space="preserve"> </w:t>
      </w:r>
      <w:r w:rsidR="007815DD" w:rsidRPr="00D62B6E">
        <w:t>od subjektov verejnej správy</w:t>
      </w:r>
      <w:r w:rsidR="00E458FD" w:rsidRPr="00D62B6E">
        <w:t xml:space="preserve"> – domáce granty</w:t>
      </w:r>
      <w:r w:rsidR="00416ED6" w:rsidRPr="00D62B6E">
        <w:t>,</w:t>
      </w:r>
      <w:r w:rsidRPr="00D62B6E">
        <w:t xml:space="preserve"> (</w:t>
      </w:r>
      <w:r w:rsidR="007815DD" w:rsidRPr="00D62B6E">
        <w:t>váha 0,</w:t>
      </w:r>
      <w:r w:rsidR="00175F17">
        <w:t>08</w:t>
      </w:r>
      <w:r w:rsidR="00425F44" w:rsidRPr="00D62B6E">
        <w:t>)</w:t>
      </w:r>
    </w:p>
    <w:p w14:paraId="212BF364" w14:textId="71FD49C0" w:rsidR="00AF329A" w:rsidRPr="00D62B6E" w:rsidRDefault="00AF329A" w:rsidP="00762DBB">
      <w:pPr>
        <w:pStyle w:val="odsek-pismeno"/>
        <w:numPr>
          <w:ilvl w:val="0"/>
          <w:numId w:val="14"/>
        </w:numPr>
      </w:pPr>
      <w:r w:rsidRPr="00D62B6E">
        <w:t>podielu vysokej školy na objeme finančných prostriedkov (bežné tr</w:t>
      </w:r>
      <w:r w:rsidR="00B61ECD" w:rsidRPr="00D62B6E">
        <w:t xml:space="preserve">ansfery) získaných v rokoch </w:t>
      </w:r>
      <w:r w:rsidR="00B76BA6" w:rsidRPr="00D62B6E">
        <w:t>2020</w:t>
      </w:r>
      <w:r w:rsidR="00936DFB">
        <w:t>,</w:t>
      </w:r>
      <w:r w:rsidR="00B61ECD" w:rsidRPr="00D62B6E">
        <w:t> 20</w:t>
      </w:r>
      <w:r w:rsidR="00C619B7" w:rsidRPr="00D62B6E">
        <w:t>2</w:t>
      </w:r>
      <w:r w:rsidR="00B76BA6" w:rsidRPr="00D62B6E">
        <w:t>1</w:t>
      </w:r>
      <w:r w:rsidR="00936DFB">
        <w:t xml:space="preserve"> a 2022</w:t>
      </w:r>
      <w:r w:rsidRPr="00D62B6E">
        <w:t xml:space="preserve"> na výskumné </w:t>
      </w:r>
      <w:r w:rsidR="00D95B8D" w:rsidRPr="00D62B6E">
        <w:t>aktivity</w:t>
      </w:r>
      <w:r w:rsidR="007815DD" w:rsidRPr="00D62B6E">
        <w:t xml:space="preserve"> od iných subjektov ako </w:t>
      </w:r>
      <w:r w:rsidR="004607A8" w:rsidRPr="00D62B6E">
        <w:t>sú subjekty verejnej správy a od subjektov zo zahraničia (mimo grantových schém)</w:t>
      </w:r>
      <w:r w:rsidRPr="00D62B6E">
        <w:t xml:space="preserve"> (</w:t>
      </w:r>
      <w:r w:rsidR="00307837" w:rsidRPr="00D62B6E">
        <w:t xml:space="preserve">váha </w:t>
      </w:r>
      <w:r w:rsidR="00425F44" w:rsidRPr="00D62B6E">
        <w:t>0,</w:t>
      </w:r>
      <w:r w:rsidR="00175F17">
        <w:t>04</w:t>
      </w:r>
      <w:r w:rsidR="00307837" w:rsidRPr="00D62B6E">
        <w:t>),</w:t>
      </w:r>
    </w:p>
    <w:p w14:paraId="2E2511A1" w14:textId="1D0338F9" w:rsidR="0085038E" w:rsidRPr="00D62B6E" w:rsidRDefault="00405F70" w:rsidP="00762DBB">
      <w:pPr>
        <w:pStyle w:val="odsek-pismeno"/>
        <w:numPr>
          <w:ilvl w:val="0"/>
          <w:numId w:val="14"/>
        </w:numPr>
      </w:pPr>
      <w:r>
        <w:t xml:space="preserve">podielu </w:t>
      </w:r>
      <w:r w:rsidR="0085038E" w:rsidRPr="00D62B6E">
        <w:t xml:space="preserve">vysokej školy na </w:t>
      </w:r>
      <w:r w:rsidR="00977A7B" w:rsidRPr="00D62B6E">
        <w:t xml:space="preserve">priemernom </w:t>
      </w:r>
      <w:r w:rsidR="0085038E" w:rsidRPr="00D62B6E">
        <w:t>počte doktorandov</w:t>
      </w:r>
      <w:r w:rsidR="00977A7B" w:rsidRPr="00D62B6E">
        <w:t xml:space="preserve"> v dennej forme doktorandského štúdia</w:t>
      </w:r>
      <w:r w:rsidR="0085038E" w:rsidRPr="00D62B6E">
        <w:t xml:space="preserve"> po dizertačnej skúške </w:t>
      </w:r>
      <w:r w:rsidR="00682177" w:rsidRPr="00D62B6E">
        <w:t xml:space="preserve">v kalendárnom roku </w:t>
      </w:r>
      <w:r w:rsidR="00936DFB" w:rsidRPr="005E3D3C">
        <w:t xml:space="preserve">2020, </w:t>
      </w:r>
      <w:r w:rsidR="00682177" w:rsidRPr="005E3D3C">
        <w:t>20</w:t>
      </w:r>
      <w:r w:rsidR="00C619B7" w:rsidRPr="005E3D3C">
        <w:t>2</w:t>
      </w:r>
      <w:r w:rsidR="00B76BA6" w:rsidRPr="005E3D3C">
        <w:t>1</w:t>
      </w:r>
      <w:r w:rsidR="00936DFB" w:rsidRPr="005E3D3C">
        <w:t xml:space="preserve"> a 2022</w:t>
      </w:r>
      <w:r w:rsidR="0085038E" w:rsidRPr="00D62B6E">
        <w:t xml:space="preserve"> (váha 0,</w:t>
      </w:r>
      <w:r w:rsidR="00175F17">
        <w:t>09</w:t>
      </w:r>
      <w:r w:rsidR="00425F44" w:rsidRPr="00D62B6E">
        <w:t>)</w:t>
      </w:r>
      <w:r w:rsidR="00416ED6" w:rsidRPr="00D62B6E">
        <w:t>,</w:t>
      </w:r>
      <w:r w:rsidR="00977A7B" w:rsidRPr="00D62B6E">
        <w:t> </w:t>
      </w:r>
      <w:r w:rsidR="00977A7B" w:rsidRPr="00D62B6E">
        <w:rPr>
          <w:rStyle w:val="Odkaznapoznmkupodiarou"/>
          <w:sz w:val="22"/>
        </w:rPr>
        <w:footnoteReference w:id="18"/>
      </w:r>
      <w:r w:rsidR="0015016C" w:rsidRPr="00D62B6E">
        <w:t>)</w:t>
      </w:r>
    </w:p>
    <w:p w14:paraId="5F222035" w14:textId="10D8AB85" w:rsidR="00C8422D" w:rsidRPr="00D62B6E" w:rsidRDefault="006A345C" w:rsidP="00762DBB">
      <w:pPr>
        <w:pStyle w:val="odsek-pismeno"/>
        <w:numPr>
          <w:ilvl w:val="0"/>
          <w:numId w:val="14"/>
        </w:numPr>
      </w:pPr>
      <w:r w:rsidRPr="00D62B6E">
        <w:t>podiel</w:t>
      </w:r>
      <w:r w:rsidR="00D95B8D" w:rsidRPr="00D62B6E">
        <w:t>u</w:t>
      </w:r>
      <w:r w:rsidRPr="00D62B6E">
        <w:t xml:space="preserve"> vysokej školy na publikačnej činnosti určenej podľa odseku </w:t>
      </w:r>
      <w:r w:rsidR="006E4E2A" w:rsidRPr="00D62B6E">
        <w:fldChar w:fldCharType="begin"/>
      </w:r>
      <w:r w:rsidR="006E4E2A" w:rsidRPr="00D62B6E">
        <w:instrText xml:space="preserve"> REF _Ref468025193 \r \h </w:instrText>
      </w:r>
      <w:r w:rsidR="007F4459" w:rsidRPr="00D62B6E">
        <w:instrText xml:space="preserve"> \* MERGEFORMAT </w:instrText>
      </w:r>
      <w:r w:rsidR="006E4E2A" w:rsidRPr="00D62B6E">
        <w:fldChar w:fldCharType="separate"/>
      </w:r>
      <w:r w:rsidR="00B96647">
        <w:t>(53)</w:t>
      </w:r>
      <w:r w:rsidR="006E4E2A" w:rsidRPr="00D62B6E">
        <w:fldChar w:fldCharType="end"/>
      </w:r>
      <w:r w:rsidR="006E4E2A" w:rsidRPr="00D62B6E">
        <w:t xml:space="preserve"> </w:t>
      </w:r>
      <w:r w:rsidRPr="00D62B6E">
        <w:t>(váha 0,</w:t>
      </w:r>
      <w:r w:rsidR="00175F17">
        <w:t>20</w:t>
      </w:r>
      <w:r w:rsidRPr="00D62B6E">
        <w:t>)</w:t>
      </w:r>
      <w:r w:rsidR="00B90FC3" w:rsidRPr="00D62B6E">
        <w:t>,</w:t>
      </w:r>
    </w:p>
    <w:p w14:paraId="57B4351C" w14:textId="16D8346D" w:rsidR="00B90FC3" w:rsidRPr="00D62B6E" w:rsidRDefault="006A345C" w:rsidP="00B90FC3">
      <w:pPr>
        <w:pStyle w:val="odsek-pismeno"/>
        <w:numPr>
          <w:ilvl w:val="0"/>
          <w:numId w:val="14"/>
        </w:numPr>
      </w:pPr>
      <w:r w:rsidRPr="00D62B6E">
        <w:t>podiel</w:t>
      </w:r>
      <w:r w:rsidR="00D95B8D" w:rsidRPr="00D62B6E">
        <w:t>u</w:t>
      </w:r>
      <w:r w:rsidRPr="00D62B6E">
        <w:t xml:space="preserve"> vysokej školy na umeleckej tvorbe podľa odseku </w:t>
      </w:r>
      <w:r w:rsidR="00C5400A" w:rsidRPr="00D62B6E">
        <w:fldChar w:fldCharType="begin"/>
      </w:r>
      <w:r w:rsidR="00C5400A" w:rsidRPr="00D62B6E">
        <w:instrText xml:space="preserve"> REF _Ref207071106 \r \h  \* MERGEFORMAT </w:instrText>
      </w:r>
      <w:r w:rsidR="00C5400A" w:rsidRPr="00D62B6E">
        <w:fldChar w:fldCharType="separate"/>
      </w:r>
      <w:r w:rsidR="00B96647">
        <w:t>(14)</w:t>
      </w:r>
      <w:r w:rsidR="00C5400A" w:rsidRPr="00D62B6E">
        <w:fldChar w:fldCharType="end"/>
      </w:r>
      <w:r w:rsidRPr="00D62B6E">
        <w:t xml:space="preserve"> (váha 0,</w:t>
      </w:r>
      <w:bookmarkStart w:id="19" w:name="_Ref282201948"/>
      <w:r w:rsidR="00175F17" w:rsidRPr="00D62B6E">
        <w:t>0</w:t>
      </w:r>
      <w:r w:rsidR="00175F17">
        <w:t>22</w:t>
      </w:r>
      <w:r w:rsidR="00CA6108" w:rsidRPr="00D62B6E">
        <w:t>)</w:t>
      </w:r>
      <w:r w:rsidR="00E458FD" w:rsidRPr="00D62B6E">
        <w:t xml:space="preserve"> a</w:t>
      </w:r>
      <w:r w:rsidR="00B90FC3" w:rsidRPr="00D62B6E">
        <w:t xml:space="preserve"> </w:t>
      </w:r>
    </w:p>
    <w:p w14:paraId="3B3A7F79" w14:textId="0DF1B64B" w:rsidR="006A345C" w:rsidRPr="00D62B6E" w:rsidRDefault="00B90FC3" w:rsidP="00FE6F25">
      <w:pPr>
        <w:pStyle w:val="odsek-pismeno"/>
        <w:numPr>
          <w:ilvl w:val="0"/>
          <w:numId w:val="14"/>
        </w:numPr>
      </w:pPr>
      <w:r w:rsidRPr="00D62B6E">
        <w:t xml:space="preserve">podľa výkonu v 1. </w:t>
      </w:r>
      <w:proofErr w:type="spellStart"/>
      <w:r w:rsidRPr="00D62B6E">
        <w:t>kvartile</w:t>
      </w:r>
      <w:proofErr w:type="spellEnd"/>
      <w:r w:rsidRPr="00D62B6E">
        <w:t xml:space="preserve"> excelentných pracovísk (0,</w:t>
      </w:r>
      <w:r w:rsidR="00175F17">
        <w:t>028</w:t>
      </w:r>
      <w:r w:rsidRPr="00D62B6E">
        <w:t>)</w:t>
      </w:r>
      <w:r w:rsidR="00D8295C">
        <w:t>,</w:t>
      </w:r>
      <w:r w:rsidR="002E42D2">
        <w:t xml:space="preserve"> </w:t>
      </w:r>
      <w:r w:rsidR="00F261D9">
        <w:t xml:space="preserve">ktorý </w:t>
      </w:r>
      <w:r w:rsidR="002E42D2">
        <w:t>sa</w:t>
      </w:r>
      <w:r w:rsidR="00F261D9">
        <w:t xml:space="preserve"> rozpíše</w:t>
      </w:r>
      <w:r w:rsidR="002E42D2">
        <w:t xml:space="preserve"> podľa prílohy č. 10.</w:t>
      </w:r>
      <w:r w:rsidR="00D8295C">
        <w:t xml:space="preserve"> </w:t>
      </w:r>
    </w:p>
    <w:bookmarkEnd w:id="19"/>
    <w:p w14:paraId="4E392637" w14:textId="77777777" w:rsidR="005062BA" w:rsidRPr="00D62B6E" w:rsidRDefault="00D95B8D" w:rsidP="005062BA">
      <w:pPr>
        <w:pStyle w:val="odsek"/>
      </w:pPr>
      <w:r w:rsidRPr="00D62B6E">
        <w:t>V</w:t>
      </w:r>
      <w:r w:rsidR="003571D6" w:rsidRPr="00D62B6E">
        <w:t>ýskumnou aktivitou je riešenie p</w:t>
      </w:r>
      <w:r w:rsidRPr="00D62B6E">
        <w:t>rojektu</w:t>
      </w:r>
      <w:r w:rsidR="003571D6" w:rsidRPr="00D62B6E">
        <w:t xml:space="preserve"> výskumu a vývoja</w:t>
      </w:r>
      <w:r w:rsidRPr="00D62B6E">
        <w:t xml:space="preserve"> alebo tvorivého umeleckého projektu</w:t>
      </w:r>
      <w:r w:rsidR="006A345C" w:rsidRPr="00D62B6E">
        <w:t xml:space="preserve">. Spôsob získania finančných prostriedkov </w:t>
      </w:r>
      <w:r w:rsidR="00FC2EDD" w:rsidRPr="00D62B6E">
        <w:t xml:space="preserve">na výskumnú aktivitu </w:t>
      </w:r>
      <w:r w:rsidR="004607A8" w:rsidRPr="00D62B6E">
        <w:t xml:space="preserve">mimo otvorených grantových schém </w:t>
      </w:r>
      <w:r w:rsidR="006A345C" w:rsidRPr="00D62B6E">
        <w:t>musí štandardne obsahovať súťažný prvok.</w:t>
      </w:r>
      <w:r w:rsidR="00FC2EDD" w:rsidRPr="00D62B6E">
        <w:rPr>
          <w:rStyle w:val="Odkaznapoznmkupodiarou"/>
        </w:rPr>
        <w:footnoteReference w:id="19"/>
      </w:r>
      <w:r w:rsidR="007E05D8" w:rsidRPr="00D62B6E">
        <w:t>)</w:t>
      </w:r>
    </w:p>
    <w:p w14:paraId="39CAD2CF" w14:textId="14D41E7C" w:rsidR="00E8319F" w:rsidRPr="00D127E4" w:rsidRDefault="00924F09" w:rsidP="00E8319F">
      <w:pPr>
        <w:pStyle w:val="odsek"/>
      </w:pPr>
      <w:bookmarkStart w:id="20" w:name="_Ref468025193"/>
      <w:r w:rsidRPr="00D127E4">
        <w:t>Z </w:t>
      </w:r>
      <w:r w:rsidR="006E4E2A" w:rsidRPr="00D127E4">
        <w:t>finančných prostriedkov</w:t>
      </w:r>
      <w:r w:rsidRPr="00D127E4">
        <w:t xml:space="preserve"> </w:t>
      </w:r>
      <w:r w:rsidR="006E4E2A" w:rsidRPr="00D127E4">
        <w:t>pripadajúc</w:t>
      </w:r>
      <w:r w:rsidR="006866EA" w:rsidRPr="00D127E4">
        <w:t>ich</w:t>
      </w:r>
      <w:r w:rsidR="006E4E2A" w:rsidRPr="00D127E4">
        <w:t xml:space="preserve"> na publikačnú činnosť</w:t>
      </w:r>
      <w:r w:rsidR="006866EA" w:rsidRPr="00D127E4">
        <w:t xml:space="preserve">, </w:t>
      </w:r>
      <w:r w:rsidR="006E4E2A" w:rsidRPr="00D127E4">
        <w:t>sa</w:t>
      </w:r>
      <w:r w:rsidR="006866EA" w:rsidRPr="00D127E4">
        <w:t xml:space="preserve"> 0,88</w:t>
      </w:r>
      <w:r w:rsidR="004F0103" w:rsidRPr="00D127E4">
        <w:t> </w:t>
      </w:r>
      <w:r w:rsidR="006866EA" w:rsidRPr="00D127E4">
        <w:t>% rozpisuje úmerne</w:t>
      </w:r>
      <w:r w:rsidR="00D127E4">
        <w:t xml:space="preserve"> počtu záznamov v CREPČ za rok </w:t>
      </w:r>
      <w:r w:rsidR="006866EA" w:rsidRPr="00D127E4">
        <w:t>20</w:t>
      </w:r>
      <w:r w:rsidR="00C619B7" w:rsidRPr="00D127E4">
        <w:t>2</w:t>
      </w:r>
      <w:r w:rsidR="00B76BA6" w:rsidRPr="00D127E4">
        <w:t>1</w:t>
      </w:r>
      <w:r w:rsidR="006866EA" w:rsidRPr="00D127E4">
        <w:t xml:space="preserve"> v kategórii AGJ a zvyšok sa</w:t>
      </w:r>
      <w:r w:rsidR="006E4E2A" w:rsidRPr="00D127E4">
        <w:t xml:space="preserve"> rozdeľuje </w:t>
      </w:r>
      <w:r w:rsidR="001571F8" w:rsidRPr="00D127E4">
        <w:t>medzi množiny oblastí výskumu;</w:t>
      </w:r>
      <w:r w:rsidR="005D38D5" w:rsidRPr="00D127E4">
        <w:rPr>
          <w:rStyle w:val="Odkaznapoznmkupodiarou"/>
        </w:rPr>
        <w:footnoteReference w:id="20"/>
      </w:r>
      <w:r w:rsidR="00060BB2" w:rsidRPr="00D127E4">
        <w:t>)</w:t>
      </w:r>
      <w:r w:rsidR="001571F8" w:rsidRPr="00D127E4">
        <w:t xml:space="preserve"> oblasti výskumu vychádzajú z rozdelenia Akreditačnou komisiou a spolu s ich váhou na celkovom podiele financovania sú uvedené </w:t>
      </w:r>
      <w:r w:rsidR="00060BB2" w:rsidRPr="00D127E4">
        <w:t>v prílohe č. 7</w:t>
      </w:r>
      <w:r w:rsidR="006E4E2A" w:rsidRPr="00D127E4">
        <w:t>.</w:t>
      </w:r>
      <w:bookmarkEnd w:id="20"/>
      <w:r w:rsidR="006E4E2A" w:rsidRPr="00D127E4">
        <w:t xml:space="preserve"> Pre jednotlivé skupiny publikačnej činnosti sa osobitne určuje podiel, ktorým sa podieľajú jednotlivé skupiny publikačnej činnosti na rozpise danej množiny oblastí výskumu. </w:t>
      </w:r>
      <w:r w:rsidR="00D16AFD" w:rsidRPr="00D127E4">
        <w:t>V prípade skupiny A1</w:t>
      </w:r>
      <w:r w:rsidR="00567558" w:rsidRPr="00D127E4">
        <w:t xml:space="preserve"> </w:t>
      </w:r>
      <w:r w:rsidR="00060BB2" w:rsidRPr="00D127E4">
        <w:t>a D</w:t>
      </w:r>
      <w:r w:rsidR="00D16AFD" w:rsidRPr="00D127E4">
        <w:t xml:space="preserve"> sa publikačné výstupy</w:t>
      </w:r>
      <w:r w:rsidR="00B26E5D" w:rsidRPr="00D127E4">
        <w:t xml:space="preserve">, ktoré sú indexované v databáze </w:t>
      </w:r>
      <w:proofErr w:type="spellStart"/>
      <w:r w:rsidR="00B26E5D" w:rsidRPr="00D127E4">
        <w:t>WoS</w:t>
      </w:r>
      <w:proofErr w:type="spellEnd"/>
      <w:r w:rsidR="004F0103" w:rsidRPr="00D127E4">
        <w:t>,</w:t>
      </w:r>
      <w:r w:rsidR="00B26E5D" w:rsidRPr="00D127E4">
        <w:t xml:space="preserve"> </w:t>
      </w:r>
      <w:r w:rsidR="00060BB2" w:rsidRPr="00D127E4">
        <w:t>zohľadňujú</w:t>
      </w:r>
      <w:r w:rsidR="004F0103" w:rsidRPr="00D127E4">
        <w:t xml:space="preserve"> desaťkrát väčšou váhou</w:t>
      </w:r>
      <w:r w:rsidR="00D16AFD" w:rsidRPr="00D127E4">
        <w:t xml:space="preserve">. V prípade skupiny B sa zohľadňuje najlepší </w:t>
      </w:r>
      <w:proofErr w:type="spellStart"/>
      <w:r w:rsidR="00D16AFD" w:rsidRPr="00D127E4">
        <w:t>kvartil</w:t>
      </w:r>
      <w:proofErr w:type="spellEnd"/>
      <w:r w:rsidR="00D16AFD" w:rsidRPr="00D127E4">
        <w:t xml:space="preserve">, v ktorom je zaradený </w:t>
      </w:r>
      <w:r w:rsidR="004F0103" w:rsidRPr="00D127E4">
        <w:t xml:space="preserve">časopis </w:t>
      </w:r>
      <w:r w:rsidR="00D16AFD" w:rsidRPr="00D127E4">
        <w:t xml:space="preserve">podľa indikátora </w:t>
      </w:r>
      <w:r w:rsidR="0062711C" w:rsidRPr="00D127E4">
        <w:t xml:space="preserve">JCR v roku </w:t>
      </w:r>
      <w:r w:rsidR="00B76BA6" w:rsidRPr="00D127E4">
        <w:t>2020</w:t>
      </w:r>
      <w:r w:rsidR="00B26E5D" w:rsidRPr="00D127E4">
        <w:t>, resp. 20</w:t>
      </w:r>
      <w:r w:rsidR="00C619B7" w:rsidRPr="00D127E4">
        <w:t>2</w:t>
      </w:r>
      <w:r w:rsidR="00B76BA6" w:rsidRPr="00D127E4">
        <w:t>1</w:t>
      </w:r>
      <w:r w:rsidR="00D16AFD" w:rsidRPr="00D127E4">
        <w:rPr>
          <w:rStyle w:val="Odkaznapoznmkupodiarou"/>
        </w:rPr>
        <w:footnoteReference w:id="21"/>
      </w:r>
      <w:r w:rsidR="00D16AFD" w:rsidRPr="00D127E4">
        <w:t xml:space="preserve">). </w:t>
      </w:r>
      <w:r w:rsidR="001571F8" w:rsidRPr="00D127E4">
        <w:t>P</w:t>
      </w:r>
      <w:r w:rsidR="00D16AFD" w:rsidRPr="00D127E4">
        <w:t xml:space="preserve">rvý </w:t>
      </w:r>
      <w:proofErr w:type="spellStart"/>
      <w:r w:rsidR="00D16AFD" w:rsidRPr="00D127E4">
        <w:t>kvartil</w:t>
      </w:r>
      <w:proofErr w:type="spellEnd"/>
      <w:r w:rsidR="00D16AFD" w:rsidRPr="00D127E4">
        <w:t xml:space="preserve"> je zohľadnený váhou 6, druhý </w:t>
      </w:r>
      <w:proofErr w:type="spellStart"/>
      <w:r w:rsidR="00D16AFD" w:rsidRPr="00D127E4">
        <w:t>kvart</w:t>
      </w:r>
      <w:r w:rsidR="009E3CB4" w:rsidRPr="00D127E4">
        <w:t>il</w:t>
      </w:r>
      <w:proofErr w:type="spellEnd"/>
      <w:r w:rsidR="009E3CB4" w:rsidRPr="00D127E4">
        <w:t xml:space="preserve"> váhou 4, tretí </w:t>
      </w:r>
      <w:proofErr w:type="spellStart"/>
      <w:r w:rsidR="009E3CB4" w:rsidRPr="00D127E4">
        <w:t>kvartil</w:t>
      </w:r>
      <w:proofErr w:type="spellEnd"/>
      <w:r w:rsidR="009E3CB4" w:rsidRPr="00D127E4">
        <w:t xml:space="preserve"> váhou 1 a štvrtý </w:t>
      </w:r>
      <w:proofErr w:type="spellStart"/>
      <w:r w:rsidR="009E3CB4" w:rsidRPr="00D127E4">
        <w:t>kvarti</w:t>
      </w:r>
      <w:r w:rsidR="00D16AFD" w:rsidRPr="00D127E4">
        <w:t>l</w:t>
      </w:r>
      <w:proofErr w:type="spellEnd"/>
      <w:r w:rsidR="00D16AFD" w:rsidRPr="00D127E4">
        <w:t xml:space="preserve"> váhou </w:t>
      </w:r>
      <w:r w:rsidR="009E3CB4" w:rsidRPr="00D127E4">
        <w:t>0,5</w:t>
      </w:r>
      <w:r w:rsidR="00D16AFD" w:rsidRPr="00D127E4">
        <w:t>.</w:t>
      </w:r>
      <w:r w:rsidR="002933BD" w:rsidRPr="00D127E4">
        <w:t xml:space="preserve"> </w:t>
      </w:r>
      <w:r w:rsidR="004A12DB" w:rsidRPr="00D127E4">
        <w:t>Pre jednotlivé kategórie publikačných výstupov sa používa aj váha uvedená</w:t>
      </w:r>
      <w:r w:rsidR="00684C4C" w:rsidRPr="00D127E4">
        <w:t xml:space="preserve"> v prílohe č. </w:t>
      </w:r>
      <w:r w:rsidR="00060BB2" w:rsidRPr="00D127E4">
        <w:t>5</w:t>
      </w:r>
      <w:r w:rsidR="00684C4C" w:rsidRPr="00D127E4">
        <w:t xml:space="preserve"> v stĺpci D2.</w:t>
      </w:r>
      <w:r w:rsidR="00C86C3F">
        <w:t xml:space="preserve"> Pre publikačnú činnosť za vykazovacie obdobie roka 2022 sa použije prevodový mostík uvedený v prílohe č. 11. </w:t>
      </w:r>
    </w:p>
    <w:p w14:paraId="360139A9" w14:textId="77777777" w:rsidR="001523AF" w:rsidRPr="00D62B6E" w:rsidRDefault="001523AF" w:rsidP="000A0AA4">
      <w:pPr>
        <w:pStyle w:val="odsek"/>
      </w:pPr>
      <w:r w:rsidRPr="00D62B6E">
        <w:lastRenderedPageBreak/>
        <w:t>Na financovanie projektov v rámci vnútornej granto</w:t>
      </w:r>
      <w:r w:rsidR="00BE32C0" w:rsidRPr="00D62B6E">
        <w:t xml:space="preserve">vej schémy VEGA sa vyčleňuje </w:t>
      </w:r>
      <w:r w:rsidR="006866EA" w:rsidRPr="00D62B6E">
        <w:t>1</w:t>
      </w:r>
      <w:r w:rsidR="00B96D72" w:rsidRPr="00D62B6E">
        <w:t>2</w:t>
      </w:r>
      <w:r w:rsidR="006866EA" w:rsidRPr="00D62B6E">
        <w:t> </w:t>
      </w:r>
      <w:r w:rsidR="000011FD" w:rsidRPr="00D62B6E">
        <w:t>7</w:t>
      </w:r>
      <w:r w:rsidR="006866EA" w:rsidRPr="00D62B6E">
        <w:t>50 000</w:t>
      </w:r>
      <w:r w:rsidR="004715B2" w:rsidRPr="00D62B6E">
        <w:t xml:space="preserve"> €</w:t>
      </w:r>
      <w:r w:rsidRPr="00D62B6E">
        <w:t xml:space="preserve"> a na financovanie projektov v rámci vnútornej grantovej schémy KEGA sa vyčleňuje </w:t>
      </w:r>
      <w:r w:rsidR="000011FD" w:rsidRPr="00D62B6E">
        <w:t>4 9</w:t>
      </w:r>
      <w:r w:rsidR="007D258D" w:rsidRPr="00D62B6E">
        <w:t>00 000</w:t>
      </w:r>
      <w:r w:rsidR="004715B2" w:rsidRPr="00D62B6E">
        <w:t xml:space="preserve"> €</w:t>
      </w:r>
      <w:r w:rsidRPr="00D62B6E">
        <w:t>.</w:t>
      </w:r>
    </w:p>
    <w:p w14:paraId="00A627BF" w14:textId="68CAE67F" w:rsidR="000A0AA4" w:rsidRDefault="000A0AA4" w:rsidP="001523AF">
      <w:pPr>
        <w:pStyle w:val="odsek"/>
      </w:pPr>
      <w:r w:rsidRPr="00D62B6E">
        <w:t>Ministerstvo</w:t>
      </w:r>
      <w:r w:rsidR="003B2B66" w:rsidRPr="00D62B6E">
        <w:t xml:space="preserve"> prostredníctvom CVTI SR zabezpečuje pre jednotlivé verejné vysoké školy prístup k elektronickým informačným zdrojom v nimi zvolenom rozsahu. Náklady spojené so</w:t>
      </w:r>
      <w:r w:rsidR="00216719" w:rsidRPr="00D62B6E">
        <w:t> </w:t>
      </w:r>
      <w:r w:rsidR="003B2B66" w:rsidRPr="00D62B6E">
        <w:t>zabezpečením týchto prístupov sú hradené kombináciou zdrojov z Operačného programu Výskum a inovácie, paušálneho príspevku na zabezpečenie prístupov zo štátneho rozpočtu v</w:t>
      </w:r>
      <w:r w:rsidR="00216719" w:rsidRPr="00D62B6E">
        <w:t> </w:t>
      </w:r>
      <w:r w:rsidR="003B2B66" w:rsidRPr="00D62B6E">
        <w:t>sume 2</w:t>
      </w:r>
      <w:r w:rsidR="00216719" w:rsidRPr="00D62B6E">
        <w:t xml:space="preserve"> 000 000</w:t>
      </w:r>
      <w:r w:rsidR="003B2B66" w:rsidRPr="00D62B6E">
        <w:t xml:space="preserve"> eur a alokácie určenej pre jednotlivé verejné vysoké školy odvodenej od</w:t>
      </w:r>
      <w:r w:rsidR="00216719" w:rsidRPr="00D62B6E">
        <w:t> </w:t>
      </w:r>
      <w:r w:rsidR="003B2B66" w:rsidRPr="00D62B6E">
        <w:t>počtu používateľov v predchádzajúcich rokoch v sume 2</w:t>
      </w:r>
      <w:r w:rsidR="00216719" w:rsidRPr="00D62B6E">
        <w:t xml:space="preserve"> </w:t>
      </w:r>
      <w:r w:rsidR="001A1751" w:rsidRPr="00D62B6E">
        <w:t xml:space="preserve">443 780 </w:t>
      </w:r>
      <w:r w:rsidR="003B2B66" w:rsidRPr="00D62B6E">
        <w:t xml:space="preserve">eur. </w:t>
      </w:r>
      <w:r w:rsidR="00605762" w:rsidRPr="00D62B6E">
        <w:t>V prípade, že niektorá verejná vysoká škola bude požadovať zabezpečenie prístupov vo vyššom rozsahu</w:t>
      </w:r>
      <w:r w:rsidR="003B2B66" w:rsidRPr="00D62B6E">
        <w:t xml:space="preserve"> </w:t>
      </w:r>
      <w:r w:rsidR="00605762" w:rsidRPr="00D62B6E">
        <w:t xml:space="preserve">ako je možné zabezpečiť z uvedených zdrojov, ministerstvo vykoná zníženie jej </w:t>
      </w:r>
      <w:r w:rsidRPr="00D62B6E">
        <w:t>dotáci</w:t>
      </w:r>
      <w:r w:rsidR="00605762" w:rsidRPr="00D62B6E">
        <w:t>e určenej</w:t>
      </w:r>
      <w:r w:rsidRPr="00D62B6E">
        <w:t xml:space="preserve"> podľa odseku </w:t>
      </w:r>
      <w:r w:rsidRPr="00D62B6E">
        <w:fldChar w:fldCharType="begin"/>
      </w:r>
      <w:r w:rsidRPr="00D62B6E">
        <w:instrText xml:space="preserve"> REF _Ref379214348 \r \h  \* MERGEFORMAT </w:instrText>
      </w:r>
      <w:r w:rsidRPr="00D62B6E">
        <w:fldChar w:fldCharType="separate"/>
      </w:r>
      <w:r w:rsidR="00B96647">
        <w:t>(51)</w:t>
      </w:r>
      <w:r w:rsidRPr="00D62B6E">
        <w:fldChar w:fldCharType="end"/>
      </w:r>
      <w:r w:rsidRPr="00D62B6E">
        <w:t xml:space="preserve"> </w:t>
      </w:r>
      <w:r w:rsidR="00605762" w:rsidRPr="00D62B6E">
        <w:t>v</w:t>
      </w:r>
      <w:r w:rsidRPr="00D62B6E">
        <w:t> priebehu roka 20</w:t>
      </w:r>
      <w:r w:rsidR="00822B3E" w:rsidRPr="00D62B6E">
        <w:t>2</w:t>
      </w:r>
      <w:r w:rsidR="00A83152">
        <w:t>4</w:t>
      </w:r>
      <w:r w:rsidRPr="00D62B6E">
        <w:t xml:space="preserve"> </w:t>
      </w:r>
      <w:r w:rsidR="00605762" w:rsidRPr="00D62B6E">
        <w:t xml:space="preserve">v rozsahu potrebnom na zabezpečenie požadovaných prístupov v požadovanom rozsahu. </w:t>
      </w:r>
      <w:r w:rsidR="00A563FE" w:rsidRPr="00D62B6E">
        <w:t>Ak skutočné náklady na zabezpečenie prístupov pre verejné vysoké školy budú nižšie ako alokácia na tento účel, o takto vytvorený zostatok sa navýši dotácia podľa tejto časti a </w:t>
      </w:r>
      <w:r w:rsidRPr="00D62B6E">
        <w:t>rozpíš</w:t>
      </w:r>
      <w:r w:rsidR="00605762" w:rsidRPr="00D62B6E">
        <w:t>e</w:t>
      </w:r>
      <w:r w:rsidR="00A563FE" w:rsidRPr="00D62B6E">
        <w:t xml:space="preserve"> sa</w:t>
      </w:r>
      <w:r w:rsidRPr="00D62B6E">
        <w:t xml:space="preserve"> podľa odseku </w:t>
      </w:r>
      <w:r w:rsidRPr="00D62B6E">
        <w:fldChar w:fldCharType="begin"/>
      </w:r>
      <w:r w:rsidRPr="00D62B6E">
        <w:instrText xml:space="preserve"> REF _Ref379214348 \r \h  \* MERGEFORMAT </w:instrText>
      </w:r>
      <w:r w:rsidRPr="00D62B6E">
        <w:fldChar w:fldCharType="separate"/>
      </w:r>
      <w:r w:rsidR="00B96647">
        <w:t>(51)</w:t>
      </w:r>
      <w:r w:rsidRPr="00D62B6E">
        <w:fldChar w:fldCharType="end"/>
      </w:r>
      <w:r w:rsidRPr="00D62B6E">
        <w:t>.</w:t>
      </w:r>
    </w:p>
    <w:p w14:paraId="16F8C0B9" w14:textId="641DDCDB" w:rsidR="005E3D3C" w:rsidRDefault="005E3D3C" w:rsidP="001523AF">
      <w:pPr>
        <w:pStyle w:val="odsek"/>
      </w:pPr>
      <w:r>
        <w:t>Štvrtá</w:t>
      </w:r>
      <w:r w:rsidRPr="00D62B6E">
        <w:t xml:space="preserve"> časť</w:t>
      </w:r>
      <w:r>
        <w:t xml:space="preserve"> pod prvkom 077 12 06 je vyčlenená na Národnú stratégiu vedy, výskumu a inovácií (podľa bodu 1.3.2.1) vo výške 13 678 693 eur, pričom pre rok 2024 sa určuje na excelentné pracoviská.</w:t>
      </w:r>
    </w:p>
    <w:p w14:paraId="6917E4F3" w14:textId="616A744A" w:rsidR="00EE6E50" w:rsidRPr="00D62B6E" w:rsidRDefault="00EE6E50" w:rsidP="00EE6E50">
      <w:pPr>
        <w:pStyle w:val="odsek"/>
      </w:pPr>
      <w:r>
        <w:t xml:space="preserve">Piata časť pod prvkom 077 12 09 sa vyčleňuje na </w:t>
      </w:r>
      <w:r w:rsidRPr="000D37FC">
        <w:t>plnenie merateľných ukazovateľov zahrnutých do výkonnostných zmlúv</w:t>
      </w:r>
      <w:r>
        <w:t xml:space="preserve">. </w:t>
      </w:r>
      <w:r w:rsidRPr="00247359">
        <w:t xml:space="preserve">Pridelenie objemu finančných prostriedkov na plnenie merateľných ukazovateľov zahrnutých do výkonnostných zmlúv sa určuje pomerovo podľa podielu na výkonových zložkách v celkovej výške 46 900 000 eur, pričom na prvku 077 12 </w:t>
      </w:r>
      <w:r w:rsidR="00E8319F">
        <w:t>09 sa určuje vo výške 21 105 000 eur ako 45</w:t>
      </w:r>
      <w:r w:rsidRPr="00247359">
        <w:t xml:space="preserve"> % z celkovej sumy. Zároveň na prvku 077 12 01 sa vyhradzuje v rozpočte verejných vysokých škôl časť dotácie vo výške 15 040 200 eur na účely plnenia merateľných ukazovateľov pre výkonnostné zmluvy.</w:t>
      </w:r>
      <w:r>
        <w:t xml:space="preserve"> </w:t>
      </w:r>
    </w:p>
    <w:p w14:paraId="20BCB4A9" w14:textId="77777777" w:rsidR="00EE6E50" w:rsidRDefault="00EE6E50" w:rsidP="009E518B">
      <w:pPr>
        <w:pStyle w:val="Nadpis3vavomal"/>
        <w:rPr>
          <w:i/>
          <w:iCs/>
          <w:lang w:val="sk-SK"/>
        </w:rPr>
      </w:pPr>
    </w:p>
    <w:p w14:paraId="014F69C9" w14:textId="79F4004E" w:rsidR="006A345C" w:rsidRPr="00D62B6E" w:rsidRDefault="006A345C" w:rsidP="009E518B">
      <w:pPr>
        <w:pStyle w:val="Nadpis3vavomal"/>
        <w:rPr>
          <w:i/>
          <w:iCs/>
          <w:lang w:val="sk-SK"/>
        </w:rPr>
      </w:pPr>
      <w:r w:rsidRPr="00D62B6E">
        <w:rPr>
          <w:i/>
          <w:iCs/>
          <w:lang w:val="sk-SK"/>
        </w:rPr>
        <w:t>3.3 Dotácia na rozvoj vysokej školy</w:t>
      </w:r>
      <w:r w:rsidR="00405F70">
        <w:rPr>
          <w:i/>
          <w:iCs/>
          <w:lang w:val="sk-SK"/>
        </w:rPr>
        <w:t xml:space="preserve"> (</w:t>
      </w:r>
      <w:r w:rsidR="001B3FDE">
        <w:rPr>
          <w:i/>
          <w:iCs/>
          <w:lang w:val="sk-SK"/>
        </w:rPr>
        <w:t>prvok</w:t>
      </w:r>
      <w:r w:rsidR="0023449E" w:rsidRPr="00D62B6E">
        <w:rPr>
          <w:i/>
          <w:iCs/>
          <w:lang w:val="sk-SK"/>
        </w:rPr>
        <w:t xml:space="preserve"> 077</w:t>
      </w:r>
      <w:r w:rsidR="00405F70">
        <w:rPr>
          <w:i/>
          <w:iCs/>
          <w:lang w:val="sk-SK"/>
        </w:rPr>
        <w:t xml:space="preserve"> </w:t>
      </w:r>
      <w:r w:rsidR="0023449E" w:rsidRPr="00D62B6E">
        <w:rPr>
          <w:i/>
          <w:iCs/>
          <w:lang w:val="sk-SK"/>
        </w:rPr>
        <w:t>13</w:t>
      </w:r>
      <w:r w:rsidR="001B3FDE">
        <w:rPr>
          <w:i/>
          <w:iCs/>
          <w:lang w:val="sk-SK"/>
        </w:rPr>
        <w:t xml:space="preserve"> 01</w:t>
      </w:r>
      <w:r w:rsidR="0023449E" w:rsidRPr="00D62B6E">
        <w:rPr>
          <w:i/>
          <w:iCs/>
          <w:lang w:val="sk-SK"/>
        </w:rPr>
        <w:t>)</w:t>
      </w:r>
    </w:p>
    <w:p w14:paraId="5E99FB9E" w14:textId="57AA274D" w:rsidR="006A345C" w:rsidRPr="00D62B6E" w:rsidRDefault="006A345C" w:rsidP="00740C04">
      <w:pPr>
        <w:pStyle w:val="odsek"/>
      </w:pPr>
      <w:r w:rsidRPr="00D62B6E">
        <w:t xml:space="preserve">Dotácia na rozvoj vysokej školy sa poskytuje podľa § 89 ods. </w:t>
      </w:r>
      <w:r w:rsidR="00567558" w:rsidRPr="00D62B6E">
        <w:t>6</w:t>
      </w:r>
      <w:r w:rsidRPr="00D62B6E">
        <w:t xml:space="preserve"> zákona, ktorý uvádza: Dotácia na rozvoj vysokej školy sa určuje na základe výberového konania, v ktorého rámci vysoké školy predkladajú ministerstvu</w:t>
      </w:r>
      <w:r w:rsidR="002D03A9" w:rsidRPr="00D62B6E">
        <w:t xml:space="preserve"> školstva</w:t>
      </w:r>
      <w:r w:rsidRPr="00D62B6E">
        <w:t xml:space="preserve"> projekty na uskutočňovanie svojich rozvojových programov. Pri tomto výberovom konaní sa berie do úvahy kvalita predkladaných projektov, dlhodobý zámer ministerstva</w:t>
      </w:r>
      <w:r w:rsidR="002D03A9" w:rsidRPr="00D62B6E">
        <w:t xml:space="preserve"> školstva</w:t>
      </w:r>
      <w:r w:rsidRPr="00D62B6E">
        <w:t xml:space="preserve"> a dlhodobý zámer verejnej vysokej školy.</w:t>
      </w:r>
    </w:p>
    <w:p w14:paraId="5456B932" w14:textId="05C45277" w:rsidR="006A345C" w:rsidRPr="00D62B6E" w:rsidRDefault="006A345C" w:rsidP="003857D9">
      <w:pPr>
        <w:pStyle w:val="odsek"/>
        <w:rPr>
          <w:i/>
          <w:iCs/>
        </w:rPr>
      </w:pPr>
      <w:r w:rsidRPr="00D62B6E">
        <w:t xml:space="preserve">Dotácie na rozvoj vysokej školy sú v roku </w:t>
      </w:r>
      <w:r w:rsidR="00E55880" w:rsidRPr="00D62B6E">
        <w:t>202</w:t>
      </w:r>
      <w:r w:rsidR="008362A0">
        <w:t>4</w:t>
      </w:r>
      <w:r w:rsidR="006E2E46" w:rsidRPr="00D62B6E">
        <w:t xml:space="preserve"> </w:t>
      </w:r>
      <w:r w:rsidRPr="00D62B6E">
        <w:t xml:space="preserve">rozpočtované v rámci podprogramu </w:t>
      </w:r>
      <w:r w:rsidRPr="00D62B6E">
        <w:rPr>
          <w:i/>
          <w:iCs/>
        </w:rPr>
        <w:t>Rozvoj vysokého školstva.</w:t>
      </w:r>
      <w:r w:rsidR="003857D9" w:rsidRPr="00D62B6E">
        <w:rPr>
          <w:i/>
          <w:iCs/>
        </w:rPr>
        <w:t xml:space="preserve"> </w:t>
      </w:r>
      <w:r w:rsidR="00B61ECD" w:rsidRPr="00D62B6E">
        <w:rPr>
          <w:iCs/>
        </w:rPr>
        <w:t>V roku 20</w:t>
      </w:r>
      <w:r w:rsidR="00706EB3" w:rsidRPr="00D62B6E">
        <w:rPr>
          <w:iCs/>
        </w:rPr>
        <w:t>2</w:t>
      </w:r>
      <w:r w:rsidR="008362A0">
        <w:rPr>
          <w:iCs/>
        </w:rPr>
        <w:t>4</w:t>
      </w:r>
      <w:r w:rsidR="003857D9" w:rsidRPr="00D62B6E">
        <w:rPr>
          <w:iCs/>
        </w:rPr>
        <w:t xml:space="preserve"> sa na tento účel vyčleňuje suma</w:t>
      </w:r>
      <w:r w:rsidR="00CA6108" w:rsidRPr="00D62B6E">
        <w:rPr>
          <w:iCs/>
        </w:rPr>
        <w:t xml:space="preserve"> </w:t>
      </w:r>
      <w:r w:rsidR="008362A0">
        <w:rPr>
          <w:b/>
          <w:iCs/>
        </w:rPr>
        <w:t>2</w:t>
      </w:r>
      <w:r w:rsidR="008D2320">
        <w:rPr>
          <w:b/>
          <w:iCs/>
        </w:rPr>
        <w:t xml:space="preserve"> </w:t>
      </w:r>
      <w:r w:rsidR="008362A0">
        <w:rPr>
          <w:b/>
          <w:iCs/>
        </w:rPr>
        <w:t>6</w:t>
      </w:r>
      <w:r w:rsidR="008D2320">
        <w:rPr>
          <w:b/>
          <w:iCs/>
        </w:rPr>
        <w:t>00 000</w:t>
      </w:r>
      <w:r w:rsidR="00FA0B39" w:rsidRPr="00D62B6E">
        <w:rPr>
          <w:b/>
          <w:iCs/>
        </w:rPr>
        <w:t xml:space="preserve"> </w:t>
      </w:r>
      <w:r w:rsidR="003857D9" w:rsidRPr="00D62B6E">
        <w:rPr>
          <w:b/>
          <w:iCs/>
        </w:rPr>
        <w:t>€</w:t>
      </w:r>
      <w:r w:rsidR="003857D9" w:rsidRPr="00D62B6E">
        <w:rPr>
          <w:iCs/>
        </w:rPr>
        <w:t>.</w:t>
      </w:r>
      <w:r w:rsidR="00962625" w:rsidRPr="00D62B6E">
        <w:rPr>
          <w:iCs/>
        </w:rPr>
        <w:t xml:space="preserve"> </w:t>
      </w:r>
    </w:p>
    <w:p w14:paraId="1E0B87C3" w14:textId="0F244777" w:rsidR="006A345C" w:rsidRPr="00D62B6E" w:rsidRDefault="006A345C" w:rsidP="00740C04">
      <w:pPr>
        <w:pStyle w:val="odsek"/>
      </w:pPr>
      <w:r w:rsidRPr="00D62B6E">
        <w:t xml:space="preserve">Vysoké školy sa môžu uchádzať o dotácie na rozvoj prostredníctvom rozvojových projektov, ktoré sa podávajú na ministerstvo. Podrobnosti k podávaniu projektov, vrátane termínu na ich podávanie, </w:t>
      </w:r>
      <w:r w:rsidR="00272611" w:rsidRPr="00D62B6E">
        <w:t>zverejn</w:t>
      </w:r>
      <w:r w:rsidR="0030223E" w:rsidRPr="00D62B6E">
        <w:t>í</w:t>
      </w:r>
      <w:r w:rsidR="00272611" w:rsidRPr="00D62B6E">
        <w:t xml:space="preserve"> </w:t>
      </w:r>
      <w:r w:rsidR="00041BD3" w:rsidRPr="00D62B6E">
        <w:t>ministerstvo v samostatných výzvach</w:t>
      </w:r>
      <w:r w:rsidRPr="00D62B6E">
        <w:t xml:space="preserve">. </w:t>
      </w:r>
      <w:r w:rsidR="00585BF0" w:rsidRPr="00D62B6E">
        <w:t>Okrem projektov, ktoré predkladajú jednotlivé vysoké školy, sa financujú aj tzv. centrálne rozvojové projekty pre potreby rezortu školstva. Sú to projekty s</w:t>
      </w:r>
      <w:r w:rsidR="002C01F5" w:rsidRPr="00D62B6E">
        <w:t> </w:t>
      </w:r>
      <w:r w:rsidR="00585BF0" w:rsidRPr="00D62B6E">
        <w:t>celoslovenskou pôsobnosťou, ktorých sa ministerstvo priamo zúčastňuje, alebo aktívne participuje pri ich zabezpečovaní a realizácii v</w:t>
      </w:r>
      <w:r w:rsidR="00216719" w:rsidRPr="00D62B6E">
        <w:t> </w:t>
      </w:r>
      <w:r w:rsidR="00585BF0" w:rsidRPr="00D62B6E">
        <w:t xml:space="preserve">pravidelnom kontakte s vysokými školami. </w:t>
      </w:r>
      <w:r w:rsidR="008F3064" w:rsidRPr="00D62B6E">
        <w:rPr>
          <w:noProof/>
        </w:rPr>
        <w:t>Možnosť</w:t>
      </w:r>
      <w:r w:rsidR="00585BF0" w:rsidRPr="00D62B6E">
        <w:rPr>
          <w:noProof/>
        </w:rPr>
        <w:t xml:space="preserve"> podávať návrhy na centrálne projekty majú vysoké školy, či už jednotlivo alebo spoločne. Môže ich iniciovať aj</w:t>
      </w:r>
      <w:r w:rsidR="002C01F5" w:rsidRPr="00D62B6E">
        <w:rPr>
          <w:noProof/>
        </w:rPr>
        <w:t> </w:t>
      </w:r>
      <w:r w:rsidR="00585BF0" w:rsidRPr="00D62B6E">
        <w:rPr>
          <w:noProof/>
        </w:rPr>
        <w:t>minister</w:t>
      </w:r>
      <w:r w:rsidR="00A84270" w:rsidRPr="00D62B6E">
        <w:rPr>
          <w:noProof/>
        </w:rPr>
        <w:t>stvo</w:t>
      </w:r>
      <w:r w:rsidR="0067372C" w:rsidRPr="00D62B6E">
        <w:rPr>
          <w:noProof/>
        </w:rPr>
        <w:t>, prípadne ich realizáciou môže poveriť niektorú zo svojich organizácií</w:t>
      </w:r>
      <w:r w:rsidR="00585BF0" w:rsidRPr="00D62B6E">
        <w:rPr>
          <w:noProof/>
        </w:rPr>
        <w:t>.</w:t>
      </w:r>
      <w:r w:rsidR="001072D2" w:rsidRPr="00D62B6E">
        <w:rPr>
          <w:noProof/>
        </w:rPr>
        <w:t xml:space="preserve"> </w:t>
      </w:r>
      <w:r w:rsidR="002155B6">
        <w:rPr>
          <w:noProof/>
        </w:rPr>
        <w:t xml:space="preserve">Výzvy </w:t>
      </w:r>
      <w:r w:rsidR="001072D2" w:rsidRPr="00D62B6E">
        <w:t xml:space="preserve">na rozvoj </w:t>
      </w:r>
      <w:r w:rsidR="00FC69AC" w:rsidRPr="00D62B6E">
        <w:t xml:space="preserve">vysokej školy </w:t>
      </w:r>
      <w:r w:rsidR="002155B6">
        <w:t xml:space="preserve">budú </w:t>
      </w:r>
      <w:r w:rsidR="002155B6">
        <w:lastRenderedPageBreak/>
        <w:t xml:space="preserve">zverejnené </w:t>
      </w:r>
      <w:r w:rsidR="00373BF3">
        <w:t xml:space="preserve">na stránke ministerstva </w:t>
      </w:r>
      <w:r w:rsidR="00086A49">
        <w:t xml:space="preserve">do </w:t>
      </w:r>
      <w:r w:rsidR="00C262CC">
        <w:t>15</w:t>
      </w:r>
      <w:r w:rsidR="008362A0">
        <w:t>.</w:t>
      </w:r>
      <w:r w:rsidR="00CE5DAD">
        <w:t xml:space="preserve"> </w:t>
      </w:r>
      <w:r w:rsidR="00C262CC">
        <w:t>mája</w:t>
      </w:r>
      <w:r w:rsidR="008362A0">
        <w:t xml:space="preserve"> 2024</w:t>
      </w:r>
      <w:r w:rsidR="00373BF3">
        <w:t>,</w:t>
      </w:r>
      <w:r w:rsidR="002155B6">
        <w:t xml:space="preserve"> </w:t>
      </w:r>
      <w:r w:rsidR="00373BF3">
        <w:t>pričom</w:t>
      </w:r>
      <w:r w:rsidR="002155B6">
        <w:t xml:space="preserve"> dotácie </w:t>
      </w:r>
      <w:r w:rsidR="00FC69AC" w:rsidRPr="00D62B6E">
        <w:t>nerozpísané</w:t>
      </w:r>
      <w:r w:rsidR="001072D2" w:rsidRPr="00D62B6E">
        <w:t xml:space="preserve"> </w:t>
      </w:r>
      <w:r w:rsidR="000C660E" w:rsidRPr="00D62B6E">
        <w:t xml:space="preserve">na rozvojové projekty </w:t>
      </w:r>
      <w:r w:rsidR="001072D2" w:rsidRPr="00D62B6E">
        <w:t xml:space="preserve">do </w:t>
      </w:r>
      <w:r w:rsidR="00C262CC">
        <w:t>30</w:t>
      </w:r>
      <w:r w:rsidR="001072D2" w:rsidRPr="00D62B6E">
        <w:t>.</w:t>
      </w:r>
      <w:r w:rsidR="006B74D1" w:rsidRPr="00D62B6E">
        <w:t xml:space="preserve"> </w:t>
      </w:r>
      <w:r w:rsidR="00C262CC">
        <w:t>augusta</w:t>
      </w:r>
      <w:r w:rsidR="00417770" w:rsidRPr="00D62B6E">
        <w:t xml:space="preserve"> </w:t>
      </w:r>
      <w:r w:rsidR="001072D2" w:rsidRPr="00D62B6E">
        <w:t>202</w:t>
      </w:r>
      <w:r w:rsidR="008362A0">
        <w:t>4</w:t>
      </w:r>
      <w:r w:rsidR="001072D2" w:rsidRPr="00D62B6E">
        <w:t xml:space="preserve"> </w:t>
      </w:r>
      <w:r w:rsidR="00405F70">
        <w:t>budú rozpísané</w:t>
      </w:r>
      <w:r w:rsidR="001072D2" w:rsidRPr="00D62B6E">
        <w:t xml:space="preserve"> podľa odseku </w:t>
      </w:r>
      <w:r w:rsidR="001072D2" w:rsidRPr="00D62B6E">
        <w:fldChar w:fldCharType="begin"/>
      </w:r>
      <w:r w:rsidR="001072D2" w:rsidRPr="00D62B6E">
        <w:instrText xml:space="preserve"> REF _Ref379214348 \r \h  \* MERGEFORMAT </w:instrText>
      </w:r>
      <w:r w:rsidR="001072D2" w:rsidRPr="00D62B6E">
        <w:fldChar w:fldCharType="separate"/>
      </w:r>
      <w:r w:rsidR="00B96647">
        <w:t>(51)</w:t>
      </w:r>
      <w:r w:rsidR="001072D2" w:rsidRPr="00D62B6E">
        <w:fldChar w:fldCharType="end"/>
      </w:r>
      <w:r w:rsidR="001072D2" w:rsidRPr="00D62B6E">
        <w:t>.</w:t>
      </w:r>
    </w:p>
    <w:p w14:paraId="3B63FA17" w14:textId="66939DD3" w:rsidR="00B61ECD" w:rsidRPr="00D62B6E" w:rsidRDefault="00B61ECD" w:rsidP="00740C04">
      <w:pPr>
        <w:pStyle w:val="odsek"/>
      </w:pPr>
      <w:r w:rsidRPr="00D62B6E">
        <w:t>V rámci dotácie na rozvoj vysokej školy sa poskytujú aj fin</w:t>
      </w:r>
      <w:r w:rsidR="002368CB" w:rsidRPr="00D62B6E">
        <w:t>ančné prostriedky na pokračujúce</w:t>
      </w:r>
      <w:r w:rsidR="004607A8" w:rsidRPr="00D62B6E">
        <w:t xml:space="preserve"> rozvojov</w:t>
      </w:r>
      <w:r w:rsidR="002368CB" w:rsidRPr="00D62B6E">
        <w:t>é</w:t>
      </w:r>
      <w:r w:rsidR="004607A8" w:rsidRPr="00D62B6E">
        <w:t xml:space="preserve"> projekt</w:t>
      </w:r>
      <w:r w:rsidR="002368CB" w:rsidRPr="00D62B6E">
        <w:t>y</w:t>
      </w:r>
      <w:r w:rsidR="004607A8" w:rsidRPr="00D62B6E">
        <w:t xml:space="preserve">, </w:t>
      </w:r>
      <w:r w:rsidR="002368CB" w:rsidRPr="00D62B6E">
        <w:t>ktorých implementácia bola schválená na viac rokov so</w:t>
      </w:r>
      <w:r w:rsidR="00655251" w:rsidRPr="00D62B6E">
        <w:t> </w:t>
      </w:r>
      <w:r w:rsidR="002368CB" w:rsidRPr="00D62B6E">
        <w:t>schválením poskytnutia časti dotácie v roku 20</w:t>
      </w:r>
      <w:r w:rsidR="00855ED1" w:rsidRPr="00D62B6E">
        <w:t>2</w:t>
      </w:r>
      <w:r w:rsidR="008362A0">
        <w:t>4</w:t>
      </w:r>
      <w:r w:rsidR="002368CB" w:rsidRPr="00D62B6E">
        <w:t xml:space="preserve"> za splnenia určených podmienok.</w:t>
      </w:r>
      <w:r w:rsidR="00CD21FC" w:rsidRPr="00D62B6E">
        <w:t xml:space="preserve"> </w:t>
      </w:r>
    </w:p>
    <w:p w14:paraId="057E0B51" w14:textId="00D3249D" w:rsidR="006A345C" w:rsidRPr="00D62B6E" w:rsidRDefault="006A345C" w:rsidP="00CB4D4B">
      <w:pPr>
        <w:pStyle w:val="Nadpis3vavomal"/>
        <w:rPr>
          <w:i/>
          <w:iCs/>
          <w:lang w:val="sk-SK"/>
        </w:rPr>
      </w:pPr>
      <w:r w:rsidRPr="00D62B6E">
        <w:rPr>
          <w:i/>
          <w:iCs/>
          <w:lang w:val="sk-SK"/>
        </w:rPr>
        <w:t>3.4 Dotácia na sociálnu podporu študentov</w:t>
      </w:r>
      <w:r w:rsidR="00405F70">
        <w:rPr>
          <w:i/>
          <w:iCs/>
          <w:lang w:val="sk-SK"/>
        </w:rPr>
        <w:t xml:space="preserve"> </w:t>
      </w:r>
      <w:r w:rsidR="0023449E" w:rsidRPr="00D62B6E">
        <w:rPr>
          <w:i/>
          <w:iCs/>
          <w:lang w:val="sk-SK"/>
        </w:rPr>
        <w:t>(podprogram 077</w:t>
      </w:r>
      <w:r w:rsidR="00405F70">
        <w:rPr>
          <w:i/>
          <w:iCs/>
          <w:lang w:val="sk-SK"/>
        </w:rPr>
        <w:t xml:space="preserve"> </w:t>
      </w:r>
      <w:r w:rsidR="0023449E" w:rsidRPr="00D62B6E">
        <w:rPr>
          <w:i/>
          <w:iCs/>
          <w:lang w:val="sk-SK"/>
        </w:rPr>
        <w:t>15)</w:t>
      </w:r>
    </w:p>
    <w:p w14:paraId="4F84D66D" w14:textId="2E25C1C6" w:rsidR="006A345C" w:rsidRPr="00D62B6E" w:rsidRDefault="006A345C" w:rsidP="00740C04">
      <w:pPr>
        <w:pStyle w:val="odsek"/>
      </w:pPr>
      <w:r w:rsidRPr="00D62B6E">
        <w:t xml:space="preserve">Dotácia na sociálnu podporu študentov sa poskytuje podľa § 89 ods. </w:t>
      </w:r>
      <w:r w:rsidR="00567558" w:rsidRPr="00D62B6E">
        <w:t>7</w:t>
      </w:r>
      <w:r w:rsidRPr="00D62B6E">
        <w:t xml:space="preserve"> zákona, ktorý uvádza: Dotácia na sociálnu podporu študentov vychádza z nárokov študentov podľa § 96</w:t>
      </w:r>
      <w:r w:rsidR="00343AA4" w:rsidRPr="00D62B6E">
        <w:t>,</w:t>
      </w:r>
      <w:r w:rsidR="008A464C" w:rsidRPr="00D62B6E">
        <w:t xml:space="preserve">  96a</w:t>
      </w:r>
      <w:r w:rsidR="00343AA4" w:rsidRPr="00D62B6E">
        <w:t xml:space="preserve"> ods. 1 a § 96b</w:t>
      </w:r>
      <w:r w:rsidR="00FA40C5" w:rsidRPr="00D62B6E">
        <w:t xml:space="preserve"> </w:t>
      </w:r>
      <w:r w:rsidRPr="00D62B6E">
        <w:t>a pri nenárokových položkách sociálnej podpory z možností štátneho rozpočtu. Na</w:t>
      </w:r>
      <w:r w:rsidR="00E11045" w:rsidRPr="00D62B6E">
        <w:t> </w:t>
      </w:r>
      <w:r w:rsidRPr="00D62B6E">
        <w:t>časť dotácie vychádzajúcu z nárokov študentov podľa § 96</w:t>
      </w:r>
      <w:r w:rsidR="00343AA4" w:rsidRPr="00D62B6E">
        <w:t>,</w:t>
      </w:r>
      <w:r w:rsidR="008A464C" w:rsidRPr="00D62B6E">
        <w:t xml:space="preserve"> 96a</w:t>
      </w:r>
      <w:r w:rsidR="00343AA4" w:rsidRPr="00D62B6E">
        <w:t xml:space="preserve"> ods. 1 a § 96b</w:t>
      </w:r>
      <w:r w:rsidRPr="00D62B6E">
        <w:t xml:space="preserve"> má vysoká škola právny nárok. Pokiaľ ide o</w:t>
      </w:r>
      <w:r w:rsidR="002C01F5" w:rsidRPr="00D62B6E">
        <w:t> </w:t>
      </w:r>
      <w:r w:rsidRPr="00D62B6E">
        <w:t>formy sociálnej podpory, v § 94 zákona sa uvádza: Sociálna podpora študentom sa poskytuje priamou a nepriamou formou. Priamou formou sociálnej podpory sú štipendiá (sociálne</w:t>
      </w:r>
      <w:r w:rsidR="00C619B7" w:rsidRPr="00D62B6E">
        <w:t>,</w:t>
      </w:r>
      <w:r w:rsidRPr="00D62B6E">
        <w:t> motivačné</w:t>
      </w:r>
      <w:r w:rsidR="00C619B7" w:rsidRPr="00D62B6E">
        <w:t xml:space="preserve"> a tehotenské</w:t>
      </w:r>
      <w:r w:rsidRPr="00D62B6E">
        <w:t xml:space="preserve">). Nepriamou formou sociálnej podpory sú najmä tieto služby </w:t>
      </w:r>
    </w:p>
    <w:p w14:paraId="3622EFAF" w14:textId="77777777" w:rsidR="006A345C" w:rsidRPr="00D62B6E" w:rsidRDefault="006A345C" w:rsidP="00762DBB">
      <w:pPr>
        <w:pStyle w:val="odsek-pismeno"/>
        <w:numPr>
          <w:ilvl w:val="0"/>
          <w:numId w:val="15"/>
        </w:numPr>
      </w:pPr>
      <w:r w:rsidRPr="00D62B6E">
        <w:t>stravovanie a ubytovanie podľa možností vysokej školy s poskytnutím príspevku na</w:t>
      </w:r>
      <w:r w:rsidR="00927A09" w:rsidRPr="00D62B6E">
        <w:t> </w:t>
      </w:r>
      <w:r w:rsidRPr="00D62B6E">
        <w:t xml:space="preserve">náklady spojené so stravovaním a ubytovaním, </w:t>
      </w:r>
    </w:p>
    <w:p w14:paraId="7551EF7A" w14:textId="05AF498A" w:rsidR="006A345C" w:rsidRPr="00D62B6E" w:rsidRDefault="006A345C" w:rsidP="00762DBB">
      <w:pPr>
        <w:pStyle w:val="odsek-pismeno"/>
        <w:numPr>
          <w:ilvl w:val="0"/>
          <w:numId w:val="15"/>
        </w:numPr>
      </w:pPr>
      <w:r w:rsidRPr="00D62B6E">
        <w:t>finančná podpora a organizačná podpora športových činností, kultúrnych činností </w:t>
      </w:r>
      <w:r w:rsidR="00216719" w:rsidRPr="00D62B6E">
        <w:t xml:space="preserve"> a</w:t>
      </w:r>
      <w:r w:rsidR="008A464C" w:rsidRPr="00D62B6E">
        <w:t> iných záujmových činností</w:t>
      </w:r>
      <w:r w:rsidR="00216719" w:rsidRPr="00D62B6E">
        <w:t xml:space="preserve"> študentov</w:t>
      </w:r>
      <w:r w:rsidRPr="00D62B6E">
        <w:t>.</w:t>
      </w:r>
    </w:p>
    <w:p w14:paraId="635D1288" w14:textId="3A23D5DE" w:rsidR="00E13F59" w:rsidRPr="00D62B6E" w:rsidRDefault="00E13F59" w:rsidP="00E13F59">
      <w:pPr>
        <w:pStyle w:val="odsek"/>
      </w:pPr>
      <w:r w:rsidRPr="00D62B6E">
        <w:t xml:space="preserve">Na sociálnu podporu študentov sa vyčleňuje suma </w:t>
      </w:r>
      <w:r w:rsidR="008362A0">
        <w:rPr>
          <w:b/>
          <w:bCs/>
        </w:rPr>
        <w:t>54 119 553</w:t>
      </w:r>
      <w:r w:rsidR="00343AA4" w:rsidRPr="00D62B6E">
        <w:t xml:space="preserve"> </w:t>
      </w:r>
      <w:r w:rsidR="00343AA4" w:rsidRPr="00D62B6E">
        <w:rPr>
          <w:b/>
        </w:rPr>
        <w:t>eur</w:t>
      </w:r>
      <w:r w:rsidRPr="00D62B6E">
        <w:t>.</w:t>
      </w:r>
      <w:r w:rsidR="00216719" w:rsidRPr="00D62B6E">
        <w:rPr>
          <w:rStyle w:val="Odkaznapoznmkupodiarou"/>
        </w:rPr>
        <w:footnoteReference w:id="22"/>
      </w:r>
      <w:r w:rsidR="00216719" w:rsidRPr="00D62B6E">
        <w:t>)</w:t>
      </w:r>
    </w:p>
    <w:p w14:paraId="049CC4F3" w14:textId="652E3615" w:rsidR="006A345C" w:rsidRPr="00D62B6E" w:rsidRDefault="006A345C" w:rsidP="00762DBB">
      <w:pPr>
        <w:pStyle w:val="Nadpis7"/>
        <w:keepNext/>
        <w:numPr>
          <w:ilvl w:val="2"/>
          <w:numId w:val="1"/>
        </w:numPr>
        <w:autoSpaceDE w:val="0"/>
        <w:autoSpaceDN w:val="0"/>
        <w:spacing w:before="120" w:after="120"/>
        <w:rPr>
          <w:rFonts w:ascii="Times New Roman" w:hAnsi="Times New Roman"/>
          <w:i/>
        </w:rPr>
      </w:pPr>
      <w:r w:rsidRPr="00D62B6E">
        <w:rPr>
          <w:rFonts w:ascii="Times New Roman" w:hAnsi="Times New Roman"/>
          <w:i/>
        </w:rPr>
        <w:t>Sociálne štipendiá</w:t>
      </w:r>
      <w:r w:rsidR="0027491D" w:rsidRPr="00D62B6E">
        <w:rPr>
          <w:rFonts w:ascii="Times New Roman" w:hAnsi="Times New Roman"/>
          <w:i/>
        </w:rPr>
        <w:t xml:space="preserve"> a tehotenské štipendiá</w:t>
      </w:r>
      <w:r w:rsidR="0086750A" w:rsidRPr="00D62B6E">
        <w:rPr>
          <w:rFonts w:ascii="Times New Roman" w:hAnsi="Times New Roman"/>
          <w:i/>
        </w:rPr>
        <w:t xml:space="preserve"> </w:t>
      </w:r>
      <w:r w:rsidR="0023449E" w:rsidRPr="00D62B6E">
        <w:rPr>
          <w:rFonts w:ascii="Times New Roman" w:hAnsi="Times New Roman"/>
          <w:i/>
        </w:rPr>
        <w:t>(prvok 077</w:t>
      </w:r>
      <w:r w:rsidR="00405F70">
        <w:rPr>
          <w:rFonts w:ascii="Times New Roman" w:hAnsi="Times New Roman"/>
          <w:i/>
        </w:rPr>
        <w:t xml:space="preserve"> </w:t>
      </w:r>
      <w:r w:rsidR="0023449E" w:rsidRPr="00D62B6E">
        <w:rPr>
          <w:rFonts w:ascii="Times New Roman" w:hAnsi="Times New Roman"/>
          <w:i/>
        </w:rPr>
        <w:t>15</w:t>
      </w:r>
      <w:r w:rsidR="00405F70">
        <w:rPr>
          <w:rFonts w:ascii="Times New Roman" w:hAnsi="Times New Roman"/>
          <w:i/>
        </w:rPr>
        <w:t xml:space="preserve"> </w:t>
      </w:r>
      <w:r w:rsidR="0023449E" w:rsidRPr="00D62B6E">
        <w:rPr>
          <w:rFonts w:ascii="Times New Roman" w:hAnsi="Times New Roman"/>
          <w:i/>
        </w:rPr>
        <w:t>01)</w:t>
      </w:r>
    </w:p>
    <w:p w14:paraId="0D3C5414" w14:textId="7BD4E4BE" w:rsidR="006A345C" w:rsidRPr="00D62B6E" w:rsidRDefault="006A345C" w:rsidP="00740C04">
      <w:pPr>
        <w:pStyle w:val="odsek"/>
      </w:pPr>
      <w:r w:rsidRPr="00D62B6E">
        <w:t>Dotácie na sociálne</w:t>
      </w:r>
      <w:r w:rsidR="00C619B7" w:rsidRPr="00D62B6E">
        <w:t xml:space="preserve"> a tehotenské</w:t>
      </w:r>
      <w:r w:rsidRPr="00D62B6E">
        <w:t xml:space="preserve"> štipendiá sú poskytované účelovo. Študent má na sociálne</w:t>
      </w:r>
      <w:r w:rsidR="00C619B7" w:rsidRPr="00D62B6E">
        <w:t xml:space="preserve"> a tehotenské</w:t>
      </w:r>
      <w:r w:rsidRPr="00D62B6E">
        <w:t xml:space="preserve"> štipendium právny nárok, a preto sú </w:t>
      </w:r>
      <w:r w:rsidR="00F37CDD" w:rsidRPr="00D62B6E">
        <w:t>obe</w:t>
      </w:r>
      <w:r w:rsidR="00C619B7" w:rsidRPr="00D62B6E">
        <w:t xml:space="preserve"> </w:t>
      </w:r>
      <w:r w:rsidRPr="00D62B6E">
        <w:t xml:space="preserve">štipendiá pokrývané v plnej výške. Objem zálohovo poskytnutých finančných prostriedkov v rámci </w:t>
      </w:r>
      <w:r w:rsidR="0067372C" w:rsidRPr="00D62B6E">
        <w:t xml:space="preserve">schváleného rozpočtu na rok </w:t>
      </w:r>
      <w:r w:rsidR="00936DFB">
        <w:t>2024</w:t>
      </w:r>
      <w:r w:rsidR="00936DFB" w:rsidRPr="00D62B6E">
        <w:t xml:space="preserve"> </w:t>
      </w:r>
      <w:r w:rsidRPr="00D62B6E">
        <w:t>závisí od poskytnutej dotácie na</w:t>
      </w:r>
      <w:r w:rsidR="00CB238E" w:rsidRPr="00D62B6E">
        <w:t> </w:t>
      </w:r>
      <w:r w:rsidR="00B4706C" w:rsidRPr="00D62B6E">
        <w:t xml:space="preserve">tento účel v roku </w:t>
      </w:r>
      <w:r w:rsidR="00936DFB">
        <w:t>2023</w:t>
      </w:r>
      <w:r w:rsidRPr="00D62B6E">
        <w:t xml:space="preserve">. Korekcia na skutočnú potrebu sociálnych </w:t>
      </w:r>
      <w:r w:rsidR="00C619B7" w:rsidRPr="00D62B6E">
        <w:t xml:space="preserve">a tehotenských </w:t>
      </w:r>
      <w:r w:rsidRPr="00D62B6E">
        <w:t xml:space="preserve">štipendií sa vykonáva </w:t>
      </w:r>
      <w:r w:rsidR="00F1052A" w:rsidRPr="00D62B6E">
        <w:t xml:space="preserve">podľa požiadaviek vysokých škôl, </w:t>
      </w:r>
      <w:r w:rsidR="00343AA4" w:rsidRPr="00D62B6E">
        <w:t xml:space="preserve">najviac </w:t>
      </w:r>
      <w:r w:rsidRPr="00D62B6E">
        <w:t>2x ročne.</w:t>
      </w:r>
    </w:p>
    <w:p w14:paraId="5E7246C6" w14:textId="78794165" w:rsidR="006A345C" w:rsidRPr="00D62B6E" w:rsidRDefault="006A345C" w:rsidP="00762DBB">
      <w:pPr>
        <w:pStyle w:val="Nadpis7"/>
        <w:keepNext/>
        <w:numPr>
          <w:ilvl w:val="2"/>
          <w:numId w:val="1"/>
        </w:numPr>
        <w:autoSpaceDE w:val="0"/>
        <w:autoSpaceDN w:val="0"/>
        <w:spacing w:before="120" w:after="120"/>
        <w:rPr>
          <w:rFonts w:ascii="Times New Roman" w:hAnsi="Times New Roman"/>
          <w:i/>
        </w:rPr>
      </w:pPr>
      <w:r w:rsidRPr="00D62B6E">
        <w:rPr>
          <w:rFonts w:ascii="Times New Roman" w:hAnsi="Times New Roman"/>
          <w:i/>
        </w:rPr>
        <w:t> Motivačné štipendiá</w:t>
      </w:r>
      <w:r w:rsidR="0086750A" w:rsidRPr="00D62B6E">
        <w:rPr>
          <w:rFonts w:ascii="Times New Roman" w:hAnsi="Times New Roman"/>
          <w:i/>
        </w:rPr>
        <w:t xml:space="preserve"> </w:t>
      </w:r>
      <w:r w:rsidR="0023449E" w:rsidRPr="00D62B6E">
        <w:rPr>
          <w:rFonts w:ascii="Times New Roman" w:hAnsi="Times New Roman"/>
          <w:i/>
        </w:rPr>
        <w:t>(prvok 077</w:t>
      </w:r>
      <w:r w:rsidR="00405F70">
        <w:rPr>
          <w:rFonts w:ascii="Times New Roman" w:hAnsi="Times New Roman"/>
          <w:i/>
        </w:rPr>
        <w:t xml:space="preserve"> </w:t>
      </w:r>
      <w:r w:rsidR="0023449E" w:rsidRPr="00D62B6E">
        <w:rPr>
          <w:rFonts w:ascii="Times New Roman" w:hAnsi="Times New Roman"/>
          <w:i/>
        </w:rPr>
        <w:t>15</w:t>
      </w:r>
      <w:r w:rsidR="00405F70">
        <w:rPr>
          <w:rFonts w:ascii="Times New Roman" w:hAnsi="Times New Roman"/>
          <w:i/>
        </w:rPr>
        <w:t xml:space="preserve"> </w:t>
      </w:r>
      <w:r w:rsidR="0023449E" w:rsidRPr="00D62B6E">
        <w:rPr>
          <w:rFonts w:ascii="Times New Roman" w:hAnsi="Times New Roman"/>
          <w:i/>
        </w:rPr>
        <w:t>02)</w:t>
      </w:r>
    </w:p>
    <w:p w14:paraId="61120D05" w14:textId="7D59305B" w:rsidR="006A345C" w:rsidRPr="00D62B6E" w:rsidRDefault="006A345C" w:rsidP="00740C04">
      <w:pPr>
        <w:pStyle w:val="odsek"/>
      </w:pPr>
      <w:bookmarkStart w:id="21" w:name="_Ref339461577"/>
      <w:r w:rsidRPr="00D62B6E">
        <w:t>Dotácie na motivačné štipendiá</w:t>
      </w:r>
      <w:r w:rsidR="000B1D59" w:rsidRPr="00D62B6E">
        <w:t xml:space="preserve"> sú poskytované účelovo. Dotácia na motivačné štipendium bude</w:t>
      </w:r>
      <w:r w:rsidR="002A544A" w:rsidRPr="00D62B6E">
        <w:t xml:space="preserve"> vysokej škole poskytnutá</w:t>
      </w:r>
      <w:r w:rsidRPr="00D62B6E">
        <w:t xml:space="preserve"> tak, aby 10 %-</w:t>
      </w:r>
      <w:proofErr w:type="spellStart"/>
      <w:r w:rsidRPr="00D62B6E">
        <w:t>ám</w:t>
      </w:r>
      <w:proofErr w:type="spellEnd"/>
      <w:r w:rsidRPr="00D62B6E">
        <w:t xml:space="preserve"> študentov</w:t>
      </w:r>
      <w:r w:rsidR="00E61A08" w:rsidRPr="00D62B6E">
        <w:t xml:space="preserve"> v dennej forme štúdia</w:t>
      </w:r>
      <w:r w:rsidRPr="00D62B6E">
        <w:t xml:space="preserve"> k 31. októbru 20</w:t>
      </w:r>
      <w:r w:rsidR="00C619B7" w:rsidRPr="00D62B6E">
        <w:t>2</w:t>
      </w:r>
      <w:r w:rsidR="008362A0">
        <w:t>2</w:t>
      </w:r>
      <w:r w:rsidR="00E61A08" w:rsidRPr="00D62B6E">
        <w:t xml:space="preserve"> </w:t>
      </w:r>
      <w:r w:rsidRPr="00D62B6E">
        <w:t xml:space="preserve">(okrem doktorandov), mohlo byť priznané </w:t>
      </w:r>
      <w:r w:rsidR="00B6556F" w:rsidRPr="00D62B6E">
        <w:t xml:space="preserve">motivačné štipendium vo výške </w:t>
      </w:r>
      <w:r w:rsidR="00075368" w:rsidRPr="00D62B6E">
        <w:rPr>
          <w:b/>
        </w:rPr>
        <w:t>5</w:t>
      </w:r>
      <w:r w:rsidR="00870404" w:rsidRPr="00D62B6E">
        <w:rPr>
          <w:b/>
        </w:rPr>
        <w:t>0</w:t>
      </w:r>
      <w:r w:rsidRPr="00D62B6E">
        <w:rPr>
          <w:b/>
        </w:rPr>
        <w:t xml:space="preserve">0 </w:t>
      </w:r>
      <w:r w:rsidR="008835D3" w:rsidRPr="00D62B6E">
        <w:rPr>
          <w:b/>
        </w:rPr>
        <w:t>€</w:t>
      </w:r>
      <w:r w:rsidRPr="00D62B6E">
        <w:t xml:space="preserve">. Na výpočet výšky </w:t>
      </w:r>
      <w:r w:rsidR="009666D7" w:rsidRPr="00D62B6E">
        <w:t xml:space="preserve">dotácie na </w:t>
      </w:r>
      <w:r w:rsidRPr="00D62B6E">
        <w:t>motivačn</w:t>
      </w:r>
      <w:r w:rsidR="009666D7" w:rsidRPr="00D62B6E">
        <w:t>é</w:t>
      </w:r>
      <w:r w:rsidRPr="00D62B6E">
        <w:t xml:space="preserve"> štipendi</w:t>
      </w:r>
      <w:r w:rsidR="009666D7" w:rsidRPr="00D62B6E">
        <w:t>á</w:t>
      </w:r>
      <w:r w:rsidRPr="00D62B6E">
        <w:t xml:space="preserve"> platí vzťah:</w:t>
      </w:r>
      <w:bookmarkEnd w:id="21"/>
      <w:r w:rsidRPr="00D62B6E">
        <w:t xml:space="preserve">  </w:t>
      </w:r>
    </w:p>
    <w:p w14:paraId="0C8A52A9" w14:textId="77777777" w:rsidR="00954F76" w:rsidRPr="00D62B6E" w:rsidRDefault="006A345C" w:rsidP="00710BA0">
      <w:pPr>
        <w:pStyle w:val="Zoznam1"/>
      </w:pPr>
      <w:r w:rsidRPr="00D62B6E">
        <w:t xml:space="preserve">počet študentov </w:t>
      </w:r>
      <w:r w:rsidR="003E4BDC" w:rsidRPr="00D62B6E">
        <w:t>v dennej</w:t>
      </w:r>
      <w:r w:rsidR="00452B75" w:rsidRPr="00D62B6E">
        <w:t xml:space="preserve"> forme </w:t>
      </w:r>
      <w:r w:rsidRPr="00D62B6E">
        <w:t>x 0,1 x dotácia na 1 študenta</w:t>
      </w:r>
      <w:r w:rsidR="00452B75" w:rsidRPr="00D62B6E">
        <w:t xml:space="preserve"> v </w:t>
      </w:r>
      <w:r w:rsidR="00665BE8" w:rsidRPr="00D62B6E">
        <w:t xml:space="preserve">dennej </w:t>
      </w:r>
      <w:r w:rsidR="00452B75" w:rsidRPr="00D62B6E">
        <w:t>forme</w:t>
      </w:r>
      <w:r w:rsidRPr="00D62B6E">
        <w:t>.</w:t>
      </w:r>
    </w:p>
    <w:p w14:paraId="3191C8B4" w14:textId="591F2B6D" w:rsidR="00AC3B60" w:rsidRPr="00D62B6E" w:rsidRDefault="00AC3B60" w:rsidP="00B96D72">
      <w:pPr>
        <w:pStyle w:val="odsek"/>
      </w:pPr>
      <w:r w:rsidRPr="00D62B6E">
        <w:t>Okrem toho sa jednotlivým vysokým školám</w:t>
      </w:r>
      <w:r w:rsidR="006230A8" w:rsidRPr="00D62B6E">
        <w:t xml:space="preserve"> poskytuje dotácia na motivačné štipendiá pre študentov vo vybraných študijných odboroch.</w:t>
      </w:r>
      <w:r w:rsidR="00FC3D6F" w:rsidRPr="00D62B6E">
        <w:rPr>
          <w:rStyle w:val="Odkaznapoznmkupodiarou"/>
        </w:rPr>
        <w:footnoteReference w:id="23"/>
      </w:r>
      <w:r w:rsidR="00FC3D6F" w:rsidRPr="00D62B6E">
        <w:t>)</w:t>
      </w:r>
      <w:r w:rsidR="006230A8" w:rsidRPr="00D62B6E">
        <w:t xml:space="preserve"> Zoznam študijných odborov je v prílohe č. </w:t>
      </w:r>
      <w:r w:rsidR="00490E8A" w:rsidRPr="00D62B6E">
        <w:t>3</w:t>
      </w:r>
      <w:r w:rsidRPr="00D62B6E">
        <w:t>.</w:t>
      </w:r>
      <w:r w:rsidR="006230A8" w:rsidRPr="00D62B6E">
        <w:t xml:space="preserve"> Dotácia je odvodená od počtu študentov vo vybranom študijnom odbore</w:t>
      </w:r>
      <w:r w:rsidR="00022F08" w:rsidRPr="00D62B6E">
        <w:t xml:space="preserve"> (v prípade učiteľských </w:t>
      </w:r>
      <w:r w:rsidR="00022F08" w:rsidRPr="00D62B6E">
        <w:lastRenderedPageBreak/>
        <w:t>študijných programoch vo vybraných predmetoch, a to polovičným počtom)</w:t>
      </w:r>
      <w:r w:rsidR="006230A8" w:rsidRPr="00D62B6E">
        <w:t>, v dennej forme štúdia, ktorí sú zohľadňovaní pri určení dotácie na uskutočňovanie akreditovaných študijných program</w:t>
      </w:r>
      <w:r w:rsidR="00D61DBD" w:rsidRPr="00D62B6E">
        <w:t>ov, ktorých KAP je viac ako 0,9</w:t>
      </w:r>
      <w:r w:rsidR="00216719" w:rsidRPr="00D62B6E">
        <w:t>4</w:t>
      </w:r>
      <w:r w:rsidR="006230A8" w:rsidRPr="00D62B6E">
        <w:t xml:space="preserve"> a pre prvé dva stupne vysokoškolského vzdelávania. Dotácia sa p</w:t>
      </w:r>
      <w:r w:rsidR="00823026" w:rsidRPr="00D62B6E">
        <w:t>oskytne tak, aby</w:t>
      </w:r>
      <w:r w:rsidR="00A3443D" w:rsidRPr="00D62B6E">
        <w:t xml:space="preserve"> aspoň</w:t>
      </w:r>
      <w:r w:rsidR="00823026" w:rsidRPr="00D62B6E">
        <w:t xml:space="preserve"> 15</w:t>
      </w:r>
      <w:r w:rsidR="006230A8" w:rsidRPr="00D62B6E">
        <w:t xml:space="preserve"> %-</w:t>
      </w:r>
      <w:proofErr w:type="spellStart"/>
      <w:r w:rsidR="006230A8" w:rsidRPr="00D62B6E">
        <w:t>ám</w:t>
      </w:r>
      <w:proofErr w:type="spellEnd"/>
      <w:r w:rsidR="006230A8" w:rsidRPr="00D62B6E">
        <w:t xml:space="preserve"> </w:t>
      </w:r>
      <w:r w:rsidR="00A03260" w:rsidRPr="00D62B6E">
        <w:t>študentov bolo možné v roku 20</w:t>
      </w:r>
      <w:r w:rsidR="0027491D" w:rsidRPr="00D62B6E">
        <w:t>2</w:t>
      </w:r>
      <w:r w:rsidR="008362A0">
        <w:t>4</w:t>
      </w:r>
      <w:r w:rsidR="006230A8" w:rsidRPr="00D62B6E">
        <w:t xml:space="preserve"> poskytnúť štipendium v priemernej výške </w:t>
      </w:r>
      <w:r w:rsidR="006230A8" w:rsidRPr="00D62B6E">
        <w:rPr>
          <w:b/>
        </w:rPr>
        <w:t>1</w:t>
      </w:r>
      <w:r w:rsidR="00C64543" w:rsidRPr="00D62B6E">
        <w:rPr>
          <w:b/>
        </w:rPr>
        <w:t> </w:t>
      </w:r>
      <w:r w:rsidR="001020D9" w:rsidRPr="00D62B6E">
        <w:rPr>
          <w:b/>
        </w:rPr>
        <w:t>2</w:t>
      </w:r>
      <w:r w:rsidR="006230A8" w:rsidRPr="00D62B6E">
        <w:rPr>
          <w:b/>
        </w:rPr>
        <w:t>00 €</w:t>
      </w:r>
      <w:r w:rsidR="006230A8" w:rsidRPr="00D62B6E">
        <w:t>. Použitie finančných prostriedkov je účelovo viazané na študentov vo vybraných študijných odboroch</w:t>
      </w:r>
      <w:r w:rsidR="005C0D4F" w:rsidRPr="00D62B6E">
        <w:t xml:space="preserve"> a vo vymedzených prípadoch s obmedzením len na bakalárske študijné programy</w:t>
      </w:r>
      <w:r w:rsidR="006230A8" w:rsidRPr="00D62B6E">
        <w:t xml:space="preserve">. </w:t>
      </w:r>
    </w:p>
    <w:p w14:paraId="40CD7AC8" w14:textId="2B859846" w:rsidR="00B771D0" w:rsidRPr="00D62B6E" w:rsidRDefault="00E13F59" w:rsidP="000A2DFC">
      <w:pPr>
        <w:pStyle w:val="odsek"/>
      </w:pPr>
      <w:r w:rsidRPr="00D62B6E">
        <w:t xml:space="preserve">Dotácia na motivačné štipendium sa poskytuje účelovo. Motivačné štipendium je potrebné poskytnúť do konca </w:t>
      </w:r>
      <w:r w:rsidR="004A1893" w:rsidRPr="00D62B6E">
        <w:t>kalendárneho</w:t>
      </w:r>
      <w:r w:rsidRPr="00D62B6E">
        <w:t xml:space="preserve"> roka </w:t>
      </w:r>
      <w:r w:rsidR="00075368" w:rsidRPr="00D62B6E">
        <w:t>20</w:t>
      </w:r>
      <w:r w:rsidR="00EF14AD" w:rsidRPr="00D62B6E">
        <w:t>2</w:t>
      </w:r>
      <w:r w:rsidR="008362A0">
        <w:t>4</w:t>
      </w:r>
      <w:r w:rsidRPr="00D62B6E">
        <w:t>.</w:t>
      </w:r>
    </w:p>
    <w:p w14:paraId="25EC18E2" w14:textId="1F0DE587" w:rsidR="006A345C" w:rsidRPr="00D62B6E" w:rsidRDefault="006A345C" w:rsidP="001B3FDE">
      <w:pPr>
        <w:pStyle w:val="Nadpis7"/>
        <w:jc w:val="both"/>
        <w:rPr>
          <w:rFonts w:ascii="Times New Roman" w:hAnsi="Times New Roman"/>
          <w:i/>
        </w:rPr>
      </w:pPr>
      <w:r w:rsidRPr="00D62B6E">
        <w:rPr>
          <w:rFonts w:ascii="Times New Roman" w:hAnsi="Times New Roman"/>
          <w:i/>
        </w:rPr>
        <w:t xml:space="preserve">3.4.3 Príspevok na </w:t>
      </w:r>
      <w:r w:rsidR="001B3FDE">
        <w:rPr>
          <w:rFonts w:ascii="Times New Roman" w:hAnsi="Times New Roman"/>
          <w:i/>
        </w:rPr>
        <w:t xml:space="preserve">podporu </w:t>
      </w:r>
      <w:r w:rsidRPr="00D62B6E">
        <w:rPr>
          <w:rFonts w:ascii="Times New Roman" w:hAnsi="Times New Roman"/>
          <w:i/>
        </w:rPr>
        <w:t>stravovani</w:t>
      </w:r>
      <w:r w:rsidR="001B3FDE">
        <w:rPr>
          <w:rFonts w:ascii="Times New Roman" w:hAnsi="Times New Roman"/>
          <w:i/>
        </w:rPr>
        <w:t xml:space="preserve">a, </w:t>
      </w:r>
      <w:r w:rsidRPr="00D62B6E">
        <w:rPr>
          <w:rFonts w:ascii="Times New Roman" w:hAnsi="Times New Roman"/>
          <w:i/>
        </w:rPr>
        <w:t>ubytovani</w:t>
      </w:r>
      <w:r w:rsidR="001B3FDE">
        <w:rPr>
          <w:rFonts w:ascii="Times New Roman" w:hAnsi="Times New Roman"/>
          <w:i/>
        </w:rPr>
        <w:t xml:space="preserve">a </w:t>
      </w:r>
      <w:r w:rsidR="001B3FDE" w:rsidRPr="001B3FDE">
        <w:rPr>
          <w:rFonts w:ascii="Times New Roman" w:hAnsi="Times New Roman"/>
          <w:i/>
        </w:rPr>
        <w:t>športových a kultúrnych aktivít študentov a pastoračných centier</w:t>
      </w:r>
      <w:r w:rsidR="0086750A" w:rsidRPr="00D62B6E">
        <w:rPr>
          <w:rFonts w:ascii="Times New Roman" w:hAnsi="Times New Roman"/>
          <w:i/>
        </w:rPr>
        <w:t xml:space="preserve"> </w:t>
      </w:r>
      <w:r w:rsidR="00A3443D" w:rsidRPr="00D62B6E">
        <w:rPr>
          <w:rFonts w:ascii="Times New Roman" w:hAnsi="Times New Roman"/>
          <w:i/>
        </w:rPr>
        <w:t>(prvok 077</w:t>
      </w:r>
      <w:r w:rsidR="00405F70">
        <w:rPr>
          <w:rFonts w:ascii="Times New Roman" w:hAnsi="Times New Roman"/>
          <w:i/>
        </w:rPr>
        <w:t xml:space="preserve"> </w:t>
      </w:r>
      <w:r w:rsidR="00A3443D" w:rsidRPr="00D62B6E">
        <w:rPr>
          <w:rFonts w:ascii="Times New Roman" w:hAnsi="Times New Roman"/>
          <w:i/>
        </w:rPr>
        <w:t>15</w:t>
      </w:r>
      <w:r w:rsidR="00405F70">
        <w:rPr>
          <w:rFonts w:ascii="Times New Roman" w:hAnsi="Times New Roman"/>
          <w:i/>
        </w:rPr>
        <w:t xml:space="preserve"> </w:t>
      </w:r>
      <w:r w:rsidR="00A3443D" w:rsidRPr="00D62B6E">
        <w:rPr>
          <w:rFonts w:ascii="Times New Roman" w:hAnsi="Times New Roman"/>
          <w:i/>
        </w:rPr>
        <w:t>03)</w:t>
      </w:r>
    </w:p>
    <w:p w14:paraId="6D8361DA" w14:textId="4F144CB0" w:rsidR="00560E4B" w:rsidRPr="00D62B6E" w:rsidRDefault="006A345C" w:rsidP="00560E4B">
      <w:pPr>
        <w:pStyle w:val="odsek"/>
      </w:pPr>
      <w:r w:rsidRPr="00D62B6E">
        <w:t>Príspevok na stravovanie sa poskytuje účelovo</w:t>
      </w:r>
      <w:r w:rsidR="00FA325B" w:rsidRPr="00D62B6E">
        <w:t xml:space="preserve"> </w:t>
      </w:r>
      <w:r w:rsidR="00560E4B" w:rsidRPr="00D62B6E">
        <w:t xml:space="preserve">a </w:t>
      </w:r>
      <w:r w:rsidR="00FA325B" w:rsidRPr="00D62B6E">
        <w:t>len verejným vysokým školám</w:t>
      </w:r>
      <w:r w:rsidRPr="00D62B6E">
        <w:t>. Výška zálohového príspevku na jedlá (študentom dennej formy</w:t>
      </w:r>
      <w:r w:rsidR="00561E95" w:rsidRPr="00D62B6E">
        <w:t xml:space="preserve"> vrátane doktorandov</w:t>
      </w:r>
      <w:r w:rsidRPr="00D62B6E">
        <w:t xml:space="preserve">) </w:t>
      </w:r>
      <w:r w:rsidR="00B4706C" w:rsidRPr="00D62B6E">
        <w:t xml:space="preserve">sa poskytuje úmerne v závislosti </w:t>
      </w:r>
      <w:r w:rsidRPr="00D62B6E">
        <w:t xml:space="preserve">od počtu vydaných jedál </w:t>
      </w:r>
      <w:r w:rsidR="00383FAF" w:rsidRPr="00D62B6E">
        <w:t xml:space="preserve">v období od 1. </w:t>
      </w:r>
      <w:r w:rsidR="00E74E92" w:rsidRPr="00D62B6E">
        <w:t>januára</w:t>
      </w:r>
      <w:r w:rsidR="000011FD" w:rsidRPr="00D62B6E">
        <w:t xml:space="preserve"> 20</w:t>
      </w:r>
      <w:r w:rsidR="00EF14AD" w:rsidRPr="00D62B6E">
        <w:t>2</w:t>
      </w:r>
      <w:r w:rsidR="008362A0">
        <w:t>3</w:t>
      </w:r>
      <w:r w:rsidR="003E4BDC" w:rsidRPr="00D62B6E">
        <w:t xml:space="preserve"> </w:t>
      </w:r>
      <w:r w:rsidR="008F7938" w:rsidRPr="00D62B6E">
        <w:t xml:space="preserve">do </w:t>
      </w:r>
      <w:r w:rsidR="0020045D" w:rsidRPr="00D62B6E">
        <w:t>3</w:t>
      </w:r>
      <w:r w:rsidR="00EF14AD" w:rsidRPr="00D62B6E">
        <w:t>0</w:t>
      </w:r>
      <w:r w:rsidR="0020045D" w:rsidRPr="00D62B6E">
        <w:t xml:space="preserve">. </w:t>
      </w:r>
      <w:r w:rsidR="00EF14AD" w:rsidRPr="00D62B6E">
        <w:t xml:space="preserve">septembra </w:t>
      </w:r>
      <w:r w:rsidR="001C3D44" w:rsidRPr="00D62B6E">
        <w:t>20</w:t>
      </w:r>
      <w:r w:rsidR="00EF14AD" w:rsidRPr="00D62B6E">
        <w:t>2</w:t>
      </w:r>
      <w:r w:rsidR="00E458FD" w:rsidRPr="00D62B6E">
        <w:t>3</w:t>
      </w:r>
      <w:r w:rsidRPr="00D62B6E">
        <w:t xml:space="preserve">. Korekcia na skutočnú potrebu sa vykonáva </w:t>
      </w:r>
      <w:r w:rsidR="00F1052A" w:rsidRPr="00D62B6E">
        <w:t xml:space="preserve">podľa požiadaviek vysokých škôl, </w:t>
      </w:r>
      <w:r w:rsidR="005177FC" w:rsidRPr="00D62B6E">
        <w:t xml:space="preserve">najviac </w:t>
      </w:r>
      <w:r w:rsidRPr="00D62B6E">
        <w:t>2x ročne.</w:t>
      </w:r>
    </w:p>
    <w:p w14:paraId="644DDA89" w14:textId="23B9E7CE" w:rsidR="008F7938" w:rsidRPr="00D62B6E" w:rsidRDefault="008F7938" w:rsidP="00075368">
      <w:pPr>
        <w:pStyle w:val="odsek"/>
      </w:pPr>
      <w:r w:rsidRPr="00D62B6E">
        <w:t>Príspevok na stravovanie sa od 1. januára 20</w:t>
      </w:r>
      <w:r w:rsidR="00EF14AD" w:rsidRPr="00D62B6E">
        <w:t>2</w:t>
      </w:r>
      <w:r w:rsidR="008362A0">
        <w:t>4</w:t>
      </w:r>
      <w:r w:rsidR="0067372C" w:rsidRPr="00D62B6E">
        <w:t xml:space="preserve"> určuje vo výške </w:t>
      </w:r>
      <w:r w:rsidR="00FA4841">
        <w:t>2,00</w:t>
      </w:r>
      <w:r w:rsidRPr="00D62B6E">
        <w:t xml:space="preserve"> </w:t>
      </w:r>
      <w:r w:rsidR="005177FC" w:rsidRPr="00D62B6E">
        <w:t>eur</w:t>
      </w:r>
      <w:r w:rsidRPr="00D62B6E">
        <w:t xml:space="preserve">. </w:t>
      </w:r>
      <w:r w:rsidR="00560E4B" w:rsidRPr="00D62B6E">
        <w:t>Výšku príspevku môže ministerstvo v priebehu roka 20</w:t>
      </w:r>
      <w:r w:rsidR="001C3D44" w:rsidRPr="00D62B6E">
        <w:t>2</w:t>
      </w:r>
      <w:r w:rsidR="008362A0">
        <w:t>4</w:t>
      </w:r>
      <w:r w:rsidR="00560E4B" w:rsidRPr="00D62B6E">
        <w:t xml:space="preserve"> upraviť v závislosti od disponibilných zdrojov a</w:t>
      </w:r>
      <w:r w:rsidR="00E043B6" w:rsidRPr="00D62B6E">
        <w:t> počtu vydaných jedál, na ktorý sa príspevok uplatní.</w:t>
      </w:r>
      <w:r w:rsidR="002630C3" w:rsidRPr="00D62B6E">
        <w:t xml:space="preserve"> </w:t>
      </w:r>
      <w:r w:rsidR="00E043B6" w:rsidRPr="00D62B6E">
        <w:t>O prípadnej zmene výšky príspevku na</w:t>
      </w:r>
      <w:r w:rsidR="005C0D4F" w:rsidRPr="00D62B6E">
        <w:t> </w:t>
      </w:r>
      <w:r w:rsidR="00E043B6" w:rsidRPr="00D62B6E">
        <w:t>stravovanie bude ministerstvo informovať vysoké školy najmenej 30 dní vopred</w:t>
      </w:r>
      <w:r w:rsidR="00745A68" w:rsidRPr="00D62B6E">
        <w:rPr>
          <w:szCs w:val="22"/>
        </w:rPr>
        <w:t>.</w:t>
      </w:r>
    </w:p>
    <w:p w14:paraId="19C59ACE" w14:textId="1C589B57" w:rsidR="006A345C" w:rsidRPr="00D62B6E" w:rsidRDefault="008F7938" w:rsidP="00740C04">
      <w:pPr>
        <w:pStyle w:val="odsek"/>
      </w:pPr>
      <w:r w:rsidRPr="00D62B6E">
        <w:rPr>
          <w:szCs w:val="22"/>
        </w:rPr>
        <w:t>Príspevok na stravovanie možno a</w:t>
      </w:r>
      <w:r w:rsidR="006A345C" w:rsidRPr="00D62B6E">
        <w:t xml:space="preserve">plikovať iba v prípade, keď hodnota jedla je najmenej </w:t>
      </w:r>
      <w:r w:rsidR="008362A0">
        <w:t>4</w:t>
      </w:r>
      <w:r w:rsidR="006A345C" w:rsidRPr="00D62B6E">
        <w:t>,</w:t>
      </w:r>
      <w:r w:rsidR="00355D3F" w:rsidRPr="00D62B6E">
        <w:t>0</w:t>
      </w:r>
      <w:r w:rsidR="00D76586" w:rsidRPr="00D62B6E">
        <w:t>0</w:t>
      </w:r>
      <w:r w:rsidR="006A345C" w:rsidRPr="00D62B6E">
        <w:t xml:space="preserve"> </w:t>
      </w:r>
      <w:r w:rsidR="008835D3" w:rsidRPr="00D62B6E">
        <w:t>€</w:t>
      </w:r>
      <w:r w:rsidR="006A345C" w:rsidRPr="00D62B6E">
        <w:t xml:space="preserve">, pričom príspevok študenta na jedlo musí byť minimálne 50 % z rozdielu ceny jedla a výšky príspevku poskytnutého ministerstvom (táto hranica je stanovená pre prípad, že vysoká škola by zo svojich zdrojov tiež prispievala na jedlo študentom). Okrem toho systém poskytovania jedál študentom musí byť transparentný a kontrolovateľný, aby umožňoval preukazné zúčtovanie príspevku. Príspevok sa poskytuje formou preddavku </w:t>
      </w:r>
      <w:r w:rsidR="00093E6B" w:rsidRPr="00D62B6E">
        <w:t xml:space="preserve">maximálne </w:t>
      </w:r>
      <w:r w:rsidR="006A345C" w:rsidRPr="00D62B6E">
        <w:t>na</w:t>
      </w:r>
      <w:r w:rsidR="00216719" w:rsidRPr="00D62B6E">
        <w:t> </w:t>
      </w:r>
      <w:r w:rsidR="006A345C" w:rsidRPr="00D62B6E">
        <w:t>dve</w:t>
      </w:r>
      <w:r w:rsidR="00892E2F" w:rsidRPr="00D62B6E">
        <w:t xml:space="preserve"> </w:t>
      </w:r>
      <w:r w:rsidR="006A345C" w:rsidRPr="00D62B6E">
        <w:t xml:space="preserve">jedlá </w:t>
      </w:r>
      <w:r w:rsidR="00131FE5" w:rsidRPr="00D62B6E">
        <w:t>v jeden deň</w:t>
      </w:r>
      <w:r w:rsidR="006A345C" w:rsidRPr="00D62B6E">
        <w:t xml:space="preserve"> </w:t>
      </w:r>
      <w:r w:rsidR="00044DDE" w:rsidRPr="00D62B6E">
        <w:t xml:space="preserve">vydané </w:t>
      </w:r>
      <w:r w:rsidR="006A345C" w:rsidRPr="00D62B6E">
        <w:t>denným študentom v stravovacom zariadení vysokej školy, respektíve v zmluvnom zariadení</w:t>
      </w:r>
      <w:r w:rsidR="00093E6B" w:rsidRPr="00D62B6E">
        <w:t>. Za stravovacie zariadenie na tieto účely sa nepokladá bufet alebo obdobné zariadenie</w:t>
      </w:r>
      <w:r w:rsidR="006A345C" w:rsidRPr="00D62B6E">
        <w:t>,  </w:t>
      </w:r>
      <w:r w:rsidR="006A345C" w:rsidRPr="00D62B6E">
        <w:rPr>
          <w:b/>
        </w:rPr>
        <w:t xml:space="preserve">nie je </w:t>
      </w:r>
      <w:r w:rsidR="00093E6B" w:rsidRPr="00D62B6E">
        <w:rPr>
          <w:b/>
        </w:rPr>
        <w:t xml:space="preserve">teda </w:t>
      </w:r>
      <w:r w:rsidR="006A345C" w:rsidRPr="00D62B6E">
        <w:rPr>
          <w:b/>
        </w:rPr>
        <w:t>možné</w:t>
      </w:r>
      <w:r w:rsidR="006A345C" w:rsidRPr="00D62B6E">
        <w:t xml:space="preserve">  uplatniť </w:t>
      </w:r>
      <w:r w:rsidR="00093E6B" w:rsidRPr="00D62B6E">
        <w:t xml:space="preserve">príspevok  </w:t>
      </w:r>
      <w:r w:rsidR="006A345C" w:rsidRPr="00D62B6E">
        <w:t xml:space="preserve">pri nákupe </w:t>
      </w:r>
      <w:r w:rsidR="00093E6B" w:rsidRPr="00D62B6E">
        <w:t>potravín</w:t>
      </w:r>
      <w:r w:rsidR="00892E2F" w:rsidRPr="00D62B6E">
        <w:t xml:space="preserve"> </w:t>
      </w:r>
      <w:r w:rsidR="00745A68" w:rsidRPr="00D62B6E">
        <w:t xml:space="preserve">systémom ako sa využívajú </w:t>
      </w:r>
      <w:r w:rsidR="00DF3281" w:rsidRPr="00D62B6E">
        <w:t>„</w:t>
      </w:r>
      <w:proofErr w:type="spellStart"/>
      <w:r w:rsidR="00745A68" w:rsidRPr="00D62B6E">
        <w:t>gastro</w:t>
      </w:r>
      <w:r w:rsidR="00892E2F" w:rsidRPr="00D62B6E">
        <w:t>lístky</w:t>
      </w:r>
      <w:proofErr w:type="spellEnd"/>
      <w:r w:rsidR="00DF3281" w:rsidRPr="00D62B6E">
        <w:t>“</w:t>
      </w:r>
      <w:r w:rsidR="00892E2F" w:rsidRPr="00D62B6E">
        <w:t>.</w:t>
      </w:r>
      <w:r w:rsidR="00B4706C" w:rsidRPr="00D62B6E">
        <w:t xml:space="preserve"> </w:t>
      </w:r>
    </w:p>
    <w:p w14:paraId="4CD08CEE" w14:textId="77777777" w:rsidR="006A345C" w:rsidRPr="00D62B6E" w:rsidRDefault="006A345C" w:rsidP="00740C04">
      <w:pPr>
        <w:pStyle w:val="odsek"/>
      </w:pPr>
      <w:r w:rsidRPr="00D62B6E">
        <w:t>Príspevok na ubytovanie sa poskytuje</w:t>
      </w:r>
    </w:p>
    <w:p w14:paraId="77BB53DC" w14:textId="77777777" w:rsidR="006A345C" w:rsidRPr="00D62B6E" w:rsidRDefault="006A345C" w:rsidP="00762DBB">
      <w:pPr>
        <w:pStyle w:val="odsek-pismeno"/>
        <w:numPr>
          <w:ilvl w:val="0"/>
          <w:numId w:val="16"/>
        </w:numPr>
      </w:pPr>
      <w:r w:rsidRPr="00D62B6E">
        <w:t>vysokým školám, ktoré vlastnia študentské domovy,</w:t>
      </w:r>
    </w:p>
    <w:p w14:paraId="688D111C" w14:textId="77777777" w:rsidR="006A345C" w:rsidRPr="00D62B6E" w:rsidRDefault="006A345C" w:rsidP="00762DBB">
      <w:pPr>
        <w:pStyle w:val="odsek-pismeno"/>
        <w:numPr>
          <w:ilvl w:val="0"/>
          <w:numId w:val="16"/>
        </w:numPr>
      </w:pPr>
      <w:r w:rsidRPr="00D62B6E">
        <w:t>vysokým školám, ktoré majú uzatvorené zmluvy na ubytovanie študentov s inými ubytovacími zariadeniami.</w:t>
      </w:r>
    </w:p>
    <w:p w14:paraId="06D6587C" w14:textId="77777777" w:rsidR="006A345C" w:rsidRPr="00D62B6E" w:rsidRDefault="006A345C" w:rsidP="00740C04">
      <w:pPr>
        <w:pStyle w:val="odsek"/>
      </w:pPr>
      <w:bookmarkStart w:id="22" w:name="_Ref230326319"/>
      <w:r w:rsidRPr="00D62B6E">
        <w:t>Na účely výpočtu výšky príspevku pozostáva príspevok na ubytovanie z dvoch častí, a to:</w:t>
      </w:r>
      <w:bookmarkEnd w:id="22"/>
    </w:p>
    <w:p w14:paraId="680D4371" w14:textId="77777777" w:rsidR="006A345C" w:rsidRPr="00D62B6E" w:rsidRDefault="006A345C" w:rsidP="00762DBB">
      <w:pPr>
        <w:pStyle w:val="odsek-pismeno"/>
        <w:numPr>
          <w:ilvl w:val="0"/>
          <w:numId w:val="17"/>
        </w:numPr>
      </w:pPr>
      <w:r w:rsidRPr="00D62B6E">
        <w:t>z príspevku na prevádzku študentských domovov vysokých škôl,</w:t>
      </w:r>
    </w:p>
    <w:p w14:paraId="5FE1414E" w14:textId="77777777" w:rsidR="006A345C" w:rsidRPr="00D62B6E" w:rsidRDefault="006A345C" w:rsidP="00762DBB">
      <w:pPr>
        <w:pStyle w:val="odsek-pismeno"/>
        <w:numPr>
          <w:ilvl w:val="0"/>
          <w:numId w:val="17"/>
        </w:numPr>
      </w:pPr>
      <w:r w:rsidRPr="00D62B6E">
        <w:t>z príspevku na ubytovaného študenta.</w:t>
      </w:r>
    </w:p>
    <w:p w14:paraId="5F9345D2" w14:textId="77777777" w:rsidR="006A345C" w:rsidRPr="00D62B6E" w:rsidRDefault="006A345C" w:rsidP="00E600AD">
      <w:pPr>
        <w:pStyle w:val="odsek"/>
      </w:pPr>
      <w:r w:rsidRPr="00D62B6E">
        <w:t>Príspevok na ubytovanie sa poskytuje účelovo.</w:t>
      </w:r>
    </w:p>
    <w:p w14:paraId="2FEA6620" w14:textId="12EE81E9" w:rsidR="006A345C" w:rsidRPr="00847E02" w:rsidRDefault="006A345C" w:rsidP="00847E02">
      <w:pPr>
        <w:pStyle w:val="odsek"/>
      </w:pPr>
      <w:r w:rsidRPr="00D62B6E">
        <w:lastRenderedPageBreak/>
        <w:t>V rámci príspevku na prevádzku študentských domov</w:t>
      </w:r>
      <w:r w:rsidR="007A6534" w:rsidRPr="00D62B6E">
        <w:t xml:space="preserve">ov na rok </w:t>
      </w:r>
      <w:r w:rsidR="00936DFB">
        <w:t>2024</w:t>
      </w:r>
      <w:r w:rsidR="00936DFB" w:rsidRPr="00D62B6E">
        <w:t xml:space="preserve"> </w:t>
      </w:r>
      <w:r w:rsidRPr="00D62B6E">
        <w:t xml:space="preserve">podľa odseku </w:t>
      </w:r>
      <w:r w:rsidR="00C5400A" w:rsidRPr="00D62B6E">
        <w:fldChar w:fldCharType="begin"/>
      </w:r>
      <w:r w:rsidR="00C5400A" w:rsidRPr="00D62B6E">
        <w:instrText xml:space="preserve"> REF _Ref230326319 \n \h  \* MERGEFORMAT </w:instrText>
      </w:r>
      <w:r w:rsidR="00C5400A" w:rsidRPr="00D62B6E">
        <w:fldChar w:fldCharType="separate"/>
      </w:r>
      <w:r w:rsidR="00A83152">
        <w:t>(72)</w:t>
      </w:r>
      <w:r w:rsidR="00C5400A" w:rsidRPr="00D62B6E">
        <w:fldChar w:fldCharType="end"/>
      </w:r>
      <w:r w:rsidRPr="00D62B6E">
        <w:t xml:space="preserve"> písm. a) </w:t>
      </w:r>
      <w:r w:rsidR="00F736FE" w:rsidRPr="00D62B6E">
        <w:t xml:space="preserve">dostane </w:t>
      </w:r>
      <w:r w:rsidRPr="00D62B6E">
        <w:t>vysoká škola, ktorá vlastní študentské domovy (resp. študentský domov), dotácie na mzdy zamestnancov a odvody do poistných fondov vo výške 50 % z objemu finančných prostriedkov</w:t>
      </w:r>
      <w:r w:rsidR="00FE312F" w:rsidRPr="00D62B6E">
        <w:t xml:space="preserve"> </w:t>
      </w:r>
      <w:r w:rsidR="001C3D44" w:rsidRPr="00D62B6E">
        <w:t xml:space="preserve">v roku </w:t>
      </w:r>
      <w:r w:rsidR="00936DFB">
        <w:t>2023</w:t>
      </w:r>
      <w:r w:rsidR="00A1263F" w:rsidRPr="00D62B6E">
        <w:t xml:space="preserve">, a z 50 % odvodeného </w:t>
      </w:r>
      <w:r w:rsidRPr="00D62B6E">
        <w:t xml:space="preserve">od počtu lôžok obsadených študentmi </w:t>
      </w:r>
      <w:r w:rsidR="00745A68" w:rsidRPr="00D62B6E">
        <w:t>(</w:t>
      </w:r>
      <w:r w:rsidR="009367DB" w:rsidRPr="00D62B6E">
        <w:t>k </w:t>
      </w:r>
      <w:r w:rsidR="00041921" w:rsidRPr="00D62B6E">
        <w:t>31.10.</w:t>
      </w:r>
      <w:r w:rsidR="00936DFB">
        <w:t>2022</w:t>
      </w:r>
      <w:r w:rsidR="00272611" w:rsidRPr="00D62B6E">
        <w:t>)</w:t>
      </w:r>
      <w:r w:rsidR="00181B99" w:rsidRPr="00D62B6E">
        <w:t>,</w:t>
      </w:r>
      <w:r w:rsidR="00F02687" w:rsidRPr="00D62B6E">
        <w:t xml:space="preserve"> </w:t>
      </w:r>
      <w:r w:rsidRPr="00D62B6E">
        <w:t>vrátane doktorandov v dennej forme štúdia.</w:t>
      </w:r>
      <w:r w:rsidR="00626805" w:rsidRPr="00D62B6E">
        <w:t xml:space="preserve"> </w:t>
      </w:r>
      <w:r w:rsidR="00AF0D16" w:rsidRPr="00D62B6E">
        <w:t>Zároveň bude zamestnancom študentských domovov priznan</w:t>
      </w:r>
      <w:r w:rsidR="00181B99" w:rsidRPr="00D62B6E">
        <w:t xml:space="preserve">é </w:t>
      </w:r>
      <w:r w:rsidR="00847E02">
        <w:t xml:space="preserve">dopady zvýšenia tarifných platov </w:t>
      </w:r>
      <w:r w:rsidR="00AF0D16" w:rsidRPr="00847E02">
        <w:t>od 1.9.2023 vo výške 10 % platových taríf</w:t>
      </w:r>
      <w:r w:rsidR="00C13727" w:rsidRPr="00847E02">
        <w:t xml:space="preserve"> </w:t>
      </w:r>
      <w:r w:rsidR="00181B99" w:rsidRPr="00847E02">
        <w:t xml:space="preserve">pre zamestnancov študentských domovov </w:t>
      </w:r>
      <w:r w:rsidR="00C13727" w:rsidRPr="00847E02">
        <w:t xml:space="preserve">v celkovej sume </w:t>
      </w:r>
      <w:r w:rsidR="00847E02">
        <w:t>825 930</w:t>
      </w:r>
      <w:r w:rsidR="00C13727" w:rsidRPr="00847E02">
        <w:t xml:space="preserve"> eur</w:t>
      </w:r>
      <w:r w:rsidR="00AF0D16" w:rsidRPr="00847E02">
        <w:t>.</w:t>
      </w:r>
    </w:p>
    <w:p w14:paraId="4E5CB57D" w14:textId="3983B030" w:rsidR="006A345C" w:rsidRDefault="006A345C" w:rsidP="00740C04">
      <w:pPr>
        <w:pStyle w:val="odsek"/>
      </w:pPr>
      <w:r w:rsidRPr="00D62B6E">
        <w:t xml:space="preserve">Vysoká škola, ktorá vlastní študentské domovy (resp. študentský domov), </w:t>
      </w:r>
      <w:proofErr w:type="spellStart"/>
      <w:r w:rsidRPr="00D62B6E">
        <w:t>obdrží</w:t>
      </w:r>
      <w:proofErr w:type="spellEnd"/>
      <w:r w:rsidRPr="00D62B6E">
        <w:t xml:space="preserve"> okrem prostriedkov na mzdy zamestnancov študentských domovov a odvody do poistných fondov v rámci príspevku na prevádzku študentských domovov podľa odseku</w:t>
      </w:r>
      <w:r w:rsidRPr="00D62B6E">
        <w:rPr>
          <w:color w:val="FF0000"/>
        </w:rPr>
        <w:t xml:space="preserve"> </w:t>
      </w:r>
      <w:r w:rsidR="00C5400A" w:rsidRPr="00D62B6E">
        <w:fldChar w:fldCharType="begin"/>
      </w:r>
      <w:r w:rsidR="00C5400A" w:rsidRPr="00D62B6E">
        <w:instrText xml:space="preserve"> REF _Ref230326319 \n \h  \* MERGEFORMAT </w:instrText>
      </w:r>
      <w:r w:rsidR="00C5400A" w:rsidRPr="00D62B6E">
        <w:fldChar w:fldCharType="separate"/>
      </w:r>
      <w:r w:rsidR="00B96647">
        <w:t>(72)</w:t>
      </w:r>
      <w:r w:rsidR="00C5400A" w:rsidRPr="00D62B6E">
        <w:fldChar w:fldCharType="end"/>
      </w:r>
      <w:r w:rsidRPr="00D62B6E">
        <w:t xml:space="preserve"> písm. a) aj finančné prostriedky</w:t>
      </w:r>
      <w:r w:rsidR="00FE6F25" w:rsidRPr="00D62B6E">
        <w:rPr>
          <w:rStyle w:val="Odkaznapoznmkupodiarou"/>
        </w:rPr>
        <w:footnoteReference w:id="24"/>
      </w:r>
      <w:r w:rsidR="00FE6F25" w:rsidRPr="00D62B6E">
        <w:t>)</w:t>
      </w:r>
      <w:r w:rsidRPr="00D62B6E">
        <w:t xml:space="preserve"> na prevádzkové náklady študentských domovov vo výške k</w:t>
      </w:r>
      <w:r w:rsidRPr="00D62B6E">
        <w:rPr>
          <w:vertAlign w:val="subscript"/>
        </w:rPr>
        <w:t xml:space="preserve">u </w:t>
      </w:r>
      <w:r w:rsidR="00847E02">
        <w:t>* 4</w:t>
      </w:r>
      <w:r w:rsidRPr="00D62B6E">
        <w:t xml:space="preserve">2 </w:t>
      </w:r>
      <w:r w:rsidR="008835D3" w:rsidRPr="00D62B6E">
        <w:t>€</w:t>
      </w:r>
      <w:r w:rsidRPr="00D62B6E">
        <w:t xml:space="preserve"> ročne na každé lôžko v študentskom domove pridelené študentovi (vrátane doktorandov v dennej forme štúdia), kde k</w:t>
      </w:r>
      <w:r w:rsidRPr="00D62B6E">
        <w:rPr>
          <w:vertAlign w:val="subscript"/>
        </w:rPr>
        <w:t>u</w:t>
      </w:r>
      <w:r w:rsidRPr="00D62B6E">
        <w:t xml:space="preserve"> je koeficient náročnosti údržby z intervalu 1,0 až 2,5, pričom tento koeficient sa určuje na základe nasledujúcej tabuľky: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138"/>
        <w:gridCol w:w="1594"/>
      </w:tblGrid>
      <w:tr w:rsidR="009575F9" w:rsidRPr="00D62B6E" w14:paraId="6B8E6AD0" w14:textId="77777777" w:rsidTr="00517468">
        <w:tc>
          <w:tcPr>
            <w:tcW w:w="1276" w:type="dxa"/>
          </w:tcPr>
          <w:p w14:paraId="55AB4A69" w14:textId="77777777" w:rsidR="006A345C" w:rsidRPr="00D62B6E" w:rsidRDefault="006A345C" w:rsidP="00517468">
            <w:pPr>
              <w:pStyle w:val="texttabulkahlavicka"/>
              <w:rPr>
                <w:color w:val="auto"/>
              </w:rPr>
            </w:pPr>
            <w:r w:rsidRPr="00D62B6E">
              <w:rPr>
                <w:color w:val="auto"/>
              </w:rPr>
              <w:t>Kategória</w:t>
            </w:r>
          </w:p>
        </w:tc>
        <w:tc>
          <w:tcPr>
            <w:tcW w:w="5138" w:type="dxa"/>
          </w:tcPr>
          <w:p w14:paraId="27527B5B" w14:textId="77777777" w:rsidR="006A345C" w:rsidRPr="00D62B6E" w:rsidRDefault="006A345C" w:rsidP="00517468">
            <w:pPr>
              <w:pStyle w:val="texttabulkahlavicka"/>
              <w:rPr>
                <w:color w:val="auto"/>
              </w:rPr>
            </w:pPr>
            <w:r w:rsidRPr="00D62B6E">
              <w:rPr>
                <w:color w:val="auto"/>
              </w:rPr>
              <w:t>C h a r a k t e r i s t i k</w:t>
            </w:r>
            <w:r w:rsidR="006E2E46" w:rsidRPr="00D62B6E">
              <w:rPr>
                <w:color w:val="auto"/>
              </w:rPr>
              <w:t> </w:t>
            </w:r>
            <w:r w:rsidRPr="00D62B6E">
              <w:rPr>
                <w:color w:val="auto"/>
              </w:rPr>
              <w:t>a</w:t>
            </w:r>
          </w:p>
        </w:tc>
        <w:tc>
          <w:tcPr>
            <w:tcW w:w="1594" w:type="dxa"/>
          </w:tcPr>
          <w:p w14:paraId="22532A67" w14:textId="77777777" w:rsidR="006A345C" w:rsidRPr="00D62B6E" w:rsidRDefault="006A345C" w:rsidP="00517468">
            <w:pPr>
              <w:pStyle w:val="texttabulkahlavicka"/>
              <w:rPr>
                <w:color w:val="auto"/>
                <w:vertAlign w:val="subscript"/>
              </w:rPr>
            </w:pPr>
            <w:r w:rsidRPr="00D62B6E">
              <w:rPr>
                <w:color w:val="auto"/>
              </w:rPr>
              <w:t>Koeficient k</w:t>
            </w:r>
            <w:r w:rsidRPr="00D62B6E">
              <w:rPr>
                <w:color w:val="auto"/>
                <w:vertAlign w:val="subscript"/>
              </w:rPr>
              <w:t>u</w:t>
            </w:r>
          </w:p>
        </w:tc>
      </w:tr>
      <w:tr w:rsidR="009575F9" w:rsidRPr="00D62B6E" w14:paraId="3B35B0B2" w14:textId="77777777" w:rsidTr="00517468">
        <w:tc>
          <w:tcPr>
            <w:tcW w:w="1276" w:type="dxa"/>
          </w:tcPr>
          <w:p w14:paraId="51A48CA5" w14:textId="77777777" w:rsidR="006A345C" w:rsidRPr="00D62B6E" w:rsidRDefault="006A345C" w:rsidP="00517468">
            <w:pPr>
              <w:pStyle w:val="texttabulka"/>
            </w:pPr>
            <w:r w:rsidRPr="00D62B6E">
              <w:t>A</w:t>
            </w:r>
          </w:p>
        </w:tc>
        <w:tc>
          <w:tcPr>
            <w:tcW w:w="5138" w:type="dxa"/>
          </w:tcPr>
          <w:p w14:paraId="30B4831D" w14:textId="77777777" w:rsidR="006A345C" w:rsidRPr="00D62B6E" w:rsidRDefault="006A345C" w:rsidP="00517468">
            <w:pPr>
              <w:pStyle w:val="texttabulka"/>
            </w:pPr>
            <w:r w:rsidRPr="00D62B6E">
              <w:t>Blok po výstavbe (rekonštrukcii) do 10 rokov</w:t>
            </w:r>
          </w:p>
        </w:tc>
        <w:tc>
          <w:tcPr>
            <w:tcW w:w="1594" w:type="dxa"/>
          </w:tcPr>
          <w:p w14:paraId="1816BBF7" w14:textId="77777777" w:rsidR="006A345C" w:rsidRPr="00D62B6E" w:rsidRDefault="006A345C" w:rsidP="00517468">
            <w:pPr>
              <w:pStyle w:val="texttabulka"/>
            </w:pPr>
            <w:r w:rsidRPr="00D62B6E">
              <w:t xml:space="preserve">          1,0</w:t>
            </w:r>
          </w:p>
        </w:tc>
      </w:tr>
      <w:tr w:rsidR="009575F9" w:rsidRPr="00D62B6E" w14:paraId="06161AA1" w14:textId="77777777" w:rsidTr="00517468">
        <w:tc>
          <w:tcPr>
            <w:tcW w:w="1276" w:type="dxa"/>
          </w:tcPr>
          <w:p w14:paraId="15C87ED3" w14:textId="77777777" w:rsidR="006A345C" w:rsidRPr="00D62B6E" w:rsidRDefault="006A345C" w:rsidP="00517468">
            <w:pPr>
              <w:pStyle w:val="texttabulka"/>
            </w:pPr>
            <w:r w:rsidRPr="00D62B6E">
              <w:t>B</w:t>
            </w:r>
          </w:p>
        </w:tc>
        <w:tc>
          <w:tcPr>
            <w:tcW w:w="5138" w:type="dxa"/>
          </w:tcPr>
          <w:p w14:paraId="47B6162E" w14:textId="77777777" w:rsidR="006A345C" w:rsidRPr="00D62B6E" w:rsidRDefault="006A345C" w:rsidP="00517468">
            <w:pPr>
              <w:pStyle w:val="texttabulka"/>
            </w:pPr>
            <w:r w:rsidRPr="00D62B6E">
              <w:t>Blok po výstavbe (rekonštrukcii) od 10 do 20 rokov</w:t>
            </w:r>
          </w:p>
        </w:tc>
        <w:tc>
          <w:tcPr>
            <w:tcW w:w="1594" w:type="dxa"/>
          </w:tcPr>
          <w:p w14:paraId="2F7DBF06" w14:textId="77777777" w:rsidR="006A345C" w:rsidRPr="00D62B6E" w:rsidRDefault="006A345C" w:rsidP="00517468">
            <w:pPr>
              <w:pStyle w:val="texttabulka"/>
            </w:pPr>
            <w:r w:rsidRPr="00D62B6E">
              <w:t xml:space="preserve">          2,0</w:t>
            </w:r>
          </w:p>
        </w:tc>
      </w:tr>
      <w:tr w:rsidR="006A345C" w:rsidRPr="00D62B6E" w14:paraId="753FAF73" w14:textId="77777777" w:rsidTr="00517468">
        <w:tc>
          <w:tcPr>
            <w:tcW w:w="1276" w:type="dxa"/>
          </w:tcPr>
          <w:p w14:paraId="190856FA" w14:textId="77777777" w:rsidR="006A345C" w:rsidRPr="00D62B6E" w:rsidRDefault="006A345C" w:rsidP="00517468">
            <w:pPr>
              <w:pStyle w:val="texttabulka"/>
            </w:pPr>
            <w:r w:rsidRPr="00D62B6E">
              <w:t>C</w:t>
            </w:r>
          </w:p>
        </w:tc>
        <w:tc>
          <w:tcPr>
            <w:tcW w:w="5138" w:type="dxa"/>
          </w:tcPr>
          <w:p w14:paraId="6FFD690B" w14:textId="77777777" w:rsidR="006A345C" w:rsidRPr="00D62B6E" w:rsidRDefault="006A345C" w:rsidP="00517468">
            <w:pPr>
              <w:pStyle w:val="texttabulka"/>
            </w:pPr>
            <w:r w:rsidRPr="00D62B6E">
              <w:t>Blok po výstavbe (rekonštrukcii) nad 20 rokov</w:t>
            </w:r>
          </w:p>
        </w:tc>
        <w:tc>
          <w:tcPr>
            <w:tcW w:w="1594" w:type="dxa"/>
          </w:tcPr>
          <w:p w14:paraId="67B3BBFC" w14:textId="77777777" w:rsidR="006A345C" w:rsidRPr="00D62B6E" w:rsidRDefault="006A345C" w:rsidP="00517468">
            <w:pPr>
              <w:pStyle w:val="texttabulka"/>
            </w:pPr>
            <w:r w:rsidRPr="00D62B6E">
              <w:t xml:space="preserve">          2,5</w:t>
            </w:r>
          </w:p>
        </w:tc>
      </w:tr>
    </w:tbl>
    <w:p w14:paraId="273AC71D" w14:textId="77777777" w:rsidR="006A345C" w:rsidRPr="00D62B6E" w:rsidRDefault="006A345C" w:rsidP="00710BA0">
      <w:pPr>
        <w:pStyle w:val="Zoznam1"/>
      </w:pPr>
    </w:p>
    <w:p w14:paraId="14F57296" w14:textId="21728E64" w:rsidR="006A345C" w:rsidRPr="00D62B6E" w:rsidRDefault="006A345C" w:rsidP="00740C04">
      <w:pPr>
        <w:pStyle w:val="odsek"/>
      </w:pPr>
      <w:r w:rsidRPr="00D62B6E">
        <w:t xml:space="preserve">V prípade blokov jedného študentského domova rôznej kvality sa určí výsledný koeficient váhovým spôsobom s uvážením </w:t>
      </w:r>
      <w:r w:rsidR="005177FC" w:rsidRPr="00D62B6E">
        <w:t xml:space="preserve">na </w:t>
      </w:r>
      <w:r w:rsidRPr="00D62B6E">
        <w:t>kapacity blokov.</w:t>
      </w:r>
    </w:p>
    <w:p w14:paraId="2739B02C" w14:textId="1CA1611B" w:rsidR="006A345C" w:rsidRPr="00D62B6E" w:rsidRDefault="006A345C" w:rsidP="00740C04">
      <w:pPr>
        <w:pStyle w:val="odsek"/>
      </w:pPr>
      <w:r w:rsidRPr="00D62B6E">
        <w:t xml:space="preserve">Príspevok na ubytovaného študenta podľa odseku </w:t>
      </w:r>
      <w:r w:rsidR="00C5400A" w:rsidRPr="00D62B6E">
        <w:fldChar w:fldCharType="begin"/>
      </w:r>
      <w:r w:rsidR="00C5400A" w:rsidRPr="00D62B6E">
        <w:instrText xml:space="preserve"> REF _Ref230326319 \n \h  \* MERGEFORMAT </w:instrText>
      </w:r>
      <w:r w:rsidR="00C5400A" w:rsidRPr="00D62B6E">
        <w:fldChar w:fldCharType="separate"/>
      </w:r>
      <w:r w:rsidR="00B96647">
        <w:t>(72)</w:t>
      </w:r>
      <w:r w:rsidR="00C5400A" w:rsidRPr="00D62B6E">
        <w:fldChar w:fldCharType="end"/>
      </w:r>
      <w:r w:rsidRPr="00D62B6E">
        <w:t xml:space="preserve"> písm. b)  sa poskytuje vysokej škole vo výške </w:t>
      </w:r>
      <w:r w:rsidR="00847E02">
        <w:t>12</w:t>
      </w:r>
      <w:r w:rsidRPr="00D62B6E">
        <w:t> </w:t>
      </w:r>
      <w:r w:rsidR="005177FC" w:rsidRPr="00D62B6E">
        <w:t>eur/</w:t>
      </w:r>
      <w:r w:rsidRPr="00D62B6E">
        <w:t>ubytovaného študenta/mesiac počas jeho ubytovania (najviac 10 mesiacov)</w:t>
      </w:r>
      <w:r w:rsidRPr="00D62B6E">
        <w:rPr>
          <w:rStyle w:val="Odkaznapoznmkupodiarou"/>
          <w:sz w:val="22"/>
        </w:rPr>
        <w:t xml:space="preserve"> </w:t>
      </w:r>
      <w:r w:rsidRPr="00D62B6E">
        <w:rPr>
          <w:rStyle w:val="Odkaznapoznmkupodiarou"/>
          <w:sz w:val="22"/>
        </w:rPr>
        <w:footnoteReference w:id="25"/>
      </w:r>
      <w:r w:rsidRPr="00D62B6E">
        <w:t>). Verejná vysoká škola, ktorá má uzatvorenú zmluvu s ubytovacím zariadením, v ktorom sú ubytovaní študenti, musí o príspevok požiadať ministerstvo a k žiadosti priložiť predmetnú zmluvu.</w:t>
      </w:r>
    </w:p>
    <w:p w14:paraId="041E9148" w14:textId="77777777" w:rsidR="00EC2945" w:rsidRPr="00D62B6E" w:rsidRDefault="00EC2945" w:rsidP="00EC2945">
      <w:pPr>
        <w:pStyle w:val="odsek"/>
      </w:pPr>
      <w:r w:rsidRPr="00D62B6E">
        <w:t>Dotácia na športové aktivity, kultúrne aktivity a záujmovú činnosť študentov, vrátane podpory činnosti vysokoškolských telovýchovných jednôt a vysokoškolských športových klubov a univerzitných pastoračných centier, sa rozpisuje nasledovne:</w:t>
      </w:r>
    </w:p>
    <w:p w14:paraId="23B824F1" w14:textId="5133407E" w:rsidR="00EC2945" w:rsidRPr="00D62B6E" w:rsidRDefault="00EC2945" w:rsidP="00762DBB">
      <w:pPr>
        <w:pStyle w:val="odsek-pismeno"/>
        <w:numPr>
          <w:ilvl w:val="0"/>
          <w:numId w:val="18"/>
        </w:numPr>
      </w:pPr>
      <w:r w:rsidRPr="00D62B6E">
        <w:t xml:space="preserve">v sume </w:t>
      </w:r>
      <w:r w:rsidR="00847E02">
        <w:t>616 000</w:t>
      </w:r>
      <w:r w:rsidRPr="00D62B6E">
        <w:t xml:space="preserve"> €</w:t>
      </w:r>
      <w:r w:rsidR="00847E02">
        <w:t xml:space="preserve"> na kultúrne a športové aktivity a univerzitné pastoračné centrá</w:t>
      </w:r>
      <w:r w:rsidRPr="00D62B6E">
        <w:t xml:space="preserve"> úmerne počtu študentov v dennej forme štúdia k 31. októbru </w:t>
      </w:r>
      <w:r w:rsidRPr="00847E02">
        <w:t>20</w:t>
      </w:r>
      <w:r w:rsidR="00EF14AD" w:rsidRPr="00847E02">
        <w:t>2</w:t>
      </w:r>
      <w:r w:rsidR="00F534C1">
        <w:t>2</w:t>
      </w:r>
      <w:r w:rsidRPr="00D62B6E">
        <w:t>;</w:t>
      </w:r>
    </w:p>
    <w:p w14:paraId="6A6DE45A" w14:textId="6E53965F" w:rsidR="00EC2945" w:rsidRPr="00D62B6E" w:rsidRDefault="00EC2945" w:rsidP="00762DBB">
      <w:pPr>
        <w:pStyle w:val="odsek-pismeno"/>
        <w:numPr>
          <w:ilvl w:val="0"/>
          <w:numId w:val="18"/>
        </w:numPr>
      </w:pPr>
      <w:r w:rsidRPr="00D62B6E">
        <w:t xml:space="preserve">v sume </w:t>
      </w:r>
      <w:r w:rsidR="00847E02">
        <w:t xml:space="preserve">711 540 </w:t>
      </w:r>
      <w:r w:rsidRPr="00D62B6E">
        <w:t xml:space="preserve">€ </w:t>
      </w:r>
      <w:r w:rsidR="00721313" w:rsidRPr="00D62B6E">
        <w:t>na činnosť vysokoškolských telovýchovných jednôt a</w:t>
      </w:r>
      <w:r w:rsidR="003522D8" w:rsidRPr="00D62B6E">
        <w:t> </w:t>
      </w:r>
      <w:r w:rsidR="00721313" w:rsidRPr="00D62B6E">
        <w:t>vysokoškolských športových klubov</w:t>
      </w:r>
      <w:r w:rsidR="003522D8" w:rsidRPr="00D62B6E">
        <w:t xml:space="preserve"> </w:t>
      </w:r>
      <w:r w:rsidRPr="00D62B6E">
        <w:t xml:space="preserve">podľa Kritérií na </w:t>
      </w:r>
      <w:r w:rsidR="006A345C" w:rsidRPr="00D62B6E">
        <w:t xml:space="preserve">prerozdelenie príspevku </w:t>
      </w:r>
      <w:r w:rsidR="00383FAF" w:rsidRPr="00D62B6E">
        <w:t>ministerstva</w:t>
      </w:r>
      <w:r w:rsidR="006A345C" w:rsidRPr="00D62B6E">
        <w:t xml:space="preserve"> vysokoškolským </w:t>
      </w:r>
      <w:r w:rsidR="00383FAF" w:rsidRPr="00D62B6E">
        <w:t>telovýchovným</w:t>
      </w:r>
      <w:r w:rsidR="006A345C" w:rsidRPr="00D62B6E">
        <w:t xml:space="preserve"> jednotám a športovým klubom </w:t>
      </w:r>
      <w:r w:rsidR="006A345C" w:rsidRPr="00D62B6E">
        <w:lastRenderedPageBreak/>
        <w:t>vysokých škôl Slovensk</w:t>
      </w:r>
      <w:r w:rsidRPr="00D62B6E">
        <w:t>ej asociácii</w:t>
      </w:r>
      <w:r w:rsidR="006A345C" w:rsidRPr="00D62B6E">
        <w:t xml:space="preserve"> univerzitného športu </w:t>
      </w:r>
      <w:r w:rsidR="00045F5E" w:rsidRPr="00D62B6E">
        <w:t>aj so zohľadnením účasti športovcov na svetových univerziádach a akademických majstrovstvách sveta</w:t>
      </w:r>
      <w:r w:rsidR="00292832" w:rsidRPr="00D62B6E">
        <w:t>;</w:t>
      </w:r>
    </w:p>
    <w:p w14:paraId="14DE3062" w14:textId="06263F0E" w:rsidR="00EC2945" w:rsidRPr="00D62B6E" w:rsidRDefault="00EC2945" w:rsidP="00762DBB">
      <w:pPr>
        <w:pStyle w:val="odsek-pismeno"/>
        <w:numPr>
          <w:ilvl w:val="0"/>
          <w:numId w:val="18"/>
        </w:numPr>
      </w:pPr>
      <w:r w:rsidRPr="00D62B6E">
        <w:t>v sume 50 000 € na úhradu nákladov spojených s organizáciou medzinárodnej študentskej vedeckej konferencie študentov prvých dvoch stupňov vysokoškolského vzdelávania podľa podmienok na podávanie žiadostí na získanie dotácie na tento účel</w:t>
      </w:r>
      <w:r w:rsidR="001C3D44" w:rsidRPr="00D62B6E">
        <w:t xml:space="preserve"> v prílohe č. </w:t>
      </w:r>
      <w:r w:rsidR="000368D6">
        <w:t>9</w:t>
      </w:r>
      <w:r w:rsidRPr="00D62B6E">
        <w:t>;</w:t>
      </w:r>
    </w:p>
    <w:p w14:paraId="2AF2D15B" w14:textId="77777777" w:rsidR="006A345C" w:rsidRPr="00D62B6E" w:rsidRDefault="00EC2945" w:rsidP="00762DBB">
      <w:pPr>
        <w:pStyle w:val="odsek-pismeno"/>
        <w:numPr>
          <w:ilvl w:val="0"/>
          <w:numId w:val="18"/>
        </w:numPr>
      </w:pPr>
      <w:r w:rsidRPr="00D62B6E">
        <w:t xml:space="preserve">podľa disponibilných možností účelovo na </w:t>
      </w:r>
      <w:r w:rsidR="006A345C" w:rsidRPr="00D62B6E">
        <w:t xml:space="preserve">kultúrne </w:t>
      </w:r>
      <w:r w:rsidR="00927A09" w:rsidRPr="00D62B6E">
        <w:t xml:space="preserve">a športové </w:t>
      </w:r>
      <w:r w:rsidR="006A345C" w:rsidRPr="00D62B6E">
        <w:t>akcie s celoslovenskou pôsobnosťou a</w:t>
      </w:r>
      <w:r w:rsidR="009666D7" w:rsidRPr="00D62B6E">
        <w:t xml:space="preserve"> na kultúrne </w:t>
      </w:r>
      <w:r w:rsidR="00927A09" w:rsidRPr="00D62B6E">
        <w:t xml:space="preserve">a športové </w:t>
      </w:r>
      <w:r w:rsidR="009666D7" w:rsidRPr="00D62B6E">
        <w:t xml:space="preserve">akcie spojené </w:t>
      </w:r>
      <w:r w:rsidR="006A345C" w:rsidRPr="00D62B6E">
        <w:t>s účasťou na medzinárodných podujatiach na základe osobitnej žiadosti vysokej školy</w:t>
      </w:r>
      <w:r w:rsidRPr="00D62B6E">
        <w:t xml:space="preserve"> a na realizáciu priorít ministerstva v oblasti športovej a kultúrnej činnosti realizovaných prostredníctvom verejných vysokých škôl, vysokoškolských telovýchovných jednôt a športových klubov a vysokoškolských umeleckých súborov</w:t>
      </w:r>
      <w:r w:rsidR="00B96D72" w:rsidRPr="00D62B6E">
        <w:t>.</w:t>
      </w:r>
    </w:p>
    <w:p w14:paraId="40565AEA" w14:textId="5E7F62DD" w:rsidR="00DC1734" w:rsidRPr="00D62B6E" w:rsidRDefault="00DC1734" w:rsidP="009D071D">
      <w:pPr>
        <w:pStyle w:val="odsek"/>
      </w:pPr>
      <w:r w:rsidRPr="00D62B6E">
        <w:t xml:space="preserve">O nevyčerpanú sumu finančných prostriedkov k </w:t>
      </w:r>
      <w:r w:rsidR="00F736FE" w:rsidRPr="00D62B6E">
        <w:t>31</w:t>
      </w:r>
      <w:r w:rsidRPr="00D62B6E">
        <w:t>.12.202</w:t>
      </w:r>
      <w:r w:rsidR="00D22D5F">
        <w:t>4</w:t>
      </w:r>
      <w:r w:rsidRPr="00D62B6E">
        <w:t xml:space="preserve"> na činnosť vysokoškolských telovýchovných jednôt, vysokoškolských športových klubov a na akademické majstrovstvá sa zníži suma finančných prostriedkov napočítaná na daný účel </w:t>
      </w:r>
      <w:r w:rsidR="00F736FE" w:rsidRPr="00D62B6E">
        <w:t xml:space="preserve">v rozpise dotácie na </w:t>
      </w:r>
      <w:r w:rsidRPr="00D62B6E">
        <w:t>rok 202</w:t>
      </w:r>
      <w:r w:rsidR="00D22D5F">
        <w:t>5</w:t>
      </w:r>
      <w:r w:rsidRPr="00D62B6E">
        <w:t xml:space="preserve">. </w:t>
      </w:r>
      <w:r w:rsidR="0014446C" w:rsidRPr="00D62B6E">
        <w:t xml:space="preserve"> </w:t>
      </w:r>
    </w:p>
    <w:p w14:paraId="4BEA8817" w14:textId="77777777" w:rsidR="003E4BDC" w:rsidRPr="00D62B6E" w:rsidRDefault="003E4BDC" w:rsidP="008612C5">
      <w:pPr>
        <w:pStyle w:val="Nadpis3vavomal"/>
        <w:rPr>
          <w:i/>
          <w:iCs/>
          <w:lang w:val="sk-SK"/>
        </w:rPr>
      </w:pPr>
      <w:r w:rsidRPr="00D62B6E">
        <w:rPr>
          <w:i/>
          <w:iCs/>
          <w:lang w:val="sk-SK"/>
        </w:rPr>
        <w:t>4. Záverečné ustanovenie</w:t>
      </w:r>
    </w:p>
    <w:p w14:paraId="7F73C653" w14:textId="77777777" w:rsidR="00B4706C" w:rsidRPr="00D62B6E" w:rsidRDefault="00B4706C" w:rsidP="00740C04">
      <w:pPr>
        <w:pStyle w:val="odsek"/>
      </w:pPr>
      <w:r w:rsidRPr="00D62B6E">
        <w:t>V prípade zistenia, že vysokej škole bola na základe nesprávnych údajov</w:t>
      </w:r>
      <w:r w:rsidR="00C97780" w:rsidRPr="00D62B6E">
        <w:t xml:space="preserve"> určená</w:t>
      </w:r>
      <w:r w:rsidRPr="00D62B6E">
        <w:t xml:space="preserve"> vyššia dotácia ako </w:t>
      </w:r>
      <w:r w:rsidR="00C97780" w:rsidRPr="00D62B6E">
        <w:t>jej prináleží</w:t>
      </w:r>
      <w:r w:rsidRPr="00D62B6E">
        <w:t>, ministerstvo vykoná</w:t>
      </w:r>
      <w:r w:rsidR="00587F52" w:rsidRPr="00D62B6E">
        <w:t xml:space="preserve"> v príslušnej časti rozpisu</w:t>
      </w:r>
      <w:r w:rsidRPr="00D62B6E">
        <w:t xml:space="preserve"> korekciu. </w:t>
      </w:r>
    </w:p>
    <w:p w14:paraId="178C548B" w14:textId="3856C0EB" w:rsidR="00B13BD3" w:rsidRDefault="00425F44" w:rsidP="008612C5">
      <w:pPr>
        <w:pStyle w:val="odsek"/>
      </w:pPr>
      <w:r w:rsidRPr="00D62B6E">
        <w:t>Ak dôj</w:t>
      </w:r>
      <w:r w:rsidR="00272611" w:rsidRPr="00D62B6E">
        <w:t>de v priebehu roka 20</w:t>
      </w:r>
      <w:r w:rsidR="00031003" w:rsidRPr="00D62B6E">
        <w:t>2</w:t>
      </w:r>
      <w:r w:rsidR="00D22D5F">
        <w:t>4</w:t>
      </w:r>
      <w:r w:rsidRPr="00D62B6E">
        <w:t xml:space="preserve"> k úprave disponibilných zdrojov v rámci relevantných programov štátneho rozpočtu</w:t>
      </w:r>
      <w:r w:rsidR="003B7A07" w:rsidRPr="00D62B6E">
        <w:t>, resp. z dôvodu implementácie jednotlivých opatrení Plánu obnovy a odolnosti SR</w:t>
      </w:r>
      <w:r w:rsidRPr="00D62B6E">
        <w:t>, ministerstvo operat</w:t>
      </w:r>
      <w:r w:rsidR="008612C5" w:rsidRPr="00D62B6E">
        <w:t>ívne zohľadní zmenu vykonaním úpravy objemu finančných prostriedkov rozdeľo</w:t>
      </w:r>
      <w:r w:rsidR="001115B6" w:rsidRPr="00D62B6E">
        <w:t>vaných podľa vybraného parametra</w:t>
      </w:r>
      <w:r w:rsidR="008612C5" w:rsidRPr="00D62B6E">
        <w:t xml:space="preserve"> a zohľadní tieto zmeny spôsobom uvedeným v me</w:t>
      </w:r>
      <w:r w:rsidR="002368CB" w:rsidRPr="00D62B6E">
        <w:t>t</w:t>
      </w:r>
      <w:r w:rsidR="008612C5" w:rsidRPr="00D62B6E">
        <w:t>odike v rozpise pre jednotlivé vysoké školy</w:t>
      </w:r>
      <w:r w:rsidR="003B7A07" w:rsidRPr="00D62B6E">
        <w:t>, resp. v súlade s</w:t>
      </w:r>
      <w:r w:rsidR="00417770">
        <w:t>o systémom implementácie</w:t>
      </w:r>
      <w:r w:rsidR="003B7A07" w:rsidRPr="00D62B6E">
        <w:t>  Plánu obnovy a odolnosti SR</w:t>
      </w:r>
      <w:r w:rsidR="008612C5" w:rsidRPr="00D62B6E">
        <w:t>.</w:t>
      </w:r>
      <w:r w:rsidR="000E1211" w:rsidRPr="00D62B6E">
        <w:t xml:space="preserve"> V prípade, že navýšenie disponibilných zdrojov má vopred určený účel</w:t>
      </w:r>
      <w:r w:rsidR="00A1263F" w:rsidRPr="00D62B6E">
        <w:t>,</w:t>
      </w:r>
      <w:r w:rsidR="000E1211" w:rsidRPr="00D62B6E">
        <w:t xml:space="preserve"> alokácia finančných prostriedkov sa vykoná s ohľadom na predmetný účel. </w:t>
      </w:r>
      <w:r w:rsidR="00CF0A57" w:rsidRPr="00D62B6E">
        <w:t>Na základe odôvodnenej žiadosti vysokej školy</w:t>
      </w:r>
      <w:r w:rsidR="000B3679" w:rsidRPr="00D62B6E">
        <w:t xml:space="preserve"> a </w:t>
      </w:r>
      <w:r w:rsidR="00CF0A57" w:rsidRPr="00D62B6E">
        <w:t xml:space="preserve">v prípade disponibilných zdrojov môže </w:t>
      </w:r>
      <w:r w:rsidR="00A25E32" w:rsidRPr="00D62B6E">
        <w:t>ministerstvo formou navýšenia dotácie podporiť a</w:t>
      </w:r>
      <w:r w:rsidR="00DB56E8" w:rsidRPr="00D62B6E">
        <w:t xml:space="preserve">ktivity vysokej školy navýšením príslušnej </w:t>
      </w:r>
      <w:r w:rsidR="000B3679" w:rsidRPr="00D62B6E">
        <w:t xml:space="preserve">časti </w:t>
      </w:r>
      <w:r w:rsidR="00DB56E8" w:rsidRPr="00D62B6E">
        <w:t>dotácie.</w:t>
      </w:r>
    </w:p>
    <w:p w14:paraId="7C818CA1" w14:textId="3FF849D9" w:rsidR="00D8295C" w:rsidRPr="00D62B6E" w:rsidRDefault="00D8295C" w:rsidP="008612C5">
      <w:pPr>
        <w:pStyle w:val="odsek"/>
      </w:pPr>
      <w:r w:rsidRPr="00441FBC">
        <w:t>V zmysle § 11 zákona č. 523/2004 Z. z. o rozpočtových pravidlách verejnej správy a o zmene a doplnení niektorých zákonov v prípade ak nie je vládny návrh zákona o štátnom rozpočte na nasledujúci rozpočtový rok schválený národnou radou do 31. decembra bežného rozpočtového roka, spravuje sa rozpočtové hospodárenie v dobe od 1. januára rozpočtového roka do nadobudnutia účinnosti zákona o štátnom rozpočte na príslušný rozpočtový rok rozpočtovým provizóriom.</w:t>
      </w:r>
    </w:p>
    <w:p w14:paraId="7D940BAB" w14:textId="77777777" w:rsidR="007C44A5" w:rsidRPr="00D62B6E" w:rsidRDefault="007C44A5" w:rsidP="007C44A5">
      <w:pPr>
        <w:tabs>
          <w:tab w:val="left" w:pos="4320"/>
          <w:tab w:val="left" w:pos="7920"/>
        </w:tabs>
        <w:spacing w:after="0"/>
        <w:outlineLvl w:val="2"/>
      </w:pPr>
    </w:p>
    <w:p w14:paraId="4734F81A" w14:textId="77777777" w:rsidR="001B3FDE" w:rsidRDefault="00C02ABF" w:rsidP="007C44A5">
      <w:pPr>
        <w:tabs>
          <w:tab w:val="left" w:pos="4320"/>
          <w:tab w:val="left" w:pos="7920"/>
        </w:tabs>
        <w:spacing w:after="0"/>
        <w:outlineLvl w:val="2"/>
      </w:pPr>
      <w:r w:rsidRPr="00D62B6E">
        <w:t>V</w:t>
      </w:r>
      <w:r w:rsidR="00051CCA" w:rsidRPr="00D62B6E">
        <w:t> </w:t>
      </w:r>
      <w:r w:rsidRPr="00D62B6E">
        <w:t>Bratislave</w:t>
      </w:r>
      <w:r w:rsidR="00051CCA" w:rsidRPr="00D62B6E">
        <w:t xml:space="preserve"> dňa </w:t>
      </w:r>
    </w:p>
    <w:p w14:paraId="779D840B" w14:textId="77777777" w:rsidR="001B3FDE" w:rsidRDefault="001B3FDE" w:rsidP="007C44A5">
      <w:pPr>
        <w:tabs>
          <w:tab w:val="left" w:pos="4320"/>
          <w:tab w:val="left" w:pos="7920"/>
        </w:tabs>
        <w:spacing w:after="0"/>
        <w:outlineLvl w:val="2"/>
      </w:pPr>
    </w:p>
    <w:p w14:paraId="4B56DD47" w14:textId="77777777" w:rsidR="001B3FDE" w:rsidRDefault="001B3FDE" w:rsidP="007C44A5">
      <w:pPr>
        <w:tabs>
          <w:tab w:val="left" w:pos="4320"/>
          <w:tab w:val="left" w:pos="7920"/>
        </w:tabs>
        <w:spacing w:after="0"/>
        <w:outlineLvl w:val="2"/>
      </w:pPr>
    </w:p>
    <w:p w14:paraId="4CACBA4A" w14:textId="70DF8DFC" w:rsidR="007C44A5" w:rsidRDefault="008A464C" w:rsidP="007C44A5">
      <w:pPr>
        <w:tabs>
          <w:tab w:val="left" w:pos="4320"/>
          <w:tab w:val="left" w:pos="7920"/>
        </w:tabs>
        <w:spacing w:after="0"/>
        <w:outlineLvl w:val="2"/>
      </w:pPr>
      <w:r w:rsidRPr="00D62B6E">
        <w:rPr>
          <w:noProof/>
          <w:lang w:eastAsia="sk-SK"/>
        </w:rPr>
        <mc:AlternateContent>
          <mc:Choice Requires="wps">
            <w:drawing>
              <wp:anchor distT="0" distB="0" distL="114300" distR="114300" simplePos="0" relativeHeight="251658241" behindDoc="0" locked="0" layoutInCell="1" allowOverlap="1" wp14:anchorId="77E97893" wp14:editId="52C3999C">
                <wp:simplePos x="0" y="0"/>
                <wp:positionH relativeFrom="column">
                  <wp:posOffset>2559685</wp:posOffset>
                </wp:positionH>
                <wp:positionV relativeFrom="paragraph">
                  <wp:posOffset>140335</wp:posOffset>
                </wp:positionV>
                <wp:extent cx="2658110" cy="266700"/>
                <wp:effectExtent l="254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2239E" w14:textId="77777777" w:rsidR="00524C47" w:rsidRDefault="00524C47" w:rsidP="00C30F69">
                            <w:pPr>
                              <w:pStyle w:val="Bezriadkovania"/>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7E97893" id="_x0000_t202" coordsize="21600,21600" o:spt="202" path="m,l,21600r21600,l21600,xe">
                <v:stroke joinstyle="miter"/>
                <v:path gradientshapeok="t" o:connecttype="rect"/>
              </v:shapetype>
              <v:shape id="Text Box 2" o:spid="_x0000_s1026" type="#_x0000_t202" style="position:absolute;margin-left:201.55pt;margin-top:11.05pt;width:209.3pt;height:21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" stroked="f">
                <v:textbox style="mso-fit-shape-to-text:t">
                  <w:txbxContent>
                    <w:p w14:paraId="38A2239E" w14:textId="77777777" w:rsidR="00524C47" w:rsidRDefault="00524C47" w:rsidP="00C30F69">
                      <w:pPr>
                        <w:pStyle w:val="Bezriadkovania"/>
                        <w:jc w:val="center"/>
                      </w:pPr>
                    </w:p>
                  </w:txbxContent>
                </v:textbox>
              </v:shape>
            </w:pict>
          </mc:Fallback>
        </mc:AlternateContent>
      </w:r>
      <w:r w:rsidR="00CC5412" w:rsidRPr="00D62B6E">
        <w:tab/>
      </w:r>
      <w:r w:rsidR="00CC5412" w:rsidRPr="00D62B6E">
        <w:tab/>
      </w:r>
    </w:p>
    <w:p w14:paraId="6B77475E" w14:textId="77777777" w:rsidR="000368D6" w:rsidRPr="00D62B6E" w:rsidRDefault="000368D6" w:rsidP="007C44A5">
      <w:pPr>
        <w:tabs>
          <w:tab w:val="left" w:pos="4320"/>
          <w:tab w:val="left" w:pos="7920"/>
        </w:tabs>
        <w:spacing w:after="0"/>
        <w:outlineLvl w:val="2"/>
      </w:pPr>
    </w:p>
    <w:p w14:paraId="19737B62" w14:textId="77777777" w:rsidR="00CC5412" w:rsidRPr="00D62B6E" w:rsidRDefault="00CC5412" w:rsidP="007C44A5">
      <w:pPr>
        <w:tabs>
          <w:tab w:val="left" w:pos="4320"/>
          <w:tab w:val="left" w:pos="7920"/>
        </w:tabs>
        <w:spacing w:after="0"/>
        <w:outlineLvl w:val="2"/>
      </w:pPr>
    </w:p>
    <w:p w14:paraId="7E51118D" w14:textId="36875AD8" w:rsidR="007C44A5" w:rsidRPr="00D62B6E" w:rsidRDefault="00CC5412" w:rsidP="007C44A5">
      <w:pPr>
        <w:tabs>
          <w:tab w:val="left" w:pos="4320"/>
          <w:tab w:val="left" w:pos="7920"/>
        </w:tabs>
        <w:spacing w:after="0"/>
        <w:outlineLvl w:val="2"/>
      </w:pPr>
      <w:r w:rsidRPr="00D62B6E">
        <w:tab/>
      </w:r>
      <w:r w:rsidRPr="00D62B6E">
        <w:tab/>
      </w:r>
      <w:r w:rsidRPr="00D62B6E">
        <w:tab/>
      </w:r>
      <w:r w:rsidRPr="00D62B6E">
        <w:tab/>
      </w:r>
      <w:r w:rsidRPr="00D62B6E">
        <w:tab/>
      </w:r>
      <w:r w:rsidR="008A464C" w:rsidRPr="00D62B6E">
        <w:rPr>
          <w:noProof/>
          <w:lang w:eastAsia="sk-SK"/>
        </w:rPr>
        <mc:AlternateContent>
          <mc:Choice Requires="wps">
            <w:drawing>
              <wp:anchor distT="0" distB="0" distL="114300" distR="114300" simplePos="0" relativeHeight="251658240" behindDoc="0" locked="0" layoutInCell="1" allowOverlap="1" wp14:anchorId="34E8D967" wp14:editId="63E91530">
                <wp:simplePos x="0" y="0"/>
                <wp:positionH relativeFrom="column">
                  <wp:posOffset>2559685</wp:posOffset>
                </wp:positionH>
                <wp:positionV relativeFrom="paragraph">
                  <wp:posOffset>5080</wp:posOffset>
                </wp:positionV>
                <wp:extent cx="2658110" cy="441960"/>
                <wp:effectExtent l="2540" t="0" r="0" b="0"/>
                <wp:wrapNone/>
                <wp:docPr id="1"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744880" w14:textId="77777777" w:rsidR="00524C47" w:rsidRDefault="00524C47" w:rsidP="007C44A5">
                            <w:pPr>
                              <w:pStyle w:val="Bezriadkovania"/>
                              <w:jc w:val="center"/>
                            </w:pPr>
                            <w:r>
                              <w:t xml:space="preserve">JUDr. Ing. Tomáš </w:t>
                            </w:r>
                            <w:proofErr w:type="spellStart"/>
                            <w:r>
                              <w:t>Drucker</w:t>
                            </w:r>
                            <w:proofErr w:type="spellEnd"/>
                            <w:r>
                              <w:t xml:space="preserve"> </w:t>
                            </w:r>
                          </w:p>
                          <w:p w14:paraId="29D76F5D" w14:textId="3CF33C70" w:rsidR="00524C47" w:rsidRDefault="00524C47" w:rsidP="007C44A5">
                            <w:pPr>
                              <w:pStyle w:val="Bezriadkovania"/>
                              <w:jc w:val="center"/>
                            </w:pPr>
                            <w:r>
                              <w:t>minister školstva, vedy, výskumu a športu Slovenskej republiky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E8D967" id="Blok textu 2" o:spid="_x0000_s1027" type="#_x0000_t202" style="position:absolute;margin-left:201.55pt;margin-top:.4pt;width:209.3pt;height:34.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" stroked="f">
                <v:textbox style="mso-fit-shape-to-text:t">
                  <w:txbxContent>
                    <w:p w14:paraId="09744880" w14:textId="77777777" w:rsidR="00524C47" w:rsidRDefault="00524C47" w:rsidP="007C44A5">
                      <w:pPr>
                        <w:pStyle w:val="Bezriadkovania"/>
                        <w:jc w:val="center"/>
                      </w:pPr>
                      <w:r>
                        <w:t xml:space="preserve">JUDr. Ing. Tomáš </w:t>
                      </w:r>
                      <w:proofErr w:type="spellStart"/>
                      <w:r>
                        <w:t>Drucker</w:t>
                      </w:r>
                      <w:proofErr w:type="spellEnd"/>
                      <w:r>
                        <w:t xml:space="preserve"> </w:t>
                      </w:r>
                    </w:p>
                    <w:p w14:paraId="29D76F5D" w14:textId="3CF33C70" w:rsidR="00524C47" w:rsidRDefault="00524C47" w:rsidP="007C44A5">
                      <w:pPr>
                        <w:pStyle w:val="Bezriadkovania"/>
                        <w:jc w:val="center"/>
                      </w:pPr>
                      <w:r>
                        <w:t>minister školstva, vedy, výskumu a športu Slovenskej republiky</w:t>
                      </w:r>
                    </w:p>
                  </w:txbxContent>
                </v:textbox>
              </v:shape>
            </w:pict>
          </mc:Fallback>
        </mc:AlternateContent>
      </w:r>
    </w:p>
    <w:p w14:paraId="6A34AC2E" w14:textId="1BD4C6D8" w:rsidR="009225C2" w:rsidRPr="00D62B6E" w:rsidRDefault="009225C2" w:rsidP="009225C2">
      <w:pPr>
        <w:pStyle w:val="Nadpis5"/>
        <w:rPr>
          <w:rFonts w:ascii="Times New Roman" w:hAnsi="Times New Roman"/>
        </w:rPr>
      </w:pPr>
      <w:bookmarkStart w:id="23" w:name="_GoBack"/>
      <w:bookmarkEnd w:id="23"/>
      <w:r w:rsidRPr="00D62B6E">
        <w:rPr>
          <w:rFonts w:ascii="Times New Roman" w:hAnsi="Times New Roman"/>
        </w:rPr>
        <w:lastRenderedPageBreak/>
        <w:t>Príloha č. 1 – Váhy jednotlivých kategórií umeleckých výkonov</w:t>
      </w:r>
      <w:r w:rsidR="00A82776">
        <w:rPr>
          <w:rFonts w:ascii="Times New Roman" w:hAnsi="Times New Roman"/>
        </w:rPr>
        <w:t xml:space="preserve"> pre vykazovacie obdobie roka 2021</w:t>
      </w:r>
    </w:p>
    <w:tbl>
      <w:tblPr>
        <w:tblStyle w:val="Mriekatabuky"/>
        <w:tblW w:w="0" w:type="auto"/>
        <w:tblLook w:val="04A0" w:firstRow="1" w:lastRow="0" w:firstColumn="1" w:lastColumn="0" w:noHBand="0" w:noVBand="1"/>
      </w:tblPr>
      <w:tblGrid>
        <w:gridCol w:w="2071"/>
        <w:gridCol w:w="6989"/>
      </w:tblGrid>
      <w:tr w:rsidR="009225C2" w:rsidRPr="00D62B6E" w14:paraId="2A896B4A" w14:textId="77777777" w:rsidTr="00C86C3F">
        <w:tc>
          <w:tcPr>
            <w:tcW w:w="2093" w:type="dxa"/>
          </w:tcPr>
          <w:p w14:paraId="01BE583A" w14:textId="77777777" w:rsidR="009225C2" w:rsidRPr="00D62B6E" w:rsidRDefault="009225C2" w:rsidP="00C86C3F">
            <w:r w:rsidRPr="00D62B6E">
              <w:t>Váha kategórie</w:t>
            </w:r>
          </w:p>
        </w:tc>
        <w:tc>
          <w:tcPr>
            <w:tcW w:w="7117" w:type="dxa"/>
          </w:tcPr>
          <w:p w14:paraId="7E4B51AE" w14:textId="77777777" w:rsidR="009225C2" w:rsidRPr="00D62B6E" w:rsidRDefault="009225C2" w:rsidP="00C86C3F">
            <w:r w:rsidRPr="00D62B6E">
              <w:t>Kategórie s danou váhou</w:t>
            </w:r>
          </w:p>
        </w:tc>
      </w:tr>
      <w:tr w:rsidR="009225C2" w:rsidRPr="00D62B6E" w14:paraId="02EE3114" w14:textId="77777777" w:rsidTr="00C86C3F">
        <w:tc>
          <w:tcPr>
            <w:tcW w:w="2093" w:type="dxa"/>
          </w:tcPr>
          <w:p w14:paraId="74E5AFA6" w14:textId="77777777" w:rsidR="009225C2" w:rsidRPr="00D62B6E" w:rsidRDefault="009225C2" w:rsidP="00C86C3F">
            <w:pPr>
              <w:jc w:val="right"/>
            </w:pPr>
            <w:r w:rsidRPr="00D62B6E">
              <w:t>12,00</w:t>
            </w:r>
          </w:p>
        </w:tc>
        <w:tc>
          <w:tcPr>
            <w:tcW w:w="7117" w:type="dxa"/>
          </w:tcPr>
          <w:p w14:paraId="2A90753B" w14:textId="77777777" w:rsidR="009225C2" w:rsidRPr="00D62B6E" w:rsidRDefault="009225C2" w:rsidP="00C86C3F">
            <w:r w:rsidRPr="00D62B6E">
              <w:t>ZZZ, ZYZ</w:t>
            </w:r>
          </w:p>
        </w:tc>
      </w:tr>
      <w:tr w:rsidR="009225C2" w:rsidRPr="00D62B6E" w14:paraId="7F07FAB7" w14:textId="77777777" w:rsidTr="00C86C3F">
        <w:tc>
          <w:tcPr>
            <w:tcW w:w="2093" w:type="dxa"/>
          </w:tcPr>
          <w:p w14:paraId="06DD7B2D" w14:textId="77777777" w:rsidR="009225C2" w:rsidRPr="00D62B6E" w:rsidRDefault="009225C2" w:rsidP="00C86C3F">
            <w:pPr>
              <w:jc w:val="right"/>
            </w:pPr>
            <w:r w:rsidRPr="00D62B6E">
              <w:t>7,20</w:t>
            </w:r>
          </w:p>
        </w:tc>
        <w:tc>
          <w:tcPr>
            <w:tcW w:w="7117" w:type="dxa"/>
          </w:tcPr>
          <w:p w14:paraId="79CB1595" w14:textId="77777777" w:rsidR="009225C2" w:rsidRPr="00D62B6E" w:rsidRDefault="009225C2" w:rsidP="00C86C3F">
            <w:r w:rsidRPr="00D62B6E">
              <w:t>ZZY, ZYY</w:t>
            </w:r>
          </w:p>
        </w:tc>
      </w:tr>
      <w:tr w:rsidR="009225C2" w:rsidRPr="00D62B6E" w14:paraId="1C0A54F7" w14:textId="77777777" w:rsidTr="00C86C3F">
        <w:tc>
          <w:tcPr>
            <w:tcW w:w="2093" w:type="dxa"/>
          </w:tcPr>
          <w:p w14:paraId="702A2A4D" w14:textId="77777777" w:rsidR="009225C2" w:rsidRPr="00D62B6E" w:rsidRDefault="009225C2" w:rsidP="00C86C3F">
            <w:pPr>
              <w:jc w:val="right"/>
            </w:pPr>
            <w:r w:rsidRPr="00D62B6E">
              <w:t>6,24</w:t>
            </w:r>
          </w:p>
        </w:tc>
        <w:tc>
          <w:tcPr>
            <w:tcW w:w="7117" w:type="dxa"/>
          </w:tcPr>
          <w:p w14:paraId="1CA5B480" w14:textId="77777777" w:rsidR="009225C2" w:rsidRPr="00D62B6E" w:rsidRDefault="009225C2" w:rsidP="00C86C3F">
            <w:r w:rsidRPr="00D62B6E">
              <w:t>ZZX, ZYX</w:t>
            </w:r>
          </w:p>
        </w:tc>
      </w:tr>
      <w:tr w:rsidR="009225C2" w:rsidRPr="00D62B6E" w14:paraId="61B89209" w14:textId="77777777" w:rsidTr="00C86C3F">
        <w:tc>
          <w:tcPr>
            <w:tcW w:w="2093" w:type="dxa"/>
          </w:tcPr>
          <w:p w14:paraId="536A3FA0" w14:textId="77777777" w:rsidR="009225C2" w:rsidRPr="00D62B6E" w:rsidRDefault="009225C2" w:rsidP="00C86C3F">
            <w:pPr>
              <w:jc w:val="right"/>
            </w:pPr>
            <w:r w:rsidRPr="00D62B6E">
              <w:t>6,00</w:t>
            </w:r>
          </w:p>
        </w:tc>
        <w:tc>
          <w:tcPr>
            <w:tcW w:w="7117" w:type="dxa"/>
          </w:tcPr>
          <w:p w14:paraId="2E17CA4C" w14:textId="77777777" w:rsidR="009225C2" w:rsidRPr="00D62B6E" w:rsidRDefault="009225C2" w:rsidP="00C86C3F">
            <w:r w:rsidRPr="00D62B6E">
              <w:t>ZXZ, ZVZ, YZZ, YYZ</w:t>
            </w:r>
          </w:p>
        </w:tc>
      </w:tr>
      <w:tr w:rsidR="009225C2" w:rsidRPr="00D62B6E" w14:paraId="7CC71C8D" w14:textId="77777777" w:rsidTr="00C86C3F">
        <w:tc>
          <w:tcPr>
            <w:tcW w:w="2093" w:type="dxa"/>
          </w:tcPr>
          <w:p w14:paraId="00C7479A" w14:textId="77777777" w:rsidR="009225C2" w:rsidRPr="00D62B6E" w:rsidRDefault="009225C2" w:rsidP="00C86C3F">
            <w:pPr>
              <w:jc w:val="right"/>
            </w:pPr>
            <w:r w:rsidRPr="00D62B6E">
              <w:t>3,60</w:t>
            </w:r>
          </w:p>
        </w:tc>
        <w:tc>
          <w:tcPr>
            <w:tcW w:w="7117" w:type="dxa"/>
          </w:tcPr>
          <w:p w14:paraId="78129ABC" w14:textId="77777777" w:rsidR="009225C2" w:rsidRPr="00D62B6E" w:rsidRDefault="009225C2" w:rsidP="00C86C3F">
            <w:r w:rsidRPr="00D62B6E">
              <w:t>ZZV, ZYV, ZXY, ZVY, YZY, YYY</w:t>
            </w:r>
          </w:p>
        </w:tc>
      </w:tr>
      <w:tr w:rsidR="009225C2" w:rsidRPr="00D62B6E" w14:paraId="6849ABD3" w14:textId="77777777" w:rsidTr="00C86C3F">
        <w:tc>
          <w:tcPr>
            <w:tcW w:w="2093" w:type="dxa"/>
          </w:tcPr>
          <w:p w14:paraId="7D9F3525" w14:textId="77777777" w:rsidR="009225C2" w:rsidRPr="00D62B6E" w:rsidRDefault="009225C2" w:rsidP="00C86C3F">
            <w:pPr>
              <w:jc w:val="right"/>
            </w:pPr>
            <w:r w:rsidRPr="00D62B6E">
              <w:t>3,12</w:t>
            </w:r>
          </w:p>
        </w:tc>
        <w:tc>
          <w:tcPr>
            <w:tcW w:w="7117" w:type="dxa"/>
          </w:tcPr>
          <w:p w14:paraId="5FC6CA3F" w14:textId="77777777" w:rsidR="009225C2" w:rsidRPr="00D62B6E" w:rsidRDefault="009225C2" w:rsidP="00C86C3F">
            <w:r w:rsidRPr="00D62B6E">
              <w:t>ZXX, ZVX, YZX, YYX</w:t>
            </w:r>
          </w:p>
        </w:tc>
      </w:tr>
      <w:tr w:rsidR="009225C2" w:rsidRPr="00D62B6E" w14:paraId="5C4928E0" w14:textId="77777777" w:rsidTr="00C86C3F">
        <w:tc>
          <w:tcPr>
            <w:tcW w:w="2093" w:type="dxa"/>
          </w:tcPr>
          <w:p w14:paraId="6D51AECB" w14:textId="77777777" w:rsidR="009225C2" w:rsidRPr="00D62B6E" w:rsidRDefault="009225C2" w:rsidP="00C86C3F">
            <w:pPr>
              <w:jc w:val="right"/>
            </w:pPr>
            <w:r w:rsidRPr="00D62B6E">
              <w:t>3,00</w:t>
            </w:r>
          </w:p>
        </w:tc>
        <w:tc>
          <w:tcPr>
            <w:tcW w:w="7117" w:type="dxa"/>
          </w:tcPr>
          <w:p w14:paraId="71AB8639" w14:textId="77777777" w:rsidR="009225C2" w:rsidRPr="00D62B6E" w:rsidRDefault="009225C2" w:rsidP="00C86C3F">
            <w:r w:rsidRPr="00D62B6E">
              <w:t>YXZ, YVZ, XZZ, XYZ</w:t>
            </w:r>
          </w:p>
        </w:tc>
      </w:tr>
      <w:tr w:rsidR="009225C2" w:rsidRPr="00D62B6E" w14:paraId="5897BEA6" w14:textId="77777777" w:rsidTr="00C86C3F">
        <w:tc>
          <w:tcPr>
            <w:tcW w:w="2093" w:type="dxa"/>
          </w:tcPr>
          <w:p w14:paraId="7DB1F010" w14:textId="77777777" w:rsidR="009225C2" w:rsidRPr="00D62B6E" w:rsidRDefault="009225C2" w:rsidP="00C86C3F">
            <w:pPr>
              <w:jc w:val="right"/>
            </w:pPr>
            <w:r w:rsidRPr="00D62B6E">
              <w:t>1,80</w:t>
            </w:r>
          </w:p>
        </w:tc>
        <w:tc>
          <w:tcPr>
            <w:tcW w:w="7117" w:type="dxa"/>
          </w:tcPr>
          <w:p w14:paraId="2E539C16" w14:textId="77777777" w:rsidR="009225C2" w:rsidRPr="00D62B6E" w:rsidRDefault="009225C2" w:rsidP="00C86C3F">
            <w:r w:rsidRPr="00D62B6E">
              <w:t>ZXV, ZVV, YZV, YYV, YXY, YVY, XZY, XYY</w:t>
            </w:r>
          </w:p>
        </w:tc>
      </w:tr>
      <w:tr w:rsidR="009225C2" w:rsidRPr="00D62B6E" w14:paraId="4F5188DA" w14:textId="77777777" w:rsidTr="00C86C3F">
        <w:tc>
          <w:tcPr>
            <w:tcW w:w="2093" w:type="dxa"/>
          </w:tcPr>
          <w:p w14:paraId="5079CB28" w14:textId="77777777" w:rsidR="009225C2" w:rsidRPr="00D62B6E" w:rsidRDefault="009225C2" w:rsidP="00C86C3F">
            <w:pPr>
              <w:jc w:val="right"/>
            </w:pPr>
            <w:r w:rsidRPr="00D62B6E">
              <w:t>1,56</w:t>
            </w:r>
          </w:p>
        </w:tc>
        <w:tc>
          <w:tcPr>
            <w:tcW w:w="7117" w:type="dxa"/>
          </w:tcPr>
          <w:p w14:paraId="6B73AA1A" w14:textId="77777777" w:rsidR="009225C2" w:rsidRPr="00D62B6E" w:rsidRDefault="009225C2" w:rsidP="00C86C3F">
            <w:r w:rsidRPr="00D62B6E">
              <w:t>YXX, YVX, XZX, XYX</w:t>
            </w:r>
          </w:p>
        </w:tc>
      </w:tr>
      <w:tr w:rsidR="009225C2" w:rsidRPr="00D62B6E" w14:paraId="580C6E81" w14:textId="77777777" w:rsidTr="00C86C3F">
        <w:tc>
          <w:tcPr>
            <w:tcW w:w="2093" w:type="dxa"/>
          </w:tcPr>
          <w:p w14:paraId="05FBF222" w14:textId="77777777" w:rsidR="009225C2" w:rsidRPr="00D62B6E" w:rsidRDefault="009225C2" w:rsidP="00C86C3F">
            <w:pPr>
              <w:jc w:val="right"/>
            </w:pPr>
            <w:r w:rsidRPr="00D62B6E">
              <w:t>1,50</w:t>
            </w:r>
          </w:p>
        </w:tc>
        <w:tc>
          <w:tcPr>
            <w:tcW w:w="7117" w:type="dxa"/>
          </w:tcPr>
          <w:p w14:paraId="2D84BB26" w14:textId="77777777" w:rsidR="009225C2" w:rsidRPr="00D62B6E" w:rsidRDefault="009225C2" w:rsidP="00C86C3F">
            <w:r w:rsidRPr="00D62B6E">
              <w:t>XXZ, XVZ</w:t>
            </w:r>
          </w:p>
        </w:tc>
      </w:tr>
      <w:tr w:rsidR="009225C2" w:rsidRPr="00D62B6E" w14:paraId="09F0C80E" w14:textId="77777777" w:rsidTr="00C86C3F">
        <w:tc>
          <w:tcPr>
            <w:tcW w:w="2093" w:type="dxa"/>
          </w:tcPr>
          <w:p w14:paraId="6FF83290" w14:textId="77777777" w:rsidR="009225C2" w:rsidRPr="00D62B6E" w:rsidRDefault="009225C2" w:rsidP="00C86C3F">
            <w:pPr>
              <w:jc w:val="right"/>
            </w:pPr>
            <w:r w:rsidRPr="00D62B6E">
              <w:t>0,90</w:t>
            </w:r>
          </w:p>
        </w:tc>
        <w:tc>
          <w:tcPr>
            <w:tcW w:w="7117" w:type="dxa"/>
          </w:tcPr>
          <w:p w14:paraId="1FB8A724" w14:textId="77777777" w:rsidR="009225C2" w:rsidRPr="00D62B6E" w:rsidRDefault="009225C2" w:rsidP="00C86C3F">
            <w:r w:rsidRPr="00D62B6E">
              <w:t>YXV, YVV, XZV, XYV, XXY, XVY</w:t>
            </w:r>
          </w:p>
        </w:tc>
      </w:tr>
      <w:tr w:rsidR="009225C2" w:rsidRPr="00D62B6E" w14:paraId="3C94C99D" w14:textId="77777777" w:rsidTr="00C86C3F">
        <w:tc>
          <w:tcPr>
            <w:tcW w:w="2093" w:type="dxa"/>
          </w:tcPr>
          <w:p w14:paraId="7537687F" w14:textId="77777777" w:rsidR="009225C2" w:rsidRPr="00D62B6E" w:rsidRDefault="009225C2" w:rsidP="00C86C3F">
            <w:pPr>
              <w:jc w:val="right"/>
            </w:pPr>
            <w:r w:rsidRPr="00D62B6E">
              <w:t>0,78</w:t>
            </w:r>
          </w:p>
        </w:tc>
        <w:tc>
          <w:tcPr>
            <w:tcW w:w="7117" w:type="dxa"/>
          </w:tcPr>
          <w:p w14:paraId="69B0BECE" w14:textId="77777777" w:rsidR="009225C2" w:rsidRPr="00D62B6E" w:rsidRDefault="009225C2" w:rsidP="00C86C3F">
            <w:r w:rsidRPr="00D62B6E">
              <w:t>XXX, XVX</w:t>
            </w:r>
          </w:p>
        </w:tc>
      </w:tr>
      <w:tr w:rsidR="009225C2" w:rsidRPr="00D62B6E" w14:paraId="6028DA95" w14:textId="77777777" w:rsidTr="00C86C3F">
        <w:tc>
          <w:tcPr>
            <w:tcW w:w="2093" w:type="dxa"/>
          </w:tcPr>
          <w:p w14:paraId="330771A4" w14:textId="77777777" w:rsidR="009225C2" w:rsidRPr="00D62B6E" w:rsidRDefault="009225C2" w:rsidP="00C86C3F">
            <w:pPr>
              <w:jc w:val="right"/>
            </w:pPr>
            <w:r w:rsidRPr="00D62B6E">
              <w:t>0,45</w:t>
            </w:r>
          </w:p>
        </w:tc>
        <w:tc>
          <w:tcPr>
            <w:tcW w:w="7117" w:type="dxa"/>
          </w:tcPr>
          <w:p w14:paraId="3F9F5FBE" w14:textId="77777777" w:rsidR="009225C2" w:rsidRPr="00D62B6E" w:rsidRDefault="009225C2" w:rsidP="00C86C3F">
            <w:r w:rsidRPr="00D62B6E">
              <w:t>XXV, XVV</w:t>
            </w:r>
          </w:p>
        </w:tc>
      </w:tr>
      <w:tr w:rsidR="009225C2" w:rsidRPr="00D62B6E" w14:paraId="0EFCCDB2" w14:textId="77777777" w:rsidTr="00C86C3F">
        <w:tc>
          <w:tcPr>
            <w:tcW w:w="2093" w:type="dxa"/>
          </w:tcPr>
          <w:p w14:paraId="1A5668D0" w14:textId="77777777" w:rsidR="009225C2" w:rsidRPr="00D62B6E" w:rsidRDefault="009225C2" w:rsidP="00C86C3F">
            <w:pPr>
              <w:jc w:val="right"/>
            </w:pPr>
            <w:r w:rsidRPr="00D62B6E">
              <w:t>-0,50</w:t>
            </w:r>
          </w:p>
        </w:tc>
        <w:tc>
          <w:tcPr>
            <w:tcW w:w="7117" w:type="dxa"/>
          </w:tcPr>
          <w:p w14:paraId="7FFFAF80" w14:textId="77777777" w:rsidR="009225C2" w:rsidRPr="00D62B6E" w:rsidRDefault="009225C2" w:rsidP="00C86C3F">
            <w:r w:rsidRPr="00D62B6E">
              <w:t>záznamy, ktoré nemali byť predmetom evidencie (napr. zamestnanec na kratší pracovný čas)</w:t>
            </w:r>
          </w:p>
        </w:tc>
      </w:tr>
    </w:tbl>
    <w:p w14:paraId="136BD373" w14:textId="31854FB5" w:rsidR="009225C2" w:rsidRDefault="009225C2" w:rsidP="009225C2"/>
    <w:p w14:paraId="6ED2457C" w14:textId="7820EB5B" w:rsidR="00A82776" w:rsidRPr="00D62B6E" w:rsidRDefault="00A82776" w:rsidP="00A82776">
      <w:pPr>
        <w:pStyle w:val="Nadpis5"/>
        <w:rPr>
          <w:rFonts w:ascii="Times New Roman" w:hAnsi="Times New Roman"/>
        </w:rPr>
      </w:pPr>
      <w:r w:rsidRPr="00D62B6E">
        <w:rPr>
          <w:rFonts w:ascii="Times New Roman" w:hAnsi="Times New Roman"/>
        </w:rPr>
        <w:t>Príloha č. 1</w:t>
      </w:r>
      <w:r>
        <w:rPr>
          <w:rFonts w:ascii="Times New Roman" w:hAnsi="Times New Roman"/>
        </w:rPr>
        <w:t>a</w:t>
      </w:r>
      <w:r w:rsidRPr="00D62B6E">
        <w:rPr>
          <w:rFonts w:ascii="Times New Roman" w:hAnsi="Times New Roman"/>
        </w:rPr>
        <w:t xml:space="preserve"> – Váhy jednotlivých kategórií umeleckých výkonov</w:t>
      </w:r>
      <w:r>
        <w:rPr>
          <w:rFonts w:ascii="Times New Roman" w:hAnsi="Times New Roman"/>
        </w:rPr>
        <w:t xml:space="preserve"> pre vykazovacie obdobie roka 2022</w:t>
      </w:r>
    </w:p>
    <w:tbl>
      <w:tblPr>
        <w:tblW w:w="7953" w:type="dxa"/>
        <w:tblCellMar>
          <w:left w:w="70" w:type="dxa"/>
          <w:right w:w="70" w:type="dxa"/>
        </w:tblCellMar>
        <w:tblLook w:val="04A0" w:firstRow="1" w:lastRow="0" w:firstColumn="1" w:lastColumn="0" w:noHBand="0" w:noVBand="1"/>
      </w:tblPr>
      <w:tblGrid>
        <w:gridCol w:w="739"/>
        <w:gridCol w:w="641"/>
        <w:gridCol w:w="496"/>
        <w:gridCol w:w="455"/>
        <w:gridCol w:w="454"/>
        <w:gridCol w:w="454"/>
        <w:gridCol w:w="453"/>
        <w:gridCol w:w="453"/>
        <w:gridCol w:w="453"/>
        <w:gridCol w:w="453"/>
        <w:gridCol w:w="494"/>
        <w:gridCol w:w="453"/>
        <w:gridCol w:w="453"/>
        <w:gridCol w:w="494"/>
        <w:gridCol w:w="515"/>
        <w:gridCol w:w="598"/>
      </w:tblGrid>
      <w:tr w:rsidR="00A82776" w:rsidRPr="00026BDD" w14:paraId="459D5AA2" w14:textId="77777777" w:rsidTr="00026BDD">
        <w:trPr>
          <w:trHeight w:val="288"/>
        </w:trPr>
        <w:tc>
          <w:tcPr>
            <w:tcW w:w="634"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11926A28"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 xml:space="preserve">EUCA </w:t>
            </w:r>
            <w:proofErr w:type="spellStart"/>
            <w:r w:rsidRPr="00026BDD">
              <w:rPr>
                <w:color w:val="000000"/>
                <w:sz w:val="22"/>
                <w:szCs w:val="22"/>
                <w:lang w:eastAsia="sk-SK"/>
              </w:rPr>
              <w:t>kod</w:t>
            </w:r>
            <w:proofErr w:type="spellEnd"/>
          </w:p>
        </w:tc>
        <w:tc>
          <w:tcPr>
            <w:tcW w:w="641" w:type="dxa"/>
            <w:vMerge w:val="restart"/>
            <w:tcBorders>
              <w:top w:val="single" w:sz="8" w:space="0" w:color="auto"/>
              <w:left w:val="single" w:sz="4" w:space="0" w:color="auto"/>
              <w:bottom w:val="single" w:sz="4" w:space="0" w:color="auto"/>
              <w:right w:val="single" w:sz="8" w:space="0" w:color="auto"/>
            </w:tcBorders>
            <w:shd w:val="clear" w:color="auto" w:fill="auto"/>
            <w:vAlign w:val="bottom"/>
            <w:hideMark/>
          </w:tcPr>
          <w:p w14:paraId="38FF2EC3"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váhy pre 2024</w:t>
            </w:r>
          </w:p>
        </w:tc>
        <w:tc>
          <w:tcPr>
            <w:tcW w:w="496" w:type="dxa"/>
            <w:tcBorders>
              <w:top w:val="nil"/>
              <w:left w:val="nil"/>
              <w:bottom w:val="nil"/>
              <w:right w:val="nil"/>
            </w:tcBorders>
            <w:shd w:val="clear" w:color="auto" w:fill="auto"/>
            <w:noWrap/>
            <w:vAlign w:val="bottom"/>
            <w:hideMark/>
          </w:tcPr>
          <w:p w14:paraId="30B1CB74" w14:textId="77777777" w:rsidR="00A82776" w:rsidRPr="00026BDD" w:rsidRDefault="00A82776" w:rsidP="00A82776">
            <w:pPr>
              <w:spacing w:after="0"/>
              <w:jc w:val="center"/>
              <w:rPr>
                <w:color w:val="000000"/>
                <w:sz w:val="22"/>
                <w:szCs w:val="22"/>
                <w:lang w:eastAsia="sk-SK"/>
              </w:rPr>
            </w:pPr>
          </w:p>
        </w:tc>
        <w:tc>
          <w:tcPr>
            <w:tcW w:w="455" w:type="dxa"/>
            <w:tcBorders>
              <w:top w:val="nil"/>
              <w:left w:val="nil"/>
              <w:bottom w:val="nil"/>
              <w:right w:val="nil"/>
            </w:tcBorders>
            <w:shd w:val="clear" w:color="auto" w:fill="auto"/>
            <w:noWrap/>
            <w:vAlign w:val="bottom"/>
            <w:hideMark/>
          </w:tcPr>
          <w:p w14:paraId="2FD6E819" w14:textId="77777777" w:rsidR="00A82776" w:rsidRPr="00026BDD" w:rsidRDefault="00A82776" w:rsidP="00A82776">
            <w:pPr>
              <w:spacing w:after="0"/>
              <w:rPr>
                <w:sz w:val="20"/>
                <w:szCs w:val="20"/>
                <w:lang w:eastAsia="sk-SK"/>
              </w:rPr>
            </w:pPr>
          </w:p>
        </w:tc>
        <w:tc>
          <w:tcPr>
            <w:tcW w:w="454" w:type="dxa"/>
            <w:tcBorders>
              <w:top w:val="nil"/>
              <w:left w:val="nil"/>
              <w:bottom w:val="nil"/>
              <w:right w:val="nil"/>
            </w:tcBorders>
            <w:shd w:val="clear" w:color="auto" w:fill="auto"/>
            <w:noWrap/>
            <w:vAlign w:val="bottom"/>
            <w:hideMark/>
          </w:tcPr>
          <w:p w14:paraId="6292E172" w14:textId="77777777" w:rsidR="00A82776" w:rsidRPr="00026BDD" w:rsidRDefault="00A82776" w:rsidP="00A82776">
            <w:pPr>
              <w:spacing w:after="0"/>
              <w:rPr>
                <w:sz w:val="20"/>
                <w:szCs w:val="20"/>
                <w:lang w:eastAsia="sk-SK"/>
              </w:rPr>
            </w:pPr>
          </w:p>
        </w:tc>
        <w:tc>
          <w:tcPr>
            <w:tcW w:w="454" w:type="dxa"/>
            <w:tcBorders>
              <w:top w:val="nil"/>
              <w:left w:val="nil"/>
              <w:bottom w:val="nil"/>
              <w:right w:val="nil"/>
            </w:tcBorders>
            <w:shd w:val="clear" w:color="auto" w:fill="auto"/>
            <w:noWrap/>
            <w:vAlign w:val="bottom"/>
            <w:hideMark/>
          </w:tcPr>
          <w:p w14:paraId="37DFAE80"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1B364768"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0C5E31A2"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14A2C6F5"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43B753D6" w14:textId="77777777" w:rsidR="00A82776" w:rsidRPr="00026BDD" w:rsidRDefault="00A82776" w:rsidP="00A82776">
            <w:pPr>
              <w:spacing w:after="0"/>
              <w:rPr>
                <w:sz w:val="20"/>
                <w:szCs w:val="20"/>
                <w:lang w:eastAsia="sk-SK"/>
              </w:rPr>
            </w:pPr>
          </w:p>
        </w:tc>
        <w:tc>
          <w:tcPr>
            <w:tcW w:w="494" w:type="dxa"/>
            <w:tcBorders>
              <w:top w:val="nil"/>
              <w:left w:val="nil"/>
              <w:bottom w:val="nil"/>
              <w:right w:val="nil"/>
            </w:tcBorders>
            <w:shd w:val="clear" w:color="auto" w:fill="auto"/>
            <w:noWrap/>
            <w:vAlign w:val="bottom"/>
            <w:hideMark/>
          </w:tcPr>
          <w:p w14:paraId="6B18005F"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12D32F3B"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4AC7A181" w14:textId="77777777" w:rsidR="00A82776" w:rsidRPr="00026BDD" w:rsidRDefault="00A82776" w:rsidP="00A82776">
            <w:pPr>
              <w:spacing w:after="0"/>
              <w:rPr>
                <w:sz w:val="20"/>
                <w:szCs w:val="20"/>
                <w:lang w:eastAsia="sk-SK"/>
              </w:rPr>
            </w:pPr>
          </w:p>
        </w:tc>
        <w:tc>
          <w:tcPr>
            <w:tcW w:w="494" w:type="dxa"/>
            <w:tcBorders>
              <w:top w:val="nil"/>
              <w:left w:val="nil"/>
              <w:bottom w:val="nil"/>
              <w:right w:val="nil"/>
            </w:tcBorders>
            <w:shd w:val="clear" w:color="auto" w:fill="auto"/>
            <w:noWrap/>
            <w:vAlign w:val="bottom"/>
            <w:hideMark/>
          </w:tcPr>
          <w:p w14:paraId="678BBF1B" w14:textId="77777777" w:rsidR="00A82776" w:rsidRPr="00026BDD" w:rsidRDefault="00A82776" w:rsidP="00A82776">
            <w:pPr>
              <w:spacing w:after="0"/>
              <w:rPr>
                <w:sz w:val="20"/>
                <w:szCs w:val="20"/>
                <w:lang w:eastAsia="sk-SK"/>
              </w:rPr>
            </w:pPr>
          </w:p>
        </w:tc>
        <w:tc>
          <w:tcPr>
            <w:tcW w:w="515" w:type="dxa"/>
            <w:tcBorders>
              <w:top w:val="nil"/>
              <w:left w:val="nil"/>
              <w:bottom w:val="nil"/>
              <w:right w:val="nil"/>
            </w:tcBorders>
            <w:shd w:val="clear" w:color="auto" w:fill="auto"/>
            <w:noWrap/>
            <w:vAlign w:val="bottom"/>
            <w:hideMark/>
          </w:tcPr>
          <w:p w14:paraId="772F6890" w14:textId="77777777" w:rsidR="00A82776" w:rsidRPr="00026BDD" w:rsidRDefault="00A82776" w:rsidP="00A82776">
            <w:pPr>
              <w:spacing w:after="0"/>
              <w:rPr>
                <w:sz w:val="20"/>
                <w:szCs w:val="20"/>
                <w:lang w:eastAsia="sk-SK"/>
              </w:rPr>
            </w:pPr>
          </w:p>
        </w:tc>
        <w:tc>
          <w:tcPr>
            <w:tcW w:w="598" w:type="dxa"/>
            <w:tcBorders>
              <w:top w:val="nil"/>
              <w:left w:val="nil"/>
              <w:bottom w:val="nil"/>
              <w:right w:val="nil"/>
            </w:tcBorders>
            <w:shd w:val="clear" w:color="auto" w:fill="auto"/>
            <w:noWrap/>
            <w:vAlign w:val="bottom"/>
            <w:hideMark/>
          </w:tcPr>
          <w:p w14:paraId="70CB62E2" w14:textId="77777777" w:rsidR="00A82776" w:rsidRPr="00026BDD" w:rsidRDefault="00A82776" w:rsidP="00A82776">
            <w:pPr>
              <w:spacing w:after="0"/>
              <w:rPr>
                <w:sz w:val="20"/>
                <w:szCs w:val="20"/>
                <w:lang w:eastAsia="sk-SK"/>
              </w:rPr>
            </w:pPr>
          </w:p>
        </w:tc>
      </w:tr>
      <w:tr w:rsidR="00A82776" w:rsidRPr="00026BDD" w14:paraId="23C694BC" w14:textId="77777777" w:rsidTr="00026BDD">
        <w:trPr>
          <w:trHeight w:val="579"/>
        </w:trPr>
        <w:tc>
          <w:tcPr>
            <w:tcW w:w="634" w:type="dxa"/>
            <w:vMerge/>
            <w:tcBorders>
              <w:top w:val="single" w:sz="8" w:space="0" w:color="auto"/>
              <w:left w:val="single" w:sz="8" w:space="0" w:color="auto"/>
              <w:bottom w:val="single" w:sz="4" w:space="0" w:color="auto"/>
              <w:right w:val="single" w:sz="4" w:space="0" w:color="auto"/>
            </w:tcBorders>
            <w:shd w:val="clear" w:color="auto" w:fill="auto"/>
            <w:vAlign w:val="center"/>
            <w:hideMark/>
          </w:tcPr>
          <w:p w14:paraId="40AACD4C" w14:textId="77777777" w:rsidR="00A82776" w:rsidRPr="00026BDD" w:rsidRDefault="00A82776" w:rsidP="00A82776">
            <w:pPr>
              <w:spacing w:after="0"/>
              <w:rPr>
                <w:color w:val="000000"/>
                <w:sz w:val="22"/>
                <w:szCs w:val="22"/>
                <w:lang w:eastAsia="sk-SK"/>
              </w:rPr>
            </w:pPr>
          </w:p>
        </w:tc>
        <w:tc>
          <w:tcPr>
            <w:tcW w:w="641"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7392AB48" w14:textId="77777777" w:rsidR="00A82776" w:rsidRPr="00026BDD" w:rsidRDefault="00A82776" w:rsidP="00A82776">
            <w:pPr>
              <w:spacing w:after="0"/>
              <w:rPr>
                <w:color w:val="000000"/>
                <w:sz w:val="22"/>
                <w:szCs w:val="22"/>
                <w:lang w:eastAsia="sk-SK"/>
              </w:rPr>
            </w:pPr>
          </w:p>
        </w:tc>
        <w:tc>
          <w:tcPr>
            <w:tcW w:w="496" w:type="dxa"/>
            <w:tcBorders>
              <w:top w:val="nil"/>
              <w:left w:val="nil"/>
              <w:bottom w:val="nil"/>
              <w:right w:val="nil"/>
            </w:tcBorders>
            <w:shd w:val="clear" w:color="auto" w:fill="auto"/>
            <w:noWrap/>
            <w:vAlign w:val="bottom"/>
            <w:hideMark/>
          </w:tcPr>
          <w:p w14:paraId="5CC1DEB8" w14:textId="77777777" w:rsidR="00A82776" w:rsidRPr="00026BDD" w:rsidRDefault="00A82776" w:rsidP="00A82776">
            <w:pPr>
              <w:spacing w:after="0"/>
              <w:rPr>
                <w:sz w:val="20"/>
                <w:szCs w:val="20"/>
                <w:lang w:eastAsia="sk-SK"/>
              </w:rPr>
            </w:pPr>
          </w:p>
        </w:tc>
        <w:tc>
          <w:tcPr>
            <w:tcW w:w="455" w:type="dxa"/>
            <w:tcBorders>
              <w:top w:val="nil"/>
              <w:left w:val="nil"/>
              <w:bottom w:val="nil"/>
              <w:right w:val="nil"/>
            </w:tcBorders>
            <w:shd w:val="clear" w:color="auto" w:fill="auto"/>
            <w:noWrap/>
            <w:vAlign w:val="bottom"/>
            <w:hideMark/>
          </w:tcPr>
          <w:p w14:paraId="148A1289" w14:textId="77777777" w:rsidR="00A82776" w:rsidRPr="00026BDD" w:rsidRDefault="00A82776" w:rsidP="00A82776">
            <w:pPr>
              <w:spacing w:after="0"/>
              <w:rPr>
                <w:sz w:val="20"/>
                <w:szCs w:val="20"/>
                <w:lang w:eastAsia="sk-SK"/>
              </w:rPr>
            </w:pPr>
          </w:p>
        </w:tc>
        <w:tc>
          <w:tcPr>
            <w:tcW w:w="454" w:type="dxa"/>
            <w:tcBorders>
              <w:top w:val="nil"/>
              <w:left w:val="nil"/>
              <w:bottom w:val="nil"/>
              <w:right w:val="nil"/>
            </w:tcBorders>
            <w:shd w:val="clear" w:color="auto" w:fill="auto"/>
            <w:noWrap/>
            <w:vAlign w:val="bottom"/>
            <w:hideMark/>
          </w:tcPr>
          <w:p w14:paraId="0FF5D582" w14:textId="77777777" w:rsidR="00A82776" w:rsidRPr="00026BDD" w:rsidRDefault="00A82776" w:rsidP="00A82776">
            <w:pPr>
              <w:spacing w:after="0"/>
              <w:rPr>
                <w:sz w:val="20"/>
                <w:szCs w:val="20"/>
                <w:lang w:eastAsia="sk-SK"/>
              </w:rPr>
            </w:pPr>
          </w:p>
        </w:tc>
        <w:tc>
          <w:tcPr>
            <w:tcW w:w="454" w:type="dxa"/>
            <w:tcBorders>
              <w:top w:val="nil"/>
              <w:left w:val="nil"/>
              <w:bottom w:val="nil"/>
              <w:right w:val="nil"/>
            </w:tcBorders>
            <w:shd w:val="clear" w:color="auto" w:fill="auto"/>
            <w:noWrap/>
            <w:vAlign w:val="bottom"/>
            <w:hideMark/>
          </w:tcPr>
          <w:p w14:paraId="650C977E"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2F1CB09D"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7AB049D4"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580D3F34"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0F3E8B08" w14:textId="77777777" w:rsidR="00A82776" w:rsidRPr="00026BDD" w:rsidRDefault="00A82776" w:rsidP="00A82776">
            <w:pPr>
              <w:spacing w:after="0"/>
              <w:rPr>
                <w:sz w:val="20"/>
                <w:szCs w:val="20"/>
                <w:lang w:eastAsia="sk-SK"/>
              </w:rPr>
            </w:pPr>
          </w:p>
        </w:tc>
        <w:tc>
          <w:tcPr>
            <w:tcW w:w="494" w:type="dxa"/>
            <w:tcBorders>
              <w:top w:val="nil"/>
              <w:left w:val="nil"/>
              <w:bottom w:val="nil"/>
              <w:right w:val="nil"/>
            </w:tcBorders>
            <w:shd w:val="clear" w:color="auto" w:fill="auto"/>
            <w:noWrap/>
            <w:vAlign w:val="bottom"/>
            <w:hideMark/>
          </w:tcPr>
          <w:p w14:paraId="6D685CEA"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57C160E3"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30AEC340" w14:textId="77777777" w:rsidR="00A82776" w:rsidRPr="00026BDD" w:rsidRDefault="00A82776" w:rsidP="00A82776">
            <w:pPr>
              <w:spacing w:after="0"/>
              <w:rPr>
                <w:sz w:val="20"/>
                <w:szCs w:val="20"/>
                <w:lang w:eastAsia="sk-SK"/>
              </w:rPr>
            </w:pPr>
          </w:p>
        </w:tc>
        <w:tc>
          <w:tcPr>
            <w:tcW w:w="494" w:type="dxa"/>
            <w:tcBorders>
              <w:top w:val="nil"/>
              <w:left w:val="nil"/>
              <w:bottom w:val="nil"/>
              <w:right w:val="nil"/>
            </w:tcBorders>
            <w:shd w:val="clear" w:color="auto" w:fill="auto"/>
            <w:noWrap/>
            <w:vAlign w:val="bottom"/>
            <w:hideMark/>
          </w:tcPr>
          <w:p w14:paraId="3B853F79" w14:textId="77777777" w:rsidR="00A82776" w:rsidRPr="00026BDD" w:rsidRDefault="00A82776" w:rsidP="00A82776">
            <w:pPr>
              <w:spacing w:after="0"/>
              <w:rPr>
                <w:sz w:val="20"/>
                <w:szCs w:val="20"/>
                <w:lang w:eastAsia="sk-SK"/>
              </w:rPr>
            </w:pPr>
          </w:p>
        </w:tc>
        <w:tc>
          <w:tcPr>
            <w:tcW w:w="515" w:type="dxa"/>
            <w:tcBorders>
              <w:top w:val="nil"/>
              <w:left w:val="nil"/>
              <w:bottom w:val="nil"/>
              <w:right w:val="nil"/>
            </w:tcBorders>
            <w:shd w:val="clear" w:color="auto" w:fill="auto"/>
            <w:noWrap/>
            <w:vAlign w:val="bottom"/>
            <w:hideMark/>
          </w:tcPr>
          <w:p w14:paraId="01E0DAE7" w14:textId="77777777" w:rsidR="00A82776" w:rsidRPr="00026BDD" w:rsidRDefault="00A82776" w:rsidP="00A82776">
            <w:pPr>
              <w:spacing w:after="0"/>
              <w:rPr>
                <w:sz w:val="20"/>
                <w:szCs w:val="20"/>
                <w:lang w:eastAsia="sk-SK"/>
              </w:rPr>
            </w:pPr>
          </w:p>
        </w:tc>
        <w:tc>
          <w:tcPr>
            <w:tcW w:w="598" w:type="dxa"/>
            <w:tcBorders>
              <w:top w:val="nil"/>
              <w:left w:val="nil"/>
              <w:bottom w:val="nil"/>
              <w:right w:val="nil"/>
            </w:tcBorders>
            <w:shd w:val="clear" w:color="auto" w:fill="auto"/>
            <w:noWrap/>
            <w:vAlign w:val="bottom"/>
            <w:hideMark/>
          </w:tcPr>
          <w:p w14:paraId="2A3A9082" w14:textId="77777777" w:rsidR="00A82776" w:rsidRPr="00026BDD" w:rsidRDefault="00A82776" w:rsidP="00A82776">
            <w:pPr>
              <w:spacing w:after="0"/>
              <w:rPr>
                <w:sz w:val="20"/>
                <w:szCs w:val="20"/>
                <w:lang w:eastAsia="sk-SK"/>
              </w:rPr>
            </w:pPr>
          </w:p>
        </w:tc>
      </w:tr>
      <w:tr w:rsidR="00A82776" w:rsidRPr="00026BDD" w14:paraId="5417B062" w14:textId="77777777" w:rsidTr="00026BDD">
        <w:trPr>
          <w:trHeight w:val="300"/>
        </w:trPr>
        <w:tc>
          <w:tcPr>
            <w:tcW w:w="63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444C20C" w14:textId="77777777" w:rsidR="00A82776" w:rsidRPr="00026BDD" w:rsidRDefault="00A82776" w:rsidP="00A82776">
            <w:pPr>
              <w:spacing w:after="0"/>
              <w:jc w:val="center"/>
              <w:rPr>
                <w:color w:val="000000"/>
                <w:sz w:val="22"/>
                <w:szCs w:val="22"/>
                <w:lang w:eastAsia="sk-SK"/>
              </w:rPr>
            </w:pPr>
            <w:bookmarkStart w:id="24" w:name="RANGE!AF54:AG78"/>
            <w:r w:rsidRPr="00026BDD">
              <w:rPr>
                <w:color w:val="000000"/>
                <w:sz w:val="22"/>
                <w:szCs w:val="22"/>
                <w:lang w:eastAsia="sk-SK"/>
              </w:rPr>
              <w:t>EM1</w:t>
            </w:r>
            <w:bookmarkEnd w:id="24"/>
          </w:p>
        </w:tc>
        <w:tc>
          <w:tcPr>
            <w:tcW w:w="641" w:type="dxa"/>
            <w:tcBorders>
              <w:top w:val="single" w:sz="8" w:space="0" w:color="auto"/>
              <w:left w:val="nil"/>
              <w:bottom w:val="single" w:sz="4" w:space="0" w:color="auto"/>
              <w:right w:val="single" w:sz="8" w:space="0" w:color="auto"/>
            </w:tcBorders>
            <w:shd w:val="clear" w:color="auto" w:fill="auto"/>
            <w:noWrap/>
            <w:vAlign w:val="bottom"/>
            <w:hideMark/>
          </w:tcPr>
          <w:p w14:paraId="2CD5005B"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12,00</w:t>
            </w:r>
          </w:p>
        </w:tc>
        <w:tc>
          <w:tcPr>
            <w:tcW w:w="6678" w:type="dxa"/>
            <w:gridSpan w:val="14"/>
            <w:tcBorders>
              <w:top w:val="nil"/>
              <w:left w:val="nil"/>
              <w:bottom w:val="nil"/>
              <w:right w:val="nil"/>
            </w:tcBorders>
            <w:shd w:val="clear" w:color="auto" w:fill="auto"/>
            <w:noWrap/>
            <w:vAlign w:val="bottom"/>
            <w:hideMark/>
          </w:tcPr>
          <w:p w14:paraId="027B6D2B"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EM 1 – excelentný výstup medzinárodného dosahu s veľkým rozsahom</w:t>
            </w:r>
          </w:p>
        </w:tc>
      </w:tr>
      <w:tr w:rsidR="00A82776" w:rsidRPr="00026BDD" w14:paraId="7E499803"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2BD68E6D"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EM2</w:t>
            </w:r>
          </w:p>
        </w:tc>
        <w:tc>
          <w:tcPr>
            <w:tcW w:w="641" w:type="dxa"/>
            <w:tcBorders>
              <w:top w:val="nil"/>
              <w:left w:val="nil"/>
              <w:bottom w:val="single" w:sz="4" w:space="0" w:color="auto"/>
              <w:right w:val="single" w:sz="8" w:space="0" w:color="auto"/>
            </w:tcBorders>
            <w:shd w:val="clear" w:color="auto" w:fill="auto"/>
            <w:noWrap/>
            <w:vAlign w:val="bottom"/>
            <w:hideMark/>
          </w:tcPr>
          <w:p w14:paraId="6122A883"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7,20</w:t>
            </w:r>
          </w:p>
        </w:tc>
        <w:tc>
          <w:tcPr>
            <w:tcW w:w="6678" w:type="dxa"/>
            <w:gridSpan w:val="14"/>
            <w:tcBorders>
              <w:top w:val="nil"/>
              <w:left w:val="nil"/>
              <w:bottom w:val="nil"/>
              <w:right w:val="nil"/>
            </w:tcBorders>
            <w:shd w:val="clear" w:color="auto" w:fill="auto"/>
            <w:noWrap/>
            <w:vAlign w:val="bottom"/>
            <w:hideMark/>
          </w:tcPr>
          <w:p w14:paraId="09A79D48"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EM 2 – excelentný výstup medzinárodného dosahu so stredným rozsahom</w:t>
            </w:r>
          </w:p>
        </w:tc>
      </w:tr>
      <w:tr w:rsidR="00A82776" w:rsidRPr="00026BDD" w14:paraId="03166859"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6859A885"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EM3</w:t>
            </w:r>
          </w:p>
        </w:tc>
        <w:tc>
          <w:tcPr>
            <w:tcW w:w="641" w:type="dxa"/>
            <w:tcBorders>
              <w:top w:val="nil"/>
              <w:left w:val="nil"/>
              <w:bottom w:val="single" w:sz="4" w:space="0" w:color="auto"/>
              <w:right w:val="single" w:sz="8" w:space="0" w:color="auto"/>
            </w:tcBorders>
            <w:shd w:val="clear" w:color="auto" w:fill="auto"/>
            <w:noWrap/>
            <w:vAlign w:val="bottom"/>
            <w:hideMark/>
          </w:tcPr>
          <w:p w14:paraId="52A2D2DA"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3,60</w:t>
            </w:r>
          </w:p>
        </w:tc>
        <w:tc>
          <w:tcPr>
            <w:tcW w:w="6678" w:type="dxa"/>
            <w:gridSpan w:val="14"/>
            <w:tcBorders>
              <w:top w:val="nil"/>
              <w:left w:val="nil"/>
              <w:bottom w:val="nil"/>
              <w:right w:val="nil"/>
            </w:tcBorders>
            <w:shd w:val="clear" w:color="auto" w:fill="auto"/>
            <w:noWrap/>
            <w:vAlign w:val="bottom"/>
            <w:hideMark/>
          </w:tcPr>
          <w:p w14:paraId="4B7FDB8C"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EM 3 – excelentný výstup medzinárodného dosahu s malým rozsahom</w:t>
            </w:r>
          </w:p>
        </w:tc>
      </w:tr>
      <w:tr w:rsidR="00A82776" w:rsidRPr="00026BDD" w14:paraId="282CE65B"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0DADD3AF"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EN1</w:t>
            </w:r>
          </w:p>
        </w:tc>
        <w:tc>
          <w:tcPr>
            <w:tcW w:w="641" w:type="dxa"/>
            <w:tcBorders>
              <w:top w:val="nil"/>
              <w:left w:val="nil"/>
              <w:bottom w:val="single" w:sz="4" w:space="0" w:color="auto"/>
              <w:right w:val="single" w:sz="8" w:space="0" w:color="auto"/>
            </w:tcBorders>
            <w:shd w:val="clear" w:color="auto" w:fill="auto"/>
            <w:noWrap/>
            <w:vAlign w:val="bottom"/>
            <w:hideMark/>
          </w:tcPr>
          <w:p w14:paraId="609EA0A3"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7,20</w:t>
            </w:r>
          </w:p>
        </w:tc>
        <w:tc>
          <w:tcPr>
            <w:tcW w:w="6080" w:type="dxa"/>
            <w:gridSpan w:val="13"/>
            <w:tcBorders>
              <w:top w:val="nil"/>
              <w:left w:val="nil"/>
              <w:bottom w:val="nil"/>
              <w:right w:val="nil"/>
            </w:tcBorders>
            <w:shd w:val="clear" w:color="auto" w:fill="auto"/>
            <w:noWrap/>
            <w:vAlign w:val="bottom"/>
            <w:hideMark/>
          </w:tcPr>
          <w:p w14:paraId="408589AC"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EN 1 – excelentný výstup národného dosahu s veľkým rozsahom</w:t>
            </w:r>
          </w:p>
        </w:tc>
        <w:tc>
          <w:tcPr>
            <w:tcW w:w="598" w:type="dxa"/>
            <w:tcBorders>
              <w:top w:val="nil"/>
              <w:left w:val="nil"/>
              <w:bottom w:val="nil"/>
              <w:right w:val="nil"/>
            </w:tcBorders>
            <w:shd w:val="clear" w:color="auto" w:fill="auto"/>
            <w:noWrap/>
            <w:vAlign w:val="bottom"/>
            <w:hideMark/>
          </w:tcPr>
          <w:p w14:paraId="5DFF5A02" w14:textId="77777777" w:rsidR="00A82776" w:rsidRPr="00026BDD" w:rsidRDefault="00A82776" w:rsidP="00A82776">
            <w:pPr>
              <w:spacing w:after="0"/>
              <w:rPr>
                <w:rFonts w:ascii="Calibri" w:hAnsi="Calibri" w:cs="Calibri"/>
                <w:color w:val="000000"/>
                <w:sz w:val="22"/>
                <w:szCs w:val="22"/>
                <w:lang w:eastAsia="sk-SK"/>
              </w:rPr>
            </w:pPr>
          </w:p>
        </w:tc>
      </w:tr>
      <w:tr w:rsidR="00A82776" w:rsidRPr="00026BDD" w14:paraId="2E4E3FF9"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5D8DEC8D"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EN2</w:t>
            </w:r>
          </w:p>
        </w:tc>
        <w:tc>
          <w:tcPr>
            <w:tcW w:w="641" w:type="dxa"/>
            <w:tcBorders>
              <w:top w:val="nil"/>
              <w:left w:val="nil"/>
              <w:bottom w:val="single" w:sz="4" w:space="0" w:color="auto"/>
              <w:right w:val="single" w:sz="8" w:space="0" w:color="auto"/>
            </w:tcBorders>
            <w:shd w:val="clear" w:color="auto" w:fill="auto"/>
            <w:noWrap/>
            <w:vAlign w:val="bottom"/>
            <w:hideMark/>
          </w:tcPr>
          <w:p w14:paraId="28B8BF9B"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3,60</w:t>
            </w:r>
          </w:p>
        </w:tc>
        <w:tc>
          <w:tcPr>
            <w:tcW w:w="6678" w:type="dxa"/>
            <w:gridSpan w:val="14"/>
            <w:tcBorders>
              <w:top w:val="nil"/>
              <w:left w:val="nil"/>
              <w:bottom w:val="nil"/>
              <w:right w:val="nil"/>
            </w:tcBorders>
            <w:shd w:val="clear" w:color="auto" w:fill="auto"/>
            <w:noWrap/>
            <w:vAlign w:val="bottom"/>
            <w:hideMark/>
          </w:tcPr>
          <w:p w14:paraId="529B63BE"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EN 2 – excelentný výstup národného dosahu so stredným rozsahom</w:t>
            </w:r>
          </w:p>
        </w:tc>
      </w:tr>
      <w:tr w:rsidR="00A82776" w:rsidRPr="00026BDD" w14:paraId="36902307"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0AF90608"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EN3</w:t>
            </w:r>
          </w:p>
        </w:tc>
        <w:tc>
          <w:tcPr>
            <w:tcW w:w="641" w:type="dxa"/>
            <w:tcBorders>
              <w:top w:val="nil"/>
              <w:left w:val="nil"/>
              <w:bottom w:val="single" w:sz="4" w:space="0" w:color="auto"/>
              <w:right w:val="single" w:sz="8" w:space="0" w:color="auto"/>
            </w:tcBorders>
            <w:shd w:val="clear" w:color="auto" w:fill="auto"/>
            <w:noWrap/>
            <w:vAlign w:val="bottom"/>
            <w:hideMark/>
          </w:tcPr>
          <w:p w14:paraId="0E691AD4"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1,80</w:t>
            </w:r>
          </w:p>
        </w:tc>
        <w:tc>
          <w:tcPr>
            <w:tcW w:w="6080" w:type="dxa"/>
            <w:gridSpan w:val="13"/>
            <w:tcBorders>
              <w:top w:val="nil"/>
              <w:left w:val="nil"/>
              <w:bottom w:val="nil"/>
              <w:right w:val="nil"/>
            </w:tcBorders>
            <w:shd w:val="clear" w:color="auto" w:fill="auto"/>
            <w:noWrap/>
            <w:vAlign w:val="bottom"/>
            <w:hideMark/>
          </w:tcPr>
          <w:p w14:paraId="7136FA26"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EN 3 – excelentný výstup národného dosahu s malým rozsahom</w:t>
            </w:r>
          </w:p>
        </w:tc>
        <w:tc>
          <w:tcPr>
            <w:tcW w:w="598" w:type="dxa"/>
            <w:tcBorders>
              <w:top w:val="nil"/>
              <w:left w:val="nil"/>
              <w:bottom w:val="nil"/>
              <w:right w:val="nil"/>
            </w:tcBorders>
            <w:shd w:val="clear" w:color="auto" w:fill="auto"/>
            <w:noWrap/>
            <w:vAlign w:val="bottom"/>
            <w:hideMark/>
          </w:tcPr>
          <w:p w14:paraId="65277A6A" w14:textId="77777777" w:rsidR="00A82776" w:rsidRPr="00026BDD" w:rsidRDefault="00A82776" w:rsidP="00A82776">
            <w:pPr>
              <w:spacing w:after="0"/>
              <w:rPr>
                <w:rFonts w:ascii="Calibri" w:hAnsi="Calibri" w:cs="Calibri"/>
                <w:color w:val="000000"/>
                <w:sz w:val="22"/>
                <w:szCs w:val="22"/>
                <w:lang w:eastAsia="sk-SK"/>
              </w:rPr>
            </w:pPr>
          </w:p>
        </w:tc>
      </w:tr>
      <w:tr w:rsidR="00A82776" w:rsidRPr="00026BDD" w14:paraId="16BE0634"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529C9A4F"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ZM1</w:t>
            </w:r>
          </w:p>
        </w:tc>
        <w:tc>
          <w:tcPr>
            <w:tcW w:w="641" w:type="dxa"/>
            <w:tcBorders>
              <w:top w:val="nil"/>
              <w:left w:val="nil"/>
              <w:bottom w:val="single" w:sz="4" w:space="0" w:color="auto"/>
              <w:right w:val="single" w:sz="8" w:space="0" w:color="auto"/>
            </w:tcBorders>
            <w:shd w:val="clear" w:color="auto" w:fill="auto"/>
            <w:noWrap/>
            <w:vAlign w:val="bottom"/>
            <w:hideMark/>
          </w:tcPr>
          <w:p w14:paraId="5CD8AF93"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6,00</w:t>
            </w:r>
          </w:p>
        </w:tc>
        <w:tc>
          <w:tcPr>
            <w:tcW w:w="6678" w:type="dxa"/>
            <w:gridSpan w:val="14"/>
            <w:tcBorders>
              <w:top w:val="nil"/>
              <w:left w:val="nil"/>
              <w:bottom w:val="nil"/>
              <w:right w:val="nil"/>
            </w:tcBorders>
            <w:shd w:val="clear" w:color="auto" w:fill="auto"/>
            <w:noWrap/>
            <w:vAlign w:val="bottom"/>
            <w:hideMark/>
          </w:tcPr>
          <w:p w14:paraId="7FD4834C"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ZM 1 – zásadný výstup medzinárodného dosahu s veľkým rozsahom</w:t>
            </w:r>
          </w:p>
        </w:tc>
      </w:tr>
      <w:tr w:rsidR="00A82776" w:rsidRPr="00026BDD" w14:paraId="5623F2CD"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1300BBA8"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ZM2</w:t>
            </w:r>
          </w:p>
        </w:tc>
        <w:tc>
          <w:tcPr>
            <w:tcW w:w="641" w:type="dxa"/>
            <w:tcBorders>
              <w:top w:val="nil"/>
              <w:left w:val="nil"/>
              <w:bottom w:val="single" w:sz="4" w:space="0" w:color="auto"/>
              <w:right w:val="single" w:sz="8" w:space="0" w:color="auto"/>
            </w:tcBorders>
            <w:shd w:val="clear" w:color="auto" w:fill="auto"/>
            <w:noWrap/>
            <w:vAlign w:val="bottom"/>
            <w:hideMark/>
          </w:tcPr>
          <w:p w14:paraId="1E2BC971"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3,60</w:t>
            </w:r>
          </w:p>
        </w:tc>
        <w:tc>
          <w:tcPr>
            <w:tcW w:w="6678" w:type="dxa"/>
            <w:gridSpan w:val="14"/>
            <w:tcBorders>
              <w:top w:val="nil"/>
              <w:left w:val="nil"/>
              <w:bottom w:val="nil"/>
              <w:right w:val="nil"/>
            </w:tcBorders>
            <w:shd w:val="clear" w:color="auto" w:fill="auto"/>
            <w:noWrap/>
            <w:vAlign w:val="bottom"/>
            <w:hideMark/>
          </w:tcPr>
          <w:p w14:paraId="10DBAA61"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ZM 2 – zásadný výstup medzinárodného dosahu so stredným rozsahom</w:t>
            </w:r>
          </w:p>
        </w:tc>
      </w:tr>
      <w:tr w:rsidR="00A82776" w:rsidRPr="00026BDD" w14:paraId="2B9B9A4D"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3C2678B7"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ZM3</w:t>
            </w:r>
          </w:p>
        </w:tc>
        <w:tc>
          <w:tcPr>
            <w:tcW w:w="641" w:type="dxa"/>
            <w:tcBorders>
              <w:top w:val="nil"/>
              <w:left w:val="nil"/>
              <w:bottom w:val="single" w:sz="4" w:space="0" w:color="auto"/>
              <w:right w:val="single" w:sz="8" w:space="0" w:color="auto"/>
            </w:tcBorders>
            <w:shd w:val="clear" w:color="auto" w:fill="auto"/>
            <w:noWrap/>
            <w:vAlign w:val="bottom"/>
            <w:hideMark/>
          </w:tcPr>
          <w:p w14:paraId="2AF1E0F2"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1,80</w:t>
            </w:r>
          </w:p>
        </w:tc>
        <w:tc>
          <w:tcPr>
            <w:tcW w:w="6080" w:type="dxa"/>
            <w:gridSpan w:val="13"/>
            <w:tcBorders>
              <w:top w:val="nil"/>
              <w:left w:val="nil"/>
              <w:bottom w:val="nil"/>
              <w:right w:val="nil"/>
            </w:tcBorders>
            <w:shd w:val="clear" w:color="auto" w:fill="auto"/>
            <w:noWrap/>
            <w:vAlign w:val="bottom"/>
            <w:hideMark/>
          </w:tcPr>
          <w:p w14:paraId="1C4F5CF0"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ZM 3 – zásadný výstup medzinárodného dosahu s malým rozsahom</w:t>
            </w:r>
          </w:p>
        </w:tc>
        <w:tc>
          <w:tcPr>
            <w:tcW w:w="598" w:type="dxa"/>
            <w:tcBorders>
              <w:top w:val="nil"/>
              <w:left w:val="nil"/>
              <w:bottom w:val="nil"/>
              <w:right w:val="nil"/>
            </w:tcBorders>
            <w:shd w:val="clear" w:color="auto" w:fill="auto"/>
            <w:noWrap/>
            <w:vAlign w:val="bottom"/>
            <w:hideMark/>
          </w:tcPr>
          <w:p w14:paraId="2BAD1F6E" w14:textId="77777777" w:rsidR="00A82776" w:rsidRPr="00026BDD" w:rsidRDefault="00A82776" w:rsidP="00A82776">
            <w:pPr>
              <w:spacing w:after="0"/>
              <w:rPr>
                <w:rFonts w:ascii="Calibri" w:hAnsi="Calibri" w:cs="Calibri"/>
                <w:color w:val="000000"/>
                <w:sz w:val="22"/>
                <w:szCs w:val="22"/>
                <w:lang w:eastAsia="sk-SK"/>
              </w:rPr>
            </w:pPr>
          </w:p>
        </w:tc>
      </w:tr>
      <w:tr w:rsidR="00A82776" w:rsidRPr="00026BDD" w14:paraId="364B875B"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0B7B3F90"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ZN1</w:t>
            </w:r>
          </w:p>
        </w:tc>
        <w:tc>
          <w:tcPr>
            <w:tcW w:w="641" w:type="dxa"/>
            <w:tcBorders>
              <w:top w:val="nil"/>
              <w:left w:val="nil"/>
              <w:bottom w:val="single" w:sz="4" w:space="0" w:color="auto"/>
              <w:right w:val="single" w:sz="8" w:space="0" w:color="auto"/>
            </w:tcBorders>
            <w:shd w:val="clear" w:color="auto" w:fill="auto"/>
            <w:noWrap/>
            <w:vAlign w:val="bottom"/>
            <w:hideMark/>
          </w:tcPr>
          <w:p w14:paraId="124224A6"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3,60</w:t>
            </w:r>
          </w:p>
        </w:tc>
        <w:tc>
          <w:tcPr>
            <w:tcW w:w="5565" w:type="dxa"/>
            <w:gridSpan w:val="12"/>
            <w:tcBorders>
              <w:top w:val="nil"/>
              <w:left w:val="nil"/>
              <w:bottom w:val="nil"/>
              <w:right w:val="nil"/>
            </w:tcBorders>
            <w:shd w:val="clear" w:color="auto" w:fill="auto"/>
            <w:noWrap/>
            <w:vAlign w:val="bottom"/>
            <w:hideMark/>
          </w:tcPr>
          <w:p w14:paraId="0E84A3AA"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ZN 1 – zásadný výstup národného dosahu s veľkým rozsahom</w:t>
            </w:r>
          </w:p>
        </w:tc>
        <w:tc>
          <w:tcPr>
            <w:tcW w:w="515" w:type="dxa"/>
            <w:tcBorders>
              <w:top w:val="nil"/>
              <w:left w:val="nil"/>
              <w:bottom w:val="nil"/>
              <w:right w:val="nil"/>
            </w:tcBorders>
            <w:shd w:val="clear" w:color="auto" w:fill="auto"/>
            <w:noWrap/>
            <w:vAlign w:val="bottom"/>
            <w:hideMark/>
          </w:tcPr>
          <w:p w14:paraId="11875C72" w14:textId="77777777" w:rsidR="00A82776" w:rsidRPr="00026BDD" w:rsidRDefault="00A82776" w:rsidP="00A82776">
            <w:pPr>
              <w:spacing w:after="0"/>
              <w:rPr>
                <w:color w:val="000000"/>
                <w:sz w:val="22"/>
                <w:szCs w:val="22"/>
                <w:lang w:eastAsia="sk-SK"/>
              </w:rPr>
            </w:pPr>
          </w:p>
        </w:tc>
        <w:tc>
          <w:tcPr>
            <w:tcW w:w="598" w:type="dxa"/>
            <w:tcBorders>
              <w:top w:val="nil"/>
              <w:left w:val="nil"/>
              <w:bottom w:val="nil"/>
              <w:right w:val="nil"/>
            </w:tcBorders>
            <w:shd w:val="clear" w:color="auto" w:fill="auto"/>
            <w:noWrap/>
            <w:vAlign w:val="bottom"/>
            <w:hideMark/>
          </w:tcPr>
          <w:p w14:paraId="10F230EC" w14:textId="77777777" w:rsidR="00A82776" w:rsidRPr="00026BDD" w:rsidRDefault="00A82776" w:rsidP="00A82776">
            <w:pPr>
              <w:spacing w:after="0"/>
              <w:rPr>
                <w:sz w:val="20"/>
                <w:szCs w:val="20"/>
                <w:lang w:eastAsia="sk-SK"/>
              </w:rPr>
            </w:pPr>
          </w:p>
        </w:tc>
      </w:tr>
      <w:tr w:rsidR="00A82776" w:rsidRPr="00026BDD" w14:paraId="4DA16A24"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0A947BB0"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ZN2</w:t>
            </w:r>
          </w:p>
        </w:tc>
        <w:tc>
          <w:tcPr>
            <w:tcW w:w="641" w:type="dxa"/>
            <w:tcBorders>
              <w:top w:val="nil"/>
              <w:left w:val="nil"/>
              <w:bottom w:val="single" w:sz="4" w:space="0" w:color="auto"/>
              <w:right w:val="single" w:sz="8" w:space="0" w:color="auto"/>
            </w:tcBorders>
            <w:shd w:val="clear" w:color="auto" w:fill="auto"/>
            <w:noWrap/>
            <w:vAlign w:val="bottom"/>
            <w:hideMark/>
          </w:tcPr>
          <w:p w14:paraId="7D59C94E"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3,12</w:t>
            </w:r>
          </w:p>
        </w:tc>
        <w:tc>
          <w:tcPr>
            <w:tcW w:w="6080" w:type="dxa"/>
            <w:gridSpan w:val="13"/>
            <w:tcBorders>
              <w:top w:val="nil"/>
              <w:left w:val="nil"/>
              <w:bottom w:val="nil"/>
              <w:right w:val="nil"/>
            </w:tcBorders>
            <w:shd w:val="clear" w:color="auto" w:fill="auto"/>
            <w:noWrap/>
            <w:vAlign w:val="bottom"/>
            <w:hideMark/>
          </w:tcPr>
          <w:p w14:paraId="788CA247"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ZN 2 – zásadný výstup národného dosahu so stredným rozsahom</w:t>
            </w:r>
          </w:p>
        </w:tc>
        <w:tc>
          <w:tcPr>
            <w:tcW w:w="598" w:type="dxa"/>
            <w:tcBorders>
              <w:top w:val="nil"/>
              <w:left w:val="nil"/>
              <w:bottom w:val="nil"/>
              <w:right w:val="nil"/>
            </w:tcBorders>
            <w:shd w:val="clear" w:color="auto" w:fill="auto"/>
            <w:noWrap/>
            <w:vAlign w:val="bottom"/>
            <w:hideMark/>
          </w:tcPr>
          <w:p w14:paraId="463A8231" w14:textId="77777777" w:rsidR="00A82776" w:rsidRPr="00026BDD" w:rsidRDefault="00A82776" w:rsidP="00A82776">
            <w:pPr>
              <w:spacing w:after="0"/>
              <w:rPr>
                <w:rFonts w:ascii="Calibri" w:hAnsi="Calibri" w:cs="Calibri"/>
                <w:color w:val="000000"/>
                <w:sz w:val="22"/>
                <w:szCs w:val="22"/>
                <w:lang w:eastAsia="sk-SK"/>
              </w:rPr>
            </w:pPr>
          </w:p>
        </w:tc>
      </w:tr>
      <w:tr w:rsidR="00A82776" w:rsidRPr="00026BDD" w14:paraId="66A0C82C"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4471C6D6"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ZN3</w:t>
            </w:r>
          </w:p>
        </w:tc>
        <w:tc>
          <w:tcPr>
            <w:tcW w:w="641" w:type="dxa"/>
            <w:tcBorders>
              <w:top w:val="nil"/>
              <w:left w:val="nil"/>
              <w:bottom w:val="single" w:sz="4" w:space="0" w:color="auto"/>
              <w:right w:val="single" w:sz="8" w:space="0" w:color="auto"/>
            </w:tcBorders>
            <w:shd w:val="clear" w:color="auto" w:fill="auto"/>
            <w:noWrap/>
            <w:vAlign w:val="bottom"/>
            <w:hideMark/>
          </w:tcPr>
          <w:p w14:paraId="5BE5DED3"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1,80</w:t>
            </w:r>
          </w:p>
        </w:tc>
        <w:tc>
          <w:tcPr>
            <w:tcW w:w="5565" w:type="dxa"/>
            <w:gridSpan w:val="12"/>
            <w:tcBorders>
              <w:top w:val="nil"/>
              <w:left w:val="nil"/>
              <w:bottom w:val="nil"/>
              <w:right w:val="nil"/>
            </w:tcBorders>
            <w:shd w:val="clear" w:color="auto" w:fill="auto"/>
            <w:noWrap/>
            <w:vAlign w:val="bottom"/>
            <w:hideMark/>
          </w:tcPr>
          <w:p w14:paraId="1CA231C0"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ZN 3 – zásadný výstup národného dosahu s malým rozsahom</w:t>
            </w:r>
          </w:p>
        </w:tc>
        <w:tc>
          <w:tcPr>
            <w:tcW w:w="515" w:type="dxa"/>
            <w:tcBorders>
              <w:top w:val="nil"/>
              <w:left w:val="nil"/>
              <w:bottom w:val="nil"/>
              <w:right w:val="nil"/>
            </w:tcBorders>
            <w:shd w:val="clear" w:color="auto" w:fill="auto"/>
            <w:noWrap/>
            <w:vAlign w:val="bottom"/>
            <w:hideMark/>
          </w:tcPr>
          <w:p w14:paraId="155B5836" w14:textId="77777777" w:rsidR="00A82776" w:rsidRPr="00026BDD" w:rsidRDefault="00A82776" w:rsidP="00A82776">
            <w:pPr>
              <w:spacing w:after="0"/>
              <w:rPr>
                <w:color w:val="000000"/>
                <w:sz w:val="22"/>
                <w:szCs w:val="22"/>
                <w:lang w:eastAsia="sk-SK"/>
              </w:rPr>
            </w:pPr>
          </w:p>
        </w:tc>
        <w:tc>
          <w:tcPr>
            <w:tcW w:w="598" w:type="dxa"/>
            <w:tcBorders>
              <w:top w:val="nil"/>
              <w:left w:val="nil"/>
              <w:bottom w:val="nil"/>
              <w:right w:val="nil"/>
            </w:tcBorders>
            <w:shd w:val="clear" w:color="auto" w:fill="auto"/>
            <w:noWrap/>
            <w:vAlign w:val="bottom"/>
            <w:hideMark/>
          </w:tcPr>
          <w:p w14:paraId="6C53D1B4" w14:textId="77777777" w:rsidR="00A82776" w:rsidRPr="00026BDD" w:rsidRDefault="00A82776" w:rsidP="00A82776">
            <w:pPr>
              <w:spacing w:after="0"/>
              <w:rPr>
                <w:sz w:val="20"/>
                <w:szCs w:val="20"/>
                <w:lang w:eastAsia="sk-SK"/>
              </w:rPr>
            </w:pPr>
          </w:p>
        </w:tc>
      </w:tr>
      <w:tr w:rsidR="00A82776" w:rsidRPr="00026BDD" w14:paraId="116BCB3B"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412C1B79"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ZR1</w:t>
            </w:r>
          </w:p>
        </w:tc>
        <w:tc>
          <w:tcPr>
            <w:tcW w:w="641" w:type="dxa"/>
            <w:tcBorders>
              <w:top w:val="nil"/>
              <w:left w:val="nil"/>
              <w:bottom w:val="single" w:sz="4" w:space="0" w:color="auto"/>
              <w:right w:val="single" w:sz="8" w:space="0" w:color="auto"/>
            </w:tcBorders>
            <w:shd w:val="clear" w:color="auto" w:fill="auto"/>
            <w:noWrap/>
            <w:vAlign w:val="bottom"/>
            <w:hideMark/>
          </w:tcPr>
          <w:p w14:paraId="5426C27A"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1,80</w:t>
            </w:r>
          </w:p>
        </w:tc>
        <w:tc>
          <w:tcPr>
            <w:tcW w:w="6080" w:type="dxa"/>
            <w:gridSpan w:val="13"/>
            <w:tcBorders>
              <w:top w:val="nil"/>
              <w:left w:val="nil"/>
              <w:bottom w:val="nil"/>
              <w:right w:val="nil"/>
            </w:tcBorders>
            <w:shd w:val="clear" w:color="auto" w:fill="auto"/>
            <w:noWrap/>
            <w:vAlign w:val="bottom"/>
            <w:hideMark/>
          </w:tcPr>
          <w:p w14:paraId="6DFFB422"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ZR 1 – zásadný výstup regionálneho dosahu s veľkým rozsahom</w:t>
            </w:r>
          </w:p>
        </w:tc>
        <w:tc>
          <w:tcPr>
            <w:tcW w:w="598" w:type="dxa"/>
            <w:tcBorders>
              <w:top w:val="nil"/>
              <w:left w:val="nil"/>
              <w:bottom w:val="nil"/>
              <w:right w:val="nil"/>
            </w:tcBorders>
            <w:shd w:val="clear" w:color="auto" w:fill="auto"/>
            <w:noWrap/>
            <w:vAlign w:val="bottom"/>
            <w:hideMark/>
          </w:tcPr>
          <w:p w14:paraId="05AE7930" w14:textId="77777777" w:rsidR="00A82776" w:rsidRPr="00026BDD" w:rsidRDefault="00A82776" w:rsidP="00A82776">
            <w:pPr>
              <w:spacing w:after="0"/>
              <w:rPr>
                <w:rFonts w:ascii="Calibri" w:hAnsi="Calibri" w:cs="Calibri"/>
                <w:color w:val="000000"/>
                <w:sz w:val="22"/>
                <w:szCs w:val="22"/>
                <w:lang w:eastAsia="sk-SK"/>
              </w:rPr>
            </w:pPr>
          </w:p>
        </w:tc>
      </w:tr>
      <w:tr w:rsidR="00A82776" w:rsidRPr="00026BDD" w14:paraId="3943BADE"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6F605106"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lastRenderedPageBreak/>
              <w:t>ZR2</w:t>
            </w:r>
          </w:p>
        </w:tc>
        <w:tc>
          <w:tcPr>
            <w:tcW w:w="641" w:type="dxa"/>
            <w:tcBorders>
              <w:top w:val="nil"/>
              <w:left w:val="nil"/>
              <w:bottom w:val="single" w:sz="4" w:space="0" w:color="auto"/>
              <w:right w:val="single" w:sz="8" w:space="0" w:color="auto"/>
            </w:tcBorders>
            <w:shd w:val="clear" w:color="auto" w:fill="auto"/>
            <w:noWrap/>
            <w:vAlign w:val="bottom"/>
            <w:hideMark/>
          </w:tcPr>
          <w:p w14:paraId="5D115507"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1,56</w:t>
            </w:r>
          </w:p>
        </w:tc>
        <w:tc>
          <w:tcPr>
            <w:tcW w:w="6080" w:type="dxa"/>
            <w:gridSpan w:val="13"/>
            <w:tcBorders>
              <w:top w:val="nil"/>
              <w:left w:val="nil"/>
              <w:bottom w:val="nil"/>
              <w:right w:val="nil"/>
            </w:tcBorders>
            <w:shd w:val="clear" w:color="auto" w:fill="auto"/>
            <w:noWrap/>
            <w:vAlign w:val="bottom"/>
            <w:hideMark/>
          </w:tcPr>
          <w:p w14:paraId="7CF7E580"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ZR 2 – zásadný výstup regionálneho dosahu so stredným rozsahom</w:t>
            </w:r>
          </w:p>
        </w:tc>
        <w:tc>
          <w:tcPr>
            <w:tcW w:w="598" w:type="dxa"/>
            <w:tcBorders>
              <w:top w:val="nil"/>
              <w:left w:val="nil"/>
              <w:bottom w:val="nil"/>
              <w:right w:val="nil"/>
            </w:tcBorders>
            <w:shd w:val="clear" w:color="auto" w:fill="auto"/>
            <w:noWrap/>
            <w:vAlign w:val="bottom"/>
            <w:hideMark/>
          </w:tcPr>
          <w:p w14:paraId="4D2C5849" w14:textId="77777777" w:rsidR="00A82776" w:rsidRPr="00026BDD" w:rsidRDefault="00A82776" w:rsidP="00A82776">
            <w:pPr>
              <w:spacing w:after="0"/>
              <w:rPr>
                <w:rFonts w:ascii="Calibri" w:hAnsi="Calibri" w:cs="Calibri"/>
                <w:color w:val="000000"/>
                <w:sz w:val="22"/>
                <w:szCs w:val="22"/>
                <w:lang w:eastAsia="sk-SK"/>
              </w:rPr>
            </w:pPr>
          </w:p>
        </w:tc>
      </w:tr>
      <w:tr w:rsidR="00A82776" w:rsidRPr="00026BDD" w14:paraId="40AEBB6C"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7664A206"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ZR3</w:t>
            </w:r>
          </w:p>
        </w:tc>
        <w:tc>
          <w:tcPr>
            <w:tcW w:w="641" w:type="dxa"/>
            <w:tcBorders>
              <w:top w:val="nil"/>
              <w:left w:val="nil"/>
              <w:bottom w:val="single" w:sz="4" w:space="0" w:color="auto"/>
              <w:right w:val="single" w:sz="8" w:space="0" w:color="auto"/>
            </w:tcBorders>
            <w:shd w:val="clear" w:color="auto" w:fill="auto"/>
            <w:noWrap/>
            <w:vAlign w:val="bottom"/>
            <w:hideMark/>
          </w:tcPr>
          <w:p w14:paraId="0DA8B60C"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0,90</w:t>
            </w:r>
          </w:p>
        </w:tc>
        <w:tc>
          <w:tcPr>
            <w:tcW w:w="6080" w:type="dxa"/>
            <w:gridSpan w:val="13"/>
            <w:tcBorders>
              <w:top w:val="nil"/>
              <w:left w:val="nil"/>
              <w:bottom w:val="nil"/>
              <w:right w:val="nil"/>
            </w:tcBorders>
            <w:shd w:val="clear" w:color="auto" w:fill="auto"/>
            <w:noWrap/>
            <w:vAlign w:val="bottom"/>
            <w:hideMark/>
          </w:tcPr>
          <w:p w14:paraId="1C5C9333"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ZR 3 – zásadný výstup regionálneho dosahu s malým rozsahom</w:t>
            </w:r>
          </w:p>
        </w:tc>
        <w:tc>
          <w:tcPr>
            <w:tcW w:w="598" w:type="dxa"/>
            <w:tcBorders>
              <w:top w:val="nil"/>
              <w:left w:val="nil"/>
              <w:bottom w:val="nil"/>
              <w:right w:val="nil"/>
            </w:tcBorders>
            <w:shd w:val="clear" w:color="auto" w:fill="auto"/>
            <w:noWrap/>
            <w:vAlign w:val="bottom"/>
            <w:hideMark/>
          </w:tcPr>
          <w:p w14:paraId="2687BEC8" w14:textId="77777777" w:rsidR="00A82776" w:rsidRPr="00026BDD" w:rsidRDefault="00A82776" w:rsidP="00A82776">
            <w:pPr>
              <w:spacing w:after="0"/>
              <w:rPr>
                <w:rFonts w:ascii="Calibri" w:hAnsi="Calibri" w:cs="Calibri"/>
                <w:color w:val="000000"/>
                <w:sz w:val="22"/>
                <w:szCs w:val="22"/>
                <w:lang w:eastAsia="sk-SK"/>
              </w:rPr>
            </w:pPr>
          </w:p>
        </w:tc>
      </w:tr>
      <w:tr w:rsidR="00A82776" w:rsidRPr="00026BDD" w14:paraId="73C7BC35"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0A5903FE"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SM1</w:t>
            </w:r>
          </w:p>
        </w:tc>
        <w:tc>
          <w:tcPr>
            <w:tcW w:w="641" w:type="dxa"/>
            <w:tcBorders>
              <w:top w:val="nil"/>
              <w:left w:val="nil"/>
              <w:bottom w:val="single" w:sz="4" w:space="0" w:color="auto"/>
              <w:right w:val="single" w:sz="8" w:space="0" w:color="auto"/>
            </w:tcBorders>
            <w:shd w:val="clear" w:color="auto" w:fill="auto"/>
            <w:noWrap/>
            <w:vAlign w:val="bottom"/>
            <w:hideMark/>
          </w:tcPr>
          <w:p w14:paraId="13FACE04"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3,00</w:t>
            </w:r>
          </w:p>
        </w:tc>
        <w:tc>
          <w:tcPr>
            <w:tcW w:w="6678" w:type="dxa"/>
            <w:gridSpan w:val="14"/>
            <w:tcBorders>
              <w:top w:val="nil"/>
              <w:left w:val="nil"/>
              <w:bottom w:val="nil"/>
              <w:right w:val="nil"/>
            </w:tcBorders>
            <w:shd w:val="clear" w:color="auto" w:fill="auto"/>
            <w:noWrap/>
            <w:vAlign w:val="bottom"/>
            <w:hideMark/>
          </w:tcPr>
          <w:p w14:paraId="17BE1F69"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SM 1 – štandardný výstup medzinárodného dosahu s veľkým rozsahom</w:t>
            </w:r>
          </w:p>
        </w:tc>
      </w:tr>
      <w:tr w:rsidR="00A82776" w:rsidRPr="00026BDD" w14:paraId="37939E85"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508C3EE1"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SM2</w:t>
            </w:r>
          </w:p>
        </w:tc>
        <w:tc>
          <w:tcPr>
            <w:tcW w:w="641" w:type="dxa"/>
            <w:tcBorders>
              <w:top w:val="nil"/>
              <w:left w:val="nil"/>
              <w:bottom w:val="single" w:sz="4" w:space="0" w:color="auto"/>
              <w:right w:val="single" w:sz="8" w:space="0" w:color="auto"/>
            </w:tcBorders>
            <w:shd w:val="clear" w:color="auto" w:fill="auto"/>
            <w:noWrap/>
            <w:vAlign w:val="bottom"/>
            <w:hideMark/>
          </w:tcPr>
          <w:p w14:paraId="2F5520DF"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1,80</w:t>
            </w:r>
          </w:p>
        </w:tc>
        <w:tc>
          <w:tcPr>
            <w:tcW w:w="6678" w:type="dxa"/>
            <w:gridSpan w:val="14"/>
            <w:tcBorders>
              <w:top w:val="nil"/>
              <w:left w:val="nil"/>
              <w:bottom w:val="nil"/>
              <w:right w:val="nil"/>
            </w:tcBorders>
            <w:shd w:val="clear" w:color="auto" w:fill="auto"/>
            <w:noWrap/>
            <w:vAlign w:val="bottom"/>
            <w:hideMark/>
          </w:tcPr>
          <w:p w14:paraId="6FDACA66"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SM 2 – štandardný výstup medzinárodného dosahu so stredným rozsahom</w:t>
            </w:r>
          </w:p>
        </w:tc>
      </w:tr>
      <w:tr w:rsidR="00A82776" w:rsidRPr="00026BDD" w14:paraId="3F87F90E"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35352AB6"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SM3</w:t>
            </w:r>
          </w:p>
        </w:tc>
        <w:tc>
          <w:tcPr>
            <w:tcW w:w="641" w:type="dxa"/>
            <w:tcBorders>
              <w:top w:val="nil"/>
              <w:left w:val="nil"/>
              <w:bottom w:val="single" w:sz="4" w:space="0" w:color="auto"/>
              <w:right w:val="single" w:sz="8" w:space="0" w:color="auto"/>
            </w:tcBorders>
            <w:shd w:val="clear" w:color="auto" w:fill="auto"/>
            <w:noWrap/>
            <w:vAlign w:val="bottom"/>
            <w:hideMark/>
          </w:tcPr>
          <w:p w14:paraId="53B44C27"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0,90</w:t>
            </w:r>
          </w:p>
        </w:tc>
        <w:tc>
          <w:tcPr>
            <w:tcW w:w="6678" w:type="dxa"/>
            <w:gridSpan w:val="14"/>
            <w:tcBorders>
              <w:top w:val="nil"/>
              <w:left w:val="nil"/>
              <w:bottom w:val="nil"/>
              <w:right w:val="nil"/>
            </w:tcBorders>
            <w:shd w:val="clear" w:color="auto" w:fill="auto"/>
            <w:noWrap/>
            <w:vAlign w:val="bottom"/>
            <w:hideMark/>
          </w:tcPr>
          <w:p w14:paraId="46DA4B4F"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SM 3 – štandardný výstup medzinárodného dosahu s malým rozsahom</w:t>
            </w:r>
          </w:p>
        </w:tc>
      </w:tr>
      <w:tr w:rsidR="00A82776" w:rsidRPr="00026BDD" w14:paraId="46A540E1"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5E6A6261"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SN1</w:t>
            </w:r>
          </w:p>
        </w:tc>
        <w:tc>
          <w:tcPr>
            <w:tcW w:w="641" w:type="dxa"/>
            <w:tcBorders>
              <w:top w:val="nil"/>
              <w:left w:val="nil"/>
              <w:bottom w:val="single" w:sz="4" w:space="0" w:color="auto"/>
              <w:right w:val="single" w:sz="8" w:space="0" w:color="auto"/>
            </w:tcBorders>
            <w:shd w:val="clear" w:color="auto" w:fill="auto"/>
            <w:noWrap/>
            <w:vAlign w:val="bottom"/>
            <w:hideMark/>
          </w:tcPr>
          <w:p w14:paraId="324D0A57"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1,56</w:t>
            </w:r>
          </w:p>
        </w:tc>
        <w:tc>
          <w:tcPr>
            <w:tcW w:w="6080" w:type="dxa"/>
            <w:gridSpan w:val="13"/>
            <w:tcBorders>
              <w:top w:val="nil"/>
              <w:left w:val="nil"/>
              <w:bottom w:val="nil"/>
              <w:right w:val="nil"/>
            </w:tcBorders>
            <w:shd w:val="clear" w:color="auto" w:fill="auto"/>
            <w:noWrap/>
            <w:vAlign w:val="bottom"/>
            <w:hideMark/>
          </w:tcPr>
          <w:p w14:paraId="5092830C"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SN 1 – štandardný výstup národného dosahu s veľkým rozsahom</w:t>
            </w:r>
          </w:p>
        </w:tc>
        <w:tc>
          <w:tcPr>
            <w:tcW w:w="598" w:type="dxa"/>
            <w:tcBorders>
              <w:top w:val="nil"/>
              <w:left w:val="nil"/>
              <w:bottom w:val="nil"/>
              <w:right w:val="nil"/>
            </w:tcBorders>
            <w:shd w:val="clear" w:color="auto" w:fill="auto"/>
            <w:noWrap/>
            <w:vAlign w:val="bottom"/>
            <w:hideMark/>
          </w:tcPr>
          <w:p w14:paraId="1FBA3C3A" w14:textId="77777777" w:rsidR="00A82776" w:rsidRPr="00026BDD" w:rsidRDefault="00A82776" w:rsidP="00A82776">
            <w:pPr>
              <w:spacing w:after="0"/>
              <w:rPr>
                <w:rFonts w:ascii="Calibri" w:hAnsi="Calibri" w:cs="Calibri"/>
                <w:color w:val="000000"/>
                <w:sz w:val="22"/>
                <w:szCs w:val="22"/>
                <w:lang w:eastAsia="sk-SK"/>
              </w:rPr>
            </w:pPr>
          </w:p>
        </w:tc>
      </w:tr>
      <w:tr w:rsidR="00A82776" w:rsidRPr="00026BDD" w14:paraId="6030AB6F"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4CB6E056"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SN2</w:t>
            </w:r>
          </w:p>
        </w:tc>
        <w:tc>
          <w:tcPr>
            <w:tcW w:w="641" w:type="dxa"/>
            <w:tcBorders>
              <w:top w:val="nil"/>
              <w:left w:val="nil"/>
              <w:bottom w:val="single" w:sz="4" w:space="0" w:color="auto"/>
              <w:right w:val="single" w:sz="8" w:space="0" w:color="auto"/>
            </w:tcBorders>
            <w:shd w:val="clear" w:color="auto" w:fill="auto"/>
            <w:noWrap/>
            <w:vAlign w:val="bottom"/>
            <w:hideMark/>
          </w:tcPr>
          <w:p w14:paraId="1EC932F6"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0,90</w:t>
            </w:r>
          </w:p>
        </w:tc>
        <w:tc>
          <w:tcPr>
            <w:tcW w:w="6678" w:type="dxa"/>
            <w:gridSpan w:val="14"/>
            <w:tcBorders>
              <w:top w:val="nil"/>
              <w:left w:val="nil"/>
              <w:bottom w:val="nil"/>
              <w:right w:val="nil"/>
            </w:tcBorders>
            <w:shd w:val="clear" w:color="auto" w:fill="auto"/>
            <w:noWrap/>
            <w:vAlign w:val="bottom"/>
            <w:hideMark/>
          </w:tcPr>
          <w:p w14:paraId="27B4DA8A"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SN 2 – štandardný výstup národného dosahu so stredným rozsahom</w:t>
            </w:r>
          </w:p>
        </w:tc>
      </w:tr>
      <w:tr w:rsidR="00A82776" w:rsidRPr="00026BDD" w14:paraId="75CA48AC" w14:textId="77777777" w:rsidTr="00026BDD">
        <w:trPr>
          <w:trHeight w:val="300"/>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462DB038"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SN3</w:t>
            </w:r>
          </w:p>
        </w:tc>
        <w:tc>
          <w:tcPr>
            <w:tcW w:w="641" w:type="dxa"/>
            <w:tcBorders>
              <w:top w:val="nil"/>
              <w:left w:val="nil"/>
              <w:bottom w:val="single" w:sz="4" w:space="0" w:color="auto"/>
              <w:right w:val="single" w:sz="8" w:space="0" w:color="auto"/>
            </w:tcBorders>
            <w:shd w:val="clear" w:color="auto" w:fill="auto"/>
            <w:noWrap/>
            <w:vAlign w:val="bottom"/>
            <w:hideMark/>
          </w:tcPr>
          <w:p w14:paraId="61CE2796"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0,78</w:t>
            </w:r>
          </w:p>
        </w:tc>
        <w:tc>
          <w:tcPr>
            <w:tcW w:w="6080" w:type="dxa"/>
            <w:gridSpan w:val="13"/>
            <w:tcBorders>
              <w:top w:val="nil"/>
              <w:left w:val="nil"/>
              <w:bottom w:val="nil"/>
              <w:right w:val="nil"/>
            </w:tcBorders>
            <w:shd w:val="clear" w:color="auto" w:fill="auto"/>
            <w:noWrap/>
            <w:vAlign w:val="bottom"/>
            <w:hideMark/>
          </w:tcPr>
          <w:p w14:paraId="3CD19E21"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SN 3 – štandardný výstup národného dosahu s malým rozsahom</w:t>
            </w:r>
          </w:p>
        </w:tc>
        <w:tc>
          <w:tcPr>
            <w:tcW w:w="598" w:type="dxa"/>
            <w:tcBorders>
              <w:top w:val="nil"/>
              <w:left w:val="nil"/>
              <w:bottom w:val="nil"/>
              <w:right w:val="nil"/>
            </w:tcBorders>
            <w:shd w:val="clear" w:color="auto" w:fill="auto"/>
            <w:noWrap/>
            <w:vAlign w:val="bottom"/>
            <w:hideMark/>
          </w:tcPr>
          <w:p w14:paraId="50AC1C66" w14:textId="77777777" w:rsidR="00A82776" w:rsidRPr="00026BDD" w:rsidRDefault="00A82776" w:rsidP="00A82776">
            <w:pPr>
              <w:spacing w:after="0"/>
              <w:rPr>
                <w:rFonts w:ascii="Calibri" w:hAnsi="Calibri" w:cs="Calibri"/>
                <w:color w:val="000000"/>
                <w:sz w:val="22"/>
                <w:szCs w:val="22"/>
                <w:lang w:eastAsia="sk-SK"/>
              </w:rPr>
            </w:pPr>
          </w:p>
        </w:tc>
      </w:tr>
      <w:tr w:rsidR="00A82776" w:rsidRPr="00026BDD" w14:paraId="38A833DE" w14:textId="77777777" w:rsidTr="00A82776">
        <w:trPr>
          <w:trHeight w:val="300"/>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6C52E398"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SR1</w:t>
            </w:r>
          </w:p>
        </w:tc>
        <w:tc>
          <w:tcPr>
            <w:tcW w:w="641" w:type="dxa"/>
            <w:tcBorders>
              <w:top w:val="nil"/>
              <w:left w:val="nil"/>
              <w:bottom w:val="single" w:sz="4" w:space="0" w:color="auto"/>
              <w:right w:val="single" w:sz="8" w:space="0" w:color="auto"/>
            </w:tcBorders>
            <w:shd w:val="clear" w:color="auto" w:fill="auto"/>
            <w:noWrap/>
            <w:vAlign w:val="bottom"/>
            <w:hideMark/>
          </w:tcPr>
          <w:p w14:paraId="42F23AD3"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0,90</w:t>
            </w:r>
          </w:p>
        </w:tc>
        <w:tc>
          <w:tcPr>
            <w:tcW w:w="6080" w:type="dxa"/>
            <w:gridSpan w:val="13"/>
            <w:tcBorders>
              <w:top w:val="nil"/>
              <w:left w:val="nil"/>
              <w:bottom w:val="nil"/>
              <w:right w:val="nil"/>
            </w:tcBorders>
            <w:shd w:val="clear" w:color="auto" w:fill="auto"/>
            <w:noWrap/>
            <w:vAlign w:val="bottom"/>
            <w:hideMark/>
          </w:tcPr>
          <w:p w14:paraId="61C78D30"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SR 1 – štandardný výstup regionálneho dosahu s veľkým rozsahom</w:t>
            </w:r>
          </w:p>
        </w:tc>
        <w:tc>
          <w:tcPr>
            <w:tcW w:w="598" w:type="dxa"/>
            <w:tcBorders>
              <w:top w:val="nil"/>
              <w:left w:val="nil"/>
              <w:bottom w:val="nil"/>
              <w:right w:val="nil"/>
            </w:tcBorders>
            <w:shd w:val="clear" w:color="auto" w:fill="auto"/>
            <w:noWrap/>
            <w:vAlign w:val="bottom"/>
            <w:hideMark/>
          </w:tcPr>
          <w:p w14:paraId="3F8050CA" w14:textId="77777777" w:rsidR="00A82776" w:rsidRPr="00026BDD" w:rsidRDefault="00A82776" w:rsidP="00A82776">
            <w:pPr>
              <w:spacing w:after="0"/>
              <w:rPr>
                <w:rFonts w:ascii="Calibri" w:hAnsi="Calibri" w:cs="Calibri"/>
                <w:color w:val="000000"/>
                <w:sz w:val="22"/>
                <w:szCs w:val="22"/>
                <w:lang w:eastAsia="sk-SK"/>
              </w:rPr>
            </w:pPr>
          </w:p>
        </w:tc>
      </w:tr>
      <w:tr w:rsidR="00A82776" w:rsidRPr="00026BDD" w14:paraId="0336F41D" w14:textId="77777777" w:rsidTr="00A82776">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27DAA75D"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SR2</w:t>
            </w:r>
          </w:p>
        </w:tc>
        <w:tc>
          <w:tcPr>
            <w:tcW w:w="641" w:type="dxa"/>
            <w:tcBorders>
              <w:top w:val="nil"/>
              <w:left w:val="nil"/>
              <w:bottom w:val="single" w:sz="4" w:space="0" w:color="auto"/>
              <w:right w:val="single" w:sz="8" w:space="0" w:color="auto"/>
            </w:tcBorders>
            <w:shd w:val="clear" w:color="auto" w:fill="auto"/>
            <w:noWrap/>
            <w:vAlign w:val="bottom"/>
            <w:hideMark/>
          </w:tcPr>
          <w:p w14:paraId="0A535ADA"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0,78</w:t>
            </w:r>
          </w:p>
        </w:tc>
        <w:tc>
          <w:tcPr>
            <w:tcW w:w="6678" w:type="dxa"/>
            <w:gridSpan w:val="14"/>
            <w:tcBorders>
              <w:top w:val="nil"/>
              <w:left w:val="nil"/>
              <w:bottom w:val="nil"/>
              <w:right w:val="nil"/>
            </w:tcBorders>
            <w:shd w:val="clear" w:color="auto" w:fill="auto"/>
            <w:noWrap/>
            <w:vAlign w:val="bottom"/>
            <w:hideMark/>
          </w:tcPr>
          <w:p w14:paraId="3AD11C49"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SR 2 – štandardný výstup regionálneho dosahu so stredným rozsahom</w:t>
            </w:r>
          </w:p>
        </w:tc>
      </w:tr>
      <w:tr w:rsidR="00A82776" w:rsidRPr="00026BDD" w14:paraId="4526BD6B" w14:textId="77777777" w:rsidTr="00A82776">
        <w:trPr>
          <w:trHeight w:val="312"/>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6E3FBCF9"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SR3</w:t>
            </w:r>
          </w:p>
        </w:tc>
        <w:tc>
          <w:tcPr>
            <w:tcW w:w="641" w:type="dxa"/>
            <w:tcBorders>
              <w:top w:val="nil"/>
              <w:left w:val="nil"/>
              <w:bottom w:val="single" w:sz="4" w:space="0" w:color="auto"/>
              <w:right w:val="single" w:sz="8" w:space="0" w:color="auto"/>
            </w:tcBorders>
            <w:shd w:val="clear" w:color="auto" w:fill="auto"/>
            <w:noWrap/>
            <w:vAlign w:val="bottom"/>
            <w:hideMark/>
          </w:tcPr>
          <w:p w14:paraId="1E417E65"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0,45</w:t>
            </w:r>
          </w:p>
        </w:tc>
        <w:tc>
          <w:tcPr>
            <w:tcW w:w="6080" w:type="dxa"/>
            <w:gridSpan w:val="13"/>
            <w:tcBorders>
              <w:top w:val="nil"/>
              <w:left w:val="nil"/>
              <w:bottom w:val="nil"/>
              <w:right w:val="nil"/>
            </w:tcBorders>
            <w:shd w:val="clear" w:color="auto" w:fill="auto"/>
            <w:noWrap/>
            <w:vAlign w:val="bottom"/>
            <w:hideMark/>
          </w:tcPr>
          <w:p w14:paraId="519A9C51"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SR 3 – štandardný výstup regionálneho dosahu s malým rozsahom</w:t>
            </w:r>
          </w:p>
        </w:tc>
        <w:tc>
          <w:tcPr>
            <w:tcW w:w="598" w:type="dxa"/>
            <w:tcBorders>
              <w:top w:val="nil"/>
              <w:left w:val="nil"/>
              <w:bottom w:val="nil"/>
              <w:right w:val="nil"/>
            </w:tcBorders>
            <w:shd w:val="clear" w:color="auto" w:fill="auto"/>
            <w:noWrap/>
            <w:vAlign w:val="bottom"/>
            <w:hideMark/>
          </w:tcPr>
          <w:p w14:paraId="336BAF09" w14:textId="77777777" w:rsidR="00A82776" w:rsidRPr="00026BDD" w:rsidRDefault="00A82776" w:rsidP="00A82776">
            <w:pPr>
              <w:spacing w:after="0"/>
              <w:rPr>
                <w:rFonts w:ascii="Calibri" w:hAnsi="Calibri" w:cs="Calibri"/>
                <w:color w:val="000000"/>
                <w:sz w:val="22"/>
                <w:szCs w:val="22"/>
                <w:lang w:eastAsia="sk-SK"/>
              </w:rPr>
            </w:pPr>
          </w:p>
        </w:tc>
      </w:tr>
      <w:tr w:rsidR="00A82776" w:rsidRPr="00A82776" w14:paraId="3EB605AC" w14:textId="77777777" w:rsidTr="00026BDD">
        <w:trPr>
          <w:trHeight w:val="300"/>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7A3D80D8"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I</w:t>
            </w:r>
          </w:p>
        </w:tc>
        <w:tc>
          <w:tcPr>
            <w:tcW w:w="641" w:type="dxa"/>
            <w:tcBorders>
              <w:top w:val="nil"/>
              <w:left w:val="nil"/>
              <w:bottom w:val="single" w:sz="8" w:space="0" w:color="auto"/>
              <w:right w:val="single" w:sz="8" w:space="0" w:color="auto"/>
            </w:tcBorders>
            <w:shd w:val="clear" w:color="auto" w:fill="auto"/>
            <w:noWrap/>
            <w:vAlign w:val="bottom"/>
            <w:hideMark/>
          </w:tcPr>
          <w:p w14:paraId="2484C98B"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0,30</w:t>
            </w:r>
          </w:p>
        </w:tc>
        <w:tc>
          <w:tcPr>
            <w:tcW w:w="6080" w:type="dxa"/>
            <w:gridSpan w:val="13"/>
            <w:tcBorders>
              <w:top w:val="nil"/>
              <w:left w:val="nil"/>
              <w:bottom w:val="nil"/>
              <w:right w:val="nil"/>
            </w:tcBorders>
            <w:shd w:val="clear" w:color="auto" w:fill="auto"/>
            <w:noWrap/>
            <w:vAlign w:val="bottom"/>
            <w:hideMark/>
          </w:tcPr>
          <w:p w14:paraId="1534A2B4"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I – iný výstup, ktorý nemožno zaradiť do kategórie E, Z alebo S.</w:t>
            </w:r>
          </w:p>
        </w:tc>
        <w:tc>
          <w:tcPr>
            <w:tcW w:w="598" w:type="dxa"/>
            <w:tcBorders>
              <w:top w:val="nil"/>
              <w:left w:val="nil"/>
              <w:bottom w:val="nil"/>
              <w:right w:val="nil"/>
            </w:tcBorders>
            <w:shd w:val="clear" w:color="auto" w:fill="auto"/>
            <w:noWrap/>
            <w:vAlign w:val="bottom"/>
            <w:hideMark/>
          </w:tcPr>
          <w:p w14:paraId="1F5298A0" w14:textId="77777777" w:rsidR="00A82776" w:rsidRPr="00A82776" w:rsidRDefault="00A82776" w:rsidP="00A82776">
            <w:pPr>
              <w:spacing w:after="0"/>
              <w:rPr>
                <w:rFonts w:ascii="Calibri" w:hAnsi="Calibri" w:cs="Calibri"/>
                <w:color w:val="000000"/>
                <w:sz w:val="22"/>
                <w:szCs w:val="22"/>
                <w:lang w:eastAsia="sk-SK"/>
              </w:rPr>
            </w:pPr>
          </w:p>
        </w:tc>
      </w:tr>
    </w:tbl>
    <w:p w14:paraId="25EBCC40" w14:textId="77777777" w:rsidR="00A82776" w:rsidRPr="00D62B6E" w:rsidRDefault="00A82776" w:rsidP="009225C2"/>
    <w:p w14:paraId="2A9B9595" w14:textId="77777777" w:rsidR="009225C2" w:rsidRPr="00D62B6E" w:rsidRDefault="009225C2" w:rsidP="009225C2">
      <w:pPr>
        <w:pStyle w:val="Nadpis5"/>
        <w:rPr>
          <w:rFonts w:ascii="Times New Roman" w:hAnsi="Times New Roman"/>
        </w:rPr>
      </w:pPr>
      <w:r w:rsidRPr="00D62B6E">
        <w:rPr>
          <w:rFonts w:ascii="Times New Roman" w:hAnsi="Times New Roman"/>
        </w:rPr>
        <w:t>Príloha č. 2 – Zaradenie jednotlivých študijných odborov do skupín</w:t>
      </w:r>
    </w:p>
    <w:tbl>
      <w:tblPr>
        <w:tblStyle w:val="Mriekatabuky"/>
        <w:tblW w:w="0" w:type="auto"/>
        <w:tblLook w:val="04A0" w:firstRow="1" w:lastRow="0" w:firstColumn="1" w:lastColumn="0" w:noHBand="0" w:noVBand="1"/>
      </w:tblPr>
      <w:tblGrid>
        <w:gridCol w:w="1071"/>
        <w:gridCol w:w="22"/>
        <w:gridCol w:w="1194"/>
        <w:gridCol w:w="49"/>
        <w:gridCol w:w="6724"/>
      </w:tblGrid>
      <w:tr w:rsidR="009225C2" w:rsidRPr="00D62B6E" w14:paraId="47C68E71" w14:textId="77777777" w:rsidTr="00C86C3F">
        <w:tc>
          <w:tcPr>
            <w:tcW w:w="959" w:type="dxa"/>
          </w:tcPr>
          <w:p w14:paraId="2DC62E73" w14:textId="77777777" w:rsidR="009225C2" w:rsidRPr="00D62B6E" w:rsidRDefault="009225C2" w:rsidP="00C86C3F">
            <w:pPr>
              <w:pStyle w:val="texttabulkahlavicka"/>
              <w:rPr>
                <w:color w:val="auto"/>
                <w:sz w:val="24"/>
                <w:szCs w:val="24"/>
              </w:rPr>
            </w:pPr>
            <w:r w:rsidRPr="00D62B6E">
              <w:rPr>
                <w:color w:val="auto"/>
                <w:sz w:val="24"/>
                <w:szCs w:val="24"/>
              </w:rPr>
              <w:t>Skupina</w:t>
            </w:r>
          </w:p>
        </w:tc>
        <w:tc>
          <w:tcPr>
            <w:tcW w:w="1134" w:type="dxa"/>
            <w:gridSpan w:val="2"/>
          </w:tcPr>
          <w:p w14:paraId="26F0C9E5" w14:textId="77777777" w:rsidR="009225C2" w:rsidRPr="00D62B6E" w:rsidRDefault="009225C2" w:rsidP="00C86C3F">
            <w:pPr>
              <w:pStyle w:val="texttabulkahlavicka"/>
              <w:rPr>
                <w:color w:val="auto"/>
                <w:sz w:val="24"/>
                <w:szCs w:val="24"/>
              </w:rPr>
            </w:pPr>
            <w:r w:rsidRPr="00D62B6E">
              <w:rPr>
                <w:color w:val="auto"/>
                <w:sz w:val="24"/>
                <w:szCs w:val="24"/>
              </w:rPr>
              <w:t>koeficient</w:t>
            </w:r>
          </w:p>
        </w:tc>
        <w:tc>
          <w:tcPr>
            <w:tcW w:w="7117" w:type="dxa"/>
            <w:gridSpan w:val="2"/>
          </w:tcPr>
          <w:p w14:paraId="7E7E210B" w14:textId="77777777" w:rsidR="009225C2" w:rsidRPr="00D62B6E" w:rsidRDefault="009225C2" w:rsidP="00C86C3F">
            <w:pPr>
              <w:pStyle w:val="texttabulkahlavicka"/>
              <w:rPr>
                <w:color w:val="auto"/>
                <w:sz w:val="24"/>
                <w:szCs w:val="24"/>
              </w:rPr>
            </w:pPr>
            <w:r w:rsidRPr="00D62B6E">
              <w:rPr>
                <w:color w:val="auto"/>
                <w:sz w:val="24"/>
                <w:szCs w:val="24"/>
              </w:rPr>
              <w:t>Študijné odbory  - I. a II. Stupeň</w:t>
            </w:r>
          </w:p>
        </w:tc>
      </w:tr>
      <w:tr w:rsidR="009225C2" w:rsidRPr="00D62B6E" w14:paraId="4798A787" w14:textId="77777777" w:rsidTr="00C86C3F">
        <w:tc>
          <w:tcPr>
            <w:tcW w:w="959" w:type="dxa"/>
          </w:tcPr>
          <w:p w14:paraId="2753712D" w14:textId="77777777" w:rsidR="009225C2" w:rsidRPr="00D62B6E" w:rsidRDefault="009225C2" w:rsidP="00C86C3F">
            <w:pPr>
              <w:pStyle w:val="texttabulka"/>
              <w:rPr>
                <w:sz w:val="24"/>
              </w:rPr>
            </w:pPr>
            <w:r w:rsidRPr="00D62B6E">
              <w:rPr>
                <w:sz w:val="24"/>
              </w:rPr>
              <w:t>1</w:t>
            </w:r>
          </w:p>
        </w:tc>
        <w:tc>
          <w:tcPr>
            <w:tcW w:w="1134" w:type="dxa"/>
            <w:gridSpan w:val="2"/>
          </w:tcPr>
          <w:p w14:paraId="472982F2" w14:textId="77777777" w:rsidR="009225C2" w:rsidRPr="00D62B6E" w:rsidRDefault="009225C2" w:rsidP="00C86C3F">
            <w:pPr>
              <w:pStyle w:val="texttabulka"/>
              <w:rPr>
                <w:sz w:val="24"/>
              </w:rPr>
            </w:pPr>
            <w:r w:rsidRPr="00D62B6E">
              <w:rPr>
                <w:sz w:val="24"/>
              </w:rPr>
              <w:t>3,13</w:t>
            </w:r>
          </w:p>
        </w:tc>
        <w:tc>
          <w:tcPr>
            <w:tcW w:w="7117" w:type="dxa"/>
            <w:gridSpan w:val="2"/>
          </w:tcPr>
          <w:p w14:paraId="1E914F37" w14:textId="77777777" w:rsidR="009225C2" w:rsidRPr="00D62B6E" w:rsidRDefault="009225C2" w:rsidP="00C86C3F">
            <w:pPr>
              <w:pStyle w:val="texttabulka"/>
              <w:rPr>
                <w:sz w:val="24"/>
              </w:rPr>
            </w:pPr>
            <w:r w:rsidRPr="00D62B6E">
              <w:rPr>
                <w:sz w:val="24"/>
              </w:rPr>
              <w:t>farmácia, všeobecné lekárstvo, zubné lekárstvo</w:t>
            </w:r>
          </w:p>
        </w:tc>
      </w:tr>
      <w:tr w:rsidR="009225C2" w:rsidRPr="00D62B6E" w14:paraId="4F002358" w14:textId="77777777" w:rsidTr="00C86C3F">
        <w:tc>
          <w:tcPr>
            <w:tcW w:w="959" w:type="dxa"/>
          </w:tcPr>
          <w:p w14:paraId="465FC8E0" w14:textId="77777777" w:rsidR="009225C2" w:rsidRPr="00D62B6E" w:rsidRDefault="009225C2" w:rsidP="00C86C3F">
            <w:pPr>
              <w:pStyle w:val="texttabulka"/>
              <w:rPr>
                <w:sz w:val="24"/>
              </w:rPr>
            </w:pPr>
            <w:r w:rsidRPr="00D62B6E">
              <w:rPr>
                <w:sz w:val="24"/>
              </w:rPr>
              <w:t>2</w:t>
            </w:r>
          </w:p>
        </w:tc>
        <w:tc>
          <w:tcPr>
            <w:tcW w:w="1134" w:type="dxa"/>
            <w:gridSpan w:val="2"/>
          </w:tcPr>
          <w:p w14:paraId="63AA0341" w14:textId="77777777" w:rsidR="009225C2" w:rsidRPr="00D62B6E" w:rsidRDefault="009225C2" w:rsidP="00C86C3F">
            <w:pPr>
              <w:pStyle w:val="texttabulka"/>
              <w:rPr>
                <w:sz w:val="24"/>
              </w:rPr>
            </w:pPr>
            <w:r w:rsidRPr="00D62B6E">
              <w:rPr>
                <w:sz w:val="24"/>
              </w:rPr>
              <w:t>3,23</w:t>
            </w:r>
          </w:p>
        </w:tc>
        <w:tc>
          <w:tcPr>
            <w:tcW w:w="7117" w:type="dxa"/>
            <w:gridSpan w:val="2"/>
          </w:tcPr>
          <w:p w14:paraId="0C4BB234" w14:textId="77777777" w:rsidR="009225C2" w:rsidRPr="00D62B6E" w:rsidRDefault="009225C2" w:rsidP="00C86C3F">
            <w:pPr>
              <w:pStyle w:val="texttabulka"/>
              <w:rPr>
                <w:sz w:val="24"/>
              </w:rPr>
            </w:pPr>
            <w:r w:rsidRPr="00D62B6E">
              <w:rPr>
                <w:sz w:val="24"/>
              </w:rPr>
              <w:t>umenie</w:t>
            </w:r>
          </w:p>
        </w:tc>
      </w:tr>
      <w:tr w:rsidR="009225C2" w:rsidRPr="00D62B6E" w14:paraId="7E5AB7B7" w14:textId="77777777" w:rsidTr="00C86C3F">
        <w:tc>
          <w:tcPr>
            <w:tcW w:w="959" w:type="dxa"/>
          </w:tcPr>
          <w:p w14:paraId="5358D87C" w14:textId="77777777" w:rsidR="009225C2" w:rsidRPr="00D62B6E" w:rsidRDefault="009225C2" w:rsidP="00C86C3F">
            <w:pPr>
              <w:pStyle w:val="texttabulka"/>
              <w:rPr>
                <w:sz w:val="24"/>
              </w:rPr>
            </w:pPr>
            <w:r w:rsidRPr="00D62B6E">
              <w:rPr>
                <w:sz w:val="24"/>
              </w:rPr>
              <w:t>3</w:t>
            </w:r>
          </w:p>
        </w:tc>
        <w:tc>
          <w:tcPr>
            <w:tcW w:w="1134" w:type="dxa"/>
            <w:gridSpan w:val="2"/>
          </w:tcPr>
          <w:p w14:paraId="1275EE02" w14:textId="77777777" w:rsidR="009225C2" w:rsidRPr="00D62B6E" w:rsidRDefault="009225C2" w:rsidP="00C86C3F">
            <w:pPr>
              <w:pStyle w:val="texttabulka"/>
              <w:rPr>
                <w:sz w:val="24"/>
              </w:rPr>
            </w:pPr>
            <w:r w:rsidRPr="00D62B6E">
              <w:rPr>
                <w:sz w:val="24"/>
              </w:rPr>
              <w:t>4,41</w:t>
            </w:r>
          </w:p>
        </w:tc>
        <w:tc>
          <w:tcPr>
            <w:tcW w:w="7117" w:type="dxa"/>
            <w:gridSpan w:val="2"/>
          </w:tcPr>
          <w:p w14:paraId="513877DA" w14:textId="77777777" w:rsidR="009225C2" w:rsidRPr="00D62B6E" w:rsidRDefault="009225C2" w:rsidP="00C86C3F">
            <w:pPr>
              <w:pStyle w:val="texttabulka"/>
              <w:rPr>
                <w:sz w:val="24"/>
              </w:rPr>
            </w:pPr>
            <w:r w:rsidRPr="00D62B6E">
              <w:rPr>
                <w:sz w:val="24"/>
              </w:rPr>
              <w:t>veterinárske lekárstvo</w:t>
            </w:r>
          </w:p>
        </w:tc>
      </w:tr>
      <w:tr w:rsidR="009225C2" w:rsidRPr="00D62B6E" w14:paraId="37DA9CD9" w14:textId="77777777" w:rsidTr="00C86C3F">
        <w:tc>
          <w:tcPr>
            <w:tcW w:w="959" w:type="dxa"/>
          </w:tcPr>
          <w:p w14:paraId="7946D94B" w14:textId="77777777" w:rsidR="009225C2" w:rsidRPr="00D62B6E" w:rsidRDefault="009225C2" w:rsidP="00C86C3F">
            <w:pPr>
              <w:pStyle w:val="texttabulka"/>
              <w:rPr>
                <w:sz w:val="24"/>
              </w:rPr>
            </w:pPr>
            <w:r w:rsidRPr="00D62B6E">
              <w:rPr>
                <w:sz w:val="24"/>
              </w:rPr>
              <w:t>4</w:t>
            </w:r>
          </w:p>
        </w:tc>
        <w:tc>
          <w:tcPr>
            <w:tcW w:w="1134" w:type="dxa"/>
            <w:gridSpan w:val="2"/>
          </w:tcPr>
          <w:p w14:paraId="2E0B0F27" w14:textId="77777777" w:rsidR="009225C2" w:rsidRPr="00D62B6E" w:rsidRDefault="009225C2" w:rsidP="00C86C3F">
            <w:pPr>
              <w:pStyle w:val="texttabulka"/>
              <w:rPr>
                <w:sz w:val="24"/>
              </w:rPr>
            </w:pPr>
            <w:r w:rsidRPr="00D62B6E">
              <w:rPr>
                <w:sz w:val="24"/>
              </w:rPr>
              <w:t>1,48</w:t>
            </w:r>
          </w:p>
        </w:tc>
        <w:tc>
          <w:tcPr>
            <w:tcW w:w="7117" w:type="dxa"/>
            <w:gridSpan w:val="2"/>
          </w:tcPr>
          <w:p w14:paraId="79511D36" w14:textId="77777777" w:rsidR="009225C2" w:rsidRPr="00D62B6E" w:rsidRDefault="009225C2" w:rsidP="00C86C3F">
            <w:pPr>
              <w:pStyle w:val="texttabulka"/>
              <w:rPr>
                <w:sz w:val="24"/>
              </w:rPr>
            </w:pPr>
            <w:r w:rsidRPr="00D62B6E">
              <w:rPr>
                <w:sz w:val="24"/>
              </w:rPr>
              <w:t>bezpečnostné vedy, biológia, biotechnológie, doprava, drevárstvo, ekologické a environmentálne vedy, elektrotechnika, fyzika, chémia, informatika, kybernetika, obrana a vojenstvo, potravinárstvo, stavebníctvo, strojárstvo, vedy o Zemi, verejné zdravotníctvo, zdravotnícke vedy (programy zamerané na laboratórne a vyšetrovacie metódy, rádiologickú techniku a zubnú techniku), získavanie a spracovanie zemských zdrojov  (okrem programov zameraných na hutníctvo a zlievarenstvo)</w:t>
            </w:r>
          </w:p>
        </w:tc>
      </w:tr>
      <w:tr w:rsidR="009225C2" w:rsidRPr="00D62B6E" w14:paraId="0B1221FF" w14:textId="77777777" w:rsidTr="00C86C3F">
        <w:tc>
          <w:tcPr>
            <w:tcW w:w="959" w:type="dxa"/>
          </w:tcPr>
          <w:p w14:paraId="58C010F7" w14:textId="77777777" w:rsidR="009225C2" w:rsidRPr="00D62B6E" w:rsidRDefault="009225C2" w:rsidP="00C86C3F">
            <w:pPr>
              <w:pStyle w:val="texttabulka"/>
              <w:rPr>
                <w:sz w:val="24"/>
              </w:rPr>
            </w:pPr>
            <w:r w:rsidRPr="00D62B6E">
              <w:rPr>
                <w:sz w:val="24"/>
              </w:rPr>
              <w:t>5</w:t>
            </w:r>
          </w:p>
        </w:tc>
        <w:tc>
          <w:tcPr>
            <w:tcW w:w="1134" w:type="dxa"/>
            <w:gridSpan w:val="2"/>
          </w:tcPr>
          <w:p w14:paraId="5B57AF4B" w14:textId="77777777" w:rsidR="009225C2" w:rsidRPr="00D62B6E" w:rsidRDefault="009225C2" w:rsidP="00C86C3F">
            <w:pPr>
              <w:pStyle w:val="texttabulka"/>
              <w:rPr>
                <w:sz w:val="24"/>
              </w:rPr>
            </w:pPr>
            <w:r w:rsidRPr="00D62B6E">
              <w:rPr>
                <w:sz w:val="24"/>
              </w:rPr>
              <w:t>1,59</w:t>
            </w:r>
          </w:p>
        </w:tc>
        <w:tc>
          <w:tcPr>
            <w:tcW w:w="7117" w:type="dxa"/>
            <w:gridSpan w:val="2"/>
          </w:tcPr>
          <w:p w14:paraId="4DECA8BC" w14:textId="77777777" w:rsidR="009225C2" w:rsidRPr="00D62B6E" w:rsidRDefault="009225C2" w:rsidP="00C86C3F">
            <w:pPr>
              <w:pStyle w:val="texttabulka"/>
              <w:rPr>
                <w:sz w:val="24"/>
              </w:rPr>
            </w:pPr>
            <w:r w:rsidRPr="00D62B6E">
              <w:rPr>
                <w:sz w:val="24"/>
              </w:rPr>
              <w:t>lesníctvo, poľnohospodárstvo a krajinárstvo</w:t>
            </w:r>
          </w:p>
        </w:tc>
      </w:tr>
      <w:tr w:rsidR="009225C2" w:rsidRPr="00D62B6E" w14:paraId="6820DF0E" w14:textId="77777777" w:rsidTr="00C86C3F">
        <w:tc>
          <w:tcPr>
            <w:tcW w:w="959" w:type="dxa"/>
          </w:tcPr>
          <w:p w14:paraId="51AEE41D" w14:textId="77777777" w:rsidR="009225C2" w:rsidRPr="00D62B6E" w:rsidRDefault="009225C2" w:rsidP="00C86C3F">
            <w:pPr>
              <w:pStyle w:val="texttabulka"/>
              <w:rPr>
                <w:sz w:val="24"/>
              </w:rPr>
            </w:pPr>
            <w:r w:rsidRPr="00D62B6E">
              <w:rPr>
                <w:sz w:val="24"/>
              </w:rPr>
              <w:t>6</w:t>
            </w:r>
          </w:p>
        </w:tc>
        <w:tc>
          <w:tcPr>
            <w:tcW w:w="1134" w:type="dxa"/>
            <w:gridSpan w:val="2"/>
          </w:tcPr>
          <w:p w14:paraId="3D721A61" w14:textId="77777777" w:rsidR="009225C2" w:rsidRPr="00D62B6E" w:rsidRDefault="009225C2" w:rsidP="00C86C3F">
            <w:pPr>
              <w:pStyle w:val="texttabulka"/>
              <w:rPr>
                <w:sz w:val="24"/>
              </w:rPr>
            </w:pPr>
            <w:r w:rsidRPr="00D62B6E">
              <w:rPr>
                <w:sz w:val="24"/>
              </w:rPr>
              <w:t>1,50</w:t>
            </w:r>
          </w:p>
        </w:tc>
        <w:tc>
          <w:tcPr>
            <w:tcW w:w="7117" w:type="dxa"/>
            <w:gridSpan w:val="2"/>
          </w:tcPr>
          <w:p w14:paraId="5D6AE004" w14:textId="77777777" w:rsidR="009225C2" w:rsidRPr="00D62B6E" w:rsidRDefault="009225C2" w:rsidP="00C86C3F">
            <w:pPr>
              <w:pStyle w:val="texttabulka"/>
              <w:rPr>
                <w:sz w:val="24"/>
              </w:rPr>
            </w:pPr>
            <w:r w:rsidRPr="00D62B6E">
              <w:rPr>
                <w:sz w:val="24"/>
              </w:rPr>
              <w:t>architektúra a urbanizmus, filológia (programy zamerané na prekladateľstvo a tlmočníctvo), geodézia a kartografia, priestorové plánovanie</w:t>
            </w:r>
          </w:p>
        </w:tc>
      </w:tr>
      <w:tr w:rsidR="009225C2" w:rsidRPr="00D62B6E" w14:paraId="7FA810DB" w14:textId="77777777" w:rsidTr="00C86C3F">
        <w:tc>
          <w:tcPr>
            <w:tcW w:w="959" w:type="dxa"/>
          </w:tcPr>
          <w:p w14:paraId="501A019D" w14:textId="77777777" w:rsidR="009225C2" w:rsidRPr="00D62B6E" w:rsidRDefault="009225C2" w:rsidP="00C86C3F">
            <w:pPr>
              <w:pStyle w:val="texttabulka"/>
              <w:rPr>
                <w:sz w:val="24"/>
              </w:rPr>
            </w:pPr>
            <w:r w:rsidRPr="00D62B6E">
              <w:rPr>
                <w:sz w:val="24"/>
              </w:rPr>
              <w:t>7</w:t>
            </w:r>
          </w:p>
        </w:tc>
        <w:tc>
          <w:tcPr>
            <w:tcW w:w="1134" w:type="dxa"/>
            <w:gridSpan w:val="2"/>
          </w:tcPr>
          <w:p w14:paraId="10BCC299" w14:textId="77777777" w:rsidR="009225C2" w:rsidRPr="00D62B6E" w:rsidRDefault="009225C2" w:rsidP="00C86C3F">
            <w:pPr>
              <w:pStyle w:val="texttabulka"/>
              <w:rPr>
                <w:sz w:val="24"/>
              </w:rPr>
            </w:pPr>
            <w:r w:rsidRPr="00D62B6E">
              <w:rPr>
                <w:sz w:val="24"/>
              </w:rPr>
              <w:t>1,19</w:t>
            </w:r>
          </w:p>
        </w:tc>
        <w:tc>
          <w:tcPr>
            <w:tcW w:w="7117" w:type="dxa"/>
            <w:gridSpan w:val="2"/>
          </w:tcPr>
          <w:p w14:paraId="348223E6" w14:textId="77777777" w:rsidR="009225C2" w:rsidRPr="00D62B6E" w:rsidRDefault="009225C2" w:rsidP="00C86C3F">
            <w:pPr>
              <w:pStyle w:val="texttabulka"/>
              <w:rPr>
                <w:sz w:val="24"/>
              </w:rPr>
            </w:pPr>
            <w:r w:rsidRPr="00D62B6E">
              <w:rPr>
                <w:sz w:val="24"/>
              </w:rPr>
              <w:t>logopédia a liečebná pedagogika, mediálne a komunikačné štúdia, učiteľstvo a pedagogické vedy (okrem učiteľských programov), vedy o športe</w:t>
            </w:r>
          </w:p>
        </w:tc>
      </w:tr>
      <w:tr w:rsidR="009225C2" w:rsidRPr="00D62B6E" w14:paraId="064C269E" w14:textId="77777777" w:rsidTr="00C86C3F">
        <w:trPr>
          <w:trHeight w:val="345"/>
        </w:trPr>
        <w:tc>
          <w:tcPr>
            <w:tcW w:w="959" w:type="dxa"/>
          </w:tcPr>
          <w:p w14:paraId="6D9BADBF" w14:textId="77777777" w:rsidR="009225C2" w:rsidRPr="00D62B6E" w:rsidRDefault="009225C2" w:rsidP="00C86C3F">
            <w:pPr>
              <w:pStyle w:val="texttabulka"/>
              <w:rPr>
                <w:sz w:val="24"/>
              </w:rPr>
            </w:pPr>
            <w:r w:rsidRPr="00D62B6E">
              <w:rPr>
                <w:sz w:val="24"/>
              </w:rPr>
              <w:t>8</w:t>
            </w:r>
          </w:p>
        </w:tc>
        <w:tc>
          <w:tcPr>
            <w:tcW w:w="1134" w:type="dxa"/>
            <w:gridSpan w:val="2"/>
          </w:tcPr>
          <w:p w14:paraId="086572E6" w14:textId="77777777" w:rsidR="009225C2" w:rsidRPr="00D62B6E" w:rsidRDefault="009225C2" w:rsidP="00C86C3F">
            <w:pPr>
              <w:pStyle w:val="texttabulka"/>
              <w:rPr>
                <w:sz w:val="24"/>
              </w:rPr>
            </w:pPr>
            <w:r w:rsidRPr="00D62B6E">
              <w:rPr>
                <w:sz w:val="24"/>
              </w:rPr>
              <w:t>1,32</w:t>
            </w:r>
          </w:p>
        </w:tc>
        <w:tc>
          <w:tcPr>
            <w:tcW w:w="7117" w:type="dxa"/>
            <w:gridSpan w:val="2"/>
          </w:tcPr>
          <w:p w14:paraId="36F5946F" w14:textId="77777777" w:rsidR="009225C2" w:rsidRPr="00D62B6E" w:rsidRDefault="009225C2" w:rsidP="00C86C3F">
            <w:pPr>
              <w:pStyle w:val="texttabulka"/>
              <w:rPr>
                <w:sz w:val="24"/>
              </w:rPr>
            </w:pPr>
            <w:r w:rsidRPr="00D62B6E">
              <w:rPr>
                <w:sz w:val="24"/>
              </w:rPr>
              <w:t>matematika</w:t>
            </w:r>
          </w:p>
        </w:tc>
      </w:tr>
      <w:tr w:rsidR="009225C2" w:rsidRPr="00D62B6E" w14:paraId="2866B629" w14:textId="77777777" w:rsidTr="00C86C3F">
        <w:tc>
          <w:tcPr>
            <w:tcW w:w="959" w:type="dxa"/>
          </w:tcPr>
          <w:p w14:paraId="32722908" w14:textId="77777777" w:rsidR="009225C2" w:rsidRPr="00D62B6E" w:rsidRDefault="009225C2" w:rsidP="00C86C3F">
            <w:pPr>
              <w:pStyle w:val="texttabulka"/>
              <w:rPr>
                <w:sz w:val="24"/>
              </w:rPr>
            </w:pPr>
            <w:r w:rsidRPr="00D62B6E">
              <w:rPr>
                <w:sz w:val="24"/>
              </w:rPr>
              <w:t>9</w:t>
            </w:r>
          </w:p>
        </w:tc>
        <w:tc>
          <w:tcPr>
            <w:tcW w:w="1134" w:type="dxa"/>
            <w:gridSpan w:val="2"/>
          </w:tcPr>
          <w:p w14:paraId="609CE322" w14:textId="77777777" w:rsidR="009225C2" w:rsidRPr="00D62B6E" w:rsidRDefault="009225C2" w:rsidP="00C86C3F">
            <w:pPr>
              <w:pStyle w:val="texttabulka"/>
              <w:rPr>
                <w:sz w:val="24"/>
              </w:rPr>
            </w:pPr>
            <w:r w:rsidRPr="00D62B6E">
              <w:rPr>
                <w:sz w:val="24"/>
              </w:rPr>
              <w:t>1,04</w:t>
            </w:r>
          </w:p>
        </w:tc>
        <w:tc>
          <w:tcPr>
            <w:tcW w:w="7117" w:type="dxa"/>
            <w:gridSpan w:val="2"/>
          </w:tcPr>
          <w:p w14:paraId="7DC27746" w14:textId="77777777" w:rsidR="009225C2" w:rsidRPr="00D62B6E" w:rsidRDefault="009225C2" w:rsidP="00C86C3F">
            <w:pPr>
              <w:pStyle w:val="texttabulka"/>
              <w:rPr>
                <w:sz w:val="24"/>
              </w:rPr>
            </w:pPr>
            <w:r w:rsidRPr="00D62B6E">
              <w:rPr>
                <w:sz w:val="24"/>
              </w:rPr>
              <w:t>ekonómia a manažment, filológia (okrem programov zameraných na prekladateľstvo a tlmočníctvo), ošetrovateľstvo (študijné programy druhého stupňa), pôrodná asistencia (študijné programy druhého stupňa)</w:t>
            </w:r>
          </w:p>
        </w:tc>
      </w:tr>
      <w:tr w:rsidR="009225C2" w:rsidRPr="00D62B6E" w14:paraId="3197162F" w14:textId="77777777" w:rsidTr="00C86C3F">
        <w:tc>
          <w:tcPr>
            <w:tcW w:w="959" w:type="dxa"/>
          </w:tcPr>
          <w:p w14:paraId="076714F2" w14:textId="77777777" w:rsidR="009225C2" w:rsidRPr="00D62B6E" w:rsidRDefault="009225C2" w:rsidP="00C86C3F">
            <w:pPr>
              <w:pStyle w:val="texttabulka"/>
              <w:rPr>
                <w:sz w:val="24"/>
              </w:rPr>
            </w:pPr>
            <w:r w:rsidRPr="00D62B6E">
              <w:rPr>
                <w:sz w:val="24"/>
              </w:rPr>
              <w:t>10</w:t>
            </w:r>
          </w:p>
        </w:tc>
        <w:tc>
          <w:tcPr>
            <w:tcW w:w="1134" w:type="dxa"/>
            <w:gridSpan w:val="2"/>
          </w:tcPr>
          <w:p w14:paraId="189B376C" w14:textId="77777777" w:rsidR="009225C2" w:rsidRPr="00D62B6E" w:rsidRDefault="009225C2" w:rsidP="00C86C3F">
            <w:pPr>
              <w:pStyle w:val="texttabulka"/>
              <w:rPr>
                <w:sz w:val="24"/>
              </w:rPr>
            </w:pPr>
            <w:r w:rsidRPr="00D62B6E">
              <w:rPr>
                <w:sz w:val="24"/>
              </w:rPr>
              <w:t>1,00</w:t>
            </w:r>
          </w:p>
        </w:tc>
        <w:tc>
          <w:tcPr>
            <w:tcW w:w="7117" w:type="dxa"/>
            <w:gridSpan w:val="2"/>
          </w:tcPr>
          <w:p w14:paraId="15A9E3DB" w14:textId="77777777" w:rsidR="009225C2" w:rsidRPr="00D62B6E" w:rsidRDefault="009225C2" w:rsidP="00C86C3F">
            <w:pPr>
              <w:pStyle w:val="texttabulka"/>
              <w:rPr>
                <w:sz w:val="24"/>
              </w:rPr>
            </w:pPr>
            <w:bookmarkStart w:id="25" w:name="OLE_LINK1"/>
            <w:r w:rsidRPr="00D62B6E">
              <w:rPr>
                <w:sz w:val="24"/>
              </w:rPr>
              <w:t>filozofia, historické vedy, politické vedy, psychológia, sociálna práca, sociológia a sociálna antropológia, teológia, vedy o umení a kultúre</w:t>
            </w:r>
            <w:bookmarkEnd w:id="25"/>
          </w:p>
        </w:tc>
      </w:tr>
      <w:tr w:rsidR="009225C2" w:rsidRPr="00D62B6E" w14:paraId="42E54CD3" w14:textId="77777777" w:rsidTr="00C86C3F">
        <w:tc>
          <w:tcPr>
            <w:tcW w:w="959" w:type="dxa"/>
          </w:tcPr>
          <w:p w14:paraId="0C3AE9CF" w14:textId="77777777" w:rsidR="009225C2" w:rsidRPr="00D62B6E" w:rsidRDefault="009225C2" w:rsidP="00C86C3F">
            <w:pPr>
              <w:pStyle w:val="texttabulka"/>
              <w:rPr>
                <w:sz w:val="24"/>
              </w:rPr>
            </w:pPr>
            <w:r w:rsidRPr="00D62B6E">
              <w:rPr>
                <w:sz w:val="24"/>
              </w:rPr>
              <w:lastRenderedPageBreak/>
              <w:t>11</w:t>
            </w:r>
          </w:p>
        </w:tc>
        <w:tc>
          <w:tcPr>
            <w:tcW w:w="1134" w:type="dxa"/>
            <w:gridSpan w:val="2"/>
          </w:tcPr>
          <w:p w14:paraId="4B2870C8" w14:textId="77777777" w:rsidR="009225C2" w:rsidRPr="00D62B6E" w:rsidRDefault="009225C2" w:rsidP="00C86C3F">
            <w:pPr>
              <w:pStyle w:val="texttabulka"/>
              <w:rPr>
                <w:sz w:val="24"/>
              </w:rPr>
            </w:pPr>
            <w:r w:rsidRPr="00D62B6E">
              <w:rPr>
                <w:sz w:val="24"/>
              </w:rPr>
              <w:t>1,00</w:t>
            </w:r>
          </w:p>
        </w:tc>
        <w:tc>
          <w:tcPr>
            <w:tcW w:w="7117" w:type="dxa"/>
            <w:gridSpan w:val="2"/>
          </w:tcPr>
          <w:p w14:paraId="697B868A" w14:textId="77777777" w:rsidR="009225C2" w:rsidRPr="00D62B6E" w:rsidRDefault="009225C2" w:rsidP="00C86C3F">
            <w:pPr>
              <w:pStyle w:val="texttabulka"/>
              <w:rPr>
                <w:sz w:val="24"/>
              </w:rPr>
            </w:pPr>
            <w:r w:rsidRPr="00D62B6E">
              <w:rPr>
                <w:sz w:val="24"/>
              </w:rPr>
              <w:t>právo</w:t>
            </w:r>
          </w:p>
        </w:tc>
      </w:tr>
      <w:tr w:rsidR="009225C2" w:rsidRPr="00D62B6E" w14:paraId="6F72E544" w14:textId="77777777" w:rsidTr="00C86C3F">
        <w:tc>
          <w:tcPr>
            <w:tcW w:w="959" w:type="dxa"/>
          </w:tcPr>
          <w:p w14:paraId="71C11BAF" w14:textId="77777777" w:rsidR="009225C2" w:rsidRPr="00D62B6E" w:rsidRDefault="009225C2" w:rsidP="00C86C3F">
            <w:pPr>
              <w:pStyle w:val="texttabulka"/>
              <w:rPr>
                <w:sz w:val="24"/>
              </w:rPr>
            </w:pPr>
            <w:r w:rsidRPr="00D62B6E">
              <w:rPr>
                <w:sz w:val="24"/>
              </w:rPr>
              <w:t>16</w:t>
            </w:r>
          </w:p>
        </w:tc>
        <w:tc>
          <w:tcPr>
            <w:tcW w:w="1134" w:type="dxa"/>
            <w:gridSpan w:val="2"/>
          </w:tcPr>
          <w:p w14:paraId="184FEB08" w14:textId="77777777" w:rsidR="009225C2" w:rsidRPr="00D62B6E" w:rsidRDefault="009225C2" w:rsidP="00C86C3F">
            <w:pPr>
              <w:pStyle w:val="texttabulka"/>
              <w:rPr>
                <w:sz w:val="24"/>
              </w:rPr>
            </w:pPr>
            <w:r w:rsidRPr="00D62B6E">
              <w:rPr>
                <w:sz w:val="24"/>
              </w:rPr>
              <w:t>2,41</w:t>
            </w:r>
          </w:p>
        </w:tc>
        <w:tc>
          <w:tcPr>
            <w:tcW w:w="7117" w:type="dxa"/>
            <w:gridSpan w:val="2"/>
          </w:tcPr>
          <w:p w14:paraId="4CF85F75" w14:textId="77777777" w:rsidR="009225C2" w:rsidRPr="00D62B6E" w:rsidRDefault="009225C2" w:rsidP="00C86C3F">
            <w:pPr>
              <w:pStyle w:val="texttabulka"/>
              <w:rPr>
                <w:sz w:val="24"/>
              </w:rPr>
            </w:pPr>
            <w:r w:rsidRPr="00D62B6E">
              <w:rPr>
                <w:sz w:val="24"/>
              </w:rPr>
              <w:t>chemické inžinierstvo a technológie, získavanie a spracovanie zemských zdrojov (programy zamerané na hutníctvo a zlievarenstvo)</w:t>
            </w:r>
          </w:p>
        </w:tc>
      </w:tr>
      <w:tr w:rsidR="009225C2" w:rsidRPr="00D62B6E" w14:paraId="560D8610" w14:textId="77777777" w:rsidTr="00C86C3F">
        <w:tc>
          <w:tcPr>
            <w:tcW w:w="959" w:type="dxa"/>
          </w:tcPr>
          <w:p w14:paraId="25D252C6" w14:textId="77777777" w:rsidR="009225C2" w:rsidRPr="00D62B6E" w:rsidRDefault="009225C2" w:rsidP="00C86C3F">
            <w:pPr>
              <w:pStyle w:val="texttabulka"/>
              <w:rPr>
                <w:sz w:val="24"/>
              </w:rPr>
            </w:pPr>
            <w:r w:rsidRPr="00D62B6E">
              <w:rPr>
                <w:sz w:val="24"/>
              </w:rPr>
              <w:t>17</w:t>
            </w:r>
          </w:p>
        </w:tc>
        <w:tc>
          <w:tcPr>
            <w:tcW w:w="1134" w:type="dxa"/>
            <w:gridSpan w:val="2"/>
          </w:tcPr>
          <w:p w14:paraId="10BE2D28" w14:textId="77777777" w:rsidR="009225C2" w:rsidRPr="00D62B6E" w:rsidRDefault="009225C2" w:rsidP="00C86C3F">
            <w:pPr>
              <w:pStyle w:val="texttabulka"/>
              <w:rPr>
                <w:sz w:val="24"/>
              </w:rPr>
            </w:pPr>
            <w:r w:rsidRPr="00D62B6E">
              <w:rPr>
                <w:sz w:val="24"/>
              </w:rPr>
              <w:t xml:space="preserve">2,15    </w:t>
            </w:r>
          </w:p>
        </w:tc>
        <w:tc>
          <w:tcPr>
            <w:tcW w:w="7117" w:type="dxa"/>
            <w:gridSpan w:val="2"/>
          </w:tcPr>
          <w:p w14:paraId="6AD705FC" w14:textId="77777777" w:rsidR="009225C2" w:rsidRPr="00D62B6E" w:rsidRDefault="009225C2" w:rsidP="00C86C3F">
            <w:pPr>
              <w:pStyle w:val="texttabulka"/>
              <w:rPr>
                <w:sz w:val="24"/>
              </w:rPr>
            </w:pPr>
            <w:r w:rsidRPr="00D62B6E">
              <w:rPr>
                <w:sz w:val="24"/>
              </w:rPr>
              <w:t xml:space="preserve">ošetrovateľstvo (bakalárske programy), pôrodná asistencia (bakalárske programy), zdravotnícke vedy (programy zamerané na dentálna hygiena, </w:t>
            </w:r>
            <w:proofErr w:type="spellStart"/>
            <w:r w:rsidRPr="00D62B6E">
              <w:rPr>
                <w:sz w:val="24"/>
              </w:rPr>
              <w:t>fyzioterapia</w:t>
            </w:r>
            <w:proofErr w:type="spellEnd"/>
            <w:r w:rsidRPr="00D62B6E">
              <w:rPr>
                <w:sz w:val="24"/>
              </w:rPr>
              <w:t>, urgentná zdravotná starostlivosť)</w:t>
            </w:r>
          </w:p>
        </w:tc>
      </w:tr>
      <w:tr w:rsidR="009225C2" w:rsidRPr="00D62B6E" w14:paraId="3AA9E4ED" w14:textId="77777777" w:rsidTr="00C86C3F">
        <w:tc>
          <w:tcPr>
            <w:tcW w:w="9210" w:type="dxa"/>
            <w:gridSpan w:val="5"/>
          </w:tcPr>
          <w:p w14:paraId="5FDCF4D8" w14:textId="77777777" w:rsidR="009225C2" w:rsidRPr="00D62B6E" w:rsidRDefault="009225C2" w:rsidP="00C86C3F">
            <w:pPr>
              <w:pStyle w:val="texttabulkahlavicka"/>
              <w:rPr>
                <w:color w:val="auto"/>
                <w:sz w:val="24"/>
                <w:szCs w:val="24"/>
              </w:rPr>
            </w:pPr>
            <w:r w:rsidRPr="00D62B6E">
              <w:rPr>
                <w:color w:val="auto"/>
                <w:sz w:val="24"/>
                <w:szCs w:val="24"/>
              </w:rPr>
              <w:t>III. stupeň</w:t>
            </w:r>
          </w:p>
        </w:tc>
      </w:tr>
      <w:tr w:rsidR="009225C2" w:rsidRPr="00D62B6E" w14:paraId="7045B3A0" w14:textId="77777777" w:rsidTr="00C86C3F">
        <w:tc>
          <w:tcPr>
            <w:tcW w:w="975" w:type="dxa"/>
            <w:gridSpan w:val="2"/>
          </w:tcPr>
          <w:p w14:paraId="22C02580" w14:textId="77777777" w:rsidR="009225C2" w:rsidRPr="00D62B6E" w:rsidRDefault="009225C2" w:rsidP="00C86C3F">
            <w:pPr>
              <w:pStyle w:val="texttabulka"/>
              <w:rPr>
                <w:sz w:val="24"/>
              </w:rPr>
            </w:pPr>
            <w:r w:rsidRPr="00D62B6E">
              <w:rPr>
                <w:sz w:val="24"/>
              </w:rPr>
              <w:t>18</w:t>
            </w:r>
          </w:p>
        </w:tc>
        <w:tc>
          <w:tcPr>
            <w:tcW w:w="1170" w:type="dxa"/>
            <w:gridSpan w:val="2"/>
          </w:tcPr>
          <w:p w14:paraId="406B6B54" w14:textId="77777777" w:rsidR="009225C2" w:rsidRPr="00D62B6E" w:rsidRDefault="009225C2" w:rsidP="00C86C3F">
            <w:pPr>
              <w:pStyle w:val="texttabulka"/>
              <w:rPr>
                <w:sz w:val="24"/>
              </w:rPr>
            </w:pPr>
            <w:r w:rsidRPr="00D62B6E">
              <w:rPr>
                <w:sz w:val="24"/>
              </w:rPr>
              <w:t>3,41</w:t>
            </w:r>
          </w:p>
        </w:tc>
        <w:tc>
          <w:tcPr>
            <w:tcW w:w="7065" w:type="dxa"/>
          </w:tcPr>
          <w:p w14:paraId="74014875" w14:textId="77777777" w:rsidR="009225C2" w:rsidRPr="00D62B6E" w:rsidRDefault="009225C2" w:rsidP="00C86C3F">
            <w:pPr>
              <w:pStyle w:val="texttabulka"/>
              <w:rPr>
                <w:sz w:val="24"/>
              </w:rPr>
            </w:pPr>
            <w:r w:rsidRPr="00D62B6E">
              <w:rPr>
                <w:sz w:val="24"/>
              </w:rPr>
              <w:t>všeobecné lekárstvo, zubné lekárstvo</w:t>
            </w:r>
          </w:p>
        </w:tc>
      </w:tr>
      <w:tr w:rsidR="009225C2" w:rsidRPr="00D62B6E" w14:paraId="33D23F28" w14:textId="77777777" w:rsidTr="00C86C3F">
        <w:tc>
          <w:tcPr>
            <w:tcW w:w="975" w:type="dxa"/>
            <w:gridSpan w:val="2"/>
          </w:tcPr>
          <w:p w14:paraId="3D08FC88" w14:textId="77777777" w:rsidR="009225C2" w:rsidRPr="00D62B6E" w:rsidRDefault="009225C2" w:rsidP="00C86C3F">
            <w:pPr>
              <w:pStyle w:val="texttabulka"/>
              <w:rPr>
                <w:sz w:val="24"/>
              </w:rPr>
            </w:pPr>
            <w:r w:rsidRPr="00D62B6E">
              <w:rPr>
                <w:sz w:val="24"/>
              </w:rPr>
              <w:t>19</w:t>
            </w:r>
          </w:p>
        </w:tc>
        <w:tc>
          <w:tcPr>
            <w:tcW w:w="1170" w:type="dxa"/>
            <w:gridSpan w:val="2"/>
          </w:tcPr>
          <w:p w14:paraId="1CCCCD8B" w14:textId="77777777" w:rsidR="009225C2" w:rsidRPr="00D62B6E" w:rsidRDefault="009225C2" w:rsidP="00C86C3F">
            <w:pPr>
              <w:pStyle w:val="texttabulka"/>
              <w:rPr>
                <w:sz w:val="24"/>
              </w:rPr>
            </w:pPr>
            <w:r w:rsidRPr="00D62B6E">
              <w:rPr>
                <w:sz w:val="24"/>
              </w:rPr>
              <w:t>2,13</w:t>
            </w:r>
          </w:p>
        </w:tc>
        <w:tc>
          <w:tcPr>
            <w:tcW w:w="7065" w:type="dxa"/>
          </w:tcPr>
          <w:p w14:paraId="77F602B1" w14:textId="77777777" w:rsidR="009225C2" w:rsidRPr="00D62B6E" w:rsidRDefault="009225C2" w:rsidP="00C86C3F">
            <w:pPr>
              <w:pStyle w:val="texttabulka"/>
              <w:rPr>
                <w:sz w:val="24"/>
              </w:rPr>
            </w:pPr>
            <w:r w:rsidRPr="00D62B6E">
              <w:rPr>
                <w:sz w:val="24"/>
              </w:rPr>
              <w:t>Architektúra a urbanizmus, bezpečnostné vedy, biológia, biotechnológie, doprava, drevárstvo, ekologické a environmentálne vedy, elektrotechnika, farmácia, fyzika, geodézia a kartografia, chémia, chemické inžinierstvo a technológie, informatika, kybernetika, lesníctvo, matematika, obrana a vojenstvo, poľnohospodárstvo a krajinárstvo, potravinárstvo, priestorové plánovanie, stavebníctvo, strojárstvo, vedy o Zemi, verejné zdravotníctvo, veterinárske lekárstvo, zdravotnícke vedy, získavanie a spracovanie zemských zdrojov</w:t>
            </w:r>
          </w:p>
        </w:tc>
      </w:tr>
      <w:tr w:rsidR="009225C2" w:rsidRPr="00D62B6E" w14:paraId="7B8C0A92" w14:textId="77777777" w:rsidTr="00C86C3F">
        <w:tc>
          <w:tcPr>
            <w:tcW w:w="975" w:type="dxa"/>
            <w:gridSpan w:val="2"/>
          </w:tcPr>
          <w:p w14:paraId="23CDA8F1" w14:textId="77777777" w:rsidR="009225C2" w:rsidRPr="00D62B6E" w:rsidRDefault="009225C2" w:rsidP="00C86C3F">
            <w:pPr>
              <w:pStyle w:val="texttabulka"/>
              <w:rPr>
                <w:sz w:val="24"/>
              </w:rPr>
            </w:pPr>
            <w:r w:rsidRPr="00D62B6E">
              <w:rPr>
                <w:sz w:val="24"/>
              </w:rPr>
              <w:t>20</w:t>
            </w:r>
          </w:p>
        </w:tc>
        <w:tc>
          <w:tcPr>
            <w:tcW w:w="1170" w:type="dxa"/>
            <w:gridSpan w:val="2"/>
          </w:tcPr>
          <w:p w14:paraId="23D6DD00" w14:textId="77777777" w:rsidR="009225C2" w:rsidRPr="00D62B6E" w:rsidRDefault="009225C2" w:rsidP="00C86C3F">
            <w:pPr>
              <w:pStyle w:val="texttabulka"/>
              <w:rPr>
                <w:sz w:val="24"/>
              </w:rPr>
            </w:pPr>
            <w:r w:rsidRPr="00D62B6E">
              <w:rPr>
                <w:sz w:val="24"/>
              </w:rPr>
              <w:t>1,10</w:t>
            </w:r>
          </w:p>
        </w:tc>
        <w:tc>
          <w:tcPr>
            <w:tcW w:w="7065" w:type="dxa"/>
          </w:tcPr>
          <w:p w14:paraId="04E90C5D" w14:textId="77777777" w:rsidR="009225C2" w:rsidRPr="00D62B6E" w:rsidRDefault="009225C2" w:rsidP="00C86C3F">
            <w:pPr>
              <w:pStyle w:val="texttabulka"/>
              <w:rPr>
                <w:sz w:val="24"/>
              </w:rPr>
            </w:pPr>
            <w:r w:rsidRPr="00D62B6E">
              <w:rPr>
                <w:sz w:val="24"/>
              </w:rPr>
              <w:t>ekonómia a manažment, filológia, filozofia, historické vedy, logopédia a liečebná pedagogika, mediálne a komunikačné štúdiá, ošetrovateľstvo, politické vedy, pôrodná asistencia, právo, psychológia, sociálna práca, sociológia a sociálna antropológia, teológia, učiteľstvo a pedagogické vedy, umenie, vedy o športe, vedy o umení a kultúre</w:t>
            </w:r>
          </w:p>
        </w:tc>
      </w:tr>
    </w:tbl>
    <w:p w14:paraId="467E8B7C" w14:textId="77777777" w:rsidR="009225C2" w:rsidRPr="00D62B6E" w:rsidRDefault="009225C2" w:rsidP="009225C2">
      <w:r w:rsidRPr="00D62B6E">
        <w:t>Zaradenie predmetov pre učiteľské študijné programy:</w:t>
      </w:r>
    </w:p>
    <w:tbl>
      <w:tblPr>
        <w:tblStyle w:val="Mriekatabuky"/>
        <w:tblW w:w="0" w:type="auto"/>
        <w:tblLook w:val="04A0" w:firstRow="1" w:lastRow="0" w:firstColumn="1" w:lastColumn="0" w:noHBand="0" w:noVBand="1"/>
      </w:tblPr>
      <w:tblGrid>
        <w:gridCol w:w="1071"/>
        <w:gridCol w:w="1216"/>
        <w:gridCol w:w="6773"/>
      </w:tblGrid>
      <w:tr w:rsidR="009225C2" w:rsidRPr="00D62B6E" w14:paraId="4794411B" w14:textId="77777777" w:rsidTr="00C86C3F">
        <w:tc>
          <w:tcPr>
            <w:tcW w:w="959" w:type="dxa"/>
          </w:tcPr>
          <w:p w14:paraId="7FB9E50A" w14:textId="77777777" w:rsidR="009225C2" w:rsidRPr="00D62B6E" w:rsidRDefault="009225C2" w:rsidP="00C86C3F">
            <w:pPr>
              <w:pStyle w:val="texttabulkahlavicka"/>
              <w:rPr>
                <w:color w:val="auto"/>
                <w:sz w:val="24"/>
                <w:szCs w:val="24"/>
              </w:rPr>
            </w:pPr>
            <w:r w:rsidRPr="00D62B6E">
              <w:rPr>
                <w:color w:val="auto"/>
                <w:sz w:val="24"/>
                <w:szCs w:val="24"/>
              </w:rPr>
              <w:t>Skupina</w:t>
            </w:r>
          </w:p>
        </w:tc>
        <w:tc>
          <w:tcPr>
            <w:tcW w:w="1134" w:type="dxa"/>
          </w:tcPr>
          <w:p w14:paraId="1994BE66" w14:textId="77777777" w:rsidR="009225C2" w:rsidRPr="00D62B6E" w:rsidRDefault="009225C2" w:rsidP="00C86C3F">
            <w:pPr>
              <w:pStyle w:val="texttabulkahlavicka"/>
              <w:rPr>
                <w:color w:val="auto"/>
                <w:sz w:val="24"/>
                <w:szCs w:val="24"/>
              </w:rPr>
            </w:pPr>
            <w:r w:rsidRPr="00D62B6E">
              <w:rPr>
                <w:color w:val="auto"/>
                <w:sz w:val="24"/>
                <w:szCs w:val="24"/>
              </w:rPr>
              <w:t>koeficient</w:t>
            </w:r>
          </w:p>
        </w:tc>
        <w:tc>
          <w:tcPr>
            <w:tcW w:w="7117" w:type="dxa"/>
          </w:tcPr>
          <w:p w14:paraId="7A591C01" w14:textId="77777777" w:rsidR="009225C2" w:rsidRPr="00D62B6E" w:rsidRDefault="009225C2" w:rsidP="00C86C3F">
            <w:pPr>
              <w:pStyle w:val="texttabulkahlavicka"/>
              <w:rPr>
                <w:color w:val="auto"/>
                <w:sz w:val="24"/>
                <w:szCs w:val="24"/>
              </w:rPr>
            </w:pPr>
            <w:r w:rsidRPr="00D62B6E">
              <w:rPr>
                <w:color w:val="auto"/>
                <w:sz w:val="24"/>
                <w:szCs w:val="24"/>
              </w:rPr>
              <w:t>Predmet aprobácie</w:t>
            </w:r>
          </w:p>
        </w:tc>
      </w:tr>
      <w:tr w:rsidR="009225C2" w:rsidRPr="00D62B6E" w14:paraId="6E78A981" w14:textId="77777777" w:rsidTr="00C86C3F">
        <w:tc>
          <w:tcPr>
            <w:tcW w:w="959" w:type="dxa"/>
          </w:tcPr>
          <w:p w14:paraId="1D9294A2" w14:textId="77777777" w:rsidR="009225C2" w:rsidRPr="00D62B6E" w:rsidRDefault="009225C2" w:rsidP="00C86C3F">
            <w:pPr>
              <w:pStyle w:val="texttabulka"/>
              <w:rPr>
                <w:sz w:val="24"/>
              </w:rPr>
            </w:pPr>
            <w:r w:rsidRPr="00D62B6E">
              <w:rPr>
                <w:sz w:val="24"/>
              </w:rPr>
              <w:t>7</w:t>
            </w:r>
          </w:p>
        </w:tc>
        <w:tc>
          <w:tcPr>
            <w:tcW w:w="1134" w:type="dxa"/>
          </w:tcPr>
          <w:p w14:paraId="1B5CCCF1" w14:textId="77777777" w:rsidR="009225C2" w:rsidRPr="00D62B6E" w:rsidRDefault="009225C2" w:rsidP="00C86C3F">
            <w:pPr>
              <w:pStyle w:val="texttabulka"/>
              <w:rPr>
                <w:sz w:val="24"/>
              </w:rPr>
            </w:pPr>
            <w:r w:rsidRPr="00D62B6E">
              <w:rPr>
                <w:sz w:val="24"/>
              </w:rPr>
              <w:t>1,19</w:t>
            </w:r>
          </w:p>
        </w:tc>
        <w:tc>
          <w:tcPr>
            <w:tcW w:w="7117" w:type="dxa"/>
          </w:tcPr>
          <w:p w14:paraId="522EF4F8" w14:textId="77777777" w:rsidR="009225C2" w:rsidRPr="00D62B6E" w:rsidRDefault="009225C2" w:rsidP="00C86C3F">
            <w:pPr>
              <w:pStyle w:val="texttabulka"/>
              <w:rPr>
                <w:sz w:val="24"/>
              </w:rPr>
            </w:pPr>
            <w:r w:rsidRPr="00D62B6E">
              <w:rPr>
                <w:sz w:val="24"/>
              </w:rPr>
              <w:t>pedagogika, psychológia, telesná výchova</w:t>
            </w:r>
          </w:p>
        </w:tc>
      </w:tr>
      <w:tr w:rsidR="009225C2" w:rsidRPr="00D62B6E" w14:paraId="333EA676" w14:textId="77777777" w:rsidTr="00C86C3F">
        <w:tc>
          <w:tcPr>
            <w:tcW w:w="959" w:type="dxa"/>
          </w:tcPr>
          <w:p w14:paraId="260BAAC8" w14:textId="77777777" w:rsidR="009225C2" w:rsidRPr="00D62B6E" w:rsidRDefault="009225C2" w:rsidP="00C86C3F">
            <w:pPr>
              <w:pStyle w:val="texttabulka"/>
              <w:rPr>
                <w:sz w:val="24"/>
              </w:rPr>
            </w:pPr>
            <w:r w:rsidRPr="00D62B6E">
              <w:rPr>
                <w:sz w:val="24"/>
              </w:rPr>
              <w:t>12</w:t>
            </w:r>
          </w:p>
        </w:tc>
        <w:tc>
          <w:tcPr>
            <w:tcW w:w="1134" w:type="dxa"/>
          </w:tcPr>
          <w:p w14:paraId="28A38A4F" w14:textId="77777777" w:rsidR="009225C2" w:rsidRPr="00D62B6E" w:rsidRDefault="009225C2" w:rsidP="00C86C3F">
            <w:pPr>
              <w:pStyle w:val="texttabulka"/>
              <w:rPr>
                <w:sz w:val="24"/>
              </w:rPr>
            </w:pPr>
            <w:r w:rsidRPr="00D62B6E">
              <w:rPr>
                <w:sz w:val="24"/>
              </w:rPr>
              <w:t>1,44</w:t>
            </w:r>
          </w:p>
        </w:tc>
        <w:tc>
          <w:tcPr>
            <w:tcW w:w="7117" w:type="dxa"/>
          </w:tcPr>
          <w:p w14:paraId="24FDAF66" w14:textId="77777777" w:rsidR="009225C2" w:rsidRPr="00D62B6E" w:rsidRDefault="009225C2" w:rsidP="00C86C3F">
            <w:pPr>
              <w:pStyle w:val="texttabulka"/>
              <w:rPr>
                <w:sz w:val="24"/>
              </w:rPr>
            </w:pPr>
            <w:r w:rsidRPr="00D62B6E">
              <w:rPr>
                <w:sz w:val="24"/>
              </w:rPr>
              <w:t>biológia, ekológia, environmentalistika, fyzika, geografia, geológia, chémia, praktická príprava, technická výchova, technické predmety, technika</w:t>
            </w:r>
          </w:p>
        </w:tc>
      </w:tr>
      <w:tr w:rsidR="009225C2" w:rsidRPr="00D62B6E" w14:paraId="0368A3A5" w14:textId="77777777" w:rsidTr="00C86C3F">
        <w:tc>
          <w:tcPr>
            <w:tcW w:w="959" w:type="dxa"/>
          </w:tcPr>
          <w:p w14:paraId="0584BE82" w14:textId="77777777" w:rsidR="009225C2" w:rsidRPr="00D62B6E" w:rsidRDefault="009225C2" w:rsidP="00C86C3F">
            <w:pPr>
              <w:pStyle w:val="texttabulka"/>
              <w:rPr>
                <w:sz w:val="24"/>
              </w:rPr>
            </w:pPr>
            <w:r w:rsidRPr="00D62B6E">
              <w:rPr>
                <w:sz w:val="24"/>
              </w:rPr>
              <w:t>13</w:t>
            </w:r>
          </w:p>
        </w:tc>
        <w:tc>
          <w:tcPr>
            <w:tcW w:w="1134" w:type="dxa"/>
          </w:tcPr>
          <w:p w14:paraId="508D3933" w14:textId="77777777" w:rsidR="009225C2" w:rsidRPr="00D62B6E" w:rsidRDefault="009225C2" w:rsidP="00C86C3F">
            <w:pPr>
              <w:pStyle w:val="texttabulka"/>
              <w:rPr>
                <w:sz w:val="24"/>
              </w:rPr>
            </w:pPr>
            <w:r w:rsidRPr="00D62B6E">
              <w:rPr>
                <w:sz w:val="24"/>
              </w:rPr>
              <w:t>1,09</w:t>
            </w:r>
          </w:p>
        </w:tc>
        <w:tc>
          <w:tcPr>
            <w:tcW w:w="7117" w:type="dxa"/>
          </w:tcPr>
          <w:p w14:paraId="54D8274D" w14:textId="77777777" w:rsidR="009225C2" w:rsidRPr="00D62B6E" w:rsidRDefault="009225C2" w:rsidP="00C86C3F">
            <w:pPr>
              <w:pStyle w:val="texttabulka"/>
              <w:rPr>
                <w:sz w:val="24"/>
              </w:rPr>
            </w:pPr>
            <w:r w:rsidRPr="00D62B6E">
              <w:rPr>
                <w:sz w:val="24"/>
              </w:rPr>
              <w:t>anglický jazyk a literatúra, francúzsky jazyk a literatúra, latinský jazyk, latinský jazyk a literatúra, maďarský jazyk a literatúra, nemecký jazyk a literatúra, rusínsky jazyk a literatúra, ruský jazyk a literatúra, španielsky jazyk a literatúra, taliansky jazyk a literatúra, ukrajinský jazyk a literatúra, rómsky jazyk, literatúra a reálie</w:t>
            </w:r>
          </w:p>
        </w:tc>
      </w:tr>
      <w:tr w:rsidR="009225C2" w:rsidRPr="00D62B6E" w14:paraId="6ED07717" w14:textId="77777777" w:rsidTr="00C86C3F">
        <w:tc>
          <w:tcPr>
            <w:tcW w:w="959" w:type="dxa"/>
          </w:tcPr>
          <w:p w14:paraId="605AAF48" w14:textId="77777777" w:rsidR="009225C2" w:rsidRPr="00D62B6E" w:rsidRDefault="009225C2" w:rsidP="00C86C3F">
            <w:pPr>
              <w:pStyle w:val="texttabulka"/>
              <w:rPr>
                <w:sz w:val="24"/>
              </w:rPr>
            </w:pPr>
            <w:r w:rsidRPr="00D62B6E">
              <w:rPr>
                <w:sz w:val="24"/>
              </w:rPr>
              <w:t>14</w:t>
            </w:r>
          </w:p>
        </w:tc>
        <w:tc>
          <w:tcPr>
            <w:tcW w:w="1134" w:type="dxa"/>
          </w:tcPr>
          <w:p w14:paraId="12033BCB" w14:textId="77777777" w:rsidR="009225C2" w:rsidRPr="00D62B6E" w:rsidRDefault="009225C2" w:rsidP="00C86C3F">
            <w:pPr>
              <w:pStyle w:val="texttabulka"/>
              <w:rPr>
                <w:sz w:val="24"/>
              </w:rPr>
            </w:pPr>
            <w:r w:rsidRPr="00D62B6E">
              <w:rPr>
                <w:sz w:val="24"/>
              </w:rPr>
              <w:t>1,19</w:t>
            </w:r>
          </w:p>
        </w:tc>
        <w:tc>
          <w:tcPr>
            <w:tcW w:w="7117" w:type="dxa"/>
          </w:tcPr>
          <w:p w14:paraId="21199E09" w14:textId="77777777" w:rsidR="009225C2" w:rsidRPr="00D62B6E" w:rsidRDefault="009225C2" w:rsidP="00C86C3F">
            <w:pPr>
              <w:pStyle w:val="texttabulka"/>
              <w:rPr>
                <w:sz w:val="24"/>
              </w:rPr>
            </w:pPr>
            <w:r w:rsidRPr="00D62B6E">
              <w:rPr>
                <w:sz w:val="24"/>
              </w:rPr>
              <w:t>deskriptívna geometria, informatika, matematika</w:t>
            </w:r>
          </w:p>
        </w:tc>
      </w:tr>
      <w:tr w:rsidR="009225C2" w:rsidRPr="00D62B6E" w14:paraId="167DA109" w14:textId="77777777" w:rsidTr="00C86C3F">
        <w:tc>
          <w:tcPr>
            <w:tcW w:w="959" w:type="dxa"/>
          </w:tcPr>
          <w:p w14:paraId="4E75938F" w14:textId="77777777" w:rsidR="009225C2" w:rsidRPr="00D62B6E" w:rsidRDefault="009225C2" w:rsidP="00C86C3F">
            <w:pPr>
              <w:pStyle w:val="texttabulka"/>
              <w:rPr>
                <w:sz w:val="24"/>
              </w:rPr>
            </w:pPr>
            <w:r w:rsidRPr="00D62B6E">
              <w:rPr>
                <w:sz w:val="24"/>
              </w:rPr>
              <w:t>15</w:t>
            </w:r>
          </w:p>
        </w:tc>
        <w:tc>
          <w:tcPr>
            <w:tcW w:w="1134" w:type="dxa"/>
          </w:tcPr>
          <w:p w14:paraId="0FAAA580" w14:textId="77777777" w:rsidR="009225C2" w:rsidRPr="00D62B6E" w:rsidRDefault="009225C2" w:rsidP="00C86C3F">
            <w:pPr>
              <w:pStyle w:val="texttabulka"/>
              <w:rPr>
                <w:sz w:val="24"/>
              </w:rPr>
            </w:pPr>
            <w:r w:rsidRPr="00D62B6E">
              <w:rPr>
                <w:sz w:val="24"/>
              </w:rPr>
              <w:t>1,09</w:t>
            </w:r>
          </w:p>
        </w:tc>
        <w:tc>
          <w:tcPr>
            <w:tcW w:w="7117" w:type="dxa"/>
          </w:tcPr>
          <w:p w14:paraId="209BDD18" w14:textId="77777777" w:rsidR="009225C2" w:rsidRPr="00D62B6E" w:rsidRDefault="009225C2" w:rsidP="00C86C3F">
            <w:pPr>
              <w:pStyle w:val="texttabulka"/>
              <w:rPr>
                <w:sz w:val="24"/>
              </w:rPr>
            </w:pPr>
            <w:r w:rsidRPr="00D62B6E">
              <w:rPr>
                <w:sz w:val="24"/>
              </w:rPr>
              <w:t xml:space="preserve">dejepis, ekonomické predmety, estetická výchova, estetika, etická výchova, filozofia, história, </w:t>
            </w:r>
            <w:proofErr w:type="spellStart"/>
            <w:r w:rsidRPr="00D62B6E">
              <w:rPr>
                <w:sz w:val="24"/>
              </w:rPr>
              <w:t>katechetika</w:t>
            </w:r>
            <w:proofErr w:type="spellEnd"/>
            <w:r w:rsidRPr="00D62B6E">
              <w:rPr>
                <w:sz w:val="24"/>
              </w:rPr>
              <w:t xml:space="preserve">, </w:t>
            </w:r>
            <w:proofErr w:type="spellStart"/>
            <w:r w:rsidRPr="00D62B6E">
              <w:rPr>
                <w:sz w:val="24"/>
              </w:rPr>
              <w:t>katechetika</w:t>
            </w:r>
            <w:proofErr w:type="spellEnd"/>
            <w:r w:rsidRPr="00D62B6E">
              <w:rPr>
                <w:sz w:val="24"/>
              </w:rPr>
              <w:t xml:space="preserve"> </w:t>
            </w:r>
            <w:proofErr w:type="spellStart"/>
            <w:r w:rsidRPr="00D62B6E">
              <w:rPr>
                <w:sz w:val="24"/>
              </w:rPr>
              <w:t>evanjelikálnych</w:t>
            </w:r>
            <w:proofErr w:type="spellEnd"/>
            <w:r w:rsidRPr="00D62B6E">
              <w:rPr>
                <w:sz w:val="24"/>
              </w:rPr>
              <w:t xml:space="preserve"> cirkví, náboženská výchova, náboženská výchova (katolícka), náboženská výchova ECAV, náuka o spoločnosti, občianska výchova, odborné ekonomické predmety, praktická príprava v ekonomických predmetoch, slovenský jazyk a literatúra, slovenský jazyk a slovenská literatúra na školách s vyučovacím jazykom národnostných menšín, sociálna práca, výchova k občianstvu</w:t>
            </w:r>
          </w:p>
        </w:tc>
      </w:tr>
      <w:tr w:rsidR="009225C2" w:rsidRPr="00D62B6E" w14:paraId="0A6A06B2" w14:textId="77777777" w:rsidTr="00C86C3F">
        <w:tc>
          <w:tcPr>
            <w:tcW w:w="959" w:type="dxa"/>
          </w:tcPr>
          <w:p w14:paraId="6C979C66" w14:textId="77777777" w:rsidR="009225C2" w:rsidRPr="00D62B6E" w:rsidRDefault="009225C2" w:rsidP="00C86C3F">
            <w:pPr>
              <w:pStyle w:val="texttabulka"/>
              <w:rPr>
                <w:sz w:val="24"/>
              </w:rPr>
            </w:pPr>
            <w:r w:rsidRPr="00D62B6E">
              <w:rPr>
                <w:sz w:val="24"/>
              </w:rPr>
              <w:lastRenderedPageBreak/>
              <w:t>17</w:t>
            </w:r>
          </w:p>
        </w:tc>
        <w:tc>
          <w:tcPr>
            <w:tcW w:w="1134" w:type="dxa"/>
          </w:tcPr>
          <w:p w14:paraId="0F57F5DC" w14:textId="77777777" w:rsidR="009225C2" w:rsidRPr="00D62B6E" w:rsidRDefault="009225C2" w:rsidP="00C86C3F">
            <w:pPr>
              <w:pStyle w:val="texttabulka"/>
              <w:rPr>
                <w:sz w:val="24"/>
              </w:rPr>
            </w:pPr>
            <w:r w:rsidRPr="00D62B6E">
              <w:rPr>
                <w:sz w:val="24"/>
              </w:rPr>
              <w:t>2,15</w:t>
            </w:r>
          </w:p>
        </w:tc>
        <w:tc>
          <w:tcPr>
            <w:tcW w:w="7117" w:type="dxa"/>
          </w:tcPr>
          <w:p w14:paraId="3C7FB5B0" w14:textId="77777777" w:rsidR="009225C2" w:rsidRPr="00D62B6E" w:rsidRDefault="009225C2" w:rsidP="00C86C3F">
            <w:pPr>
              <w:pStyle w:val="texttabulka"/>
              <w:rPr>
                <w:sz w:val="24"/>
              </w:rPr>
            </w:pPr>
            <w:r w:rsidRPr="00D62B6E">
              <w:rPr>
                <w:sz w:val="24"/>
              </w:rPr>
              <w:t>animácia výtvarného umenia, cirkevná hudba, hra na klávesovom nástroji/na klávesové nástroje, hudba, hudobná výchova, hudobné umenie, hudobno-dramatické umenie, pedagogika hudobného umenia, pedagogika hudobno-dramatického umenia, pedagogika výtvarného umenia, spev, školské hudobné súbory, výtvarná edukácia, výtvarná výchova, výtvarné umenie</w:t>
            </w:r>
          </w:p>
        </w:tc>
      </w:tr>
    </w:tbl>
    <w:p w14:paraId="208F8167" w14:textId="77777777" w:rsidR="009225C2" w:rsidRPr="00D62B6E" w:rsidRDefault="009225C2" w:rsidP="009225C2">
      <w:pPr>
        <w:pStyle w:val="Zoznam1"/>
      </w:pPr>
    </w:p>
    <w:p w14:paraId="3C6422BC" w14:textId="77777777" w:rsidR="009225C2" w:rsidRPr="00D62B6E" w:rsidRDefault="009225C2" w:rsidP="009225C2">
      <w:pPr>
        <w:pStyle w:val="Nadpis5"/>
        <w:rPr>
          <w:rFonts w:ascii="Times New Roman" w:hAnsi="Times New Roman"/>
        </w:rPr>
      </w:pPr>
      <w:r w:rsidRPr="00D62B6E">
        <w:rPr>
          <w:rFonts w:ascii="Times New Roman" w:hAnsi="Times New Roman"/>
        </w:rPr>
        <w:t>Príloha 3 – vybrané študijné odbory na motivačné štipendiá</w:t>
      </w:r>
    </w:p>
    <w:p w14:paraId="689569B9" w14:textId="77777777" w:rsidR="009225C2" w:rsidRPr="00D62B6E" w:rsidRDefault="009225C2" w:rsidP="009225C2">
      <w:pPr>
        <w:spacing w:after="0"/>
        <w:jc w:val="both"/>
        <w:rPr>
          <w:sz w:val="20"/>
          <w:szCs w:val="20"/>
          <w:lang w:eastAsia="sk-SK"/>
        </w:rPr>
      </w:pPr>
      <w:r w:rsidRPr="00D62B6E">
        <w:t>biológia, biotechnológie, drevárstvo, ekologické a environmentálne vedy, elektrotechnika, fyzika, chémia, chemické inžinierstvo a technológie, informatika, kybernetika, matematika, ošetrovateľstvo (bakalárske programy), potravinárstvo, pôrodná asistencia (bakalárske programy), stavebníctvo, strojárstvo, vedy o Zemi, získavanie a spracovanie zemských zdrojov</w:t>
      </w:r>
      <w:r>
        <w:t xml:space="preserve"> - </w:t>
      </w:r>
      <w:r w:rsidRPr="000C4462">
        <w:t>okrem študijných programov zameraných na hutníctvo a zlievarenstvo</w:t>
      </w:r>
    </w:p>
    <w:p w14:paraId="4705DFD5" w14:textId="77777777" w:rsidR="009225C2" w:rsidRPr="00D62B6E" w:rsidRDefault="009225C2" w:rsidP="009225C2">
      <w:pPr>
        <w:pStyle w:val="Zoznam1"/>
      </w:pPr>
    </w:p>
    <w:p w14:paraId="4768D15C" w14:textId="77777777" w:rsidR="009225C2" w:rsidRPr="00D62B6E" w:rsidRDefault="009225C2" w:rsidP="009225C2">
      <w:pPr>
        <w:pStyle w:val="Zoznam1"/>
        <w:rPr>
          <w:sz w:val="24"/>
        </w:rPr>
      </w:pPr>
      <w:r w:rsidRPr="00D62B6E">
        <w:rPr>
          <w:sz w:val="24"/>
        </w:rPr>
        <w:t>Predmety v rámci učiteľstva:</w:t>
      </w:r>
    </w:p>
    <w:p w14:paraId="1B348E3E" w14:textId="77777777" w:rsidR="009225C2" w:rsidRPr="00D62B6E" w:rsidRDefault="009225C2" w:rsidP="009225C2">
      <w:pPr>
        <w:pStyle w:val="Zoznam1"/>
        <w:rPr>
          <w:sz w:val="24"/>
        </w:rPr>
      </w:pPr>
      <w:r w:rsidRPr="00D62B6E">
        <w:rPr>
          <w:sz w:val="24"/>
        </w:rPr>
        <w:t>fyzika, chémia, geografia, biológia, informatika, matematika</w:t>
      </w:r>
    </w:p>
    <w:p w14:paraId="4A418F81" w14:textId="77777777" w:rsidR="009225C2" w:rsidRPr="00D62B6E" w:rsidRDefault="009225C2" w:rsidP="009225C2">
      <w:pPr>
        <w:pStyle w:val="Nadpis5"/>
        <w:rPr>
          <w:rFonts w:ascii="Times New Roman" w:hAnsi="Times New Roman"/>
        </w:rPr>
      </w:pPr>
      <w:r w:rsidRPr="00D62B6E">
        <w:rPr>
          <w:rFonts w:ascii="Times New Roman" w:hAnsi="Times New Roman"/>
        </w:rPr>
        <w:t>Príloha 4 – vybrané študijné odbory podporované v rámci dotácie na tovary a služby</w:t>
      </w:r>
    </w:p>
    <w:p w14:paraId="502B1D6E" w14:textId="03C061FB" w:rsidR="009225C2" w:rsidRPr="00D62B6E" w:rsidRDefault="009225C2" w:rsidP="009225C2">
      <w:pPr>
        <w:spacing w:after="0"/>
        <w:jc w:val="both"/>
      </w:pPr>
      <w:r w:rsidRPr="00D62B6E">
        <w:t>architektúra a urbanizmus, biológia, biotechnológie, doprava, drevárstvo, ekologické a environmentálne vedy, elektrotechnika, fyzika, geodézia a kartografia, chémia, chemické inžinierstvo a technológie, informatika, kybernetika, matematika, potravinárstvo, priestorové plánovanie, stavebníctvo, strojárstvo, vedy o Zemi, získavanie a spracovanie zemských zdrojov</w:t>
      </w:r>
      <w:r w:rsidR="009100B7">
        <w:t>, všeobecné lekárstvo</w:t>
      </w:r>
    </w:p>
    <w:p w14:paraId="2114EF70" w14:textId="77777777" w:rsidR="009225C2" w:rsidRPr="00D62B6E" w:rsidRDefault="009225C2" w:rsidP="009225C2">
      <w:pPr>
        <w:pStyle w:val="Zoznam1"/>
        <w:rPr>
          <w:sz w:val="24"/>
        </w:rPr>
      </w:pPr>
    </w:p>
    <w:p w14:paraId="3B32536F" w14:textId="77777777" w:rsidR="009225C2" w:rsidRPr="00D62B6E" w:rsidRDefault="009225C2" w:rsidP="009225C2">
      <w:pPr>
        <w:pStyle w:val="Zoznam1"/>
        <w:rPr>
          <w:sz w:val="24"/>
        </w:rPr>
      </w:pPr>
      <w:r w:rsidRPr="00D62B6E">
        <w:rPr>
          <w:sz w:val="24"/>
        </w:rPr>
        <w:t>Predmety v rámci učiteľstva:</w:t>
      </w:r>
    </w:p>
    <w:p w14:paraId="14B7A890" w14:textId="77777777" w:rsidR="009225C2" w:rsidRPr="00D62B6E" w:rsidRDefault="009225C2" w:rsidP="009225C2">
      <w:pPr>
        <w:pStyle w:val="Zoznam1"/>
        <w:rPr>
          <w:sz w:val="24"/>
        </w:rPr>
      </w:pPr>
      <w:r w:rsidRPr="00D62B6E">
        <w:rPr>
          <w:sz w:val="24"/>
        </w:rPr>
        <w:t>fyzika, chémia, geografia, geológia, biológia, informatika, matematika.</w:t>
      </w:r>
    </w:p>
    <w:p w14:paraId="64CA4A9E" w14:textId="77777777" w:rsidR="009225C2" w:rsidRPr="00D62B6E" w:rsidRDefault="009225C2" w:rsidP="009225C2">
      <w:pPr>
        <w:pStyle w:val="Nadpis5"/>
        <w:rPr>
          <w:rFonts w:ascii="Times New Roman" w:hAnsi="Times New Roman"/>
        </w:rPr>
      </w:pPr>
      <w:r w:rsidRPr="00D62B6E">
        <w:rPr>
          <w:rFonts w:ascii="Times New Roman" w:hAnsi="Times New Roman"/>
        </w:rPr>
        <w:t xml:space="preserve">Príloha č. 5 – Definícia skupín publikácií pre potreby rozpisu dotácií </w:t>
      </w:r>
    </w:p>
    <w:p w14:paraId="3F9D72FA" w14:textId="77777777" w:rsidR="009225C2" w:rsidRPr="00D62B6E" w:rsidRDefault="009225C2" w:rsidP="009225C2">
      <w:pPr>
        <w:pStyle w:val="tl12ptZa6pt"/>
      </w:pPr>
      <w:r w:rsidRPr="00D62B6E">
        <w:rPr>
          <w:sz w:val="22"/>
        </w:rPr>
        <w:t>P</w:t>
      </w:r>
      <w:r w:rsidRPr="00D62B6E">
        <w:t>ri definícii skupín publikácií pre potreby rozpisu dotácií sa využíva klasifikácia publikačnej činnosti upravená vyhláškou Ministerstva školstva, vedy, výskumu a športu SR č. 456/2012 Z. z. o centrálnom registri evidencie publikačnej činnosti a centrálnom registri evidencie umeleckej činnosti (ďalej len „vyhláška“). Z praktických dôvodov sa publikácie rozčleňujú podľa ich kategórií zavedených vyhláškou do skupín A1, A2, B a D.  V rámci dotácie na výskumnú, vývojovú alebo umeleckú činnosť sa zohľadňujú len publikačné výstupy zo skupín A1, B a zo skupiny D len publikácie v nasledujúcich kategóriách: ADE, ADF, AEC, AED, AEG, AEH, AFA, AFB, AFC, AFD, AFE, AFF, AFG, AFH, AEM a AEN. Kategória AGJ sa zohľadňuje samostatne..</w:t>
      </w:r>
    </w:p>
    <w:p w14:paraId="1650CA06" w14:textId="77777777" w:rsidR="009225C2" w:rsidRPr="00D62B6E" w:rsidRDefault="009225C2" w:rsidP="009225C2">
      <w:pPr>
        <w:pStyle w:val="tl12ptZa6pt"/>
      </w:pPr>
      <w:r w:rsidRPr="00D62B6E">
        <w:t>D1 – váhy pre dotáciu na uskutočňovanie akreditovaných študijných programov</w:t>
      </w:r>
    </w:p>
    <w:p w14:paraId="3462FC8E" w14:textId="77777777" w:rsidR="009225C2" w:rsidRPr="00D62B6E" w:rsidRDefault="009225C2" w:rsidP="009225C2">
      <w:pPr>
        <w:pStyle w:val="tl12ptZa6pt"/>
      </w:pPr>
      <w:r w:rsidRPr="00D62B6E">
        <w:t>D2 – váhy pre dotáciu na výskumnú, vývojovú  alebo umeleckú činnosť</w:t>
      </w:r>
    </w:p>
    <w:tbl>
      <w:tblPr>
        <w:tblW w:w="9754" w:type="dxa"/>
        <w:tblInd w:w="-147" w:type="dxa"/>
        <w:tblLayout w:type="fixed"/>
        <w:tblCellMar>
          <w:left w:w="70" w:type="dxa"/>
          <w:right w:w="70" w:type="dxa"/>
        </w:tblCellMar>
        <w:tblLook w:val="04A0" w:firstRow="1" w:lastRow="0" w:firstColumn="1" w:lastColumn="0" w:noHBand="0" w:noVBand="1"/>
      </w:tblPr>
      <w:tblGrid>
        <w:gridCol w:w="7619"/>
        <w:gridCol w:w="745"/>
        <w:gridCol w:w="718"/>
        <w:gridCol w:w="672"/>
      </w:tblGrid>
      <w:tr w:rsidR="009225C2" w:rsidRPr="00D62B6E" w14:paraId="10EE7349" w14:textId="77777777" w:rsidTr="00EE43D2">
        <w:trPr>
          <w:trHeight w:val="227"/>
          <w:tblHeader/>
        </w:trPr>
        <w:tc>
          <w:tcPr>
            <w:tcW w:w="836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14:paraId="547FAC26" w14:textId="77777777" w:rsidR="009225C2" w:rsidRPr="00D62B6E" w:rsidRDefault="009225C2" w:rsidP="00C86C3F">
            <w:pPr>
              <w:spacing w:after="0"/>
              <w:rPr>
                <w:b/>
              </w:rPr>
            </w:pPr>
            <w:r w:rsidRPr="00D62B6E">
              <w:rPr>
                <w:b/>
              </w:rPr>
              <w:t> Skupiny a kategórie</w:t>
            </w:r>
          </w:p>
        </w:tc>
        <w:tc>
          <w:tcPr>
            <w:tcW w:w="718" w:type="dxa"/>
            <w:tcBorders>
              <w:top w:val="single" w:sz="4" w:space="0" w:color="auto"/>
              <w:left w:val="nil"/>
              <w:bottom w:val="single" w:sz="4" w:space="0" w:color="auto"/>
              <w:right w:val="single" w:sz="4" w:space="0" w:color="auto"/>
            </w:tcBorders>
            <w:shd w:val="clear" w:color="auto" w:fill="B8CCE4" w:themeFill="accent1" w:themeFillTint="66"/>
            <w:vAlign w:val="bottom"/>
          </w:tcPr>
          <w:p w14:paraId="40FC2278" w14:textId="77777777" w:rsidR="009225C2" w:rsidRPr="00D62B6E" w:rsidRDefault="009225C2" w:rsidP="00C86C3F">
            <w:pPr>
              <w:spacing w:after="0"/>
              <w:jc w:val="center"/>
              <w:rPr>
                <w:b/>
              </w:rPr>
            </w:pPr>
            <w:r w:rsidRPr="00D62B6E">
              <w:rPr>
                <w:b/>
              </w:rPr>
              <w:t>D1</w:t>
            </w:r>
          </w:p>
        </w:tc>
        <w:tc>
          <w:tcPr>
            <w:tcW w:w="668" w:type="dxa"/>
            <w:tcBorders>
              <w:top w:val="single" w:sz="4" w:space="0" w:color="auto"/>
              <w:left w:val="nil"/>
              <w:bottom w:val="single" w:sz="4" w:space="0" w:color="auto"/>
              <w:right w:val="single" w:sz="4" w:space="0" w:color="auto"/>
            </w:tcBorders>
            <w:shd w:val="clear" w:color="auto" w:fill="B8CCE4" w:themeFill="accent1" w:themeFillTint="66"/>
            <w:vAlign w:val="bottom"/>
          </w:tcPr>
          <w:p w14:paraId="23C32851" w14:textId="77777777" w:rsidR="009225C2" w:rsidRPr="00D62B6E" w:rsidRDefault="009225C2" w:rsidP="00C86C3F">
            <w:pPr>
              <w:spacing w:after="0"/>
              <w:jc w:val="center"/>
              <w:rPr>
                <w:b/>
              </w:rPr>
            </w:pPr>
            <w:r w:rsidRPr="00D62B6E">
              <w:rPr>
                <w:b/>
              </w:rPr>
              <w:t>D2</w:t>
            </w:r>
          </w:p>
        </w:tc>
      </w:tr>
      <w:tr w:rsidR="009225C2" w:rsidRPr="00D62B6E" w14:paraId="19371D82" w14:textId="77777777" w:rsidTr="00EE43D2">
        <w:trPr>
          <w:trHeight w:val="227"/>
        </w:trPr>
        <w:tc>
          <w:tcPr>
            <w:tcW w:w="9754" w:type="dxa"/>
            <w:gridSpan w:val="4"/>
            <w:tcBorders>
              <w:top w:val="single" w:sz="4" w:space="0" w:color="auto"/>
              <w:left w:val="single" w:sz="4" w:space="0" w:color="auto"/>
              <w:bottom w:val="single" w:sz="4" w:space="0" w:color="auto"/>
              <w:right w:val="single" w:sz="4" w:space="0" w:color="auto"/>
            </w:tcBorders>
            <w:noWrap/>
            <w:vAlign w:val="center"/>
            <w:hideMark/>
          </w:tcPr>
          <w:p w14:paraId="26C9726A" w14:textId="77777777" w:rsidR="009225C2" w:rsidRPr="00D62B6E" w:rsidRDefault="009225C2" w:rsidP="00C86C3F">
            <w:pPr>
              <w:spacing w:after="0"/>
              <w:rPr>
                <w:b/>
                <w:i/>
              </w:rPr>
            </w:pPr>
            <w:r w:rsidRPr="00D62B6E">
              <w:rPr>
                <w:b/>
                <w:i/>
              </w:rPr>
              <w:t>Skupina A1 – Knižné publikácie charakteru vedeckej monografie</w:t>
            </w:r>
          </w:p>
        </w:tc>
      </w:tr>
      <w:tr w:rsidR="009225C2" w:rsidRPr="00D62B6E" w14:paraId="284806B0" w14:textId="77777777" w:rsidTr="00EE43D2">
        <w:trPr>
          <w:trHeight w:val="227"/>
        </w:trPr>
        <w:tc>
          <w:tcPr>
            <w:tcW w:w="8364" w:type="dxa"/>
            <w:gridSpan w:val="2"/>
            <w:tcBorders>
              <w:top w:val="nil"/>
              <w:left w:val="single" w:sz="4" w:space="0" w:color="auto"/>
              <w:bottom w:val="single" w:sz="4" w:space="0" w:color="auto"/>
              <w:right w:val="single" w:sz="4" w:space="0" w:color="auto"/>
            </w:tcBorders>
            <w:noWrap/>
            <w:vAlign w:val="center"/>
            <w:hideMark/>
          </w:tcPr>
          <w:p w14:paraId="7273C543" w14:textId="77777777" w:rsidR="009225C2" w:rsidRPr="00D62B6E" w:rsidRDefault="009225C2" w:rsidP="00C86C3F">
            <w:pPr>
              <w:spacing w:after="0"/>
              <w:jc w:val="both"/>
              <w:rPr>
                <w:lang w:eastAsia="sk-SK"/>
              </w:rPr>
            </w:pPr>
            <w:r w:rsidRPr="00D62B6E">
              <w:rPr>
                <w:lang w:eastAsia="sk-SK"/>
              </w:rPr>
              <w:t>vedecké monografie (AAA, AAB)</w:t>
            </w:r>
          </w:p>
        </w:tc>
        <w:tc>
          <w:tcPr>
            <w:tcW w:w="718" w:type="dxa"/>
            <w:tcBorders>
              <w:top w:val="nil"/>
              <w:left w:val="nil"/>
              <w:bottom w:val="single" w:sz="4" w:space="0" w:color="auto"/>
              <w:right w:val="single" w:sz="4" w:space="0" w:color="auto"/>
            </w:tcBorders>
            <w:noWrap/>
            <w:hideMark/>
          </w:tcPr>
          <w:p w14:paraId="5E638EA7"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hideMark/>
          </w:tcPr>
          <w:p w14:paraId="2C648B7D" w14:textId="77777777" w:rsidR="009225C2" w:rsidRPr="00D62B6E" w:rsidRDefault="009225C2" w:rsidP="00C86C3F">
            <w:pPr>
              <w:spacing w:after="0"/>
            </w:pPr>
            <w:r w:rsidRPr="00D62B6E">
              <w:t>1,00</w:t>
            </w:r>
          </w:p>
        </w:tc>
      </w:tr>
      <w:tr w:rsidR="009225C2" w:rsidRPr="00D62B6E" w14:paraId="7B9A5128" w14:textId="77777777" w:rsidTr="00EE43D2">
        <w:trPr>
          <w:trHeight w:val="227"/>
        </w:trPr>
        <w:tc>
          <w:tcPr>
            <w:tcW w:w="8364" w:type="dxa"/>
            <w:gridSpan w:val="2"/>
            <w:tcBorders>
              <w:top w:val="nil"/>
              <w:left w:val="single" w:sz="4" w:space="0" w:color="auto"/>
              <w:bottom w:val="single" w:sz="4" w:space="0" w:color="auto"/>
              <w:right w:val="single" w:sz="4" w:space="0" w:color="auto"/>
            </w:tcBorders>
            <w:noWrap/>
            <w:vAlign w:val="center"/>
            <w:hideMark/>
          </w:tcPr>
          <w:p w14:paraId="6E356454" w14:textId="77777777" w:rsidR="009225C2" w:rsidRPr="00D62B6E" w:rsidRDefault="009225C2" w:rsidP="00C86C3F">
            <w:pPr>
              <w:spacing w:after="0"/>
              <w:jc w:val="both"/>
              <w:rPr>
                <w:lang w:eastAsia="sk-SK"/>
              </w:rPr>
            </w:pPr>
            <w:r w:rsidRPr="00D62B6E">
              <w:rPr>
                <w:lang w:eastAsia="sk-SK"/>
              </w:rPr>
              <w:t>štúdie charakteru vedeckej monografie v časopisoch a zborníkoch (ABA, ABB)</w:t>
            </w:r>
          </w:p>
        </w:tc>
        <w:tc>
          <w:tcPr>
            <w:tcW w:w="718" w:type="dxa"/>
            <w:tcBorders>
              <w:top w:val="nil"/>
              <w:left w:val="nil"/>
              <w:bottom w:val="single" w:sz="4" w:space="0" w:color="auto"/>
              <w:right w:val="single" w:sz="4" w:space="0" w:color="auto"/>
            </w:tcBorders>
            <w:noWrap/>
            <w:hideMark/>
          </w:tcPr>
          <w:p w14:paraId="1156D4EB"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hideMark/>
          </w:tcPr>
          <w:p w14:paraId="4B32EC26" w14:textId="77777777" w:rsidR="009225C2" w:rsidRPr="00D62B6E" w:rsidRDefault="009225C2" w:rsidP="00C86C3F">
            <w:pPr>
              <w:spacing w:after="0"/>
            </w:pPr>
            <w:r w:rsidRPr="00D62B6E">
              <w:t>1,00</w:t>
            </w:r>
          </w:p>
        </w:tc>
      </w:tr>
      <w:tr w:rsidR="009225C2" w:rsidRPr="00D62B6E" w14:paraId="134D7129" w14:textId="77777777" w:rsidTr="00EE43D2">
        <w:trPr>
          <w:trHeight w:val="227"/>
        </w:trPr>
        <w:tc>
          <w:tcPr>
            <w:tcW w:w="8364" w:type="dxa"/>
            <w:gridSpan w:val="2"/>
            <w:tcBorders>
              <w:top w:val="nil"/>
              <w:left w:val="single" w:sz="4" w:space="0" w:color="auto"/>
              <w:bottom w:val="single" w:sz="4" w:space="0" w:color="auto"/>
              <w:right w:val="single" w:sz="4" w:space="0" w:color="auto"/>
            </w:tcBorders>
            <w:noWrap/>
            <w:vAlign w:val="center"/>
            <w:hideMark/>
          </w:tcPr>
          <w:p w14:paraId="6A286630" w14:textId="77777777" w:rsidR="009225C2" w:rsidRPr="00D62B6E" w:rsidRDefault="009225C2" w:rsidP="00C86C3F">
            <w:pPr>
              <w:spacing w:after="0"/>
              <w:jc w:val="both"/>
              <w:rPr>
                <w:lang w:eastAsia="sk-SK"/>
              </w:rPr>
            </w:pPr>
            <w:r w:rsidRPr="00D62B6E">
              <w:rPr>
                <w:lang w:eastAsia="sk-SK"/>
              </w:rPr>
              <w:t>kapitoly vo vedeckých monografiách (ABC, ABD)</w:t>
            </w:r>
          </w:p>
        </w:tc>
        <w:tc>
          <w:tcPr>
            <w:tcW w:w="718" w:type="dxa"/>
            <w:tcBorders>
              <w:top w:val="nil"/>
              <w:left w:val="nil"/>
              <w:bottom w:val="single" w:sz="4" w:space="0" w:color="auto"/>
              <w:right w:val="single" w:sz="4" w:space="0" w:color="auto"/>
            </w:tcBorders>
            <w:noWrap/>
            <w:vAlign w:val="center"/>
            <w:hideMark/>
          </w:tcPr>
          <w:p w14:paraId="2AE5269E" w14:textId="77777777" w:rsidR="009225C2" w:rsidRPr="00D62B6E" w:rsidRDefault="009225C2" w:rsidP="00C86C3F">
            <w:pPr>
              <w:spacing w:after="0"/>
            </w:pPr>
            <w:r w:rsidRPr="00D62B6E">
              <w:t>0,10</w:t>
            </w:r>
          </w:p>
        </w:tc>
        <w:tc>
          <w:tcPr>
            <w:tcW w:w="668" w:type="dxa"/>
            <w:tcBorders>
              <w:top w:val="nil"/>
              <w:left w:val="nil"/>
              <w:bottom w:val="single" w:sz="4" w:space="0" w:color="auto"/>
              <w:right w:val="single" w:sz="4" w:space="0" w:color="auto"/>
            </w:tcBorders>
            <w:noWrap/>
            <w:vAlign w:val="center"/>
            <w:hideMark/>
          </w:tcPr>
          <w:p w14:paraId="34073372" w14:textId="77777777" w:rsidR="009225C2" w:rsidRPr="00D62B6E" w:rsidRDefault="009225C2" w:rsidP="00C86C3F">
            <w:pPr>
              <w:spacing w:after="0"/>
            </w:pPr>
            <w:r w:rsidRPr="00D62B6E">
              <w:t>0,10</w:t>
            </w:r>
          </w:p>
        </w:tc>
      </w:tr>
      <w:tr w:rsidR="009225C2" w:rsidRPr="00D62B6E" w14:paraId="62BF4258" w14:textId="77777777" w:rsidTr="00EE43D2">
        <w:trPr>
          <w:trHeight w:val="227"/>
        </w:trPr>
        <w:tc>
          <w:tcPr>
            <w:tcW w:w="9754" w:type="dxa"/>
            <w:gridSpan w:val="4"/>
            <w:tcBorders>
              <w:top w:val="single" w:sz="4" w:space="0" w:color="auto"/>
              <w:left w:val="single" w:sz="4" w:space="0" w:color="auto"/>
              <w:bottom w:val="single" w:sz="4" w:space="0" w:color="auto"/>
              <w:right w:val="single" w:sz="4" w:space="0" w:color="auto"/>
            </w:tcBorders>
            <w:noWrap/>
            <w:vAlign w:val="center"/>
            <w:hideMark/>
          </w:tcPr>
          <w:p w14:paraId="1CFAF615" w14:textId="77777777" w:rsidR="009225C2" w:rsidRPr="00D62B6E" w:rsidRDefault="009225C2" w:rsidP="00C86C3F">
            <w:pPr>
              <w:spacing w:after="0"/>
              <w:rPr>
                <w:b/>
                <w:i/>
              </w:rPr>
            </w:pPr>
            <w:r w:rsidRPr="00D62B6E">
              <w:rPr>
                <w:b/>
                <w:i/>
              </w:rPr>
              <w:t>Skupina A2 – Ostatné knižné publikácie</w:t>
            </w:r>
          </w:p>
        </w:tc>
      </w:tr>
      <w:tr w:rsidR="009225C2" w:rsidRPr="00D62B6E" w14:paraId="08BA5A18" w14:textId="77777777" w:rsidTr="00EE43D2">
        <w:trPr>
          <w:trHeight w:val="227"/>
        </w:trPr>
        <w:tc>
          <w:tcPr>
            <w:tcW w:w="8364" w:type="dxa"/>
            <w:gridSpan w:val="2"/>
            <w:tcBorders>
              <w:top w:val="nil"/>
              <w:left w:val="single" w:sz="4" w:space="0" w:color="auto"/>
              <w:bottom w:val="single" w:sz="4" w:space="0" w:color="auto"/>
              <w:right w:val="single" w:sz="4" w:space="0" w:color="auto"/>
            </w:tcBorders>
            <w:noWrap/>
            <w:vAlign w:val="center"/>
            <w:hideMark/>
          </w:tcPr>
          <w:p w14:paraId="5E610514" w14:textId="77777777" w:rsidR="009225C2" w:rsidRPr="00D62B6E" w:rsidRDefault="009225C2" w:rsidP="00C86C3F">
            <w:pPr>
              <w:spacing w:after="0"/>
              <w:jc w:val="both"/>
              <w:rPr>
                <w:lang w:eastAsia="sk-SK"/>
              </w:rPr>
            </w:pPr>
            <w:r w:rsidRPr="00D62B6E">
              <w:rPr>
                <w:lang w:eastAsia="sk-SK"/>
              </w:rPr>
              <w:lastRenderedPageBreak/>
              <w:t>vysokoškolské učebnice (ACA, ACB)</w:t>
            </w:r>
          </w:p>
        </w:tc>
        <w:tc>
          <w:tcPr>
            <w:tcW w:w="718" w:type="dxa"/>
            <w:tcBorders>
              <w:top w:val="nil"/>
              <w:left w:val="nil"/>
              <w:bottom w:val="single" w:sz="4" w:space="0" w:color="auto"/>
              <w:right w:val="single" w:sz="4" w:space="0" w:color="auto"/>
            </w:tcBorders>
            <w:noWrap/>
            <w:vAlign w:val="center"/>
            <w:hideMark/>
          </w:tcPr>
          <w:p w14:paraId="4B0CCBAC"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44EE658B" w14:textId="77777777" w:rsidR="009225C2" w:rsidRPr="00D62B6E" w:rsidRDefault="009225C2" w:rsidP="00C86C3F">
            <w:pPr>
              <w:spacing w:after="0"/>
            </w:pPr>
            <w:r w:rsidRPr="00D62B6E">
              <w:t>0,00</w:t>
            </w:r>
          </w:p>
        </w:tc>
      </w:tr>
      <w:tr w:rsidR="009225C2" w:rsidRPr="00D62B6E" w14:paraId="129FBA07" w14:textId="77777777" w:rsidTr="00EE43D2">
        <w:trPr>
          <w:trHeight w:val="227"/>
        </w:trPr>
        <w:tc>
          <w:tcPr>
            <w:tcW w:w="8364" w:type="dxa"/>
            <w:gridSpan w:val="2"/>
            <w:tcBorders>
              <w:top w:val="nil"/>
              <w:left w:val="single" w:sz="4" w:space="0" w:color="auto"/>
              <w:bottom w:val="single" w:sz="4" w:space="0" w:color="auto"/>
              <w:right w:val="single" w:sz="4" w:space="0" w:color="auto"/>
            </w:tcBorders>
            <w:noWrap/>
            <w:vAlign w:val="center"/>
            <w:hideMark/>
          </w:tcPr>
          <w:p w14:paraId="701F00F7" w14:textId="77777777" w:rsidR="009225C2" w:rsidRPr="00D62B6E" w:rsidRDefault="009225C2" w:rsidP="00C86C3F">
            <w:pPr>
              <w:spacing w:after="0"/>
              <w:jc w:val="both"/>
              <w:rPr>
                <w:lang w:eastAsia="sk-SK"/>
              </w:rPr>
            </w:pPr>
            <w:r w:rsidRPr="00D62B6E">
              <w:rPr>
                <w:lang w:eastAsia="sk-SK"/>
              </w:rPr>
              <w:t>odborné knižné publikácie (BAA, BAB)</w:t>
            </w:r>
          </w:p>
        </w:tc>
        <w:tc>
          <w:tcPr>
            <w:tcW w:w="718" w:type="dxa"/>
            <w:tcBorders>
              <w:top w:val="nil"/>
              <w:left w:val="nil"/>
              <w:bottom w:val="single" w:sz="4" w:space="0" w:color="auto"/>
              <w:right w:val="single" w:sz="4" w:space="0" w:color="auto"/>
            </w:tcBorders>
            <w:noWrap/>
            <w:hideMark/>
          </w:tcPr>
          <w:p w14:paraId="7074F10C"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51505A29" w14:textId="77777777" w:rsidR="009225C2" w:rsidRPr="00D62B6E" w:rsidRDefault="009225C2" w:rsidP="00C86C3F">
            <w:pPr>
              <w:spacing w:after="0"/>
            </w:pPr>
            <w:r w:rsidRPr="00D62B6E">
              <w:t>0,00</w:t>
            </w:r>
          </w:p>
        </w:tc>
      </w:tr>
      <w:tr w:rsidR="009225C2" w:rsidRPr="00D62B6E" w14:paraId="60378DF0" w14:textId="77777777" w:rsidTr="00EE43D2">
        <w:trPr>
          <w:trHeight w:val="227"/>
        </w:trPr>
        <w:tc>
          <w:tcPr>
            <w:tcW w:w="8364" w:type="dxa"/>
            <w:gridSpan w:val="2"/>
            <w:tcBorders>
              <w:top w:val="nil"/>
              <w:left w:val="single" w:sz="4" w:space="0" w:color="auto"/>
              <w:bottom w:val="single" w:sz="4" w:space="0" w:color="auto"/>
              <w:right w:val="single" w:sz="4" w:space="0" w:color="auto"/>
            </w:tcBorders>
            <w:noWrap/>
            <w:vAlign w:val="center"/>
            <w:hideMark/>
          </w:tcPr>
          <w:p w14:paraId="14B05DEF" w14:textId="77777777" w:rsidR="009225C2" w:rsidRPr="00D62B6E" w:rsidRDefault="009225C2" w:rsidP="00C86C3F">
            <w:pPr>
              <w:spacing w:after="0"/>
              <w:jc w:val="both"/>
              <w:rPr>
                <w:lang w:eastAsia="sk-SK"/>
              </w:rPr>
            </w:pPr>
            <w:r w:rsidRPr="00D62B6E">
              <w:rPr>
                <w:lang w:eastAsia="sk-SK"/>
              </w:rPr>
              <w:t>učebnice pre stredné a základné školy (BCB)</w:t>
            </w:r>
          </w:p>
        </w:tc>
        <w:tc>
          <w:tcPr>
            <w:tcW w:w="718" w:type="dxa"/>
            <w:tcBorders>
              <w:top w:val="nil"/>
              <w:left w:val="nil"/>
              <w:bottom w:val="single" w:sz="4" w:space="0" w:color="auto"/>
              <w:right w:val="single" w:sz="4" w:space="0" w:color="auto"/>
            </w:tcBorders>
            <w:noWrap/>
            <w:hideMark/>
          </w:tcPr>
          <w:p w14:paraId="4D1066ED"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0949686B" w14:textId="77777777" w:rsidR="009225C2" w:rsidRPr="00D62B6E" w:rsidRDefault="009225C2" w:rsidP="00C86C3F">
            <w:pPr>
              <w:spacing w:after="0"/>
            </w:pPr>
            <w:r w:rsidRPr="00D62B6E">
              <w:t>0,00</w:t>
            </w:r>
          </w:p>
        </w:tc>
      </w:tr>
      <w:tr w:rsidR="009225C2" w:rsidRPr="00D62B6E" w14:paraId="63F2D996" w14:textId="77777777" w:rsidTr="00EE43D2">
        <w:trPr>
          <w:trHeight w:val="227"/>
        </w:trPr>
        <w:tc>
          <w:tcPr>
            <w:tcW w:w="8364" w:type="dxa"/>
            <w:gridSpan w:val="2"/>
            <w:tcBorders>
              <w:top w:val="nil"/>
              <w:left w:val="single" w:sz="4" w:space="0" w:color="auto"/>
              <w:bottom w:val="single" w:sz="4" w:space="0" w:color="auto"/>
              <w:right w:val="single" w:sz="4" w:space="0" w:color="auto"/>
            </w:tcBorders>
            <w:noWrap/>
            <w:vAlign w:val="center"/>
            <w:hideMark/>
          </w:tcPr>
          <w:p w14:paraId="4E4D0B73" w14:textId="77777777" w:rsidR="009225C2" w:rsidRPr="00D62B6E" w:rsidRDefault="009225C2" w:rsidP="00C86C3F">
            <w:pPr>
              <w:spacing w:after="0"/>
              <w:jc w:val="both"/>
              <w:rPr>
                <w:lang w:eastAsia="sk-SK"/>
              </w:rPr>
            </w:pPr>
            <w:r w:rsidRPr="00D62B6E">
              <w:rPr>
                <w:lang w:eastAsia="sk-SK"/>
              </w:rPr>
              <w:t>skriptá a učebné texty (BCI)</w:t>
            </w:r>
          </w:p>
        </w:tc>
        <w:tc>
          <w:tcPr>
            <w:tcW w:w="718" w:type="dxa"/>
            <w:tcBorders>
              <w:top w:val="nil"/>
              <w:left w:val="nil"/>
              <w:bottom w:val="single" w:sz="4" w:space="0" w:color="auto"/>
              <w:right w:val="single" w:sz="4" w:space="0" w:color="auto"/>
            </w:tcBorders>
            <w:noWrap/>
            <w:hideMark/>
          </w:tcPr>
          <w:p w14:paraId="7CBD1DC1"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7E2B734A" w14:textId="77777777" w:rsidR="009225C2" w:rsidRPr="00D62B6E" w:rsidRDefault="009225C2" w:rsidP="00C86C3F">
            <w:pPr>
              <w:spacing w:after="0"/>
            </w:pPr>
            <w:r w:rsidRPr="00D62B6E">
              <w:t>0,00</w:t>
            </w:r>
          </w:p>
        </w:tc>
      </w:tr>
      <w:tr w:rsidR="009225C2" w:rsidRPr="00D62B6E" w14:paraId="44560E77" w14:textId="77777777" w:rsidTr="00EE43D2">
        <w:trPr>
          <w:trHeight w:val="227"/>
        </w:trPr>
        <w:tc>
          <w:tcPr>
            <w:tcW w:w="8364" w:type="dxa"/>
            <w:gridSpan w:val="2"/>
            <w:tcBorders>
              <w:top w:val="nil"/>
              <w:left w:val="single" w:sz="4" w:space="0" w:color="auto"/>
              <w:bottom w:val="single" w:sz="4" w:space="0" w:color="auto"/>
              <w:right w:val="single" w:sz="4" w:space="0" w:color="auto"/>
            </w:tcBorders>
            <w:noWrap/>
            <w:vAlign w:val="center"/>
            <w:hideMark/>
          </w:tcPr>
          <w:p w14:paraId="76924B7F" w14:textId="77777777" w:rsidR="009225C2" w:rsidRPr="00D62B6E" w:rsidRDefault="009225C2" w:rsidP="00C86C3F">
            <w:pPr>
              <w:spacing w:after="0"/>
              <w:jc w:val="both"/>
              <w:rPr>
                <w:lang w:eastAsia="sk-SK"/>
              </w:rPr>
            </w:pPr>
            <w:r w:rsidRPr="00D62B6E">
              <w:rPr>
                <w:lang w:eastAsia="sk-SK"/>
              </w:rPr>
              <w:t>umelecké monografie, dramatické diela, scenáre, umelecké preklady publikácií a autorské katalógy (CAA, CAB)</w:t>
            </w:r>
          </w:p>
        </w:tc>
        <w:tc>
          <w:tcPr>
            <w:tcW w:w="718" w:type="dxa"/>
            <w:tcBorders>
              <w:top w:val="nil"/>
              <w:left w:val="nil"/>
              <w:bottom w:val="single" w:sz="4" w:space="0" w:color="auto"/>
              <w:right w:val="single" w:sz="4" w:space="0" w:color="auto"/>
            </w:tcBorders>
            <w:noWrap/>
            <w:hideMark/>
          </w:tcPr>
          <w:p w14:paraId="65673894"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43F25FE8" w14:textId="77777777" w:rsidR="009225C2" w:rsidRPr="00D62B6E" w:rsidRDefault="009225C2" w:rsidP="00C86C3F">
            <w:pPr>
              <w:spacing w:after="0"/>
            </w:pPr>
            <w:r w:rsidRPr="00D62B6E">
              <w:t>0,00</w:t>
            </w:r>
          </w:p>
        </w:tc>
      </w:tr>
      <w:tr w:rsidR="009225C2" w:rsidRPr="00D62B6E" w14:paraId="3AE75721" w14:textId="77777777" w:rsidTr="00EE43D2">
        <w:trPr>
          <w:trHeight w:val="227"/>
        </w:trPr>
        <w:tc>
          <w:tcPr>
            <w:tcW w:w="8364" w:type="dxa"/>
            <w:gridSpan w:val="2"/>
            <w:tcBorders>
              <w:top w:val="nil"/>
              <w:left w:val="single" w:sz="4" w:space="0" w:color="auto"/>
              <w:bottom w:val="single" w:sz="4" w:space="0" w:color="auto"/>
              <w:right w:val="single" w:sz="4" w:space="0" w:color="auto"/>
            </w:tcBorders>
            <w:noWrap/>
            <w:vAlign w:val="center"/>
            <w:hideMark/>
          </w:tcPr>
          <w:p w14:paraId="3475B423" w14:textId="77777777" w:rsidR="009225C2" w:rsidRPr="00D62B6E" w:rsidRDefault="009225C2" w:rsidP="00C86C3F">
            <w:pPr>
              <w:spacing w:after="0"/>
              <w:jc w:val="both"/>
              <w:rPr>
                <w:lang w:eastAsia="sk-SK"/>
              </w:rPr>
            </w:pPr>
            <w:r w:rsidRPr="00D62B6E">
              <w:rPr>
                <w:lang w:eastAsia="sk-SK"/>
              </w:rPr>
              <w:t>prehľadové práce (EAI)</w:t>
            </w:r>
          </w:p>
        </w:tc>
        <w:tc>
          <w:tcPr>
            <w:tcW w:w="718" w:type="dxa"/>
            <w:tcBorders>
              <w:top w:val="nil"/>
              <w:left w:val="nil"/>
              <w:bottom w:val="single" w:sz="4" w:space="0" w:color="auto"/>
              <w:right w:val="single" w:sz="4" w:space="0" w:color="auto"/>
            </w:tcBorders>
            <w:noWrap/>
            <w:hideMark/>
          </w:tcPr>
          <w:p w14:paraId="228C7271"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010F16B9" w14:textId="77777777" w:rsidR="009225C2" w:rsidRPr="00D62B6E" w:rsidRDefault="009225C2" w:rsidP="00C86C3F">
            <w:pPr>
              <w:spacing w:after="0"/>
            </w:pPr>
            <w:r w:rsidRPr="00D62B6E">
              <w:t>0,00</w:t>
            </w:r>
          </w:p>
        </w:tc>
      </w:tr>
      <w:tr w:rsidR="009225C2" w:rsidRPr="00D62B6E" w14:paraId="0EA88689" w14:textId="77777777" w:rsidTr="00EE43D2">
        <w:trPr>
          <w:trHeight w:val="227"/>
        </w:trPr>
        <w:tc>
          <w:tcPr>
            <w:tcW w:w="8364" w:type="dxa"/>
            <w:gridSpan w:val="2"/>
            <w:tcBorders>
              <w:top w:val="nil"/>
              <w:left w:val="single" w:sz="4" w:space="0" w:color="auto"/>
              <w:bottom w:val="single" w:sz="4" w:space="0" w:color="auto"/>
              <w:right w:val="single" w:sz="4" w:space="0" w:color="auto"/>
            </w:tcBorders>
            <w:noWrap/>
            <w:vAlign w:val="center"/>
            <w:hideMark/>
          </w:tcPr>
          <w:p w14:paraId="58064F00" w14:textId="77777777" w:rsidR="009225C2" w:rsidRPr="00D62B6E" w:rsidRDefault="009225C2" w:rsidP="00C86C3F">
            <w:pPr>
              <w:spacing w:after="0"/>
              <w:jc w:val="both"/>
              <w:rPr>
                <w:lang w:eastAsia="sk-SK"/>
              </w:rPr>
            </w:pPr>
            <w:r w:rsidRPr="00D62B6E">
              <w:rPr>
                <w:lang w:eastAsia="sk-SK"/>
              </w:rPr>
              <w:t>odborné preklady publikácií (EAJ)</w:t>
            </w:r>
          </w:p>
        </w:tc>
        <w:tc>
          <w:tcPr>
            <w:tcW w:w="718" w:type="dxa"/>
            <w:tcBorders>
              <w:top w:val="nil"/>
              <w:left w:val="nil"/>
              <w:bottom w:val="single" w:sz="4" w:space="0" w:color="auto"/>
              <w:right w:val="single" w:sz="4" w:space="0" w:color="auto"/>
            </w:tcBorders>
            <w:noWrap/>
            <w:hideMark/>
          </w:tcPr>
          <w:p w14:paraId="05119948"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0F321050" w14:textId="77777777" w:rsidR="009225C2" w:rsidRPr="00D62B6E" w:rsidRDefault="009225C2" w:rsidP="00C86C3F">
            <w:pPr>
              <w:spacing w:after="0"/>
            </w:pPr>
            <w:r w:rsidRPr="00D62B6E">
              <w:t>0,00</w:t>
            </w:r>
          </w:p>
        </w:tc>
      </w:tr>
      <w:tr w:rsidR="009225C2" w:rsidRPr="00D62B6E" w14:paraId="3C22F2C1" w14:textId="77777777" w:rsidTr="00EE43D2">
        <w:trPr>
          <w:trHeight w:val="227"/>
        </w:trPr>
        <w:tc>
          <w:tcPr>
            <w:tcW w:w="8364" w:type="dxa"/>
            <w:gridSpan w:val="2"/>
            <w:tcBorders>
              <w:top w:val="nil"/>
              <w:left w:val="single" w:sz="4" w:space="0" w:color="auto"/>
              <w:bottom w:val="single" w:sz="4" w:space="0" w:color="auto"/>
              <w:right w:val="single" w:sz="4" w:space="0" w:color="auto"/>
            </w:tcBorders>
            <w:noWrap/>
            <w:vAlign w:val="center"/>
            <w:hideMark/>
          </w:tcPr>
          <w:p w14:paraId="723DF575" w14:textId="77777777" w:rsidR="009225C2" w:rsidRPr="00D62B6E" w:rsidRDefault="009225C2" w:rsidP="00EE43D2">
            <w:pPr>
              <w:spacing w:after="0"/>
              <w:jc w:val="both"/>
              <w:rPr>
                <w:lang w:eastAsia="sk-SK"/>
              </w:rPr>
            </w:pPr>
            <w:r w:rsidRPr="00D62B6E">
              <w:rPr>
                <w:lang w:eastAsia="sk-SK"/>
              </w:rPr>
              <w:t>zostavovateľské práce knižného charakteru (bibliografie, encyklopédie, katalógy, slovníky, zborníky, atlasy, a pod.) (FAI)</w:t>
            </w:r>
          </w:p>
        </w:tc>
        <w:tc>
          <w:tcPr>
            <w:tcW w:w="718" w:type="dxa"/>
            <w:tcBorders>
              <w:top w:val="nil"/>
              <w:left w:val="nil"/>
              <w:bottom w:val="single" w:sz="4" w:space="0" w:color="auto"/>
              <w:right w:val="single" w:sz="4" w:space="0" w:color="auto"/>
            </w:tcBorders>
            <w:noWrap/>
            <w:hideMark/>
          </w:tcPr>
          <w:p w14:paraId="4DFE727A"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357A9E98" w14:textId="77777777" w:rsidR="009225C2" w:rsidRPr="00D62B6E" w:rsidRDefault="009225C2" w:rsidP="00C86C3F">
            <w:pPr>
              <w:spacing w:after="0"/>
            </w:pPr>
            <w:r w:rsidRPr="00D62B6E">
              <w:t>0,00</w:t>
            </w:r>
          </w:p>
        </w:tc>
      </w:tr>
      <w:tr w:rsidR="009225C2" w:rsidRPr="00D62B6E" w14:paraId="3C321248" w14:textId="77777777" w:rsidTr="00EE43D2">
        <w:trPr>
          <w:trHeight w:val="227"/>
        </w:trPr>
        <w:tc>
          <w:tcPr>
            <w:tcW w:w="9754" w:type="dxa"/>
            <w:gridSpan w:val="4"/>
            <w:tcBorders>
              <w:top w:val="nil"/>
              <w:left w:val="single" w:sz="4" w:space="0" w:color="auto"/>
              <w:bottom w:val="single" w:sz="4" w:space="0" w:color="auto"/>
              <w:right w:val="single" w:sz="4" w:space="0" w:color="auto"/>
            </w:tcBorders>
            <w:noWrap/>
            <w:vAlign w:val="center"/>
            <w:hideMark/>
          </w:tcPr>
          <w:p w14:paraId="23C79F2C" w14:textId="77777777" w:rsidR="009225C2" w:rsidRPr="00D62B6E" w:rsidRDefault="009225C2" w:rsidP="00C86C3F">
            <w:pPr>
              <w:spacing w:after="0"/>
            </w:pPr>
            <w:r w:rsidRPr="00D62B6E">
              <w:rPr>
                <w:b/>
                <w:i/>
              </w:rPr>
              <w:t>Skupina B – Publikácie v </w:t>
            </w:r>
            <w:proofErr w:type="spellStart"/>
            <w:r w:rsidRPr="00D62B6E">
              <w:rPr>
                <w:b/>
                <w:i/>
              </w:rPr>
              <w:t>karentovaných</w:t>
            </w:r>
            <w:proofErr w:type="spellEnd"/>
            <w:r w:rsidRPr="00D62B6E">
              <w:rPr>
                <w:b/>
                <w:i/>
              </w:rPr>
              <w:t xml:space="preserve"> časopisoch alebo registrované vo </w:t>
            </w:r>
            <w:proofErr w:type="spellStart"/>
            <w:r w:rsidRPr="00D62B6E">
              <w:rPr>
                <w:b/>
                <w:i/>
              </w:rPr>
              <w:t>WoS</w:t>
            </w:r>
            <w:proofErr w:type="spellEnd"/>
            <w:r w:rsidRPr="00D62B6E">
              <w:rPr>
                <w:b/>
                <w:i/>
              </w:rPr>
              <w:t xml:space="preserve"> a </w:t>
            </w:r>
            <w:proofErr w:type="spellStart"/>
            <w:r w:rsidRPr="00D62B6E">
              <w:rPr>
                <w:b/>
                <w:i/>
              </w:rPr>
              <w:t>Scopus</w:t>
            </w:r>
            <w:proofErr w:type="spellEnd"/>
          </w:p>
        </w:tc>
      </w:tr>
      <w:tr w:rsidR="009225C2" w:rsidRPr="00D62B6E" w14:paraId="10E5547A" w14:textId="77777777" w:rsidTr="00EE43D2">
        <w:trPr>
          <w:trHeight w:val="227"/>
        </w:trPr>
        <w:tc>
          <w:tcPr>
            <w:tcW w:w="7619" w:type="dxa"/>
            <w:tcBorders>
              <w:top w:val="nil"/>
              <w:left w:val="single" w:sz="4" w:space="0" w:color="auto"/>
              <w:bottom w:val="single" w:sz="4" w:space="0" w:color="auto"/>
              <w:right w:val="single" w:sz="4" w:space="0" w:color="auto"/>
            </w:tcBorders>
            <w:noWrap/>
            <w:vAlign w:val="center"/>
            <w:hideMark/>
          </w:tcPr>
          <w:p w14:paraId="67F42FF1" w14:textId="77777777" w:rsidR="009225C2" w:rsidRPr="00D62B6E" w:rsidRDefault="009225C2" w:rsidP="00C86C3F">
            <w:pPr>
              <w:spacing w:after="0"/>
              <w:jc w:val="both"/>
              <w:rPr>
                <w:lang w:eastAsia="sk-SK"/>
              </w:rPr>
            </w:pPr>
            <w:r w:rsidRPr="00D62B6E">
              <w:rPr>
                <w:lang w:eastAsia="sk-SK"/>
              </w:rPr>
              <w:t>vedecké práce v </w:t>
            </w:r>
            <w:proofErr w:type="spellStart"/>
            <w:r w:rsidRPr="00D62B6E">
              <w:rPr>
                <w:lang w:eastAsia="sk-SK"/>
              </w:rPr>
              <w:t>karentovaných</w:t>
            </w:r>
            <w:proofErr w:type="spellEnd"/>
            <w:r w:rsidRPr="00D62B6E">
              <w:rPr>
                <w:lang w:eastAsia="sk-SK"/>
              </w:rPr>
              <w:t xml:space="preserve"> časopisoch</w:t>
            </w:r>
          </w:p>
        </w:tc>
        <w:tc>
          <w:tcPr>
            <w:tcW w:w="745" w:type="dxa"/>
            <w:tcBorders>
              <w:top w:val="nil"/>
              <w:left w:val="single" w:sz="4" w:space="0" w:color="auto"/>
              <w:bottom w:val="single" w:sz="4" w:space="0" w:color="auto"/>
              <w:right w:val="single" w:sz="4" w:space="0" w:color="auto"/>
            </w:tcBorders>
            <w:vAlign w:val="center"/>
          </w:tcPr>
          <w:p w14:paraId="1DE01DF3" w14:textId="77777777" w:rsidR="009225C2" w:rsidRPr="00D62B6E" w:rsidRDefault="009225C2" w:rsidP="00C86C3F">
            <w:pPr>
              <w:spacing w:after="0"/>
              <w:jc w:val="both"/>
              <w:rPr>
                <w:lang w:eastAsia="sk-SK"/>
              </w:rPr>
            </w:pPr>
            <w:r w:rsidRPr="00D62B6E">
              <w:rPr>
                <w:lang w:eastAsia="sk-SK"/>
              </w:rPr>
              <w:t>ADC, ADD</w:t>
            </w:r>
          </w:p>
        </w:tc>
        <w:tc>
          <w:tcPr>
            <w:tcW w:w="718" w:type="dxa"/>
            <w:tcBorders>
              <w:top w:val="nil"/>
              <w:left w:val="nil"/>
              <w:bottom w:val="single" w:sz="4" w:space="0" w:color="auto"/>
              <w:right w:val="single" w:sz="4" w:space="0" w:color="auto"/>
            </w:tcBorders>
            <w:noWrap/>
            <w:vAlign w:val="center"/>
            <w:hideMark/>
          </w:tcPr>
          <w:p w14:paraId="39E9AE3F"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54CE7EDA" w14:textId="77777777" w:rsidR="009225C2" w:rsidRPr="00D62B6E" w:rsidRDefault="009225C2" w:rsidP="00C86C3F">
            <w:pPr>
              <w:spacing w:after="0"/>
            </w:pPr>
            <w:r w:rsidRPr="00D62B6E">
              <w:t>1,00</w:t>
            </w:r>
          </w:p>
        </w:tc>
      </w:tr>
      <w:tr w:rsidR="009225C2" w:rsidRPr="00D62B6E" w14:paraId="502FF68C" w14:textId="77777777" w:rsidTr="00EE43D2">
        <w:trPr>
          <w:trHeight w:val="227"/>
        </w:trPr>
        <w:tc>
          <w:tcPr>
            <w:tcW w:w="7619" w:type="dxa"/>
            <w:tcBorders>
              <w:top w:val="nil"/>
              <w:left w:val="single" w:sz="4" w:space="0" w:color="auto"/>
              <w:bottom w:val="single" w:sz="4" w:space="0" w:color="auto"/>
              <w:right w:val="single" w:sz="4" w:space="0" w:color="auto"/>
            </w:tcBorders>
            <w:noWrap/>
            <w:vAlign w:val="center"/>
            <w:hideMark/>
          </w:tcPr>
          <w:p w14:paraId="48E699A5" w14:textId="77777777" w:rsidR="009225C2" w:rsidRPr="00D62B6E" w:rsidRDefault="009225C2" w:rsidP="00C86C3F">
            <w:pPr>
              <w:spacing w:after="0"/>
              <w:jc w:val="both"/>
              <w:rPr>
                <w:lang w:eastAsia="sk-SK"/>
              </w:rPr>
            </w:pPr>
            <w:r w:rsidRPr="00D62B6E">
              <w:rPr>
                <w:lang w:eastAsia="sk-SK"/>
              </w:rPr>
              <w:t xml:space="preserve">odborné práce v </w:t>
            </w:r>
            <w:proofErr w:type="spellStart"/>
            <w:r w:rsidRPr="00D62B6E">
              <w:rPr>
                <w:lang w:eastAsia="sk-SK"/>
              </w:rPr>
              <w:t>karentovaných</w:t>
            </w:r>
            <w:proofErr w:type="spellEnd"/>
            <w:r w:rsidRPr="00D62B6E">
              <w:rPr>
                <w:lang w:eastAsia="sk-SK"/>
              </w:rPr>
              <w:t xml:space="preserve"> časopisoch </w:t>
            </w:r>
          </w:p>
        </w:tc>
        <w:tc>
          <w:tcPr>
            <w:tcW w:w="745" w:type="dxa"/>
            <w:tcBorders>
              <w:top w:val="nil"/>
              <w:left w:val="single" w:sz="4" w:space="0" w:color="auto"/>
              <w:bottom w:val="single" w:sz="4" w:space="0" w:color="auto"/>
              <w:right w:val="single" w:sz="4" w:space="0" w:color="auto"/>
            </w:tcBorders>
            <w:vAlign w:val="center"/>
          </w:tcPr>
          <w:p w14:paraId="51A13A2A" w14:textId="77777777" w:rsidR="009225C2" w:rsidRPr="00D62B6E" w:rsidRDefault="009225C2" w:rsidP="00C86C3F">
            <w:pPr>
              <w:spacing w:after="0"/>
              <w:jc w:val="both"/>
              <w:rPr>
                <w:lang w:eastAsia="sk-SK"/>
              </w:rPr>
            </w:pPr>
            <w:r w:rsidRPr="00D62B6E">
              <w:rPr>
                <w:lang w:eastAsia="sk-SK"/>
              </w:rPr>
              <w:t>BDC,BDD</w:t>
            </w:r>
          </w:p>
        </w:tc>
        <w:tc>
          <w:tcPr>
            <w:tcW w:w="718" w:type="dxa"/>
            <w:tcBorders>
              <w:top w:val="nil"/>
              <w:left w:val="nil"/>
              <w:bottom w:val="single" w:sz="4" w:space="0" w:color="auto"/>
              <w:right w:val="single" w:sz="4" w:space="0" w:color="auto"/>
            </w:tcBorders>
            <w:noWrap/>
            <w:vAlign w:val="center"/>
            <w:hideMark/>
          </w:tcPr>
          <w:p w14:paraId="31413453"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2D81308A" w14:textId="77777777" w:rsidR="009225C2" w:rsidRPr="00D62B6E" w:rsidRDefault="009225C2" w:rsidP="00C86C3F">
            <w:pPr>
              <w:spacing w:after="0"/>
            </w:pPr>
            <w:r w:rsidRPr="00D62B6E">
              <w:t>1,00</w:t>
            </w:r>
          </w:p>
        </w:tc>
      </w:tr>
      <w:tr w:rsidR="009225C2" w:rsidRPr="00D62B6E" w14:paraId="38866B4D" w14:textId="77777777" w:rsidTr="00EE43D2">
        <w:trPr>
          <w:trHeight w:val="227"/>
        </w:trPr>
        <w:tc>
          <w:tcPr>
            <w:tcW w:w="7619" w:type="dxa"/>
            <w:tcBorders>
              <w:top w:val="nil"/>
              <w:left w:val="single" w:sz="4" w:space="0" w:color="auto"/>
              <w:bottom w:val="single" w:sz="4" w:space="0" w:color="auto"/>
              <w:right w:val="single" w:sz="4" w:space="0" w:color="auto"/>
            </w:tcBorders>
            <w:noWrap/>
            <w:vAlign w:val="center"/>
            <w:hideMark/>
          </w:tcPr>
          <w:p w14:paraId="5B123F96" w14:textId="77777777" w:rsidR="009225C2" w:rsidRPr="00D62B6E" w:rsidRDefault="009225C2" w:rsidP="00C86C3F">
            <w:pPr>
              <w:spacing w:after="0"/>
              <w:jc w:val="both"/>
              <w:rPr>
                <w:lang w:eastAsia="sk-SK"/>
              </w:rPr>
            </w:pPr>
            <w:r w:rsidRPr="00D62B6E">
              <w:rPr>
                <w:lang w:eastAsia="sk-SK"/>
              </w:rPr>
              <w:t>umelecké práce a preklady v </w:t>
            </w:r>
            <w:proofErr w:type="spellStart"/>
            <w:r w:rsidRPr="00D62B6E">
              <w:rPr>
                <w:lang w:eastAsia="sk-SK"/>
              </w:rPr>
              <w:t>karentovaných</w:t>
            </w:r>
            <w:proofErr w:type="spellEnd"/>
            <w:r w:rsidRPr="00D62B6E">
              <w:rPr>
                <w:lang w:eastAsia="sk-SK"/>
              </w:rPr>
              <w:t xml:space="preserve"> časopisoch</w:t>
            </w:r>
          </w:p>
        </w:tc>
        <w:tc>
          <w:tcPr>
            <w:tcW w:w="745" w:type="dxa"/>
            <w:tcBorders>
              <w:top w:val="nil"/>
              <w:left w:val="single" w:sz="4" w:space="0" w:color="auto"/>
              <w:bottom w:val="single" w:sz="4" w:space="0" w:color="auto"/>
              <w:right w:val="single" w:sz="4" w:space="0" w:color="auto"/>
            </w:tcBorders>
            <w:vAlign w:val="center"/>
          </w:tcPr>
          <w:p w14:paraId="661E3874" w14:textId="77777777" w:rsidR="009225C2" w:rsidRPr="00D62B6E" w:rsidRDefault="009225C2" w:rsidP="00C86C3F">
            <w:pPr>
              <w:spacing w:after="0"/>
              <w:jc w:val="both"/>
              <w:rPr>
                <w:lang w:eastAsia="sk-SK"/>
              </w:rPr>
            </w:pPr>
            <w:r w:rsidRPr="00D62B6E">
              <w:rPr>
                <w:lang w:eastAsia="sk-SK"/>
              </w:rPr>
              <w:t>CDC,CDD</w:t>
            </w:r>
          </w:p>
        </w:tc>
        <w:tc>
          <w:tcPr>
            <w:tcW w:w="718" w:type="dxa"/>
            <w:tcBorders>
              <w:top w:val="nil"/>
              <w:left w:val="nil"/>
              <w:bottom w:val="single" w:sz="4" w:space="0" w:color="auto"/>
              <w:right w:val="single" w:sz="4" w:space="0" w:color="auto"/>
            </w:tcBorders>
            <w:noWrap/>
            <w:vAlign w:val="center"/>
            <w:hideMark/>
          </w:tcPr>
          <w:p w14:paraId="3068A79D"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39F2F3F9" w14:textId="77777777" w:rsidR="009225C2" w:rsidRPr="00D62B6E" w:rsidRDefault="009225C2" w:rsidP="00C86C3F">
            <w:pPr>
              <w:spacing w:after="0"/>
            </w:pPr>
            <w:r w:rsidRPr="00D62B6E">
              <w:t>1,00</w:t>
            </w:r>
          </w:p>
        </w:tc>
      </w:tr>
      <w:tr w:rsidR="009225C2" w:rsidRPr="00D62B6E" w14:paraId="1AB9BFDA" w14:textId="77777777" w:rsidTr="00EE43D2">
        <w:trPr>
          <w:trHeight w:val="227"/>
        </w:trPr>
        <w:tc>
          <w:tcPr>
            <w:tcW w:w="7619" w:type="dxa"/>
            <w:tcBorders>
              <w:top w:val="nil"/>
              <w:left w:val="single" w:sz="4" w:space="0" w:color="auto"/>
              <w:bottom w:val="single" w:sz="4" w:space="0" w:color="auto"/>
              <w:right w:val="single" w:sz="4" w:space="0" w:color="auto"/>
            </w:tcBorders>
            <w:noWrap/>
            <w:vAlign w:val="center"/>
            <w:hideMark/>
          </w:tcPr>
          <w:p w14:paraId="17CF4CA1" w14:textId="77777777" w:rsidR="009225C2" w:rsidRPr="00D62B6E" w:rsidRDefault="009225C2" w:rsidP="00C86C3F">
            <w:pPr>
              <w:spacing w:after="0"/>
              <w:jc w:val="both"/>
              <w:rPr>
                <w:lang w:eastAsia="sk-SK"/>
              </w:rPr>
            </w:pPr>
            <w:r w:rsidRPr="00D62B6E">
              <w:rPr>
                <w:lang w:eastAsia="sk-SK"/>
              </w:rPr>
              <w:t xml:space="preserve">vedecké práce v časopisoch registrovaných v databázach Web of </w:t>
            </w:r>
            <w:proofErr w:type="spellStart"/>
            <w:r w:rsidRPr="00D62B6E">
              <w:rPr>
                <w:lang w:eastAsia="sk-SK"/>
              </w:rPr>
              <w:t>Science</w:t>
            </w:r>
            <w:proofErr w:type="spellEnd"/>
            <w:r w:rsidRPr="00D62B6E">
              <w:rPr>
                <w:lang w:eastAsia="sk-SK"/>
              </w:rPr>
              <w:t xml:space="preserve"> alebo SCOPUS </w:t>
            </w:r>
          </w:p>
        </w:tc>
        <w:tc>
          <w:tcPr>
            <w:tcW w:w="745" w:type="dxa"/>
            <w:tcBorders>
              <w:top w:val="nil"/>
              <w:left w:val="single" w:sz="4" w:space="0" w:color="auto"/>
              <w:bottom w:val="single" w:sz="4" w:space="0" w:color="auto"/>
              <w:right w:val="single" w:sz="4" w:space="0" w:color="auto"/>
            </w:tcBorders>
            <w:vAlign w:val="center"/>
          </w:tcPr>
          <w:p w14:paraId="06BB864C" w14:textId="77777777" w:rsidR="009225C2" w:rsidRPr="00D62B6E" w:rsidRDefault="009225C2" w:rsidP="00C86C3F">
            <w:pPr>
              <w:spacing w:after="0"/>
              <w:jc w:val="both"/>
              <w:rPr>
                <w:lang w:eastAsia="sk-SK"/>
              </w:rPr>
            </w:pPr>
            <w:r w:rsidRPr="00D62B6E">
              <w:rPr>
                <w:lang w:eastAsia="sk-SK"/>
              </w:rPr>
              <w:t>ADM, ADN</w:t>
            </w:r>
          </w:p>
        </w:tc>
        <w:tc>
          <w:tcPr>
            <w:tcW w:w="718" w:type="dxa"/>
            <w:tcBorders>
              <w:top w:val="nil"/>
              <w:left w:val="nil"/>
              <w:bottom w:val="single" w:sz="4" w:space="0" w:color="auto"/>
              <w:right w:val="single" w:sz="4" w:space="0" w:color="auto"/>
            </w:tcBorders>
            <w:noWrap/>
            <w:vAlign w:val="center"/>
            <w:hideMark/>
          </w:tcPr>
          <w:p w14:paraId="631BC1DD"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3AE9143A" w14:textId="77777777" w:rsidR="009225C2" w:rsidRPr="00D62B6E" w:rsidRDefault="009225C2" w:rsidP="00C86C3F">
            <w:pPr>
              <w:spacing w:after="0"/>
            </w:pPr>
            <w:r w:rsidRPr="00D62B6E">
              <w:t>1,00</w:t>
            </w:r>
          </w:p>
        </w:tc>
      </w:tr>
      <w:tr w:rsidR="009225C2" w:rsidRPr="00D62B6E" w14:paraId="02671685" w14:textId="77777777" w:rsidTr="00EE43D2">
        <w:trPr>
          <w:trHeight w:val="227"/>
        </w:trPr>
        <w:tc>
          <w:tcPr>
            <w:tcW w:w="7619" w:type="dxa"/>
            <w:tcBorders>
              <w:top w:val="nil"/>
              <w:left w:val="single" w:sz="4" w:space="0" w:color="auto"/>
              <w:bottom w:val="single" w:sz="4" w:space="0" w:color="auto"/>
              <w:right w:val="single" w:sz="4" w:space="0" w:color="auto"/>
            </w:tcBorders>
            <w:noWrap/>
            <w:vAlign w:val="center"/>
            <w:hideMark/>
          </w:tcPr>
          <w:p w14:paraId="6301CC4F" w14:textId="77777777" w:rsidR="009225C2" w:rsidRPr="00D62B6E" w:rsidRDefault="009225C2" w:rsidP="00C86C3F">
            <w:pPr>
              <w:spacing w:after="0"/>
              <w:jc w:val="both"/>
              <w:rPr>
                <w:lang w:eastAsia="sk-SK"/>
              </w:rPr>
            </w:pPr>
            <w:r w:rsidRPr="00D62B6E">
              <w:rPr>
                <w:lang w:eastAsia="sk-SK"/>
              </w:rPr>
              <w:t xml:space="preserve">odborné práce v časopisoch registrovaných v databázach Web of </w:t>
            </w:r>
            <w:proofErr w:type="spellStart"/>
            <w:r w:rsidRPr="00D62B6E">
              <w:rPr>
                <w:lang w:eastAsia="sk-SK"/>
              </w:rPr>
              <w:t>Science</w:t>
            </w:r>
            <w:proofErr w:type="spellEnd"/>
            <w:r w:rsidRPr="00D62B6E">
              <w:rPr>
                <w:lang w:eastAsia="sk-SK"/>
              </w:rPr>
              <w:t xml:space="preserve"> alebo SCOPUS </w:t>
            </w:r>
          </w:p>
        </w:tc>
        <w:tc>
          <w:tcPr>
            <w:tcW w:w="745" w:type="dxa"/>
            <w:tcBorders>
              <w:top w:val="nil"/>
              <w:left w:val="single" w:sz="4" w:space="0" w:color="auto"/>
              <w:bottom w:val="single" w:sz="4" w:space="0" w:color="auto"/>
              <w:right w:val="single" w:sz="4" w:space="0" w:color="auto"/>
            </w:tcBorders>
            <w:vAlign w:val="center"/>
          </w:tcPr>
          <w:p w14:paraId="5707E2CA" w14:textId="77777777" w:rsidR="009225C2" w:rsidRPr="00D62B6E" w:rsidRDefault="009225C2" w:rsidP="00C86C3F">
            <w:pPr>
              <w:spacing w:after="0"/>
              <w:jc w:val="both"/>
              <w:rPr>
                <w:lang w:eastAsia="sk-SK"/>
              </w:rPr>
            </w:pPr>
            <w:r w:rsidRPr="00D62B6E">
              <w:rPr>
                <w:lang w:eastAsia="sk-SK"/>
              </w:rPr>
              <w:t>BDM, BDN</w:t>
            </w:r>
          </w:p>
        </w:tc>
        <w:tc>
          <w:tcPr>
            <w:tcW w:w="718" w:type="dxa"/>
            <w:tcBorders>
              <w:top w:val="nil"/>
              <w:left w:val="nil"/>
              <w:bottom w:val="single" w:sz="4" w:space="0" w:color="auto"/>
              <w:right w:val="single" w:sz="4" w:space="0" w:color="auto"/>
            </w:tcBorders>
            <w:noWrap/>
            <w:vAlign w:val="center"/>
            <w:hideMark/>
          </w:tcPr>
          <w:p w14:paraId="64945565"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299CE0C1" w14:textId="77777777" w:rsidR="009225C2" w:rsidRPr="00D62B6E" w:rsidRDefault="009225C2" w:rsidP="00C86C3F">
            <w:pPr>
              <w:spacing w:after="0"/>
            </w:pPr>
            <w:r w:rsidRPr="00D62B6E">
              <w:t>1,00</w:t>
            </w:r>
          </w:p>
        </w:tc>
      </w:tr>
      <w:tr w:rsidR="009225C2" w:rsidRPr="00D62B6E" w14:paraId="383947FA" w14:textId="77777777" w:rsidTr="00EE43D2">
        <w:trPr>
          <w:trHeight w:val="227"/>
        </w:trPr>
        <w:tc>
          <w:tcPr>
            <w:tcW w:w="9754" w:type="dxa"/>
            <w:gridSpan w:val="4"/>
            <w:tcBorders>
              <w:top w:val="single" w:sz="4" w:space="0" w:color="auto"/>
              <w:left w:val="single" w:sz="4" w:space="0" w:color="auto"/>
              <w:bottom w:val="single" w:sz="4" w:space="0" w:color="auto"/>
              <w:right w:val="single" w:sz="4" w:space="0" w:color="auto"/>
            </w:tcBorders>
            <w:noWrap/>
            <w:vAlign w:val="center"/>
            <w:hideMark/>
          </w:tcPr>
          <w:p w14:paraId="47D7ADF4" w14:textId="77777777" w:rsidR="009225C2" w:rsidRPr="00D62B6E" w:rsidRDefault="009225C2" w:rsidP="00C86C3F">
            <w:pPr>
              <w:spacing w:after="0"/>
              <w:rPr>
                <w:b/>
                <w:i/>
              </w:rPr>
            </w:pPr>
            <w:r w:rsidRPr="00D62B6E">
              <w:rPr>
                <w:b/>
                <w:i/>
              </w:rPr>
              <w:t>Skupina D – Ostatné publikácie</w:t>
            </w:r>
          </w:p>
        </w:tc>
      </w:tr>
      <w:tr w:rsidR="009225C2" w:rsidRPr="00D62B6E" w14:paraId="2F53381E" w14:textId="77777777" w:rsidTr="00EE43D2">
        <w:trPr>
          <w:trHeight w:val="227"/>
        </w:trPr>
        <w:tc>
          <w:tcPr>
            <w:tcW w:w="7619" w:type="dxa"/>
            <w:tcBorders>
              <w:top w:val="nil"/>
              <w:left w:val="single" w:sz="4" w:space="0" w:color="auto"/>
              <w:bottom w:val="single" w:sz="4" w:space="0" w:color="auto"/>
              <w:right w:val="single" w:sz="4" w:space="0" w:color="auto"/>
            </w:tcBorders>
            <w:noWrap/>
            <w:vAlign w:val="center"/>
            <w:hideMark/>
          </w:tcPr>
          <w:p w14:paraId="088B269A" w14:textId="77777777" w:rsidR="009225C2" w:rsidRPr="00D62B6E" w:rsidRDefault="009225C2" w:rsidP="00C86C3F">
            <w:pPr>
              <w:spacing w:after="0"/>
              <w:jc w:val="both"/>
              <w:rPr>
                <w:lang w:eastAsia="sk-SK"/>
              </w:rPr>
            </w:pPr>
            <w:r w:rsidRPr="00D62B6E">
              <w:rPr>
                <w:lang w:eastAsia="sk-SK"/>
              </w:rPr>
              <w:t xml:space="preserve">kapitoly vo vysokoškolských učebniciach </w:t>
            </w:r>
          </w:p>
        </w:tc>
        <w:tc>
          <w:tcPr>
            <w:tcW w:w="745" w:type="dxa"/>
            <w:tcBorders>
              <w:top w:val="nil"/>
              <w:left w:val="single" w:sz="4" w:space="0" w:color="auto"/>
              <w:bottom w:val="single" w:sz="4" w:space="0" w:color="auto"/>
              <w:right w:val="single" w:sz="4" w:space="0" w:color="auto"/>
            </w:tcBorders>
            <w:vAlign w:val="center"/>
          </w:tcPr>
          <w:p w14:paraId="5D54A12F" w14:textId="77777777" w:rsidR="009225C2" w:rsidRPr="00D62B6E" w:rsidRDefault="009225C2" w:rsidP="00C86C3F">
            <w:pPr>
              <w:spacing w:after="0"/>
              <w:rPr>
                <w:lang w:eastAsia="sk-SK"/>
              </w:rPr>
            </w:pPr>
            <w:r w:rsidRPr="00D62B6E">
              <w:rPr>
                <w:lang w:eastAsia="sk-SK"/>
              </w:rPr>
              <w:t>ACC</w:t>
            </w:r>
          </w:p>
          <w:p w14:paraId="12B86D9B" w14:textId="77777777" w:rsidR="009225C2" w:rsidRPr="00D62B6E" w:rsidRDefault="009225C2" w:rsidP="00C86C3F">
            <w:pPr>
              <w:spacing w:after="0"/>
              <w:rPr>
                <w:lang w:eastAsia="sk-SK"/>
              </w:rPr>
            </w:pPr>
            <w:r w:rsidRPr="00D62B6E">
              <w:rPr>
                <w:lang w:eastAsia="sk-SK"/>
              </w:rPr>
              <w:t>ACD</w:t>
            </w:r>
          </w:p>
        </w:tc>
        <w:tc>
          <w:tcPr>
            <w:tcW w:w="718" w:type="dxa"/>
            <w:tcBorders>
              <w:top w:val="nil"/>
              <w:left w:val="nil"/>
              <w:bottom w:val="single" w:sz="4" w:space="0" w:color="auto"/>
              <w:right w:val="single" w:sz="4" w:space="0" w:color="auto"/>
            </w:tcBorders>
            <w:noWrap/>
            <w:vAlign w:val="center"/>
            <w:hideMark/>
          </w:tcPr>
          <w:p w14:paraId="48518B81" w14:textId="77777777" w:rsidR="009225C2" w:rsidRPr="00D62B6E" w:rsidRDefault="009225C2" w:rsidP="00C86C3F">
            <w:pPr>
              <w:spacing w:after="0"/>
            </w:pPr>
            <w:r w:rsidRPr="00D62B6E">
              <w:t>4,00</w:t>
            </w:r>
          </w:p>
          <w:p w14:paraId="7B61B68A" w14:textId="77777777" w:rsidR="009225C2" w:rsidRPr="00D62B6E" w:rsidRDefault="009225C2" w:rsidP="00C86C3F">
            <w:pPr>
              <w:spacing w:after="0"/>
            </w:pPr>
            <w:r w:rsidRPr="00D62B6E">
              <w:t>2,00</w:t>
            </w:r>
          </w:p>
        </w:tc>
        <w:tc>
          <w:tcPr>
            <w:tcW w:w="668" w:type="dxa"/>
            <w:tcBorders>
              <w:top w:val="nil"/>
              <w:left w:val="nil"/>
              <w:bottom w:val="single" w:sz="4" w:space="0" w:color="auto"/>
              <w:right w:val="single" w:sz="4" w:space="0" w:color="auto"/>
            </w:tcBorders>
            <w:noWrap/>
            <w:vAlign w:val="center"/>
            <w:hideMark/>
          </w:tcPr>
          <w:p w14:paraId="6EA4D4CD" w14:textId="77777777" w:rsidR="009225C2" w:rsidRPr="00D62B6E" w:rsidRDefault="009225C2" w:rsidP="00C86C3F">
            <w:pPr>
              <w:spacing w:after="0"/>
            </w:pPr>
            <w:r w:rsidRPr="00D62B6E">
              <w:t>0,00</w:t>
            </w:r>
          </w:p>
          <w:p w14:paraId="4484A24D" w14:textId="77777777" w:rsidR="009225C2" w:rsidRPr="00D62B6E" w:rsidRDefault="009225C2" w:rsidP="00C86C3F">
            <w:pPr>
              <w:spacing w:after="0"/>
            </w:pPr>
            <w:r w:rsidRPr="00D62B6E">
              <w:t>0,00</w:t>
            </w:r>
          </w:p>
        </w:tc>
      </w:tr>
      <w:tr w:rsidR="009225C2" w:rsidRPr="00D62B6E" w14:paraId="23D511AF" w14:textId="77777777" w:rsidTr="00EE43D2">
        <w:trPr>
          <w:trHeight w:val="227"/>
        </w:trPr>
        <w:tc>
          <w:tcPr>
            <w:tcW w:w="7619" w:type="dxa"/>
            <w:tcBorders>
              <w:top w:val="nil"/>
              <w:left w:val="single" w:sz="4" w:space="0" w:color="auto"/>
              <w:bottom w:val="single" w:sz="4" w:space="0" w:color="auto"/>
              <w:right w:val="single" w:sz="4" w:space="0" w:color="auto"/>
            </w:tcBorders>
            <w:noWrap/>
            <w:vAlign w:val="center"/>
            <w:hideMark/>
          </w:tcPr>
          <w:p w14:paraId="269CB011" w14:textId="77777777" w:rsidR="009225C2" w:rsidRPr="00D62B6E" w:rsidRDefault="009225C2" w:rsidP="00C86C3F">
            <w:pPr>
              <w:spacing w:after="0"/>
              <w:jc w:val="both"/>
              <w:rPr>
                <w:lang w:eastAsia="sk-SK"/>
              </w:rPr>
            </w:pPr>
            <w:r w:rsidRPr="00D62B6E">
              <w:rPr>
                <w:lang w:eastAsia="sk-SK"/>
              </w:rPr>
              <w:t>vedecké práce v ostatných časopisoch</w:t>
            </w:r>
          </w:p>
        </w:tc>
        <w:tc>
          <w:tcPr>
            <w:tcW w:w="745" w:type="dxa"/>
            <w:tcBorders>
              <w:top w:val="nil"/>
              <w:left w:val="single" w:sz="4" w:space="0" w:color="auto"/>
              <w:bottom w:val="single" w:sz="4" w:space="0" w:color="auto"/>
              <w:right w:val="single" w:sz="4" w:space="0" w:color="auto"/>
            </w:tcBorders>
            <w:vAlign w:val="center"/>
          </w:tcPr>
          <w:p w14:paraId="641B357E" w14:textId="77777777" w:rsidR="009225C2" w:rsidRPr="00D62B6E" w:rsidRDefault="009225C2" w:rsidP="00C86C3F">
            <w:pPr>
              <w:spacing w:after="0"/>
              <w:jc w:val="both"/>
              <w:rPr>
                <w:lang w:eastAsia="sk-SK"/>
              </w:rPr>
            </w:pPr>
            <w:r w:rsidRPr="00D62B6E">
              <w:rPr>
                <w:lang w:eastAsia="sk-SK"/>
              </w:rPr>
              <w:t>ADE,ADF</w:t>
            </w:r>
          </w:p>
        </w:tc>
        <w:tc>
          <w:tcPr>
            <w:tcW w:w="718" w:type="dxa"/>
            <w:tcBorders>
              <w:top w:val="nil"/>
              <w:left w:val="nil"/>
              <w:bottom w:val="single" w:sz="4" w:space="0" w:color="auto"/>
              <w:right w:val="single" w:sz="4" w:space="0" w:color="auto"/>
            </w:tcBorders>
            <w:noWrap/>
            <w:vAlign w:val="center"/>
            <w:hideMark/>
          </w:tcPr>
          <w:p w14:paraId="02E02142"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6B688577" w14:textId="77777777" w:rsidR="009225C2" w:rsidRPr="00D62B6E" w:rsidRDefault="009225C2" w:rsidP="00C86C3F">
            <w:pPr>
              <w:spacing w:after="0"/>
            </w:pPr>
            <w:r w:rsidRPr="00D62B6E">
              <w:t>1,00</w:t>
            </w:r>
          </w:p>
        </w:tc>
      </w:tr>
      <w:tr w:rsidR="009225C2" w:rsidRPr="00D62B6E" w14:paraId="0F74158E" w14:textId="77777777" w:rsidTr="00EE43D2">
        <w:trPr>
          <w:trHeight w:val="227"/>
        </w:trPr>
        <w:tc>
          <w:tcPr>
            <w:tcW w:w="7619" w:type="dxa"/>
            <w:tcBorders>
              <w:top w:val="nil"/>
              <w:left w:val="single" w:sz="4" w:space="0" w:color="auto"/>
              <w:bottom w:val="single" w:sz="4" w:space="0" w:color="auto"/>
              <w:right w:val="single" w:sz="4" w:space="0" w:color="auto"/>
            </w:tcBorders>
            <w:noWrap/>
            <w:vAlign w:val="center"/>
            <w:hideMark/>
          </w:tcPr>
          <w:p w14:paraId="40141CE6" w14:textId="77777777" w:rsidR="009225C2" w:rsidRPr="00D62B6E" w:rsidRDefault="009225C2" w:rsidP="00C86C3F">
            <w:pPr>
              <w:spacing w:after="0"/>
              <w:jc w:val="both"/>
              <w:rPr>
                <w:lang w:eastAsia="sk-SK"/>
              </w:rPr>
            </w:pPr>
            <w:r w:rsidRPr="00D62B6E">
              <w:rPr>
                <w:lang w:eastAsia="sk-SK"/>
              </w:rPr>
              <w:t xml:space="preserve">vedecké práce v recenzovaných zborníkoch a monografiách </w:t>
            </w:r>
          </w:p>
        </w:tc>
        <w:tc>
          <w:tcPr>
            <w:tcW w:w="745" w:type="dxa"/>
            <w:tcBorders>
              <w:top w:val="nil"/>
              <w:left w:val="single" w:sz="4" w:space="0" w:color="auto"/>
              <w:bottom w:val="single" w:sz="4" w:space="0" w:color="auto"/>
              <w:right w:val="single" w:sz="4" w:space="0" w:color="auto"/>
            </w:tcBorders>
            <w:vAlign w:val="center"/>
          </w:tcPr>
          <w:p w14:paraId="5EA5717B" w14:textId="77777777" w:rsidR="009225C2" w:rsidRPr="00D62B6E" w:rsidRDefault="009225C2" w:rsidP="00C86C3F">
            <w:pPr>
              <w:spacing w:after="0"/>
              <w:jc w:val="both"/>
              <w:rPr>
                <w:lang w:eastAsia="sk-SK"/>
              </w:rPr>
            </w:pPr>
            <w:r w:rsidRPr="00D62B6E">
              <w:rPr>
                <w:lang w:eastAsia="sk-SK"/>
              </w:rPr>
              <w:t>AEC</w:t>
            </w:r>
          </w:p>
          <w:p w14:paraId="0BFF51EE" w14:textId="77777777" w:rsidR="009225C2" w:rsidRPr="00D62B6E" w:rsidRDefault="009225C2" w:rsidP="00C86C3F">
            <w:pPr>
              <w:spacing w:after="0"/>
              <w:jc w:val="both"/>
              <w:rPr>
                <w:lang w:eastAsia="sk-SK"/>
              </w:rPr>
            </w:pPr>
            <w:r w:rsidRPr="00D62B6E">
              <w:rPr>
                <w:lang w:eastAsia="sk-SK"/>
              </w:rPr>
              <w:t>AED</w:t>
            </w:r>
          </w:p>
        </w:tc>
        <w:tc>
          <w:tcPr>
            <w:tcW w:w="718" w:type="dxa"/>
            <w:tcBorders>
              <w:top w:val="nil"/>
              <w:left w:val="nil"/>
              <w:bottom w:val="single" w:sz="4" w:space="0" w:color="auto"/>
              <w:right w:val="single" w:sz="4" w:space="0" w:color="auto"/>
            </w:tcBorders>
            <w:noWrap/>
            <w:vAlign w:val="center"/>
            <w:hideMark/>
          </w:tcPr>
          <w:p w14:paraId="5CF6CD8F" w14:textId="77777777" w:rsidR="009225C2" w:rsidRPr="00D62B6E" w:rsidRDefault="009225C2" w:rsidP="00C86C3F">
            <w:pPr>
              <w:spacing w:after="0"/>
            </w:pPr>
            <w:r w:rsidRPr="00D62B6E">
              <w:t>4,00</w:t>
            </w:r>
          </w:p>
          <w:p w14:paraId="0338C656" w14:textId="77777777" w:rsidR="009225C2" w:rsidRPr="00D62B6E" w:rsidRDefault="009225C2" w:rsidP="00C86C3F">
            <w:pPr>
              <w:spacing w:after="0"/>
            </w:pPr>
            <w:r w:rsidRPr="00D62B6E">
              <w:t>2,00</w:t>
            </w:r>
          </w:p>
        </w:tc>
        <w:tc>
          <w:tcPr>
            <w:tcW w:w="668" w:type="dxa"/>
            <w:tcBorders>
              <w:top w:val="nil"/>
              <w:left w:val="nil"/>
              <w:bottom w:val="single" w:sz="4" w:space="0" w:color="auto"/>
              <w:right w:val="single" w:sz="4" w:space="0" w:color="auto"/>
            </w:tcBorders>
            <w:noWrap/>
            <w:vAlign w:val="center"/>
            <w:hideMark/>
          </w:tcPr>
          <w:p w14:paraId="341D8D7C" w14:textId="77777777" w:rsidR="009225C2" w:rsidRPr="00D62B6E" w:rsidRDefault="009225C2" w:rsidP="00C86C3F">
            <w:pPr>
              <w:spacing w:after="0"/>
            </w:pPr>
            <w:r w:rsidRPr="00D62B6E">
              <w:t>4,00</w:t>
            </w:r>
          </w:p>
          <w:p w14:paraId="6CC9A962" w14:textId="77777777" w:rsidR="009225C2" w:rsidRPr="00D62B6E" w:rsidRDefault="009225C2" w:rsidP="00C86C3F">
            <w:pPr>
              <w:spacing w:after="0"/>
            </w:pPr>
            <w:r w:rsidRPr="00D62B6E">
              <w:t>2,00</w:t>
            </w:r>
          </w:p>
        </w:tc>
      </w:tr>
      <w:tr w:rsidR="009225C2" w:rsidRPr="00D62B6E" w14:paraId="37BDF426" w14:textId="77777777" w:rsidTr="00EE43D2">
        <w:trPr>
          <w:trHeight w:val="227"/>
        </w:trPr>
        <w:tc>
          <w:tcPr>
            <w:tcW w:w="7619" w:type="dxa"/>
            <w:tcBorders>
              <w:top w:val="nil"/>
              <w:left w:val="single" w:sz="4" w:space="0" w:color="auto"/>
              <w:bottom w:val="single" w:sz="4" w:space="0" w:color="auto"/>
              <w:right w:val="single" w:sz="4" w:space="0" w:color="auto"/>
            </w:tcBorders>
            <w:noWrap/>
            <w:vAlign w:val="center"/>
            <w:hideMark/>
          </w:tcPr>
          <w:p w14:paraId="736BB349" w14:textId="77777777" w:rsidR="009225C2" w:rsidRPr="00D62B6E" w:rsidRDefault="009225C2" w:rsidP="00C86C3F">
            <w:pPr>
              <w:spacing w:after="0"/>
              <w:jc w:val="both"/>
              <w:rPr>
                <w:lang w:eastAsia="sk-SK"/>
              </w:rPr>
            </w:pPr>
            <w:r w:rsidRPr="00D62B6E">
              <w:rPr>
                <w:lang w:eastAsia="sk-SK"/>
              </w:rPr>
              <w:t>abstrakty vedeckých prác v </w:t>
            </w:r>
            <w:proofErr w:type="spellStart"/>
            <w:r w:rsidRPr="00D62B6E">
              <w:rPr>
                <w:lang w:eastAsia="sk-SK"/>
              </w:rPr>
              <w:t>karentovaných</w:t>
            </w:r>
            <w:proofErr w:type="spellEnd"/>
            <w:r w:rsidRPr="00D62B6E">
              <w:rPr>
                <w:lang w:eastAsia="sk-SK"/>
              </w:rPr>
              <w:t xml:space="preserve"> časopisoch</w:t>
            </w:r>
          </w:p>
        </w:tc>
        <w:tc>
          <w:tcPr>
            <w:tcW w:w="745" w:type="dxa"/>
            <w:tcBorders>
              <w:top w:val="nil"/>
              <w:left w:val="single" w:sz="4" w:space="0" w:color="auto"/>
              <w:bottom w:val="single" w:sz="4" w:space="0" w:color="auto"/>
              <w:right w:val="single" w:sz="4" w:space="0" w:color="auto"/>
            </w:tcBorders>
            <w:vAlign w:val="center"/>
          </w:tcPr>
          <w:p w14:paraId="05C9FB66" w14:textId="77777777" w:rsidR="009225C2" w:rsidRPr="00D62B6E" w:rsidRDefault="009225C2" w:rsidP="00C86C3F">
            <w:pPr>
              <w:spacing w:after="0"/>
              <w:jc w:val="both"/>
              <w:rPr>
                <w:lang w:eastAsia="sk-SK"/>
              </w:rPr>
            </w:pPr>
            <w:r w:rsidRPr="00D62B6E">
              <w:rPr>
                <w:lang w:eastAsia="sk-SK"/>
              </w:rPr>
              <w:t>AEG,AEH</w:t>
            </w:r>
          </w:p>
        </w:tc>
        <w:tc>
          <w:tcPr>
            <w:tcW w:w="718" w:type="dxa"/>
            <w:tcBorders>
              <w:top w:val="nil"/>
              <w:left w:val="nil"/>
              <w:bottom w:val="single" w:sz="4" w:space="0" w:color="auto"/>
              <w:right w:val="single" w:sz="4" w:space="0" w:color="auto"/>
            </w:tcBorders>
            <w:noWrap/>
            <w:vAlign w:val="center"/>
            <w:hideMark/>
          </w:tcPr>
          <w:p w14:paraId="30BE1F8B"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08CCE6C6" w14:textId="77777777" w:rsidR="009225C2" w:rsidRPr="00D62B6E" w:rsidRDefault="009225C2" w:rsidP="00C86C3F">
            <w:pPr>
              <w:spacing w:after="0"/>
            </w:pPr>
            <w:r w:rsidRPr="00D62B6E">
              <w:t>1,00</w:t>
            </w:r>
          </w:p>
        </w:tc>
      </w:tr>
      <w:tr w:rsidR="009225C2" w:rsidRPr="00D62B6E" w14:paraId="721014EE" w14:textId="77777777" w:rsidTr="00EE43D2">
        <w:trPr>
          <w:trHeight w:val="227"/>
        </w:trPr>
        <w:tc>
          <w:tcPr>
            <w:tcW w:w="7619" w:type="dxa"/>
            <w:tcBorders>
              <w:top w:val="nil"/>
              <w:left w:val="single" w:sz="4" w:space="0" w:color="auto"/>
              <w:bottom w:val="single" w:sz="4" w:space="0" w:color="auto"/>
              <w:right w:val="single" w:sz="4" w:space="0" w:color="auto"/>
            </w:tcBorders>
            <w:noWrap/>
            <w:vAlign w:val="center"/>
            <w:hideMark/>
          </w:tcPr>
          <w:p w14:paraId="0D4C34D1" w14:textId="77777777" w:rsidR="009225C2" w:rsidRPr="00D62B6E" w:rsidRDefault="009225C2" w:rsidP="00C86C3F">
            <w:pPr>
              <w:spacing w:after="0"/>
              <w:jc w:val="both"/>
              <w:rPr>
                <w:lang w:eastAsia="sk-SK"/>
              </w:rPr>
            </w:pPr>
            <w:r w:rsidRPr="00D62B6E">
              <w:rPr>
                <w:lang w:eastAsia="sk-SK"/>
              </w:rPr>
              <w:t>publikované pozvané príspevky na vedeckých konferenciách</w:t>
            </w:r>
          </w:p>
        </w:tc>
        <w:tc>
          <w:tcPr>
            <w:tcW w:w="745" w:type="dxa"/>
            <w:tcBorders>
              <w:top w:val="nil"/>
              <w:left w:val="single" w:sz="4" w:space="0" w:color="auto"/>
              <w:bottom w:val="single" w:sz="4" w:space="0" w:color="auto"/>
              <w:right w:val="single" w:sz="4" w:space="0" w:color="auto"/>
            </w:tcBorders>
            <w:vAlign w:val="center"/>
          </w:tcPr>
          <w:p w14:paraId="3F92F5B1" w14:textId="77777777" w:rsidR="009225C2" w:rsidRPr="00D62B6E" w:rsidRDefault="009225C2" w:rsidP="00C86C3F">
            <w:pPr>
              <w:spacing w:after="0"/>
              <w:jc w:val="both"/>
              <w:rPr>
                <w:lang w:eastAsia="sk-SK"/>
              </w:rPr>
            </w:pPr>
            <w:r w:rsidRPr="00D62B6E">
              <w:rPr>
                <w:lang w:eastAsia="sk-SK"/>
              </w:rPr>
              <w:t>AFA</w:t>
            </w:r>
          </w:p>
          <w:p w14:paraId="03E850E2" w14:textId="77777777" w:rsidR="009225C2" w:rsidRPr="00D62B6E" w:rsidRDefault="009225C2" w:rsidP="00C86C3F">
            <w:pPr>
              <w:spacing w:after="0"/>
              <w:jc w:val="both"/>
              <w:rPr>
                <w:lang w:eastAsia="sk-SK"/>
              </w:rPr>
            </w:pPr>
            <w:r w:rsidRPr="00D62B6E">
              <w:rPr>
                <w:lang w:eastAsia="sk-SK"/>
              </w:rPr>
              <w:t>AFB</w:t>
            </w:r>
          </w:p>
        </w:tc>
        <w:tc>
          <w:tcPr>
            <w:tcW w:w="718" w:type="dxa"/>
            <w:tcBorders>
              <w:top w:val="nil"/>
              <w:left w:val="nil"/>
              <w:bottom w:val="single" w:sz="4" w:space="0" w:color="auto"/>
              <w:right w:val="single" w:sz="4" w:space="0" w:color="auto"/>
            </w:tcBorders>
            <w:noWrap/>
            <w:vAlign w:val="center"/>
            <w:hideMark/>
          </w:tcPr>
          <w:p w14:paraId="0273AFD1" w14:textId="77777777" w:rsidR="009225C2" w:rsidRPr="00D62B6E" w:rsidRDefault="009225C2" w:rsidP="00C86C3F">
            <w:pPr>
              <w:spacing w:after="0"/>
            </w:pPr>
            <w:r w:rsidRPr="00D62B6E">
              <w:t>4,00</w:t>
            </w:r>
          </w:p>
          <w:p w14:paraId="2B2CA3DE" w14:textId="77777777" w:rsidR="009225C2" w:rsidRPr="00D62B6E" w:rsidRDefault="009225C2" w:rsidP="00C86C3F">
            <w:pPr>
              <w:spacing w:after="0"/>
            </w:pPr>
            <w:r w:rsidRPr="00D62B6E">
              <w:t>2,00</w:t>
            </w:r>
          </w:p>
        </w:tc>
        <w:tc>
          <w:tcPr>
            <w:tcW w:w="668" w:type="dxa"/>
            <w:tcBorders>
              <w:top w:val="nil"/>
              <w:left w:val="nil"/>
              <w:bottom w:val="single" w:sz="4" w:space="0" w:color="auto"/>
              <w:right w:val="single" w:sz="4" w:space="0" w:color="auto"/>
            </w:tcBorders>
            <w:noWrap/>
            <w:vAlign w:val="center"/>
            <w:hideMark/>
          </w:tcPr>
          <w:p w14:paraId="6A97454E" w14:textId="77777777" w:rsidR="009225C2" w:rsidRPr="00D62B6E" w:rsidRDefault="009225C2" w:rsidP="00C86C3F">
            <w:pPr>
              <w:spacing w:after="0"/>
            </w:pPr>
            <w:r w:rsidRPr="00D62B6E">
              <w:t>4,00</w:t>
            </w:r>
          </w:p>
          <w:p w14:paraId="484AA105" w14:textId="77777777" w:rsidR="009225C2" w:rsidRPr="00D62B6E" w:rsidRDefault="009225C2" w:rsidP="00C86C3F">
            <w:pPr>
              <w:spacing w:after="0"/>
            </w:pPr>
            <w:r w:rsidRPr="00D62B6E">
              <w:t>2,00</w:t>
            </w:r>
          </w:p>
        </w:tc>
      </w:tr>
      <w:tr w:rsidR="009225C2" w:rsidRPr="00D62B6E" w14:paraId="77178BAE" w14:textId="77777777" w:rsidTr="00EE43D2">
        <w:trPr>
          <w:trHeight w:val="227"/>
        </w:trPr>
        <w:tc>
          <w:tcPr>
            <w:tcW w:w="7619" w:type="dxa"/>
            <w:tcBorders>
              <w:top w:val="nil"/>
              <w:left w:val="single" w:sz="4" w:space="0" w:color="auto"/>
              <w:bottom w:val="single" w:sz="4" w:space="0" w:color="auto"/>
              <w:right w:val="single" w:sz="4" w:space="0" w:color="auto"/>
            </w:tcBorders>
            <w:noWrap/>
            <w:vAlign w:val="center"/>
            <w:hideMark/>
          </w:tcPr>
          <w:p w14:paraId="6DFFDFAD" w14:textId="77777777" w:rsidR="009225C2" w:rsidRPr="00D62B6E" w:rsidRDefault="009225C2" w:rsidP="00C86C3F">
            <w:pPr>
              <w:spacing w:after="0"/>
              <w:jc w:val="both"/>
              <w:rPr>
                <w:lang w:eastAsia="sk-SK"/>
              </w:rPr>
            </w:pPr>
            <w:r w:rsidRPr="00D62B6E">
              <w:rPr>
                <w:lang w:eastAsia="sk-SK"/>
              </w:rPr>
              <w:t>publikované príspevky na vedeckých konferenciách</w:t>
            </w:r>
          </w:p>
        </w:tc>
        <w:tc>
          <w:tcPr>
            <w:tcW w:w="745" w:type="dxa"/>
            <w:tcBorders>
              <w:top w:val="nil"/>
              <w:left w:val="single" w:sz="4" w:space="0" w:color="auto"/>
              <w:bottom w:val="single" w:sz="4" w:space="0" w:color="auto"/>
              <w:right w:val="single" w:sz="4" w:space="0" w:color="auto"/>
            </w:tcBorders>
            <w:vAlign w:val="center"/>
          </w:tcPr>
          <w:p w14:paraId="0C34DB60" w14:textId="77777777" w:rsidR="009225C2" w:rsidRPr="00D62B6E" w:rsidRDefault="009225C2" w:rsidP="00C86C3F">
            <w:pPr>
              <w:spacing w:after="0"/>
              <w:jc w:val="both"/>
              <w:rPr>
                <w:lang w:eastAsia="sk-SK"/>
              </w:rPr>
            </w:pPr>
            <w:r w:rsidRPr="00D62B6E">
              <w:rPr>
                <w:lang w:eastAsia="sk-SK"/>
              </w:rPr>
              <w:t>AFC</w:t>
            </w:r>
          </w:p>
          <w:p w14:paraId="62D09829" w14:textId="77777777" w:rsidR="009225C2" w:rsidRPr="00D62B6E" w:rsidRDefault="009225C2" w:rsidP="00C86C3F">
            <w:pPr>
              <w:spacing w:after="0"/>
              <w:jc w:val="both"/>
              <w:rPr>
                <w:lang w:eastAsia="sk-SK"/>
              </w:rPr>
            </w:pPr>
            <w:r w:rsidRPr="00D62B6E">
              <w:rPr>
                <w:lang w:eastAsia="sk-SK"/>
              </w:rPr>
              <w:t>AFD</w:t>
            </w:r>
          </w:p>
        </w:tc>
        <w:tc>
          <w:tcPr>
            <w:tcW w:w="718" w:type="dxa"/>
            <w:tcBorders>
              <w:top w:val="nil"/>
              <w:left w:val="nil"/>
              <w:bottom w:val="single" w:sz="4" w:space="0" w:color="auto"/>
              <w:right w:val="single" w:sz="4" w:space="0" w:color="auto"/>
            </w:tcBorders>
            <w:noWrap/>
            <w:vAlign w:val="center"/>
            <w:hideMark/>
          </w:tcPr>
          <w:p w14:paraId="776A5620" w14:textId="77777777" w:rsidR="009225C2" w:rsidRPr="00D62B6E" w:rsidRDefault="009225C2" w:rsidP="00C86C3F">
            <w:pPr>
              <w:spacing w:after="0"/>
            </w:pPr>
            <w:r w:rsidRPr="00D62B6E">
              <w:t>4,00</w:t>
            </w:r>
          </w:p>
          <w:p w14:paraId="457705C8" w14:textId="77777777" w:rsidR="009225C2" w:rsidRPr="00D62B6E" w:rsidRDefault="009225C2" w:rsidP="00C86C3F">
            <w:pPr>
              <w:spacing w:after="0"/>
            </w:pPr>
            <w:r w:rsidRPr="00D62B6E">
              <w:t>2,00</w:t>
            </w:r>
          </w:p>
        </w:tc>
        <w:tc>
          <w:tcPr>
            <w:tcW w:w="668" w:type="dxa"/>
            <w:tcBorders>
              <w:top w:val="nil"/>
              <w:left w:val="nil"/>
              <w:bottom w:val="single" w:sz="4" w:space="0" w:color="auto"/>
              <w:right w:val="single" w:sz="4" w:space="0" w:color="auto"/>
            </w:tcBorders>
            <w:noWrap/>
            <w:vAlign w:val="center"/>
            <w:hideMark/>
          </w:tcPr>
          <w:p w14:paraId="0225A2C0" w14:textId="77777777" w:rsidR="009225C2" w:rsidRPr="00D62B6E" w:rsidRDefault="009225C2" w:rsidP="00C86C3F">
            <w:pPr>
              <w:spacing w:after="0"/>
            </w:pPr>
            <w:r w:rsidRPr="00D62B6E">
              <w:t>4,00</w:t>
            </w:r>
          </w:p>
          <w:p w14:paraId="78E15219" w14:textId="77777777" w:rsidR="009225C2" w:rsidRPr="00D62B6E" w:rsidRDefault="009225C2" w:rsidP="00C86C3F">
            <w:pPr>
              <w:spacing w:after="0"/>
            </w:pPr>
            <w:r w:rsidRPr="00D62B6E">
              <w:t>2,00</w:t>
            </w:r>
          </w:p>
        </w:tc>
      </w:tr>
      <w:tr w:rsidR="009225C2" w:rsidRPr="00D62B6E" w14:paraId="7BFA4741" w14:textId="77777777" w:rsidTr="00EE43D2">
        <w:trPr>
          <w:trHeight w:val="227"/>
        </w:trPr>
        <w:tc>
          <w:tcPr>
            <w:tcW w:w="7619" w:type="dxa"/>
            <w:tcBorders>
              <w:top w:val="nil"/>
              <w:left w:val="single" w:sz="4" w:space="0" w:color="auto"/>
              <w:bottom w:val="single" w:sz="4" w:space="0" w:color="auto"/>
              <w:right w:val="single" w:sz="4" w:space="0" w:color="auto"/>
            </w:tcBorders>
            <w:noWrap/>
            <w:vAlign w:val="center"/>
            <w:hideMark/>
          </w:tcPr>
          <w:p w14:paraId="5D569A0E" w14:textId="77777777" w:rsidR="009225C2" w:rsidRPr="00D62B6E" w:rsidRDefault="009225C2" w:rsidP="00C86C3F">
            <w:pPr>
              <w:spacing w:after="0"/>
              <w:jc w:val="both"/>
              <w:rPr>
                <w:lang w:eastAsia="sk-SK"/>
              </w:rPr>
            </w:pPr>
            <w:r w:rsidRPr="00D62B6E">
              <w:rPr>
                <w:lang w:eastAsia="sk-SK"/>
              </w:rPr>
              <w:t>abstrakty (pozvaných) príspevkov z vedeckých konferencií</w:t>
            </w:r>
          </w:p>
        </w:tc>
        <w:tc>
          <w:tcPr>
            <w:tcW w:w="745" w:type="dxa"/>
            <w:tcBorders>
              <w:top w:val="nil"/>
              <w:left w:val="single" w:sz="4" w:space="0" w:color="auto"/>
              <w:bottom w:val="single" w:sz="4" w:space="0" w:color="auto"/>
              <w:right w:val="single" w:sz="4" w:space="0" w:color="auto"/>
            </w:tcBorders>
            <w:vAlign w:val="center"/>
          </w:tcPr>
          <w:p w14:paraId="5E60F110" w14:textId="77777777" w:rsidR="009225C2" w:rsidRPr="00D62B6E" w:rsidRDefault="009225C2" w:rsidP="00C86C3F">
            <w:pPr>
              <w:spacing w:after="0"/>
              <w:jc w:val="both"/>
              <w:rPr>
                <w:lang w:eastAsia="sk-SK"/>
              </w:rPr>
            </w:pPr>
            <w:r w:rsidRPr="00D62B6E">
              <w:rPr>
                <w:lang w:eastAsia="sk-SK"/>
              </w:rPr>
              <w:t>AFE,AFF, AFG,AFH</w:t>
            </w:r>
          </w:p>
        </w:tc>
        <w:tc>
          <w:tcPr>
            <w:tcW w:w="718" w:type="dxa"/>
            <w:tcBorders>
              <w:top w:val="nil"/>
              <w:left w:val="nil"/>
              <w:bottom w:val="single" w:sz="4" w:space="0" w:color="auto"/>
              <w:right w:val="single" w:sz="4" w:space="0" w:color="auto"/>
            </w:tcBorders>
            <w:noWrap/>
            <w:vAlign w:val="center"/>
            <w:hideMark/>
          </w:tcPr>
          <w:p w14:paraId="480CD4D2" w14:textId="77777777" w:rsidR="009225C2" w:rsidRPr="00D62B6E" w:rsidRDefault="009225C2" w:rsidP="00C86C3F">
            <w:pPr>
              <w:spacing w:after="0"/>
            </w:pPr>
            <w:r w:rsidRPr="00D62B6E">
              <w:t>1,00</w:t>
            </w:r>
          </w:p>
          <w:p w14:paraId="2F4D463F"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428C9D14" w14:textId="77777777" w:rsidR="009225C2" w:rsidRPr="00D62B6E" w:rsidRDefault="009225C2" w:rsidP="00C86C3F">
            <w:pPr>
              <w:spacing w:after="0"/>
            </w:pPr>
            <w:r w:rsidRPr="00D62B6E">
              <w:t>1,00</w:t>
            </w:r>
          </w:p>
          <w:p w14:paraId="2772D8F7" w14:textId="77777777" w:rsidR="009225C2" w:rsidRPr="00D62B6E" w:rsidRDefault="009225C2" w:rsidP="00C86C3F">
            <w:pPr>
              <w:spacing w:after="0"/>
            </w:pPr>
            <w:r w:rsidRPr="00D62B6E">
              <w:t>1,00</w:t>
            </w:r>
          </w:p>
        </w:tc>
      </w:tr>
      <w:tr w:rsidR="009225C2" w:rsidRPr="00D62B6E" w14:paraId="3530CA3E" w14:textId="77777777" w:rsidTr="00EE43D2">
        <w:trPr>
          <w:trHeight w:val="227"/>
        </w:trPr>
        <w:tc>
          <w:tcPr>
            <w:tcW w:w="7619" w:type="dxa"/>
            <w:tcBorders>
              <w:top w:val="nil"/>
              <w:left w:val="single" w:sz="4" w:space="0" w:color="auto"/>
              <w:bottom w:val="single" w:sz="4" w:space="0" w:color="auto"/>
              <w:right w:val="single" w:sz="4" w:space="0" w:color="auto"/>
            </w:tcBorders>
            <w:noWrap/>
            <w:vAlign w:val="center"/>
            <w:hideMark/>
          </w:tcPr>
          <w:p w14:paraId="4B8C8C69" w14:textId="77777777" w:rsidR="009225C2" w:rsidRPr="00D62B6E" w:rsidRDefault="009225C2" w:rsidP="00C86C3F">
            <w:pPr>
              <w:spacing w:after="0"/>
              <w:jc w:val="both"/>
              <w:rPr>
                <w:lang w:eastAsia="sk-SK"/>
              </w:rPr>
            </w:pPr>
            <w:r w:rsidRPr="00D62B6E">
              <w:rPr>
                <w:lang w:eastAsia="sk-SK"/>
              </w:rPr>
              <w:t xml:space="preserve">abstrakty vedeckých prác v časopisoch registrovaných v databázach Web of </w:t>
            </w:r>
            <w:proofErr w:type="spellStart"/>
            <w:r w:rsidRPr="00D62B6E">
              <w:rPr>
                <w:lang w:eastAsia="sk-SK"/>
              </w:rPr>
              <w:t>Science</w:t>
            </w:r>
            <w:proofErr w:type="spellEnd"/>
            <w:r w:rsidRPr="00D62B6E">
              <w:rPr>
                <w:lang w:eastAsia="sk-SK"/>
              </w:rPr>
              <w:t xml:space="preserve"> alebo SCOPUS</w:t>
            </w:r>
          </w:p>
        </w:tc>
        <w:tc>
          <w:tcPr>
            <w:tcW w:w="745" w:type="dxa"/>
            <w:tcBorders>
              <w:top w:val="nil"/>
              <w:left w:val="single" w:sz="4" w:space="0" w:color="auto"/>
              <w:bottom w:val="single" w:sz="4" w:space="0" w:color="auto"/>
              <w:right w:val="single" w:sz="4" w:space="0" w:color="auto"/>
            </w:tcBorders>
            <w:vAlign w:val="center"/>
          </w:tcPr>
          <w:p w14:paraId="69F38576" w14:textId="77777777" w:rsidR="009225C2" w:rsidRPr="00D62B6E" w:rsidRDefault="009225C2" w:rsidP="00C86C3F">
            <w:pPr>
              <w:spacing w:after="0"/>
              <w:jc w:val="both"/>
              <w:rPr>
                <w:lang w:eastAsia="sk-SK"/>
              </w:rPr>
            </w:pPr>
            <w:r w:rsidRPr="00D62B6E">
              <w:rPr>
                <w:lang w:eastAsia="sk-SK"/>
              </w:rPr>
              <w:t>AEM,AEN</w:t>
            </w:r>
          </w:p>
        </w:tc>
        <w:tc>
          <w:tcPr>
            <w:tcW w:w="718" w:type="dxa"/>
            <w:tcBorders>
              <w:top w:val="nil"/>
              <w:left w:val="nil"/>
              <w:bottom w:val="single" w:sz="4" w:space="0" w:color="auto"/>
              <w:right w:val="single" w:sz="4" w:space="0" w:color="auto"/>
            </w:tcBorders>
            <w:noWrap/>
            <w:vAlign w:val="center"/>
            <w:hideMark/>
          </w:tcPr>
          <w:p w14:paraId="3E540098"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37A7A34E" w14:textId="77777777" w:rsidR="009225C2" w:rsidRPr="00D62B6E" w:rsidRDefault="009225C2" w:rsidP="00C86C3F">
            <w:pPr>
              <w:spacing w:after="0"/>
            </w:pPr>
            <w:r w:rsidRPr="00D62B6E">
              <w:t>1,00</w:t>
            </w:r>
          </w:p>
        </w:tc>
      </w:tr>
      <w:tr w:rsidR="009225C2" w:rsidRPr="00D62B6E" w14:paraId="5B477758" w14:textId="77777777" w:rsidTr="00EE43D2">
        <w:trPr>
          <w:trHeight w:val="227"/>
        </w:trPr>
        <w:tc>
          <w:tcPr>
            <w:tcW w:w="7619" w:type="dxa"/>
            <w:tcBorders>
              <w:top w:val="nil"/>
              <w:left w:val="single" w:sz="4" w:space="0" w:color="auto"/>
              <w:bottom w:val="single" w:sz="4" w:space="0" w:color="auto"/>
              <w:right w:val="single" w:sz="4" w:space="0" w:color="auto"/>
            </w:tcBorders>
            <w:noWrap/>
            <w:vAlign w:val="center"/>
            <w:hideMark/>
          </w:tcPr>
          <w:p w14:paraId="2BCB7D5F" w14:textId="77777777" w:rsidR="009225C2" w:rsidRPr="00D62B6E" w:rsidRDefault="009225C2" w:rsidP="00C86C3F">
            <w:pPr>
              <w:spacing w:after="0"/>
              <w:jc w:val="both"/>
              <w:rPr>
                <w:lang w:eastAsia="sk-SK"/>
              </w:rPr>
            </w:pPr>
            <w:r w:rsidRPr="00D62B6E">
              <w:rPr>
                <w:lang w:eastAsia="sk-SK"/>
              </w:rPr>
              <w:t>kapitoly v odborných knižných publikáciách</w:t>
            </w:r>
          </w:p>
        </w:tc>
        <w:tc>
          <w:tcPr>
            <w:tcW w:w="745" w:type="dxa"/>
            <w:tcBorders>
              <w:top w:val="nil"/>
              <w:left w:val="single" w:sz="4" w:space="0" w:color="auto"/>
              <w:bottom w:val="single" w:sz="4" w:space="0" w:color="auto"/>
              <w:right w:val="single" w:sz="4" w:space="0" w:color="auto"/>
            </w:tcBorders>
            <w:vAlign w:val="center"/>
          </w:tcPr>
          <w:p w14:paraId="38957EFA" w14:textId="77777777" w:rsidR="009225C2" w:rsidRPr="00D62B6E" w:rsidRDefault="009225C2" w:rsidP="00C86C3F">
            <w:pPr>
              <w:spacing w:after="0"/>
              <w:jc w:val="both"/>
              <w:rPr>
                <w:lang w:eastAsia="sk-SK"/>
              </w:rPr>
            </w:pPr>
            <w:r w:rsidRPr="00D62B6E">
              <w:rPr>
                <w:lang w:eastAsia="sk-SK"/>
              </w:rPr>
              <w:t>BBA,BBB</w:t>
            </w:r>
          </w:p>
        </w:tc>
        <w:tc>
          <w:tcPr>
            <w:tcW w:w="718" w:type="dxa"/>
            <w:tcBorders>
              <w:top w:val="nil"/>
              <w:left w:val="nil"/>
              <w:bottom w:val="single" w:sz="4" w:space="0" w:color="auto"/>
              <w:right w:val="single" w:sz="4" w:space="0" w:color="auto"/>
            </w:tcBorders>
            <w:noWrap/>
            <w:hideMark/>
          </w:tcPr>
          <w:p w14:paraId="5A351203" w14:textId="77777777" w:rsidR="009225C2" w:rsidRPr="00D62B6E" w:rsidRDefault="009225C2" w:rsidP="00C86C3F">
            <w:r w:rsidRPr="00D62B6E">
              <w:t>1,00</w:t>
            </w:r>
          </w:p>
        </w:tc>
        <w:tc>
          <w:tcPr>
            <w:tcW w:w="668" w:type="dxa"/>
            <w:tcBorders>
              <w:top w:val="nil"/>
              <w:left w:val="nil"/>
              <w:bottom w:val="single" w:sz="4" w:space="0" w:color="auto"/>
              <w:right w:val="single" w:sz="4" w:space="0" w:color="auto"/>
            </w:tcBorders>
            <w:noWrap/>
            <w:vAlign w:val="center"/>
            <w:hideMark/>
          </w:tcPr>
          <w:p w14:paraId="4100EB16" w14:textId="77777777" w:rsidR="009225C2" w:rsidRPr="00D62B6E" w:rsidRDefault="009225C2" w:rsidP="00C86C3F">
            <w:pPr>
              <w:spacing w:after="0"/>
            </w:pPr>
            <w:r w:rsidRPr="00D62B6E">
              <w:t>0,00</w:t>
            </w:r>
          </w:p>
        </w:tc>
      </w:tr>
      <w:tr w:rsidR="009225C2" w:rsidRPr="00D62B6E" w14:paraId="59FD4F09" w14:textId="77777777" w:rsidTr="00EE43D2">
        <w:trPr>
          <w:trHeight w:val="227"/>
        </w:trPr>
        <w:tc>
          <w:tcPr>
            <w:tcW w:w="7619" w:type="dxa"/>
            <w:tcBorders>
              <w:top w:val="nil"/>
              <w:left w:val="single" w:sz="4" w:space="0" w:color="auto"/>
              <w:bottom w:val="single" w:sz="4" w:space="0" w:color="auto"/>
              <w:right w:val="single" w:sz="4" w:space="0" w:color="auto"/>
            </w:tcBorders>
            <w:noWrap/>
            <w:vAlign w:val="center"/>
            <w:hideMark/>
          </w:tcPr>
          <w:p w14:paraId="5FBA4854" w14:textId="77777777" w:rsidR="009225C2" w:rsidRPr="00D62B6E" w:rsidRDefault="009225C2" w:rsidP="00C86C3F">
            <w:pPr>
              <w:spacing w:after="0"/>
              <w:jc w:val="both"/>
              <w:rPr>
                <w:lang w:eastAsia="sk-SK"/>
              </w:rPr>
            </w:pPr>
            <w:r w:rsidRPr="00D62B6E">
              <w:rPr>
                <w:lang w:eastAsia="sk-SK"/>
              </w:rPr>
              <w:t>kapitoly v učebniciach a učebných textoch</w:t>
            </w:r>
          </w:p>
        </w:tc>
        <w:tc>
          <w:tcPr>
            <w:tcW w:w="745" w:type="dxa"/>
            <w:tcBorders>
              <w:top w:val="nil"/>
              <w:left w:val="single" w:sz="4" w:space="0" w:color="auto"/>
              <w:bottom w:val="single" w:sz="4" w:space="0" w:color="auto"/>
              <w:right w:val="single" w:sz="4" w:space="0" w:color="auto"/>
            </w:tcBorders>
            <w:vAlign w:val="center"/>
          </w:tcPr>
          <w:p w14:paraId="0875A4CC" w14:textId="77777777" w:rsidR="009225C2" w:rsidRPr="00D62B6E" w:rsidRDefault="009225C2" w:rsidP="00C86C3F">
            <w:pPr>
              <w:spacing w:after="0"/>
              <w:jc w:val="both"/>
              <w:rPr>
                <w:lang w:eastAsia="sk-SK"/>
              </w:rPr>
            </w:pPr>
            <w:r w:rsidRPr="00D62B6E">
              <w:rPr>
                <w:lang w:eastAsia="sk-SK"/>
              </w:rPr>
              <w:t>BCK</w:t>
            </w:r>
          </w:p>
        </w:tc>
        <w:tc>
          <w:tcPr>
            <w:tcW w:w="718" w:type="dxa"/>
            <w:tcBorders>
              <w:top w:val="nil"/>
              <w:left w:val="nil"/>
              <w:bottom w:val="single" w:sz="4" w:space="0" w:color="auto"/>
              <w:right w:val="single" w:sz="4" w:space="0" w:color="auto"/>
            </w:tcBorders>
            <w:noWrap/>
            <w:hideMark/>
          </w:tcPr>
          <w:p w14:paraId="243FD744" w14:textId="77777777" w:rsidR="009225C2" w:rsidRPr="00D62B6E" w:rsidRDefault="009225C2" w:rsidP="00C86C3F">
            <w:r w:rsidRPr="00D62B6E">
              <w:t>1,00</w:t>
            </w:r>
          </w:p>
        </w:tc>
        <w:tc>
          <w:tcPr>
            <w:tcW w:w="668" w:type="dxa"/>
            <w:tcBorders>
              <w:top w:val="nil"/>
              <w:left w:val="nil"/>
              <w:bottom w:val="single" w:sz="4" w:space="0" w:color="auto"/>
              <w:right w:val="single" w:sz="4" w:space="0" w:color="auto"/>
            </w:tcBorders>
            <w:noWrap/>
            <w:vAlign w:val="center"/>
            <w:hideMark/>
          </w:tcPr>
          <w:p w14:paraId="4032052C" w14:textId="77777777" w:rsidR="009225C2" w:rsidRPr="00D62B6E" w:rsidRDefault="009225C2" w:rsidP="00C86C3F">
            <w:pPr>
              <w:spacing w:after="0"/>
            </w:pPr>
            <w:r w:rsidRPr="00D62B6E">
              <w:t>0,00</w:t>
            </w:r>
          </w:p>
        </w:tc>
      </w:tr>
      <w:tr w:rsidR="009225C2" w:rsidRPr="00D62B6E" w14:paraId="416C6018" w14:textId="77777777" w:rsidTr="00EE43D2">
        <w:trPr>
          <w:trHeight w:val="227"/>
        </w:trPr>
        <w:tc>
          <w:tcPr>
            <w:tcW w:w="7619" w:type="dxa"/>
            <w:tcBorders>
              <w:top w:val="nil"/>
              <w:left w:val="single" w:sz="4" w:space="0" w:color="auto"/>
              <w:bottom w:val="single" w:sz="4" w:space="0" w:color="auto"/>
              <w:right w:val="single" w:sz="4" w:space="0" w:color="auto"/>
            </w:tcBorders>
            <w:noWrap/>
            <w:vAlign w:val="center"/>
            <w:hideMark/>
          </w:tcPr>
          <w:p w14:paraId="65CDF53E" w14:textId="77777777" w:rsidR="009225C2" w:rsidRPr="00D62B6E" w:rsidRDefault="009225C2" w:rsidP="00C86C3F">
            <w:pPr>
              <w:spacing w:after="0"/>
              <w:jc w:val="both"/>
              <w:rPr>
                <w:lang w:eastAsia="sk-SK"/>
              </w:rPr>
            </w:pPr>
            <w:r w:rsidRPr="00D62B6E">
              <w:rPr>
                <w:lang w:eastAsia="sk-SK"/>
              </w:rPr>
              <w:t xml:space="preserve">heslá v odborných terminologických slovníkoch a encyklopédiách </w:t>
            </w:r>
          </w:p>
        </w:tc>
        <w:tc>
          <w:tcPr>
            <w:tcW w:w="745" w:type="dxa"/>
            <w:tcBorders>
              <w:top w:val="nil"/>
              <w:left w:val="single" w:sz="4" w:space="0" w:color="auto"/>
              <w:bottom w:val="single" w:sz="4" w:space="0" w:color="auto"/>
              <w:right w:val="single" w:sz="4" w:space="0" w:color="auto"/>
            </w:tcBorders>
            <w:vAlign w:val="center"/>
          </w:tcPr>
          <w:p w14:paraId="294637B9" w14:textId="77777777" w:rsidR="009225C2" w:rsidRPr="00D62B6E" w:rsidRDefault="009225C2" w:rsidP="00C86C3F">
            <w:pPr>
              <w:spacing w:after="0"/>
              <w:jc w:val="both"/>
              <w:rPr>
                <w:lang w:eastAsia="sk-SK"/>
              </w:rPr>
            </w:pPr>
            <w:r w:rsidRPr="00D62B6E">
              <w:rPr>
                <w:lang w:eastAsia="sk-SK"/>
              </w:rPr>
              <w:t>BDA,BDB</w:t>
            </w:r>
          </w:p>
        </w:tc>
        <w:tc>
          <w:tcPr>
            <w:tcW w:w="718" w:type="dxa"/>
            <w:tcBorders>
              <w:top w:val="nil"/>
              <w:left w:val="nil"/>
              <w:bottom w:val="single" w:sz="4" w:space="0" w:color="auto"/>
              <w:right w:val="single" w:sz="4" w:space="0" w:color="auto"/>
            </w:tcBorders>
            <w:noWrap/>
            <w:hideMark/>
          </w:tcPr>
          <w:p w14:paraId="05D472C7" w14:textId="77777777" w:rsidR="009225C2" w:rsidRPr="00D62B6E" w:rsidRDefault="009225C2" w:rsidP="00C86C3F">
            <w:r w:rsidRPr="00D62B6E">
              <w:t>1,00</w:t>
            </w:r>
          </w:p>
        </w:tc>
        <w:tc>
          <w:tcPr>
            <w:tcW w:w="668" w:type="dxa"/>
            <w:tcBorders>
              <w:top w:val="nil"/>
              <w:left w:val="nil"/>
              <w:bottom w:val="single" w:sz="4" w:space="0" w:color="auto"/>
              <w:right w:val="single" w:sz="4" w:space="0" w:color="auto"/>
            </w:tcBorders>
            <w:noWrap/>
            <w:vAlign w:val="center"/>
            <w:hideMark/>
          </w:tcPr>
          <w:p w14:paraId="4243E31B" w14:textId="77777777" w:rsidR="009225C2" w:rsidRPr="00D62B6E" w:rsidRDefault="009225C2" w:rsidP="00C86C3F">
            <w:pPr>
              <w:spacing w:after="0"/>
            </w:pPr>
            <w:r w:rsidRPr="00D62B6E">
              <w:t>0,00</w:t>
            </w:r>
          </w:p>
        </w:tc>
      </w:tr>
      <w:tr w:rsidR="009225C2" w:rsidRPr="00D62B6E" w14:paraId="12321247" w14:textId="77777777" w:rsidTr="00EE43D2">
        <w:trPr>
          <w:trHeight w:val="227"/>
        </w:trPr>
        <w:tc>
          <w:tcPr>
            <w:tcW w:w="7619" w:type="dxa"/>
            <w:tcBorders>
              <w:top w:val="nil"/>
              <w:left w:val="single" w:sz="4" w:space="0" w:color="auto"/>
              <w:bottom w:val="single" w:sz="4" w:space="0" w:color="auto"/>
              <w:right w:val="single" w:sz="4" w:space="0" w:color="auto"/>
            </w:tcBorders>
            <w:noWrap/>
            <w:vAlign w:val="center"/>
            <w:hideMark/>
          </w:tcPr>
          <w:p w14:paraId="75AF5806" w14:textId="77777777" w:rsidR="009225C2" w:rsidRPr="00D62B6E" w:rsidRDefault="009225C2" w:rsidP="00C86C3F">
            <w:pPr>
              <w:spacing w:after="0"/>
              <w:jc w:val="both"/>
              <w:rPr>
                <w:lang w:eastAsia="sk-SK"/>
              </w:rPr>
            </w:pPr>
            <w:r w:rsidRPr="00D62B6E">
              <w:rPr>
                <w:lang w:eastAsia="sk-SK"/>
              </w:rPr>
              <w:lastRenderedPageBreak/>
              <w:t>odborné práce v ostatných časopisoch</w:t>
            </w:r>
          </w:p>
        </w:tc>
        <w:tc>
          <w:tcPr>
            <w:tcW w:w="745" w:type="dxa"/>
            <w:tcBorders>
              <w:top w:val="single" w:sz="4" w:space="0" w:color="auto"/>
              <w:left w:val="single" w:sz="4" w:space="0" w:color="auto"/>
              <w:bottom w:val="single" w:sz="4" w:space="0" w:color="auto"/>
              <w:right w:val="single" w:sz="4" w:space="0" w:color="auto"/>
            </w:tcBorders>
            <w:vAlign w:val="center"/>
          </w:tcPr>
          <w:p w14:paraId="62D0E02E" w14:textId="77777777" w:rsidR="009225C2" w:rsidRPr="00D62B6E" w:rsidRDefault="009225C2" w:rsidP="00C86C3F">
            <w:pPr>
              <w:spacing w:after="0"/>
              <w:jc w:val="both"/>
              <w:rPr>
                <w:lang w:eastAsia="sk-SK"/>
              </w:rPr>
            </w:pPr>
            <w:r w:rsidRPr="00D62B6E">
              <w:rPr>
                <w:lang w:eastAsia="sk-SK"/>
              </w:rPr>
              <w:t>BDE,BDF</w:t>
            </w:r>
          </w:p>
        </w:tc>
        <w:tc>
          <w:tcPr>
            <w:tcW w:w="718" w:type="dxa"/>
            <w:tcBorders>
              <w:top w:val="nil"/>
              <w:left w:val="nil"/>
              <w:bottom w:val="single" w:sz="4" w:space="0" w:color="auto"/>
              <w:right w:val="single" w:sz="4" w:space="0" w:color="auto"/>
            </w:tcBorders>
            <w:noWrap/>
            <w:hideMark/>
          </w:tcPr>
          <w:p w14:paraId="02352440" w14:textId="77777777" w:rsidR="009225C2" w:rsidRPr="00D62B6E" w:rsidRDefault="009225C2" w:rsidP="00C86C3F">
            <w:r w:rsidRPr="00D62B6E">
              <w:t>1,00</w:t>
            </w:r>
          </w:p>
        </w:tc>
        <w:tc>
          <w:tcPr>
            <w:tcW w:w="668" w:type="dxa"/>
            <w:tcBorders>
              <w:top w:val="nil"/>
              <w:left w:val="nil"/>
              <w:bottom w:val="single" w:sz="4" w:space="0" w:color="auto"/>
              <w:right w:val="single" w:sz="4" w:space="0" w:color="auto"/>
            </w:tcBorders>
            <w:noWrap/>
            <w:vAlign w:val="center"/>
            <w:hideMark/>
          </w:tcPr>
          <w:p w14:paraId="4BBC4F11" w14:textId="77777777" w:rsidR="009225C2" w:rsidRPr="00D62B6E" w:rsidRDefault="009225C2" w:rsidP="00C86C3F">
            <w:pPr>
              <w:spacing w:after="0"/>
            </w:pPr>
            <w:r w:rsidRPr="00D62B6E">
              <w:t>0,00</w:t>
            </w:r>
          </w:p>
        </w:tc>
      </w:tr>
      <w:tr w:rsidR="009225C2" w:rsidRPr="00D62B6E" w14:paraId="2A241B13" w14:textId="77777777" w:rsidTr="00EE43D2">
        <w:trPr>
          <w:trHeight w:val="227"/>
        </w:trPr>
        <w:tc>
          <w:tcPr>
            <w:tcW w:w="7619" w:type="dxa"/>
            <w:tcBorders>
              <w:top w:val="nil"/>
              <w:left w:val="single" w:sz="4" w:space="0" w:color="auto"/>
              <w:bottom w:val="single" w:sz="4" w:space="0" w:color="auto"/>
              <w:right w:val="single" w:sz="4" w:space="0" w:color="auto"/>
            </w:tcBorders>
            <w:noWrap/>
            <w:vAlign w:val="center"/>
            <w:hideMark/>
          </w:tcPr>
          <w:p w14:paraId="25F3E2C5" w14:textId="77777777" w:rsidR="009225C2" w:rsidRPr="00D62B6E" w:rsidRDefault="009225C2" w:rsidP="00C86C3F">
            <w:pPr>
              <w:spacing w:after="0"/>
            </w:pPr>
            <w:r w:rsidRPr="00D62B6E">
              <w:footnoteReference w:customMarkFollows="1" w:id="26"/>
              <w:t>odborné práce v zborníkoch</w:t>
            </w:r>
          </w:p>
        </w:tc>
        <w:tc>
          <w:tcPr>
            <w:tcW w:w="745" w:type="dxa"/>
            <w:tcBorders>
              <w:top w:val="nil"/>
              <w:left w:val="single" w:sz="4" w:space="0" w:color="auto"/>
              <w:bottom w:val="single" w:sz="4" w:space="0" w:color="auto"/>
              <w:right w:val="single" w:sz="4" w:space="0" w:color="auto"/>
            </w:tcBorders>
            <w:vAlign w:val="bottom"/>
          </w:tcPr>
          <w:p w14:paraId="184F6328" w14:textId="77777777" w:rsidR="009225C2" w:rsidRPr="00D62B6E" w:rsidRDefault="009225C2" w:rsidP="00C86C3F">
            <w:pPr>
              <w:spacing w:after="0"/>
            </w:pPr>
            <w:r w:rsidRPr="00D62B6E">
              <w:t>BEE</w:t>
            </w:r>
          </w:p>
          <w:p w14:paraId="389BA2DD" w14:textId="77777777" w:rsidR="009225C2" w:rsidRPr="00D62B6E" w:rsidRDefault="009225C2" w:rsidP="00C86C3F">
            <w:pPr>
              <w:spacing w:after="0"/>
            </w:pPr>
            <w:r w:rsidRPr="00D62B6E">
              <w:t>BEF</w:t>
            </w:r>
          </w:p>
        </w:tc>
        <w:tc>
          <w:tcPr>
            <w:tcW w:w="718" w:type="dxa"/>
            <w:tcBorders>
              <w:top w:val="nil"/>
              <w:left w:val="nil"/>
              <w:bottom w:val="single" w:sz="4" w:space="0" w:color="auto"/>
              <w:right w:val="single" w:sz="4" w:space="0" w:color="auto"/>
            </w:tcBorders>
            <w:noWrap/>
            <w:vAlign w:val="center"/>
            <w:hideMark/>
          </w:tcPr>
          <w:p w14:paraId="45C3CE01" w14:textId="77777777" w:rsidR="009225C2" w:rsidRPr="00D62B6E" w:rsidRDefault="009225C2" w:rsidP="00C86C3F">
            <w:pPr>
              <w:spacing w:after="0"/>
            </w:pPr>
            <w:r w:rsidRPr="00D62B6E">
              <w:t>4,00</w:t>
            </w:r>
          </w:p>
          <w:p w14:paraId="03C2CE6A" w14:textId="77777777" w:rsidR="009225C2" w:rsidRPr="00D62B6E" w:rsidRDefault="009225C2" w:rsidP="00C86C3F">
            <w:pPr>
              <w:spacing w:after="0"/>
            </w:pPr>
            <w:r w:rsidRPr="00D62B6E">
              <w:t>2,00</w:t>
            </w:r>
          </w:p>
        </w:tc>
        <w:tc>
          <w:tcPr>
            <w:tcW w:w="668" w:type="dxa"/>
            <w:tcBorders>
              <w:top w:val="nil"/>
              <w:left w:val="nil"/>
              <w:bottom w:val="single" w:sz="4" w:space="0" w:color="auto"/>
              <w:right w:val="single" w:sz="4" w:space="0" w:color="auto"/>
            </w:tcBorders>
            <w:noWrap/>
            <w:vAlign w:val="center"/>
            <w:hideMark/>
          </w:tcPr>
          <w:p w14:paraId="63756803" w14:textId="77777777" w:rsidR="009225C2" w:rsidRPr="00D62B6E" w:rsidRDefault="009225C2" w:rsidP="00C86C3F">
            <w:pPr>
              <w:spacing w:after="0"/>
            </w:pPr>
            <w:r w:rsidRPr="00D62B6E">
              <w:t>0,00</w:t>
            </w:r>
          </w:p>
        </w:tc>
      </w:tr>
      <w:tr w:rsidR="009225C2" w:rsidRPr="00D62B6E" w14:paraId="38A78BAB" w14:textId="77777777" w:rsidTr="00EE43D2">
        <w:trPr>
          <w:trHeight w:val="227"/>
        </w:trPr>
        <w:tc>
          <w:tcPr>
            <w:tcW w:w="7619" w:type="dxa"/>
            <w:tcBorders>
              <w:top w:val="nil"/>
              <w:left w:val="single" w:sz="4" w:space="0" w:color="auto"/>
              <w:bottom w:val="single" w:sz="4" w:space="0" w:color="auto"/>
              <w:right w:val="single" w:sz="4" w:space="0" w:color="auto"/>
            </w:tcBorders>
            <w:noWrap/>
            <w:vAlign w:val="center"/>
            <w:hideMark/>
          </w:tcPr>
          <w:p w14:paraId="462F7587" w14:textId="77777777" w:rsidR="009225C2" w:rsidRPr="00D62B6E" w:rsidRDefault="009225C2" w:rsidP="00C86C3F">
            <w:pPr>
              <w:spacing w:after="0"/>
              <w:jc w:val="both"/>
              <w:rPr>
                <w:lang w:eastAsia="sk-SK"/>
              </w:rPr>
            </w:pPr>
            <w:r w:rsidRPr="00D62B6E">
              <w:rPr>
                <w:lang w:eastAsia="sk-SK"/>
              </w:rPr>
              <w:t xml:space="preserve">abstrakty odborných prác z domácich a zahraničných podujatí </w:t>
            </w:r>
          </w:p>
        </w:tc>
        <w:tc>
          <w:tcPr>
            <w:tcW w:w="745" w:type="dxa"/>
            <w:tcBorders>
              <w:top w:val="nil"/>
              <w:left w:val="single" w:sz="4" w:space="0" w:color="auto"/>
              <w:bottom w:val="single" w:sz="4" w:space="0" w:color="auto"/>
              <w:right w:val="single" w:sz="4" w:space="0" w:color="auto"/>
            </w:tcBorders>
            <w:vAlign w:val="center"/>
          </w:tcPr>
          <w:p w14:paraId="25BC9CC7" w14:textId="77777777" w:rsidR="009225C2" w:rsidRPr="00D62B6E" w:rsidRDefault="009225C2" w:rsidP="00C86C3F">
            <w:pPr>
              <w:spacing w:after="0"/>
              <w:jc w:val="both"/>
              <w:rPr>
                <w:lang w:eastAsia="sk-SK"/>
              </w:rPr>
            </w:pPr>
            <w:r w:rsidRPr="00D62B6E">
              <w:rPr>
                <w:lang w:eastAsia="sk-SK"/>
              </w:rPr>
              <w:t>BFA,BFB</w:t>
            </w:r>
          </w:p>
        </w:tc>
        <w:tc>
          <w:tcPr>
            <w:tcW w:w="718" w:type="dxa"/>
            <w:tcBorders>
              <w:top w:val="nil"/>
              <w:left w:val="nil"/>
              <w:bottom w:val="single" w:sz="4" w:space="0" w:color="auto"/>
              <w:right w:val="single" w:sz="4" w:space="0" w:color="auto"/>
            </w:tcBorders>
            <w:noWrap/>
            <w:vAlign w:val="center"/>
            <w:hideMark/>
          </w:tcPr>
          <w:p w14:paraId="4FD744E0"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107A2343" w14:textId="77777777" w:rsidR="009225C2" w:rsidRPr="00D62B6E" w:rsidRDefault="009225C2" w:rsidP="00C86C3F">
            <w:pPr>
              <w:spacing w:after="0"/>
            </w:pPr>
            <w:r w:rsidRPr="00D62B6E">
              <w:t>0,00</w:t>
            </w:r>
          </w:p>
        </w:tc>
      </w:tr>
      <w:tr w:rsidR="009225C2" w:rsidRPr="00D62B6E" w14:paraId="03104CF6" w14:textId="77777777" w:rsidTr="00EE43D2">
        <w:trPr>
          <w:trHeight w:val="227"/>
        </w:trPr>
        <w:tc>
          <w:tcPr>
            <w:tcW w:w="7619" w:type="dxa"/>
            <w:tcBorders>
              <w:top w:val="nil"/>
              <w:left w:val="single" w:sz="4" w:space="0" w:color="auto"/>
              <w:bottom w:val="single" w:sz="4" w:space="0" w:color="auto"/>
              <w:right w:val="single" w:sz="4" w:space="0" w:color="auto"/>
            </w:tcBorders>
            <w:noWrap/>
            <w:vAlign w:val="center"/>
            <w:hideMark/>
          </w:tcPr>
          <w:p w14:paraId="0EA60028" w14:textId="77777777" w:rsidR="009225C2" w:rsidRPr="00D62B6E" w:rsidRDefault="009225C2" w:rsidP="00C86C3F">
            <w:pPr>
              <w:spacing w:after="0"/>
              <w:jc w:val="both"/>
              <w:rPr>
                <w:lang w:eastAsia="sk-SK"/>
              </w:rPr>
            </w:pPr>
            <w:r w:rsidRPr="00D62B6E">
              <w:rPr>
                <w:lang w:eastAsia="sk-SK"/>
              </w:rPr>
              <w:t xml:space="preserve">kapitoly v umeleckých monografiách, kapitoly umeleckých prekladov publikácií </w:t>
            </w:r>
          </w:p>
        </w:tc>
        <w:tc>
          <w:tcPr>
            <w:tcW w:w="745" w:type="dxa"/>
            <w:tcBorders>
              <w:top w:val="nil"/>
              <w:left w:val="single" w:sz="4" w:space="0" w:color="auto"/>
              <w:bottom w:val="single" w:sz="4" w:space="0" w:color="auto"/>
              <w:right w:val="single" w:sz="4" w:space="0" w:color="auto"/>
            </w:tcBorders>
            <w:vAlign w:val="center"/>
          </w:tcPr>
          <w:p w14:paraId="1160BAA0" w14:textId="77777777" w:rsidR="009225C2" w:rsidRPr="00D62B6E" w:rsidRDefault="009225C2" w:rsidP="00C86C3F">
            <w:pPr>
              <w:spacing w:after="0"/>
              <w:jc w:val="both"/>
              <w:rPr>
                <w:lang w:eastAsia="sk-SK"/>
              </w:rPr>
            </w:pPr>
            <w:r w:rsidRPr="00D62B6E">
              <w:rPr>
                <w:lang w:eastAsia="sk-SK"/>
              </w:rPr>
              <w:t>CBA,CBB</w:t>
            </w:r>
          </w:p>
        </w:tc>
        <w:tc>
          <w:tcPr>
            <w:tcW w:w="718" w:type="dxa"/>
            <w:tcBorders>
              <w:top w:val="nil"/>
              <w:left w:val="nil"/>
              <w:bottom w:val="single" w:sz="4" w:space="0" w:color="auto"/>
              <w:right w:val="single" w:sz="4" w:space="0" w:color="auto"/>
            </w:tcBorders>
            <w:noWrap/>
            <w:vAlign w:val="center"/>
            <w:hideMark/>
          </w:tcPr>
          <w:p w14:paraId="46E45987"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414B5BDF" w14:textId="77777777" w:rsidR="009225C2" w:rsidRPr="00D62B6E" w:rsidRDefault="009225C2" w:rsidP="00C86C3F">
            <w:pPr>
              <w:spacing w:after="0"/>
            </w:pPr>
            <w:r w:rsidRPr="00D62B6E">
              <w:t>0,00</w:t>
            </w:r>
          </w:p>
        </w:tc>
      </w:tr>
      <w:tr w:rsidR="009225C2" w:rsidRPr="00D62B6E" w14:paraId="42ED7EBD" w14:textId="77777777" w:rsidTr="00EE43D2">
        <w:trPr>
          <w:trHeight w:val="227"/>
        </w:trPr>
        <w:tc>
          <w:tcPr>
            <w:tcW w:w="7619" w:type="dxa"/>
            <w:tcBorders>
              <w:top w:val="single" w:sz="4" w:space="0" w:color="auto"/>
              <w:left w:val="single" w:sz="4" w:space="0" w:color="auto"/>
              <w:bottom w:val="single" w:sz="4" w:space="0" w:color="auto"/>
              <w:right w:val="single" w:sz="4" w:space="0" w:color="auto"/>
            </w:tcBorders>
            <w:noWrap/>
            <w:vAlign w:val="center"/>
            <w:hideMark/>
          </w:tcPr>
          <w:p w14:paraId="23652FC4" w14:textId="77777777" w:rsidR="009225C2" w:rsidRPr="00D62B6E" w:rsidRDefault="009225C2" w:rsidP="00C86C3F">
            <w:pPr>
              <w:spacing w:after="0"/>
              <w:jc w:val="both"/>
              <w:rPr>
                <w:lang w:eastAsia="sk-SK"/>
              </w:rPr>
            </w:pPr>
            <w:r w:rsidRPr="00D62B6E">
              <w:rPr>
                <w:lang w:eastAsia="sk-SK"/>
              </w:rPr>
              <w:t xml:space="preserve">umelecké práce a preklady v </w:t>
            </w:r>
            <w:proofErr w:type="spellStart"/>
            <w:r w:rsidRPr="00D62B6E">
              <w:rPr>
                <w:lang w:eastAsia="sk-SK"/>
              </w:rPr>
              <w:t>nekarentovaných</w:t>
            </w:r>
            <w:proofErr w:type="spellEnd"/>
            <w:r w:rsidRPr="00D62B6E">
              <w:rPr>
                <w:lang w:eastAsia="sk-SK"/>
              </w:rPr>
              <w:t xml:space="preserve"> časopisoch</w:t>
            </w:r>
          </w:p>
        </w:tc>
        <w:tc>
          <w:tcPr>
            <w:tcW w:w="745" w:type="dxa"/>
            <w:tcBorders>
              <w:top w:val="single" w:sz="4" w:space="0" w:color="auto"/>
              <w:left w:val="single" w:sz="4" w:space="0" w:color="auto"/>
              <w:bottom w:val="single" w:sz="4" w:space="0" w:color="auto"/>
              <w:right w:val="single" w:sz="4" w:space="0" w:color="auto"/>
            </w:tcBorders>
            <w:vAlign w:val="center"/>
          </w:tcPr>
          <w:p w14:paraId="7BE64719" w14:textId="77777777" w:rsidR="009225C2" w:rsidRPr="00D62B6E" w:rsidRDefault="009225C2" w:rsidP="00C86C3F">
            <w:pPr>
              <w:spacing w:after="0"/>
              <w:jc w:val="both"/>
              <w:rPr>
                <w:lang w:eastAsia="sk-SK"/>
              </w:rPr>
            </w:pPr>
            <w:r w:rsidRPr="00D62B6E">
              <w:rPr>
                <w:lang w:eastAsia="sk-SK"/>
              </w:rPr>
              <w:t>CDE,CDF</w:t>
            </w:r>
          </w:p>
        </w:tc>
        <w:tc>
          <w:tcPr>
            <w:tcW w:w="718" w:type="dxa"/>
            <w:tcBorders>
              <w:top w:val="single" w:sz="4" w:space="0" w:color="auto"/>
              <w:left w:val="nil"/>
              <w:bottom w:val="single" w:sz="4" w:space="0" w:color="auto"/>
              <w:right w:val="single" w:sz="4" w:space="0" w:color="auto"/>
            </w:tcBorders>
            <w:noWrap/>
            <w:vAlign w:val="center"/>
            <w:hideMark/>
          </w:tcPr>
          <w:p w14:paraId="4C427335" w14:textId="77777777" w:rsidR="009225C2" w:rsidRPr="00D62B6E" w:rsidRDefault="009225C2" w:rsidP="00C86C3F">
            <w:pPr>
              <w:spacing w:after="0"/>
            </w:pPr>
            <w:r w:rsidRPr="00D62B6E">
              <w:t>1,00</w:t>
            </w:r>
          </w:p>
        </w:tc>
        <w:tc>
          <w:tcPr>
            <w:tcW w:w="668" w:type="dxa"/>
            <w:tcBorders>
              <w:top w:val="single" w:sz="4" w:space="0" w:color="auto"/>
              <w:left w:val="nil"/>
              <w:bottom w:val="single" w:sz="4" w:space="0" w:color="auto"/>
              <w:right w:val="single" w:sz="4" w:space="0" w:color="auto"/>
            </w:tcBorders>
            <w:noWrap/>
            <w:vAlign w:val="center"/>
            <w:hideMark/>
          </w:tcPr>
          <w:p w14:paraId="2C4A8C1A" w14:textId="77777777" w:rsidR="009225C2" w:rsidRPr="00D62B6E" w:rsidRDefault="009225C2" w:rsidP="00C86C3F">
            <w:pPr>
              <w:spacing w:after="0"/>
            </w:pPr>
            <w:r w:rsidRPr="00D62B6E">
              <w:t>0,00</w:t>
            </w:r>
          </w:p>
        </w:tc>
      </w:tr>
      <w:tr w:rsidR="009225C2" w:rsidRPr="00D62B6E" w14:paraId="77B3C5D8" w14:textId="77777777" w:rsidTr="00EE43D2">
        <w:trPr>
          <w:trHeight w:val="227"/>
        </w:trPr>
        <w:tc>
          <w:tcPr>
            <w:tcW w:w="9754" w:type="dxa"/>
            <w:gridSpan w:val="4"/>
            <w:tcBorders>
              <w:top w:val="single" w:sz="4" w:space="0" w:color="auto"/>
              <w:left w:val="single" w:sz="4" w:space="0" w:color="auto"/>
              <w:bottom w:val="single" w:sz="4" w:space="0" w:color="auto"/>
              <w:right w:val="single" w:sz="4" w:space="0" w:color="auto"/>
            </w:tcBorders>
            <w:noWrap/>
            <w:vAlign w:val="center"/>
          </w:tcPr>
          <w:p w14:paraId="2C23E277" w14:textId="77777777" w:rsidR="009225C2" w:rsidRPr="00D62B6E" w:rsidRDefault="009225C2" w:rsidP="00C86C3F">
            <w:pPr>
              <w:spacing w:after="0"/>
            </w:pPr>
            <w:r w:rsidRPr="00D62B6E">
              <w:rPr>
                <w:b/>
                <w:i/>
              </w:rPr>
              <w:t>Skupina – Patenty</w:t>
            </w:r>
          </w:p>
        </w:tc>
      </w:tr>
      <w:tr w:rsidR="009225C2" w:rsidRPr="00D62B6E" w14:paraId="4CD165E5" w14:textId="77777777" w:rsidTr="00EE43D2">
        <w:trPr>
          <w:trHeight w:val="227"/>
        </w:trPr>
        <w:tc>
          <w:tcPr>
            <w:tcW w:w="7619" w:type="dxa"/>
            <w:tcBorders>
              <w:top w:val="nil"/>
              <w:left w:val="single" w:sz="4" w:space="0" w:color="auto"/>
              <w:bottom w:val="single" w:sz="4" w:space="0" w:color="auto"/>
              <w:right w:val="single" w:sz="4" w:space="0" w:color="auto"/>
            </w:tcBorders>
            <w:noWrap/>
            <w:vAlign w:val="center"/>
          </w:tcPr>
          <w:p w14:paraId="46B9EEC6" w14:textId="77777777" w:rsidR="009225C2" w:rsidRPr="00D62B6E" w:rsidRDefault="009225C2" w:rsidP="00C86C3F">
            <w:pPr>
              <w:spacing w:after="0"/>
              <w:jc w:val="both"/>
              <w:rPr>
                <w:lang w:eastAsia="sk-SK"/>
              </w:rPr>
            </w:pPr>
            <w:r w:rsidRPr="00D62B6E">
              <w:rPr>
                <w:lang w:eastAsia="sk-SK"/>
              </w:rPr>
              <w:t>patentové prihlášky, prihlášky úžitkových vzorov, prihlášky dizajnov, prihlášky ochranných známok, ...</w:t>
            </w:r>
          </w:p>
        </w:tc>
        <w:tc>
          <w:tcPr>
            <w:tcW w:w="745" w:type="dxa"/>
            <w:tcBorders>
              <w:top w:val="nil"/>
              <w:left w:val="single" w:sz="4" w:space="0" w:color="auto"/>
              <w:bottom w:val="single" w:sz="4" w:space="0" w:color="auto"/>
              <w:right w:val="single" w:sz="4" w:space="0" w:color="auto"/>
            </w:tcBorders>
            <w:vAlign w:val="center"/>
          </w:tcPr>
          <w:p w14:paraId="6609ECC8" w14:textId="77777777" w:rsidR="009225C2" w:rsidRPr="00D62B6E" w:rsidRDefault="009225C2" w:rsidP="00C86C3F">
            <w:pPr>
              <w:spacing w:after="0"/>
              <w:jc w:val="both"/>
              <w:rPr>
                <w:lang w:eastAsia="sk-SK"/>
              </w:rPr>
            </w:pPr>
            <w:r w:rsidRPr="00D62B6E">
              <w:rPr>
                <w:lang w:eastAsia="sk-SK"/>
              </w:rPr>
              <w:t>AGJ</w:t>
            </w:r>
          </w:p>
        </w:tc>
        <w:tc>
          <w:tcPr>
            <w:tcW w:w="718" w:type="dxa"/>
            <w:tcBorders>
              <w:top w:val="nil"/>
              <w:left w:val="nil"/>
              <w:bottom w:val="single" w:sz="4" w:space="0" w:color="auto"/>
              <w:right w:val="single" w:sz="4" w:space="0" w:color="auto"/>
            </w:tcBorders>
            <w:noWrap/>
            <w:vAlign w:val="center"/>
          </w:tcPr>
          <w:p w14:paraId="25CDA01B"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vAlign w:val="center"/>
          </w:tcPr>
          <w:p w14:paraId="5C83F16A" w14:textId="77777777" w:rsidR="009225C2" w:rsidRPr="00D62B6E" w:rsidRDefault="009225C2" w:rsidP="00C86C3F">
            <w:pPr>
              <w:spacing w:after="0"/>
            </w:pPr>
            <w:r w:rsidRPr="00D62B6E">
              <w:t xml:space="preserve">1,00 </w:t>
            </w:r>
          </w:p>
        </w:tc>
      </w:tr>
    </w:tbl>
    <w:p w14:paraId="183EDBBC" w14:textId="77777777" w:rsidR="009225C2" w:rsidRPr="00D62B6E" w:rsidRDefault="009225C2" w:rsidP="009225C2">
      <w:pPr>
        <w:pStyle w:val="Nadpis5"/>
        <w:rPr>
          <w:rFonts w:ascii="Times New Roman" w:hAnsi="Times New Roman"/>
          <w:b w:val="0"/>
          <w:i w:val="0"/>
          <w:sz w:val="24"/>
          <w:szCs w:val="24"/>
        </w:rPr>
        <w:sectPr w:rsidR="009225C2" w:rsidRPr="00D62B6E" w:rsidSect="002A090B">
          <w:footerReference w:type="default" r:id="rId11"/>
          <w:footnotePr>
            <w:numRestart w:val="eachSect"/>
          </w:footnotePr>
          <w:pgSz w:w="11906" w:h="16838"/>
          <w:pgMar w:top="1418" w:right="1418" w:bottom="1418" w:left="1418" w:header="709" w:footer="709" w:gutter="0"/>
          <w:pgNumType w:start="1"/>
          <w:cols w:space="708"/>
          <w:docGrid w:linePitch="360"/>
        </w:sectPr>
      </w:pPr>
      <w:r w:rsidRPr="00D62B6E">
        <w:rPr>
          <w:rFonts w:ascii="Times New Roman" w:hAnsi="Times New Roman"/>
          <w:b w:val="0"/>
          <w:i w:val="0"/>
          <w:sz w:val="24"/>
          <w:szCs w:val="24"/>
        </w:rPr>
        <w:t xml:space="preserve">V rámci skupín A1, A2 a D sa váha násobí číslom 10, ak je záznam evidovaný vo </w:t>
      </w:r>
      <w:proofErr w:type="spellStart"/>
      <w:r w:rsidRPr="00D62B6E">
        <w:rPr>
          <w:rFonts w:ascii="Times New Roman" w:hAnsi="Times New Roman"/>
          <w:b w:val="0"/>
          <w:i w:val="0"/>
          <w:sz w:val="24"/>
          <w:szCs w:val="24"/>
        </w:rPr>
        <w:t>WoS</w:t>
      </w:r>
      <w:proofErr w:type="spellEnd"/>
      <w:r w:rsidRPr="00D62B6E">
        <w:rPr>
          <w:rFonts w:ascii="Times New Roman" w:hAnsi="Times New Roman"/>
          <w:b w:val="0"/>
          <w:i w:val="0"/>
          <w:sz w:val="24"/>
          <w:szCs w:val="24"/>
        </w:rPr>
        <w:t xml:space="preserve">. V rámci skupiny B sa okrem váhy zohľadňuje aj </w:t>
      </w:r>
      <w:proofErr w:type="spellStart"/>
      <w:r w:rsidRPr="00D62B6E">
        <w:rPr>
          <w:rFonts w:ascii="Times New Roman" w:hAnsi="Times New Roman"/>
          <w:b w:val="0"/>
          <w:i w:val="0"/>
          <w:sz w:val="24"/>
          <w:szCs w:val="24"/>
        </w:rPr>
        <w:t>kvartil</w:t>
      </w:r>
      <w:proofErr w:type="spellEnd"/>
      <w:r w:rsidRPr="00D62B6E">
        <w:rPr>
          <w:rFonts w:ascii="Times New Roman" w:hAnsi="Times New Roman"/>
          <w:b w:val="0"/>
          <w:i w:val="0"/>
          <w:sz w:val="24"/>
          <w:szCs w:val="24"/>
        </w:rPr>
        <w:t>, v ktorom je predmetný časopis podľa JCR.</w:t>
      </w:r>
    </w:p>
    <w:p w14:paraId="3E807119" w14:textId="77777777" w:rsidR="009225C2" w:rsidRPr="00D62B6E" w:rsidRDefault="009225C2" w:rsidP="009225C2">
      <w:pPr>
        <w:pStyle w:val="Nadpis5"/>
        <w:rPr>
          <w:rFonts w:ascii="Times New Roman" w:hAnsi="Times New Roman"/>
        </w:rPr>
      </w:pPr>
      <w:r w:rsidRPr="00D62B6E">
        <w:rPr>
          <w:rFonts w:ascii="Times New Roman" w:hAnsi="Times New Roman"/>
        </w:rPr>
        <w:lastRenderedPageBreak/>
        <w:t>Príloha č. 6 – Skupiny a jednotkové dotácie pre špecifické potreby</w:t>
      </w:r>
    </w:p>
    <w:tbl>
      <w:tblPr>
        <w:tblStyle w:val="Mriekatabuky"/>
        <w:tblW w:w="0" w:type="auto"/>
        <w:tblLook w:val="04A0" w:firstRow="1" w:lastRow="0" w:firstColumn="1" w:lastColumn="0" w:noHBand="0" w:noVBand="1"/>
      </w:tblPr>
      <w:tblGrid>
        <w:gridCol w:w="1003"/>
        <w:gridCol w:w="6495"/>
        <w:gridCol w:w="1562"/>
      </w:tblGrid>
      <w:tr w:rsidR="009225C2" w:rsidRPr="00D62B6E" w14:paraId="6CFA7CC8" w14:textId="77777777" w:rsidTr="00C86C3F">
        <w:tc>
          <w:tcPr>
            <w:tcW w:w="959" w:type="dxa"/>
          </w:tcPr>
          <w:p w14:paraId="607F8F97" w14:textId="77777777" w:rsidR="009225C2" w:rsidRPr="00D62B6E" w:rsidRDefault="009225C2" w:rsidP="00C86C3F">
            <w:pPr>
              <w:pStyle w:val="Zoznam1"/>
              <w:rPr>
                <w:sz w:val="24"/>
              </w:rPr>
            </w:pPr>
            <w:r w:rsidRPr="00D62B6E">
              <w:rPr>
                <w:sz w:val="24"/>
              </w:rPr>
              <w:t>Skupina</w:t>
            </w:r>
          </w:p>
        </w:tc>
        <w:tc>
          <w:tcPr>
            <w:tcW w:w="6662" w:type="dxa"/>
          </w:tcPr>
          <w:p w14:paraId="18B486F3" w14:textId="77777777" w:rsidR="009225C2" w:rsidRPr="00D62B6E" w:rsidRDefault="009225C2" w:rsidP="00C86C3F">
            <w:pPr>
              <w:pStyle w:val="Zoznam1"/>
              <w:rPr>
                <w:sz w:val="24"/>
              </w:rPr>
            </w:pPr>
            <w:r w:rsidRPr="00D62B6E">
              <w:rPr>
                <w:sz w:val="24"/>
              </w:rPr>
              <w:t>Kód a vymedzenie</w:t>
            </w:r>
          </w:p>
        </w:tc>
        <w:tc>
          <w:tcPr>
            <w:tcW w:w="1589" w:type="dxa"/>
          </w:tcPr>
          <w:p w14:paraId="60A9CBC0" w14:textId="77777777" w:rsidR="009225C2" w:rsidRPr="00D62B6E" w:rsidRDefault="009225C2" w:rsidP="00C86C3F">
            <w:pPr>
              <w:pStyle w:val="Zoznam1"/>
              <w:rPr>
                <w:sz w:val="24"/>
              </w:rPr>
            </w:pPr>
            <w:r w:rsidRPr="00D62B6E">
              <w:rPr>
                <w:sz w:val="24"/>
              </w:rPr>
              <w:t>Suma</w:t>
            </w:r>
          </w:p>
        </w:tc>
      </w:tr>
      <w:tr w:rsidR="009225C2" w:rsidRPr="00D62B6E" w14:paraId="3C860E4C" w14:textId="77777777" w:rsidTr="00C86C3F">
        <w:tc>
          <w:tcPr>
            <w:tcW w:w="959" w:type="dxa"/>
          </w:tcPr>
          <w:p w14:paraId="60920468" w14:textId="77777777" w:rsidR="009225C2" w:rsidRPr="00D62B6E" w:rsidRDefault="009225C2" w:rsidP="00C86C3F">
            <w:pPr>
              <w:pStyle w:val="Zoznam1"/>
              <w:rPr>
                <w:sz w:val="24"/>
              </w:rPr>
            </w:pPr>
            <w:r w:rsidRPr="00D62B6E">
              <w:rPr>
                <w:sz w:val="24"/>
              </w:rPr>
              <w:t>A1</w:t>
            </w:r>
          </w:p>
        </w:tc>
        <w:tc>
          <w:tcPr>
            <w:tcW w:w="6662" w:type="dxa"/>
          </w:tcPr>
          <w:p w14:paraId="5CBFFE71" w14:textId="77777777" w:rsidR="009225C2" w:rsidRPr="00D62B6E" w:rsidRDefault="009225C2" w:rsidP="00C86C3F">
            <w:pPr>
              <w:pStyle w:val="Zoznam1"/>
              <w:rPr>
                <w:sz w:val="24"/>
              </w:rPr>
            </w:pPr>
            <w:r w:rsidRPr="00D62B6E">
              <w:rPr>
                <w:sz w:val="24"/>
              </w:rPr>
              <w:t>1 – nevidiaci študent</w:t>
            </w:r>
          </w:p>
          <w:p w14:paraId="4C912E22" w14:textId="77777777" w:rsidR="009225C2" w:rsidRPr="00D62B6E" w:rsidRDefault="009225C2" w:rsidP="00C86C3F">
            <w:pPr>
              <w:pStyle w:val="Zoznam1"/>
              <w:rPr>
                <w:sz w:val="24"/>
              </w:rPr>
            </w:pPr>
            <w:r w:rsidRPr="00D62B6E">
              <w:rPr>
                <w:sz w:val="24"/>
              </w:rPr>
              <w:t>2 – slabozraký študent</w:t>
            </w:r>
          </w:p>
        </w:tc>
        <w:tc>
          <w:tcPr>
            <w:tcW w:w="1589" w:type="dxa"/>
          </w:tcPr>
          <w:p w14:paraId="78A3BC91" w14:textId="77777777" w:rsidR="009225C2" w:rsidRPr="00D62B6E" w:rsidRDefault="009225C2" w:rsidP="00C86C3F">
            <w:pPr>
              <w:pStyle w:val="Zoznam1"/>
              <w:rPr>
                <w:sz w:val="24"/>
              </w:rPr>
            </w:pPr>
            <w:r w:rsidRPr="00D62B6E">
              <w:rPr>
                <w:sz w:val="24"/>
              </w:rPr>
              <w:t>2500 €</w:t>
            </w:r>
          </w:p>
        </w:tc>
      </w:tr>
      <w:tr w:rsidR="009225C2" w:rsidRPr="00D62B6E" w14:paraId="09C8D170" w14:textId="77777777" w:rsidTr="00C86C3F">
        <w:tc>
          <w:tcPr>
            <w:tcW w:w="959" w:type="dxa"/>
          </w:tcPr>
          <w:p w14:paraId="7DDF4AC1" w14:textId="77777777" w:rsidR="009225C2" w:rsidRPr="00D62B6E" w:rsidRDefault="009225C2" w:rsidP="00C86C3F">
            <w:pPr>
              <w:pStyle w:val="Zoznam1"/>
              <w:rPr>
                <w:sz w:val="24"/>
              </w:rPr>
            </w:pPr>
            <w:r w:rsidRPr="00D62B6E">
              <w:rPr>
                <w:sz w:val="24"/>
              </w:rPr>
              <w:t>B2</w:t>
            </w:r>
          </w:p>
        </w:tc>
        <w:tc>
          <w:tcPr>
            <w:tcW w:w="6662" w:type="dxa"/>
          </w:tcPr>
          <w:p w14:paraId="7A43C373" w14:textId="77777777" w:rsidR="009225C2" w:rsidRPr="00D62B6E" w:rsidRDefault="009225C2" w:rsidP="00C86C3F">
            <w:pPr>
              <w:pStyle w:val="Zoznam1"/>
              <w:rPr>
                <w:sz w:val="24"/>
              </w:rPr>
            </w:pPr>
            <w:r w:rsidRPr="00D62B6E">
              <w:rPr>
                <w:sz w:val="24"/>
              </w:rPr>
              <w:t>3 – nepočujúci študent</w:t>
            </w:r>
          </w:p>
          <w:p w14:paraId="14ADFE01" w14:textId="77777777" w:rsidR="009225C2" w:rsidRPr="00D62B6E" w:rsidRDefault="009225C2" w:rsidP="00C86C3F">
            <w:pPr>
              <w:pStyle w:val="Zoznam1"/>
              <w:rPr>
                <w:sz w:val="24"/>
              </w:rPr>
            </w:pPr>
            <w:r w:rsidRPr="00D62B6E">
              <w:rPr>
                <w:sz w:val="24"/>
              </w:rPr>
              <w:t>4 – nedoslýchavý študent</w:t>
            </w:r>
          </w:p>
        </w:tc>
        <w:tc>
          <w:tcPr>
            <w:tcW w:w="1589" w:type="dxa"/>
          </w:tcPr>
          <w:p w14:paraId="71F61D24" w14:textId="77777777" w:rsidR="009225C2" w:rsidRPr="00D62B6E" w:rsidRDefault="009225C2" w:rsidP="00C86C3F">
            <w:pPr>
              <w:pStyle w:val="Zoznam1"/>
              <w:rPr>
                <w:sz w:val="24"/>
              </w:rPr>
            </w:pPr>
            <w:r w:rsidRPr="00D62B6E">
              <w:rPr>
                <w:sz w:val="24"/>
              </w:rPr>
              <w:t>5400 €</w:t>
            </w:r>
          </w:p>
        </w:tc>
      </w:tr>
      <w:tr w:rsidR="009225C2" w:rsidRPr="00D62B6E" w14:paraId="30F84A90" w14:textId="77777777" w:rsidTr="00C86C3F">
        <w:tc>
          <w:tcPr>
            <w:tcW w:w="959" w:type="dxa"/>
          </w:tcPr>
          <w:p w14:paraId="781763C4" w14:textId="77777777" w:rsidR="009225C2" w:rsidRPr="00D62B6E" w:rsidRDefault="009225C2" w:rsidP="00C86C3F">
            <w:pPr>
              <w:pStyle w:val="Zoznam1"/>
              <w:rPr>
                <w:sz w:val="24"/>
              </w:rPr>
            </w:pPr>
            <w:r w:rsidRPr="00D62B6E">
              <w:rPr>
                <w:sz w:val="24"/>
              </w:rPr>
              <w:t>C1</w:t>
            </w:r>
          </w:p>
        </w:tc>
        <w:tc>
          <w:tcPr>
            <w:tcW w:w="6662" w:type="dxa"/>
          </w:tcPr>
          <w:p w14:paraId="345B4B3E" w14:textId="77777777" w:rsidR="009225C2" w:rsidRPr="00D62B6E" w:rsidRDefault="009225C2" w:rsidP="00C86C3F">
            <w:pPr>
              <w:pStyle w:val="Zoznam1"/>
              <w:rPr>
                <w:sz w:val="24"/>
              </w:rPr>
            </w:pPr>
            <w:r w:rsidRPr="00D62B6E">
              <w:rPr>
                <w:sz w:val="24"/>
              </w:rPr>
              <w:t>5 – študent s telesným postihnutím dolných končatín</w:t>
            </w:r>
          </w:p>
        </w:tc>
        <w:tc>
          <w:tcPr>
            <w:tcW w:w="1589" w:type="dxa"/>
          </w:tcPr>
          <w:p w14:paraId="2D6258E0" w14:textId="77777777" w:rsidR="009225C2" w:rsidRPr="00D62B6E" w:rsidRDefault="009225C2" w:rsidP="00C86C3F">
            <w:pPr>
              <w:pStyle w:val="Zoznam1"/>
              <w:rPr>
                <w:sz w:val="24"/>
              </w:rPr>
            </w:pPr>
            <w:r w:rsidRPr="00D62B6E">
              <w:rPr>
                <w:sz w:val="24"/>
              </w:rPr>
              <w:t>1800 €</w:t>
            </w:r>
          </w:p>
        </w:tc>
      </w:tr>
      <w:tr w:rsidR="009225C2" w:rsidRPr="00D62B6E" w14:paraId="30B3A734" w14:textId="77777777" w:rsidTr="00C86C3F">
        <w:tc>
          <w:tcPr>
            <w:tcW w:w="959" w:type="dxa"/>
          </w:tcPr>
          <w:p w14:paraId="40515133" w14:textId="77777777" w:rsidR="009225C2" w:rsidRPr="00D62B6E" w:rsidRDefault="009225C2" w:rsidP="00C86C3F">
            <w:pPr>
              <w:pStyle w:val="Zoznam1"/>
              <w:rPr>
                <w:sz w:val="24"/>
              </w:rPr>
            </w:pPr>
            <w:r w:rsidRPr="00D62B6E">
              <w:rPr>
                <w:sz w:val="24"/>
              </w:rPr>
              <w:t>C2</w:t>
            </w:r>
          </w:p>
        </w:tc>
        <w:tc>
          <w:tcPr>
            <w:tcW w:w="6662" w:type="dxa"/>
          </w:tcPr>
          <w:p w14:paraId="0AA4F808" w14:textId="77777777" w:rsidR="009225C2" w:rsidRPr="00D62B6E" w:rsidRDefault="009225C2" w:rsidP="00C86C3F">
            <w:pPr>
              <w:pStyle w:val="Zoznam1"/>
              <w:rPr>
                <w:sz w:val="24"/>
              </w:rPr>
            </w:pPr>
            <w:r w:rsidRPr="00D62B6E">
              <w:rPr>
                <w:sz w:val="24"/>
              </w:rPr>
              <w:t>6 – študent s telesným postihnutím horných končatín</w:t>
            </w:r>
          </w:p>
        </w:tc>
        <w:tc>
          <w:tcPr>
            <w:tcW w:w="1589" w:type="dxa"/>
          </w:tcPr>
          <w:p w14:paraId="75CC10F6" w14:textId="77777777" w:rsidR="009225C2" w:rsidRPr="00D62B6E" w:rsidRDefault="009225C2" w:rsidP="00C86C3F">
            <w:pPr>
              <w:pStyle w:val="Zoznam1"/>
              <w:rPr>
                <w:sz w:val="24"/>
              </w:rPr>
            </w:pPr>
            <w:r w:rsidRPr="00D62B6E">
              <w:rPr>
                <w:sz w:val="24"/>
              </w:rPr>
              <w:t>4000 €</w:t>
            </w:r>
          </w:p>
        </w:tc>
      </w:tr>
      <w:tr w:rsidR="009225C2" w:rsidRPr="00D62B6E" w14:paraId="52440883" w14:textId="77777777" w:rsidTr="00C86C3F">
        <w:tc>
          <w:tcPr>
            <w:tcW w:w="959" w:type="dxa"/>
          </w:tcPr>
          <w:p w14:paraId="772236DA" w14:textId="77777777" w:rsidR="009225C2" w:rsidRPr="00D62B6E" w:rsidRDefault="009225C2" w:rsidP="00C86C3F">
            <w:pPr>
              <w:pStyle w:val="Zoznam1"/>
              <w:rPr>
                <w:sz w:val="24"/>
              </w:rPr>
            </w:pPr>
            <w:r w:rsidRPr="00D62B6E">
              <w:rPr>
                <w:sz w:val="24"/>
              </w:rPr>
              <w:t>D</w:t>
            </w:r>
          </w:p>
        </w:tc>
        <w:tc>
          <w:tcPr>
            <w:tcW w:w="6662" w:type="dxa"/>
          </w:tcPr>
          <w:p w14:paraId="769F358A" w14:textId="77777777" w:rsidR="009225C2" w:rsidRPr="00D62B6E" w:rsidRDefault="009225C2" w:rsidP="00C86C3F">
            <w:pPr>
              <w:pStyle w:val="Zoznam1"/>
              <w:rPr>
                <w:sz w:val="24"/>
              </w:rPr>
            </w:pPr>
            <w:r w:rsidRPr="00D62B6E">
              <w:rPr>
                <w:sz w:val="24"/>
              </w:rPr>
              <w:t xml:space="preserve">10 – študent s autizmom alebo ďalšími </w:t>
            </w:r>
            <w:proofErr w:type="spellStart"/>
            <w:r w:rsidRPr="00D62B6E">
              <w:rPr>
                <w:sz w:val="24"/>
              </w:rPr>
              <w:t>pervazívnymi</w:t>
            </w:r>
            <w:proofErr w:type="spellEnd"/>
            <w:r w:rsidRPr="00D62B6E">
              <w:rPr>
                <w:sz w:val="24"/>
              </w:rPr>
              <w:t xml:space="preserve"> vývinovými poruchami</w:t>
            </w:r>
          </w:p>
          <w:p w14:paraId="54D5E226" w14:textId="77777777" w:rsidR="009225C2" w:rsidRPr="00D62B6E" w:rsidRDefault="009225C2" w:rsidP="00C86C3F">
            <w:pPr>
              <w:pStyle w:val="Zoznam1"/>
              <w:rPr>
                <w:sz w:val="24"/>
              </w:rPr>
            </w:pPr>
            <w:r w:rsidRPr="00D62B6E">
              <w:rPr>
                <w:sz w:val="24"/>
              </w:rPr>
              <w:t>11 – študent s poruchami učenia</w:t>
            </w:r>
          </w:p>
        </w:tc>
        <w:tc>
          <w:tcPr>
            <w:tcW w:w="1589" w:type="dxa"/>
          </w:tcPr>
          <w:p w14:paraId="2C519EC0" w14:textId="77777777" w:rsidR="009225C2" w:rsidRPr="00D62B6E" w:rsidRDefault="009225C2" w:rsidP="00C86C3F">
            <w:pPr>
              <w:pStyle w:val="Zoznam1"/>
              <w:rPr>
                <w:sz w:val="24"/>
              </w:rPr>
            </w:pPr>
            <w:r w:rsidRPr="00D62B6E">
              <w:rPr>
                <w:sz w:val="24"/>
              </w:rPr>
              <w:t>700 €</w:t>
            </w:r>
          </w:p>
        </w:tc>
      </w:tr>
      <w:tr w:rsidR="009225C2" w:rsidRPr="00D62B6E" w14:paraId="749E8A03" w14:textId="77777777" w:rsidTr="00C86C3F">
        <w:tc>
          <w:tcPr>
            <w:tcW w:w="959" w:type="dxa"/>
          </w:tcPr>
          <w:p w14:paraId="17075E7D" w14:textId="77777777" w:rsidR="009225C2" w:rsidRPr="00D62B6E" w:rsidRDefault="009225C2" w:rsidP="00C86C3F">
            <w:pPr>
              <w:pStyle w:val="Zoznam1"/>
              <w:rPr>
                <w:sz w:val="24"/>
              </w:rPr>
            </w:pPr>
            <w:r w:rsidRPr="00D62B6E">
              <w:rPr>
                <w:sz w:val="24"/>
              </w:rPr>
              <w:t>E</w:t>
            </w:r>
          </w:p>
        </w:tc>
        <w:tc>
          <w:tcPr>
            <w:tcW w:w="6662" w:type="dxa"/>
          </w:tcPr>
          <w:p w14:paraId="10C08D2C" w14:textId="77777777" w:rsidR="009225C2" w:rsidRPr="00D62B6E" w:rsidRDefault="009225C2" w:rsidP="00C86C3F">
            <w:pPr>
              <w:pStyle w:val="Zoznam1"/>
              <w:rPr>
                <w:sz w:val="24"/>
              </w:rPr>
            </w:pPr>
            <w:r w:rsidRPr="00D62B6E">
              <w:rPr>
                <w:sz w:val="24"/>
              </w:rPr>
              <w:t>7 – študent s chronickým ochorením</w:t>
            </w:r>
          </w:p>
          <w:p w14:paraId="45F48775" w14:textId="77777777" w:rsidR="009225C2" w:rsidRPr="00D62B6E" w:rsidRDefault="009225C2" w:rsidP="00C86C3F">
            <w:pPr>
              <w:pStyle w:val="Zoznam1"/>
              <w:rPr>
                <w:sz w:val="24"/>
              </w:rPr>
            </w:pPr>
            <w:r w:rsidRPr="00D62B6E">
              <w:rPr>
                <w:sz w:val="24"/>
              </w:rPr>
              <w:t>8 – študent so zdravotným oslabením</w:t>
            </w:r>
          </w:p>
          <w:p w14:paraId="50FD6F5E" w14:textId="77777777" w:rsidR="009225C2" w:rsidRPr="00D62B6E" w:rsidRDefault="009225C2" w:rsidP="00C86C3F">
            <w:pPr>
              <w:pStyle w:val="Zoznam1"/>
              <w:rPr>
                <w:sz w:val="24"/>
              </w:rPr>
            </w:pPr>
            <w:r w:rsidRPr="00D62B6E">
              <w:rPr>
                <w:sz w:val="24"/>
              </w:rPr>
              <w:t xml:space="preserve">9 – študent so psychickým ochorením </w:t>
            </w:r>
          </w:p>
        </w:tc>
        <w:tc>
          <w:tcPr>
            <w:tcW w:w="1589" w:type="dxa"/>
          </w:tcPr>
          <w:p w14:paraId="25A63727" w14:textId="77777777" w:rsidR="009225C2" w:rsidRPr="00D62B6E" w:rsidRDefault="009225C2" w:rsidP="00C86C3F">
            <w:pPr>
              <w:pStyle w:val="Zoznam1"/>
              <w:rPr>
                <w:sz w:val="24"/>
              </w:rPr>
            </w:pPr>
            <w:r w:rsidRPr="00D62B6E">
              <w:rPr>
                <w:sz w:val="24"/>
              </w:rPr>
              <w:t>325 €</w:t>
            </w:r>
          </w:p>
        </w:tc>
      </w:tr>
    </w:tbl>
    <w:p w14:paraId="012193CC" w14:textId="77777777" w:rsidR="009225C2" w:rsidRPr="00D62B6E" w:rsidRDefault="009225C2" w:rsidP="009225C2">
      <w:pPr>
        <w:pStyle w:val="Nadpis5"/>
        <w:rPr>
          <w:rFonts w:ascii="Times New Roman" w:hAnsi="Times New Roman"/>
        </w:rPr>
      </w:pPr>
    </w:p>
    <w:p w14:paraId="002FB295" w14:textId="77777777" w:rsidR="009225C2" w:rsidRPr="00D62B6E" w:rsidRDefault="009225C2" w:rsidP="009225C2">
      <w:pPr>
        <w:rPr>
          <w:sz w:val="26"/>
          <w:szCs w:val="20"/>
        </w:rPr>
      </w:pPr>
      <w:r w:rsidRPr="00D62B6E">
        <w:br w:type="page"/>
      </w:r>
    </w:p>
    <w:p w14:paraId="40E2BDD2" w14:textId="77777777" w:rsidR="009225C2" w:rsidRPr="00D62B6E" w:rsidRDefault="009225C2" w:rsidP="009225C2">
      <w:pPr>
        <w:pStyle w:val="Nadpis5"/>
        <w:rPr>
          <w:rFonts w:ascii="Times New Roman" w:hAnsi="Times New Roman"/>
        </w:rPr>
      </w:pPr>
      <w:r w:rsidRPr="00D62B6E">
        <w:rPr>
          <w:rFonts w:ascii="Times New Roman" w:hAnsi="Times New Roman"/>
        </w:rPr>
        <w:lastRenderedPageBreak/>
        <w:t>Príloha č. 7 – Vymedzenie množín oblastí výskumu a váh jednotlivých skupín publikačných výstupov</w:t>
      </w:r>
    </w:p>
    <w:tbl>
      <w:tblPr>
        <w:tblStyle w:val="Mriekatabuky"/>
        <w:tblW w:w="0" w:type="auto"/>
        <w:tblLook w:val="04A0" w:firstRow="1" w:lastRow="0" w:firstColumn="1" w:lastColumn="0" w:noHBand="0" w:noVBand="1"/>
      </w:tblPr>
      <w:tblGrid>
        <w:gridCol w:w="1101"/>
        <w:gridCol w:w="6304"/>
      </w:tblGrid>
      <w:tr w:rsidR="009225C2" w:rsidRPr="00D62B6E" w14:paraId="11E88D9F" w14:textId="77777777" w:rsidTr="00C86C3F">
        <w:tc>
          <w:tcPr>
            <w:tcW w:w="1101" w:type="dxa"/>
          </w:tcPr>
          <w:p w14:paraId="5598EF66" w14:textId="77777777" w:rsidR="009225C2" w:rsidRPr="00D62B6E" w:rsidRDefault="009225C2" w:rsidP="00C86C3F">
            <w:r w:rsidRPr="00D62B6E">
              <w:t>Množina</w:t>
            </w:r>
          </w:p>
        </w:tc>
        <w:tc>
          <w:tcPr>
            <w:tcW w:w="6304" w:type="dxa"/>
          </w:tcPr>
          <w:p w14:paraId="672502C8" w14:textId="77777777" w:rsidR="009225C2" w:rsidRPr="00D62B6E" w:rsidRDefault="009225C2" w:rsidP="00C86C3F">
            <w:r w:rsidRPr="00D62B6E">
              <w:t>Oblasť výskumu</w:t>
            </w:r>
          </w:p>
        </w:tc>
      </w:tr>
      <w:tr w:rsidR="009225C2" w:rsidRPr="00D62B6E" w14:paraId="11CA06AC" w14:textId="77777777" w:rsidTr="00C86C3F">
        <w:tc>
          <w:tcPr>
            <w:tcW w:w="1101" w:type="dxa"/>
          </w:tcPr>
          <w:p w14:paraId="218DD3DF" w14:textId="77777777" w:rsidR="009225C2" w:rsidRPr="00D62B6E" w:rsidRDefault="009225C2" w:rsidP="00C86C3F">
            <w:pPr>
              <w:spacing w:after="0"/>
            </w:pPr>
            <w:r w:rsidRPr="00D62B6E">
              <w:t>M1</w:t>
            </w:r>
          </w:p>
        </w:tc>
        <w:tc>
          <w:tcPr>
            <w:tcW w:w="6304" w:type="dxa"/>
          </w:tcPr>
          <w:p w14:paraId="5905D3F3" w14:textId="77777777" w:rsidR="009225C2" w:rsidRPr="00D62B6E" w:rsidRDefault="009225C2" w:rsidP="00C86C3F">
            <w:pPr>
              <w:spacing w:after="0"/>
            </w:pPr>
            <w:r w:rsidRPr="00D62B6E">
              <w:t>Fyzika</w:t>
            </w:r>
          </w:p>
          <w:p w14:paraId="4FA0E51F" w14:textId="77777777" w:rsidR="009225C2" w:rsidRPr="00D62B6E" w:rsidRDefault="009225C2" w:rsidP="00C86C3F">
            <w:pPr>
              <w:spacing w:after="0"/>
            </w:pPr>
            <w:r w:rsidRPr="00D62B6E">
              <w:t>vedy o Zemi a vesmíre</w:t>
            </w:r>
          </w:p>
          <w:p w14:paraId="6A82B9EA" w14:textId="77777777" w:rsidR="009225C2" w:rsidRPr="00D62B6E" w:rsidRDefault="009225C2" w:rsidP="00C86C3F">
            <w:pPr>
              <w:spacing w:after="0"/>
            </w:pPr>
            <w:r w:rsidRPr="00D62B6E">
              <w:t>chémia, chemická technológia a biotechnológie</w:t>
            </w:r>
          </w:p>
          <w:p w14:paraId="3423362D" w14:textId="77777777" w:rsidR="009225C2" w:rsidRPr="00D62B6E" w:rsidRDefault="009225C2" w:rsidP="00C86C3F">
            <w:pPr>
              <w:spacing w:after="0"/>
            </w:pPr>
            <w:r w:rsidRPr="00D62B6E">
              <w:t>vedy o živej prírode</w:t>
            </w:r>
          </w:p>
          <w:p w14:paraId="45E232F7" w14:textId="77777777" w:rsidR="009225C2" w:rsidRPr="00D62B6E" w:rsidRDefault="009225C2" w:rsidP="00C86C3F">
            <w:pPr>
              <w:spacing w:after="0"/>
            </w:pPr>
            <w:r w:rsidRPr="00D62B6E">
              <w:t>matematika a štatistika</w:t>
            </w:r>
          </w:p>
        </w:tc>
      </w:tr>
      <w:tr w:rsidR="009225C2" w:rsidRPr="00D62B6E" w14:paraId="2D5BF8A1" w14:textId="77777777" w:rsidTr="00C86C3F">
        <w:tc>
          <w:tcPr>
            <w:tcW w:w="1101" w:type="dxa"/>
          </w:tcPr>
          <w:p w14:paraId="0E6EBF44" w14:textId="77777777" w:rsidR="009225C2" w:rsidRPr="00D62B6E" w:rsidRDefault="009225C2" w:rsidP="00C86C3F">
            <w:pPr>
              <w:spacing w:after="0"/>
            </w:pPr>
            <w:r w:rsidRPr="00D62B6E">
              <w:t>M2</w:t>
            </w:r>
          </w:p>
        </w:tc>
        <w:tc>
          <w:tcPr>
            <w:tcW w:w="6304" w:type="dxa"/>
          </w:tcPr>
          <w:p w14:paraId="49AC51D2" w14:textId="77777777" w:rsidR="009225C2" w:rsidRPr="00D62B6E" w:rsidRDefault="009225C2" w:rsidP="00C86C3F">
            <w:pPr>
              <w:spacing w:after="0"/>
            </w:pPr>
            <w:r w:rsidRPr="00D62B6E">
              <w:t>projektovanie, inžinierstvo, technológie a vodné hospodárstvo</w:t>
            </w:r>
          </w:p>
          <w:p w14:paraId="72CBAF04" w14:textId="77777777" w:rsidR="009225C2" w:rsidRPr="00D62B6E" w:rsidRDefault="009225C2" w:rsidP="00C86C3F">
            <w:pPr>
              <w:spacing w:after="0"/>
            </w:pPr>
            <w:r w:rsidRPr="00D62B6E">
              <w:t>environmentalistika a ekológia</w:t>
            </w:r>
          </w:p>
          <w:p w14:paraId="0B062278" w14:textId="77777777" w:rsidR="009225C2" w:rsidRPr="00D62B6E" w:rsidRDefault="009225C2" w:rsidP="00C86C3F">
            <w:pPr>
              <w:spacing w:after="0"/>
            </w:pPr>
            <w:r w:rsidRPr="00D62B6E">
              <w:t>metalurgické a montánne vedy</w:t>
            </w:r>
          </w:p>
          <w:p w14:paraId="05650C5F" w14:textId="77777777" w:rsidR="009225C2" w:rsidRPr="00D62B6E" w:rsidRDefault="009225C2" w:rsidP="00C86C3F">
            <w:pPr>
              <w:spacing w:after="0"/>
            </w:pPr>
            <w:r w:rsidRPr="00D62B6E">
              <w:t>strojárstvo</w:t>
            </w:r>
          </w:p>
          <w:p w14:paraId="10984386" w14:textId="77777777" w:rsidR="009225C2" w:rsidRPr="00D62B6E" w:rsidRDefault="009225C2" w:rsidP="00C86C3F">
            <w:pPr>
              <w:spacing w:after="0"/>
            </w:pPr>
            <w:r w:rsidRPr="00D62B6E">
              <w:t xml:space="preserve">elektrotechnika a </w:t>
            </w:r>
            <w:proofErr w:type="spellStart"/>
            <w:r w:rsidRPr="00D62B6E">
              <w:t>elektroenergetika</w:t>
            </w:r>
            <w:proofErr w:type="spellEnd"/>
          </w:p>
          <w:p w14:paraId="3C632932" w14:textId="77777777" w:rsidR="009225C2" w:rsidRPr="00D62B6E" w:rsidRDefault="009225C2" w:rsidP="00C86C3F">
            <w:pPr>
              <w:spacing w:after="0"/>
            </w:pPr>
            <w:r w:rsidRPr="00D62B6E">
              <w:t>informatické vedy, automatizácia a telekomunikácie</w:t>
            </w:r>
          </w:p>
          <w:p w14:paraId="433041E0" w14:textId="77777777" w:rsidR="009225C2" w:rsidRPr="00D62B6E" w:rsidRDefault="009225C2" w:rsidP="00C86C3F">
            <w:pPr>
              <w:spacing w:after="0"/>
            </w:pPr>
            <w:r w:rsidRPr="00D62B6E">
              <w:t>inžinierstvo a technológie</w:t>
            </w:r>
          </w:p>
        </w:tc>
      </w:tr>
      <w:tr w:rsidR="009225C2" w:rsidRPr="00D62B6E" w14:paraId="4AB83280" w14:textId="77777777" w:rsidTr="00C86C3F">
        <w:tc>
          <w:tcPr>
            <w:tcW w:w="1101" w:type="dxa"/>
          </w:tcPr>
          <w:p w14:paraId="3C5E128D" w14:textId="77777777" w:rsidR="009225C2" w:rsidRPr="00D62B6E" w:rsidRDefault="009225C2" w:rsidP="00C86C3F">
            <w:pPr>
              <w:spacing w:after="0"/>
            </w:pPr>
            <w:r w:rsidRPr="00D62B6E">
              <w:t>M3</w:t>
            </w:r>
          </w:p>
        </w:tc>
        <w:tc>
          <w:tcPr>
            <w:tcW w:w="6304" w:type="dxa"/>
          </w:tcPr>
          <w:p w14:paraId="7FFA91CC" w14:textId="77777777" w:rsidR="009225C2" w:rsidRPr="00D62B6E" w:rsidRDefault="009225C2" w:rsidP="00C86C3F">
            <w:r w:rsidRPr="00D62B6E">
              <w:t>lekárske, farmaceutické a nelekárske zdravotnícke vedy</w:t>
            </w:r>
          </w:p>
        </w:tc>
      </w:tr>
      <w:tr w:rsidR="009225C2" w:rsidRPr="00D62B6E" w14:paraId="66C952E9" w14:textId="77777777" w:rsidTr="00C86C3F">
        <w:tc>
          <w:tcPr>
            <w:tcW w:w="1101" w:type="dxa"/>
          </w:tcPr>
          <w:p w14:paraId="177627DA" w14:textId="77777777" w:rsidR="009225C2" w:rsidRPr="00D62B6E" w:rsidRDefault="009225C2" w:rsidP="00C86C3F">
            <w:pPr>
              <w:spacing w:after="0"/>
            </w:pPr>
            <w:r w:rsidRPr="00D62B6E">
              <w:t>M4</w:t>
            </w:r>
          </w:p>
        </w:tc>
        <w:tc>
          <w:tcPr>
            <w:tcW w:w="6304" w:type="dxa"/>
          </w:tcPr>
          <w:p w14:paraId="2AE39762" w14:textId="77777777" w:rsidR="009225C2" w:rsidRPr="00D62B6E" w:rsidRDefault="009225C2" w:rsidP="00C86C3F">
            <w:pPr>
              <w:spacing w:after="0"/>
            </w:pPr>
            <w:r w:rsidRPr="00D62B6E">
              <w:t>poľnohospodárske a lesnícke vedy</w:t>
            </w:r>
          </w:p>
          <w:p w14:paraId="7833657D" w14:textId="77777777" w:rsidR="009225C2" w:rsidRPr="00D62B6E" w:rsidRDefault="009225C2" w:rsidP="00C86C3F">
            <w:pPr>
              <w:spacing w:after="0"/>
            </w:pPr>
            <w:r w:rsidRPr="00D62B6E">
              <w:t>veterinárske vedy</w:t>
            </w:r>
          </w:p>
        </w:tc>
      </w:tr>
      <w:tr w:rsidR="009225C2" w:rsidRPr="00D62B6E" w14:paraId="00F87E25" w14:textId="77777777" w:rsidTr="00C86C3F">
        <w:tc>
          <w:tcPr>
            <w:tcW w:w="1101" w:type="dxa"/>
          </w:tcPr>
          <w:p w14:paraId="547EA111" w14:textId="77777777" w:rsidR="009225C2" w:rsidRPr="00D62B6E" w:rsidRDefault="009225C2" w:rsidP="00C86C3F">
            <w:pPr>
              <w:spacing w:after="0"/>
            </w:pPr>
            <w:r w:rsidRPr="00D62B6E">
              <w:t>M5</w:t>
            </w:r>
          </w:p>
        </w:tc>
        <w:tc>
          <w:tcPr>
            <w:tcW w:w="6304" w:type="dxa"/>
          </w:tcPr>
          <w:p w14:paraId="18F5DCA6" w14:textId="77777777" w:rsidR="009225C2" w:rsidRPr="00D62B6E" w:rsidRDefault="009225C2" w:rsidP="00C86C3F">
            <w:pPr>
              <w:spacing w:after="0"/>
            </w:pPr>
            <w:r w:rsidRPr="00D62B6E">
              <w:t>pedagogické vedy</w:t>
            </w:r>
          </w:p>
          <w:p w14:paraId="2B1E8D1F" w14:textId="77777777" w:rsidR="009225C2" w:rsidRPr="00D62B6E" w:rsidRDefault="009225C2" w:rsidP="00C86C3F">
            <w:pPr>
              <w:spacing w:after="0"/>
            </w:pPr>
            <w:r w:rsidRPr="00D62B6E">
              <w:t xml:space="preserve">spoločenské a </w:t>
            </w:r>
            <w:proofErr w:type="spellStart"/>
            <w:r w:rsidRPr="00D62B6E">
              <w:t>behaviorálne</w:t>
            </w:r>
            <w:proofErr w:type="spellEnd"/>
            <w:r w:rsidRPr="00D62B6E">
              <w:t xml:space="preserve"> vedy</w:t>
            </w:r>
          </w:p>
          <w:p w14:paraId="4E18964F" w14:textId="77777777" w:rsidR="009225C2" w:rsidRPr="00D62B6E" w:rsidRDefault="009225C2" w:rsidP="00C86C3F">
            <w:pPr>
              <w:spacing w:after="0"/>
            </w:pPr>
            <w:r w:rsidRPr="00D62B6E">
              <w:t>právo a medzinárodné vzťahy</w:t>
            </w:r>
          </w:p>
          <w:p w14:paraId="204B2972" w14:textId="77777777" w:rsidR="009225C2" w:rsidRPr="00D62B6E" w:rsidRDefault="009225C2" w:rsidP="00C86C3F">
            <w:pPr>
              <w:spacing w:after="0"/>
            </w:pPr>
            <w:r w:rsidRPr="00D62B6E">
              <w:t>ekonómia a manažment</w:t>
            </w:r>
          </w:p>
          <w:p w14:paraId="7E81BE98" w14:textId="77777777" w:rsidR="009225C2" w:rsidRPr="00D62B6E" w:rsidRDefault="009225C2" w:rsidP="00C86C3F">
            <w:pPr>
              <w:spacing w:after="0"/>
            </w:pPr>
            <w:r w:rsidRPr="00D62B6E">
              <w:t>vedy o športe</w:t>
            </w:r>
          </w:p>
          <w:p w14:paraId="5279D8A9" w14:textId="77777777" w:rsidR="009225C2" w:rsidRPr="00D62B6E" w:rsidRDefault="009225C2" w:rsidP="00C86C3F">
            <w:pPr>
              <w:spacing w:after="0"/>
            </w:pPr>
            <w:r w:rsidRPr="00D62B6E">
              <w:t>dopravné služby</w:t>
            </w:r>
          </w:p>
          <w:p w14:paraId="2779A696" w14:textId="77777777" w:rsidR="009225C2" w:rsidRPr="00D62B6E" w:rsidRDefault="009225C2" w:rsidP="00C86C3F">
            <w:pPr>
              <w:spacing w:after="0"/>
            </w:pPr>
            <w:r w:rsidRPr="00D62B6E">
              <w:t>bezpečnostné služby</w:t>
            </w:r>
          </w:p>
        </w:tc>
      </w:tr>
      <w:tr w:rsidR="009225C2" w:rsidRPr="00D62B6E" w14:paraId="14ABB729" w14:textId="77777777" w:rsidTr="00C86C3F">
        <w:tc>
          <w:tcPr>
            <w:tcW w:w="1101" w:type="dxa"/>
          </w:tcPr>
          <w:p w14:paraId="580C0704" w14:textId="77777777" w:rsidR="009225C2" w:rsidRPr="00D62B6E" w:rsidRDefault="009225C2" w:rsidP="00C86C3F">
            <w:pPr>
              <w:spacing w:after="0"/>
            </w:pPr>
            <w:r w:rsidRPr="00D62B6E">
              <w:t>M6</w:t>
            </w:r>
          </w:p>
        </w:tc>
        <w:tc>
          <w:tcPr>
            <w:tcW w:w="6304" w:type="dxa"/>
          </w:tcPr>
          <w:p w14:paraId="6075F96C" w14:textId="77777777" w:rsidR="009225C2" w:rsidRPr="00D62B6E" w:rsidRDefault="009225C2" w:rsidP="00C86C3F">
            <w:pPr>
              <w:spacing w:after="0"/>
            </w:pPr>
            <w:r w:rsidRPr="00D62B6E">
              <w:t>humanitné vedy</w:t>
            </w:r>
          </w:p>
          <w:p w14:paraId="28EE88CA" w14:textId="77777777" w:rsidR="009225C2" w:rsidRPr="00D62B6E" w:rsidRDefault="009225C2" w:rsidP="00C86C3F">
            <w:pPr>
              <w:spacing w:after="0"/>
            </w:pPr>
            <w:r w:rsidRPr="00D62B6E">
              <w:t>historické vedy a etnológia</w:t>
            </w:r>
          </w:p>
          <w:p w14:paraId="62027E14" w14:textId="77777777" w:rsidR="009225C2" w:rsidRPr="00D62B6E" w:rsidRDefault="009225C2" w:rsidP="00C86C3F">
            <w:pPr>
              <w:spacing w:after="0"/>
            </w:pPr>
            <w:r w:rsidRPr="00D62B6E">
              <w:t>umenie</w:t>
            </w:r>
          </w:p>
        </w:tc>
      </w:tr>
    </w:tbl>
    <w:p w14:paraId="1A9E56F8" w14:textId="77777777" w:rsidR="009225C2" w:rsidRPr="00D62B6E" w:rsidRDefault="009225C2" w:rsidP="009225C2"/>
    <w:p w14:paraId="477B2EFA" w14:textId="77777777" w:rsidR="009225C2" w:rsidRPr="00D62B6E" w:rsidRDefault="009225C2" w:rsidP="009225C2"/>
    <w:tbl>
      <w:tblPr>
        <w:tblStyle w:val="Svetlpodfarbeniezvraznenie1"/>
        <w:tblW w:w="0" w:type="auto"/>
        <w:tblLook w:val="04A0" w:firstRow="1" w:lastRow="0" w:firstColumn="1" w:lastColumn="0" w:noHBand="0" w:noVBand="1"/>
      </w:tblPr>
      <w:tblGrid>
        <w:gridCol w:w="407"/>
        <w:gridCol w:w="2689"/>
        <w:gridCol w:w="1570"/>
        <w:gridCol w:w="1540"/>
        <w:gridCol w:w="1544"/>
      </w:tblGrid>
      <w:tr w:rsidR="009225C2" w:rsidRPr="00D62B6E" w14:paraId="5E17C182" w14:textId="77777777" w:rsidTr="00C86C3F">
        <w:trPr>
          <w:cnfStyle w:val="100000000000" w:firstRow="1" w:lastRow="0" w:firstColumn="0" w:lastColumn="0" w:oddVBand="0" w:evenVBand="0" w:oddHBand="0"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407" w:type="dxa"/>
          </w:tcPr>
          <w:p w14:paraId="5BC60037" w14:textId="77777777" w:rsidR="009225C2" w:rsidRPr="00D62B6E" w:rsidRDefault="009225C2" w:rsidP="00C86C3F">
            <w:pPr>
              <w:pStyle w:val="Nadpis5"/>
              <w:spacing w:before="0" w:after="0"/>
              <w:outlineLvl w:val="4"/>
              <w:rPr>
                <w:rFonts w:ascii="Times New Roman" w:hAnsi="Times New Roman"/>
                <w:sz w:val="14"/>
              </w:rPr>
            </w:pPr>
          </w:p>
        </w:tc>
        <w:tc>
          <w:tcPr>
            <w:tcW w:w="2689" w:type="dxa"/>
          </w:tcPr>
          <w:p w14:paraId="56031E30" w14:textId="77777777" w:rsidR="009225C2" w:rsidRPr="00D62B6E" w:rsidRDefault="009225C2" w:rsidP="00C86C3F">
            <w:pPr>
              <w:pStyle w:val="Nadpis5"/>
              <w:spacing w:before="0" w:after="0"/>
              <w:outlineLvl w:val="4"/>
              <w:cnfStyle w:val="100000000000" w:firstRow="1"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Podiel na dotácii</w:t>
            </w:r>
          </w:p>
        </w:tc>
        <w:tc>
          <w:tcPr>
            <w:tcW w:w="1570" w:type="dxa"/>
          </w:tcPr>
          <w:p w14:paraId="50A9F9F8" w14:textId="77777777" w:rsidR="009225C2" w:rsidRPr="00D62B6E" w:rsidRDefault="009225C2" w:rsidP="00C86C3F">
            <w:pPr>
              <w:pStyle w:val="Nadpis5"/>
              <w:spacing w:before="0" w:after="0"/>
              <w:jc w:val="right"/>
              <w:outlineLvl w:val="4"/>
              <w:cnfStyle w:val="100000000000" w:firstRow="1"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A1</w:t>
            </w:r>
          </w:p>
        </w:tc>
        <w:tc>
          <w:tcPr>
            <w:tcW w:w="1540" w:type="dxa"/>
          </w:tcPr>
          <w:p w14:paraId="23E77377" w14:textId="77777777" w:rsidR="009225C2" w:rsidRPr="00D62B6E" w:rsidRDefault="009225C2" w:rsidP="00C86C3F">
            <w:pPr>
              <w:pStyle w:val="Nadpis5"/>
              <w:spacing w:before="0" w:after="0"/>
              <w:jc w:val="right"/>
              <w:outlineLvl w:val="4"/>
              <w:cnfStyle w:val="100000000000" w:firstRow="1"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B</w:t>
            </w:r>
          </w:p>
        </w:tc>
        <w:tc>
          <w:tcPr>
            <w:tcW w:w="1544" w:type="dxa"/>
          </w:tcPr>
          <w:p w14:paraId="014563F1" w14:textId="77777777" w:rsidR="009225C2" w:rsidRPr="00D62B6E" w:rsidRDefault="009225C2" w:rsidP="00C86C3F">
            <w:pPr>
              <w:pStyle w:val="Nadpis5"/>
              <w:spacing w:before="0" w:after="0"/>
              <w:jc w:val="right"/>
              <w:outlineLvl w:val="4"/>
              <w:cnfStyle w:val="100000000000" w:firstRow="1"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D</w:t>
            </w:r>
          </w:p>
        </w:tc>
      </w:tr>
      <w:tr w:rsidR="009225C2" w:rsidRPr="00D62B6E" w14:paraId="5061AAF2" w14:textId="77777777" w:rsidTr="00C86C3F">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407" w:type="dxa"/>
          </w:tcPr>
          <w:p w14:paraId="50677177" w14:textId="77777777" w:rsidR="009225C2" w:rsidRPr="00D62B6E" w:rsidRDefault="009225C2" w:rsidP="00C86C3F">
            <w:pPr>
              <w:pStyle w:val="Nadpis5"/>
              <w:spacing w:before="0" w:after="0"/>
              <w:outlineLvl w:val="4"/>
              <w:rPr>
                <w:rFonts w:ascii="Times New Roman" w:hAnsi="Times New Roman"/>
                <w:sz w:val="14"/>
              </w:rPr>
            </w:pPr>
            <w:r w:rsidRPr="00D62B6E">
              <w:rPr>
                <w:rFonts w:ascii="Times New Roman" w:hAnsi="Times New Roman"/>
                <w:sz w:val="14"/>
              </w:rPr>
              <w:t>M1</w:t>
            </w:r>
          </w:p>
        </w:tc>
        <w:tc>
          <w:tcPr>
            <w:tcW w:w="2689" w:type="dxa"/>
          </w:tcPr>
          <w:p w14:paraId="2B78D459" w14:textId="77777777" w:rsidR="009225C2" w:rsidRPr="00D62B6E" w:rsidRDefault="009225C2" w:rsidP="00C86C3F">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31,08 %</w:t>
            </w:r>
          </w:p>
        </w:tc>
        <w:tc>
          <w:tcPr>
            <w:tcW w:w="1570" w:type="dxa"/>
          </w:tcPr>
          <w:p w14:paraId="5577264F" w14:textId="77777777" w:rsidR="009225C2" w:rsidRPr="00D62B6E" w:rsidRDefault="009225C2" w:rsidP="00C86C3F">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1,00 %</w:t>
            </w:r>
          </w:p>
        </w:tc>
        <w:tc>
          <w:tcPr>
            <w:tcW w:w="1540" w:type="dxa"/>
          </w:tcPr>
          <w:p w14:paraId="57058595" w14:textId="77777777" w:rsidR="009225C2" w:rsidRPr="00D62B6E" w:rsidRDefault="009225C2" w:rsidP="00C86C3F">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98,00 %</w:t>
            </w:r>
          </w:p>
        </w:tc>
        <w:tc>
          <w:tcPr>
            <w:tcW w:w="1544" w:type="dxa"/>
          </w:tcPr>
          <w:p w14:paraId="09E279A7" w14:textId="77777777" w:rsidR="009225C2" w:rsidRPr="00D62B6E" w:rsidRDefault="009225C2" w:rsidP="00C86C3F">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1,00 %</w:t>
            </w:r>
          </w:p>
        </w:tc>
      </w:tr>
      <w:tr w:rsidR="009225C2" w:rsidRPr="00D62B6E" w14:paraId="715A2A35" w14:textId="77777777" w:rsidTr="00C86C3F">
        <w:trPr>
          <w:trHeight w:val="126"/>
        </w:trPr>
        <w:tc>
          <w:tcPr>
            <w:cnfStyle w:val="001000000000" w:firstRow="0" w:lastRow="0" w:firstColumn="1" w:lastColumn="0" w:oddVBand="0" w:evenVBand="0" w:oddHBand="0" w:evenHBand="0" w:firstRowFirstColumn="0" w:firstRowLastColumn="0" w:lastRowFirstColumn="0" w:lastRowLastColumn="0"/>
            <w:tcW w:w="407" w:type="dxa"/>
          </w:tcPr>
          <w:p w14:paraId="4DE7F75B" w14:textId="77777777" w:rsidR="009225C2" w:rsidRPr="00D62B6E" w:rsidRDefault="009225C2" w:rsidP="00C86C3F">
            <w:pPr>
              <w:pStyle w:val="Nadpis5"/>
              <w:spacing w:before="0" w:after="0"/>
              <w:outlineLvl w:val="4"/>
              <w:rPr>
                <w:rFonts w:ascii="Times New Roman" w:hAnsi="Times New Roman"/>
                <w:sz w:val="14"/>
              </w:rPr>
            </w:pPr>
            <w:r w:rsidRPr="00D62B6E">
              <w:rPr>
                <w:rFonts w:ascii="Times New Roman" w:hAnsi="Times New Roman"/>
                <w:sz w:val="14"/>
              </w:rPr>
              <w:t>M2</w:t>
            </w:r>
          </w:p>
        </w:tc>
        <w:tc>
          <w:tcPr>
            <w:tcW w:w="2689" w:type="dxa"/>
          </w:tcPr>
          <w:p w14:paraId="5709380C" w14:textId="77777777" w:rsidR="009225C2" w:rsidRPr="00D62B6E" w:rsidRDefault="009225C2" w:rsidP="00C86C3F">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27,06 %</w:t>
            </w:r>
          </w:p>
        </w:tc>
        <w:tc>
          <w:tcPr>
            <w:tcW w:w="1570" w:type="dxa"/>
          </w:tcPr>
          <w:p w14:paraId="17B803F8" w14:textId="77777777" w:rsidR="009225C2" w:rsidRPr="00D62B6E" w:rsidRDefault="009225C2" w:rsidP="00C86C3F">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3,00 %</w:t>
            </w:r>
          </w:p>
        </w:tc>
        <w:tc>
          <w:tcPr>
            <w:tcW w:w="1540" w:type="dxa"/>
          </w:tcPr>
          <w:p w14:paraId="097D123F" w14:textId="77777777" w:rsidR="009225C2" w:rsidRPr="00D62B6E" w:rsidRDefault="009225C2" w:rsidP="00C86C3F">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86,00 %</w:t>
            </w:r>
          </w:p>
        </w:tc>
        <w:tc>
          <w:tcPr>
            <w:tcW w:w="1544" w:type="dxa"/>
          </w:tcPr>
          <w:p w14:paraId="1E31A380" w14:textId="77777777" w:rsidR="009225C2" w:rsidRPr="00D62B6E" w:rsidRDefault="009225C2" w:rsidP="00C86C3F">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11,00 %</w:t>
            </w:r>
          </w:p>
        </w:tc>
      </w:tr>
      <w:tr w:rsidR="009225C2" w:rsidRPr="00D62B6E" w14:paraId="14FE101E" w14:textId="77777777" w:rsidTr="00C86C3F">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407" w:type="dxa"/>
          </w:tcPr>
          <w:p w14:paraId="2B1222C0" w14:textId="77777777" w:rsidR="009225C2" w:rsidRPr="00D62B6E" w:rsidRDefault="009225C2" w:rsidP="00C86C3F">
            <w:pPr>
              <w:pStyle w:val="Nadpis5"/>
              <w:spacing w:before="0" w:after="0"/>
              <w:outlineLvl w:val="4"/>
              <w:rPr>
                <w:rFonts w:ascii="Times New Roman" w:hAnsi="Times New Roman"/>
                <w:sz w:val="14"/>
              </w:rPr>
            </w:pPr>
            <w:r w:rsidRPr="00D62B6E">
              <w:rPr>
                <w:rFonts w:ascii="Times New Roman" w:hAnsi="Times New Roman"/>
                <w:sz w:val="14"/>
              </w:rPr>
              <w:t>M3</w:t>
            </w:r>
          </w:p>
        </w:tc>
        <w:tc>
          <w:tcPr>
            <w:tcW w:w="2689" w:type="dxa"/>
          </w:tcPr>
          <w:p w14:paraId="71CBDE03" w14:textId="77777777" w:rsidR="009225C2" w:rsidRPr="00D62B6E" w:rsidRDefault="009225C2" w:rsidP="00C86C3F">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13,90 %</w:t>
            </w:r>
          </w:p>
        </w:tc>
        <w:tc>
          <w:tcPr>
            <w:tcW w:w="1570" w:type="dxa"/>
          </w:tcPr>
          <w:p w14:paraId="3511171F" w14:textId="77777777" w:rsidR="009225C2" w:rsidRPr="00D62B6E" w:rsidRDefault="009225C2" w:rsidP="00C86C3F">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3,00 %</w:t>
            </w:r>
          </w:p>
        </w:tc>
        <w:tc>
          <w:tcPr>
            <w:tcW w:w="1540" w:type="dxa"/>
          </w:tcPr>
          <w:p w14:paraId="6BB0C7D1" w14:textId="77777777" w:rsidR="009225C2" w:rsidRPr="00D62B6E" w:rsidRDefault="009225C2" w:rsidP="00C86C3F">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96,00 %</w:t>
            </w:r>
          </w:p>
        </w:tc>
        <w:tc>
          <w:tcPr>
            <w:tcW w:w="1544" w:type="dxa"/>
          </w:tcPr>
          <w:p w14:paraId="77EE88AB" w14:textId="77777777" w:rsidR="009225C2" w:rsidRPr="00D62B6E" w:rsidRDefault="009225C2" w:rsidP="00C86C3F">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1,00 %</w:t>
            </w:r>
          </w:p>
        </w:tc>
      </w:tr>
      <w:tr w:rsidR="009225C2" w:rsidRPr="00D62B6E" w14:paraId="5437A59E" w14:textId="77777777" w:rsidTr="00C86C3F">
        <w:trPr>
          <w:trHeight w:val="216"/>
        </w:trPr>
        <w:tc>
          <w:tcPr>
            <w:cnfStyle w:val="001000000000" w:firstRow="0" w:lastRow="0" w:firstColumn="1" w:lastColumn="0" w:oddVBand="0" w:evenVBand="0" w:oddHBand="0" w:evenHBand="0" w:firstRowFirstColumn="0" w:firstRowLastColumn="0" w:lastRowFirstColumn="0" w:lastRowLastColumn="0"/>
            <w:tcW w:w="407" w:type="dxa"/>
          </w:tcPr>
          <w:p w14:paraId="71BD1C72" w14:textId="77777777" w:rsidR="009225C2" w:rsidRPr="00D62B6E" w:rsidRDefault="009225C2" w:rsidP="00C86C3F">
            <w:pPr>
              <w:pStyle w:val="Nadpis5"/>
              <w:spacing w:before="0" w:after="0"/>
              <w:outlineLvl w:val="4"/>
              <w:rPr>
                <w:rFonts w:ascii="Times New Roman" w:hAnsi="Times New Roman"/>
                <w:sz w:val="14"/>
              </w:rPr>
            </w:pPr>
            <w:r w:rsidRPr="00D62B6E">
              <w:rPr>
                <w:rFonts w:ascii="Times New Roman" w:hAnsi="Times New Roman"/>
                <w:sz w:val="14"/>
              </w:rPr>
              <w:t>M4</w:t>
            </w:r>
          </w:p>
        </w:tc>
        <w:tc>
          <w:tcPr>
            <w:tcW w:w="2689" w:type="dxa"/>
          </w:tcPr>
          <w:p w14:paraId="7EF9418A" w14:textId="77777777" w:rsidR="009225C2" w:rsidRPr="00D62B6E" w:rsidRDefault="009225C2" w:rsidP="00C86C3F">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6,02 %</w:t>
            </w:r>
          </w:p>
        </w:tc>
        <w:tc>
          <w:tcPr>
            <w:tcW w:w="1570" w:type="dxa"/>
          </w:tcPr>
          <w:p w14:paraId="3B543C5A" w14:textId="77777777" w:rsidR="009225C2" w:rsidRPr="00D62B6E" w:rsidRDefault="009225C2" w:rsidP="00C86C3F">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4,00 %</w:t>
            </w:r>
          </w:p>
        </w:tc>
        <w:tc>
          <w:tcPr>
            <w:tcW w:w="1540" w:type="dxa"/>
          </w:tcPr>
          <w:p w14:paraId="299C0DDB" w14:textId="77777777" w:rsidR="009225C2" w:rsidRPr="00D62B6E" w:rsidRDefault="009225C2" w:rsidP="00C86C3F">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91,00 %</w:t>
            </w:r>
          </w:p>
        </w:tc>
        <w:tc>
          <w:tcPr>
            <w:tcW w:w="1544" w:type="dxa"/>
          </w:tcPr>
          <w:p w14:paraId="62CC5722" w14:textId="77777777" w:rsidR="009225C2" w:rsidRPr="00D62B6E" w:rsidRDefault="009225C2" w:rsidP="00C86C3F">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5,00 %</w:t>
            </w:r>
          </w:p>
        </w:tc>
      </w:tr>
      <w:tr w:rsidR="009225C2" w:rsidRPr="00D62B6E" w14:paraId="2E25A497" w14:textId="77777777" w:rsidTr="00C86C3F">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407" w:type="dxa"/>
          </w:tcPr>
          <w:p w14:paraId="75D9784F" w14:textId="77777777" w:rsidR="009225C2" w:rsidRPr="00D62B6E" w:rsidRDefault="009225C2" w:rsidP="00C86C3F">
            <w:pPr>
              <w:pStyle w:val="Nadpis5"/>
              <w:spacing w:before="0" w:after="0"/>
              <w:outlineLvl w:val="4"/>
              <w:rPr>
                <w:rFonts w:ascii="Times New Roman" w:hAnsi="Times New Roman"/>
                <w:sz w:val="14"/>
              </w:rPr>
            </w:pPr>
            <w:r w:rsidRPr="00D62B6E">
              <w:rPr>
                <w:rFonts w:ascii="Times New Roman" w:hAnsi="Times New Roman"/>
                <w:sz w:val="14"/>
              </w:rPr>
              <w:t>M5</w:t>
            </w:r>
          </w:p>
        </w:tc>
        <w:tc>
          <w:tcPr>
            <w:tcW w:w="2689" w:type="dxa"/>
          </w:tcPr>
          <w:p w14:paraId="32E96DB4" w14:textId="77777777" w:rsidR="009225C2" w:rsidRPr="00D62B6E" w:rsidRDefault="009225C2" w:rsidP="00C86C3F">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14,67 %</w:t>
            </w:r>
          </w:p>
        </w:tc>
        <w:tc>
          <w:tcPr>
            <w:tcW w:w="1570" w:type="dxa"/>
          </w:tcPr>
          <w:p w14:paraId="402267BC" w14:textId="77777777" w:rsidR="009225C2" w:rsidRPr="00D62B6E" w:rsidRDefault="009225C2" w:rsidP="00C86C3F">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20,00 %</w:t>
            </w:r>
          </w:p>
        </w:tc>
        <w:tc>
          <w:tcPr>
            <w:tcW w:w="1540" w:type="dxa"/>
          </w:tcPr>
          <w:p w14:paraId="02F26CDE" w14:textId="77777777" w:rsidR="009225C2" w:rsidRPr="00D62B6E" w:rsidRDefault="009225C2" w:rsidP="00C86C3F">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70,00 %</w:t>
            </w:r>
          </w:p>
        </w:tc>
        <w:tc>
          <w:tcPr>
            <w:tcW w:w="1544" w:type="dxa"/>
          </w:tcPr>
          <w:p w14:paraId="294744C3" w14:textId="77777777" w:rsidR="009225C2" w:rsidRPr="00D62B6E" w:rsidRDefault="009225C2" w:rsidP="00C86C3F">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10,00 %</w:t>
            </w:r>
          </w:p>
        </w:tc>
      </w:tr>
      <w:tr w:rsidR="009225C2" w:rsidRPr="00D62B6E" w14:paraId="5363D570" w14:textId="77777777" w:rsidTr="00C86C3F">
        <w:trPr>
          <w:trHeight w:val="134"/>
        </w:trPr>
        <w:tc>
          <w:tcPr>
            <w:cnfStyle w:val="001000000000" w:firstRow="0" w:lastRow="0" w:firstColumn="1" w:lastColumn="0" w:oddVBand="0" w:evenVBand="0" w:oddHBand="0" w:evenHBand="0" w:firstRowFirstColumn="0" w:firstRowLastColumn="0" w:lastRowFirstColumn="0" w:lastRowLastColumn="0"/>
            <w:tcW w:w="407" w:type="dxa"/>
          </w:tcPr>
          <w:p w14:paraId="752804BA" w14:textId="77777777" w:rsidR="009225C2" w:rsidRPr="00D62B6E" w:rsidRDefault="009225C2" w:rsidP="00C86C3F">
            <w:pPr>
              <w:pStyle w:val="Nadpis5"/>
              <w:spacing w:before="0" w:after="0"/>
              <w:outlineLvl w:val="4"/>
              <w:rPr>
                <w:rFonts w:ascii="Times New Roman" w:hAnsi="Times New Roman"/>
                <w:sz w:val="14"/>
              </w:rPr>
            </w:pPr>
            <w:r w:rsidRPr="00D62B6E">
              <w:rPr>
                <w:rFonts w:ascii="Times New Roman" w:hAnsi="Times New Roman"/>
                <w:sz w:val="14"/>
              </w:rPr>
              <w:t>M6</w:t>
            </w:r>
          </w:p>
        </w:tc>
        <w:tc>
          <w:tcPr>
            <w:tcW w:w="2689" w:type="dxa"/>
          </w:tcPr>
          <w:p w14:paraId="1B4A458A" w14:textId="77777777" w:rsidR="009225C2" w:rsidRPr="00D62B6E" w:rsidRDefault="009225C2" w:rsidP="00C86C3F">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7,27 %</w:t>
            </w:r>
          </w:p>
        </w:tc>
        <w:tc>
          <w:tcPr>
            <w:tcW w:w="1570" w:type="dxa"/>
          </w:tcPr>
          <w:p w14:paraId="0B5A7D40" w14:textId="77777777" w:rsidR="009225C2" w:rsidRPr="00D62B6E" w:rsidRDefault="009225C2" w:rsidP="00C86C3F">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35,00 %</w:t>
            </w:r>
          </w:p>
        </w:tc>
        <w:tc>
          <w:tcPr>
            <w:tcW w:w="1540" w:type="dxa"/>
          </w:tcPr>
          <w:p w14:paraId="2983C9FB" w14:textId="77777777" w:rsidR="009225C2" w:rsidRPr="00D62B6E" w:rsidRDefault="009225C2" w:rsidP="00C86C3F">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55,00 %</w:t>
            </w:r>
          </w:p>
        </w:tc>
        <w:tc>
          <w:tcPr>
            <w:tcW w:w="1544" w:type="dxa"/>
          </w:tcPr>
          <w:p w14:paraId="3FE871D5" w14:textId="77777777" w:rsidR="009225C2" w:rsidRPr="00D62B6E" w:rsidRDefault="009225C2" w:rsidP="00C86C3F">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10,00 %</w:t>
            </w:r>
          </w:p>
        </w:tc>
      </w:tr>
      <w:tr w:rsidR="009225C2" w:rsidRPr="00D62B6E" w14:paraId="5D3AC03F" w14:textId="77777777" w:rsidTr="00C86C3F">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407" w:type="dxa"/>
            <w:tcBorders>
              <w:bottom w:val="single" w:sz="8" w:space="0" w:color="4F81BD" w:themeColor="accent1"/>
            </w:tcBorders>
          </w:tcPr>
          <w:p w14:paraId="38001A75" w14:textId="77777777" w:rsidR="009225C2" w:rsidRPr="00D62B6E" w:rsidRDefault="009225C2" w:rsidP="00C86C3F">
            <w:pPr>
              <w:pStyle w:val="Nadpis5"/>
              <w:spacing w:before="0" w:after="0"/>
              <w:outlineLvl w:val="4"/>
              <w:rPr>
                <w:rFonts w:ascii="Times New Roman" w:hAnsi="Times New Roman"/>
                <w:sz w:val="14"/>
              </w:rPr>
            </w:pPr>
          </w:p>
        </w:tc>
        <w:tc>
          <w:tcPr>
            <w:tcW w:w="2689" w:type="dxa"/>
            <w:tcBorders>
              <w:bottom w:val="single" w:sz="8" w:space="0" w:color="4F81BD" w:themeColor="accent1"/>
            </w:tcBorders>
          </w:tcPr>
          <w:p w14:paraId="7703BC23" w14:textId="77777777" w:rsidR="009225C2" w:rsidRPr="00D62B6E" w:rsidRDefault="009225C2" w:rsidP="00C86C3F">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100,00 %</w:t>
            </w:r>
          </w:p>
        </w:tc>
        <w:tc>
          <w:tcPr>
            <w:tcW w:w="1570" w:type="dxa"/>
            <w:tcBorders>
              <w:bottom w:val="single" w:sz="8" w:space="0" w:color="4F81BD" w:themeColor="accent1"/>
            </w:tcBorders>
          </w:tcPr>
          <w:p w14:paraId="65558F69" w14:textId="77777777" w:rsidR="009225C2" w:rsidRPr="00D62B6E" w:rsidRDefault="009225C2" w:rsidP="00C86C3F">
            <w:pPr>
              <w:pStyle w:val="Nadpis5"/>
              <w:spacing w:before="0" w:after="0"/>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p>
        </w:tc>
        <w:tc>
          <w:tcPr>
            <w:tcW w:w="1540" w:type="dxa"/>
            <w:tcBorders>
              <w:bottom w:val="single" w:sz="8" w:space="0" w:color="4F81BD" w:themeColor="accent1"/>
            </w:tcBorders>
          </w:tcPr>
          <w:p w14:paraId="1E6BA35C" w14:textId="77777777" w:rsidR="009225C2" w:rsidRPr="00D62B6E" w:rsidRDefault="009225C2" w:rsidP="00C86C3F">
            <w:pPr>
              <w:pStyle w:val="Nadpis5"/>
              <w:spacing w:before="0" w:after="0"/>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p>
        </w:tc>
        <w:tc>
          <w:tcPr>
            <w:tcW w:w="1544" w:type="dxa"/>
            <w:tcBorders>
              <w:bottom w:val="single" w:sz="8" w:space="0" w:color="4F81BD" w:themeColor="accent1"/>
            </w:tcBorders>
          </w:tcPr>
          <w:p w14:paraId="2266CFB3" w14:textId="77777777" w:rsidR="009225C2" w:rsidRPr="00D62B6E" w:rsidRDefault="009225C2" w:rsidP="00C86C3F">
            <w:pPr>
              <w:pStyle w:val="Nadpis5"/>
              <w:spacing w:before="0" w:after="0"/>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p>
        </w:tc>
      </w:tr>
    </w:tbl>
    <w:p w14:paraId="31EE0FE6" w14:textId="77777777" w:rsidR="009225C2" w:rsidRPr="00D62B6E" w:rsidRDefault="009225C2" w:rsidP="009225C2">
      <w:pPr>
        <w:pStyle w:val="Nadpis5"/>
        <w:rPr>
          <w:rFonts w:ascii="Times New Roman" w:hAnsi="Times New Roman"/>
        </w:rPr>
      </w:pPr>
    </w:p>
    <w:p w14:paraId="14E4AA52" w14:textId="77777777" w:rsidR="009225C2" w:rsidRPr="00D62B6E" w:rsidRDefault="009225C2" w:rsidP="009225C2">
      <w:pPr>
        <w:spacing w:after="0"/>
        <w:rPr>
          <w:b/>
          <w:i/>
          <w:sz w:val="26"/>
          <w:szCs w:val="20"/>
        </w:rPr>
      </w:pPr>
      <w:r w:rsidRPr="00D62B6E">
        <w:rPr>
          <w:i/>
        </w:rPr>
        <w:br w:type="page"/>
      </w:r>
    </w:p>
    <w:p w14:paraId="2366D55F" w14:textId="77777777" w:rsidR="009225C2" w:rsidRPr="00D62B6E" w:rsidRDefault="009225C2" w:rsidP="009225C2">
      <w:pPr>
        <w:pStyle w:val="Nadpis5"/>
        <w:jc w:val="both"/>
        <w:rPr>
          <w:rFonts w:ascii="Times New Roman" w:hAnsi="Times New Roman"/>
        </w:rPr>
      </w:pPr>
      <w:r w:rsidRPr="00D62B6E">
        <w:rPr>
          <w:rFonts w:ascii="Times New Roman" w:hAnsi="Times New Roman"/>
        </w:rPr>
        <w:lastRenderedPageBreak/>
        <w:t xml:space="preserve">Príloha č. </w:t>
      </w:r>
      <w:r>
        <w:rPr>
          <w:rFonts w:ascii="Times New Roman" w:hAnsi="Times New Roman"/>
        </w:rPr>
        <w:t>8</w:t>
      </w:r>
      <w:r w:rsidRPr="00D62B6E">
        <w:rPr>
          <w:rFonts w:ascii="Times New Roman" w:hAnsi="Times New Roman"/>
        </w:rPr>
        <w:t xml:space="preserve"> – Poskytovanie dotácie na úhradu nákladov spojených s účasťou študentov na medzinárodných súťažiach</w:t>
      </w:r>
    </w:p>
    <w:p w14:paraId="3B145F39" w14:textId="77777777" w:rsidR="009225C2" w:rsidRPr="00D62B6E" w:rsidRDefault="009225C2" w:rsidP="009225C2"/>
    <w:p w14:paraId="1795F303" w14:textId="77777777" w:rsidR="009225C2" w:rsidRPr="00D62B6E" w:rsidRDefault="009225C2" w:rsidP="009225C2">
      <w:pPr>
        <w:jc w:val="both"/>
      </w:pPr>
      <w:r w:rsidRPr="00D62B6E">
        <w:t>Pri poskytovaní dotácie sa postupuje nasledujúcim spôsobom:</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249"/>
      </w:tblGrid>
      <w:tr w:rsidR="009225C2" w:rsidRPr="00D62B6E" w14:paraId="4A001082" w14:textId="77777777" w:rsidTr="00C86C3F">
        <w:tc>
          <w:tcPr>
            <w:tcW w:w="851" w:type="dxa"/>
            <w:hideMark/>
          </w:tcPr>
          <w:p w14:paraId="6E9883BE" w14:textId="77777777" w:rsidR="009225C2" w:rsidRPr="00D62B6E" w:rsidRDefault="009225C2" w:rsidP="00C86C3F">
            <w:r w:rsidRPr="00D62B6E">
              <w:t>Krok</w:t>
            </w:r>
          </w:p>
        </w:tc>
        <w:tc>
          <w:tcPr>
            <w:tcW w:w="8471" w:type="dxa"/>
            <w:hideMark/>
          </w:tcPr>
          <w:p w14:paraId="6C02FF11" w14:textId="77777777" w:rsidR="009225C2" w:rsidRPr="00D62B6E" w:rsidRDefault="009225C2" w:rsidP="00C86C3F">
            <w:r w:rsidRPr="00D62B6E">
              <w:t>Opis</w:t>
            </w:r>
          </w:p>
        </w:tc>
      </w:tr>
      <w:tr w:rsidR="009225C2" w:rsidRPr="00D62B6E" w14:paraId="700B616D" w14:textId="77777777" w:rsidTr="00C86C3F">
        <w:tc>
          <w:tcPr>
            <w:tcW w:w="851" w:type="dxa"/>
            <w:hideMark/>
          </w:tcPr>
          <w:p w14:paraId="7F862344" w14:textId="77777777" w:rsidR="009225C2" w:rsidRPr="00D62B6E" w:rsidRDefault="009225C2" w:rsidP="00C86C3F">
            <w:pPr>
              <w:jc w:val="center"/>
            </w:pPr>
            <w:r w:rsidRPr="00D62B6E">
              <w:t>1</w:t>
            </w:r>
          </w:p>
        </w:tc>
        <w:tc>
          <w:tcPr>
            <w:tcW w:w="8471" w:type="dxa"/>
            <w:hideMark/>
          </w:tcPr>
          <w:p w14:paraId="5803D1F3" w14:textId="77777777" w:rsidR="009225C2" w:rsidRPr="00D62B6E" w:rsidRDefault="009225C2" w:rsidP="00C86C3F">
            <w:pPr>
              <w:jc w:val="both"/>
            </w:pPr>
            <w:r w:rsidRPr="00D62B6E">
              <w:rPr>
                <w:b/>
              </w:rPr>
              <w:t>Predloženie žiadosti o refundáciu (vyúčtovania) po uskutočnení podujatia:</w:t>
            </w:r>
          </w:p>
          <w:p w14:paraId="259A46FF" w14:textId="77777777" w:rsidR="009225C2" w:rsidRPr="00D62B6E" w:rsidRDefault="009225C2" w:rsidP="00C86C3F">
            <w:pPr>
              <w:numPr>
                <w:ilvl w:val="0"/>
                <w:numId w:val="3"/>
              </w:numPr>
              <w:spacing w:after="0"/>
              <w:jc w:val="both"/>
            </w:pPr>
            <w:r w:rsidRPr="00D62B6E">
              <w:t>žiadosť sa predkladá do 4 týždňov po uskutočnení podujatia vo forme prílohy A, ktorá je súčasťou tohto dokumentu</w:t>
            </w:r>
          </w:p>
          <w:p w14:paraId="2AA277CF" w14:textId="77777777" w:rsidR="009225C2" w:rsidRPr="00D62B6E" w:rsidRDefault="009225C2" w:rsidP="00C86C3F">
            <w:pPr>
              <w:numPr>
                <w:ilvl w:val="0"/>
                <w:numId w:val="3"/>
              </w:numPr>
              <w:spacing w:after="0"/>
              <w:jc w:val="both"/>
            </w:pPr>
            <w:r w:rsidRPr="00D62B6E">
              <w:t xml:space="preserve">žiadosť sa doručuje elektronicky na </w:t>
            </w:r>
            <w:hyperlink r:id="rId12" w:history="1">
              <w:r w:rsidRPr="00D62B6E">
                <w:rPr>
                  <w:color w:val="0000FF"/>
                  <w:u w:val="single"/>
                </w:rPr>
                <w:t>svs@minedu.sk</w:t>
              </w:r>
            </w:hyperlink>
            <w:r w:rsidRPr="00D62B6E">
              <w:t xml:space="preserve"> a zároveň v listinnej forme na Ministerstvo školstva, vedy, výskumu a športu SR, sekcia vysokých škôl, Stromová 1, 813 30  Bratislava 1</w:t>
            </w:r>
          </w:p>
          <w:p w14:paraId="35DB0B81" w14:textId="373E278A" w:rsidR="009225C2" w:rsidRPr="00D62B6E" w:rsidRDefault="009225C2" w:rsidP="00C86C3F">
            <w:pPr>
              <w:numPr>
                <w:ilvl w:val="0"/>
                <w:numId w:val="3"/>
              </w:numPr>
              <w:spacing w:after="0"/>
              <w:jc w:val="both"/>
            </w:pPr>
            <w:r w:rsidRPr="00D62B6E">
              <w:t xml:space="preserve">žiadosť sa podáva </w:t>
            </w:r>
            <w:r w:rsidRPr="00D62B6E">
              <w:rPr>
                <w:b/>
              </w:rPr>
              <w:t>do 3</w:t>
            </w:r>
            <w:r>
              <w:rPr>
                <w:b/>
              </w:rPr>
              <w:t>1</w:t>
            </w:r>
            <w:r w:rsidRPr="00D62B6E">
              <w:rPr>
                <w:b/>
              </w:rPr>
              <w:t xml:space="preserve">. </w:t>
            </w:r>
            <w:r>
              <w:rPr>
                <w:b/>
              </w:rPr>
              <w:t>10</w:t>
            </w:r>
            <w:r w:rsidR="001261E5">
              <w:rPr>
                <w:b/>
              </w:rPr>
              <w:t>. 2024</w:t>
            </w:r>
            <w:r w:rsidRPr="00D62B6E">
              <w:rPr>
                <w:b/>
              </w:rPr>
              <w:t xml:space="preserve"> (vrátane</w:t>
            </w:r>
            <w:r w:rsidRPr="00D62B6E">
              <w:t>) alebo do vyčerpania vyčlenených finančných prostriedkov na dané účely</w:t>
            </w:r>
          </w:p>
          <w:p w14:paraId="2F551C65" w14:textId="77777777" w:rsidR="009225C2" w:rsidRPr="00D62B6E" w:rsidRDefault="009225C2" w:rsidP="00C86C3F">
            <w:pPr>
              <w:numPr>
                <w:ilvl w:val="0"/>
                <w:numId w:val="3"/>
              </w:numPr>
              <w:spacing w:after="0"/>
              <w:jc w:val="both"/>
              <w:rPr>
                <w:b/>
              </w:rPr>
            </w:pPr>
            <w:r w:rsidRPr="00D62B6E">
              <w:t>súčasťou žiadosti je aj vyhlásenie vysokej školy o správnosti poskytnutých údajov, o súlade oprávnených nákladov so všeobecne záväznými právnymi predpismi a s jej vnútornými predpismi</w:t>
            </w:r>
          </w:p>
          <w:p w14:paraId="6F2F21EF" w14:textId="77777777" w:rsidR="009225C2" w:rsidRPr="00D62B6E" w:rsidRDefault="009225C2" w:rsidP="00C86C3F">
            <w:pPr>
              <w:numPr>
                <w:ilvl w:val="0"/>
                <w:numId w:val="3"/>
              </w:numPr>
              <w:spacing w:after="0"/>
              <w:jc w:val="both"/>
              <w:rPr>
                <w:b/>
              </w:rPr>
            </w:pPr>
            <w:r w:rsidRPr="00D62B6E">
              <w:t xml:space="preserve">vysoká škola potvrdí, že v žiadosti o refundáciu sú uvedené len oprávnené výdavky (príloha A) a uvedie číslo registratúrneho záznamu, v ktorom je relevantná dokumentácia na zúčtovanie (cestovný príkaz, správa z cesty, účtovné doklady, príp. ďalšie dokumenty súvisiace s účasťou študentov na uvedenom podujatí) </w:t>
            </w:r>
          </w:p>
          <w:p w14:paraId="7E35C675" w14:textId="4A417AB1" w:rsidR="009225C2" w:rsidRPr="00D62B6E" w:rsidRDefault="009225C2" w:rsidP="00C86C3F">
            <w:pPr>
              <w:numPr>
                <w:ilvl w:val="0"/>
                <w:numId w:val="3"/>
              </w:numPr>
              <w:spacing w:after="0"/>
              <w:jc w:val="both"/>
            </w:pPr>
            <w:r w:rsidRPr="00D62B6E">
              <w:t>žiadosť o refundáciu za cesty, ktoré s</w:t>
            </w:r>
            <w:r w:rsidR="001261E5">
              <w:t>a uskutočnia koncom októbra 2024</w:t>
            </w:r>
            <w:r w:rsidRPr="00D62B6E">
              <w:t>, je potrebné predložiť do 5 pracovných dní od ich skončenia. Cesty, ktoré sa uskut</w:t>
            </w:r>
            <w:r w:rsidR="001261E5">
              <w:t>očnia v novembri a decembri 2024</w:t>
            </w:r>
            <w:r w:rsidRPr="00D62B6E">
              <w:t>, sa nebudú refundovať.</w:t>
            </w:r>
            <w:r w:rsidRPr="00D62B6E">
              <w:rPr>
                <w:vertAlign w:val="superscript"/>
              </w:rPr>
              <w:footnoteReference w:id="27"/>
            </w:r>
            <w:r w:rsidRPr="00D62B6E">
              <w:t>)</w:t>
            </w:r>
          </w:p>
        </w:tc>
      </w:tr>
      <w:tr w:rsidR="009225C2" w:rsidRPr="00D62B6E" w14:paraId="1F96E3C7" w14:textId="77777777" w:rsidTr="00C86C3F">
        <w:tc>
          <w:tcPr>
            <w:tcW w:w="851" w:type="dxa"/>
            <w:hideMark/>
          </w:tcPr>
          <w:p w14:paraId="7FA5743A" w14:textId="77777777" w:rsidR="009225C2" w:rsidRPr="00D62B6E" w:rsidRDefault="009225C2" w:rsidP="00C86C3F">
            <w:pPr>
              <w:jc w:val="center"/>
            </w:pPr>
            <w:r w:rsidRPr="00D62B6E">
              <w:t>2</w:t>
            </w:r>
          </w:p>
        </w:tc>
        <w:tc>
          <w:tcPr>
            <w:tcW w:w="8471" w:type="dxa"/>
            <w:hideMark/>
          </w:tcPr>
          <w:p w14:paraId="0968C8FD" w14:textId="77777777" w:rsidR="009225C2" w:rsidRPr="00D62B6E" w:rsidRDefault="009225C2" w:rsidP="00C86C3F">
            <w:pPr>
              <w:jc w:val="both"/>
              <w:rPr>
                <w:b/>
              </w:rPr>
            </w:pPr>
            <w:r w:rsidRPr="00D62B6E">
              <w:rPr>
                <w:b/>
              </w:rPr>
              <w:t>Posúdenie žiadosti a poskytnutých informácií:</w:t>
            </w:r>
          </w:p>
          <w:p w14:paraId="13F34564" w14:textId="77777777" w:rsidR="009225C2" w:rsidRPr="00D62B6E" w:rsidRDefault="009225C2" w:rsidP="00C86C3F">
            <w:pPr>
              <w:numPr>
                <w:ilvl w:val="0"/>
                <w:numId w:val="3"/>
              </w:numPr>
              <w:spacing w:after="0"/>
              <w:jc w:val="both"/>
            </w:pPr>
            <w:r w:rsidRPr="00D62B6E">
              <w:t>ministerstvo posúdi podľa informácií v žiadosti, či sú splnené podmienky      na refundovanie</w:t>
            </w:r>
          </w:p>
          <w:p w14:paraId="76B9B8A2" w14:textId="77777777" w:rsidR="009225C2" w:rsidRPr="00D62B6E" w:rsidRDefault="009225C2" w:rsidP="00C86C3F">
            <w:pPr>
              <w:numPr>
                <w:ilvl w:val="0"/>
                <w:numId w:val="3"/>
              </w:numPr>
              <w:spacing w:after="0"/>
              <w:jc w:val="both"/>
            </w:pPr>
            <w:r w:rsidRPr="00D62B6E">
              <w:t>ak je žiadosť vyhodnotená ako sporná, k žiadosti si sekcia vysokých škôl vyžiada vyjadrenie externých posudzovateľov</w:t>
            </w:r>
          </w:p>
          <w:p w14:paraId="4DED1E9B" w14:textId="77777777" w:rsidR="009225C2" w:rsidRPr="00D62B6E" w:rsidRDefault="009225C2" w:rsidP="00C86C3F">
            <w:pPr>
              <w:numPr>
                <w:ilvl w:val="0"/>
                <w:numId w:val="3"/>
              </w:numPr>
              <w:spacing w:after="0"/>
              <w:jc w:val="both"/>
            </w:pPr>
            <w:r w:rsidRPr="00D62B6E">
              <w:t>po doručení žiadosti na ministerstvo a jej pridelení na vybavenie, poverený zamestnanec ministerstva následne posúdi splnenie potrebných náležitostí:</w:t>
            </w:r>
          </w:p>
          <w:p w14:paraId="1CBBEE9C" w14:textId="77777777" w:rsidR="009225C2" w:rsidRPr="00D62B6E" w:rsidRDefault="009225C2" w:rsidP="00C86C3F">
            <w:pPr>
              <w:numPr>
                <w:ilvl w:val="0"/>
                <w:numId w:val="10"/>
              </w:numPr>
              <w:spacing w:after="0"/>
              <w:jc w:val="both"/>
            </w:pPr>
            <w:r w:rsidRPr="00D62B6E">
              <w:t>či žiadosť podala verejná vysoká škola,</w:t>
            </w:r>
          </w:p>
          <w:p w14:paraId="70BDA964" w14:textId="77777777" w:rsidR="009225C2" w:rsidRPr="00D62B6E" w:rsidRDefault="009225C2" w:rsidP="00C86C3F">
            <w:pPr>
              <w:numPr>
                <w:ilvl w:val="0"/>
                <w:numId w:val="10"/>
              </w:numPr>
              <w:spacing w:after="0"/>
              <w:jc w:val="both"/>
            </w:pPr>
            <w:r w:rsidRPr="00D62B6E">
              <w:t>či nebol vyčerpaný limit finančných prostriedkov na daný účel,</w:t>
            </w:r>
          </w:p>
          <w:p w14:paraId="37184F8C" w14:textId="77777777" w:rsidR="009225C2" w:rsidRPr="00D62B6E" w:rsidRDefault="009225C2" w:rsidP="00C86C3F">
            <w:pPr>
              <w:numPr>
                <w:ilvl w:val="0"/>
                <w:numId w:val="10"/>
              </w:numPr>
              <w:spacing w:after="0"/>
              <w:jc w:val="both"/>
            </w:pPr>
            <w:r w:rsidRPr="00D62B6E">
              <w:t>či bola žiadosť podaná v určenej lehote,</w:t>
            </w:r>
          </w:p>
          <w:p w14:paraId="3AB08F31" w14:textId="22C50FA0" w:rsidR="009225C2" w:rsidRPr="00D62B6E" w:rsidRDefault="009225C2" w:rsidP="00C86C3F">
            <w:pPr>
              <w:numPr>
                <w:ilvl w:val="0"/>
                <w:numId w:val="10"/>
              </w:numPr>
              <w:spacing w:after="0"/>
              <w:jc w:val="both"/>
            </w:pPr>
            <w:r w:rsidRPr="00D62B6E">
              <w:t>či sa podujatie koná v roku 202</w:t>
            </w:r>
            <w:r w:rsidR="001261E5">
              <w:t>4</w:t>
            </w:r>
            <w:r w:rsidRPr="00D62B6E">
              <w:t>,</w:t>
            </w:r>
          </w:p>
          <w:p w14:paraId="227222C5" w14:textId="77777777" w:rsidR="009225C2" w:rsidRPr="00D62B6E" w:rsidRDefault="009225C2" w:rsidP="00C86C3F">
            <w:pPr>
              <w:numPr>
                <w:ilvl w:val="0"/>
                <w:numId w:val="10"/>
              </w:numPr>
              <w:spacing w:after="0"/>
              <w:jc w:val="both"/>
            </w:pPr>
            <w:r w:rsidRPr="00D62B6E">
              <w:t>či sa podujatie koná mimo územia SR,</w:t>
            </w:r>
          </w:p>
          <w:p w14:paraId="0FAC9C7D" w14:textId="77777777" w:rsidR="009225C2" w:rsidRPr="00D62B6E" w:rsidRDefault="009225C2" w:rsidP="00C86C3F">
            <w:pPr>
              <w:numPr>
                <w:ilvl w:val="0"/>
                <w:numId w:val="10"/>
              </w:numPr>
              <w:spacing w:after="0"/>
              <w:jc w:val="both"/>
            </w:pPr>
            <w:r w:rsidRPr="00D62B6E">
              <w:t>či sa majú refundovať náklady spojené s účasťou študenta vysokej školy, ktorá žiadosť podala,</w:t>
            </w:r>
          </w:p>
          <w:p w14:paraId="6BFC0E5F" w14:textId="77777777" w:rsidR="009225C2" w:rsidRPr="00D62B6E" w:rsidRDefault="009225C2" w:rsidP="00C86C3F">
            <w:pPr>
              <w:numPr>
                <w:ilvl w:val="0"/>
                <w:numId w:val="10"/>
              </w:numPr>
              <w:spacing w:after="0"/>
              <w:jc w:val="both"/>
            </w:pPr>
            <w:r w:rsidRPr="00D62B6E">
              <w:t xml:space="preserve">či má podujatie súťažný charakter, či je určené pre študentov vysokých škôl, či existuje súvislosť medzi obsahom podujatia a štúdiom študentov vysokej školy, ktorá žiadosť predkladá, </w:t>
            </w:r>
          </w:p>
          <w:p w14:paraId="3FC03DBC" w14:textId="77777777" w:rsidR="009225C2" w:rsidRPr="00D62B6E" w:rsidRDefault="009225C2" w:rsidP="00C86C3F">
            <w:pPr>
              <w:numPr>
                <w:ilvl w:val="0"/>
                <w:numId w:val="10"/>
              </w:numPr>
              <w:spacing w:after="0"/>
              <w:jc w:val="both"/>
            </w:pPr>
            <w:r w:rsidRPr="00D62B6E">
              <w:t>kalkulácia výdavkov je prehľadná a opodstatnená, sú jasne rozlíšené výdavky spojené s účasťou na podujatí,</w:t>
            </w:r>
          </w:p>
          <w:p w14:paraId="4D0D2C70" w14:textId="77777777" w:rsidR="009225C2" w:rsidRPr="00D62B6E" w:rsidRDefault="009225C2" w:rsidP="00C86C3F">
            <w:pPr>
              <w:numPr>
                <w:ilvl w:val="0"/>
                <w:numId w:val="10"/>
              </w:numPr>
              <w:spacing w:after="0"/>
              <w:jc w:val="both"/>
            </w:pPr>
            <w:r w:rsidRPr="00D62B6E">
              <w:t>či je žiadosť kompletná,</w:t>
            </w:r>
          </w:p>
          <w:p w14:paraId="0D6EA80C" w14:textId="77777777" w:rsidR="009225C2" w:rsidRPr="00D62B6E" w:rsidRDefault="009225C2" w:rsidP="00C86C3F">
            <w:pPr>
              <w:numPr>
                <w:ilvl w:val="0"/>
                <w:numId w:val="10"/>
              </w:numPr>
              <w:spacing w:after="0"/>
              <w:jc w:val="both"/>
            </w:pPr>
            <w:r w:rsidRPr="00D62B6E">
              <w:t>či sú k dispozícii všetky údaje potrebné na posúdenie žiadosti.</w:t>
            </w:r>
          </w:p>
          <w:p w14:paraId="6931824A" w14:textId="77777777" w:rsidR="009225C2" w:rsidRPr="00D62B6E" w:rsidRDefault="009225C2" w:rsidP="00C86C3F">
            <w:pPr>
              <w:numPr>
                <w:ilvl w:val="0"/>
                <w:numId w:val="3"/>
              </w:numPr>
              <w:spacing w:after="0"/>
              <w:jc w:val="both"/>
            </w:pPr>
            <w:r w:rsidRPr="00D62B6E">
              <w:lastRenderedPageBreak/>
              <w:t>ak ministerstvo zistí v niektorom bode nejasnosti o údajoch, kontaktuje žiadateľa za účelom objasnenia, resp. doplnenia, obvykle telefonicky alebo elektronickou poštou</w:t>
            </w:r>
          </w:p>
          <w:p w14:paraId="2B6037FC" w14:textId="77777777" w:rsidR="009225C2" w:rsidRPr="00D62B6E" w:rsidRDefault="009225C2" w:rsidP="00C86C3F">
            <w:pPr>
              <w:numPr>
                <w:ilvl w:val="0"/>
                <w:numId w:val="3"/>
              </w:numPr>
              <w:spacing w:after="0"/>
              <w:jc w:val="both"/>
            </w:pPr>
            <w:r w:rsidRPr="00D62B6E">
              <w:t>ak podujatie alebo jeho účastníci nespĺňajú podmienky refundácie podľa tohto dokumentu, ministerstvo oznámi vysokej škole zamietnutie žiadosti. Ak by dôvodom zamietnutia žiadosti malo byť to, že podujatie nie je relevantné k obsahu štúdia študenta, prípadne jeho nesúťažný charakter, požiadajú sa o stanovisko zástupcovia navrhnutí reprezentáciami vysokých škôl. V prípade, že všetci potvrdia, že podujatie je z ich pohľadu relevantné a má v prípade medzinárodných súťaží súťažný charakter, ministerstvo bude tieto podmienky považovať za splnené, inak vyrozumie žiadateľa, že žiadosť zamieta.</w:t>
            </w:r>
          </w:p>
          <w:p w14:paraId="255095FD" w14:textId="77777777" w:rsidR="009225C2" w:rsidRPr="00D62B6E" w:rsidRDefault="009225C2" w:rsidP="00C86C3F">
            <w:pPr>
              <w:numPr>
                <w:ilvl w:val="0"/>
                <w:numId w:val="3"/>
              </w:numPr>
              <w:spacing w:after="0"/>
              <w:jc w:val="both"/>
            </w:pPr>
            <w:r w:rsidRPr="00D62B6E">
              <w:t>v prípade potreby, ministerstvo vyžiada doplnenie podkladov/informácií.</w:t>
            </w:r>
          </w:p>
        </w:tc>
      </w:tr>
      <w:tr w:rsidR="009225C2" w:rsidRPr="00D62B6E" w14:paraId="26FAF5E1" w14:textId="77777777" w:rsidTr="00C86C3F">
        <w:tc>
          <w:tcPr>
            <w:tcW w:w="851" w:type="dxa"/>
            <w:hideMark/>
          </w:tcPr>
          <w:p w14:paraId="7AAD0D1A" w14:textId="77777777" w:rsidR="009225C2" w:rsidRPr="00D62B6E" w:rsidRDefault="009225C2" w:rsidP="00C86C3F">
            <w:pPr>
              <w:jc w:val="center"/>
            </w:pPr>
            <w:r w:rsidRPr="00D62B6E">
              <w:lastRenderedPageBreak/>
              <w:t>3</w:t>
            </w:r>
          </w:p>
        </w:tc>
        <w:tc>
          <w:tcPr>
            <w:tcW w:w="8471" w:type="dxa"/>
            <w:hideMark/>
          </w:tcPr>
          <w:p w14:paraId="5BDC870B" w14:textId="77777777" w:rsidR="009225C2" w:rsidRPr="00D62B6E" w:rsidRDefault="009225C2" w:rsidP="00C86C3F">
            <w:pPr>
              <w:jc w:val="both"/>
              <w:rPr>
                <w:b/>
              </w:rPr>
            </w:pPr>
            <w:r w:rsidRPr="00D62B6E">
              <w:rPr>
                <w:b/>
              </w:rPr>
              <w:t xml:space="preserve">Ministerstvo najneskôr do 30 dní odo dňa doručenia žiadosti oznámi žiadateľovi, či budú náklady refundované a ak áno, v akej výške: </w:t>
            </w:r>
          </w:p>
          <w:p w14:paraId="3635A0B7" w14:textId="77777777" w:rsidR="009225C2" w:rsidRPr="00D62B6E" w:rsidRDefault="009225C2" w:rsidP="00C86C3F">
            <w:pPr>
              <w:numPr>
                <w:ilvl w:val="0"/>
                <w:numId w:val="3"/>
              </w:numPr>
              <w:spacing w:after="0"/>
              <w:jc w:val="both"/>
            </w:pPr>
            <w:r w:rsidRPr="00D62B6E">
              <w:t xml:space="preserve">ministerstvo môže obmedziť výšku dotácie, alebo ju znížiť, najmä v prípadoch, ak cena ubytovania, použité dopravné prostriedky, cena dopravy, dĺžka pobytu nezodpovedá obvyklým cenám spojených s cestovaním do danej oblasti prostredníctvom verejne dostupných údajov, prípadne, ak je cesta spojená s účasťou aj na iných podujatiach, ktoré nie sú súčasťou súťažného podujatia a z tohto dôvodu je dlhšia ako je potrebné, obmedzí sa refundovanie nákladov na cestovné náhrady na menší počet dní </w:t>
            </w:r>
          </w:p>
          <w:p w14:paraId="42635FA7" w14:textId="77777777" w:rsidR="009225C2" w:rsidRPr="00D62B6E" w:rsidRDefault="009225C2" w:rsidP="00C86C3F">
            <w:pPr>
              <w:numPr>
                <w:ilvl w:val="0"/>
                <w:numId w:val="3"/>
              </w:numPr>
              <w:spacing w:after="0"/>
              <w:jc w:val="both"/>
            </w:pPr>
            <w:r w:rsidRPr="00D62B6E">
              <w:t>v prípade, ak dôjde k predĺženiu cesty na podujatie z  objektívnych dôvodov (problémy spôsobené dopravou, prírodnou katastrofou a pod.), vysoká škola to v žiadosti odôvodní a dôvody preukáže (napr. potvrdením od leteckého dopravcu o zrušení spoja a pod.). Po posúdení uvedených okolností a v prípade voľných finančných prostriedkov ministerstvo takejto žiadosti vyhovie.</w:t>
            </w:r>
          </w:p>
          <w:p w14:paraId="795954F8" w14:textId="77777777" w:rsidR="009225C2" w:rsidRPr="00D62B6E" w:rsidRDefault="009225C2" w:rsidP="00C86C3F">
            <w:pPr>
              <w:numPr>
                <w:ilvl w:val="0"/>
                <w:numId w:val="3"/>
              </w:numPr>
              <w:spacing w:after="0"/>
              <w:jc w:val="both"/>
            </w:pPr>
            <w:r w:rsidRPr="00D62B6E">
              <w:t>do oprávnených výdavkov vysokej školy sa nezapočítavajú výdavky refundované z iných zdrojov (napr. hradené organizátorom)</w:t>
            </w:r>
          </w:p>
          <w:p w14:paraId="731D9CFC" w14:textId="77777777" w:rsidR="009225C2" w:rsidRPr="00D62B6E" w:rsidRDefault="009225C2" w:rsidP="00C86C3F">
            <w:pPr>
              <w:numPr>
                <w:ilvl w:val="0"/>
                <w:numId w:val="3"/>
              </w:numPr>
              <w:spacing w:after="0"/>
              <w:jc w:val="both"/>
            </w:pPr>
            <w:r w:rsidRPr="00D62B6E">
              <w:t>účastník cesty si vyúčtuje cestu na vysokej škole</w:t>
            </w:r>
          </w:p>
          <w:p w14:paraId="521C6928" w14:textId="77777777" w:rsidR="009225C2" w:rsidRPr="00D62B6E" w:rsidRDefault="009225C2" w:rsidP="00C86C3F">
            <w:pPr>
              <w:numPr>
                <w:ilvl w:val="0"/>
                <w:numId w:val="3"/>
              </w:numPr>
              <w:spacing w:after="0"/>
              <w:jc w:val="both"/>
            </w:pPr>
            <w:r w:rsidRPr="00D62B6E">
              <w:t>pri vyúčtovaní cesty sa postupuje podľa interných pravidiel vysokej školy       (z pohľadu výšky vreckového, kategória použitých dopravných prostriedkov – vlak 1. triedy/2. triedy, možnosť použitia taxi služby, nutné vedľajšie výdavky a pod.)</w:t>
            </w:r>
          </w:p>
        </w:tc>
      </w:tr>
      <w:tr w:rsidR="009225C2" w:rsidRPr="00D62B6E" w14:paraId="536A274F" w14:textId="77777777" w:rsidTr="00C86C3F">
        <w:trPr>
          <w:trHeight w:val="3426"/>
        </w:trPr>
        <w:tc>
          <w:tcPr>
            <w:tcW w:w="851" w:type="dxa"/>
            <w:hideMark/>
          </w:tcPr>
          <w:p w14:paraId="04B7841F" w14:textId="77777777" w:rsidR="009225C2" w:rsidRPr="00D62B6E" w:rsidRDefault="009225C2" w:rsidP="00C86C3F">
            <w:pPr>
              <w:jc w:val="center"/>
            </w:pPr>
            <w:r w:rsidRPr="00D62B6E">
              <w:t>4</w:t>
            </w:r>
          </w:p>
        </w:tc>
        <w:tc>
          <w:tcPr>
            <w:tcW w:w="8471" w:type="dxa"/>
            <w:hideMark/>
          </w:tcPr>
          <w:p w14:paraId="0F544267" w14:textId="77777777" w:rsidR="009225C2" w:rsidRPr="00D62B6E" w:rsidRDefault="009225C2" w:rsidP="00C86C3F">
            <w:pPr>
              <w:jc w:val="both"/>
              <w:rPr>
                <w:b/>
              </w:rPr>
            </w:pPr>
            <w:r w:rsidRPr="00D62B6E">
              <w:rPr>
                <w:b/>
              </w:rPr>
              <w:t>Ministerstvo vykoná refundáciu prostredníctvom navýšenia dotácie pre vysokú školu:</w:t>
            </w:r>
          </w:p>
          <w:p w14:paraId="2E84122E" w14:textId="4EC766CC" w:rsidR="009225C2" w:rsidRPr="00D62B6E" w:rsidRDefault="009225C2" w:rsidP="00C86C3F">
            <w:pPr>
              <w:numPr>
                <w:ilvl w:val="0"/>
                <w:numId w:val="3"/>
              </w:numPr>
              <w:spacing w:after="0"/>
              <w:jc w:val="both"/>
              <w:rPr>
                <w:b/>
              </w:rPr>
            </w:pPr>
            <w:r w:rsidRPr="00D62B6E">
              <w:t>v roku 202</w:t>
            </w:r>
            <w:r w:rsidR="001261E5">
              <w:t>4</w:t>
            </w:r>
            <w:r w:rsidRPr="00D62B6E">
              <w:t xml:space="preserve"> ministerstvo vyčleňuje na úhradu nákladov spojených s účasťou študentov na medzinárodných študentských súťažiach sumu </w:t>
            </w:r>
            <w:r w:rsidRPr="00D62B6E">
              <w:rPr>
                <w:b/>
              </w:rPr>
              <w:t>60 000,- €</w:t>
            </w:r>
            <w:r w:rsidRPr="00D62B6E">
              <w:t xml:space="preserve"> refundácia je možná najviac do výšky 80 % oprávnených výdavkov                 na cestovné náhrady spojené s účasťou študentov na medzinárodných súťažiach a do vyčerpania finančných prostriedkov určených na dané účely</w:t>
            </w:r>
          </w:p>
          <w:p w14:paraId="1BBA415C" w14:textId="77777777" w:rsidR="009225C2" w:rsidRPr="00D62B6E" w:rsidRDefault="009225C2" w:rsidP="00C86C3F">
            <w:pPr>
              <w:numPr>
                <w:ilvl w:val="0"/>
                <w:numId w:val="3"/>
              </w:numPr>
              <w:spacing w:after="0"/>
              <w:jc w:val="both"/>
              <w:rPr>
                <w:b/>
              </w:rPr>
            </w:pPr>
            <w:r w:rsidRPr="00D62B6E">
              <w:t xml:space="preserve">uvedené finančné prostriedky budú vysokým školám poskytnuté jednorazovo vo forme dodatku k dotačnej zmluve v 4. štvrťroku príslušného roka, resp. v 1. štvrťroku nasledujúceho roka. </w:t>
            </w:r>
          </w:p>
        </w:tc>
      </w:tr>
      <w:tr w:rsidR="009225C2" w:rsidRPr="00D62B6E" w14:paraId="1CBDC833" w14:textId="77777777" w:rsidTr="00C86C3F">
        <w:trPr>
          <w:trHeight w:val="3426"/>
        </w:trPr>
        <w:tc>
          <w:tcPr>
            <w:tcW w:w="851" w:type="dxa"/>
          </w:tcPr>
          <w:p w14:paraId="2A72E714" w14:textId="77777777" w:rsidR="009225C2" w:rsidRPr="00D62B6E" w:rsidRDefault="009225C2" w:rsidP="00C86C3F">
            <w:pPr>
              <w:jc w:val="center"/>
            </w:pPr>
            <w:r w:rsidRPr="00D62B6E">
              <w:lastRenderedPageBreak/>
              <w:t>5</w:t>
            </w:r>
          </w:p>
        </w:tc>
        <w:tc>
          <w:tcPr>
            <w:tcW w:w="8471" w:type="dxa"/>
          </w:tcPr>
          <w:p w14:paraId="1517BAE4" w14:textId="77777777" w:rsidR="009225C2" w:rsidRPr="00D62B6E" w:rsidRDefault="009225C2" w:rsidP="00C86C3F">
            <w:pPr>
              <w:jc w:val="both"/>
              <w:rPr>
                <w:b/>
              </w:rPr>
            </w:pPr>
            <w:r w:rsidRPr="00D62B6E">
              <w:rPr>
                <w:b/>
              </w:rPr>
              <w:t>Ďalšie podrobnejšie informácie:</w:t>
            </w:r>
          </w:p>
          <w:p w14:paraId="4A698163" w14:textId="77777777" w:rsidR="009225C2" w:rsidRPr="00D62B6E" w:rsidRDefault="009225C2" w:rsidP="00C86C3F">
            <w:pPr>
              <w:numPr>
                <w:ilvl w:val="0"/>
                <w:numId w:val="3"/>
              </w:numPr>
              <w:spacing w:after="0"/>
              <w:jc w:val="both"/>
            </w:pPr>
            <w:r w:rsidRPr="00D62B6E">
              <w:t>žiadosť o refundáciu môžu podávať len verejné vysoké školy</w:t>
            </w:r>
          </w:p>
          <w:p w14:paraId="4C959485" w14:textId="77777777" w:rsidR="009225C2" w:rsidRPr="00D62B6E" w:rsidRDefault="009225C2" w:rsidP="00C86C3F">
            <w:pPr>
              <w:numPr>
                <w:ilvl w:val="0"/>
                <w:numId w:val="3"/>
              </w:numPr>
              <w:spacing w:after="0"/>
              <w:jc w:val="both"/>
            </w:pPr>
            <w:r w:rsidRPr="00D62B6E">
              <w:t>pri poskytnutí dotácie má prednosť žiadosť, ktorá bola (elektronicky) doručená skôr, avšak za splnenia podmienok na refundovanie nákladov</w:t>
            </w:r>
          </w:p>
          <w:p w14:paraId="216F9F30" w14:textId="77777777" w:rsidR="009225C2" w:rsidRPr="00D62B6E" w:rsidRDefault="009225C2" w:rsidP="00C86C3F">
            <w:pPr>
              <w:numPr>
                <w:ilvl w:val="0"/>
                <w:numId w:val="3"/>
              </w:numPr>
              <w:spacing w:after="0"/>
              <w:jc w:val="both"/>
            </w:pPr>
            <w:r w:rsidRPr="00D62B6E">
              <w:t xml:space="preserve">po vyčerpaní finančných prostriedkov určených na dané účely, ministerstvo oznámi túto skutočnosť na svojom webovom sídle v časti venovanej financovaniu vysokých škôl. </w:t>
            </w:r>
          </w:p>
          <w:p w14:paraId="523ACB5B" w14:textId="77777777" w:rsidR="009225C2" w:rsidRPr="00D62B6E" w:rsidRDefault="009225C2" w:rsidP="00C86C3F">
            <w:pPr>
              <w:numPr>
                <w:ilvl w:val="0"/>
                <w:numId w:val="3"/>
              </w:numPr>
              <w:spacing w:after="0"/>
              <w:jc w:val="both"/>
            </w:pPr>
            <w:r w:rsidRPr="00D62B6E">
              <w:t>po vyčerpaní uvedených finančných prostriedkov budú doručené žiadosti zamietnuté</w:t>
            </w:r>
          </w:p>
          <w:p w14:paraId="34983082" w14:textId="77777777" w:rsidR="009225C2" w:rsidRPr="00D62B6E" w:rsidRDefault="009225C2" w:rsidP="00C86C3F">
            <w:pPr>
              <w:numPr>
                <w:ilvl w:val="0"/>
                <w:numId w:val="3"/>
              </w:numPr>
              <w:spacing w:after="0"/>
              <w:jc w:val="both"/>
            </w:pPr>
            <w:r w:rsidRPr="00D62B6E">
              <w:t>v prípade dodatočného navýšenia objemu finančných prostriedkov určených na dané účely sa ministerstvo bude zamietnutými žiadosťami opätovne zaoberať</w:t>
            </w:r>
          </w:p>
          <w:p w14:paraId="4D89CBE2" w14:textId="77777777" w:rsidR="009225C2" w:rsidRPr="00D62B6E" w:rsidRDefault="009225C2" w:rsidP="00C86C3F">
            <w:pPr>
              <w:numPr>
                <w:ilvl w:val="0"/>
                <w:numId w:val="3"/>
              </w:numPr>
              <w:spacing w:after="0"/>
              <w:jc w:val="both"/>
            </w:pPr>
            <w:r w:rsidRPr="00D62B6E">
              <w:t>žiadosti sa musia týkať len tých podujatí, ktoré sa uskutočnili v roku 2022</w:t>
            </w:r>
          </w:p>
          <w:p w14:paraId="3A5F8314" w14:textId="77777777" w:rsidR="009225C2" w:rsidRPr="00D62B6E" w:rsidRDefault="009225C2" w:rsidP="00C86C3F">
            <w:pPr>
              <w:numPr>
                <w:ilvl w:val="0"/>
                <w:numId w:val="3"/>
              </w:numPr>
              <w:spacing w:after="0"/>
              <w:jc w:val="both"/>
            </w:pPr>
            <w:r w:rsidRPr="00D62B6E">
              <w:t xml:space="preserve">pod pojmom „podujatie“ sa rozumie účasť študentov na medzinárodnej súťaži, na ktorej súťažia jednotlivci alebo kolektívy, pričom využívajú vedomosti, ktoré majú priamy súvis s ich štúdiom na vysokej škole (nepatrí sem účasť na šachových turnajoch, športových podujatiach, súťažiach v rámci iných voľno časových aktivít – napr. folklórne, spevácke, tanečné súbory pri vysokých školách, ak nejde o súťaž študentov umeleckých študijných odborov). </w:t>
            </w:r>
          </w:p>
          <w:p w14:paraId="7D347845" w14:textId="77777777" w:rsidR="009225C2" w:rsidRPr="00D62B6E" w:rsidRDefault="009225C2" w:rsidP="00C86C3F">
            <w:pPr>
              <w:numPr>
                <w:ilvl w:val="0"/>
                <w:numId w:val="3"/>
              </w:numPr>
              <w:spacing w:after="0"/>
              <w:jc w:val="both"/>
            </w:pPr>
            <w:r w:rsidRPr="00D62B6E">
              <w:t>pri medzinárodných súťažiach sa vyžaduje, aby podujatie bolo výberové, to znamená, že účasti na podujatí štandardne predchádza národné kolo, resp. iná forma výberu. Ak je podujatie otvorené, očakáva sa, že vysoká škola zorganizovala školské/fakultné kolo a na podujatie vysiela len víťazov školského/fakultného kola, príp. je účasť inak limitovaná a výberová, resp. vysoká škola relevantne odôvodní, prečo vysiela práve vybraných študentov,</w:t>
            </w:r>
          </w:p>
          <w:p w14:paraId="60F6DF62" w14:textId="77777777" w:rsidR="009225C2" w:rsidRPr="00D62B6E" w:rsidRDefault="009225C2" w:rsidP="00C86C3F">
            <w:pPr>
              <w:numPr>
                <w:ilvl w:val="0"/>
                <w:numId w:val="3"/>
              </w:numPr>
              <w:spacing w:after="0"/>
              <w:jc w:val="both"/>
            </w:pPr>
            <w:r w:rsidRPr="00D62B6E">
              <w:t>v prípade, že sa cesty na medzinárodnú súťaž zúčastnil aj sprievod zo strany zamestnancov vysokej školy, pričom nie je možné jednoznačne vymedziť výdavky zamestnancov a študentov (napr. pri spoločnom použití taxislužby, hromadných vstupoch a pod.), výdavky sa rozpočítajú parciálne medzi jednotlivé osoby a refundácia je možná len do výšky nákladov študentov.</w:t>
            </w:r>
          </w:p>
          <w:p w14:paraId="79E4973A" w14:textId="77777777" w:rsidR="009225C2" w:rsidRPr="00D62B6E" w:rsidRDefault="009225C2" w:rsidP="00C86C3F">
            <w:pPr>
              <w:numPr>
                <w:ilvl w:val="0"/>
                <w:numId w:val="3"/>
              </w:numPr>
              <w:spacing w:after="0"/>
              <w:jc w:val="both"/>
            </w:pPr>
            <w:r w:rsidRPr="00D62B6E">
              <w:t>nie je možné žiadať o refundáciu nákladov za študenta, ktorý nebol súťažiacim, ale len dozorom alebo spoluorganizátorom (napr. študent doktorandského štúdia, ktorý sprevádza študentov bakalárskeho štúdia, ale nie je súťažiacim alebo členom súťažného tímu).</w:t>
            </w:r>
          </w:p>
          <w:p w14:paraId="518A8A19" w14:textId="77777777" w:rsidR="009225C2" w:rsidRPr="00D62B6E" w:rsidRDefault="009225C2" w:rsidP="00C86C3F">
            <w:pPr>
              <w:numPr>
                <w:ilvl w:val="0"/>
                <w:numId w:val="3"/>
              </w:numPr>
              <w:spacing w:after="0"/>
              <w:jc w:val="both"/>
            </w:pPr>
            <w:r w:rsidRPr="00D62B6E">
              <w:t>samotné doklady alebo ich kópie sa nepredkladajú; to nevylučuje, že ministerstvo vykoná ich kontrolu na mieste v rámci kontroly na vysokej škole. V prípade potreby si ministerstvo vyžiada podrobnejšie informácie/resp. kópiu dokladov.</w:t>
            </w:r>
          </w:p>
          <w:p w14:paraId="4AE0CF00" w14:textId="39D541DE" w:rsidR="009225C2" w:rsidRPr="00D62B6E" w:rsidRDefault="009225C2" w:rsidP="00C86C3F">
            <w:pPr>
              <w:numPr>
                <w:ilvl w:val="0"/>
                <w:numId w:val="3"/>
              </w:numPr>
              <w:spacing w:after="0"/>
              <w:jc w:val="both"/>
            </w:pPr>
            <w:r w:rsidRPr="00D62B6E">
              <w:t>žiadosť o refundáciu, ktorá b</w:t>
            </w:r>
            <w:r w:rsidR="001261E5">
              <w:t>ude doručená po 1. novembri 2024</w:t>
            </w:r>
            <w:r w:rsidRPr="00D62B6E">
              <w:t xml:space="preserve"> (vrátane), sa už nemusí spracovať a nie je pri nej záruka poskytnutia refundácie. Ministerstvo oznámi vysokej škole, či refundáciu poskytne alebo nie. </w:t>
            </w:r>
          </w:p>
          <w:p w14:paraId="2D721EC0" w14:textId="77777777" w:rsidR="009225C2" w:rsidRPr="00D62B6E" w:rsidRDefault="009225C2" w:rsidP="00C86C3F">
            <w:pPr>
              <w:numPr>
                <w:ilvl w:val="0"/>
                <w:numId w:val="3"/>
              </w:numPr>
              <w:spacing w:after="0"/>
              <w:jc w:val="both"/>
            </w:pPr>
            <w:r w:rsidRPr="00D62B6E">
              <w:t>vysoká škola deklaruje, že pri zúčtovaní zohľadňovala efektívnosť vynaložených prostriedkov (napr. využitie lacnejšej formy prepravy</w:t>
            </w:r>
            <w:r w:rsidRPr="00D62B6E">
              <w:rPr>
                <w:vertAlign w:val="superscript"/>
              </w:rPr>
              <w:footnoteReference w:id="28"/>
            </w:r>
            <w:r w:rsidRPr="00D62B6E">
              <w:rPr>
                <w:vertAlign w:val="superscript"/>
              </w:rPr>
              <w:t>)</w:t>
            </w:r>
            <w:r w:rsidRPr="00D62B6E">
              <w:t xml:space="preserve"> a pod.) </w:t>
            </w:r>
          </w:p>
          <w:p w14:paraId="0E1266DF" w14:textId="77777777" w:rsidR="009225C2" w:rsidRPr="00D62B6E" w:rsidRDefault="009225C2" w:rsidP="00C86C3F">
            <w:pPr>
              <w:numPr>
                <w:ilvl w:val="0"/>
                <w:numId w:val="3"/>
              </w:numPr>
              <w:spacing w:after="0"/>
              <w:jc w:val="both"/>
            </w:pPr>
            <w:r w:rsidRPr="00D62B6E">
              <w:lastRenderedPageBreak/>
              <w:t>pri medzinárodných súťažiach sú náklady určené výhradne na cestovné náhrady (vreckové a diéty), cestovné poistenie, náklady na ubytovanie, nutné vedľajšie výdavky – miestna doprava, registračné poplatky, výdavky na víza a pod. Štandardne sa nezohľadňujú telekomunikačné služby, preprava materiálov a pod.</w:t>
            </w:r>
          </w:p>
          <w:p w14:paraId="7301388C" w14:textId="77777777" w:rsidR="009225C2" w:rsidRPr="00D62B6E" w:rsidRDefault="009225C2" w:rsidP="00C86C3F">
            <w:pPr>
              <w:numPr>
                <w:ilvl w:val="0"/>
                <w:numId w:val="3"/>
              </w:numPr>
              <w:spacing w:after="0"/>
              <w:jc w:val="both"/>
            </w:pPr>
            <w:r w:rsidRPr="00D62B6E">
              <w:t>vysoká škola v žiadosti o refundáciu v časti „Informácia o výsledkoch cesty“ uvádza stručnú informáciu o priebehu podujatia a tiež celkový počet účastníkov, umiestnenie účastníkov, ktorých cesta sa refunduje (ak sa súťažilo v kategóriách, s vymedzením takýchto kategórií). Ak účastníci postupujú do ďalšieho kola, uvádza sa tiež informácia o tomto postupe a odkaz na webovú stránku, kde je možné získať ďalšie informácie.</w:t>
            </w:r>
          </w:p>
          <w:p w14:paraId="10E35444" w14:textId="77777777" w:rsidR="009225C2" w:rsidRPr="00D62B6E" w:rsidRDefault="009225C2" w:rsidP="00C86C3F">
            <w:pPr>
              <w:numPr>
                <w:ilvl w:val="0"/>
                <w:numId w:val="3"/>
              </w:numPr>
              <w:spacing w:after="0"/>
              <w:jc w:val="both"/>
            </w:pPr>
            <w:r w:rsidRPr="00D62B6E">
              <w:t>ak vysoká škola v žiadosti alebo v iných dokumentoch uvedie osobné údaje fyzických osôb, považuje sa to za jej súhlas s ich sprístupnením ministerstvu. Proces je nastavený tak, že žiadne osobné údaje fyzických osôb sa nevyžadujú.</w:t>
            </w:r>
          </w:p>
          <w:p w14:paraId="7C245C7D" w14:textId="77777777" w:rsidR="009225C2" w:rsidRPr="00D62B6E" w:rsidRDefault="009225C2" w:rsidP="00C86C3F">
            <w:pPr>
              <w:numPr>
                <w:ilvl w:val="0"/>
                <w:numId w:val="3"/>
              </w:numPr>
              <w:spacing w:after="0"/>
              <w:jc w:val="both"/>
            </w:pPr>
            <w:r w:rsidRPr="00D62B6E">
              <w:t>prípadné nejasnosti rieši ministerstvo obvykle telefonicky alebo elektronickou poštou. Ak si to povaha veci vyžiada, ministerstvo si vyžiada k zúčtovaniu (pred refundáciou) aj ďalšie dokumenty.</w:t>
            </w:r>
          </w:p>
          <w:p w14:paraId="19FD128F" w14:textId="77777777" w:rsidR="009225C2" w:rsidRPr="00D62B6E" w:rsidRDefault="009225C2" w:rsidP="00C86C3F">
            <w:pPr>
              <w:numPr>
                <w:ilvl w:val="0"/>
                <w:numId w:val="3"/>
              </w:numPr>
              <w:spacing w:after="0"/>
              <w:jc w:val="both"/>
            </w:pPr>
            <w:r w:rsidRPr="00D62B6E">
              <w:t>ak nie sú zistené nezrovnalosti a vec je možné uzavrieť, refundácia sa vykoná poskytnutím dotácie prostredníctvom dodatku k dotačnej zmluve (úprava je štandardne začlenená do iného dodatku k dotačnej zmluve a nie je sama o sebe dôvodom na iniciovanie uzatvorenia dodatku k dotačnej zmluve)</w:t>
            </w:r>
          </w:p>
        </w:tc>
      </w:tr>
      <w:tr w:rsidR="009225C2" w:rsidRPr="00D62B6E" w14:paraId="6EAFACB5" w14:textId="77777777" w:rsidTr="00C86C3F">
        <w:trPr>
          <w:trHeight w:val="410"/>
        </w:trPr>
        <w:tc>
          <w:tcPr>
            <w:tcW w:w="851" w:type="dxa"/>
          </w:tcPr>
          <w:p w14:paraId="37B6149C" w14:textId="77777777" w:rsidR="009225C2" w:rsidRPr="00D62B6E" w:rsidRDefault="009225C2" w:rsidP="00C86C3F">
            <w:pPr>
              <w:jc w:val="center"/>
            </w:pPr>
            <w:r w:rsidRPr="00D62B6E">
              <w:lastRenderedPageBreak/>
              <w:t>6</w:t>
            </w:r>
          </w:p>
        </w:tc>
        <w:tc>
          <w:tcPr>
            <w:tcW w:w="8471" w:type="dxa"/>
          </w:tcPr>
          <w:p w14:paraId="5F417478" w14:textId="77777777" w:rsidR="009225C2" w:rsidRPr="00D62B6E" w:rsidRDefault="009225C2" w:rsidP="00C86C3F">
            <w:pPr>
              <w:jc w:val="both"/>
              <w:rPr>
                <w:b/>
              </w:rPr>
            </w:pPr>
            <w:r w:rsidRPr="00D62B6E">
              <w:rPr>
                <w:b/>
              </w:rPr>
              <w:t>Vyrozumenie žiadateľa a určenie maximálnej výšky refundácie:</w:t>
            </w:r>
          </w:p>
          <w:p w14:paraId="6D1E0A97" w14:textId="77777777" w:rsidR="009225C2" w:rsidRPr="00D62B6E" w:rsidRDefault="009225C2" w:rsidP="00C86C3F">
            <w:pPr>
              <w:numPr>
                <w:ilvl w:val="0"/>
                <w:numId w:val="3"/>
              </w:numPr>
              <w:spacing w:after="0"/>
              <w:jc w:val="both"/>
            </w:pPr>
            <w:r w:rsidRPr="00D62B6E">
              <w:t xml:space="preserve">ak sú splnené podmienky na refundovanie, ministerstvo oznámi žiadateľovi do akej maximálnej výšky bude refundovať výdavky spojené s účasťou </w:t>
            </w:r>
            <w:r w:rsidRPr="00D62B6E">
              <w:br/>
              <w:t xml:space="preserve">na podujatí, </w:t>
            </w:r>
          </w:p>
          <w:p w14:paraId="34892B62" w14:textId="77777777" w:rsidR="009225C2" w:rsidRPr="00D62B6E" w:rsidRDefault="009225C2" w:rsidP="00C86C3F">
            <w:pPr>
              <w:numPr>
                <w:ilvl w:val="0"/>
                <w:numId w:val="3"/>
              </w:numPr>
              <w:spacing w:after="0"/>
              <w:jc w:val="both"/>
            </w:pPr>
            <w:r w:rsidRPr="00D62B6E">
              <w:t xml:space="preserve">maximálna výška refundovaných výdavkov bude predstavovať 80 % oprávnených výdavkov v zmysle predloženej žiadosti. Nezohľadňujú sa výdavky, ktoré prepláca/uhrádza organizátor podujatia alebo jeho partner (napr. ak náklady na ubytovanie hradí organizátor/jeho sponzor, náklady na letenku a pod.). </w:t>
            </w:r>
          </w:p>
          <w:p w14:paraId="0D521111" w14:textId="77777777" w:rsidR="009225C2" w:rsidRPr="00D62B6E" w:rsidRDefault="009225C2" w:rsidP="00C86C3F">
            <w:pPr>
              <w:numPr>
                <w:ilvl w:val="0"/>
                <w:numId w:val="3"/>
              </w:numPr>
              <w:spacing w:after="0"/>
              <w:jc w:val="both"/>
            </w:pPr>
            <w:r w:rsidRPr="00D62B6E">
              <w:t>vysoká škola môže požadovať aj refundáciu nižšiu ako 80 %, napr. ak sa                  na financovaní účasti, resp. podujatia podieľajú ďalší sponzori a pod. (napr. ak sú výdavky spojené s účasťou 1 000 €, pričom vysoká škola získala na tento účel sponzorsky 500 €, vysoká škola môže požiadať maximálne o refundáciu do výšky 50 %.) V zásade je na vysokej škole, aby sa dohodla s darcom na použití daru, nie je však možné, aby na ten istý výdavok bolo vykázané použitie napr. daru a dotácie zo strany ministerstva.</w:t>
            </w:r>
          </w:p>
          <w:p w14:paraId="20657113" w14:textId="77777777" w:rsidR="009225C2" w:rsidRPr="00D62B6E" w:rsidRDefault="009225C2" w:rsidP="00C86C3F">
            <w:pPr>
              <w:numPr>
                <w:ilvl w:val="0"/>
                <w:numId w:val="3"/>
              </w:numPr>
              <w:spacing w:after="0"/>
              <w:jc w:val="both"/>
            </w:pPr>
            <w:r w:rsidRPr="00D62B6E">
              <w:t>ministerstvo zníži mieru refundácie, ak nie je možné vyhovieť v plnej výške z dôvodu zostatkovej sumy ministerstva na tento účel.</w:t>
            </w:r>
          </w:p>
        </w:tc>
      </w:tr>
    </w:tbl>
    <w:p w14:paraId="64818E8B" w14:textId="77777777" w:rsidR="009225C2" w:rsidRPr="00D62B6E" w:rsidRDefault="009225C2" w:rsidP="009225C2">
      <w:pPr>
        <w:spacing w:line="276" w:lineRule="auto"/>
        <w:jc w:val="both"/>
        <w:rPr>
          <w:b/>
        </w:rPr>
      </w:pPr>
      <w:r w:rsidRPr="00D62B6E">
        <w:rPr>
          <w:b/>
        </w:rPr>
        <w:br w:type="page"/>
      </w:r>
    </w:p>
    <w:p w14:paraId="59464ED3" w14:textId="56C44CFA" w:rsidR="009225C2" w:rsidRPr="00D62B6E" w:rsidRDefault="009225C2" w:rsidP="009225C2">
      <w:pPr>
        <w:spacing w:line="276" w:lineRule="auto"/>
        <w:jc w:val="both"/>
        <w:rPr>
          <w:b/>
        </w:rPr>
      </w:pPr>
      <w:r w:rsidRPr="00D62B6E">
        <w:rPr>
          <w:b/>
        </w:rPr>
        <w:lastRenderedPageBreak/>
        <w:t xml:space="preserve">Príloha </w:t>
      </w:r>
      <w:r w:rsidR="006D64F8">
        <w:rPr>
          <w:b/>
        </w:rPr>
        <w:t>8</w:t>
      </w:r>
      <w:r w:rsidRPr="00D62B6E">
        <w:rPr>
          <w:b/>
        </w:rPr>
        <w:t>A – Žiadosť o refundáciu – úhradu</w:t>
      </w:r>
      <w:r w:rsidRPr="00D62B6E">
        <w:t xml:space="preserve"> </w:t>
      </w:r>
      <w:r w:rsidRPr="00D62B6E">
        <w:rPr>
          <w:b/>
        </w:rPr>
        <w:t>nákladov VŠ spojených s účasťou študentov na medzinárodných študentských súťažiach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4772"/>
      </w:tblGrid>
      <w:tr w:rsidR="009225C2" w:rsidRPr="00D62B6E" w14:paraId="228D9DBF" w14:textId="77777777" w:rsidTr="00C86C3F">
        <w:tc>
          <w:tcPr>
            <w:tcW w:w="4361" w:type="dxa"/>
            <w:hideMark/>
          </w:tcPr>
          <w:p w14:paraId="794AD6CE" w14:textId="77777777" w:rsidR="009225C2" w:rsidRPr="00D62B6E" w:rsidRDefault="009225C2" w:rsidP="00C86C3F">
            <w:pPr>
              <w:spacing w:line="276" w:lineRule="auto"/>
              <w:jc w:val="both"/>
              <w:rPr>
                <w:b/>
              </w:rPr>
            </w:pPr>
            <w:r w:rsidRPr="00D62B6E">
              <w:rPr>
                <w:b/>
              </w:rPr>
              <w:t>Názov vysokej školy</w:t>
            </w:r>
          </w:p>
        </w:tc>
        <w:tc>
          <w:tcPr>
            <w:tcW w:w="4851" w:type="dxa"/>
            <w:hideMark/>
          </w:tcPr>
          <w:p w14:paraId="471F9B17" w14:textId="77777777" w:rsidR="009225C2" w:rsidRPr="00D62B6E" w:rsidRDefault="009225C2" w:rsidP="00C86C3F">
            <w:pPr>
              <w:spacing w:line="276" w:lineRule="auto"/>
              <w:jc w:val="both"/>
              <w:rPr>
                <w:i/>
              </w:rPr>
            </w:pPr>
          </w:p>
        </w:tc>
      </w:tr>
      <w:tr w:rsidR="009225C2" w:rsidRPr="00D62B6E" w14:paraId="5688FA78" w14:textId="77777777" w:rsidTr="00C86C3F">
        <w:tc>
          <w:tcPr>
            <w:tcW w:w="4361" w:type="dxa"/>
          </w:tcPr>
          <w:p w14:paraId="2DE95A71" w14:textId="77777777" w:rsidR="009225C2" w:rsidRPr="00D62B6E" w:rsidRDefault="009225C2" w:rsidP="00C86C3F">
            <w:pPr>
              <w:spacing w:line="276" w:lineRule="auto"/>
              <w:jc w:val="both"/>
              <w:rPr>
                <w:b/>
              </w:rPr>
            </w:pPr>
            <w:r w:rsidRPr="00D62B6E">
              <w:rPr>
                <w:b/>
              </w:rPr>
              <w:t>Adresa vysokej školy a jej IČO:</w:t>
            </w:r>
          </w:p>
        </w:tc>
        <w:tc>
          <w:tcPr>
            <w:tcW w:w="4851" w:type="dxa"/>
          </w:tcPr>
          <w:p w14:paraId="6C3F6169" w14:textId="77777777" w:rsidR="009225C2" w:rsidRPr="00D62B6E" w:rsidRDefault="009225C2" w:rsidP="00C86C3F">
            <w:pPr>
              <w:spacing w:line="276" w:lineRule="auto"/>
              <w:jc w:val="both"/>
              <w:rPr>
                <w:i/>
              </w:rPr>
            </w:pPr>
          </w:p>
        </w:tc>
      </w:tr>
      <w:tr w:rsidR="009225C2" w:rsidRPr="00D62B6E" w14:paraId="48082929" w14:textId="77777777" w:rsidTr="00C86C3F">
        <w:tc>
          <w:tcPr>
            <w:tcW w:w="4361" w:type="dxa"/>
          </w:tcPr>
          <w:p w14:paraId="5FFDBB36" w14:textId="77777777" w:rsidR="009225C2" w:rsidRPr="00D62B6E" w:rsidRDefault="009225C2" w:rsidP="00C86C3F">
            <w:pPr>
              <w:spacing w:line="276" w:lineRule="auto"/>
              <w:jc w:val="both"/>
              <w:rPr>
                <w:b/>
              </w:rPr>
            </w:pPr>
            <w:r w:rsidRPr="00D62B6E">
              <w:rPr>
                <w:b/>
              </w:rPr>
              <w:t>Relevantnosť účasti súvisí so štúdiom účastníka</w:t>
            </w:r>
          </w:p>
        </w:tc>
        <w:tc>
          <w:tcPr>
            <w:tcW w:w="4851" w:type="dxa"/>
          </w:tcPr>
          <w:p w14:paraId="2403FCDB" w14:textId="77777777" w:rsidR="009225C2" w:rsidRPr="00D62B6E" w:rsidRDefault="009225C2" w:rsidP="00C86C3F">
            <w:pPr>
              <w:spacing w:line="276" w:lineRule="auto"/>
              <w:jc w:val="both"/>
              <w:rPr>
                <w:i/>
              </w:rPr>
            </w:pPr>
            <w:r w:rsidRPr="00D62B6E">
              <w:rPr>
                <w:i/>
              </w:rPr>
              <w:t>Áno/Nie</w:t>
            </w:r>
          </w:p>
        </w:tc>
      </w:tr>
      <w:tr w:rsidR="009225C2" w:rsidRPr="00D62B6E" w14:paraId="280C7A25" w14:textId="77777777" w:rsidTr="00C86C3F">
        <w:tc>
          <w:tcPr>
            <w:tcW w:w="4361" w:type="dxa"/>
          </w:tcPr>
          <w:p w14:paraId="7C1FEE4C" w14:textId="77777777" w:rsidR="009225C2" w:rsidRPr="00D62B6E" w:rsidRDefault="009225C2" w:rsidP="00C86C3F">
            <w:pPr>
              <w:spacing w:line="276" w:lineRule="auto"/>
              <w:jc w:val="both"/>
              <w:rPr>
                <w:b/>
              </w:rPr>
            </w:pPr>
            <w:r w:rsidRPr="00D62B6E">
              <w:rPr>
                <w:b/>
              </w:rPr>
              <w:t>Názov študijného programu</w:t>
            </w:r>
          </w:p>
        </w:tc>
        <w:tc>
          <w:tcPr>
            <w:tcW w:w="4851" w:type="dxa"/>
          </w:tcPr>
          <w:p w14:paraId="7005C2BB" w14:textId="77777777" w:rsidR="009225C2" w:rsidRPr="00D62B6E" w:rsidRDefault="009225C2" w:rsidP="00C86C3F">
            <w:pPr>
              <w:spacing w:line="276" w:lineRule="auto"/>
              <w:jc w:val="both"/>
              <w:rPr>
                <w:i/>
              </w:rPr>
            </w:pPr>
            <w:r w:rsidRPr="00D62B6E">
              <w:rPr>
                <w:i/>
              </w:rPr>
              <w:t>Ak sú potrebné ďalšie riadky (napríklad študenti sú z rôznych programov), vložte ich</w:t>
            </w:r>
          </w:p>
        </w:tc>
      </w:tr>
      <w:tr w:rsidR="009225C2" w:rsidRPr="00D62B6E" w14:paraId="09CD6DF6" w14:textId="77777777" w:rsidTr="00C86C3F">
        <w:tc>
          <w:tcPr>
            <w:tcW w:w="4361" w:type="dxa"/>
          </w:tcPr>
          <w:p w14:paraId="01B69AD0" w14:textId="77777777" w:rsidR="009225C2" w:rsidRPr="00D62B6E" w:rsidRDefault="009225C2" w:rsidP="00C86C3F">
            <w:pPr>
              <w:spacing w:line="276" w:lineRule="auto"/>
              <w:jc w:val="both"/>
              <w:rPr>
                <w:b/>
              </w:rPr>
            </w:pPr>
            <w:r w:rsidRPr="00D62B6E">
              <w:rPr>
                <w:b/>
              </w:rPr>
              <w:t>Názov študijného odboru alebo kombinácia študijných odborov</w:t>
            </w:r>
          </w:p>
        </w:tc>
        <w:tc>
          <w:tcPr>
            <w:tcW w:w="4851" w:type="dxa"/>
          </w:tcPr>
          <w:p w14:paraId="555DC7F9" w14:textId="77777777" w:rsidR="009225C2" w:rsidRPr="00D62B6E" w:rsidRDefault="009225C2" w:rsidP="00C86C3F">
            <w:pPr>
              <w:spacing w:line="276" w:lineRule="auto"/>
              <w:jc w:val="both"/>
              <w:rPr>
                <w:i/>
              </w:rPr>
            </w:pPr>
          </w:p>
        </w:tc>
      </w:tr>
      <w:tr w:rsidR="009225C2" w:rsidRPr="00D62B6E" w14:paraId="43B22EA6" w14:textId="77777777" w:rsidTr="00C86C3F">
        <w:tc>
          <w:tcPr>
            <w:tcW w:w="4361" w:type="dxa"/>
          </w:tcPr>
          <w:p w14:paraId="290019F6" w14:textId="77777777" w:rsidR="009225C2" w:rsidRPr="00D62B6E" w:rsidRDefault="009225C2" w:rsidP="00C86C3F">
            <w:pPr>
              <w:spacing w:line="276" w:lineRule="auto"/>
              <w:jc w:val="both"/>
              <w:rPr>
                <w:b/>
              </w:rPr>
            </w:pPr>
            <w:r w:rsidRPr="00D62B6E">
              <w:rPr>
                <w:b/>
              </w:rPr>
              <w:t>Stupeň štúdia</w:t>
            </w:r>
          </w:p>
        </w:tc>
        <w:tc>
          <w:tcPr>
            <w:tcW w:w="4851" w:type="dxa"/>
          </w:tcPr>
          <w:p w14:paraId="03F0B090" w14:textId="77777777" w:rsidR="009225C2" w:rsidRPr="00D62B6E" w:rsidRDefault="009225C2" w:rsidP="00C86C3F">
            <w:pPr>
              <w:spacing w:line="276" w:lineRule="auto"/>
              <w:jc w:val="both"/>
              <w:rPr>
                <w:i/>
              </w:rPr>
            </w:pPr>
            <w:r w:rsidRPr="00D62B6E">
              <w:rPr>
                <w:i/>
              </w:rPr>
              <w:t>1,2,3</w:t>
            </w:r>
          </w:p>
        </w:tc>
      </w:tr>
      <w:tr w:rsidR="009225C2" w:rsidRPr="00D62B6E" w14:paraId="455DE9CF" w14:textId="77777777" w:rsidTr="00C86C3F">
        <w:tc>
          <w:tcPr>
            <w:tcW w:w="4361" w:type="dxa"/>
          </w:tcPr>
          <w:p w14:paraId="25B461D6" w14:textId="77777777" w:rsidR="009225C2" w:rsidRPr="00D62B6E" w:rsidRDefault="009225C2" w:rsidP="00C86C3F">
            <w:pPr>
              <w:spacing w:line="276" w:lineRule="auto"/>
              <w:jc w:val="both"/>
              <w:rPr>
                <w:b/>
              </w:rPr>
            </w:pPr>
            <w:r w:rsidRPr="00D62B6E">
              <w:rPr>
                <w:b/>
              </w:rPr>
              <w:t>Počet študentov</w:t>
            </w:r>
          </w:p>
        </w:tc>
        <w:tc>
          <w:tcPr>
            <w:tcW w:w="4851" w:type="dxa"/>
          </w:tcPr>
          <w:p w14:paraId="141A05D1" w14:textId="77777777" w:rsidR="009225C2" w:rsidRPr="00D62B6E" w:rsidRDefault="009225C2" w:rsidP="00C86C3F">
            <w:pPr>
              <w:spacing w:line="276" w:lineRule="auto"/>
              <w:jc w:val="both"/>
              <w:rPr>
                <w:i/>
              </w:rPr>
            </w:pPr>
            <w:r w:rsidRPr="00D62B6E">
              <w:rPr>
                <w:i/>
              </w:rPr>
              <w:t xml:space="preserve">Uveďte počet študentov v danom programe a stupni, ktorí sa daného podujatia zúčastnili. Ďalej uveďte, či sa študenti zúčastnili podujatia ako </w:t>
            </w:r>
            <w:r w:rsidRPr="00D62B6E">
              <w:rPr>
                <w:b/>
                <w:i/>
              </w:rPr>
              <w:t>jednotlivci/ako jeden tím/ako niekoľko tímov</w:t>
            </w:r>
            <w:r w:rsidRPr="00D62B6E">
              <w:rPr>
                <w:i/>
              </w:rPr>
              <w:t xml:space="preserve"> (ponechajte len relevantnú informáciu).</w:t>
            </w:r>
          </w:p>
        </w:tc>
      </w:tr>
      <w:tr w:rsidR="009225C2" w:rsidRPr="00D62B6E" w14:paraId="619D0820" w14:textId="77777777" w:rsidTr="00C86C3F">
        <w:tc>
          <w:tcPr>
            <w:tcW w:w="4361" w:type="dxa"/>
          </w:tcPr>
          <w:p w14:paraId="3EDF7D98" w14:textId="77777777" w:rsidR="009225C2" w:rsidRPr="00D62B6E" w:rsidRDefault="009225C2" w:rsidP="00C86C3F">
            <w:pPr>
              <w:spacing w:line="276" w:lineRule="auto"/>
              <w:jc w:val="both"/>
              <w:rPr>
                <w:b/>
              </w:rPr>
            </w:pPr>
            <w:r w:rsidRPr="00D62B6E">
              <w:rPr>
                <w:b/>
              </w:rPr>
              <w:t>Názov podujatia</w:t>
            </w:r>
          </w:p>
        </w:tc>
        <w:tc>
          <w:tcPr>
            <w:tcW w:w="4851" w:type="dxa"/>
          </w:tcPr>
          <w:p w14:paraId="1EE2106E" w14:textId="77777777" w:rsidR="009225C2" w:rsidRPr="00D62B6E" w:rsidRDefault="009225C2" w:rsidP="00C86C3F">
            <w:pPr>
              <w:spacing w:line="276" w:lineRule="auto"/>
              <w:jc w:val="both"/>
              <w:rPr>
                <w:i/>
              </w:rPr>
            </w:pPr>
            <w:r w:rsidRPr="00D62B6E">
              <w:rPr>
                <w:i/>
              </w:rPr>
              <w:t>Uveďte názov podujatia, ktorého sa týka refundácia</w:t>
            </w:r>
          </w:p>
        </w:tc>
      </w:tr>
      <w:tr w:rsidR="009225C2" w:rsidRPr="00D62B6E" w14:paraId="2DB2104F" w14:textId="77777777" w:rsidTr="00C86C3F">
        <w:tc>
          <w:tcPr>
            <w:tcW w:w="4361" w:type="dxa"/>
          </w:tcPr>
          <w:p w14:paraId="604DAE5B" w14:textId="77777777" w:rsidR="009225C2" w:rsidRPr="00D62B6E" w:rsidRDefault="009225C2" w:rsidP="00C86C3F">
            <w:pPr>
              <w:spacing w:line="276" w:lineRule="auto"/>
              <w:jc w:val="both"/>
              <w:rPr>
                <w:b/>
              </w:rPr>
            </w:pPr>
            <w:r w:rsidRPr="00D62B6E">
              <w:rPr>
                <w:b/>
              </w:rPr>
              <w:t>Organizátor podujatia</w:t>
            </w:r>
          </w:p>
        </w:tc>
        <w:tc>
          <w:tcPr>
            <w:tcW w:w="4851" w:type="dxa"/>
          </w:tcPr>
          <w:p w14:paraId="1F26C721" w14:textId="77777777" w:rsidR="009225C2" w:rsidRPr="00D62B6E" w:rsidRDefault="009225C2" w:rsidP="00C86C3F">
            <w:pPr>
              <w:spacing w:line="276" w:lineRule="auto"/>
              <w:jc w:val="both"/>
              <w:rPr>
                <w:i/>
              </w:rPr>
            </w:pPr>
          </w:p>
        </w:tc>
      </w:tr>
      <w:tr w:rsidR="009225C2" w:rsidRPr="00D62B6E" w14:paraId="7E4A0C19" w14:textId="77777777" w:rsidTr="00C86C3F">
        <w:tc>
          <w:tcPr>
            <w:tcW w:w="4361" w:type="dxa"/>
            <w:hideMark/>
          </w:tcPr>
          <w:p w14:paraId="23287FF1" w14:textId="77777777" w:rsidR="009225C2" w:rsidRPr="00D62B6E" w:rsidRDefault="009225C2" w:rsidP="00C86C3F">
            <w:pPr>
              <w:spacing w:line="276" w:lineRule="auto"/>
              <w:jc w:val="both"/>
              <w:rPr>
                <w:b/>
              </w:rPr>
            </w:pPr>
            <w:r w:rsidRPr="00D62B6E">
              <w:rPr>
                <w:b/>
              </w:rPr>
              <w:t>Termín a miesto konania podujatia</w:t>
            </w:r>
          </w:p>
        </w:tc>
        <w:tc>
          <w:tcPr>
            <w:tcW w:w="4851" w:type="dxa"/>
          </w:tcPr>
          <w:p w14:paraId="63C100D6" w14:textId="77777777" w:rsidR="009225C2" w:rsidRPr="00D62B6E" w:rsidRDefault="009225C2" w:rsidP="00C86C3F">
            <w:pPr>
              <w:spacing w:line="276" w:lineRule="auto"/>
              <w:jc w:val="both"/>
              <w:rPr>
                <w:i/>
              </w:rPr>
            </w:pPr>
            <w:r w:rsidRPr="00D62B6E">
              <w:rPr>
                <w:i/>
              </w:rPr>
              <w:t>Termín + mesto a štát</w:t>
            </w:r>
          </w:p>
        </w:tc>
      </w:tr>
      <w:tr w:rsidR="009225C2" w:rsidRPr="00D62B6E" w14:paraId="4CDA3596" w14:textId="77777777" w:rsidTr="00C86C3F">
        <w:tc>
          <w:tcPr>
            <w:tcW w:w="4361" w:type="dxa"/>
          </w:tcPr>
          <w:p w14:paraId="79BF0CAC" w14:textId="77777777" w:rsidR="009225C2" w:rsidRPr="00D62B6E" w:rsidRDefault="009225C2" w:rsidP="00C86C3F">
            <w:pPr>
              <w:spacing w:line="276" w:lineRule="auto"/>
              <w:jc w:val="both"/>
              <w:rPr>
                <w:b/>
              </w:rPr>
            </w:pPr>
            <w:r w:rsidRPr="00D62B6E">
              <w:rPr>
                <w:b/>
              </w:rPr>
              <w:t>Ďalšie informácie a stručná charakteristika podujatia</w:t>
            </w:r>
          </w:p>
        </w:tc>
        <w:tc>
          <w:tcPr>
            <w:tcW w:w="4851" w:type="dxa"/>
          </w:tcPr>
          <w:p w14:paraId="31560A69" w14:textId="77777777" w:rsidR="009225C2" w:rsidRPr="00D62B6E" w:rsidRDefault="009225C2" w:rsidP="00C86C3F">
            <w:pPr>
              <w:spacing w:line="276" w:lineRule="auto"/>
              <w:jc w:val="both"/>
              <w:rPr>
                <w:i/>
              </w:rPr>
            </w:pPr>
            <w:r w:rsidRPr="00D62B6E">
              <w:rPr>
                <w:i/>
              </w:rPr>
              <w:t>Napr. webová stránka organizátora s ďalšími informáciami o podujatí. Ďalej stručne uveďte, čo je predmetom podujatia, ak je potrebné, objasnite súvis podujatia so štúdiom študenta/študentov</w:t>
            </w:r>
          </w:p>
        </w:tc>
      </w:tr>
      <w:tr w:rsidR="009225C2" w:rsidRPr="00D62B6E" w14:paraId="5D572D08" w14:textId="77777777" w:rsidTr="00C86C3F">
        <w:tc>
          <w:tcPr>
            <w:tcW w:w="4361" w:type="dxa"/>
          </w:tcPr>
          <w:p w14:paraId="6A46945B" w14:textId="77777777" w:rsidR="009225C2" w:rsidRPr="00D62B6E" w:rsidRDefault="009225C2" w:rsidP="00C86C3F">
            <w:pPr>
              <w:spacing w:line="276" w:lineRule="auto"/>
              <w:jc w:val="both"/>
              <w:rPr>
                <w:b/>
              </w:rPr>
            </w:pPr>
            <w:r w:rsidRPr="00D62B6E">
              <w:rPr>
                <w:b/>
              </w:rPr>
              <w:t>Podmienky postupu</w:t>
            </w:r>
          </w:p>
        </w:tc>
        <w:tc>
          <w:tcPr>
            <w:tcW w:w="4851" w:type="dxa"/>
          </w:tcPr>
          <w:p w14:paraId="30B6513C" w14:textId="77777777" w:rsidR="009225C2" w:rsidRPr="00D62B6E" w:rsidRDefault="009225C2" w:rsidP="00C86C3F">
            <w:pPr>
              <w:spacing w:line="276" w:lineRule="auto"/>
              <w:jc w:val="both"/>
              <w:rPr>
                <w:i/>
              </w:rPr>
            </w:pPr>
            <w:r w:rsidRPr="00D62B6E">
              <w:rPr>
                <w:i/>
              </w:rPr>
              <w:t>Uveďte podmienky, ktoré bolo potrebné splniť pre postup/registráciu na uvedenú súťaž. Ak účasti predchádza národné kolo alebo iný spôsob výberu, uveďte aké úrovne študenti absolvovali a ako sa umiestnili (ak je možné, aj z koľkých účastníkov). Ak je účasť otvorená, uveďte spôsob, akým vysoká škola vybrala študenta/študentov, ktorí sa majú podujatia zúčastniť.</w:t>
            </w:r>
          </w:p>
        </w:tc>
      </w:tr>
      <w:tr w:rsidR="009225C2" w:rsidRPr="00D62B6E" w14:paraId="7DF33B0F" w14:textId="77777777" w:rsidTr="00C86C3F">
        <w:tc>
          <w:tcPr>
            <w:tcW w:w="4361" w:type="dxa"/>
          </w:tcPr>
          <w:p w14:paraId="74677B9F" w14:textId="77777777" w:rsidR="009225C2" w:rsidRPr="00D62B6E" w:rsidRDefault="009225C2" w:rsidP="00C86C3F">
            <w:pPr>
              <w:spacing w:line="276" w:lineRule="auto"/>
              <w:jc w:val="both"/>
              <w:rPr>
                <w:b/>
              </w:rPr>
            </w:pPr>
            <w:r w:rsidRPr="00D62B6E">
              <w:rPr>
                <w:b/>
              </w:rPr>
              <w:t>Dátum začatia pracovnej cesty</w:t>
            </w:r>
          </w:p>
        </w:tc>
        <w:tc>
          <w:tcPr>
            <w:tcW w:w="4851" w:type="dxa"/>
          </w:tcPr>
          <w:p w14:paraId="40FE7C4C" w14:textId="77777777" w:rsidR="009225C2" w:rsidRPr="00D62B6E" w:rsidRDefault="009225C2" w:rsidP="00C86C3F">
            <w:pPr>
              <w:spacing w:line="276" w:lineRule="auto"/>
              <w:jc w:val="both"/>
              <w:rPr>
                <w:i/>
              </w:rPr>
            </w:pPr>
          </w:p>
        </w:tc>
      </w:tr>
      <w:tr w:rsidR="009225C2" w:rsidRPr="00D62B6E" w14:paraId="51E21BBB" w14:textId="77777777" w:rsidTr="00C86C3F">
        <w:tc>
          <w:tcPr>
            <w:tcW w:w="4361" w:type="dxa"/>
          </w:tcPr>
          <w:p w14:paraId="772DAB47" w14:textId="77777777" w:rsidR="009225C2" w:rsidRPr="00D62B6E" w:rsidRDefault="009225C2" w:rsidP="00C86C3F">
            <w:pPr>
              <w:spacing w:line="276" w:lineRule="auto"/>
              <w:jc w:val="both"/>
              <w:rPr>
                <w:b/>
              </w:rPr>
            </w:pPr>
            <w:r w:rsidRPr="00D62B6E">
              <w:rPr>
                <w:b/>
              </w:rPr>
              <w:t>Dátum ukončenia pracovnej cesty</w:t>
            </w:r>
          </w:p>
        </w:tc>
        <w:tc>
          <w:tcPr>
            <w:tcW w:w="4851" w:type="dxa"/>
          </w:tcPr>
          <w:p w14:paraId="2E10B450" w14:textId="77777777" w:rsidR="009225C2" w:rsidRPr="00D62B6E" w:rsidRDefault="009225C2" w:rsidP="00C86C3F">
            <w:pPr>
              <w:spacing w:line="276" w:lineRule="auto"/>
              <w:jc w:val="both"/>
              <w:rPr>
                <w:i/>
              </w:rPr>
            </w:pPr>
          </w:p>
        </w:tc>
      </w:tr>
      <w:tr w:rsidR="009225C2" w:rsidRPr="00D62B6E" w14:paraId="31FF85C3" w14:textId="77777777" w:rsidTr="00C86C3F">
        <w:tc>
          <w:tcPr>
            <w:tcW w:w="4361" w:type="dxa"/>
          </w:tcPr>
          <w:p w14:paraId="6A4EB763" w14:textId="77777777" w:rsidR="009225C2" w:rsidRPr="00D62B6E" w:rsidRDefault="009225C2" w:rsidP="00C86C3F">
            <w:pPr>
              <w:spacing w:line="276" w:lineRule="auto"/>
              <w:jc w:val="both"/>
              <w:rPr>
                <w:b/>
              </w:rPr>
            </w:pPr>
            <w:r w:rsidRPr="00D62B6E">
              <w:rPr>
                <w:b/>
              </w:rPr>
              <w:lastRenderedPageBreak/>
              <w:t>Dátum vyúčtovania pracovnej cesty posledných účastníkom</w:t>
            </w:r>
          </w:p>
        </w:tc>
        <w:tc>
          <w:tcPr>
            <w:tcW w:w="4851" w:type="dxa"/>
          </w:tcPr>
          <w:p w14:paraId="68DE44BA" w14:textId="77777777" w:rsidR="009225C2" w:rsidRPr="00D62B6E" w:rsidRDefault="009225C2" w:rsidP="00C86C3F">
            <w:pPr>
              <w:spacing w:line="276" w:lineRule="auto"/>
              <w:jc w:val="both"/>
              <w:rPr>
                <w:i/>
              </w:rPr>
            </w:pPr>
            <w:r w:rsidRPr="00D62B6E">
              <w:rPr>
                <w:i/>
              </w:rPr>
              <w:t>Uveďte dátum, keď posledný účastník mal zúčtovanú pracovnú cestu, na uplatnenie refundácie sa vyžaduje doručenie žiadosti do 4 týždňov od skončenia cesty</w:t>
            </w:r>
          </w:p>
        </w:tc>
      </w:tr>
      <w:tr w:rsidR="009225C2" w:rsidRPr="00D62B6E" w14:paraId="2711388D" w14:textId="77777777" w:rsidTr="00C86C3F">
        <w:tc>
          <w:tcPr>
            <w:tcW w:w="4361" w:type="dxa"/>
            <w:hideMark/>
          </w:tcPr>
          <w:p w14:paraId="32BB5CC9" w14:textId="77777777" w:rsidR="009225C2" w:rsidRPr="00D62B6E" w:rsidRDefault="009225C2" w:rsidP="00C86C3F">
            <w:pPr>
              <w:spacing w:line="276" w:lineRule="auto"/>
              <w:jc w:val="both"/>
              <w:rPr>
                <w:b/>
              </w:rPr>
            </w:pPr>
            <w:r w:rsidRPr="00D62B6E">
              <w:rPr>
                <w:b/>
              </w:rPr>
              <w:t>Informácia o výsledkoch cesty</w:t>
            </w:r>
          </w:p>
        </w:tc>
        <w:tc>
          <w:tcPr>
            <w:tcW w:w="4851" w:type="dxa"/>
            <w:hideMark/>
          </w:tcPr>
          <w:p w14:paraId="58E367C8" w14:textId="77777777" w:rsidR="009225C2" w:rsidRPr="00D62B6E" w:rsidRDefault="009225C2" w:rsidP="00C86C3F">
            <w:pPr>
              <w:spacing w:line="276" w:lineRule="auto"/>
              <w:jc w:val="both"/>
              <w:rPr>
                <w:i/>
              </w:rPr>
            </w:pPr>
            <w:r w:rsidRPr="00D62B6E">
              <w:rPr>
                <w:i/>
              </w:rPr>
              <w:t xml:space="preserve">Uveďte informácie o podujatí, najmä koľko účastníkov/tímov sa podujatia zúčastnilo, z koľkých štátov/vysokých škôl, v akých kategóriách sa súťažilo, v akej kategórií súťažili účastníci za vysokú školu a ako sa umiestnili v danej kategórií, prípadne celkovo, podľa povahy podujatia. Ak účastníci postupujú do ďalšieho kola uveďte kam postúpili a pod. Uveďte aj odkaz na webové stránky, kde je možné získať podrobnejšie informácie.  </w:t>
            </w:r>
          </w:p>
        </w:tc>
      </w:tr>
    </w:tbl>
    <w:p w14:paraId="5AB34B58" w14:textId="77777777" w:rsidR="009225C2" w:rsidRPr="00D62B6E" w:rsidRDefault="009225C2" w:rsidP="009225C2">
      <w:pPr>
        <w:spacing w:line="276" w:lineRule="auto"/>
        <w:jc w:val="both"/>
        <w:rPr>
          <w:b/>
        </w:rPr>
      </w:pPr>
      <w:r w:rsidRPr="00D62B6E">
        <w:rPr>
          <w:b/>
        </w:rPr>
        <w:t>Vyúčtovanie za jednotlivé osoby (uvádza sa uznaný nárok v rámci vyúčtovania               na vysokej škole)</w:t>
      </w:r>
      <w:r w:rsidRPr="00D62B6E">
        <w:rPr>
          <w:b/>
          <w:vertAlign w:val="superscript"/>
        </w:rPr>
        <w:footnoteReference w:id="29"/>
      </w:r>
    </w:p>
    <w:p w14:paraId="2B5E4BCE" w14:textId="77777777" w:rsidR="009225C2" w:rsidRPr="00D62B6E" w:rsidRDefault="009225C2" w:rsidP="009225C2">
      <w:pPr>
        <w:spacing w:line="276" w:lineRule="auto"/>
        <w:jc w:val="both"/>
        <w:rPr>
          <w:b/>
        </w:rPr>
      </w:pPr>
      <w:r w:rsidRPr="00D62B6E">
        <w:rPr>
          <w:b/>
        </w:rPr>
        <w:t xml:space="preserve">Osoba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4"/>
        <w:gridCol w:w="2516"/>
        <w:gridCol w:w="1970"/>
      </w:tblGrid>
      <w:tr w:rsidR="009225C2" w:rsidRPr="00D62B6E" w14:paraId="6A1AAF74" w14:textId="77777777" w:rsidTr="00C86C3F">
        <w:tc>
          <w:tcPr>
            <w:tcW w:w="4644" w:type="dxa"/>
            <w:hideMark/>
          </w:tcPr>
          <w:p w14:paraId="5B8EF9B2" w14:textId="77777777" w:rsidR="009225C2" w:rsidRPr="00D62B6E" w:rsidRDefault="009225C2" w:rsidP="00C86C3F">
            <w:pPr>
              <w:spacing w:line="276" w:lineRule="auto"/>
              <w:jc w:val="center"/>
              <w:rPr>
                <w:b/>
              </w:rPr>
            </w:pPr>
            <w:r w:rsidRPr="00D62B6E">
              <w:rPr>
                <w:b/>
              </w:rPr>
              <w:t>Položka – zahraničie</w:t>
            </w:r>
          </w:p>
        </w:tc>
        <w:tc>
          <w:tcPr>
            <w:tcW w:w="2552" w:type="dxa"/>
            <w:hideMark/>
          </w:tcPr>
          <w:p w14:paraId="170E1608" w14:textId="77777777" w:rsidR="009225C2" w:rsidRPr="00D62B6E" w:rsidRDefault="009225C2" w:rsidP="00C86C3F">
            <w:pPr>
              <w:spacing w:line="276" w:lineRule="auto"/>
              <w:jc w:val="center"/>
              <w:rPr>
                <w:b/>
              </w:rPr>
            </w:pPr>
            <w:r w:rsidRPr="00D62B6E">
              <w:rPr>
                <w:b/>
              </w:rPr>
              <w:t>Vyplatené v mene</w:t>
            </w:r>
            <w:r w:rsidRPr="00D62B6E">
              <w:rPr>
                <w:b/>
                <w:vertAlign w:val="superscript"/>
              </w:rPr>
              <w:footnoteReference w:id="30"/>
            </w:r>
          </w:p>
        </w:tc>
        <w:tc>
          <w:tcPr>
            <w:tcW w:w="2016" w:type="dxa"/>
            <w:hideMark/>
          </w:tcPr>
          <w:p w14:paraId="126FE7C2" w14:textId="77777777" w:rsidR="009225C2" w:rsidRPr="00D62B6E" w:rsidRDefault="009225C2" w:rsidP="00C86C3F">
            <w:pPr>
              <w:spacing w:line="276" w:lineRule="auto"/>
              <w:jc w:val="center"/>
              <w:rPr>
                <w:b/>
              </w:rPr>
            </w:pPr>
            <w:r w:rsidRPr="00D62B6E">
              <w:rPr>
                <w:b/>
              </w:rPr>
              <w:t>€</w:t>
            </w:r>
          </w:p>
        </w:tc>
      </w:tr>
      <w:tr w:rsidR="009225C2" w:rsidRPr="00D62B6E" w14:paraId="71401E85" w14:textId="77777777" w:rsidTr="00C86C3F">
        <w:tc>
          <w:tcPr>
            <w:tcW w:w="4644" w:type="dxa"/>
            <w:hideMark/>
          </w:tcPr>
          <w:p w14:paraId="1CC9D4E7" w14:textId="77777777" w:rsidR="009225C2" w:rsidRPr="00D62B6E" w:rsidRDefault="009225C2" w:rsidP="00C86C3F">
            <w:pPr>
              <w:spacing w:line="276" w:lineRule="auto"/>
              <w:jc w:val="both"/>
              <w:rPr>
                <w:b/>
              </w:rPr>
            </w:pPr>
            <w:r w:rsidRPr="00D62B6E">
              <w:rPr>
                <w:b/>
              </w:rPr>
              <w:t>Stravné</w:t>
            </w:r>
          </w:p>
        </w:tc>
        <w:tc>
          <w:tcPr>
            <w:tcW w:w="2552" w:type="dxa"/>
          </w:tcPr>
          <w:p w14:paraId="05F95AA4" w14:textId="77777777" w:rsidR="009225C2" w:rsidRPr="00D62B6E" w:rsidRDefault="009225C2" w:rsidP="00C86C3F">
            <w:pPr>
              <w:spacing w:line="276" w:lineRule="auto"/>
              <w:jc w:val="both"/>
              <w:rPr>
                <w:b/>
              </w:rPr>
            </w:pPr>
          </w:p>
        </w:tc>
        <w:tc>
          <w:tcPr>
            <w:tcW w:w="2016" w:type="dxa"/>
          </w:tcPr>
          <w:p w14:paraId="4A170C4F" w14:textId="77777777" w:rsidR="009225C2" w:rsidRPr="00D62B6E" w:rsidRDefault="009225C2" w:rsidP="00C86C3F">
            <w:pPr>
              <w:spacing w:line="276" w:lineRule="auto"/>
              <w:jc w:val="both"/>
              <w:rPr>
                <w:b/>
              </w:rPr>
            </w:pPr>
          </w:p>
        </w:tc>
      </w:tr>
      <w:tr w:rsidR="009225C2" w:rsidRPr="00D62B6E" w14:paraId="3440CDDA" w14:textId="77777777" w:rsidTr="00C86C3F">
        <w:tc>
          <w:tcPr>
            <w:tcW w:w="4644" w:type="dxa"/>
            <w:hideMark/>
          </w:tcPr>
          <w:p w14:paraId="43DFBCC4" w14:textId="77777777" w:rsidR="009225C2" w:rsidRPr="00D62B6E" w:rsidRDefault="009225C2" w:rsidP="00C86C3F">
            <w:pPr>
              <w:spacing w:line="276" w:lineRule="auto"/>
              <w:jc w:val="both"/>
              <w:rPr>
                <w:b/>
              </w:rPr>
            </w:pPr>
            <w:r w:rsidRPr="00D62B6E">
              <w:rPr>
                <w:b/>
              </w:rPr>
              <w:t>Vreckové</w:t>
            </w:r>
          </w:p>
        </w:tc>
        <w:tc>
          <w:tcPr>
            <w:tcW w:w="2552" w:type="dxa"/>
          </w:tcPr>
          <w:p w14:paraId="79598D22" w14:textId="77777777" w:rsidR="009225C2" w:rsidRPr="00D62B6E" w:rsidRDefault="009225C2" w:rsidP="00C86C3F">
            <w:pPr>
              <w:spacing w:line="276" w:lineRule="auto"/>
              <w:jc w:val="both"/>
              <w:rPr>
                <w:b/>
              </w:rPr>
            </w:pPr>
          </w:p>
        </w:tc>
        <w:tc>
          <w:tcPr>
            <w:tcW w:w="2016" w:type="dxa"/>
          </w:tcPr>
          <w:p w14:paraId="7B883AB3" w14:textId="77777777" w:rsidR="009225C2" w:rsidRPr="00D62B6E" w:rsidRDefault="009225C2" w:rsidP="00C86C3F">
            <w:pPr>
              <w:spacing w:line="276" w:lineRule="auto"/>
              <w:jc w:val="both"/>
              <w:rPr>
                <w:b/>
              </w:rPr>
            </w:pPr>
          </w:p>
        </w:tc>
      </w:tr>
      <w:tr w:rsidR="009225C2" w:rsidRPr="00D62B6E" w14:paraId="21B005F2" w14:textId="77777777" w:rsidTr="00C86C3F">
        <w:tc>
          <w:tcPr>
            <w:tcW w:w="4644" w:type="dxa"/>
            <w:hideMark/>
          </w:tcPr>
          <w:p w14:paraId="35260288" w14:textId="77777777" w:rsidR="009225C2" w:rsidRPr="00D62B6E" w:rsidRDefault="009225C2" w:rsidP="00C86C3F">
            <w:pPr>
              <w:spacing w:line="276" w:lineRule="auto"/>
              <w:jc w:val="both"/>
              <w:rPr>
                <w:b/>
              </w:rPr>
            </w:pPr>
            <w:r w:rsidRPr="00D62B6E">
              <w:rPr>
                <w:b/>
              </w:rPr>
              <w:t>Preprava</w:t>
            </w:r>
          </w:p>
        </w:tc>
        <w:tc>
          <w:tcPr>
            <w:tcW w:w="2552" w:type="dxa"/>
          </w:tcPr>
          <w:p w14:paraId="0E3BE92F" w14:textId="77777777" w:rsidR="009225C2" w:rsidRPr="00D62B6E" w:rsidRDefault="009225C2" w:rsidP="00C86C3F">
            <w:pPr>
              <w:spacing w:line="276" w:lineRule="auto"/>
              <w:jc w:val="both"/>
              <w:rPr>
                <w:b/>
              </w:rPr>
            </w:pPr>
          </w:p>
        </w:tc>
        <w:tc>
          <w:tcPr>
            <w:tcW w:w="2016" w:type="dxa"/>
          </w:tcPr>
          <w:p w14:paraId="2B6D7862" w14:textId="77777777" w:rsidR="009225C2" w:rsidRPr="00D62B6E" w:rsidRDefault="009225C2" w:rsidP="00C86C3F">
            <w:pPr>
              <w:spacing w:line="276" w:lineRule="auto"/>
              <w:jc w:val="both"/>
              <w:rPr>
                <w:b/>
              </w:rPr>
            </w:pPr>
          </w:p>
        </w:tc>
      </w:tr>
      <w:tr w:rsidR="009225C2" w:rsidRPr="00D62B6E" w14:paraId="7CA51245" w14:textId="77777777" w:rsidTr="00C86C3F">
        <w:tc>
          <w:tcPr>
            <w:tcW w:w="4644" w:type="dxa"/>
            <w:hideMark/>
          </w:tcPr>
          <w:p w14:paraId="78E0CD2F" w14:textId="77777777" w:rsidR="009225C2" w:rsidRPr="00D62B6E" w:rsidRDefault="009225C2" w:rsidP="00C86C3F">
            <w:pPr>
              <w:spacing w:line="276" w:lineRule="auto"/>
              <w:jc w:val="both"/>
              <w:rPr>
                <w:b/>
              </w:rPr>
            </w:pPr>
            <w:r w:rsidRPr="00D62B6E">
              <w:rPr>
                <w:b/>
              </w:rPr>
              <w:t>Ubytovanie</w:t>
            </w:r>
          </w:p>
        </w:tc>
        <w:tc>
          <w:tcPr>
            <w:tcW w:w="2552" w:type="dxa"/>
          </w:tcPr>
          <w:p w14:paraId="632C6DB9" w14:textId="77777777" w:rsidR="009225C2" w:rsidRPr="00D62B6E" w:rsidRDefault="009225C2" w:rsidP="00C86C3F">
            <w:pPr>
              <w:spacing w:line="276" w:lineRule="auto"/>
              <w:jc w:val="both"/>
              <w:rPr>
                <w:b/>
              </w:rPr>
            </w:pPr>
          </w:p>
        </w:tc>
        <w:tc>
          <w:tcPr>
            <w:tcW w:w="2016" w:type="dxa"/>
          </w:tcPr>
          <w:p w14:paraId="3A7A308B" w14:textId="77777777" w:rsidR="009225C2" w:rsidRPr="00D62B6E" w:rsidRDefault="009225C2" w:rsidP="00C86C3F">
            <w:pPr>
              <w:spacing w:line="276" w:lineRule="auto"/>
              <w:jc w:val="both"/>
              <w:rPr>
                <w:b/>
              </w:rPr>
            </w:pPr>
          </w:p>
        </w:tc>
      </w:tr>
      <w:tr w:rsidR="009225C2" w:rsidRPr="00D62B6E" w14:paraId="1B35A465" w14:textId="77777777" w:rsidTr="00C86C3F">
        <w:tc>
          <w:tcPr>
            <w:tcW w:w="4644" w:type="dxa"/>
            <w:hideMark/>
          </w:tcPr>
          <w:p w14:paraId="63BACFBC" w14:textId="77777777" w:rsidR="009225C2" w:rsidRPr="00D62B6E" w:rsidRDefault="009225C2" w:rsidP="00C86C3F">
            <w:pPr>
              <w:spacing w:line="276" w:lineRule="auto"/>
              <w:jc w:val="both"/>
              <w:rPr>
                <w:b/>
              </w:rPr>
            </w:pPr>
            <w:r w:rsidRPr="00D62B6E">
              <w:rPr>
                <w:b/>
              </w:rPr>
              <w:t>Nutné vedľajšie výdavky</w:t>
            </w:r>
          </w:p>
        </w:tc>
        <w:tc>
          <w:tcPr>
            <w:tcW w:w="2552" w:type="dxa"/>
          </w:tcPr>
          <w:p w14:paraId="10C04414" w14:textId="77777777" w:rsidR="009225C2" w:rsidRPr="00D62B6E" w:rsidRDefault="009225C2" w:rsidP="00C86C3F">
            <w:pPr>
              <w:spacing w:line="276" w:lineRule="auto"/>
              <w:jc w:val="both"/>
              <w:rPr>
                <w:b/>
              </w:rPr>
            </w:pPr>
          </w:p>
        </w:tc>
        <w:tc>
          <w:tcPr>
            <w:tcW w:w="2016" w:type="dxa"/>
          </w:tcPr>
          <w:p w14:paraId="3B007281" w14:textId="77777777" w:rsidR="009225C2" w:rsidRPr="00D62B6E" w:rsidRDefault="009225C2" w:rsidP="00C86C3F">
            <w:pPr>
              <w:spacing w:line="276" w:lineRule="auto"/>
              <w:jc w:val="both"/>
              <w:rPr>
                <w:b/>
              </w:rPr>
            </w:pPr>
          </w:p>
        </w:tc>
      </w:tr>
      <w:tr w:rsidR="009225C2" w:rsidRPr="00D62B6E" w14:paraId="420C8316" w14:textId="77777777" w:rsidTr="00C86C3F">
        <w:tc>
          <w:tcPr>
            <w:tcW w:w="4644" w:type="dxa"/>
            <w:hideMark/>
          </w:tcPr>
          <w:p w14:paraId="73F06EE3" w14:textId="77777777" w:rsidR="009225C2" w:rsidRPr="00D62B6E" w:rsidRDefault="009225C2" w:rsidP="00C86C3F">
            <w:pPr>
              <w:numPr>
                <w:ilvl w:val="0"/>
                <w:numId w:val="3"/>
              </w:numPr>
              <w:spacing w:after="0" w:line="276" w:lineRule="auto"/>
              <w:jc w:val="both"/>
              <w:rPr>
                <w:b/>
              </w:rPr>
            </w:pPr>
            <w:r w:rsidRPr="00D62B6E">
              <w:rPr>
                <w:b/>
              </w:rPr>
              <w:t>V tom miestna preprava</w:t>
            </w:r>
          </w:p>
        </w:tc>
        <w:tc>
          <w:tcPr>
            <w:tcW w:w="2552" w:type="dxa"/>
          </w:tcPr>
          <w:p w14:paraId="69DADD25" w14:textId="77777777" w:rsidR="009225C2" w:rsidRPr="00D62B6E" w:rsidRDefault="009225C2" w:rsidP="00C86C3F">
            <w:pPr>
              <w:spacing w:line="276" w:lineRule="auto"/>
              <w:jc w:val="both"/>
              <w:rPr>
                <w:b/>
              </w:rPr>
            </w:pPr>
          </w:p>
        </w:tc>
        <w:tc>
          <w:tcPr>
            <w:tcW w:w="2016" w:type="dxa"/>
          </w:tcPr>
          <w:p w14:paraId="0C62B6D3" w14:textId="77777777" w:rsidR="009225C2" w:rsidRPr="00D62B6E" w:rsidRDefault="009225C2" w:rsidP="00C86C3F">
            <w:pPr>
              <w:spacing w:line="276" w:lineRule="auto"/>
              <w:jc w:val="both"/>
              <w:rPr>
                <w:b/>
              </w:rPr>
            </w:pPr>
          </w:p>
        </w:tc>
      </w:tr>
      <w:tr w:rsidR="009225C2" w:rsidRPr="00D62B6E" w14:paraId="4733B8BD" w14:textId="77777777" w:rsidTr="00C86C3F">
        <w:tc>
          <w:tcPr>
            <w:tcW w:w="4644" w:type="dxa"/>
            <w:hideMark/>
          </w:tcPr>
          <w:p w14:paraId="750DB2F0" w14:textId="77777777" w:rsidR="009225C2" w:rsidRPr="00D62B6E" w:rsidRDefault="009225C2" w:rsidP="00C86C3F">
            <w:pPr>
              <w:numPr>
                <w:ilvl w:val="0"/>
                <w:numId w:val="3"/>
              </w:numPr>
              <w:spacing w:after="0" w:line="276" w:lineRule="auto"/>
              <w:jc w:val="both"/>
              <w:rPr>
                <w:b/>
              </w:rPr>
            </w:pPr>
            <w:r w:rsidRPr="00D62B6E">
              <w:rPr>
                <w:b/>
              </w:rPr>
              <w:t xml:space="preserve">V tom registračné poplatky </w:t>
            </w:r>
          </w:p>
        </w:tc>
        <w:tc>
          <w:tcPr>
            <w:tcW w:w="2552" w:type="dxa"/>
          </w:tcPr>
          <w:p w14:paraId="29969A20" w14:textId="77777777" w:rsidR="009225C2" w:rsidRPr="00D62B6E" w:rsidRDefault="009225C2" w:rsidP="00C86C3F">
            <w:pPr>
              <w:spacing w:line="276" w:lineRule="auto"/>
              <w:jc w:val="both"/>
              <w:rPr>
                <w:b/>
              </w:rPr>
            </w:pPr>
          </w:p>
        </w:tc>
        <w:tc>
          <w:tcPr>
            <w:tcW w:w="2016" w:type="dxa"/>
          </w:tcPr>
          <w:p w14:paraId="11A377B3" w14:textId="77777777" w:rsidR="009225C2" w:rsidRPr="00D62B6E" w:rsidRDefault="009225C2" w:rsidP="00C86C3F">
            <w:pPr>
              <w:spacing w:line="276" w:lineRule="auto"/>
              <w:jc w:val="both"/>
              <w:rPr>
                <w:b/>
              </w:rPr>
            </w:pPr>
          </w:p>
        </w:tc>
      </w:tr>
      <w:tr w:rsidR="009225C2" w:rsidRPr="00D62B6E" w14:paraId="158DC1EB" w14:textId="77777777" w:rsidTr="00C86C3F">
        <w:tc>
          <w:tcPr>
            <w:tcW w:w="4644" w:type="dxa"/>
            <w:hideMark/>
          </w:tcPr>
          <w:p w14:paraId="2642F2AB" w14:textId="77777777" w:rsidR="009225C2" w:rsidRPr="00D62B6E" w:rsidRDefault="009225C2" w:rsidP="00C86C3F">
            <w:pPr>
              <w:numPr>
                <w:ilvl w:val="0"/>
                <w:numId w:val="3"/>
              </w:numPr>
              <w:spacing w:after="0" w:line="276" w:lineRule="auto"/>
              <w:jc w:val="both"/>
              <w:rPr>
                <w:b/>
              </w:rPr>
            </w:pPr>
            <w:r w:rsidRPr="00D62B6E">
              <w:rPr>
                <w:b/>
              </w:rPr>
              <w:t>V tom víza</w:t>
            </w:r>
          </w:p>
        </w:tc>
        <w:tc>
          <w:tcPr>
            <w:tcW w:w="2552" w:type="dxa"/>
          </w:tcPr>
          <w:p w14:paraId="716452F3" w14:textId="77777777" w:rsidR="009225C2" w:rsidRPr="00D62B6E" w:rsidRDefault="009225C2" w:rsidP="00C86C3F">
            <w:pPr>
              <w:spacing w:line="276" w:lineRule="auto"/>
              <w:jc w:val="both"/>
              <w:rPr>
                <w:b/>
              </w:rPr>
            </w:pPr>
          </w:p>
        </w:tc>
        <w:tc>
          <w:tcPr>
            <w:tcW w:w="2016" w:type="dxa"/>
          </w:tcPr>
          <w:p w14:paraId="30CF2366" w14:textId="77777777" w:rsidR="009225C2" w:rsidRPr="00D62B6E" w:rsidRDefault="009225C2" w:rsidP="00C86C3F">
            <w:pPr>
              <w:spacing w:line="276" w:lineRule="auto"/>
              <w:jc w:val="both"/>
              <w:rPr>
                <w:b/>
              </w:rPr>
            </w:pPr>
          </w:p>
        </w:tc>
      </w:tr>
      <w:tr w:rsidR="009225C2" w:rsidRPr="00D62B6E" w14:paraId="29E3FF73" w14:textId="77777777" w:rsidTr="00C86C3F">
        <w:tc>
          <w:tcPr>
            <w:tcW w:w="4644" w:type="dxa"/>
            <w:hideMark/>
          </w:tcPr>
          <w:p w14:paraId="7A55213F" w14:textId="77777777" w:rsidR="009225C2" w:rsidRPr="00D62B6E" w:rsidRDefault="009225C2" w:rsidP="00C86C3F">
            <w:pPr>
              <w:spacing w:line="276" w:lineRule="auto"/>
              <w:jc w:val="both"/>
              <w:rPr>
                <w:b/>
              </w:rPr>
            </w:pPr>
            <w:r w:rsidRPr="00D62B6E">
              <w:rPr>
                <w:b/>
              </w:rPr>
              <w:t>Cestovné poistenie</w:t>
            </w:r>
          </w:p>
        </w:tc>
        <w:tc>
          <w:tcPr>
            <w:tcW w:w="2552" w:type="dxa"/>
          </w:tcPr>
          <w:p w14:paraId="2EE955AA" w14:textId="77777777" w:rsidR="009225C2" w:rsidRPr="00D62B6E" w:rsidRDefault="009225C2" w:rsidP="00C86C3F">
            <w:pPr>
              <w:spacing w:line="276" w:lineRule="auto"/>
              <w:jc w:val="both"/>
              <w:rPr>
                <w:b/>
              </w:rPr>
            </w:pPr>
          </w:p>
        </w:tc>
        <w:tc>
          <w:tcPr>
            <w:tcW w:w="2016" w:type="dxa"/>
          </w:tcPr>
          <w:p w14:paraId="48882443" w14:textId="77777777" w:rsidR="009225C2" w:rsidRPr="00D62B6E" w:rsidRDefault="009225C2" w:rsidP="00C86C3F">
            <w:pPr>
              <w:spacing w:line="276" w:lineRule="auto"/>
              <w:jc w:val="both"/>
              <w:rPr>
                <w:b/>
              </w:rPr>
            </w:pPr>
          </w:p>
        </w:tc>
      </w:tr>
      <w:tr w:rsidR="009225C2" w:rsidRPr="00D62B6E" w14:paraId="7BFE090B" w14:textId="77777777" w:rsidTr="00C86C3F">
        <w:tc>
          <w:tcPr>
            <w:tcW w:w="4644" w:type="dxa"/>
            <w:hideMark/>
          </w:tcPr>
          <w:p w14:paraId="2ACBA1D7" w14:textId="77777777" w:rsidR="009225C2" w:rsidRPr="00D62B6E" w:rsidRDefault="009225C2" w:rsidP="00C86C3F">
            <w:pPr>
              <w:spacing w:line="276" w:lineRule="auto"/>
              <w:jc w:val="both"/>
              <w:rPr>
                <w:b/>
              </w:rPr>
            </w:pPr>
            <w:r w:rsidRPr="00D62B6E">
              <w:rPr>
                <w:b/>
              </w:rPr>
              <w:t>Spolu</w:t>
            </w:r>
          </w:p>
        </w:tc>
        <w:tc>
          <w:tcPr>
            <w:tcW w:w="2552" w:type="dxa"/>
          </w:tcPr>
          <w:p w14:paraId="610C7E62" w14:textId="77777777" w:rsidR="009225C2" w:rsidRPr="00D62B6E" w:rsidRDefault="009225C2" w:rsidP="00C86C3F">
            <w:pPr>
              <w:spacing w:line="276" w:lineRule="auto"/>
              <w:jc w:val="both"/>
              <w:rPr>
                <w:b/>
              </w:rPr>
            </w:pPr>
          </w:p>
        </w:tc>
        <w:tc>
          <w:tcPr>
            <w:tcW w:w="2016" w:type="dxa"/>
          </w:tcPr>
          <w:p w14:paraId="3759682B" w14:textId="77777777" w:rsidR="009225C2" w:rsidRPr="00D62B6E" w:rsidRDefault="009225C2" w:rsidP="00C86C3F">
            <w:pPr>
              <w:spacing w:line="276" w:lineRule="auto"/>
              <w:jc w:val="both"/>
              <w:rPr>
                <w:b/>
              </w:rPr>
            </w:pPr>
          </w:p>
        </w:tc>
      </w:tr>
      <w:tr w:rsidR="009225C2" w:rsidRPr="00D62B6E" w14:paraId="092D2098" w14:textId="77777777" w:rsidTr="00C86C3F">
        <w:tc>
          <w:tcPr>
            <w:tcW w:w="7196" w:type="dxa"/>
            <w:gridSpan w:val="2"/>
            <w:hideMark/>
          </w:tcPr>
          <w:p w14:paraId="5BADD984" w14:textId="77777777" w:rsidR="009225C2" w:rsidRPr="00D62B6E" w:rsidRDefault="009225C2" w:rsidP="00C86C3F">
            <w:pPr>
              <w:spacing w:line="276" w:lineRule="auto"/>
              <w:jc w:val="both"/>
              <w:rPr>
                <w:b/>
              </w:rPr>
            </w:pPr>
            <w:r w:rsidRPr="00D62B6E">
              <w:rPr>
                <w:b/>
              </w:rPr>
              <w:t xml:space="preserve">Okrem toho náklady na domácu pracovnú cestu v sume: </w:t>
            </w:r>
          </w:p>
        </w:tc>
        <w:tc>
          <w:tcPr>
            <w:tcW w:w="2016" w:type="dxa"/>
          </w:tcPr>
          <w:p w14:paraId="377E73CC" w14:textId="77777777" w:rsidR="009225C2" w:rsidRPr="00D62B6E" w:rsidRDefault="009225C2" w:rsidP="00C86C3F">
            <w:pPr>
              <w:spacing w:line="276" w:lineRule="auto"/>
              <w:jc w:val="both"/>
              <w:rPr>
                <w:b/>
              </w:rPr>
            </w:pPr>
          </w:p>
        </w:tc>
      </w:tr>
      <w:tr w:rsidR="009225C2" w:rsidRPr="00D62B6E" w14:paraId="0E1D50AC" w14:textId="77777777" w:rsidTr="00C86C3F">
        <w:tc>
          <w:tcPr>
            <w:tcW w:w="7196" w:type="dxa"/>
            <w:gridSpan w:val="2"/>
            <w:hideMark/>
          </w:tcPr>
          <w:p w14:paraId="234825A3" w14:textId="77777777" w:rsidR="009225C2" w:rsidRPr="00D62B6E" w:rsidRDefault="009225C2" w:rsidP="00C86C3F">
            <w:pPr>
              <w:spacing w:line="276" w:lineRule="auto"/>
              <w:jc w:val="both"/>
              <w:rPr>
                <w:b/>
              </w:rPr>
            </w:pPr>
            <w:r w:rsidRPr="00D62B6E">
              <w:rPr>
                <w:b/>
              </w:rPr>
              <w:t xml:space="preserve">Celkovo </w:t>
            </w:r>
          </w:p>
        </w:tc>
        <w:tc>
          <w:tcPr>
            <w:tcW w:w="2016" w:type="dxa"/>
            <w:hideMark/>
          </w:tcPr>
          <w:p w14:paraId="21D89D75" w14:textId="77777777" w:rsidR="009225C2" w:rsidRPr="00D62B6E" w:rsidRDefault="009225C2" w:rsidP="00C86C3F">
            <w:pPr>
              <w:spacing w:line="276" w:lineRule="auto"/>
              <w:jc w:val="right"/>
              <w:rPr>
                <w:b/>
              </w:rPr>
            </w:pPr>
            <w:r w:rsidRPr="00D62B6E">
              <w:rPr>
                <w:b/>
              </w:rPr>
              <w:t xml:space="preserve"> €</w:t>
            </w:r>
          </w:p>
        </w:tc>
      </w:tr>
    </w:tbl>
    <w:p w14:paraId="15AC8EAF" w14:textId="77777777" w:rsidR="009225C2" w:rsidRPr="00D62B6E" w:rsidRDefault="009225C2" w:rsidP="009225C2">
      <w:pPr>
        <w:spacing w:line="276" w:lineRule="auto"/>
        <w:jc w:val="both"/>
        <w:rPr>
          <w:b/>
        </w:rPr>
      </w:pPr>
      <w:r w:rsidRPr="00D62B6E">
        <w:rPr>
          <w:b/>
        </w:rPr>
        <w:t>Použitý výmenný kurz ECB: 1 € = xxx, dátum prepočtu</w:t>
      </w:r>
    </w:p>
    <w:p w14:paraId="17EA8BE5" w14:textId="77777777" w:rsidR="009225C2" w:rsidRPr="00D62B6E" w:rsidRDefault="009225C2" w:rsidP="009225C2">
      <w:pPr>
        <w:spacing w:line="276" w:lineRule="auto"/>
        <w:jc w:val="both"/>
        <w:rPr>
          <w:b/>
        </w:rPr>
      </w:pPr>
      <w:r w:rsidRPr="00D62B6E">
        <w:rPr>
          <w:b/>
        </w:rPr>
        <w:lastRenderedPageBreak/>
        <w:t>Cestu nebolo/bolo potrebné mimoriadne predĺžiť.</w:t>
      </w:r>
    </w:p>
    <w:p w14:paraId="1C058C23" w14:textId="77777777" w:rsidR="009225C2" w:rsidRPr="00D62B6E" w:rsidRDefault="009225C2" w:rsidP="009225C2">
      <w:pPr>
        <w:spacing w:line="276" w:lineRule="auto"/>
        <w:jc w:val="both"/>
        <w:rPr>
          <w:b/>
        </w:rPr>
      </w:pPr>
      <w:r w:rsidRPr="00D62B6E">
        <w:rPr>
          <w:b/>
        </w:rPr>
        <w:t>Ak bolo potrebné cestu mimoriadne predĺžiť, uveďte odôvodnenie: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225C2" w:rsidRPr="00D62B6E" w14:paraId="2907EAC8" w14:textId="77777777" w:rsidTr="00C86C3F">
        <w:tc>
          <w:tcPr>
            <w:tcW w:w="9212" w:type="dxa"/>
            <w:hideMark/>
          </w:tcPr>
          <w:p w14:paraId="1BDDDA2F" w14:textId="77777777" w:rsidR="009225C2" w:rsidRPr="00D62B6E" w:rsidRDefault="009225C2" w:rsidP="00C86C3F">
            <w:pPr>
              <w:spacing w:line="276" w:lineRule="auto"/>
              <w:jc w:val="both"/>
              <w:rPr>
                <w:b/>
                <w:i/>
              </w:rPr>
            </w:pPr>
            <w:r w:rsidRPr="00D62B6E">
              <w:rPr>
                <w:b/>
                <w:i/>
              </w:rPr>
              <w:t>Odôvodnenie predĺženia cesty.</w:t>
            </w:r>
          </w:p>
        </w:tc>
      </w:tr>
    </w:tbl>
    <w:p w14:paraId="2FC6CCDB" w14:textId="77777777" w:rsidR="009225C2" w:rsidRPr="00D62B6E" w:rsidRDefault="009225C2" w:rsidP="009225C2">
      <w:pPr>
        <w:spacing w:line="276" w:lineRule="auto"/>
        <w:jc w:val="both"/>
        <w:rPr>
          <w:b/>
        </w:rPr>
      </w:pPr>
      <w:r w:rsidRPr="00D62B6E">
        <w:rPr>
          <w:b/>
        </w:rPr>
        <w:t xml:space="preserve"> Sumár za všetky osoby: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5"/>
        <w:gridCol w:w="1425"/>
      </w:tblGrid>
      <w:tr w:rsidR="009225C2" w:rsidRPr="00D62B6E" w14:paraId="6357A579" w14:textId="77777777" w:rsidTr="00C86C3F">
        <w:tc>
          <w:tcPr>
            <w:tcW w:w="7763" w:type="dxa"/>
            <w:hideMark/>
          </w:tcPr>
          <w:p w14:paraId="78ADAAFF" w14:textId="77777777" w:rsidR="009225C2" w:rsidRPr="00D62B6E" w:rsidRDefault="009225C2" w:rsidP="00C86C3F">
            <w:pPr>
              <w:spacing w:line="276" w:lineRule="auto"/>
              <w:jc w:val="both"/>
              <w:rPr>
                <w:b/>
              </w:rPr>
            </w:pPr>
            <w:r w:rsidRPr="00D62B6E">
              <w:rPr>
                <w:b/>
              </w:rPr>
              <w:t>Celkové skutočné výdavky vysokej školy na zabezpečenie účasti študentov na podujatí (neuhrádzané organizátorom podujatia):</w:t>
            </w:r>
          </w:p>
        </w:tc>
        <w:tc>
          <w:tcPr>
            <w:tcW w:w="1449" w:type="dxa"/>
            <w:hideMark/>
          </w:tcPr>
          <w:p w14:paraId="3985F6BE" w14:textId="77777777" w:rsidR="009225C2" w:rsidRPr="00D62B6E" w:rsidRDefault="009225C2" w:rsidP="00C86C3F">
            <w:pPr>
              <w:spacing w:line="276" w:lineRule="auto"/>
              <w:jc w:val="right"/>
              <w:rPr>
                <w:b/>
              </w:rPr>
            </w:pPr>
            <w:r w:rsidRPr="00D62B6E">
              <w:rPr>
                <w:b/>
              </w:rPr>
              <w:t xml:space="preserve"> €</w:t>
            </w:r>
          </w:p>
        </w:tc>
      </w:tr>
      <w:tr w:rsidR="009225C2" w:rsidRPr="00D62B6E" w14:paraId="75E7B918" w14:textId="77777777" w:rsidTr="00C86C3F">
        <w:tc>
          <w:tcPr>
            <w:tcW w:w="7763" w:type="dxa"/>
            <w:hideMark/>
          </w:tcPr>
          <w:p w14:paraId="3473F39E" w14:textId="77777777" w:rsidR="009225C2" w:rsidRPr="00D62B6E" w:rsidRDefault="009225C2" w:rsidP="00C86C3F">
            <w:pPr>
              <w:spacing w:line="276" w:lineRule="auto"/>
              <w:jc w:val="both"/>
              <w:rPr>
                <w:b/>
              </w:rPr>
            </w:pPr>
            <w:r w:rsidRPr="00D62B6E">
              <w:rPr>
                <w:b/>
              </w:rPr>
              <w:t>Z toho požiadavka na refundáciu ministerstvom (max. 80 %)</w:t>
            </w:r>
          </w:p>
        </w:tc>
        <w:tc>
          <w:tcPr>
            <w:tcW w:w="1449" w:type="dxa"/>
            <w:hideMark/>
          </w:tcPr>
          <w:p w14:paraId="5F55B403" w14:textId="77777777" w:rsidR="009225C2" w:rsidRPr="00D62B6E" w:rsidRDefault="009225C2" w:rsidP="00C86C3F">
            <w:pPr>
              <w:spacing w:line="276" w:lineRule="auto"/>
              <w:jc w:val="right"/>
              <w:rPr>
                <w:b/>
              </w:rPr>
            </w:pPr>
            <w:r w:rsidRPr="00D62B6E">
              <w:rPr>
                <w:b/>
              </w:rPr>
              <w:t>€</w:t>
            </w:r>
          </w:p>
        </w:tc>
      </w:tr>
    </w:tbl>
    <w:p w14:paraId="55B4BE09" w14:textId="77777777" w:rsidR="009225C2" w:rsidRPr="00D62B6E" w:rsidRDefault="009225C2" w:rsidP="009225C2">
      <w:pPr>
        <w:spacing w:line="276" w:lineRule="auto"/>
        <w:jc w:val="both"/>
        <w:rPr>
          <w:b/>
        </w:rPr>
      </w:pPr>
    </w:p>
    <w:p w14:paraId="11EB43E7" w14:textId="77777777" w:rsidR="009225C2" w:rsidRPr="00D62B6E" w:rsidRDefault="009225C2" w:rsidP="009225C2">
      <w:pPr>
        <w:spacing w:line="276" w:lineRule="auto"/>
        <w:jc w:val="both"/>
        <w:rPr>
          <w:b/>
        </w:rPr>
      </w:pPr>
      <w:r w:rsidRPr="00D62B6E">
        <w:rPr>
          <w:b/>
        </w:rPr>
        <w:t>Číslo registratúrnych záznamov vysokej školy, v ktorých sú archivované informácie o vykonaných cestách (cestovné príkazy, správy zo služobnej cesty, vyúčtovanie k nemu potrebné doklady,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225C2" w:rsidRPr="00D62B6E" w14:paraId="402DA01D" w14:textId="77777777" w:rsidTr="00C86C3F">
        <w:tc>
          <w:tcPr>
            <w:tcW w:w="9212" w:type="dxa"/>
          </w:tcPr>
          <w:p w14:paraId="0998A639" w14:textId="77777777" w:rsidR="009225C2" w:rsidRPr="00D62B6E" w:rsidRDefault="009225C2" w:rsidP="00C86C3F">
            <w:pPr>
              <w:spacing w:line="276" w:lineRule="auto"/>
              <w:jc w:val="both"/>
              <w:rPr>
                <w:b/>
              </w:rPr>
            </w:pPr>
          </w:p>
        </w:tc>
      </w:tr>
    </w:tbl>
    <w:p w14:paraId="31645659" w14:textId="77777777" w:rsidR="009225C2" w:rsidRPr="00D62B6E" w:rsidRDefault="009225C2" w:rsidP="009225C2">
      <w:pPr>
        <w:spacing w:after="0"/>
        <w:jc w:val="both"/>
        <w:rPr>
          <w:b/>
        </w:rPr>
      </w:pPr>
    </w:p>
    <w:p w14:paraId="19460A37" w14:textId="77777777" w:rsidR="001261E5" w:rsidRDefault="009225C2" w:rsidP="009225C2">
      <w:pPr>
        <w:spacing w:after="0"/>
        <w:jc w:val="both"/>
      </w:pPr>
      <w:r w:rsidRPr="00D62B6E">
        <w:t>Týmto prehlasujeme, že</w:t>
      </w:r>
      <w:r w:rsidR="001261E5">
        <w:t>:</w:t>
      </w:r>
    </w:p>
    <w:p w14:paraId="715157B1" w14:textId="5FB2746E" w:rsidR="009225C2" w:rsidRDefault="001261E5" w:rsidP="009225C2">
      <w:pPr>
        <w:spacing w:after="0"/>
        <w:jc w:val="both"/>
      </w:pPr>
      <w:r>
        <w:t>-</w:t>
      </w:r>
      <w:r w:rsidR="009225C2" w:rsidRPr="00D62B6E">
        <w:t xml:space="preserve"> vysoká škola pri vyúčtovaní pracovných ciest súvisiacich s účasťou na podujatí študentmi vysokej školy postupovala v súlade so všeobecne záväznými právnymi predpismi a podľa vnútorných predpisov vysokej školy. Všetky pracovné cesty, na ktoré sa žiada refundácia výdavkov, ich účastníci už vyúčtovali. Vysoká škola žiada len o refundáciu skutočne vzniknutých výdavkov spojených s pracovnou cestou jej š</w:t>
      </w:r>
      <w:r>
        <w:t>tudentov na predmetnom podujatí,</w:t>
      </w:r>
      <w:r w:rsidR="009225C2" w:rsidRPr="00D62B6E">
        <w:t xml:space="preserve"> </w:t>
      </w:r>
    </w:p>
    <w:p w14:paraId="5EEB117D" w14:textId="77777777" w:rsidR="006D64F8" w:rsidRDefault="006D64F8" w:rsidP="009225C2">
      <w:pPr>
        <w:spacing w:after="0"/>
        <w:jc w:val="both"/>
      </w:pPr>
    </w:p>
    <w:p w14:paraId="01467BC6" w14:textId="6320A87D" w:rsidR="006D64F8" w:rsidRPr="00D62B6E" w:rsidRDefault="001261E5" w:rsidP="009225C2">
      <w:pPr>
        <w:spacing w:after="0"/>
        <w:jc w:val="both"/>
      </w:pPr>
      <w:r>
        <w:t xml:space="preserve">- </w:t>
      </w:r>
      <w:r w:rsidR="006D64F8" w:rsidRPr="006D64F8">
        <w:t xml:space="preserve">údaje vo všetkých častiach žiadosti vrátane príloh sú pravdivé, výdavky boli čerpané v súlade s pravidlami </w:t>
      </w:r>
      <w:r w:rsidRPr="006D64F8">
        <w:t>hospodárnosti</w:t>
      </w:r>
      <w:r>
        <w:t>,</w:t>
      </w:r>
      <w:r w:rsidRPr="006D64F8">
        <w:t xml:space="preserve"> </w:t>
      </w:r>
      <w:r>
        <w:t>efektívnosti</w:t>
      </w:r>
      <w:r w:rsidR="006D64F8" w:rsidRPr="006D64F8">
        <w:t xml:space="preserve"> a</w:t>
      </w:r>
      <w:r>
        <w:t> účelnosti, a</w:t>
      </w:r>
      <w:r w:rsidR="006D64F8" w:rsidRPr="006D64F8">
        <w:t xml:space="preserve"> zároveň bola dodržaná zásada zákazu duplicitného financovania z iných programov Európskej únie a štátneho rozpočtu Slovenskej republiky (napr. z Plánu obnovy a odolnosti investície 3, komponentu </w:t>
      </w:r>
      <w:r w:rsidR="006D64F8">
        <w:t>10, z prostriedkov EŠIF a pod.</w:t>
      </w:r>
      <w:r w:rsidR="006D64F8" w:rsidRPr="006D64F8">
        <w:t>)</w:t>
      </w:r>
      <w:r w:rsidR="006D64F8">
        <w:t>.</w:t>
      </w:r>
    </w:p>
    <w:p w14:paraId="589E0674" w14:textId="77777777" w:rsidR="009225C2" w:rsidRPr="00D62B6E" w:rsidRDefault="009225C2" w:rsidP="009225C2">
      <w:pPr>
        <w:spacing w:after="0"/>
        <w:jc w:val="both"/>
      </w:pPr>
    </w:p>
    <w:p w14:paraId="416A725F" w14:textId="77777777" w:rsidR="009225C2" w:rsidRPr="00D62B6E" w:rsidRDefault="009225C2" w:rsidP="009225C2">
      <w:pPr>
        <w:spacing w:after="0"/>
        <w:jc w:val="both"/>
        <w:rPr>
          <w:b/>
        </w:rPr>
      </w:pPr>
      <w:r w:rsidRPr="00D62B6E">
        <w:rPr>
          <w:b/>
        </w:rPr>
        <w:t>Kontaktné údaje na zodpovednú osobu:</w:t>
      </w:r>
    </w:p>
    <w:p w14:paraId="2BB2855F" w14:textId="77777777" w:rsidR="009225C2" w:rsidRPr="00D62B6E" w:rsidRDefault="009225C2" w:rsidP="009225C2">
      <w:pPr>
        <w:spacing w:after="0"/>
        <w:jc w:val="both"/>
        <w:rPr>
          <w:b/>
        </w:rPr>
      </w:pPr>
      <w:r w:rsidRPr="00D62B6E">
        <w:rPr>
          <w:b/>
        </w:rPr>
        <w:t>Meno a priezvisko:</w:t>
      </w:r>
    </w:p>
    <w:p w14:paraId="7AB365B3" w14:textId="77777777" w:rsidR="009225C2" w:rsidRPr="00D62B6E" w:rsidRDefault="009225C2" w:rsidP="009225C2">
      <w:pPr>
        <w:spacing w:after="0"/>
        <w:jc w:val="both"/>
        <w:rPr>
          <w:b/>
        </w:rPr>
      </w:pPr>
      <w:r w:rsidRPr="00D62B6E">
        <w:rPr>
          <w:b/>
        </w:rPr>
        <w:t>E-mail:</w:t>
      </w:r>
    </w:p>
    <w:p w14:paraId="4F517C36" w14:textId="77777777" w:rsidR="009225C2" w:rsidRPr="00D62B6E" w:rsidRDefault="009225C2" w:rsidP="009225C2">
      <w:pPr>
        <w:spacing w:after="0"/>
        <w:jc w:val="both"/>
        <w:rPr>
          <w:b/>
        </w:rPr>
      </w:pPr>
      <w:r w:rsidRPr="00D62B6E">
        <w:rPr>
          <w:b/>
        </w:rPr>
        <w:t>Telefonický kontakt:</w:t>
      </w:r>
    </w:p>
    <w:p w14:paraId="04170AF3" w14:textId="77777777" w:rsidR="009225C2" w:rsidRPr="00D62B6E" w:rsidRDefault="009225C2" w:rsidP="009225C2">
      <w:pPr>
        <w:spacing w:line="276" w:lineRule="auto"/>
        <w:ind w:firstLine="360"/>
        <w:jc w:val="both"/>
      </w:pPr>
    </w:p>
    <w:p w14:paraId="030BABE7" w14:textId="77777777" w:rsidR="009225C2" w:rsidRPr="00D62B6E" w:rsidRDefault="009225C2" w:rsidP="009225C2">
      <w:pPr>
        <w:spacing w:line="276" w:lineRule="auto"/>
        <w:ind w:firstLine="360"/>
        <w:jc w:val="both"/>
      </w:pPr>
    </w:p>
    <w:p w14:paraId="71CE630E" w14:textId="77777777" w:rsidR="009225C2" w:rsidRPr="00D62B6E" w:rsidRDefault="009225C2" w:rsidP="009225C2">
      <w:pPr>
        <w:spacing w:line="276" w:lineRule="auto"/>
        <w:ind w:firstLine="360"/>
        <w:jc w:val="both"/>
      </w:pPr>
    </w:p>
    <w:p w14:paraId="15BAFB63" w14:textId="77777777" w:rsidR="009225C2" w:rsidRPr="00D62B6E" w:rsidRDefault="009225C2" w:rsidP="009225C2">
      <w:pPr>
        <w:spacing w:line="276" w:lineRule="auto"/>
        <w:ind w:firstLine="360"/>
        <w:jc w:val="both"/>
      </w:pPr>
      <w:r w:rsidRPr="00D62B6E">
        <w:tab/>
      </w:r>
      <w:r w:rsidRPr="00D62B6E">
        <w:tab/>
      </w:r>
      <w:r w:rsidRPr="00D62B6E">
        <w:tab/>
      </w:r>
      <w:r w:rsidRPr="00D62B6E">
        <w:tab/>
      </w:r>
      <w:r w:rsidRPr="00D62B6E">
        <w:tab/>
      </w:r>
      <w:r w:rsidRPr="00D62B6E">
        <w:tab/>
        <w:t>...........................................................</w:t>
      </w:r>
    </w:p>
    <w:p w14:paraId="414AD3B7" w14:textId="77777777" w:rsidR="009225C2" w:rsidRPr="00D62B6E" w:rsidRDefault="009225C2" w:rsidP="009225C2">
      <w:pPr>
        <w:spacing w:line="276" w:lineRule="auto"/>
        <w:ind w:left="3540" w:firstLine="708"/>
        <w:jc w:val="both"/>
        <w:rPr>
          <w:b/>
        </w:rPr>
      </w:pPr>
      <w:r w:rsidRPr="00D62B6E">
        <w:rPr>
          <w:b/>
        </w:rPr>
        <w:t xml:space="preserve">Meno, priezvisko a podpis štatutára </w:t>
      </w:r>
    </w:p>
    <w:p w14:paraId="6EA8E9A5" w14:textId="77777777" w:rsidR="009225C2" w:rsidRPr="00D62B6E" w:rsidRDefault="009225C2" w:rsidP="009225C2"/>
    <w:p w14:paraId="61185ACC" w14:textId="77777777" w:rsidR="009225C2" w:rsidRPr="00D62B6E" w:rsidRDefault="009225C2" w:rsidP="009225C2">
      <w:pPr>
        <w:pStyle w:val="Nadpis5"/>
        <w:rPr>
          <w:rFonts w:ascii="Times New Roman" w:hAnsi="Times New Roman"/>
        </w:rPr>
      </w:pPr>
      <w:r w:rsidRPr="00D62B6E">
        <w:rPr>
          <w:rFonts w:ascii="Times New Roman" w:hAnsi="Times New Roman"/>
        </w:rPr>
        <w:br w:type="page"/>
      </w:r>
    </w:p>
    <w:p w14:paraId="7E6027B0" w14:textId="77777777" w:rsidR="009225C2" w:rsidRPr="00D62B6E" w:rsidRDefault="009225C2" w:rsidP="009225C2">
      <w:pPr>
        <w:pStyle w:val="Nadpis5"/>
        <w:jc w:val="both"/>
        <w:rPr>
          <w:rFonts w:ascii="Times New Roman" w:hAnsi="Times New Roman"/>
        </w:rPr>
      </w:pPr>
      <w:r w:rsidRPr="00D62B6E">
        <w:rPr>
          <w:rFonts w:ascii="Times New Roman" w:hAnsi="Times New Roman"/>
        </w:rPr>
        <w:lastRenderedPageBreak/>
        <w:t xml:space="preserve">Príloha č. </w:t>
      </w:r>
      <w:r>
        <w:rPr>
          <w:rFonts w:ascii="Times New Roman" w:hAnsi="Times New Roman"/>
        </w:rPr>
        <w:t>9</w:t>
      </w:r>
      <w:r w:rsidRPr="00D62B6E">
        <w:rPr>
          <w:rFonts w:ascii="Times New Roman" w:hAnsi="Times New Roman"/>
        </w:rPr>
        <w:t xml:space="preserve"> – Podmienky poskytovania dotácie na úhradu nákladov spojených s organizáciou medzinárodnej študentskej vedeckej konferencie</w:t>
      </w:r>
    </w:p>
    <w:p w14:paraId="49DF7423" w14:textId="77777777" w:rsidR="009225C2" w:rsidRPr="00D62B6E" w:rsidRDefault="009225C2" w:rsidP="009225C2">
      <w:pPr>
        <w:pStyle w:val="Nadpis3"/>
        <w:rPr>
          <w:rFonts w:ascii="Times New Roman" w:hAnsi="Times New Roman"/>
          <w:i/>
        </w:rPr>
      </w:pPr>
      <w:r w:rsidRPr="00D62B6E">
        <w:rPr>
          <w:rFonts w:ascii="Times New Roman" w:hAnsi="Times New Roman"/>
          <w:i/>
        </w:rPr>
        <w:t>Podmienky podávania žiadosti</w:t>
      </w:r>
    </w:p>
    <w:p w14:paraId="1C773D75" w14:textId="60D0BAB2" w:rsidR="009225C2" w:rsidRPr="00D62B6E" w:rsidRDefault="009225C2" w:rsidP="009225C2">
      <w:pPr>
        <w:jc w:val="both"/>
      </w:pPr>
      <w:r w:rsidRPr="00D62B6E">
        <w:t xml:space="preserve">Žiadosť môže podať len verejná vysoká škola. Prílohou k žiadosti je vyplnená príloha č. 1 týchto podmienok. Žiadosť je potrebné podať do </w:t>
      </w:r>
      <w:r>
        <w:t>31</w:t>
      </w:r>
      <w:r w:rsidRPr="00D62B6E">
        <w:t xml:space="preserve">. </w:t>
      </w:r>
      <w:r>
        <w:t>marca</w:t>
      </w:r>
      <w:r w:rsidR="001261E5">
        <w:t xml:space="preserve"> 2024</w:t>
      </w:r>
      <w:r w:rsidRPr="00D62B6E">
        <w:t xml:space="preserve">, a to na Ministerstvo školstva, vedy, výskumu a športu SR, Stromová 1, 813 30 Bratislava 1 (alebo prostredníctvom elektronického podania). V prípade listinného podania sa žiadosť a jej prílohy zasielajú aj v elektronickej forme na </w:t>
      </w:r>
      <w:hyperlink r:id="rId13" w:history="1">
        <w:r w:rsidR="001261E5" w:rsidRPr="00E014C0">
          <w:rPr>
            <w:rStyle w:val="Hypertextovprepojenie"/>
          </w:rPr>
          <w:t>svs@minedu.sk</w:t>
        </w:r>
      </w:hyperlink>
      <w:r w:rsidRPr="00D62B6E">
        <w:t>.</w:t>
      </w:r>
    </w:p>
    <w:p w14:paraId="257D63B5" w14:textId="77777777" w:rsidR="009225C2" w:rsidRPr="00D62B6E" w:rsidRDefault="009225C2" w:rsidP="009225C2">
      <w:pPr>
        <w:pStyle w:val="Nadpis3"/>
        <w:rPr>
          <w:rFonts w:ascii="Times New Roman" w:hAnsi="Times New Roman"/>
          <w:i/>
        </w:rPr>
      </w:pPr>
      <w:r w:rsidRPr="00D62B6E">
        <w:rPr>
          <w:rFonts w:ascii="Times New Roman" w:hAnsi="Times New Roman"/>
          <w:i/>
        </w:rPr>
        <w:t>Podmienky použitia dotácie</w:t>
      </w:r>
    </w:p>
    <w:p w14:paraId="5666E50E" w14:textId="492A916A" w:rsidR="009225C2" w:rsidRPr="00D62B6E" w:rsidRDefault="009225C2" w:rsidP="009225C2">
      <w:pPr>
        <w:jc w:val="both"/>
      </w:pPr>
      <w:r w:rsidRPr="00D62B6E">
        <w:t>Dotáciu je možné použiť len na náklady, ktoré v</w:t>
      </w:r>
      <w:r w:rsidR="001261E5">
        <w:t xml:space="preserve">zniknú vysokej škole v roku 2024 </w:t>
      </w:r>
      <w:r w:rsidRPr="00D62B6E">
        <w:t>a len v súvislosti s organizáciou medzinárodnej vedeckej konferencie študentov prvých dvoch stupňov vysokoškolského vzdelávania v súvislosti s ich vedeckou a odbornou činnosťou v rámci štúdia na vysokej škole.</w:t>
      </w:r>
    </w:p>
    <w:p w14:paraId="446E1CCF" w14:textId="77777777" w:rsidR="009225C2" w:rsidRPr="00D62B6E" w:rsidRDefault="009225C2" w:rsidP="009225C2">
      <w:r w:rsidRPr="00D62B6E">
        <w:t>Dotáciu je možné použiť výhradne na:</w:t>
      </w:r>
    </w:p>
    <w:p w14:paraId="4F53F90E" w14:textId="77777777" w:rsidR="009225C2" w:rsidRPr="00D62B6E" w:rsidRDefault="009225C2" w:rsidP="009225C2">
      <w:pPr>
        <w:pStyle w:val="Odsekzoznamu"/>
        <w:numPr>
          <w:ilvl w:val="0"/>
          <w:numId w:val="4"/>
        </w:numPr>
      </w:pPr>
      <w:r w:rsidRPr="00D62B6E">
        <w:t>odmeny pre porotcov v rámci EK 614 a 620, resp. 637027 (najviac 200 € vrátane poistného a odvodov zamestnávateľa/deň/1 porotca),</w:t>
      </w:r>
    </w:p>
    <w:p w14:paraId="63866F57" w14:textId="77777777" w:rsidR="009225C2" w:rsidRPr="00D62B6E" w:rsidRDefault="009225C2" w:rsidP="009225C2">
      <w:pPr>
        <w:pStyle w:val="Odsekzoznamu"/>
        <w:numPr>
          <w:ilvl w:val="0"/>
          <w:numId w:val="4"/>
        </w:numPr>
      </w:pPr>
      <w:r w:rsidRPr="00D62B6E">
        <w:t>náklady spojené s ubytovaním študentov a porotcov v rámci EK 631, resp. 637007,</w:t>
      </w:r>
    </w:p>
    <w:p w14:paraId="376A53F8" w14:textId="77777777" w:rsidR="009225C2" w:rsidRPr="00D62B6E" w:rsidRDefault="009225C2" w:rsidP="009225C2">
      <w:pPr>
        <w:pStyle w:val="Odsekzoznamu"/>
        <w:numPr>
          <w:ilvl w:val="0"/>
          <w:numId w:val="4"/>
        </w:numPr>
      </w:pPr>
      <w:r w:rsidRPr="00D62B6E">
        <w:t>cestovné náhrady pre porotcov v rámci EK 631, resp. 637007 (náklady na cestu študentov znáša vysielajúca inštitúcia),</w:t>
      </w:r>
    </w:p>
    <w:p w14:paraId="05241223" w14:textId="77777777" w:rsidR="009225C2" w:rsidRPr="00D62B6E" w:rsidRDefault="009225C2" w:rsidP="009225C2">
      <w:pPr>
        <w:pStyle w:val="Odsekzoznamu"/>
        <w:numPr>
          <w:ilvl w:val="0"/>
          <w:numId w:val="4"/>
        </w:numPr>
      </w:pPr>
      <w:proofErr w:type="spellStart"/>
      <w:r w:rsidRPr="00D62B6E">
        <w:t>cateringové</w:t>
      </w:r>
      <w:proofErr w:type="spellEnd"/>
      <w:r w:rsidRPr="00D62B6E">
        <w:t xml:space="preserve"> služby počas konferencie v rámci EK 637036, resp. 633016, 637001,</w:t>
      </w:r>
    </w:p>
    <w:p w14:paraId="53D86F4D" w14:textId="77777777" w:rsidR="009225C2" w:rsidRPr="00D62B6E" w:rsidRDefault="009225C2" w:rsidP="009225C2">
      <w:pPr>
        <w:pStyle w:val="Odsekzoznamu"/>
        <w:numPr>
          <w:ilvl w:val="0"/>
          <w:numId w:val="4"/>
        </w:numPr>
      </w:pPr>
      <w:r w:rsidRPr="00D62B6E">
        <w:t>spotrebný materiál súvisiaci s vedeckou a odbornou činnosťou študentov v rámci EK 633 (materiál, ktorý sa spotrebuje v rámci konferencie, napr. papiere, písacie potreby, chemikálie a pod.).</w:t>
      </w:r>
    </w:p>
    <w:p w14:paraId="3132CBB8" w14:textId="77777777" w:rsidR="009225C2" w:rsidRPr="00D62B6E" w:rsidRDefault="009225C2" w:rsidP="009225C2">
      <w:r w:rsidRPr="00D62B6E">
        <w:t>Iné náklady nie je možné z dotácie hradiť.</w:t>
      </w:r>
    </w:p>
    <w:p w14:paraId="04BE1728" w14:textId="77777777" w:rsidR="009225C2" w:rsidRPr="00D62B6E" w:rsidRDefault="009225C2" w:rsidP="009225C2">
      <w:pPr>
        <w:jc w:val="both"/>
      </w:pPr>
      <w:r w:rsidRPr="00D62B6E">
        <w:t>Vysoká škola si môže uplatniť aj paušálne výdavky v sume 3 000 € na podporné činnosti (administratívno-organizačné zabezpečenie konferencie), náklady spojené s prevádzkou priestorov a pod.</w:t>
      </w:r>
    </w:p>
    <w:p w14:paraId="0B8B0DAF" w14:textId="77777777" w:rsidR="009225C2" w:rsidRPr="00D62B6E" w:rsidRDefault="009225C2" w:rsidP="009225C2">
      <w:pPr>
        <w:jc w:val="both"/>
      </w:pPr>
      <w:r w:rsidRPr="00D62B6E">
        <w:t>Konferencie sa musia zúčastniť študenti, ktorí študujú na vysokých školách v najmenej v dvoch štátoch, počet účastníkov za jednotlivé štáty by mal byť rovnomerný pre jednotlivé kategórie. Rovnako, ak je súčasťou konferencie aj oceňovanie/výber najlepších prác, zloženie poroty by malo byť porovnateľné naprieč zapojenými štátmi. Ďalšie podmienky pre kalkuláciu výšky dotácie sú uvedené v prílohe.</w:t>
      </w:r>
    </w:p>
    <w:p w14:paraId="7098B63B" w14:textId="77777777" w:rsidR="009225C2" w:rsidRPr="00D62B6E" w:rsidRDefault="009225C2" w:rsidP="009225C2">
      <w:pPr>
        <w:pStyle w:val="Nadpis3"/>
        <w:rPr>
          <w:rFonts w:ascii="Times New Roman" w:hAnsi="Times New Roman"/>
          <w:i/>
        </w:rPr>
      </w:pPr>
      <w:r w:rsidRPr="00D62B6E">
        <w:rPr>
          <w:rFonts w:ascii="Times New Roman" w:hAnsi="Times New Roman"/>
          <w:i/>
        </w:rPr>
        <w:t>Posúdenie žiadostí o dotáciu</w:t>
      </w:r>
    </w:p>
    <w:p w14:paraId="2D93F676" w14:textId="77777777" w:rsidR="009225C2" w:rsidRPr="00D62B6E" w:rsidRDefault="009225C2" w:rsidP="009225C2">
      <w:r w:rsidRPr="00D62B6E">
        <w:t>Žiadosti posúdi komisia zložená zo zamestnancov ministerstva a členov navrhnutých reprezentáciami vysokých škôl.</w:t>
      </w:r>
    </w:p>
    <w:p w14:paraId="2062DE9E" w14:textId="77777777" w:rsidR="009225C2" w:rsidRPr="00D62B6E" w:rsidRDefault="009225C2" w:rsidP="009225C2">
      <w:pPr>
        <w:jc w:val="both"/>
      </w:pPr>
      <w:r w:rsidRPr="00D62B6E">
        <w:t>Žiadosti, ktoré nesplnia základné náležitosti budú zamietnuté (napr. žiadosť nepodala verejná vysoká škola v určenej lehote, podujatie sa netýka študentskej vedeckej a odbornej činnosti študentov prvého a druhého stupňa, podujatie nemá medzinárodný rozmer).</w:t>
      </w:r>
    </w:p>
    <w:p w14:paraId="0C030D65" w14:textId="77777777" w:rsidR="009225C2" w:rsidRPr="00D62B6E" w:rsidRDefault="009225C2" w:rsidP="009225C2">
      <w:pPr>
        <w:jc w:val="both"/>
      </w:pPr>
      <w:r w:rsidRPr="00D62B6E">
        <w:t>Žiadosti budú posúdené z hľadiska primeranosti rozpočtu k rozsahu podujatia a komisia môže navrhnúť zníženie dotácie, ak niektorá položka rozpočtu bude neprimeraná voči vysvetleniu, či obvyklej praxi.</w:t>
      </w:r>
    </w:p>
    <w:p w14:paraId="6C25A5CB" w14:textId="015EB157" w:rsidR="009225C2" w:rsidRPr="00D62B6E" w:rsidRDefault="009225C2" w:rsidP="009225C2">
      <w:pPr>
        <w:jc w:val="both"/>
      </w:pPr>
      <w:r w:rsidRPr="00D62B6E">
        <w:t>V prípade, že celkovo požadovaná suma prekročí sumu alokovanú na financov</w:t>
      </w:r>
      <w:r w:rsidR="001261E5">
        <w:t>anie tejto podpory (pre rok 2024</w:t>
      </w:r>
      <w:r w:rsidRPr="00D62B6E">
        <w:t xml:space="preserve"> je alokovaná suma 50 000 €), komisia navrhne mieru financovania </w:t>
      </w:r>
      <w:r w:rsidRPr="00D62B6E">
        <w:lastRenderedPageBreak/>
        <w:t>jednotlivých žiadostí tak, že vyššiu mieru podpory navrhne podujatiam, ktoré majú dlhšiu tradíciu (pravidelne organizované podujatia v rôznych štátoch, postupnosť – inštitucionálny výber, národný výber až následne medzinárodná účasť), vyššie medzinárodné zastúpenie (účasť z viacerých štátov tak študentov ako aj porotcov/vyšší počet zahraničných účastníkov), efektívnosť nákladov na jednotlivé aktivity (rozpočet je jasne na účastníka efektívnejší) a pod.</w:t>
      </w:r>
    </w:p>
    <w:p w14:paraId="7B564F3C" w14:textId="77777777" w:rsidR="009225C2" w:rsidRPr="00D62B6E" w:rsidRDefault="009225C2" w:rsidP="009225C2">
      <w:pPr>
        <w:jc w:val="both"/>
      </w:pPr>
      <w:r w:rsidRPr="00D62B6E">
        <w:t>Po posúdení jednotlivých žiadostí ministerstvo na základe odporúčaní komisie zostaví zoznam žiadostí s výškou priznanej podpory a zrealizuje kroky vedúce k poskytnutiu dotácie. Ministerstvo si vyhradzuje právo nevyhovieť žiadnej žiadosti alebo poskytnúť dotácie v celkovo nižšej výške.</w:t>
      </w:r>
    </w:p>
    <w:p w14:paraId="392A9F9E" w14:textId="5FA6AE8B" w:rsidR="009225C2" w:rsidRPr="00D62B6E" w:rsidRDefault="009225C2" w:rsidP="009225C2">
      <w:r w:rsidRPr="00D62B6E">
        <w:t>Vysoká škola bude zaviazaná vyúčtovať poskyt</w:t>
      </w:r>
      <w:r w:rsidR="001261E5">
        <w:t>nutú dotáciu do 31. januára 2025</w:t>
      </w:r>
      <w:r w:rsidRPr="00D62B6E">
        <w:t>. Súčasťou vyúčtovania bude aj vyplnenie údajov v prílohe č. 2 týchto podmienok.</w:t>
      </w:r>
    </w:p>
    <w:p w14:paraId="333A3CC0" w14:textId="66567B1F" w:rsidR="009225C2" w:rsidRPr="00D62B6E" w:rsidRDefault="009225C2" w:rsidP="009225C2">
      <w:pPr>
        <w:keepNext/>
        <w:keepLines/>
        <w:spacing w:after="0"/>
        <w:jc w:val="both"/>
        <w:outlineLvl w:val="1"/>
        <w:rPr>
          <w:b/>
          <w:bCs/>
          <w:sz w:val="26"/>
          <w:szCs w:val="26"/>
        </w:rPr>
      </w:pPr>
      <w:r w:rsidRPr="00D62B6E">
        <w:rPr>
          <w:b/>
          <w:bCs/>
          <w:sz w:val="26"/>
          <w:szCs w:val="26"/>
        </w:rPr>
        <w:t xml:space="preserve">Príloha č. </w:t>
      </w:r>
      <w:r w:rsidR="006D64F8">
        <w:rPr>
          <w:b/>
          <w:bCs/>
          <w:sz w:val="26"/>
          <w:szCs w:val="26"/>
        </w:rPr>
        <w:t>9A</w:t>
      </w:r>
      <w:r w:rsidRPr="00D62B6E">
        <w:rPr>
          <w:b/>
          <w:bCs/>
          <w:sz w:val="26"/>
          <w:szCs w:val="26"/>
        </w:rPr>
        <w:t xml:space="preserve"> – Žiadosť o dotáciu na úhradu nákladov spojených s organizáciou medzinárodnej vedeckej konferencie študentov</w:t>
      </w:r>
    </w:p>
    <w:tbl>
      <w:tblPr>
        <w:tblStyle w:val="Mriekatabuky1"/>
        <w:tblW w:w="0" w:type="auto"/>
        <w:tblInd w:w="0" w:type="dxa"/>
        <w:tblLook w:val="04A0" w:firstRow="1" w:lastRow="0" w:firstColumn="1" w:lastColumn="0" w:noHBand="0" w:noVBand="1"/>
      </w:tblPr>
      <w:tblGrid>
        <w:gridCol w:w="3322"/>
        <w:gridCol w:w="5738"/>
      </w:tblGrid>
      <w:tr w:rsidR="009225C2" w:rsidRPr="00D62B6E" w14:paraId="1AEEF24C" w14:textId="77777777" w:rsidTr="00C86C3F">
        <w:tc>
          <w:tcPr>
            <w:tcW w:w="3369" w:type="dxa"/>
            <w:tcBorders>
              <w:top w:val="single" w:sz="4" w:space="0" w:color="auto"/>
              <w:left w:val="single" w:sz="4" w:space="0" w:color="auto"/>
              <w:bottom w:val="single" w:sz="4" w:space="0" w:color="auto"/>
              <w:right w:val="single" w:sz="4" w:space="0" w:color="auto"/>
            </w:tcBorders>
            <w:hideMark/>
          </w:tcPr>
          <w:p w14:paraId="5C396F1C" w14:textId="77777777" w:rsidR="009225C2" w:rsidRPr="00D62B6E" w:rsidRDefault="009225C2" w:rsidP="00C86C3F">
            <w:pPr>
              <w:spacing w:after="0"/>
              <w:rPr>
                <w:rFonts w:ascii="Times New Roman" w:hAnsi="Times New Roman"/>
                <w:sz w:val="22"/>
                <w:szCs w:val="22"/>
              </w:rPr>
            </w:pPr>
            <w:r w:rsidRPr="00D62B6E">
              <w:rPr>
                <w:sz w:val="22"/>
                <w:szCs w:val="22"/>
              </w:rPr>
              <w:t>Názov vysokej školy</w:t>
            </w:r>
          </w:p>
        </w:tc>
        <w:tc>
          <w:tcPr>
            <w:tcW w:w="5843" w:type="dxa"/>
            <w:tcBorders>
              <w:top w:val="single" w:sz="4" w:space="0" w:color="auto"/>
              <w:left w:val="single" w:sz="4" w:space="0" w:color="auto"/>
              <w:bottom w:val="single" w:sz="4" w:space="0" w:color="auto"/>
              <w:right w:val="single" w:sz="4" w:space="0" w:color="auto"/>
            </w:tcBorders>
          </w:tcPr>
          <w:p w14:paraId="22686B73" w14:textId="77777777" w:rsidR="009225C2" w:rsidRPr="00D62B6E" w:rsidRDefault="009225C2" w:rsidP="00C86C3F">
            <w:pPr>
              <w:spacing w:after="0"/>
              <w:rPr>
                <w:rFonts w:ascii="Times New Roman" w:hAnsi="Times New Roman"/>
                <w:sz w:val="22"/>
                <w:szCs w:val="22"/>
              </w:rPr>
            </w:pPr>
          </w:p>
        </w:tc>
      </w:tr>
      <w:tr w:rsidR="009225C2" w:rsidRPr="00D62B6E" w14:paraId="2BEFBC67" w14:textId="77777777" w:rsidTr="00C86C3F">
        <w:tc>
          <w:tcPr>
            <w:tcW w:w="3369" w:type="dxa"/>
            <w:tcBorders>
              <w:top w:val="single" w:sz="4" w:space="0" w:color="auto"/>
              <w:left w:val="single" w:sz="4" w:space="0" w:color="auto"/>
              <w:bottom w:val="single" w:sz="4" w:space="0" w:color="auto"/>
              <w:right w:val="single" w:sz="4" w:space="0" w:color="auto"/>
            </w:tcBorders>
            <w:hideMark/>
          </w:tcPr>
          <w:p w14:paraId="5BD20714" w14:textId="77777777" w:rsidR="009225C2" w:rsidRPr="00D62B6E" w:rsidRDefault="009225C2" w:rsidP="00C86C3F">
            <w:pPr>
              <w:spacing w:after="0"/>
              <w:rPr>
                <w:rFonts w:ascii="Times New Roman" w:hAnsi="Times New Roman"/>
                <w:sz w:val="22"/>
                <w:szCs w:val="22"/>
              </w:rPr>
            </w:pPr>
            <w:r w:rsidRPr="00D62B6E">
              <w:rPr>
                <w:sz w:val="22"/>
                <w:szCs w:val="22"/>
              </w:rPr>
              <w:t>Adresa sídla</w:t>
            </w:r>
          </w:p>
        </w:tc>
        <w:tc>
          <w:tcPr>
            <w:tcW w:w="5843" w:type="dxa"/>
            <w:tcBorders>
              <w:top w:val="single" w:sz="4" w:space="0" w:color="auto"/>
              <w:left w:val="single" w:sz="4" w:space="0" w:color="auto"/>
              <w:bottom w:val="single" w:sz="4" w:space="0" w:color="auto"/>
              <w:right w:val="single" w:sz="4" w:space="0" w:color="auto"/>
            </w:tcBorders>
          </w:tcPr>
          <w:p w14:paraId="23667052" w14:textId="77777777" w:rsidR="009225C2" w:rsidRPr="00D62B6E" w:rsidRDefault="009225C2" w:rsidP="00C86C3F">
            <w:pPr>
              <w:spacing w:after="0"/>
              <w:rPr>
                <w:rFonts w:ascii="Times New Roman" w:hAnsi="Times New Roman"/>
                <w:sz w:val="22"/>
                <w:szCs w:val="22"/>
              </w:rPr>
            </w:pPr>
          </w:p>
        </w:tc>
      </w:tr>
      <w:tr w:rsidR="009225C2" w:rsidRPr="00D62B6E" w14:paraId="0A7C06E4" w14:textId="77777777" w:rsidTr="00C86C3F">
        <w:tc>
          <w:tcPr>
            <w:tcW w:w="3369" w:type="dxa"/>
            <w:tcBorders>
              <w:top w:val="single" w:sz="4" w:space="0" w:color="auto"/>
              <w:left w:val="single" w:sz="4" w:space="0" w:color="auto"/>
              <w:bottom w:val="single" w:sz="4" w:space="0" w:color="auto"/>
              <w:right w:val="single" w:sz="4" w:space="0" w:color="auto"/>
            </w:tcBorders>
            <w:hideMark/>
          </w:tcPr>
          <w:p w14:paraId="271B8141" w14:textId="77777777" w:rsidR="009225C2" w:rsidRPr="00D62B6E" w:rsidRDefault="009225C2" w:rsidP="00C86C3F">
            <w:pPr>
              <w:spacing w:after="0"/>
              <w:rPr>
                <w:rFonts w:ascii="Times New Roman" w:hAnsi="Times New Roman"/>
                <w:sz w:val="22"/>
                <w:szCs w:val="22"/>
              </w:rPr>
            </w:pPr>
            <w:r w:rsidRPr="00D62B6E">
              <w:rPr>
                <w:sz w:val="22"/>
                <w:szCs w:val="22"/>
              </w:rPr>
              <w:t>IČO</w:t>
            </w:r>
          </w:p>
        </w:tc>
        <w:tc>
          <w:tcPr>
            <w:tcW w:w="5843" w:type="dxa"/>
            <w:tcBorders>
              <w:top w:val="single" w:sz="4" w:space="0" w:color="auto"/>
              <w:left w:val="single" w:sz="4" w:space="0" w:color="auto"/>
              <w:bottom w:val="single" w:sz="4" w:space="0" w:color="auto"/>
              <w:right w:val="single" w:sz="4" w:space="0" w:color="auto"/>
            </w:tcBorders>
          </w:tcPr>
          <w:p w14:paraId="653A592D" w14:textId="77777777" w:rsidR="009225C2" w:rsidRPr="00D62B6E" w:rsidRDefault="009225C2" w:rsidP="00C86C3F">
            <w:pPr>
              <w:spacing w:after="0"/>
              <w:rPr>
                <w:rFonts w:ascii="Times New Roman" w:hAnsi="Times New Roman"/>
                <w:sz w:val="22"/>
                <w:szCs w:val="22"/>
              </w:rPr>
            </w:pPr>
          </w:p>
        </w:tc>
      </w:tr>
      <w:tr w:rsidR="009225C2" w:rsidRPr="00D62B6E" w14:paraId="05B5D317" w14:textId="77777777" w:rsidTr="00C86C3F">
        <w:tc>
          <w:tcPr>
            <w:tcW w:w="3369" w:type="dxa"/>
            <w:tcBorders>
              <w:top w:val="single" w:sz="4" w:space="0" w:color="auto"/>
              <w:left w:val="single" w:sz="4" w:space="0" w:color="auto"/>
              <w:bottom w:val="single" w:sz="4" w:space="0" w:color="auto"/>
              <w:right w:val="single" w:sz="4" w:space="0" w:color="auto"/>
            </w:tcBorders>
            <w:hideMark/>
          </w:tcPr>
          <w:p w14:paraId="53210FC0" w14:textId="77777777" w:rsidR="009225C2" w:rsidRPr="00D62B6E" w:rsidRDefault="009225C2" w:rsidP="00C86C3F">
            <w:pPr>
              <w:spacing w:after="0"/>
              <w:rPr>
                <w:rFonts w:ascii="Times New Roman" w:hAnsi="Times New Roman"/>
                <w:sz w:val="22"/>
                <w:szCs w:val="22"/>
              </w:rPr>
            </w:pPr>
            <w:r w:rsidRPr="00D62B6E">
              <w:rPr>
                <w:sz w:val="22"/>
                <w:szCs w:val="22"/>
              </w:rPr>
              <w:t>Názov podujatia</w:t>
            </w:r>
          </w:p>
        </w:tc>
        <w:tc>
          <w:tcPr>
            <w:tcW w:w="5843" w:type="dxa"/>
            <w:tcBorders>
              <w:top w:val="single" w:sz="4" w:space="0" w:color="auto"/>
              <w:left w:val="single" w:sz="4" w:space="0" w:color="auto"/>
              <w:bottom w:val="single" w:sz="4" w:space="0" w:color="auto"/>
              <w:right w:val="single" w:sz="4" w:space="0" w:color="auto"/>
            </w:tcBorders>
          </w:tcPr>
          <w:p w14:paraId="3666180F" w14:textId="77777777" w:rsidR="009225C2" w:rsidRPr="00D62B6E" w:rsidRDefault="009225C2" w:rsidP="00C86C3F">
            <w:pPr>
              <w:spacing w:after="0"/>
              <w:rPr>
                <w:rFonts w:ascii="Times New Roman" w:hAnsi="Times New Roman"/>
                <w:sz w:val="22"/>
                <w:szCs w:val="22"/>
              </w:rPr>
            </w:pPr>
          </w:p>
        </w:tc>
      </w:tr>
      <w:tr w:rsidR="009225C2" w:rsidRPr="00D62B6E" w14:paraId="4561A6E9" w14:textId="77777777" w:rsidTr="00C86C3F">
        <w:tc>
          <w:tcPr>
            <w:tcW w:w="3369" w:type="dxa"/>
            <w:tcBorders>
              <w:top w:val="single" w:sz="4" w:space="0" w:color="auto"/>
              <w:left w:val="single" w:sz="4" w:space="0" w:color="auto"/>
              <w:bottom w:val="single" w:sz="4" w:space="0" w:color="auto"/>
              <w:right w:val="single" w:sz="4" w:space="0" w:color="auto"/>
            </w:tcBorders>
            <w:hideMark/>
          </w:tcPr>
          <w:p w14:paraId="2B6FD274" w14:textId="77777777" w:rsidR="009225C2" w:rsidRPr="00D62B6E" w:rsidRDefault="009225C2" w:rsidP="00C86C3F">
            <w:pPr>
              <w:spacing w:after="0"/>
              <w:rPr>
                <w:rFonts w:ascii="Times New Roman" w:hAnsi="Times New Roman"/>
                <w:sz w:val="22"/>
                <w:szCs w:val="22"/>
              </w:rPr>
            </w:pPr>
            <w:r w:rsidRPr="00D62B6E">
              <w:rPr>
                <w:sz w:val="22"/>
                <w:szCs w:val="22"/>
              </w:rPr>
              <w:t>Termín konania podujatia</w:t>
            </w:r>
          </w:p>
        </w:tc>
        <w:tc>
          <w:tcPr>
            <w:tcW w:w="5843" w:type="dxa"/>
            <w:tcBorders>
              <w:top w:val="single" w:sz="4" w:space="0" w:color="auto"/>
              <w:left w:val="single" w:sz="4" w:space="0" w:color="auto"/>
              <w:bottom w:val="single" w:sz="4" w:space="0" w:color="auto"/>
              <w:right w:val="single" w:sz="4" w:space="0" w:color="auto"/>
            </w:tcBorders>
          </w:tcPr>
          <w:p w14:paraId="7BE96F59" w14:textId="77777777" w:rsidR="009225C2" w:rsidRPr="00D62B6E" w:rsidRDefault="009225C2" w:rsidP="00C86C3F">
            <w:pPr>
              <w:spacing w:after="0"/>
              <w:rPr>
                <w:rFonts w:ascii="Times New Roman" w:hAnsi="Times New Roman"/>
                <w:sz w:val="22"/>
                <w:szCs w:val="22"/>
              </w:rPr>
            </w:pPr>
          </w:p>
        </w:tc>
      </w:tr>
      <w:tr w:rsidR="009225C2" w:rsidRPr="00D62B6E" w14:paraId="32049C2E" w14:textId="77777777" w:rsidTr="00C86C3F">
        <w:tc>
          <w:tcPr>
            <w:tcW w:w="3369" w:type="dxa"/>
            <w:tcBorders>
              <w:top w:val="single" w:sz="4" w:space="0" w:color="auto"/>
              <w:left w:val="single" w:sz="4" w:space="0" w:color="auto"/>
              <w:bottom w:val="single" w:sz="4" w:space="0" w:color="auto"/>
              <w:right w:val="single" w:sz="4" w:space="0" w:color="auto"/>
            </w:tcBorders>
            <w:hideMark/>
          </w:tcPr>
          <w:p w14:paraId="4E4D22F8" w14:textId="77777777" w:rsidR="009225C2" w:rsidRPr="00D62B6E" w:rsidRDefault="009225C2" w:rsidP="00C86C3F">
            <w:pPr>
              <w:spacing w:after="0"/>
              <w:rPr>
                <w:rFonts w:ascii="Times New Roman" w:hAnsi="Times New Roman"/>
                <w:sz w:val="22"/>
                <w:szCs w:val="22"/>
              </w:rPr>
            </w:pPr>
            <w:r w:rsidRPr="00D62B6E">
              <w:rPr>
                <w:sz w:val="22"/>
                <w:szCs w:val="22"/>
              </w:rPr>
              <w:t>Miesto konania podujatia</w:t>
            </w:r>
          </w:p>
        </w:tc>
        <w:tc>
          <w:tcPr>
            <w:tcW w:w="5843" w:type="dxa"/>
            <w:tcBorders>
              <w:top w:val="single" w:sz="4" w:space="0" w:color="auto"/>
              <w:left w:val="single" w:sz="4" w:space="0" w:color="auto"/>
              <w:bottom w:val="single" w:sz="4" w:space="0" w:color="auto"/>
              <w:right w:val="single" w:sz="4" w:space="0" w:color="auto"/>
            </w:tcBorders>
          </w:tcPr>
          <w:p w14:paraId="00435445" w14:textId="77777777" w:rsidR="009225C2" w:rsidRPr="00D62B6E" w:rsidRDefault="009225C2" w:rsidP="00C86C3F">
            <w:pPr>
              <w:spacing w:after="0"/>
              <w:rPr>
                <w:rFonts w:ascii="Times New Roman" w:hAnsi="Times New Roman"/>
                <w:sz w:val="22"/>
                <w:szCs w:val="22"/>
              </w:rPr>
            </w:pPr>
          </w:p>
        </w:tc>
      </w:tr>
      <w:tr w:rsidR="009225C2" w:rsidRPr="00D62B6E" w14:paraId="3A9A8877" w14:textId="77777777" w:rsidTr="00C86C3F">
        <w:tc>
          <w:tcPr>
            <w:tcW w:w="3369" w:type="dxa"/>
            <w:tcBorders>
              <w:top w:val="single" w:sz="4" w:space="0" w:color="auto"/>
              <w:left w:val="single" w:sz="4" w:space="0" w:color="auto"/>
              <w:bottom w:val="single" w:sz="4" w:space="0" w:color="auto"/>
              <w:right w:val="single" w:sz="4" w:space="0" w:color="auto"/>
            </w:tcBorders>
            <w:hideMark/>
          </w:tcPr>
          <w:p w14:paraId="75E864A1" w14:textId="77777777" w:rsidR="009225C2" w:rsidRPr="00D62B6E" w:rsidRDefault="009225C2" w:rsidP="00C86C3F">
            <w:pPr>
              <w:spacing w:after="0"/>
              <w:rPr>
                <w:rFonts w:ascii="Times New Roman" w:hAnsi="Times New Roman"/>
                <w:sz w:val="22"/>
                <w:szCs w:val="22"/>
              </w:rPr>
            </w:pPr>
            <w:r w:rsidRPr="00D62B6E">
              <w:rPr>
                <w:sz w:val="22"/>
                <w:szCs w:val="22"/>
              </w:rPr>
              <w:t>Organizačné zabezpečenie podujatia</w:t>
            </w:r>
          </w:p>
        </w:tc>
        <w:tc>
          <w:tcPr>
            <w:tcW w:w="5843" w:type="dxa"/>
            <w:tcBorders>
              <w:top w:val="single" w:sz="4" w:space="0" w:color="auto"/>
              <w:left w:val="single" w:sz="4" w:space="0" w:color="auto"/>
              <w:bottom w:val="single" w:sz="4" w:space="0" w:color="auto"/>
              <w:right w:val="single" w:sz="4" w:space="0" w:color="auto"/>
            </w:tcBorders>
            <w:hideMark/>
          </w:tcPr>
          <w:p w14:paraId="6F696D7F" w14:textId="77777777" w:rsidR="009225C2" w:rsidRPr="00D62B6E" w:rsidRDefault="009225C2" w:rsidP="00C86C3F">
            <w:pPr>
              <w:spacing w:after="0"/>
              <w:jc w:val="both"/>
              <w:rPr>
                <w:rFonts w:ascii="Times New Roman" w:hAnsi="Times New Roman"/>
                <w:sz w:val="22"/>
                <w:szCs w:val="22"/>
              </w:rPr>
            </w:pPr>
            <w:r w:rsidRPr="00D62B6E">
              <w:rPr>
                <w:sz w:val="22"/>
                <w:szCs w:val="22"/>
              </w:rPr>
              <w:t>Špecifikujte, či sa konferencia koná vo vlastných priestoroch vysokej školy alebo v akých priestoroch, ako je riešené ubytovanie pri viacdňových podujatiach a ostatná logistika</w:t>
            </w:r>
          </w:p>
        </w:tc>
      </w:tr>
      <w:tr w:rsidR="009225C2" w:rsidRPr="00D62B6E" w14:paraId="7F41C0DE" w14:textId="77777777" w:rsidTr="00C86C3F">
        <w:tc>
          <w:tcPr>
            <w:tcW w:w="3369" w:type="dxa"/>
            <w:tcBorders>
              <w:top w:val="single" w:sz="4" w:space="0" w:color="auto"/>
              <w:left w:val="single" w:sz="4" w:space="0" w:color="auto"/>
              <w:bottom w:val="single" w:sz="4" w:space="0" w:color="auto"/>
              <w:right w:val="single" w:sz="4" w:space="0" w:color="auto"/>
            </w:tcBorders>
            <w:hideMark/>
          </w:tcPr>
          <w:p w14:paraId="5572034A" w14:textId="77777777" w:rsidR="009225C2" w:rsidRPr="00D62B6E" w:rsidRDefault="009225C2" w:rsidP="00C86C3F">
            <w:pPr>
              <w:spacing w:after="0"/>
              <w:rPr>
                <w:rFonts w:ascii="Times New Roman" w:hAnsi="Times New Roman"/>
                <w:sz w:val="22"/>
                <w:szCs w:val="22"/>
              </w:rPr>
            </w:pPr>
            <w:r w:rsidRPr="00D62B6E">
              <w:rPr>
                <w:sz w:val="22"/>
                <w:szCs w:val="22"/>
              </w:rPr>
              <w:t>Časový rámec podujatia</w:t>
            </w:r>
          </w:p>
        </w:tc>
        <w:tc>
          <w:tcPr>
            <w:tcW w:w="5843" w:type="dxa"/>
            <w:tcBorders>
              <w:top w:val="single" w:sz="4" w:space="0" w:color="auto"/>
              <w:left w:val="single" w:sz="4" w:space="0" w:color="auto"/>
              <w:bottom w:val="single" w:sz="4" w:space="0" w:color="auto"/>
              <w:right w:val="single" w:sz="4" w:space="0" w:color="auto"/>
            </w:tcBorders>
            <w:hideMark/>
          </w:tcPr>
          <w:p w14:paraId="11F5015B" w14:textId="77777777" w:rsidR="009225C2" w:rsidRPr="00D62B6E" w:rsidRDefault="009225C2" w:rsidP="00C86C3F">
            <w:pPr>
              <w:spacing w:after="0"/>
              <w:jc w:val="both"/>
              <w:rPr>
                <w:rFonts w:ascii="Times New Roman" w:hAnsi="Times New Roman"/>
                <w:sz w:val="22"/>
                <w:szCs w:val="22"/>
              </w:rPr>
            </w:pPr>
            <w:r w:rsidRPr="00D62B6E">
              <w:rPr>
                <w:sz w:val="22"/>
                <w:szCs w:val="22"/>
              </w:rPr>
              <w:t>Uveďte časový harmonogram podujatia – otvorenie, prezentácie študentov, prestávky  a pod.</w:t>
            </w:r>
          </w:p>
        </w:tc>
      </w:tr>
    </w:tbl>
    <w:p w14:paraId="1891096D" w14:textId="77777777" w:rsidR="009225C2" w:rsidRPr="00D62B6E" w:rsidRDefault="009225C2" w:rsidP="009225C2">
      <w:pPr>
        <w:spacing w:after="0"/>
        <w:rPr>
          <w:rFonts w:eastAsia="Calibri"/>
          <w:sz w:val="22"/>
          <w:szCs w:val="22"/>
        </w:rPr>
      </w:pPr>
    </w:p>
    <w:p w14:paraId="0F2348FB" w14:textId="77777777" w:rsidR="009225C2" w:rsidRPr="00D62B6E" w:rsidRDefault="009225C2" w:rsidP="009225C2">
      <w:pPr>
        <w:spacing w:after="0"/>
        <w:rPr>
          <w:rFonts w:eastAsia="Calibri"/>
          <w:sz w:val="22"/>
          <w:szCs w:val="22"/>
        </w:rPr>
      </w:pPr>
      <w:r w:rsidRPr="00D62B6E">
        <w:rPr>
          <w:rFonts w:eastAsia="Calibri"/>
          <w:sz w:val="22"/>
          <w:szCs w:val="22"/>
        </w:rPr>
        <w:t>Ak je potrebné, uveďte pre jednotlivé študijné odbory/kategórie údaje v samostatnej tabuľke:</w:t>
      </w:r>
    </w:p>
    <w:tbl>
      <w:tblPr>
        <w:tblStyle w:val="Mriekatabuky1"/>
        <w:tblW w:w="0" w:type="auto"/>
        <w:tblInd w:w="0" w:type="dxa"/>
        <w:tblLook w:val="04A0" w:firstRow="1" w:lastRow="0" w:firstColumn="1" w:lastColumn="0" w:noHBand="0" w:noVBand="1"/>
      </w:tblPr>
      <w:tblGrid>
        <w:gridCol w:w="4531"/>
        <w:gridCol w:w="4529"/>
      </w:tblGrid>
      <w:tr w:rsidR="009225C2" w:rsidRPr="00D62B6E" w14:paraId="14404C30" w14:textId="77777777" w:rsidTr="00C86C3F">
        <w:tc>
          <w:tcPr>
            <w:tcW w:w="4606" w:type="dxa"/>
            <w:tcBorders>
              <w:top w:val="single" w:sz="4" w:space="0" w:color="auto"/>
              <w:left w:val="single" w:sz="4" w:space="0" w:color="auto"/>
              <w:bottom w:val="single" w:sz="4" w:space="0" w:color="auto"/>
              <w:right w:val="single" w:sz="4" w:space="0" w:color="auto"/>
            </w:tcBorders>
            <w:hideMark/>
          </w:tcPr>
          <w:p w14:paraId="57B3895E" w14:textId="77777777" w:rsidR="009225C2" w:rsidRPr="00D62B6E" w:rsidRDefault="009225C2" w:rsidP="00C86C3F">
            <w:pPr>
              <w:spacing w:after="0"/>
              <w:rPr>
                <w:rFonts w:ascii="Times New Roman" w:hAnsi="Times New Roman"/>
                <w:sz w:val="22"/>
                <w:szCs w:val="22"/>
              </w:rPr>
            </w:pPr>
            <w:r w:rsidRPr="00D62B6E">
              <w:rPr>
                <w:sz w:val="22"/>
                <w:szCs w:val="22"/>
              </w:rPr>
              <w:t>Študijný odbor/kategória v rámci konferencie</w:t>
            </w:r>
          </w:p>
        </w:tc>
        <w:tc>
          <w:tcPr>
            <w:tcW w:w="4606" w:type="dxa"/>
            <w:tcBorders>
              <w:top w:val="single" w:sz="4" w:space="0" w:color="auto"/>
              <w:left w:val="single" w:sz="4" w:space="0" w:color="auto"/>
              <w:bottom w:val="single" w:sz="4" w:space="0" w:color="auto"/>
              <w:right w:val="single" w:sz="4" w:space="0" w:color="auto"/>
            </w:tcBorders>
          </w:tcPr>
          <w:p w14:paraId="1DA9C03B" w14:textId="77777777" w:rsidR="009225C2" w:rsidRPr="00D62B6E" w:rsidRDefault="009225C2" w:rsidP="00C86C3F">
            <w:pPr>
              <w:spacing w:after="0"/>
              <w:rPr>
                <w:rFonts w:ascii="Times New Roman" w:hAnsi="Times New Roman"/>
                <w:sz w:val="22"/>
                <w:szCs w:val="22"/>
              </w:rPr>
            </w:pPr>
          </w:p>
        </w:tc>
      </w:tr>
      <w:tr w:rsidR="009225C2" w:rsidRPr="00D62B6E" w14:paraId="58110D99" w14:textId="77777777" w:rsidTr="00C86C3F">
        <w:tc>
          <w:tcPr>
            <w:tcW w:w="4606" w:type="dxa"/>
            <w:tcBorders>
              <w:top w:val="single" w:sz="4" w:space="0" w:color="auto"/>
              <w:left w:val="single" w:sz="4" w:space="0" w:color="auto"/>
              <w:bottom w:val="single" w:sz="4" w:space="0" w:color="auto"/>
              <w:right w:val="single" w:sz="4" w:space="0" w:color="auto"/>
            </w:tcBorders>
            <w:hideMark/>
          </w:tcPr>
          <w:p w14:paraId="01B77C1F" w14:textId="77777777" w:rsidR="009225C2" w:rsidRPr="00D62B6E" w:rsidRDefault="009225C2" w:rsidP="00C86C3F">
            <w:pPr>
              <w:spacing w:after="0"/>
              <w:rPr>
                <w:rFonts w:ascii="Times New Roman" w:hAnsi="Times New Roman"/>
                <w:sz w:val="22"/>
                <w:szCs w:val="22"/>
              </w:rPr>
            </w:pPr>
            <w:r w:rsidRPr="00D62B6E">
              <w:rPr>
                <w:sz w:val="22"/>
                <w:szCs w:val="22"/>
              </w:rPr>
              <w:t>Doplňujúce informácie o pravidelnosti podujatia</w:t>
            </w:r>
          </w:p>
        </w:tc>
        <w:tc>
          <w:tcPr>
            <w:tcW w:w="4606" w:type="dxa"/>
            <w:tcBorders>
              <w:top w:val="single" w:sz="4" w:space="0" w:color="auto"/>
              <w:left w:val="single" w:sz="4" w:space="0" w:color="auto"/>
              <w:bottom w:val="single" w:sz="4" w:space="0" w:color="auto"/>
              <w:right w:val="single" w:sz="4" w:space="0" w:color="auto"/>
            </w:tcBorders>
            <w:hideMark/>
          </w:tcPr>
          <w:p w14:paraId="77216AF4" w14:textId="77777777" w:rsidR="009225C2" w:rsidRPr="00D62B6E" w:rsidRDefault="009225C2" w:rsidP="00C86C3F">
            <w:pPr>
              <w:spacing w:after="0"/>
              <w:jc w:val="both"/>
              <w:rPr>
                <w:rFonts w:ascii="Times New Roman" w:hAnsi="Times New Roman"/>
                <w:sz w:val="22"/>
                <w:szCs w:val="22"/>
              </w:rPr>
            </w:pPr>
            <w:r w:rsidRPr="00D62B6E">
              <w:rPr>
                <w:sz w:val="22"/>
                <w:szCs w:val="22"/>
              </w:rPr>
              <w:t>Uveďte, o koľký ročník podujatia ide, odkaz alebo iný zdroj na predchádzajúce ročníky podujatia (najviac tri vo forme: účastníci, organizátor, výsledky), ak sú nejaké pravidlá – štatút súťaže, výber organizátora a pod., uveďte zdroj, kde sú zverejnené alebo ich poskytnite ako samostatnú prílohu</w:t>
            </w:r>
          </w:p>
        </w:tc>
      </w:tr>
      <w:tr w:rsidR="009225C2" w:rsidRPr="00D62B6E" w14:paraId="64D6680F" w14:textId="77777777" w:rsidTr="00C86C3F">
        <w:tc>
          <w:tcPr>
            <w:tcW w:w="4606" w:type="dxa"/>
            <w:tcBorders>
              <w:top w:val="single" w:sz="4" w:space="0" w:color="auto"/>
              <w:left w:val="single" w:sz="4" w:space="0" w:color="auto"/>
              <w:bottom w:val="single" w:sz="4" w:space="0" w:color="auto"/>
              <w:right w:val="single" w:sz="4" w:space="0" w:color="auto"/>
            </w:tcBorders>
            <w:hideMark/>
          </w:tcPr>
          <w:p w14:paraId="21439A33" w14:textId="77777777" w:rsidR="009225C2" w:rsidRPr="00D62B6E" w:rsidRDefault="009225C2" w:rsidP="00C86C3F">
            <w:pPr>
              <w:spacing w:after="0"/>
              <w:rPr>
                <w:rFonts w:ascii="Times New Roman" w:hAnsi="Times New Roman"/>
                <w:sz w:val="22"/>
                <w:szCs w:val="22"/>
              </w:rPr>
            </w:pPr>
            <w:r w:rsidRPr="00D62B6E">
              <w:rPr>
                <w:sz w:val="22"/>
                <w:szCs w:val="22"/>
              </w:rPr>
              <w:t>Informácie o výberovosti</w:t>
            </w:r>
          </w:p>
        </w:tc>
        <w:tc>
          <w:tcPr>
            <w:tcW w:w="4606" w:type="dxa"/>
            <w:tcBorders>
              <w:top w:val="single" w:sz="4" w:space="0" w:color="auto"/>
              <w:left w:val="single" w:sz="4" w:space="0" w:color="auto"/>
              <w:bottom w:val="single" w:sz="4" w:space="0" w:color="auto"/>
              <w:right w:val="single" w:sz="4" w:space="0" w:color="auto"/>
            </w:tcBorders>
            <w:hideMark/>
          </w:tcPr>
          <w:p w14:paraId="397F546B" w14:textId="77777777" w:rsidR="009225C2" w:rsidRPr="00D62B6E" w:rsidRDefault="009225C2" w:rsidP="00C86C3F">
            <w:pPr>
              <w:spacing w:after="0"/>
              <w:jc w:val="both"/>
              <w:rPr>
                <w:rFonts w:ascii="Times New Roman" w:hAnsi="Times New Roman"/>
                <w:sz w:val="22"/>
                <w:szCs w:val="22"/>
              </w:rPr>
            </w:pPr>
            <w:r w:rsidRPr="00D62B6E">
              <w:rPr>
                <w:sz w:val="22"/>
                <w:szCs w:val="22"/>
              </w:rPr>
              <w:t>Uveďte, ako boli vyberaní študenti, ktorí sa zúčastnia podujatia. Predchádzajú konferencii inštitucionálne, národné konferencie?</w:t>
            </w:r>
          </w:p>
        </w:tc>
      </w:tr>
      <w:tr w:rsidR="009225C2" w:rsidRPr="00D62B6E" w14:paraId="39FB10CE" w14:textId="77777777" w:rsidTr="00C86C3F">
        <w:tc>
          <w:tcPr>
            <w:tcW w:w="4606" w:type="dxa"/>
            <w:tcBorders>
              <w:top w:val="single" w:sz="4" w:space="0" w:color="auto"/>
              <w:left w:val="single" w:sz="4" w:space="0" w:color="auto"/>
              <w:bottom w:val="single" w:sz="4" w:space="0" w:color="auto"/>
              <w:right w:val="single" w:sz="4" w:space="0" w:color="auto"/>
            </w:tcBorders>
            <w:hideMark/>
          </w:tcPr>
          <w:p w14:paraId="1062E377" w14:textId="77777777" w:rsidR="009225C2" w:rsidRPr="00D62B6E" w:rsidRDefault="009225C2" w:rsidP="00C86C3F">
            <w:pPr>
              <w:spacing w:after="0"/>
              <w:rPr>
                <w:rFonts w:ascii="Times New Roman" w:hAnsi="Times New Roman"/>
                <w:sz w:val="22"/>
                <w:szCs w:val="22"/>
              </w:rPr>
            </w:pPr>
            <w:r w:rsidRPr="00D62B6E">
              <w:rPr>
                <w:sz w:val="22"/>
                <w:szCs w:val="22"/>
              </w:rPr>
              <w:t>Medzinárodný rozmer</w:t>
            </w:r>
          </w:p>
        </w:tc>
        <w:tc>
          <w:tcPr>
            <w:tcW w:w="4606" w:type="dxa"/>
            <w:tcBorders>
              <w:top w:val="single" w:sz="4" w:space="0" w:color="auto"/>
              <w:left w:val="single" w:sz="4" w:space="0" w:color="auto"/>
              <w:bottom w:val="single" w:sz="4" w:space="0" w:color="auto"/>
              <w:right w:val="single" w:sz="4" w:space="0" w:color="auto"/>
            </w:tcBorders>
            <w:hideMark/>
          </w:tcPr>
          <w:p w14:paraId="3CBD01CE" w14:textId="77777777" w:rsidR="009225C2" w:rsidRPr="00D62B6E" w:rsidRDefault="009225C2" w:rsidP="00C86C3F">
            <w:pPr>
              <w:spacing w:after="0"/>
              <w:jc w:val="both"/>
              <w:rPr>
                <w:rFonts w:ascii="Times New Roman" w:hAnsi="Times New Roman"/>
                <w:sz w:val="22"/>
                <w:szCs w:val="22"/>
              </w:rPr>
            </w:pPr>
            <w:r w:rsidRPr="00D62B6E">
              <w:rPr>
                <w:sz w:val="22"/>
                <w:szCs w:val="22"/>
              </w:rPr>
              <w:t>Zdokumentujte medzinárodný rozmer podujatia, tak z hľadiska účastníkov, ako aj prípadných porotcov. Štáty, rozsah účasti a pod.</w:t>
            </w:r>
          </w:p>
        </w:tc>
      </w:tr>
      <w:tr w:rsidR="009225C2" w:rsidRPr="00D62B6E" w14:paraId="443A72CD" w14:textId="77777777" w:rsidTr="00C86C3F">
        <w:tc>
          <w:tcPr>
            <w:tcW w:w="4606" w:type="dxa"/>
            <w:tcBorders>
              <w:top w:val="single" w:sz="4" w:space="0" w:color="auto"/>
              <w:left w:val="single" w:sz="4" w:space="0" w:color="auto"/>
              <w:bottom w:val="single" w:sz="4" w:space="0" w:color="auto"/>
              <w:right w:val="single" w:sz="4" w:space="0" w:color="auto"/>
            </w:tcBorders>
            <w:hideMark/>
          </w:tcPr>
          <w:p w14:paraId="6FC087EC" w14:textId="77777777" w:rsidR="009225C2" w:rsidRPr="00D62B6E" w:rsidRDefault="009225C2" w:rsidP="00C86C3F">
            <w:pPr>
              <w:spacing w:after="0"/>
              <w:rPr>
                <w:rFonts w:ascii="Times New Roman" w:hAnsi="Times New Roman"/>
                <w:sz w:val="22"/>
                <w:szCs w:val="22"/>
              </w:rPr>
            </w:pPr>
            <w:r w:rsidRPr="00D62B6E">
              <w:rPr>
                <w:sz w:val="22"/>
                <w:szCs w:val="22"/>
              </w:rPr>
              <w:t>Súťažný prvok</w:t>
            </w:r>
          </w:p>
        </w:tc>
        <w:tc>
          <w:tcPr>
            <w:tcW w:w="4606" w:type="dxa"/>
            <w:tcBorders>
              <w:top w:val="single" w:sz="4" w:space="0" w:color="auto"/>
              <w:left w:val="single" w:sz="4" w:space="0" w:color="auto"/>
              <w:bottom w:val="single" w:sz="4" w:space="0" w:color="auto"/>
              <w:right w:val="single" w:sz="4" w:space="0" w:color="auto"/>
            </w:tcBorders>
            <w:hideMark/>
          </w:tcPr>
          <w:p w14:paraId="482B67D0" w14:textId="77777777" w:rsidR="009225C2" w:rsidRPr="00D62B6E" w:rsidRDefault="009225C2" w:rsidP="00C86C3F">
            <w:pPr>
              <w:spacing w:after="0"/>
              <w:jc w:val="both"/>
              <w:rPr>
                <w:rFonts w:ascii="Times New Roman" w:hAnsi="Times New Roman"/>
                <w:sz w:val="22"/>
                <w:szCs w:val="22"/>
              </w:rPr>
            </w:pPr>
            <w:r w:rsidRPr="00D62B6E">
              <w:rPr>
                <w:sz w:val="22"/>
                <w:szCs w:val="22"/>
              </w:rPr>
              <w:t>Uveďte informácie, či má podujatie súťažný prvok, ak áno, základné pravidlá, ceny, kategórie, štruktúra poroty a pod.</w:t>
            </w:r>
          </w:p>
        </w:tc>
      </w:tr>
      <w:tr w:rsidR="009225C2" w:rsidRPr="00D62B6E" w14:paraId="0BCC055F" w14:textId="77777777" w:rsidTr="00C86C3F">
        <w:tc>
          <w:tcPr>
            <w:tcW w:w="4606" w:type="dxa"/>
            <w:tcBorders>
              <w:top w:val="single" w:sz="4" w:space="0" w:color="auto"/>
              <w:left w:val="single" w:sz="4" w:space="0" w:color="auto"/>
              <w:bottom w:val="single" w:sz="4" w:space="0" w:color="auto"/>
              <w:right w:val="single" w:sz="4" w:space="0" w:color="auto"/>
            </w:tcBorders>
            <w:hideMark/>
          </w:tcPr>
          <w:p w14:paraId="1152ECF4" w14:textId="77777777" w:rsidR="009225C2" w:rsidRPr="00D62B6E" w:rsidRDefault="009225C2" w:rsidP="00C86C3F">
            <w:pPr>
              <w:spacing w:after="0"/>
              <w:rPr>
                <w:rFonts w:ascii="Times New Roman" w:hAnsi="Times New Roman"/>
                <w:sz w:val="22"/>
                <w:szCs w:val="22"/>
              </w:rPr>
            </w:pPr>
            <w:r w:rsidRPr="00D62B6E">
              <w:rPr>
                <w:sz w:val="22"/>
                <w:szCs w:val="22"/>
              </w:rPr>
              <w:t xml:space="preserve">Počet študentov (len prvý a druhý stupeň) </w:t>
            </w:r>
          </w:p>
        </w:tc>
        <w:tc>
          <w:tcPr>
            <w:tcW w:w="4606" w:type="dxa"/>
            <w:tcBorders>
              <w:top w:val="single" w:sz="4" w:space="0" w:color="auto"/>
              <w:left w:val="single" w:sz="4" w:space="0" w:color="auto"/>
              <w:bottom w:val="single" w:sz="4" w:space="0" w:color="auto"/>
              <w:right w:val="single" w:sz="4" w:space="0" w:color="auto"/>
            </w:tcBorders>
            <w:hideMark/>
          </w:tcPr>
          <w:p w14:paraId="3559153F" w14:textId="77777777" w:rsidR="009225C2" w:rsidRPr="00D62B6E" w:rsidRDefault="009225C2" w:rsidP="00C86C3F">
            <w:pPr>
              <w:spacing w:after="0"/>
              <w:rPr>
                <w:rFonts w:ascii="Times New Roman" w:hAnsi="Times New Roman"/>
                <w:sz w:val="22"/>
                <w:szCs w:val="22"/>
              </w:rPr>
            </w:pPr>
            <w:r w:rsidRPr="00D62B6E">
              <w:rPr>
                <w:sz w:val="22"/>
                <w:szCs w:val="22"/>
              </w:rPr>
              <w:t>Celkovo:</w:t>
            </w:r>
          </w:p>
          <w:p w14:paraId="3590EC1A" w14:textId="77777777" w:rsidR="009225C2" w:rsidRPr="00D62B6E" w:rsidRDefault="009225C2" w:rsidP="00C86C3F">
            <w:pPr>
              <w:spacing w:after="0"/>
              <w:rPr>
                <w:rFonts w:ascii="Times New Roman" w:hAnsi="Times New Roman"/>
                <w:sz w:val="22"/>
                <w:szCs w:val="22"/>
              </w:rPr>
            </w:pPr>
            <w:r w:rsidRPr="00D62B6E">
              <w:rPr>
                <w:sz w:val="22"/>
                <w:szCs w:val="22"/>
              </w:rPr>
              <w:t xml:space="preserve">Zo slovenských </w:t>
            </w:r>
            <w:proofErr w:type="spellStart"/>
            <w:r w:rsidRPr="00D62B6E">
              <w:rPr>
                <w:sz w:val="22"/>
                <w:szCs w:val="22"/>
              </w:rPr>
              <w:t>vš</w:t>
            </w:r>
            <w:proofErr w:type="spellEnd"/>
            <w:r w:rsidRPr="00D62B6E">
              <w:rPr>
                <w:sz w:val="22"/>
                <w:szCs w:val="22"/>
              </w:rPr>
              <w:t>:</w:t>
            </w:r>
          </w:p>
          <w:p w14:paraId="13BE6F99" w14:textId="77777777" w:rsidR="009225C2" w:rsidRPr="00D62B6E" w:rsidRDefault="009225C2" w:rsidP="00C86C3F">
            <w:pPr>
              <w:spacing w:after="0"/>
              <w:rPr>
                <w:rFonts w:ascii="Times New Roman" w:hAnsi="Times New Roman"/>
                <w:sz w:val="22"/>
                <w:szCs w:val="22"/>
              </w:rPr>
            </w:pPr>
            <w:r w:rsidRPr="00D62B6E">
              <w:rPr>
                <w:sz w:val="22"/>
                <w:szCs w:val="22"/>
              </w:rPr>
              <w:t>Z vysokých škôl v zahraničí:</w:t>
            </w:r>
          </w:p>
        </w:tc>
      </w:tr>
      <w:tr w:rsidR="009225C2" w:rsidRPr="00D62B6E" w14:paraId="3E0E16BC" w14:textId="77777777" w:rsidTr="00C86C3F">
        <w:tc>
          <w:tcPr>
            <w:tcW w:w="4606" w:type="dxa"/>
            <w:tcBorders>
              <w:top w:val="single" w:sz="4" w:space="0" w:color="auto"/>
              <w:left w:val="single" w:sz="4" w:space="0" w:color="auto"/>
              <w:bottom w:val="single" w:sz="4" w:space="0" w:color="auto"/>
              <w:right w:val="single" w:sz="4" w:space="0" w:color="auto"/>
            </w:tcBorders>
            <w:hideMark/>
          </w:tcPr>
          <w:p w14:paraId="2CF6B740" w14:textId="77777777" w:rsidR="009225C2" w:rsidRPr="00D62B6E" w:rsidRDefault="009225C2" w:rsidP="00C86C3F">
            <w:pPr>
              <w:spacing w:after="0"/>
              <w:rPr>
                <w:rFonts w:ascii="Times New Roman" w:hAnsi="Times New Roman"/>
                <w:sz w:val="22"/>
                <w:szCs w:val="22"/>
              </w:rPr>
            </w:pPr>
            <w:proofErr w:type="spellStart"/>
            <w:r w:rsidRPr="00D62B6E">
              <w:rPr>
                <w:sz w:val="22"/>
                <w:szCs w:val="22"/>
              </w:rPr>
              <w:t>Impakt</w:t>
            </w:r>
            <w:proofErr w:type="spellEnd"/>
            <w:r w:rsidRPr="00D62B6E">
              <w:rPr>
                <w:sz w:val="22"/>
                <w:szCs w:val="22"/>
              </w:rPr>
              <w:t xml:space="preserve"> podujatia</w:t>
            </w:r>
          </w:p>
        </w:tc>
        <w:tc>
          <w:tcPr>
            <w:tcW w:w="4606" w:type="dxa"/>
            <w:tcBorders>
              <w:top w:val="single" w:sz="4" w:space="0" w:color="auto"/>
              <w:left w:val="single" w:sz="4" w:space="0" w:color="auto"/>
              <w:bottom w:val="single" w:sz="4" w:space="0" w:color="auto"/>
              <w:right w:val="single" w:sz="4" w:space="0" w:color="auto"/>
            </w:tcBorders>
            <w:hideMark/>
          </w:tcPr>
          <w:p w14:paraId="0FE0CC66" w14:textId="77777777" w:rsidR="009225C2" w:rsidRPr="00D62B6E" w:rsidRDefault="009225C2" w:rsidP="00C86C3F">
            <w:pPr>
              <w:spacing w:after="0"/>
              <w:jc w:val="both"/>
              <w:rPr>
                <w:rFonts w:ascii="Times New Roman" w:hAnsi="Times New Roman"/>
                <w:sz w:val="22"/>
                <w:szCs w:val="22"/>
              </w:rPr>
            </w:pPr>
            <w:r w:rsidRPr="00D62B6E">
              <w:rPr>
                <w:sz w:val="22"/>
                <w:szCs w:val="22"/>
              </w:rPr>
              <w:t xml:space="preserve">Sú súčasťou podujatia sprievodné aktivity, workshopy, tréningy? Ako sú zapojení študenti, </w:t>
            </w:r>
            <w:r w:rsidRPr="00D62B6E">
              <w:rPr>
                <w:sz w:val="22"/>
                <w:szCs w:val="22"/>
              </w:rPr>
              <w:lastRenderedPageBreak/>
              <w:t xml:space="preserve">ktorí neprezentujú v rámci podujatia? Ako budú </w:t>
            </w:r>
            <w:proofErr w:type="spellStart"/>
            <w:r w:rsidRPr="00D62B6E">
              <w:rPr>
                <w:sz w:val="22"/>
                <w:szCs w:val="22"/>
              </w:rPr>
              <w:t>diseminované</w:t>
            </w:r>
            <w:proofErr w:type="spellEnd"/>
            <w:r w:rsidRPr="00D62B6E">
              <w:rPr>
                <w:sz w:val="22"/>
                <w:szCs w:val="22"/>
              </w:rPr>
              <w:t xml:space="preserve"> výsledky konferencie?</w:t>
            </w:r>
          </w:p>
        </w:tc>
      </w:tr>
      <w:tr w:rsidR="009225C2" w:rsidRPr="00D62B6E" w14:paraId="588E7164" w14:textId="77777777" w:rsidTr="00C86C3F">
        <w:tc>
          <w:tcPr>
            <w:tcW w:w="4606" w:type="dxa"/>
            <w:tcBorders>
              <w:top w:val="single" w:sz="4" w:space="0" w:color="auto"/>
              <w:left w:val="single" w:sz="4" w:space="0" w:color="auto"/>
              <w:bottom w:val="single" w:sz="4" w:space="0" w:color="auto"/>
              <w:right w:val="single" w:sz="4" w:space="0" w:color="auto"/>
            </w:tcBorders>
            <w:hideMark/>
          </w:tcPr>
          <w:p w14:paraId="3D8AEE2F" w14:textId="77777777" w:rsidR="009225C2" w:rsidRPr="00D62B6E" w:rsidRDefault="009225C2" w:rsidP="00C86C3F">
            <w:pPr>
              <w:spacing w:after="0"/>
              <w:rPr>
                <w:rFonts w:ascii="Times New Roman" w:hAnsi="Times New Roman"/>
                <w:sz w:val="22"/>
                <w:szCs w:val="22"/>
              </w:rPr>
            </w:pPr>
            <w:r w:rsidRPr="00D62B6E">
              <w:rPr>
                <w:sz w:val="22"/>
                <w:szCs w:val="22"/>
              </w:rPr>
              <w:lastRenderedPageBreak/>
              <w:t>Sú súčasťou konferencie praktické prezentácie (napríklad chemické pokusy, merania, tvorba modelov, ...)</w:t>
            </w:r>
          </w:p>
        </w:tc>
        <w:tc>
          <w:tcPr>
            <w:tcW w:w="4606" w:type="dxa"/>
            <w:tcBorders>
              <w:top w:val="single" w:sz="4" w:space="0" w:color="auto"/>
              <w:left w:val="single" w:sz="4" w:space="0" w:color="auto"/>
              <w:bottom w:val="single" w:sz="4" w:space="0" w:color="auto"/>
              <w:right w:val="single" w:sz="4" w:space="0" w:color="auto"/>
            </w:tcBorders>
            <w:hideMark/>
          </w:tcPr>
          <w:p w14:paraId="15E04A48" w14:textId="77777777" w:rsidR="009225C2" w:rsidRPr="00D62B6E" w:rsidRDefault="009225C2" w:rsidP="00C86C3F">
            <w:pPr>
              <w:spacing w:after="0"/>
              <w:rPr>
                <w:rFonts w:ascii="Times New Roman" w:hAnsi="Times New Roman"/>
                <w:sz w:val="22"/>
                <w:szCs w:val="22"/>
              </w:rPr>
            </w:pPr>
            <w:r w:rsidRPr="00D62B6E">
              <w:rPr>
                <w:sz w:val="22"/>
                <w:szCs w:val="22"/>
              </w:rPr>
              <w:t>Ak áno, konkretizujte ich rozsah</w:t>
            </w:r>
          </w:p>
        </w:tc>
      </w:tr>
    </w:tbl>
    <w:p w14:paraId="6BA0DCDF" w14:textId="77777777" w:rsidR="009225C2" w:rsidRPr="00D62B6E" w:rsidRDefault="009225C2" w:rsidP="009225C2">
      <w:pPr>
        <w:spacing w:after="0"/>
        <w:rPr>
          <w:rFonts w:eastAsia="Calibri"/>
          <w:sz w:val="22"/>
          <w:szCs w:val="22"/>
        </w:rPr>
      </w:pPr>
    </w:p>
    <w:p w14:paraId="15464529" w14:textId="77777777" w:rsidR="009225C2" w:rsidRPr="00D62B6E" w:rsidRDefault="009225C2" w:rsidP="009225C2">
      <w:pPr>
        <w:spacing w:after="0"/>
        <w:rPr>
          <w:rFonts w:eastAsia="Calibri"/>
          <w:b/>
          <w:sz w:val="22"/>
          <w:szCs w:val="22"/>
        </w:rPr>
      </w:pPr>
      <w:r w:rsidRPr="00D62B6E">
        <w:rPr>
          <w:rFonts w:eastAsia="Calibri"/>
          <w:b/>
          <w:sz w:val="22"/>
          <w:szCs w:val="22"/>
        </w:rPr>
        <w:t>Predpokladaný rozpočet</w:t>
      </w:r>
    </w:p>
    <w:p w14:paraId="43D7E9F8" w14:textId="77777777" w:rsidR="009225C2" w:rsidRPr="00D62B6E" w:rsidRDefault="009225C2" w:rsidP="009225C2">
      <w:pPr>
        <w:numPr>
          <w:ilvl w:val="0"/>
          <w:numId w:val="5"/>
        </w:numPr>
        <w:spacing w:after="0" w:line="276" w:lineRule="auto"/>
        <w:contextualSpacing/>
        <w:rPr>
          <w:rFonts w:eastAsia="Calibri"/>
          <w:b/>
          <w:sz w:val="22"/>
          <w:szCs w:val="22"/>
        </w:rPr>
      </w:pPr>
      <w:r w:rsidRPr="00D62B6E">
        <w:rPr>
          <w:rFonts w:eastAsia="Calibri"/>
          <w:b/>
          <w:sz w:val="22"/>
          <w:szCs w:val="22"/>
        </w:rPr>
        <w:t>Odmeny pre porotcov</w:t>
      </w:r>
    </w:p>
    <w:tbl>
      <w:tblPr>
        <w:tblStyle w:val="Mriekatabuky1"/>
        <w:tblW w:w="0" w:type="auto"/>
        <w:tblInd w:w="0" w:type="dxa"/>
        <w:tblLook w:val="04A0" w:firstRow="1" w:lastRow="0" w:firstColumn="1" w:lastColumn="0" w:noHBand="0" w:noVBand="1"/>
      </w:tblPr>
      <w:tblGrid>
        <w:gridCol w:w="2027"/>
        <w:gridCol w:w="2320"/>
        <w:gridCol w:w="2546"/>
        <w:gridCol w:w="2167"/>
      </w:tblGrid>
      <w:tr w:rsidR="009225C2" w:rsidRPr="00D62B6E" w14:paraId="3C64DD35" w14:textId="77777777" w:rsidTr="00C86C3F">
        <w:tc>
          <w:tcPr>
            <w:tcW w:w="2027" w:type="dxa"/>
            <w:tcBorders>
              <w:top w:val="single" w:sz="4" w:space="0" w:color="auto"/>
              <w:left w:val="single" w:sz="4" w:space="0" w:color="auto"/>
              <w:bottom w:val="single" w:sz="4" w:space="0" w:color="auto"/>
              <w:right w:val="single" w:sz="4" w:space="0" w:color="auto"/>
            </w:tcBorders>
            <w:hideMark/>
          </w:tcPr>
          <w:p w14:paraId="4D37B226" w14:textId="77777777" w:rsidR="009225C2" w:rsidRPr="00D62B6E" w:rsidRDefault="009225C2" w:rsidP="00C86C3F">
            <w:pPr>
              <w:spacing w:after="0"/>
              <w:rPr>
                <w:rFonts w:ascii="Times New Roman" w:hAnsi="Times New Roman"/>
                <w:sz w:val="22"/>
                <w:szCs w:val="22"/>
              </w:rPr>
            </w:pPr>
            <w:r w:rsidRPr="00D62B6E">
              <w:rPr>
                <w:sz w:val="22"/>
                <w:szCs w:val="22"/>
              </w:rPr>
              <w:t>Počet platených porotcov – fyzický počet</w:t>
            </w:r>
          </w:p>
        </w:tc>
        <w:tc>
          <w:tcPr>
            <w:tcW w:w="2321" w:type="dxa"/>
            <w:tcBorders>
              <w:top w:val="single" w:sz="4" w:space="0" w:color="auto"/>
              <w:left w:val="single" w:sz="4" w:space="0" w:color="auto"/>
              <w:bottom w:val="single" w:sz="4" w:space="0" w:color="auto"/>
              <w:right w:val="single" w:sz="4" w:space="0" w:color="auto"/>
            </w:tcBorders>
            <w:hideMark/>
          </w:tcPr>
          <w:p w14:paraId="6CBA3A96" w14:textId="77777777" w:rsidR="009225C2" w:rsidRPr="00D62B6E" w:rsidRDefault="009225C2" w:rsidP="00C86C3F">
            <w:pPr>
              <w:spacing w:after="0"/>
              <w:rPr>
                <w:rFonts w:ascii="Times New Roman" w:hAnsi="Times New Roman"/>
                <w:sz w:val="22"/>
                <w:szCs w:val="22"/>
              </w:rPr>
            </w:pPr>
            <w:r w:rsidRPr="00D62B6E">
              <w:rPr>
                <w:sz w:val="22"/>
                <w:szCs w:val="22"/>
              </w:rPr>
              <w:t>Počet platených porotcov (</w:t>
            </w:r>
            <w:proofErr w:type="spellStart"/>
            <w:r w:rsidRPr="00D62B6E">
              <w:rPr>
                <w:sz w:val="22"/>
                <w:szCs w:val="22"/>
              </w:rPr>
              <w:t>osobodni</w:t>
            </w:r>
            <w:proofErr w:type="spellEnd"/>
            <w:r w:rsidRPr="00D62B6E">
              <w:rPr>
                <w:sz w:val="22"/>
                <w:szCs w:val="22"/>
              </w:rPr>
              <w:t>)</w:t>
            </w:r>
          </w:p>
        </w:tc>
        <w:tc>
          <w:tcPr>
            <w:tcW w:w="2546" w:type="dxa"/>
            <w:tcBorders>
              <w:top w:val="single" w:sz="4" w:space="0" w:color="auto"/>
              <w:left w:val="single" w:sz="4" w:space="0" w:color="auto"/>
              <w:bottom w:val="single" w:sz="4" w:space="0" w:color="auto"/>
              <w:right w:val="single" w:sz="4" w:space="0" w:color="auto"/>
            </w:tcBorders>
            <w:hideMark/>
          </w:tcPr>
          <w:p w14:paraId="3F668414" w14:textId="77777777" w:rsidR="009225C2" w:rsidRPr="00D62B6E" w:rsidRDefault="009225C2" w:rsidP="00C86C3F">
            <w:pPr>
              <w:spacing w:after="0"/>
              <w:rPr>
                <w:rFonts w:ascii="Times New Roman" w:hAnsi="Times New Roman"/>
                <w:sz w:val="22"/>
                <w:szCs w:val="22"/>
              </w:rPr>
            </w:pPr>
            <w:r w:rsidRPr="00D62B6E">
              <w:rPr>
                <w:sz w:val="22"/>
                <w:szCs w:val="22"/>
              </w:rPr>
              <w:t>Výška dennej odmeny (vrátane poistného a odvodov zamestnávateľa)</w:t>
            </w:r>
          </w:p>
        </w:tc>
        <w:tc>
          <w:tcPr>
            <w:tcW w:w="2168" w:type="dxa"/>
            <w:tcBorders>
              <w:top w:val="single" w:sz="4" w:space="0" w:color="auto"/>
              <w:left w:val="single" w:sz="4" w:space="0" w:color="auto"/>
              <w:bottom w:val="single" w:sz="4" w:space="0" w:color="auto"/>
              <w:right w:val="single" w:sz="4" w:space="0" w:color="auto"/>
            </w:tcBorders>
            <w:hideMark/>
          </w:tcPr>
          <w:p w14:paraId="5AE5C935" w14:textId="77777777" w:rsidR="009225C2" w:rsidRPr="00D62B6E" w:rsidRDefault="009225C2" w:rsidP="00C86C3F">
            <w:pPr>
              <w:spacing w:after="0"/>
              <w:rPr>
                <w:rFonts w:ascii="Times New Roman" w:hAnsi="Times New Roman"/>
                <w:sz w:val="22"/>
                <w:szCs w:val="22"/>
              </w:rPr>
            </w:pPr>
            <w:r w:rsidRPr="00D62B6E">
              <w:rPr>
                <w:sz w:val="22"/>
                <w:szCs w:val="22"/>
              </w:rPr>
              <w:t>spolu</w:t>
            </w:r>
          </w:p>
        </w:tc>
      </w:tr>
      <w:tr w:rsidR="009225C2" w:rsidRPr="00D62B6E" w14:paraId="55B9F7D9" w14:textId="77777777" w:rsidTr="00C86C3F">
        <w:tc>
          <w:tcPr>
            <w:tcW w:w="2027" w:type="dxa"/>
            <w:tcBorders>
              <w:top w:val="single" w:sz="4" w:space="0" w:color="auto"/>
              <w:left w:val="single" w:sz="4" w:space="0" w:color="auto"/>
              <w:bottom w:val="single" w:sz="4" w:space="0" w:color="auto"/>
              <w:right w:val="single" w:sz="4" w:space="0" w:color="auto"/>
            </w:tcBorders>
          </w:tcPr>
          <w:p w14:paraId="048703C3" w14:textId="77777777" w:rsidR="009225C2" w:rsidRPr="00D62B6E" w:rsidRDefault="009225C2" w:rsidP="00C86C3F">
            <w:pPr>
              <w:spacing w:after="0"/>
              <w:rPr>
                <w:rFonts w:ascii="Times New Roman" w:hAnsi="Times New Roman"/>
                <w:sz w:val="22"/>
                <w:szCs w:val="22"/>
              </w:rPr>
            </w:pPr>
          </w:p>
        </w:tc>
        <w:tc>
          <w:tcPr>
            <w:tcW w:w="2321" w:type="dxa"/>
            <w:tcBorders>
              <w:top w:val="single" w:sz="4" w:space="0" w:color="auto"/>
              <w:left w:val="single" w:sz="4" w:space="0" w:color="auto"/>
              <w:bottom w:val="single" w:sz="4" w:space="0" w:color="auto"/>
              <w:right w:val="single" w:sz="4" w:space="0" w:color="auto"/>
            </w:tcBorders>
          </w:tcPr>
          <w:p w14:paraId="4AA80A95" w14:textId="77777777" w:rsidR="009225C2" w:rsidRPr="00D62B6E" w:rsidRDefault="009225C2" w:rsidP="00C86C3F">
            <w:pPr>
              <w:spacing w:after="0"/>
              <w:rPr>
                <w:rFonts w:ascii="Times New Roman" w:hAnsi="Times New Roman"/>
                <w:sz w:val="22"/>
                <w:szCs w:val="22"/>
              </w:rPr>
            </w:pPr>
          </w:p>
        </w:tc>
        <w:tc>
          <w:tcPr>
            <w:tcW w:w="2546" w:type="dxa"/>
            <w:tcBorders>
              <w:top w:val="single" w:sz="4" w:space="0" w:color="auto"/>
              <w:left w:val="single" w:sz="4" w:space="0" w:color="auto"/>
              <w:bottom w:val="single" w:sz="4" w:space="0" w:color="auto"/>
              <w:right w:val="single" w:sz="4" w:space="0" w:color="auto"/>
            </w:tcBorders>
          </w:tcPr>
          <w:p w14:paraId="2BAADF8E" w14:textId="77777777" w:rsidR="009225C2" w:rsidRPr="00D62B6E" w:rsidRDefault="009225C2" w:rsidP="00C86C3F">
            <w:pPr>
              <w:spacing w:after="0"/>
              <w:rPr>
                <w:rFonts w:ascii="Times New Roman" w:hAnsi="Times New Roman"/>
                <w:sz w:val="22"/>
                <w:szCs w:val="22"/>
              </w:rPr>
            </w:pPr>
          </w:p>
        </w:tc>
        <w:tc>
          <w:tcPr>
            <w:tcW w:w="2168" w:type="dxa"/>
            <w:tcBorders>
              <w:top w:val="single" w:sz="4" w:space="0" w:color="auto"/>
              <w:left w:val="single" w:sz="4" w:space="0" w:color="auto"/>
              <w:bottom w:val="single" w:sz="4" w:space="0" w:color="auto"/>
              <w:right w:val="single" w:sz="4" w:space="0" w:color="auto"/>
            </w:tcBorders>
            <w:hideMark/>
          </w:tcPr>
          <w:p w14:paraId="554F13DD" w14:textId="77777777" w:rsidR="009225C2" w:rsidRPr="00D62B6E" w:rsidRDefault="009225C2" w:rsidP="00C86C3F">
            <w:pPr>
              <w:spacing w:after="0"/>
              <w:jc w:val="right"/>
              <w:rPr>
                <w:rFonts w:ascii="Times New Roman" w:hAnsi="Times New Roman"/>
                <w:sz w:val="22"/>
                <w:szCs w:val="22"/>
              </w:rPr>
            </w:pPr>
            <w:r w:rsidRPr="00D62B6E">
              <w:rPr>
                <w:sz w:val="22"/>
                <w:szCs w:val="22"/>
              </w:rPr>
              <w:t>€</w:t>
            </w:r>
          </w:p>
        </w:tc>
      </w:tr>
      <w:tr w:rsidR="009225C2" w:rsidRPr="00D62B6E" w14:paraId="55DD44C1" w14:textId="77777777" w:rsidTr="00C86C3F">
        <w:tc>
          <w:tcPr>
            <w:tcW w:w="202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A66359E" w14:textId="77777777" w:rsidR="009225C2" w:rsidRPr="00D62B6E" w:rsidRDefault="009225C2" w:rsidP="00C86C3F">
            <w:pPr>
              <w:spacing w:after="0"/>
              <w:jc w:val="right"/>
              <w:rPr>
                <w:rFonts w:ascii="Times New Roman" w:hAnsi="Times New Roman"/>
                <w:sz w:val="22"/>
                <w:szCs w:val="22"/>
              </w:rPr>
            </w:pPr>
          </w:p>
        </w:tc>
        <w:tc>
          <w:tcPr>
            <w:tcW w:w="2321" w:type="dxa"/>
            <w:tcBorders>
              <w:top w:val="single" w:sz="4" w:space="0" w:color="auto"/>
              <w:left w:val="single" w:sz="4" w:space="0" w:color="auto"/>
              <w:bottom w:val="single" w:sz="4" w:space="0" w:color="auto"/>
              <w:right w:val="single" w:sz="4" w:space="0" w:color="auto"/>
            </w:tcBorders>
            <w:hideMark/>
          </w:tcPr>
          <w:p w14:paraId="1E23DCEC" w14:textId="77777777" w:rsidR="009225C2" w:rsidRPr="00D62B6E" w:rsidRDefault="009225C2" w:rsidP="00C86C3F">
            <w:pPr>
              <w:spacing w:after="0"/>
              <w:rPr>
                <w:rFonts w:ascii="Times New Roman" w:hAnsi="Times New Roman"/>
                <w:sz w:val="22"/>
                <w:szCs w:val="22"/>
              </w:rPr>
            </w:pPr>
            <w:r w:rsidRPr="00D62B6E">
              <w:rPr>
                <w:sz w:val="22"/>
                <w:szCs w:val="22"/>
              </w:rPr>
              <w:t>Spolu</w:t>
            </w:r>
          </w:p>
        </w:tc>
        <w:tc>
          <w:tcPr>
            <w:tcW w:w="2546" w:type="dxa"/>
            <w:tcBorders>
              <w:top w:val="single" w:sz="4" w:space="0" w:color="auto"/>
              <w:left w:val="single" w:sz="4" w:space="0" w:color="auto"/>
              <w:bottom w:val="single" w:sz="4" w:space="0" w:color="auto"/>
              <w:right w:val="single" w:sz="4" w:space="0" w:color="auto"/>
            </w:tcBorders>
          </w:tcPr>
          <w:p w14:paraId="60DEFA23" w14:textId="77777777" w:rsidR="009225C2" w:rsidRPr="00D62B6E" w:rsidRDefault="009225C2" w:rsidP="00C86C3F">
            <w:pPr>
              <w:spacing w:after="0"/>
              <w:rPr>
                <w:rFonts w:ascii="Times New Roman" w:hAnsi="Times New Roman"/>
                <w:sz w:val="22"/>
                <w:szCs w:val="22"/>
              </w:rPr>
            </w:pPr>
          </w:p>
        </w:tc>
        <w:tc>
          <w:tcPr>
            <w:tcW w:w="2168" w:type="dxa"/>
            <w:tcBorders>
              <w:top w:val="single" w:sz="4" w:space="0" w:color="auto"/>
              <w:left w:val="single" w:sz="4" w:space="0" w:color="auto"/>
              <w:bottom w:val="single" w:sz="4" w:space="0" w:color="auto"/>
              <w:right w:val="single" w:sz="4" w:space="0" w:color="auto"/>
            </w:tcBorders>
            <w:hideMark/>
          </w:tcPr>
          <w:p w14:paraId="652EF797" w14:textId="77777777" w:rsidR="009225C2" w:rsidRPr="00D62B6E" w:rsidRDefault="009225C2" w:rsidP="00C86C3F">
            <w:pPr>
              <w:spacing w:after="0"/>
              <w:jc w:val="right"/>
              <w:rPr>
                <w:rFonts w:ascii="Times New Roman" w:hAnsi="Times New Roman"/>
                <w:sz w:val="22"/>
                <w:szCs w:val="22"/>
              </w:rPr>
            </w:pPr>
            <w:r w:rsidRPr="00D62B6E">
              <w:rPr>
                <w:sz w:val="22"/>
                <w:szCs w:val="22"/>
              </w:rPr>
              <w:t>€</w:t>
            </w:r>
          </w:p>
        </w:tc>
      </w:tr>
    </w:tbl>
    <w:p w14:paraId="24A38558" w14:textId="77777777" w:rsidR="009225C2" w:rsidRPr="00D62B6E" w:rsidRDefault="009225C2" w:rsidP="009225C2">
      <w:pPr>
        <w:numPr>
          <w:ilvl w:val="0"/>
          <w:numId w:val="5"/>
        </w:numPr>
        <w:spacing w:after="0" w:line="276" w:lineRule="auto"/>
        <w:contextualSpacing/>
        <w:rPr>
          <w:rFonts w:eastAsia="Calibri"/>
          <w:b/>
          <w:sz w:val="22"/>
          <w:szCs w:val="22"/>
        </w:rPr>
      </w:pPr>
      <w:r w:rsidRPr="00D62B6E">
        <w:rPr>
          <w:rFonts w:eastAsia="Calibri"/>
          <w:b/>
          <w:sz w:val="22"/>
          <w:szCs w:val="22"/>
        </w:rPr>
        <w:t>Ubytovanie pre študentov a porotcov</w:t>
      </w:r>
    </w:p>
    <w:tbl>
      <w:tblPr>
        <w:tblStyle w:val="Mriekatabuky1"/>
        <w:tblW w:w="0" w:type="auto"/>
        <w:tblInd w:w="0" w:type="dxa"/>
        <w:tblLook w:val="04A0" w:firstRow="1" w:lastRow="0" w:firstColumn="1" w:lastColumn="0" w:noHBand="0" w:noVBand="1"/>
      </w:tblPr>
      <w:tblGrid>
        <w:gridCol w:w="1979"/>
        <w:gridCol w:w="1984"/>
        <w:gridCol w:w="1418"/>
        <w:gridCol w:w="1559"/>
        <w:gridCol w:w="2120"/>
      </w:tblGrid>
      <w:tr w:rsidR="009225C2" w:rsidRPr="00D62B6E" w14:paraId="2AD2C5AD" w14:textId="77777777" w:rsidTr="00C86C3F">
        <w:tc>
          <w:tcPr>
            <w:tcW w:w="3964" w:type="dxa"/>
            <w:gridSpan w:val="2"/>
            <w:tcBorders>
              <w:top w:val="single" w:sz="4" w:space="0" w:color="auto"/>
              <w:left w:val="single" w:sz="4" w:space="0" w:color="auto"/>
              <w:bottom w:val="single" w:sz="4" w:space="0" w:color="auto"/>
              <w:right w:val="single" w:sz="4" w:space="0" w:color="auto"/>
            </w:tcBorders>
            <w:hideMark/>
          </w:tcPr>
          <w:p w14:paraId="303F43A8" w14:textId="77777777" w:rsidR="009225C2" w:rsidRPr="00D62B6E" w:rsidRDefault="009225C2" w:rsidP="00C86C3F">
            <w:pPr>
              <w:spacing w:after="0"/>
              <w:rPr>
                <w:rFonts w:ascii="Times New Roman" w:hAnsi="Times New Roman"/>
                <w:sz w:val="22"/>
                <w:szCs w:val="22"/>
              </w:rPr>
            </w:pPr>
            <w:r w:rsidRPr="00D62B6E">
              <w:rPr>
                <w:sz w:val="22"/>
                <w:szCs w:val="22"/>
              </w:rPr>
              <w:t xml:space="preserve">Ubytovanie </w:t>
            </w:r>
          </w:p>
        </w:tc>
        <w:tc>
          <w:tcPr>
            <w:tcW w:w="1418" w:type="dxa"/>
            <w:tcBorders>
              <w:top w:val="single" w:sz="4" w:space="0" w:color="auto"/>
              <w:left w:val="single" w:sz="4" w:space="0" w:color="auto"/>
              <w:bottom w:val="single" w:sz="4" w:space="0" w:color="auto"/>
              <w:right w:val="single" w:sz="4" w:space="0" w:color="auto"/>
            </w:tcBorders>
          </w:tcPr>
          <w:p w14:paraId="061350D6" w14:textId="77777777" w:rsidR="009225C2" w:rsidRPr="00D62B6E" w:rsidRDefault="009225C2" w:rsidP="00C86C3F">
            <w:pPr>
              <w:spacing w:after="0"/>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E10DC30" w14:textId="77777777" w:rsidR="009225C2" w:rsidRPr="00D62B6E" w:rsidRDefault="009225C2" w:rsidP="00C86C3F">
            <w:pPr>
              <w:spacing w:after="0"/>
              <w:rPr>
                <w:rFonts w:ascii="Times New Roman" w:hAnsi="Times New Roman"/>
                <w:sz w:val="22"/>
                <w:szCs w:val="22"/>
              </w:rPr>
            </w:pPr>
          </w:p>
        </w:tc>
        <w:tc>
          <w:tcPr>
            <w:tcW w:w="2121" w:type="dxa"/>
            <w:tcBorders>
              <w:top w:val="single" w:sz="4" w:space="0" w:color="auto"/>
              <w:left w:val="single" w:sz="4" w:space="0" w:color="auto"/>
              <w:bottom w:val="single" w:sz="4" w:space="0" w:color="auto"/>
              <w:right w:val="single" w:sz="4" w:space="0" w:color="auto"/>
            </w:tcBorders>
          </w:tcPr>
          <w:p w14:paraId="57DBEAFD" w14:textId="77777777" w:rsidR="009225C2" w:rsidRPr="00D62B6E" w:rsidRDefault="009225C2" w:rsidP="00C86C3F">
            <w:pPr>
              <w:spacing w:after="0"/>
              <w:rPr>
                <w:rFonts w:ascii="Times New Roman" w:hAnsi="Times New Roman"/>
                <w:sz w:val="22"/>
                <w:szCs w:val="22"/>
              </w:rPr>
            </w:pPr>
          </w:p>
        </w:tc>
      </w:tr>
      <w:tr w:rsidR="009225C2" w:rsidRPr="00D62B6E" w14:paraId="4B0601E2" w14:textId="77777777" w:rsidTr="00C86C3F">
        <w:tc>
          <w:tcPr>
            <w:tcW w:w="1980" w:type="dxa"/>
            <w:tcBorders>
              <w:top w:val="single" w:sz="4" w:space="0" w:color="auto"/>
              <w:left w:val="single" w:sz="4" w:space="0" w:color="auto"/>
              <w:bottom w:val="single" w:sz="4" w:space="0" w:color="auto"/>
              <w:right w:val="single" w:sz="4" w:space="0" w:color="auto"/>
            </w:tcBorders>
            <w:hideMark/>
          </w:tcPr>
          <w:p w14:paraId="72F6488C" w14:textId="77777777" w:rsidR="009225C2" w:rsidRPr="00D62B6E" w:rsidRDefault="009225C2" w:rsidP="00C86C3F">
            <w:pPr>
              <w:spacing w:after="0"/>
              <w:rPr>
                <w:rFonts w:ascii="Times New Roman" w:hAnsi="Times New Roman"/>
                <w:sz w:val="22"/>
                <w:szCs w:val="22"/>
              </w:rPr>
            </w:pPr>
            <w:r w:rsidRPr="00D62B6E">
              <w:rPr>
                <w:sz w:val="22"/>
                <w:szCs w:val="22"/>
              </w:rPr>
              <w:t>Skupina</w:t>
            </w:r>
          </w:p>
        </w:tc>
        <w:tc>
          <w:tcPr>
            <w:tcW w:w="1984" w:type="dxa"/>
            <w:tcBorders>
              <w:top w:val="single" w:sz="4" w:space="0" w:color="auto"/>
              <w:left w:val="single" w:sz="4" w:space="0" w:color="auto"/>
              <w:bottom w:val="single" w:sz="4" w:space="0" w:color="auto"/>
              <w:right w:val="single" w:sz="4" w:space="0" w:color="auto"/>
            </w:tcBorders>
            <w:hideMark/>
          </w:tcPr>
          <w:p w14:paraId="6D4A26BB" w14:textId="77777777" w:rsidR="009225C2" w:rsidRPr="00D62B6E" w:rsidRDefault="009225C2" w:rsidP="00C86C3F">
            <w:pPr>
              <w:spacing w:after="0"/>
              <w:rPr>
                <w:rFonts w:ascii="Times New Roman" w:hAnsi="Times New Roman"/>
                <w:sz w:val="22"/>
                <w:szCs w:val="22"/>
              </w:rPr>
            </w:pPr>
            <w:r w:rsidRPr="00D62B6E">
              <w:rPr>
                <w:sz w:val="22"/>
                <w:szCs w:val="22"/>
              </w:rPr>
              <w:t>Počet osôb</w:t>
            </w:r>
          </w:p>
        </w:tc>
        <w:tc>
          <w:tcPr>
            <w:tcW w:w="1418" w:type="dxa"/>
            <w:tcBorders>
              <w:top w:val="single" w:sz="4" w:space="0" w:color="auto"/>
              <w:left w:val="single" w:sz="4" w:space="0" w:color="auto"/>
              <w:bottom w:val="single" w:sz="4" w:space="0" w:color="auto"/>
              <w:right w:val="single" w:sz="4" w:space="0" w:color="auto"/>
            </w:tcBorders>
            <w:hideMark/>
          </w:tcPr>
          <w:p w14:paraId="50BCC826" w14:textId="77777777" w:rsidR="009225C2" w:rsidRPr="00D62B6E" w:rsidRDefault="009225C2" w:rsidP="00C86C3F">
            <w:pPr>
              <w:spacing w:after="0"/>
              <w:rPr>
                <w:rFonts w:ascii="Times New Roman" w:hAnsi="Times New Roman"/>
                <w:sz w:val="22"/>
                <w:szCs w:val="22"/>
              </w:rPr>
            </w:pPr>
            <w:r w:rsidRPr="00D62B6E">
              <w:rPr>
                <w:sz w:val="22"/>
                <w:szCs w:val="22"/>
              </w:rPr>
              <w:t>Počet nocí</w:t>
            </w:r>
          </w:p>
        </w:tc>
        <w:tc>
          <w:tcPr>
            <w:tcW w:w="1559" w:type="dxa"/>
            <w:tcBorders>
              <w:top w:val="single" w:sz="4" w:space="0" w:color="auto"/>
              <w:left w:val="single" w:sz="4" w:space="0" w:color="auto"/>
              <w:bottom w:val="single" w:sz="4" w:space="0" w:color="auto"/>
              <w:right w:val="single" w:sz="4" w:space="0" w:color="auto"/>
            </w:tcBorders>
            <w:hideMark/>
          </w:tcPr>
          <w:p w14:paraId="75572927" w14:textId="77777777" w:rsidR="009225C2" w:rsidRPr="00D62B6E" w:rsidRDefault="009225C2" w:rsidP="00C86C3F">
            <w:pPr>
              <w:spacing w:after="0"/>
              <w:rPr>
                <w:rFonts w:ascii="Times New Roman" w:hAnsi="Times New Roman"/>
                <w:sz w:val="22"/>
                <w:szCs w:val="22"/>
              </w:rPr>
            </w:pPr>
            <w:r w:rsidRPr="00D62B6E">
              <w:rPr>
                <w:sz w:val="22"/>
                <w:szCs w:val="22"/>
              </w:rPr>
              <w:t>Cena za noc</w:t>
            </w:r>
          </w:p>
        </w:tc>
        <w:tc>
          <w:tcPr>
            <w:tcW w:w="2121" w:type="dxa"/>
            <w:tcBorders>
              <w:top w:val="single" w:sz="4" w:space="0" w:color="auto"/>
              <w:left w:val="single" w:sz="4" w:space="0" w:color="auto"/>
              <w:bottom w:val="single" w:sz="4" w:space="0" w:color="auto"/>
              <w:right w:val="single" w:sz="4" w:space="0" w:color="auto"/>
            </w:tcBorders>
            <w:hideMark/>
          </w:tcPr>
          <w:p w14:paraId="2BD2A4B8" w14:textId="77777777" w:rsidR="009225C2" w:rsidRPr="00D62B6E" w:rsidRDefault="009225C2" w:rsidP="00C86C3F">
            <w:pPr>
              <w:spacing w:after="0"/>
              <w:rPr>
                <w:rFonts w:ascii="Times New Roman" w:hAnsi="Times New Roman"/>
                <w:sz w:val="22"/>
                <w:szCs w:val="22"/>
              </w:rPr>
            </w:pPr>
            <w:r w:rsidRPr="00D62B6E">
              <w:rPr>
                <w:sz w:val="22"/>
                <w:szCs w:val="22"/>
              </w:rPr>
              <w:t>Spolu</w:t>
            </w:r>
          </w:p>
        </w:tc>
      </w:tr>
      <w:tr w:rsidR="009225C2" w:rsidRPr="00D62B6E" w14:paraId="60312BAD" w14:textId="77777777" w:rsidTr="00C86C3F">
        <w:tc>
          <w:tcPr>
            <w:tcW w:w="1980" w:type="dxa"/>
            <w:tcBorders>
              <w:top w:val="single" w:sz="4" w:space="0" w:color="auto"/>
              <w:left w:val="single" w:sz="4" w:space="0" w:color="auto"/>
              <w:bottom w:val="single" w:sz="4" w:space="0" w:color="auto"/>
              <w:right w:val="single" w:sz="4" w:space="0" w:color="auto"/>
            </w:tcBorders>
          </w:tcPr>
          <w:p w14:paraId="4083092D" w14:textId="77777777" w:rsidR="009225C2" w:rsidRPr="00D62B6E" w:rsidRDefault="009225C2" w:rsidP="00C86C3F">
            <w:pPr>
              <w:spacing w:after="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E03E786" w14:textId="77777777" w:rsidR="009225C2" w:rsidRPr="00D62B6E" w:rsidRDefault="009225C2" w:rsidP="00C86C3F">
            <w:pPr>
              <w:spacing w:after="0"/>
              <w:rPr>
                <w:rFonts w:ascii="Times New Roman" w:hAnsi="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6D5FA42" w14:textId="77777777" w:rsidR="009225C2" w:rsidRPr="00D62B6E" w:rsidRDefault="009225C2" w:rsidP="00C86C3F">
            <w:pPr>
              <w:spacing w:after="0"/>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9EEBC7A" w14:textId="77777777" w:rsidR="009225C2" w:rsidRPr="00D62B6E" w:rsidRDefault="009225C2" w:rsidP="00C86C3F">
            <w:pPr>
              <w:spacing w:after="0"/>
              <w:rPr>
                <w:rFonts w:ascii="Times New Roman" w:hAnsi="Times New Roman"/>
                <w:sz w:val="22"/>
                <w:szCs w:val="22"/>
              </w:rPr>
            </w:pPr>
          </w:p>
        </w:tc>
        <w:tc>
          <w:tcPr>
            <w:tcW w:w="2121" w:type="dxa"/>
            <w:tcBorders>
              <w:top w:val="single" w:sz="4" w:space="0" w:color="auto"/>
              <w:left w:val="single" w:sz="4" w:space="0" w:color="auto"/>
              <w:bottom w:val="single" w:sz="4" w:space="0" w:color="auto"/>
              <w:right w:val="single" w:sz="4" w:space="0" w:color="auto"/>
            </w:tcBorders>
            <w:hideMark/>
          </w:tcPr>
          <w:p w14:paraId="26C14999" w14:textId="77777777" w:rsidR="009225C2" w:rsidRPr="00D62B6E" w:rsidRDefault="009225C2" w:rsidP="00C86C3F">
            <w:pPr>
              <w:spacing w:after="0"/>
              <w:jc w:val="right"/>
              <w:rPr>
                <w:rFonts w:ascii="Times New Roman" w:hAnsi="Times New Roman"/>
                <w:sz w:val="22"/>
                <w:szCs w:val="22"/>
              </w:rPr>
            </w:pPr>
            <w:r w:rsidRPr="00D62B6E">
              <w:rPr>
                <w:sz w:val="22"/>
                <w:szCs w:val="22"/>
              </w:rPr>
              <w:t>€</w:t>
            </w:r>
          </w:p>
        </w:tc>
      </w:tr>
      <w:tr w:rsidR="009225C2" w:rsidRPr="00D62B6E" w14:paraId="486B3B4B" w14:textId="77777777" w:rsidTr="00C86C3F">
        <w:tc>
          <w:tcPr>
            <w:tcW w:w="1980" w:type="dxa"/>
            <w:tcBorders>
              <w:top w:val="single" w:sz="4" w:space="0" w:color="auto"/>
              <w:left w:val="single" w:sz="4" w:space="0" w:color="auto"/>
              <w:bottom w:val="single" w:sz="4" w:space="0" w:color="auto"/>
              <w:right w:val="single" w:sz="4" w:space="0" w:color="auto"/>
            </w:tcBorders>
          </w:tcPr>
          <w:p w14:paraId="5965756C" w14:textId="77777777" w:rsidR="009225C2" w:rsidRPr="00D62B6E" w:rsidRDefault="009225C2" w:rsidP="00C86C3F">
            <w:pPr>
              <w:spacing w:after="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4568774" w14:textId="77777777" w:rsidR="009225C2" w:rsidRPr="00D62B6E" w:rsidRDefault="009225C2" w:rsidP="00C86C3F">
            <w:pPr>
              <w:spacing w:after="0"/>
              <w:rPr>
                <w:rFonts w:ascii="Times New Roman" w:hAnsi="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697311A" w14:textId="77777777" w:rsidR="009225C2" w:rsidRPr="00D62B6E" w:rsidRDefault="009225C2" w:rsidP="00C86C3F">
            <w:pPr>
              <w:spacing w:after="0"/>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143829F" w14:textId="77777777" w:rsidR="009225C2" w:rsidRPr="00D62B6E" w:rsidRDefault="009225C2" w:rsidP="00C86C3F">
            <w:pPr>
              <w:spacing w:after="0"/>
              <w:rPr>
                <w:rFonts w:ascii="Times New Roman" w:hAnsi="Times New Roman"/>
                <w:sz w:val="22"/>
                <w:szCs w:val="22"/>
              </w:rPr>
            </w:pPr>
          </w:p>
        </w:tc>
        <w:tc>
          <w:tcPr>
            <w:tcW w:w="2121" w:type="dxa"/>
            <w:tcBorders>
              <w:top w:val="single" w:sz="4" w:space="0" w:color="auto"/>
              <w:left w:val="single" w:sz="4" w:space="0" w:color="auto"/>
              <w:bottom w:val="single" w:sz="4" w:space="0" w:color="auto"/>
              <w:right w:val="single" w:sz="4" w:space="0" w:color="auto"/>
            </w:tcBorders>
            <w:hideMark/>
          </w:tcPr>
          <w:p w14:paraId="65F6CEDF" w14:textId="77777777" w:rsidR="009225C2" w:rsidRPr="00D62B6E" w:rsidRDefault="009225C2" w:rsidP="00C86C3F">
            <w:pPr>
              <w:spacing w:after="0"/>
              <w:jc w:val="right"/>
              <w:rPr>
                <w:rFonts w:ascii="Times New Roman" w:hAnsi="Times New Roman"/>
                <w:sz w:val="22"/>
                <w:szCs w:val="22"/>
              </w:rPr>
            </w:pPr>
            <w:r w:rsidRPr="00D62B6E">
              <w:rPr>
                <w:sz w:val="22"/>
                <w:szCs w:val="22"/>
              </w:rPr>
              <w:t>€</w:t>
            </w:r>
          </w:p>
        </w:tc>
      </w:tr>
      <w:tr w:rsidR="009225C2" w:rsidRPr="00D62B6E" w14:paraId="5B00B9A8" w14:textId="77777777" w:rsidTr="00C86C3F">
        <w:tc>
          <w:tcPr>
            <w:tcW w:w="6941" w:type="dxa"/>
            <w:gridSpan w:val="4"/>
            <w:tcBorders>
              <w:top w:val="single" w:sz="4" w:space="0" w:color="auto"/>
              <w:left w:val="single" w:sz="4" w:space="0" w:color="auto"/>
              <w:bottom w:val="single" w:sz="4" w:space="0" w:color="auto"/>
              <w:right w:val="single" w:sz="4" w:space="0" w:color="auto"/>
            </w:tcBorders>
            <w:hideMark/>
          </w:tcPr>
          <w:p w14:paraId="54CE96DE" w14:textId="77777777" w:rsidR="009225C2" w:rsidRPr="00D62B6E" w:rsidRDefault="009225C2" w:rsidP="00C86C3F">
            <w:pPr>
              <w:spacing w:after="0"/>
              <w:rPr>
                <w:rFonts w:ascii="Times New Roman" w:hAnsi="Times New Roman"/>
                <w:sz w:val="22"/>
                <w:szCs w:val="22"/>
              </w:rPr>
            </w:pPr>
            <w:r w:rsidRPr="00D62B6E">
              <w:rPr>
                <w:sz w:val="22"/>
                <w:szCs w:val="22"/>
              </w:rPr>
              <w:t>Ubytovanie spolu</w:t>
            </w:r>
          </w:p>
        </w:tc>
        <w:tc>
          <w:tcPr>
            <w:tcW w:w="2121" w:type="dxa"/>
            <w:tcBorders>
              <w:top w:val="single" w:sz="4" w:space="0" w:color="auto"/>
              <w:left w:val="single" w:sz="4" w:space="0" w:color="auto"/>
              <w:bottom w:val="single" w:sz="4" w:space="0" w:color="auto"/>
              <w:right w:val="single" w:sz="4" w:space="0" w:color="auto"/>
            </w:tcBorders>
            <w:hideMark/>
          </w:tcPr>
          <w:p w14:paraId="147EAEB3" w14:textId="77777777" w:rsidR="009225C2" w:rsidRPr="00D62B6E" w:rsidRDefault="009225C2" w:rsidP="00C86C3F">
            <w:pPr>
              <w:spacing w:after="0"/>
              <w:jc w:val="right"/>
              <w:rPr>
                <w:rFonts w:ascii="Times New Roman" w:hAnsi="Times New Roman"/>
                <w:sz w:val="22"/>
                <w:szCs w:val="22"/>
              </w:rPr>
            </w:pPr>
            <w:r w:rsidRPr="00D62B6E">
              <w:rPr>
                <w:sz w:val="22"/>
                <w:szCs w:val="22"/>
              </w:rPr>
              <w:t>€</w:t>
            </w:r>
          </w:p>
        </w:tc>
      </w:tr>
    </w:tbl>
    <w:p w14:paraId="45DF3773" w14:textId="77777777" w:rsidR="009225C2" w:rsidRPr="00D62B6E" w:rsidRDefault="009225C2" w:rsidP="009225C2">
      <w:pPr>
        <w:spacing w:after="0"/>
        <w:rPr>
          <w:rFonts w:eastAsia="Calibri"/>
          <w:sz w:val="22"/>
          <w:szCs w:val="22"/>
        </w:rPr>
      </w:pPr>
    </w:p>
    <w:p w14:paraId="1F5F1351" w14:textId="77777777" w:rsidR="009225C2" w:rsidRPr="00D62B6E" w:rsidRDefault="009225C2" w:rsidP="009225C2">
      <w:pPr>
        <w:numPr>
          <w:ilvl w:val="0"/>
          <w:numId w:val="5"/>
        </w:numPr>
        <w:spacing w:after="0" w:line="276" w:lineRule="auto"/>
        <w:contextualSpacing/>
        <w:jc w:val="both"/>
        <w:rPr>
          <w:rFonts w:eastAsia="Calibri"/>
          <w:b/>
          <w:sz w:val="22"/>
          <w:szCs w:val="22"/>
        </w:rPr>
      </w:pPr>
      <w:r w:rsidRPr="00D62B6E">
        <w:rPr>
          <w:rFonts w:eastAsia="Calibri"/>
          <w:b/>
          <w:sz w:val="22"/>
          <w:szCs w:val="22"/>
        </w:rPr>
        <w:t>Cestovné náhrady pre porotcov (ich predpokladaná výška)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1955"/>
        <w:gridCol w:w="1536"/>
        <w:gridCol w:w="2263"/>
      </w:tblGrid>
      <w:tr w:rsidR="009225C2" w:rsidRPr="00D62B6E" w14:paraId="248622FF" w14:textId="77777777" w:rsidTr="00C86C3F">
        <w:tc>
          <w:tcPr>
            <w:tcW w:w="90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D74CA6B" w14:textId="77777777" w:rsidR="009225C2" w:rsidRPr="00D62B6E" w:rsidRDefault="009225C2" w:rsidP="00C86C3F">
            <w:pPr>
              <w:spacing w:after="0"/>
              <w:rPr>
                <w:rFonts w:eastAsia="Calibri"/>
                <w:i/>
                <w:sz w:val="22"/>
                <w:szCs w:val="22"/>
              </w:rPr>
            </w:pPr>
            <w:r w:rsidRPr="00D62B6E">
              <w:rPr>
                <w:rFonts w:eastAsia="Calibri"/>
                <w:sz w:val="22"/>
                <w:szCs w:val="22"/>
              </w:rPr>
              <w:t>Doprava</w:t>
            </w:r>
          </w:p>
        </w:tc>
      </w:tr>
      <w:tr w:rsidR="009225C2" w:rsidRPr="00D62B6E" w14:paraId="5057C7E9" w14:textId="77777777" w:rsidTr="00C86C3F">
        <w:tc>
          <w:tcPr>
            <w:tcW w:w="3307" w:type="dxa"/>
            <w:tcBorders>
              <w:top w:val="single" w:sz="4" w:space="0" w:color="auto"/>
              <w:left w:val="single" w:sz="4" w:space="0" w:color="auto"/>
              <w:bottom w:val="single" w:sz="4" w:space="0" w:color="auto"/>
              <w:right w:val="single" w:sz="4" w:space="0" w:color="auto"/>
            </w:tcBorders>
            <w:shd w:val="clear" w:color="auto" w:fill="FFFFFF"/>
            <w:hideMark/>
          </w:tcPr>
          <w:p w14:paraId="48F945FC" w14:textId="77777777" w:rsidR="009225C2" w:rsidRPr="00D62B6E" w:rsidRDefault="009225C2" w:rsidP="00C86C3F">
            <w:pPr>
              <w:spacing w:after="0"/>
              <w:rPr>
                <w:rFonts w:eastAsia="Calibri"/>
                <w:sz w:val="22"/>
                <w:szCs w:val="22"/>
              </w:rPr>
            </w:pPr>
            <w:r w:rsidRPr="00D62B6E">
              <w:rPr>
                <w:rFonts w:eastAsia="Calibri"/>
                <w:sz w:val="22"/>
                <w:szCs w:val="22"/>
              </w:rPr>
              <w:t>Spôsob dopravy</w:t>
            </w:r>
          </w:p>
        </w:tc>
        <w:tc>
          <w:tcPr>
            <w:tcW w:w="575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DFEBAFA" w14:textId="77777777" w:rsidR="009225C2" w:rsidRPr="00D62B6E" w:rsidRDefault="009225C2" w:rsidP="00C86C3F">
            <w:pPr>
              <w:spacing w:after="200" w:line="276" w:lineRule="auto"/>
              <w:jc w:val="both"/>
              <w:rPr>
                <w:rFonts w:eastAsia="Calibri"/>
                <w:i/>
                <w:sz w:val="22"/>
                <w:szCs w:val="22"/>
              </w:rPr>
            </w:pPr>
            <w:r w:rsidRPr="00D62B6E">
              <w:rPr>
                <w:rFonts w:eastAsia="Calibri"/>
                <w:i/>
                <w:sz w:val="22"/>
                <w:szCs w:val="22"/>
              </w:rPr>
              <w:t>letecky, vlakom, autobus v rámci pravidelnej verejnej dopravy, osobný automobil/mikrobus</w:t>
            </w:r>
            <w:r w:rsidRPr="00D62B6E">
              <w:rPr>
                <w:rFonts w:eastAsia="Calibri"/>
                <w:i/>
                <w:sz w:val="22"/>
                <w:szCs w:val="22"/>
                <w:vertAlign w:val="superscript"/>
              </w:rPr>
              <w:footnoteReference w:id="31"/>
            </w:r>
          </w:p>
        </w:tc>
      </w:tr>
      <w:tr w:rsidR="009225C2" w:rsidRPr="00D62B6E" w14:paraId="34D7D884" w14:textId="77777777" w:rsidTr="00C86C3F">
        <w:tc>
          <w:tcPr>
            <w:tcW w:w="3307" w:type="dxa"/>
            <w:tcBorders>
              <w:top w:val="single" w:sz="4" w:space="0" w:color="auto"/>
              <w:left w:val="single" w:sz="4" w:space="0" w:color="auto"/>
              <w:bottom w:val="single" w:sz="4" w:space="0" w:color="auto"/>
              <w:right w:val="single" w:sz="4" w:space="0" w:color="auto"/>
            </w:tcBorders>
            <w:shd w:val="clear" w:color="auto" w:fill="FFFFFF"/>
            <w:hideMark/>
          </w:tcPr>
          <w:p w14:paraId="529D0D3C" w14:textId="77777777" w:rsidR="009225C2" w:rsidRPr="00D62B6E" w:rsidRDefault="009225C2" w:rsidP="00C86C3F">
            <w:pPr>
              <w:spacing w:after="0"/>
              <w:rPr>
                <w:rFonts w:eastAsia="Calibri"/>
                <w:sz w:val="22"/>
                <w:szCs w:val="22"/>
              </w:rPr>
            </w:pPr>
            <w:r w:rsidRPr="00D62B6E">
              <w:rPr>
                <w:rFonts w:eastAsia="Calibri"/>
                <w:sz w:val="22"/>
                <w:szCs w:val="22"/>
              </w:rPr>
              <w:t>Predpokladané výdavky</w:t>
            </w:r>
          </w:p>
        </w:tc>
        <w:tc>
          <w:tcPr>
            <w:tcW w:w="575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E119D99" w14:textId="77777777" w:rsidR="009225C2" w:rsidRPr="00D62B6E" w:rsidRDefault="009225C2" w:rsidP="00C86C3F">
            <w:pPr>
              <w:spacing w:after="200" w:line="276" w:lineRule="auto"/>
              <w:rPr>
                <w:rFonts w:eastAsia="Calibri"/>
                <w:sz w:val="22"/>
                <w:szCs w:val="22"/>
              </w:rPr>
            </w:pPr>
            <w:r w:rsidRPr="00D62B6E">
              <w:rPr>
                <w:rFonts w:eastAsia="Calibri"/>
                <w:sz w:val="22"/>
                <w:szCs w:val="22"/>
              </w:rPr>
              <w:t>€</w:t>
            </w:r>
          </w:p>
        </w:tc>
      </w:tr>
      <w:tr w:rsidR="009225C2" w:rsidRPr="00D62B6E" w14:paraId="4A7279BC" w14:textId="77777777" w:rsidTr="00C86C3F">
        <w:tc>
          <w:tcPr>
            <w:tcW w:w="90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79A0303" w14:textId="77777777" w:rsidR="009225C2" w:rsidRPr="00D62B6E" w:rsidRDefault="009225C2" w:rsidP="00C86C3F">
            <w:pPr>
              <w:spacing w:after="0"/>
              <w:rPr>
                <w:rFonts w:eastAsia="Calibri"/>
                <w:sz w:val="22"/>
                <w:szCs w:val="22"/>
              </w:rPr>
            </w:pPr>
            <w:r w:rsidRPr="00D62B6E">
              <w:rPr>
                <w:rFonts w:eastAsia="Calibri"/>
                <w:sz w:val="22"/>
                <w:szCs w:val="22"/>
              </w:rPr>
              <w:t>Stravné</w:t>
            </w:r>
          </w:p>
        </w:tc>
      </w:tr>
      <w:tr w:rsidR="009225C2" w:rsidRPr="00D62B6E" w14:paraId="70A74E43" w14:textId="77777777" w:rsidTr="00C86C3F">
        <w:tc>
          <w:tcPr>
            <w:tcW w:w="3307" w:type="dxa"/>
            <w:tcBorders>
              <w:top w:val="single" w:sz="4" w:space="0" w:color="auto"/>
              <w:left w:val="single" w:sz="4" w:space="0" w:color="auto"/>
              <w:bottom w:val="single" w:sz="4" w:space="0" w:color="auto"/>
              <w:right w:val="single" w:sz="4" w:space="0" w:color="auto"/>
            </w:tcBorders>
            <w:shd w:val="clear" w:color="auto" w:fill="FFFFFF"/>
            <w:hideMark/>
          </w:tcPr>
          <w:p w14:paraId="24B4ED80" w14:textId="77777777" w:rsidR="009225C2" w:rsidRPr="00D62B6E" w:rsidRDefault="009225C2" w:rsidP="00C86C3F">
            <w:pPr>
              <w:spacing w:after="0"/>
              <w:jc w:val="both"/>
              <w:rPr>
                <w:rFonts w:eastAsia="Calibri"/>
                <w:sz w:val="22"/>
                <w:szCs w:val="22"/>
              </w:rPr>
            </w:pPr>
            <w:r w:rsidRPr="00D62B6E">
              <w:rPr>
                <w:rFonts w:eastAsia="Calibri"/>
                <w:sz w:val="22"/>
                <w:szCs w:val="22"/>
              </w:rPr>
              <w:t xml:space="preserve">Počet dní (napr. 0,5 dňa, 1 deň, 1,5 dňa a pod.) x denný nárok na osobu </w:t>
            </w: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14:paraId="4C0816EC" w14:textId="77777777" w:rsidR="009225C2" w:rsidRPr="00D62B6E" w:rsidRDefault="009225C2" w:rsidP="00C86C3F">
            <w:pPr>
              <w:spacing w:after="0"/>
              <w:rPr>
                <w:rFonts w:eastAsia="Calibri"/>
                <w:sz w:val="22"/>
                <w:szCs w:val="22"/>
              </w:rPr>
            </w:pPr>
            <w:r w:rsidRPr="00D62B6E">
              <w:rPr>
                <w:rFonts w:eastAsia="Calibri"/>
                <w:sz w:val="22"/>
                <w:szCs w:val="22"/>
              </w:rPr>
              <w:t>Denný nárok</w:t>
            </w:r>
          </w:p>
        </w:tc>
        <w:tc>
          <w:tcPr>
            <w:tcW w:w="1536" w:type="dxa"/>
            <w:tcBorders>
              <w:top w:val="single" w:sz="4" w:space="0" w:color="auto"/>
              <w:left w:val="single" w:sz="4" w:space="0" w:color="auto"/>
              <w:bottom w:val="single" w:sz="4" w:space="0" w:color="auto"/>
              <w:right w:val="single" w:sz="4" w:space="0" w:color="auto"/>
            </w:tcBorders>
            <w:shd w:val="clear" w:color="auto" w:fill="FFFFFF"/>
            <w:hideMark/>
          </w:tcPr>
          <w:p w14:paraId="6D644A40" w14:textId="77777777" w:rsidR="009225C2" w:rsidRPr="00D62B6E" w:rsidRDefault="009225C2" w:rsidP="00C86C3F">
            <w:pPr>
              <w:spacing w:after="0"/>
              <w:rPr>
                <w:rFonts w:eastAsia="Calibri"/>
                <w:sz w:val="22"/>
                <w:szCs w:val="22"/>
              </w:rPr>
            </w:pPr>
            <w:r w:rsidRPr="00D62B6E">
              <w:rPr>
                <w:rFonts w:eastAsia="Calibri"/>
                <w:sz w:val="22"/>
                <w:szCs w:val="22"/>
              </w:rPr>
              <w:t>Počet osôb</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B817661" w14:textId="77777777" w:rsidR="009225C2" w:rsidRPr="00D62B6E" w:rsidRDefault="009225C2" w:rsidP="00C86C3F">
            <w:pPr>
              <w:spacing w:after="0"/>
              <w:rPr>
                <w:rFonts w:eastAsia="Calibri"/>
                <w:sz w:val="22"/>
                <w:szCs w:val="22"/>
              </w:rPr>
            </w:pPr>
            <w:r w:rsidRPr="00D62B6E">
              <w:rPr>
                <w:rFonts w:eastAsia="Calibri"/>
                <w:sz w:val="22"/>
                <w:szCs w:val="22"/>
              </w:rPr>
              <w:t>Spolu</w:t>
            </w:r>
          </w:p>
        </w:tc>
      </w:tr>
      <w:tr w:rsidR="009225C2" w:rsidRPr="00D62B6E" w14:paraId="187C8476" w14:textId="77777777" w:rsidTr="00C86C3F">
        <w:tc>
          <w:tcPr>
            <w:tcW w:w="3307" w:type="dxa"/>
            <w:tcBorders>
              <w:top w:val="single" w:sz="4" w:space="0" w:color="auto"/>
              <w:left w:val="single" w:sz="4" w:space="0" w:color="auto"/>
              <w:bottom w:val="single" w:sz="4" w:space="0" w:color="auto"/>
              <w:right w:val="single" w:sz="4" w:space="0" w:color="auto"/>
            </w:tcBorders>
            <w:shd w:val="clear" w:color="auto" w:fill="FFFFFF"/>
          </w:tcPr>
          <w:p w14:paraId="5D72572D" w14:textId="77777777" w:rsidR="009225C2" w:rsidRPr="00D62B6E" w:rsidRDefault="009225C2" w:rsidP="00C86C3F">
            <w:pPr>
              <w:spacing w:after="0"/>
              <w:rPr>
                <w:rFonts w:eastAsia="Calibri"/>
                <w:sz w:val="22"/>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FFFFFF"/>
          </w:tcPr>
          <w:p w14:paraId="0687367D" w14:textId="77777777" w:rsidR="009225C2" w:rsidRPr="00D62B6E" w:rsidRDefault="009225C2" w:rsidP="00C86C3F">
            <w:pPr>
              <w:spacing w:after="0"/>
              <w:rPr>
                <w:rFonts w:eastAsia="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0C42046C" w14:textId="77777777" w:rsidR="009225C2" w:rsidRPr="00D62B6E" w:rsidRDefault="009225C2" w:rsidP="00C86C3F">
            <w:pPr>
              <w:spacing w:after="0"/>
              <w:rPr>
                <w:rFonts w:eastAsia="Calibri"/>
                <w:sz w:val="22"/>
                <w:szCs w:val="22"/>
              </w:rPr>
            </w:pP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BB060C0" w14:textId="77777777" w:rsidR="009225C2" w:rsidRPr="00D62B6E" w:rsidRDefault="009225C2" w:rsidP="00C86C3F">
            <w:pPr>
              <w:spacing w:after="0"/>
              <w:jc w:val="right"/>
              <w:rPr>
                <w:rFonts w:eastAsia="Calibri"/>
                <w:sz w:val="22"/>
                <w:szCs w:val="22"/>
              </w:rPr>
            </w:pPr>
            <w:r w:rsidRPr="00D62B6E">
              <w:rPr>
                <w:rFonts w:eastAsia="Calibri"/>
                <w:sz w:val="22"/>
                <w:szCs w:val="22"/>
              </w:rPr>
              <w:t>€</w:t>
            </w:r>
          </w:p>
        </w:tc>
      </w:tr>
      <w:tr w:rsidR="009225C2" w:rsidRPr="00D62B6E" w14:paraId="4476C87F" w14:textId="77777777" w:rsidTr="00C86C3F">
        <w:tc>
          <w:tcPr>
            <w:tcW w:w="3307" w:type="dxa"/>
            <w:tcBorders>
              <w:top w:val="single" w:sz="4" w:space="0" w:color="auto"/>
              <w:left w:val="single" w:sz="4" w:space="0" w:color="auto"/>
              <w:bottom w:val="single" w:sz="4" w:space="0" w:color="auto"/>
              <w:right w:val="single" w:sz="4" w:space="0" w:color="auto"/>
            </w:tcBorders>
            <w:shd w:val="clear" w:color="auto" w:fill="FFFFFF"/>
          </w:tcPr>
          <w:p w14:paraId="7BF26D1E" w14:textId="77777777" w:rsidR="009225C2" w:rsidRPr="00D62B6E" w:rsidRDefault="009225C2" w:rsidP="00C86C3F">
            <w:pPr>
              <w:spacing w:after="0"/>
              <w:rPr>
                <w:rFonts w:eastAsia="Calibri"/>
                <w:sz w:val="22"/>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FFFFFF"/>
          </w:tcPr>
          <w:p w14:paraId="1E511854" w14:textId="77777777" w:rsidR="009225C2" w:rsidRPr="00D62B6E" w:rsidRDefault="009225C2" w:rsidP="00C86C3F">
            <w:pPr>
              <w:spacing w:after="0"/>
              <w:rPr>
                <w:rFonts w:eastAsia="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281F0EE1" w14:textId="77777777" w:rsidR="009225C2" w:rsidRPr="00D62B6E" w:rsidRDefault="009225C2" w:rsidP="00C86C3F">
            <w:pPr>
              <w:spacing w:after="0"/>
              <w:rPr>
                <w:rFonts w:eastAsia="Calibri"/>
                <w:sz w:val="22"/>
                <w:szCs w:val="22"/>
              </w:rPr>
            </w:pP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A8AA8B3" w14:textId="77777777" w:rsidR="009225C2" w:rsidRPr="00D62B6E" w:rsidRDefault="009225C2" w:rsidP="00C86C3F">
            <w:pPr>
              <w:spacing w:after="0"/>
              <w:jc w:val="right"/>
              <w:rPr>
                <w:rFonts w:eastAsia="Calibri"/>
                <w:sz w:val="22"/>
                <w:szCs w:val="22"/>
              </w:rPr>
            </w:pPr>
            <w:r w:rsidRPr="00D62B6E">
              <w:rPr>
                <w:rFonts w:eastAsia="Calibri"/>
                <w:sz w:val="22"/>
                <w:szCs w:val="22"/>
              </w:rPr>
              <w:t>€</w:t>
            </w:r>
          </w:p>
        </w:tc>
      </w:tr>
      <w:tr w:rsidR="009225C2" w:rsidRPr="00D62B6E" w14:paraId="51A0E804" w14:textId="77777777" w:rsidTr="00C86C3F">
        <w:tc>
          <w:tcPr>
            <w:tcW w:w="330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14:paraId="1BF69870" w14:textId="77777777" w:rsidR="009225C2" w:rsidRPr="00D62B6E" w:rsidRDefault="009225C2" w:rsidP="00C86C3F">
            <w:pPr>
              <w:spacing w:after="0"/>
              <w:rPr>
                <w:rFonts w:eastAsia="Calibri"/>
                <w:sz w:val="22"/>
                <w:szCs w:val="22"/>
              </w:rPr>
            </w:pPr>
          </w:p>
        </w:tc>
        <w:tc>
          <w:tcPr>
            <w:tcW w:w="19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14:paraId="5E42D488" w14:textId="77777777" w:rsidR="009225C2" w:rsidRPr="00D62B6E" w:rsidRDefault="009225C2" w:rsidP="00C86C3F">
            <w:pPr>
              <w:spacing w:after="0"/>
              <w:jc w:val="center"/>
              <w:rPr>
                <w:rFonts w:eastAsia="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hideMark/>
          </w:tcPr>
          <w:p w14:paraId="44E04910" w14:textId="77777777" w:rsidR="009225C2" w:rsidRPr="00D62B6E" w:rsidRDefault="009225C2" w:rsidP="00C86C3F">
            <w:pPr>
              <w:spacing w:after="0"/>
              <w:rPr>
                <w:rFonts w:eastAsia="Calibri"/>
                <w:sz w:val="22"/>
                <w:szCs w:val="22"/>
              </w:rPr>
            </w:pPr>
            <w:r w:rsidRPr="00D62B6E">
              <w:rPr>
                <w:rFonts w:eastAsia="Calibri"/>
                <w:sz w:val="22"/>
                <w:szCs w:val="22"/>
              </w:rPr>
              <w:t>Spolu</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6B5FB49D" w14:textId="77777777" w:rsidR="009225C2" w:rsidRPr="00D62B6E" w:rsidRDefault="009225C2" w:rsidP="00C86C3F">
            <w:pPr>
              <w:spacing w:after="0"/>
              <w:jc w:val="right"/>
              <w:rPr>
                <w:rFonts w:eastAsia="Calibri"/>
                <w:sz w:val="22"/>
                <w:szCs w:val="22"/>
              </w:rPr>
            </w:pPr>
            <w:r w:rsidRPr="00D62B6E">
              <w:rPr>
                <w:rFonts w:eastAsia="Calibri"/>
                <w:sz w:val="22"/>
                <w:szCs w:val="22"/>
              </w:rPr>
              <w:t>€</w:t>
            </w:r>
          </w:p>
        </w:tc>
      </w:tr>
      <w:tr w:rsidR="009225C2" w:rsidRPr="00D62B6E" w14:paraId="68887F78" w14:textId="77777777" w:rsidTr="00C86C3F">
        <w:tc>
          <w:tcPr>
            <w:tcW w:w="90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4F1BA65" w14:textId="77777777" w:rsidR="009225C2" w:rsidRPr="00D62B6E" w:rsidRDefault="009225C2" w:rsidP="00C86C3F">
            <w:pPr>
              <w:spacing w:after="0"/>
              <w:rPr>
                <w:rFonts w:eastAsia="Calibri"/>
                <w:sz w:val="22"/>
                <w:szCs w:val="22"/>
              </w:rPr>
            </w:pPr>
            <w:r w:rsidRPr="00D62B6E">
              <w:rPr>
                <w:rFonts w:eastAsia="Calibri"/>
                <w:sz w:val="22"/>
                <w:szCs w:val="22"/>
              </w:rPr>
              <w:t>Vreckové</w:t>
            </w:r>
          </w:p>
        </w:tc>
      </w:tr>
      <w:tr w:rsidR="009225C2" w:rsidRPr="00D62B6E" w14:paraId="7C9940B7" w14:textId="77777777" w:rsidTr="00C86C3F">
        <w:tc>
          <w:tcPr>
            <w:tcW w:w="3307" w:type="dxa"/>
            <w:tcBorders>
              <w:top w:val="single" w:sz="4" w:space="0" w:color="auto"/>
              <w:left w:val="single" w:sz="4" w:space="0" w:color="auto"/>
              <w:bottom w:val="single" w:sz="4" w:space="0" w:color="auto"/>
              <w:right w:val="single" w:sz="4" w:space="0" w:color="auto"/>
            </w:tcBorders>
            <w:shd w:val="clear" w:color="auto" w:fill="FFFFFF"/>
            <w:hideMark/>
          </w:tcPr>
          <w:p w14:paraId="578F0312" w14:textId="77777777" w:rsidR="009225C2" w:rsidRPr="00D62B6E" w:rsidRDefault="009225C2" w:rsidP="00C86C3F">
            <w:pPr>
              <w:spacing w:after="0"/>
              <w:jc w:val="both"/>
              <w:rPr>
                <w:rFonts w:eastAsia="Calibri"/>
                <w:sz w:val="22"/>
                <w:szCs w:val="22"/>
              </w:rPr>
            </w:pPr>
            <w:r w:rsidRPr="00D62B6E">
              <w:rPr>
                <w:rFonts w:eastAsia="Calibri"/>
                <w:sz w:val="22"/>
                <w:szCs w:val="22"/>
              </w:rPr>
              <w:t>Počet dní (napr. 0,5 dňa, 1 deň, 1,5 dňa a pod.) x denný nárok na osobu</w:t>
            </w: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14:paraId="2475B9A2" w14:textId="77777777" w:rsidR="009225C2" w:rsidRPr="00D62B6E" w:rsidRDefault="009225C2" w:rsidP="00C86C3F">
            <w:pPr>
              <w:spacing w:after="0"/>
              <w:rPr>
                <w:rFonts w:eastAsia="Calibri"/>
                <w:sz w:val="22"/>
                <w:szCs w:val="22"/>
              </w:rPr>
            </w:pPr>
            <w:r w:rsidRPr="00D62B6E">
              <w:rPr>
                <w:rFonts w:eastAsia="Calibri"/>
                <w:sz w:val="22"/>
                <w:szCs w:val="22"/>
              </w:rPr>
              <w:t>Denný nárok</w:t>
            </w:r>
          </w:p>
        </w:tc>
        <w:tc>
          <w:tcPr>
            <w:tcW w:w="1536" w:type="dxa"/>
            <w:tcBorders>
              <w:top w:val="single" w:sz="4" w:space="0" w:color="auto"/>
              <w:left w:val="single" w:sz="4" w:space="0" w:color="auto"/>
              <w:bottom w:val="single" w:sz="4" w:space="0" w:color="auto"/>
              <w:right w:val="single" w:sz="4" w:space="0" w:color="auto"/>
            </w:tcBorders>
            <w:shd w:val="clear" w:color="auto" w:fill="FFFFFF"/>
            <w:hideMark/>
          </w:tcPr>
          <w:p w14:paraId="535F4B80" w14:textId="77777777" w:rsidR="009225C2" w:rsidRPr="00D62B6E" w:rsidRDefault="009225C2" w:rsidP="00C86C3F">
            <w:pPr>
              <w:spacing w:after="0"/>
              <w:rPr>
                <w:rFonts w:eastAsia="Calibri"/>
                <w:sz w:val="22"/>
                <w:szCs w:val="22"/>
              </w:rPr>
            </w:pPr>
            <w:r w:rsidRPr="00D62B6E">
              <w:rPr>
                <w:rFonts w:eastAsia="Calibri"/>
                <w:sz w:val="22"/>
                <w:szCs w:val="22"/>
              </w:rPr>
              <w:t>Počet osôb</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9E04A91" w14:textId="77777777" w:rsidR="009225C2" w:rsidRPr="00D62B6E" w:rsidRDefault="009225C2" w:rsidP="00C86C3F">
            <w:pPr>
              <w:spacing w:after="0"/>
              <w:rPr>
                <w:rFonts w:eastAsia="Calibri"/>
                <w:sz w:val="22"/>
                <w:szCs w:val="22"/>
              </w:rPr>
            </w:pPr>
            <w:r w:rsidRPr="00D62B6E">
              <w:rPr>
                <w:rFonts w:eastAsia="Calibri"/>
                <w:sz w:val="22"/>
                <w:szCs w:val="22"/>
              </w:rPr>
              <w:t>Spolu</w:t>
            </w:r>
          </w:p>
        </w:tc>
      </w:tr>
      <w:tr w:rsidR="009225C2" w:rsidRPr="00D62B6E" w14:paraId="6D5FF662" w14:textId="77777777" w:rsidTr="00C86C3F">
        <w:tc>
          <w:tcPr>
            <w:tcW w:w="3307" w:type="dxa"/>
            <w:tcBorders>
              <w:top w:val="single" w:sz="4" w:space="0" w:color="auto"/>
              <w:left w:val="single" w:sz="4" w:space="0" w:color="auto"/>
              <w:bottom w:val="single" w:sz="4" w:space="0" w:color="auto"/>
              <w:right w:val="single" w:sz="4" w:space="0" w:color="auto"/>
            </w:tcBorders>
            <w:shd w:val="clear" w:color="auto" w:fill="FFFFFF"/>
          </w:tcPr>
          <w:p w14:paraId="1E54947C" w14:textId="77777777" w:rsidR="009225C2" w:rsidRPr="00D62B6E" w:rsidRDefault="009225C2" w:rsidP="00C86C3F">
            <w:pPr>
              <w:spacing w:after="0"/>
              <w:rPr>
                <w:rFonts w:eastAsia="Calibri"/>
                <w:sz w:val="22"/>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FFFFFF"/>
          </w:tcPr>
          <w:p w14:paraId="2DD11105" w14:textId="77777777" w:rsidR="009225C2" w:rsidRPr="00D62B6E" w:rsidRDefault="009225C2" w:rsidP="00C86C3F">
            <w:pPr>
              <w:spacing w:after="0"/>
              <w:rPr>
                <w:rFonts w:eastAsia="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4886BA97" w14:textId="77777777" w:rsidR="009225C2" w:rsidRPr="00D62B6E" w:rsidRDefault="009225C2" w:rsidP="00C86C3F">
            <w:pPr>
              <w:spacing w:after="0"/>
              <w:rPr>
                <w:rFonts w:eastAsia="Calibri"/>
                <w:sz w:val="22"/>
                <w:szCs w:val="22"/>
              </w:rPr>
            </w:pP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3B12186" w14:textId="77777777" w:rsidR="009225C2" w:rsidRPr="00D62B6E" w:rsidRDefault="009225C2" w:rsidP="00C86C3F">
            <w:pPr>
              <w:spacing w:after="0"/>
              <w:jc w:val="right"/>
              <w:rPr>
                <w:rFonts w:eastAsia="Calibri"/>
                <w:sz w:val="22"/>
                <w:szCs w:val="22"/>
              </w:rPr>
            </w:pPr>
            <w:r w:rsidRPr="00D62B6E">
              <w:rPr>
                <w:rFonts w:eastAsia="Calibri"/>
                <w:sz w:val="22"/>
                <w:szCs w:val="22"/>
              </w:rPr>
              <w:t>€</w:t>
            </w:r>
          </w:p>
        </w:tc>
      </w:tr>
      <w:tr w:rsidR="009225C2" w:rsidRPr="00D62B6E" w14:paraId="6EBCE0C5" w14:textId="77777777" w:rsidTr="00C86C3F">
        <w:tc>
          <w:tcPr>
            <w:tcW w:w="3307" w:type="dxa"/>
            <w:tcBorders>
              <w:top w:val="single" w:sz="4" w:space="0" w:color="auto"/>
              <w:left w:val="single" w:sz="4" w:space="0" w:color="auto"/>
              <w:bottom w:val="single" w:sz="4" w:space="0" w:color="auto"/>
              <w:right w:val="single" w:sz="4" w:space="0" w:color="auto"/>
            </w:tcBorders>
            <w:shd w:val="clear" w:color="auto" w:fill="FFFFFF"/>
          </w:tcPr>
          <w:p w14:paraId="157BEC3D" w14:textId="77777777" w:rsidR="009225C2" w:rsidRPr="00D62B6E" w:rsidRDefault="009225C2" w:rsidP="00C86C3F">
            <w:pPr>
              <w:spacing w:after="0"/>
              <w:rPr>
                <w:rFonts w:eastAsia="Calibri"/>
                <w:sz w:val="22"/>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FFFFFF"/>
          </w:tcPr>
          <w:p w14:paraId="4E22A385" w14:textId="77777777" w:rsidR="009225C2" w:rsidRPr="00D62B6E" w:rsidRDefault="009225C2" w:rsidP="00C86C3F">
            <w:pPr>
              <w:spacing w:after="0"/>
              <w:rPr>
                <w:rFonts w:eastAsia="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21E80A79" w14:textId="77777777" w:rsidR="009225C2" w:rsidRPr="00D62B6E" w:rsidRDefault="009225C2" w:rsidP="00C86C3F">
            <w:pPr>
              <w:spacing w:after="0"/>
              <w:rPr>
                <w:rFonts w:eastAsia="Calibri"/>
                <w:sz w:val="22"/>
                <w:szCs w:val="22"/>
              </w:rPr>
            </w:pP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DE67FAC" w14:textId="77777777" w:rsidR="009225C2" w:rsidRPr="00D62B6E" w:rsidRDefault="009225C2" w:rsidP="00C86C3F">
            <w:pPr>
              <w:spacing w:after="0"/>
              <w:jc w:val="right"/>
              <w:rPr>
                <w:rFonts w:eastAsia="Calibri"/>
                <w:sz w:val="22"/>
                <w:szCs w:val="22"/>
              </w:rPr>
            </w:pPr>
            <w:r w:rsidRPr="00D62B6E">
              <w:rPr>
                <w:rFonts w:eastAsia="Calibri"/>
                <w:sz w:val="22"/>
                <w:szCs w:val="22"/>
              </w:rPr>
              <w:t>€</w:t>
            </w:r>
          </w:p>
        </w:tc>
      </w:tr>
      <w:tr w:rsidR="009225C2" w:rsidRPr="00D62B6E" w14:paraId="7F40C346" w14:textId="77777777" w:rsidTr="00C86C3F">
        <w:tc>
          <w:tcPr>
            <w:tcW w:w="330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14:paraId="5F07C5FF" w14:textId="77777777" w:rsidR="009225C2" w:rsidRPr="00D62B6E" w:rsidRDefault="009225C2" w:rsidP="00C86C3F">
            <w:pPr>
              <w:spacing w:after="0"/>
              <w:rPr>
                <w:rFonts w:eastAsia="Calibri"/>
                <w:sz w:val="22"/>
                <w:szCs w:val="22"/>
              </w:rPr>
            </w:pPr>
          </w:p>
        </w:tc>
        <w:tc>
          <w:tcPr>
            <w:tcW w:w="19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14:paraId="4843BF26" w14:textId="77777777" w:rsidR="009225C2" w:rsidRPr="00D62B6E" w:rsidRDefault="009225C2" w:rsidP="00C86C3F">
            <w:pPr>
              <w:spacing w:after="0"/>
              <w:rPr>
                <w:rFonts w:eastAsia="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hideMark/>
          </w:tcPr>
          <w:p w14:paraId="6A08E3C7" w14:textId="77777777" w:rsidR="009225C2" w:rsidRPr="00D62B6E" w:rsidRDefault="009225C2" w:rsidP="00C86C3F">
            <w:pPr>
              <w:spacing w:after="0"/>
              <w:rPr>
                <w:rFonts w:eastAsia="Calibri"/>
                <w:sz w:val="22"/>
                <w:szCs w:val="22"/>
              </w:rPr>
            </w:pPr>
            <w:r w:rsidRPr="00D62B6E">
              <w:rPr>
                <w:rFonts w:eastAsia="Calibri"/>
                <w:sz w:val="22"/>
                <w:szCs w:val="22"/>
              </w:rPr>
              <w:t>Spolu</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217345D" w14:textId="77777777" w:rsidR="009225C2" w:rsidRPr="00D62B6E" w:rsidRDefault="009225C2" w:rsidP="00C86C3F">
            <w:pPr>
              <w:spacing w:after="0"/>
              <w:jc w:val="right"/>
              <w:rPr>
                <w:rFonts w:eastAsia="Calibri"/>
                <w:sz w:val="22"/>
                <w:szCs w:val="22"/>
              </w:rPr>
            </w:pPr>
            <w:r w:rsidRPr="00D62B6E">
              <w:rPr>
                <w:rFonts w:eastAsia="Calibri"/>
                <w:sz w:val="22"/>
                <w:szCs w:val="22"/>
              </w:rPr>
              <w:t>€</w:t>
            </w:r>
          </w:p>
        </w:tc>
      </w:tr>
      <w:tr w:rsidR="009225C2" w:rsidRPr="00D62B6E" w14:paraId="27A989FA" w14:textId="77777777" w:rsidTr="00C86C3F">
        <w:tc>
          <w:tcPr>
            <w:tcW w:w="90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2905F6B" w14:textId="77777777" w:rsidR="009225C2" w:rsidRPr="00D62B6E" w:rsidRDefault="009225C2" w:rsidP="00C86C3F">
            <w:pPr>
              <w:spacing w:after="0"/>
              <w:rPr>
                <w:rFonts w:eastAsia="Calibri"/>
                <w:sz w:val="22"/>
                <w:szCs w:val="22"/>
              </w:rPr>
            </w:pPr>
            <w:r w:rsidRPr="00D62B6E">
              <w:rPr>
                <w:rFonts w:eastAsia="Calibri"/>
                <w:sz w:val="22"/>
                <w:szCs w:val="22"/>
              </w:rPr>
              <w:t>Cestovné poistenie</w:t>
            </w:r>
          </w:p>
        </w:tc>
      </w:tr>
      <w:tr w:rsidR="009225C2" w:rsidRPr="00D62B6E" w14:paraId="7B82742E" w14:textId="77777777" w:rsidTr="00C86C3F">
        <w:tc>
          <w:tcPr>
            <w:tcW w:w="679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E1F0A46" w14:textId="77777777" w:rsidR="009225C2" w:rsidRPr="00D62B6E" w:rsidRDefault="009225C2" w:rsidP="00C86C3F">
            <w:pPr>
              <w:spacing w:after="0"/>
              <w:rPr>
                <w:rFonts w:eastAsia="Calibri"/>
                <w:sz w:val="22"/>
                <w:szCs w:val="22"/>
              </w:rPr>
            </w:pPr>
            <w:r w:rsidRPr="00D62B6E">
              <w:rPr>
                <w:rFonts w:eastAsia="Calibri"/>
                <w:sz w:val="22"/>
                <w:szCs w:val="22"/>
              </w:rPr>
              <w:t>Náklady na cestovné poistenie spolu za všetky osoby</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7D9D9B9" w14:textId="77777777" w:rsidR="009225C2" w:rsidRPr="00D62B6E" w:rsidRDefault="009225C2" w:rsidP="00C86C3F">
            <w:pPr>
              <w:spacing w:after="0"/>
              <w:jc w:val="right"/>
              <w:rPr>
                <w:rFonts w:eastAsia="Calibri"/>
                <w:sz w:val="22"/>
                <w:szCs w:val="22"/>
              </w:rPr>
            </w:pPr>
            <w:r w:rsidRPr="00D62B6E">
              <w:rPr>
                <w:rFonts w:eastAsia="Calibri"/>
                <w:sz w:val="22"/>
                <w:szCs w:val="22"/>
              </w:rPr>
              <w:t>€</w:t>
            </w:r>
          </w:p>
        </w:tc>
      </w:tr>
      <w:tr w:rsidR="009225C2" w:rsidRPr="00D62B6E" w14:paraId="777AAE71" w14:textId="77777777" w:rsidTr="00C86C3F">
        <w:tc>
          <w:tcPr>
            <w:tcW w:w="679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B01128" w14:textId="77777777" w:rsidR="009225C2" w:rsidRPr="00D62B6E" w:rsidRDefault="009225C2" w:rsidP="00C86C3F">
            <w:pPr>
              <w:spacing w:after="0"/>
              <w:rPr>
                <w:rFonts w:eastAsia="Calibri"/>
                <w:sz w:val="22"/>
                <w:szCs w:val="22"/>
              </w:rPr>
            </w:pPr>
            <w:r w:rsidRPr="00D62B6E">
              <w:rPr>
                <w:rFonts w:eastAsia="Calibri"/>
                <w:sz w:val="22"/>
                <w:szCs w:val="22"/>
              </w:rPr>
              <w:t>Predpokladané nutné vedľajšie výdavky spolu za všetky osoby</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B8EFC88" w14:textId="77777777" w:rsidR="009225C2" w:rsidRPr="00D62B6E" w:rsidRDefault="009225C2" w:rsidP="00C86C3F">
            <w:pPr>
              <w:spacing w:after="0"/>
              <w:jc w:val="right"/>
              <w:rPr>
                <w:rFonts w:eastAsia="Calibri"/>
                <w:sz w:val="22"/>
                <w:szCs w:val="22"/>
              </w:rPr>
            </w:pPr>
            <w:r w:rsidRPr="00D62B6E">
              <w:rPr>
                <w:rFonts w:eastAsia="Calibri"/>
                <w:sz w:val="22"/>
                <w:szCs w:val="22"/>
              </w:rPr>
              <w:t>€</w:t>
            </w:r>
          </w:p>
        </w:tc>
      </w:tr>
    </w:tbl>
    <w:p w14:paraId="3883185E" w14:textId="77777777" w:rsidR="009225C2" w:rsidRPr="00D62B6E" w:rsidRDefault="009225C2" w:rsidP="009225C2">
      <w:pPr>
        <w:spacing w:after="0"/>
        <w:rPr>
          <w:rFonts w:eastAsia="Calibri"/>
          <w:sz w:val="22"/>
          <w:szCs w:val="22"/>
        </w:rPr>
      </w:pPr>
    </w:p>
    <w:p w14:paraId="184A969B" w14:textId="77777777" w:rsidR="009225C2" w:rsidRPr="00D62B6E" w:rsidRDefault="009225C2" w:rsidP="009225C2">
      <w:pPr>
        <w:numPr>
          <w:ilvl w:val="0"/>
          <w:numId w:val="5"/>
        </w:numPr>
        <w:spacing w:after="0" w:line="276" w:lineRule="auto"/>
        <w:contextualSpacing/>
        <w:rPr>
          <w:rFonts w:eastAsia="Calibri"/>
          <w:b/>
          <w:sz w:val="22"/>
          <w:szCs w:val="22"/>
        </w:rPr>
      </w:pPr>
      <w:proofErr w:type="spellStart"/>
      <w:r w:rsidRPr="00D62B6E">
        <w:rPr>
          <w:rFonts w:eastAsia="Calibri"/>
          <w:b/>
          <w:sz w:val="22"/>
          <w:szCs w:val="22"/>
        </w:rPr>
        <w:t>Cateringové</w:t>
      </w:r>
      <w:proofErr w:type="spellEnd"/>
      <w:r w:rsidRPr="00D62B6E">
        <w:rPr>
          <w:rFonts w:eastAsia="Calibri"/>
          <w:b/>
          <w:sz w:val="22"/>
          <w:szCs w:val="22"/>
        </w:rPr>
        <w:t xml:space="preserve"> služby </w:t>
      </w:r>
      <w:r w:rsidRPr="00D62B6E">
        <w:rPr>
          <w:rFonts w:eastAsia="Calibri"/>
          <w:sz w:val="22"/>
          <w:szCs w:val="22"/>
        </w:rPr>
        <w:t>(uveďte popis položky a jej predpokladanú výšku)</w:t>
      </w:r>
    </w:p>
    <w:tbl>
      <w:tblPr>
        <w:tblStyle w:val="Mriekatabuky1"/>
        <w:tblW w:w="0" w:type="auto"/>
        <w:tblInd w:w="0" w:type="dxa"/>
        <w:tblLook w:val="04A0" w:firstRow="1" w:lastRow="0" w:firstColumn="1" w:lastColumn="0" w:noHBand="0" w:noVBand="1"/>
      </w:tblPr>
      <w:tblGrid>
        <w:gridCol w:w="3396"/>
        <w:gridCol w:w="1843"/>
        <w:gridCol w:w="1559"/>
        <w:gridCol w:w="2262"/>
      </w:tblGrid>
      <w:tr w:rsidR="009225C2" w:rsidRPr="00D62B6E" w14:paraId="333B1D1B" w14:textId="77777777" w:rsidTr="00C86C3F">
        <w:tc>
          <w:tcPr>
            <w:tcW w:w="5240" w:type="dxa"/>
            <w:gridSpan w:val="2"/>
            <w:tcBorders>
              <w:top w:val="single" w:sz="4" w:space="0" w:color="auto"/>
              <w:left w:val="single" w:sz="4" w:space="0" w:color="auto"/>
              <w:bottom w:val="single" w:sz="4" w:space="0" w:color="auto"/>
              <w:right w:val="single" w:sz="4" w:space="0" w:color="auto"/>
            </w:tcBorders>
            <w:hideMark/>
          </w:tcPr>
          <w:p w14:paraId="00808497" w14:textId="77777777" w:rsidR="009225C2" w:rsidRPr="00D62B6E" w:rsidRDefault="009225C2" w:rsidP="00C86C3F">
            <w:pPr>
              <w:spacing w:after="0"/>
              <w:rPr>
                <w:rFonts w:ascii="Times New Roman" w:hAnsi="Times New Roman"/>
                <w:sz w:val="22"/>
                <w:szCs w:val="22"/>
              </w:rPr>
            </w:pPr>
            <w:proofErr w:type="spellStart"/>
            <w:r w:rsidRPr="00D62B6E">
              <w:rPr>
                <w:sz w:val="22"/>
                <w:szCs w:val="22"/>
              </w:rPr>
              <w:t>Cateringové</w:t>
            </w:r>
            <w:proofErr w:type="spellEnd"/>
            <w:r w:rsidRPr="00D62B6E">
              <w:rPr>
                <w:sz w:val="22"/>
                <w:szCs w:val="22"/>
              </w:rPr>
              <w:t xml:space="preserve"> služby</w:t>
            </w:r>
          </w:p>
        </w:tc>
        <w:tc>
          <w:tcPr>
            <w:tcW w:w="1559" w:type="dxa"/>
            <w:tcBorders>
              <w:top w:val="single" w:sz="4" w:space="0" w:color="auto"/>
              <w:left w:val="single" w:sz="4" w:space="0" w:color="auto"/>
              <w:bottom w:val="single" w:sz="4" w:space="0" w:color="auto"/>
              <w:right w:val="single" w:sz="4" w:space="0" w:color="auto"/>
            </w:tcBorders>
          </w:tcPr>
          <w:p w14:paraId="5D6B44E2" w14:textId="77777777" w:rsidR="009225C2" w:rsidRPr="00D62B6E" w:rsidRDefault="009225C2" w:rsidP="00C86C3F">
            <w:pPr>
              <w:spacing w:after="0"/>
              <w:rPr>
                <w:rFonts w:ascii="Times New Roman" w:hAnsi="Times New Roman"/>
                <w:sz w:val="22"/>
                <w:szCs w:val="22"/>
              </w:rPr>
            </w:pPr>
          </w:p>
        </w:tc>
        <w:tc>
          <w:tcPr>
            <w:tcW w:w="2263" w:type="dxa"/>
            <w:tcBorders>
              <w:top w:val="single" w:sz="4" w:space="0" w:color="auto"/>
              <w:left w:val="single" w:sz="4" w:space="0" w:color="auto"/>
              <w:bottom w:val="single" w:sz="4" w:space="0" w:color="auto"/>
              <w:right w:val="single" w:sz="4" w:space="0" w:color="auto"/>
            </w:tcBorders>
          </w:tcPr>
          <w:p w14:paraId="773E7C7F" w14:textId="77777777" w:rsidR="009225C2" w:rsidRPr="00D62B6E" w:rsidRDefault="009225C2" w:rsidP="00C86C3F">
            <w:pPr>
              <w:spacing w:after="0"/>
              <w:rPr>
                <w:rFonts w:ascii="Times New Roman" w:hAnsi="Times New Roman"/>
                <w:sz w:val="22"/>
                <w:szCs w:val="22"/>
              </w:rPr>
            </w:pPr>
          </w:p>
        </w:tc>
      </w:tr>
      <w:tr w:rsidR="009225C2" w:rsidRPr="00D62B6E" w14:paraId="0B6BF542" w14:textId="77777777" w:rsidTr="00C86C3F">
        <w:tc>
          <w:tcPr>
            <w:tcW w:w="3397" w:type="dxa"/>
            <w:tcBorders>
              <w:top w:val="single" w:sz="4" w:space="0" w:color="auto"/>
              <w:left w:val="single" w:sz="4" w:space="0" w:color="auto"/>
              <w:bottom w:val="single" w:sz="4" w:space="0" w:color="auto"/>
              <w:right w:val="single" w:sz="4" w:space="0" w:color="auto"/>
            </w:tcBorders>
            <w:hideMark/>
          </w:tcPr>
          <w:p w14:paraId="7DD87025" w14:textId="77777777" w:rsidR="009225C2" w:rsidRPr="00D62B6E" w:rsidRDefault="009225C2" w:rsidP="00C86C3F">
            <w:pPr>
              <w:spacing w:after="0"/>
              <w:rPr>
                <w:rFonts w:ascii="Times New Roman" w:hAnsi="Times New Roman"/>
                <w:sz w:val="22"/>
                <w:szCs w:val="22"/>
              </w:rPr>
            </w:pPr>
            <w:r w:rsidRPr="00D62B6E">
              <w:rPr>
                <w:sz w:val="22"/>
                <w:szCs w:val="22"/>
              </w:rPr>
              <w:lastRenderedPageBreak/>
              <w:t>Typ jedla</w:t>
            </w:r>
          </w:p>
        </w:tc>
        <w:tc>
          <w:tcPr>
            <w:tcW w:w="1843" w:type="dxa"/>
            <w:tcBorders>
              <w:top w:val="single" w:sz="4" w:space="0" w:color="auto"/>
              <w:left w:val="single" w:sz="4" w:space="0" w:color="auto"/>
              <w:bottom w:val="single" w:sz="4" w:space="0" w:color="auto"/>
              <w:right w:val="single" w:sz="4" w:space="0" w:color="auto"/>
            </w:tcBorders>
            <w:hideMark/>
          </w:tcPr>
          <w:p w14:paraId="73532563" w14:textId="77777777" w:rsidR="009225C2" w:rsidRPr="00D62B6E" w:rsidRDefault="009225C2" w:rsidP="00C86C3F">
            <w:pPr>
              <w:spacing w:after="0"/>
              <w:rPr>
                <w:rFonts w:ascii="Times New Roman" w:hAnsi="Times New Roman"/>
                <w:sz w:val="22"/>
                <w:szCs w:val="22"/>
              </w:rPr>
            </w:pPr>
            <w:r w:rsidRPr="00D62B6E">
              <w:rPr>
                <w:sz w:val="22"/>
                <w:szCs w:val="22"/>
              </w:rPr>
              <w:t>Počet osôb, ktorým bude vydané jedlo</w:t>
            </w:r>
          </w:p>
        </w:tc>
        <w:tc>
          <w:tcPr>
            <w:tcW w:w="1559" w:type="dxa"/>
            <w:tcBorders>
              <w:top w:val="single" w:sz="4" w:space="0" w:color="auto"/>
              <w:left w:val="single" w:sz="4" w:space="0" w:color="auto"/>
              <w:bottom w:val="single" w:sz="4" w:space="0" w:color="auto"/>
              <w:right w:val="single" w:sz="4" w:space="0" w:color="auto"/>
            </w:tcBorders>
            <w:hideMark/>
          </w:tcPr>
          <w:p w14:paraId="57CE412C" w14:textId="77777777" w:rsidR="009225C2" w:rsidRPr="00D62B6E" w:rsidRDefault="009225C2" w:rsidP="00C86C3F">
            <w:pPr>
              <w:spacing w:after="0"/>
              <w:rPr>
                <w:rFonts w:ascii="Times New Roman" w:hAnsi="Times New Roman"/>
                <w:sz w:val="22"/>
                <w:szCs w:val="22"/>
              </w:rPr>
            </w:pPr>
            <w:r w:rsidRPr="00D62B6E">
              <w:rPr>
                <w:sz w:val="22"/>
                <w:szCs w:val="22"/>
              </w:rPr>
              <w:t>Cena za jedlo</w:t>
            </w:r>
          </w:p>
        </w:tc>
        <w:tc>
          <w:tcPr>
            <w:tcW w:w="2263" w:type="dxa"/>
            <w:tcBorders>
              <w:top w:val="single" w:sz="4" w:space="0" w:color="auto"/>
              <w:left w:val="single" w:sz="4" w:space="0" w:color="auto"/>
              <w:bottom w:val="single" w:sz="4" w:space="0" w:color="auto"/>
              <w:right w:val="single" w:sz="4" w:space="0" w:color="auto"/>
            </w:tcBorders>
            <w:hideMark/>
          </w:tcPr>
          <w:p w14:paraId="1EA718B7" w14:textId="77777777" w:rsidR="009225C2" w:rsidRPr="00D62B6E" w:rsidRDefault="009225C2" w:rsidP="00C86C3F">
            <w:pPr>
              <w:spacing w:after="0"/>
              <w:rPr>
                <w:rFonts w:ascii="Times New Roman" w:hAnsi="Times New Roman"/>
                <w:sz w:val="22"/>
                <w:szCs w:val="22"/>
              </w:rPr>
            </w:pPr>
            <w:r w:rsidRPr="00D62B6E">
              <w:rPr>
                <w:sz w:val="22"/>
                <w:szCs w:val="22"/>
              </w:rPr>
              <w:t>Spolu</w:t>
            </w:r>
          </w:p>
        </w:tc>
      </w:tr>
      <w:tr w:rsidR="009225C2" w:rsidRPr="00D62B6E" w14:paraId="3480FF3E" w14:textId="77777777" w:rsidTr="00C86C3F">
        <w:tc>
          <w:tcPr>
            <w:tcW w:w="3397" w:type="dxa"/>
            <w:tcBorders>
              <w:top w:val="single" w:sz="4" w:space="0" w:color="auto"/>
              <w:left w:val="single" w:sz="4" w:space="0" w:color="auto"/>
              <w:bottom w:val="single" w:sz="4" w:space="0" w:color="auto"/>
              <w:right w:val="single" w:sz="4" w:space="0" w:color="auto"/>
            </w:tcBorders>
            <w:hideMark/>
          </w:tcPr>
          <w:p w14:paraId="47AC911C" w14:textId="77777777" w:rsidR="009225C2" w:rsidRPr="00D62B6E" w:rsidRDefault="009225C2" w:rsidP="00C86C3F">
            <w:pPr>
              <w:spacing w:after="0"/>
              <w:rPr>
                <w:rFonts w:ascii="Times New Roman" w:hAnsi="Times New Roman"/>
                <w:sz w:val="22"/>
                <w:szCs w:val="22"/>
              </w:rPr>
            </w:pPr>
            <w:r w:rsidRPr="00D62B6E">
              <w:rPr>
                <w:sz w:val="22"/>
                <w:szCs w:val="22"/>
              </w:rPr>
              <w:t>napr. obed, večera a pod.</w:t>
            </w:r>
          </w:p>
        </w:tc>
        <w:tc>
          <w:tcPr>
            <w:tcW w:w="1843" w:type="dxa"/>
            <w:tcBorders>
              <w:top w:val="single" w:sz="4" w:space="0" w:color="auto"/>
              <w:left w:val="single" w:sz="4" w:space="0" w:color="auto"/>
              <w:bottom w:val="single" w:sz="4" w:space="0" w:color="auto"/>
              <w:right w:val="single" w:sz="4" w:space="0" w:color="auto"/>
            </w:tcBorders>
          </w:tcPr>
          <w:p w14:paraId="4247B87D" w14:textId="77777777" w:rsidR="009225C2" w:rsidRPr="00D62B6E" w:rsidRDefault="009225C2" w:rsidP="00C86C3F">
            <w:pPr>
              <w:spacing w:after="0"/>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47D5AAB" w14:textId="77777777" w:rsidR="009225C2" w:rsidRPr="00D62B6E" w:rsidRDefault="009225C2" w:rsidP="00C86C3F">
            <w:pPr>
              <w:spacing w:after="0"/>
              <w:rPr>
                <w:rFonts w:ascii="Times New Roman" w:hAnsi="Times New Roman"/>
                <w:sz w:val="22"/>
                <w:szCs w:val="22"/>
              </w:rPr>
            </w:pPr>
          </w:p>
        </w:tc>
        <w:tc>
          <w:tcPr>
            <w:tcW w:w="2263" w:type="dxa"/>
            <w:tcBorders>
              <w:top w:val="single" w:sz="4" w:space="0" w:color="auto"/>
              <w:left w:val="single" w:sz="4" w:space="0" w:color="auto"/>
              <w:bottom w:val="single" w:sz="4" w:space="0" w:color="auto"/>
              <w:right w:val="single" w:sz="4" w:space="0" w:color="auto"/>
            </w:tcBorders>
            <w:hideMark/>
          </w:tcPr>
          <w:p w14:paraId="680C21FE" w14:textId="77777777" w:rsidR="009225C2" w:rsidRPr="00D62B6E" w:rsidRDefault="009225C2" w:rsidP="00C86C3F">
            <w:pPr>
              <w:spacing w:after="0"/>
              <w:jc w:val="right"/>
              <w:rPr>
                <w:rFonts w:ascii="Times New Roman" w:hAnsi="Times New Roman"/>
                <w:sz w:val="22"/>
                <w:szCs w:val="22"/>
              </w:rPr>
            </w:pPr>
            <w:r w:rsidRPr="00D62B6E">
              <w:rPr>
                <w:sz w:val="22"/>
                <w:szCs w:val="22"/>
              </w:rPr>
              <w:t>€</w:t>
            </w:r>
          </w:p>
        </w:tc>
      </w:tr>
      <w:tr w:rsidR="009225C2" w:rsidRPr="00D62B6E" w14:paraId="25C71E78" w14:textId="77777777" w:rsidTr="00C86C3F">
        <w:tc>
          <w:tcPr>
            <w:tcW w:w="3397" w:type="dxa"/>
            <w:tcBorders>
              <w:top w:val="single" w:sz="4" w:space="0" w:color="auto"/>
              <w:left w:val="single" w:sz="4" w:space="0" w:color="auto"/>
              <w:bottom w:val="single" w:sz="4" w:space="0" w:color="auto"/>
              <w:right w:val="single" w:sz="4" w:space="0" w:color="auto"/>
            </w:tcBorders>
            <w:hideMark/>
          </w:tcPr>
          <w:p w14:paraId="53CCAB90" w14:textId="77777777" w:rsidR="009225C2" w:rsidRPr="00D62B6E" w:rsidRDefault="009225C2" w:rsidP="00C86C3F">
            <w:pPr>
              <w:spacing w:after="0"/>
              <w:rPr>
                <w:rFonts w:ascii="Times New Roman" w:hAnsi="Times New Roman"/>
                <w:sz w:val="22"/>
                <w:szCs w:val="22"/>
              </w:rPr>
            </w:pPr>
            <w:r w:rsidRPr="00D62B6E">
              <w:rPr>
                <w:sz w:val="22"/>
                <w:szCs w:val="22"/>
              </w:rPr>
              <w:t>príp. ďalšie služby s tým spojené</w:t>
            </w:r>
          </w:p>
        </w:tc>
        <w:tc>
          <w:tcPr>
            <w:tcW w:w="1843" w:type="dxa"/>
            <w:tcBorders>
              <w:top w:val="single" w:sz="4" w:space="0" w:color="auto"/>
              <w:left w:val="single" w:sz="4" w:space="0" w:color="auto"/>
              <w:bottom w:val="single" w:sz="4" w:space="0" w:color="auto"/>
              <w:right w:val="single" w:sz="4" w:space="0" w:color="auto"/>
            </w:tcBorders>
          </w:tcPr>
          <w:p w14:paraId="6DDE9C6F" w14:textId="77777777" w:rsidR="009225C2" w:rsidRPr="00D62B6E" w:rsidRDefault="009225C2" w:rsidP="00C86C3F">
            <w:pPr>
              <w:spacing w:after="0"/>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0244876" w14:textId="77777777" w:rsidR="009225C2" w:rsidRPr="00D62B6E" w:rsidRDefault="009225C2" w:rsidP="00C86C3F">
            <w:pPr>
              <w:spacing w:after="0"/>
              <w:rPr>
                <w:rFonts w:ascii="Times New Roman" w:hAnsi="Times New Roman"/>
                <w:sz w:val="22"/>
                <w:szCs w:val="22"/>
              </w:rPr>
            </w:pPr>
          </w:p>
        </w:tc>
        <w:tc>
          <w:tcPr>
            <w:tcW w:w="2263" w:type="dxa"/>
            <w:tcBorders>
              <w:top w:val="single" w:sz="4" w:space="0" w:color="auto"/>
              <w:left w:val="single" w:sz="4" w:space="0" w:color="auto"/>
              <w:bottom w:val="single" w:sz="4" w:space="0" w:color="auto"/>
              <w:right w:val="single" w:sz="4" w:space="0" w:color="auto"/>
            </w:tcBorders>
            <w:hideMark/>
          </w:tcPr>
          <w:p w14:paraId="5AFC8D57" w14:textId="77777777" w:rsidR="009225C2" w:rsidRPr="00D62B6E" w:rsidRDefault="009225C2" w:rsidP="00C86C3F">
            <w:pPr>
              <w:spacing w:after="0"/>
              <w:jc w:val="right"/>
              <w:rPr>
                <w:rFonts w:ascii="Times New Roman" w:hAnsi="Times New Roman"/>
                <w:sz w:val="22"/>
                <w:szCs w:val="22"/>
              </w:rPr>
            </w:pPr>
            <w:r w:rsidRPr="00D62B6E">
              <w:rPr>
                <w:sz w:val="22"/>
                <w:szCs w:val="22"/>
              </w:rPr>
              <w:t>€</w:t>
            </w:r>
          </w:p>
        </w:tc>
      </w:tr>
      <w:tr w:rsidR="009225C2" w:rsidRPr="00D62B6E" w14:paraId="444C4F4D" w14:textId="77777777" w:rsidTr="00C86C3F">
        <w:tc>
          <w:tcPr>
            <w:tcW w:w="6799" w:type="dxa"/>
            <w:gridSpan w:val="3"/>
            <w:tcBorders>
              <w:top w:val="single" w:sz="4" w:space="0" w:color="auto"/>
              <w:left w:val="single" w:sz="4" w:space="0" w:color="auto"/>
              <w:bottom w:val="single" w:sz="4" w:space="0" w:color="auto"/>
              <w:right w:val="single" w:sz="4" w:space="0" w:color="auto"/>
            </w:tcBorders>
            <w:hideMark/>
          </w:tcPr>
          <w:p w14:paraId="62E8AF98" w14:textId="77777777" w:rsidR="009225C2" w:rsidRPr="00D62B6E" w:rsidRDefault="009225C2" w:rsidP="00C86C3F">
            <w:pPr>
              <w:spacing w:after="0"/>
              <w:rPr>
                <w:rFonts w:ascii="Times New Roman" w:hAnsi="Times New Roman"/>
                <w:sz w:val="22"/>
                <w:szCs w:val="22"/>
              </w:rPr>
            </w:pPr>
            <w:proofErr w:type="spellStart"/>
            <w:r w:rsidRPr="00D62B6E">
              <w:rPr>
                <w:sz w:val="22"/>
                <w:szCs w:val="22"/>
              </w:rPr>
              <w:t>Cateringové</w:t>
            </w:r>
            <w:proofErr w:type="spellEnd"/>
            <w:r w:rsidRPr="00D62B6E">
              <w:rPr>
                <w:sz w:val="22"/>
                <w:szCs w:val="22"/>
              </w:rPr>
              <w:t xml:space="preserve"> služby spolu</w:t>
            </w:r>
          </w:p>
        </w:tc>
        <w:tc>
          <w:tcPr>
            <w:tcW w:w="2263" w:type="dxa"/>
            <w:tcBorders>
              <w:top w:val="single" w:sz="4" w:space="0" w:color="auto"/>
              <w:left w:val="single" w:sz="4" w:space="0" w:color="auto"/>
              <w:bottom w:val="single" w:sz="4" w:space="0" w:color="auto"/>
              <w:right w:val="single" w:sz="4" w:space="0" w:color="auto"/>
            </w:tcBorders>
            <w:hideMark/>
          </w:tcPr>
          <w:p w14:paraId="13A5376F" w14:textId="77777777" w:rsidR="009225C2" w:rsidRPr="00D62B6E" w:rsidRDefault="009225C2" w:rsidP="00C86C3F">
            <w:pPr>
              <w:spacing w:after="0"/>
              <w:jc w:val="right"/>
              <w:rPr>
                <w:rFonts w:ascii="Times New Roman" w:hAnsi="Times New Roman"/>
                <w:sz w:val="22"/>
                <w:szCs w:val="22"/>
              </w:rPr>
            </w:pPr>
            <w:r w:rsidRPr="00D62B6E">
              <w:rPr>
                <w:sz w:val="22"/>
                <w:szCs w:val="22"/>
              </w:rPr>
              <w:t>€</w:t>
            </w:r>
          </w:p>
        </w:tc>
      </w:tr>
    </w:tbl>
    <w:p w14:paraId="3E8B1CBB" w14:textId="77777777" w:rsidR="009225C2" w:rsidRPr="00D62B6E" w:rsidRDefault="009225C2" w:rsidP="009225C2">
      <w:pPr>
        <w:spacing w:after="0"/>
        <w:rPr>
          <w:rFonts w:eastAsia="Calibri"/>
          <w:b/>
          <w:sz w:val="22"/>
          <w:szCs w:val="22"/>
        </w:rPr>
      </w:pPr>
    </w:p>
    <w:p w14:paraId="79DA1104" w14:textId="77777777" w:rsidR="009225C2" w:rsidRPr="00D62B6E" w:rsidRDefault="009225C2" w:rsidP="009225C2">
      <w:pPr>
        <w:numPr>
          <w:ilvl w:val="0"/>
          <w:numId w:val="5"/>
        </w:numPr>
        <w:spacing w:after="0" w:line="276" w:lineRule="auto"/>
        <w:contextualSpacing/>
        <w:rPr>
          <w:rFonts w:eastAsia="Calibri"/>
          <w:b/>
          <w:sz w:val="22"/>
          <w:szCs w:val="22"/>
        </w:rPr>
      </w:pPr>
      <w:r w:rsidRPr="00D62B6E">
        <w:rPr>
          <w:rFonts w:eastAsia="Calibri"/>
          <w:b/>
          <w:sz w:val="22"/>
          <w:szCs w:val="22"/>
        </w:rPr>
        <w:t xml:space="preserve">Spotrebný materiál na súťaži </w:t>
      </w:r>
      <w:r w:rsidRPr="00D62B6E">
        <w:rPr>
          <w:rFonts w:eastAsia="Calibri"/>
          <w:sz w:val="22"/>
          <w:szCs w:val="22"/>
        </w:rPr>
        <w:t>(uveďte popis položky a jej predpokladanú výšku)</w:t>
      </w:r>
    </w:p>
    <w:p w14:paraId="3DCBB38D" w14:textId="77777777" w:rsidR="009225C2" w:rsidRPr="00D62B6E" w:rsidRDefault="009225C2" w:rsidP="009225C2">
      <w:pPr>
        <w:spacing w:after="0"/>
        <w:rPr>
          <w:rFonts w:eastAsia="Calibri"/>
          <w:sz w:val="22"/>
          <w:szCs w:val="22"/>
        </w:rPr>
      </w:pPr>
    </w:p>
    <w:p w14:paraId="4AB3EDAE" w14:textId="77777777" w:rsidR="009225C2" w:rsidRPr="00D62B6E" w:rsidRDefault="009225C2" w:rsidP="009225C2">
      <w:pPr>
        <w:numPr>
          <w:ilvl w:val="0"/>
          <w:numId w:val="5"/>
        </w:numPr>
        <w:spacing w:after="0" w:line="276" w:lineRule="auto"/>
        <w:contextualSpacing/>
        <w:rPr>
          <w:rFonts w:eastAsia="Calibri"/>
          <w:b/>
          <w:sz w:val="22"/>
          <w:szCs w:val="22"/>
        </w:rPr>
      </w:pPr>
      <w:r w:rsidRPr="00D62B6E">
        <w:rPr>
          <w:rFonts w:eastAsia="Calibri"/>
          <w:b/>
          <w:sz w:val="22"/>
          <w:szCs w:val="22"/>
        </w:rPr>
        <w:t xml:space="preserve">Žiadosť o paušálne výdavky: áno/nie </w:t>
      </w:r>
    </w:p>
    <w:p w14:paraId="73B214A8" w14:textId="77777777" w:rsidR="009225C2" w:rsidRPr="00D62B6E" w:rsidRDefault="009225C2" w:rsidP="009225C2">
      <w:pPr>
        <w:spacing w:after="0"/>
        <w:ind w:left="720"/>
        <w:contextualSpacing/>
        <w:rPr>
          <w:rFonts w:eastAsia="Calibri"/>
          <w:b/>
          <w:sz w:val="22"/>
          <w:szCs w:val="22"/>
        </w:rPr>
      </w:pPr>
      <w:r w:rsidRPr="00D62B6E">
        <w:rPr>
          <w:rFonts w:eastAsia="Calibri"/>
          <w:b/>
          <w:sz w:val="22"/>
          <w:szCs w:val="22"/>
        </w:rPr>
        <w:t>Ich výška:</w:t>
      </w:r>
    </w:p>
    <w:p w14:paraId="11CF792E" w14:textId="77777777" w:rsidR="009225C2" w:rsidRPr="00D62B6E" w:rsidRDefault="009225C2" w:rsidP="009225C2">
      <w:pPr>
        <w:spacing w:after="0"/>
        <w:ind w:left="720"/>
        <w:contextualSpacing/>
        <w:rPr>
          <w:rFonts w:eastAsia="Calibri"/>
          <w:b/>
          <w:sz w:val="22"/>
          <w:szCs w:val="22"/>
        </w:rPr>
      </w:pPr>
    </w:p>
    <w:p w14:paraId="5F688ED5" w14:textId="77777777" w:rsidR="009225C2" w:rsidRPr="00D62B6E" w:rsidRDefault="009225C2" w:rsidP="009225C2">
      <w:pPr>
        <w:spacing w:after="0"/>
        <w:ind w:left="720"/>
        <w:contextualSpacing/>
        <w:rPr>
          <w:rFonts w:eastAsia="Calibri"/>
          <w:b/>
          <w:sz w:val="22"/>
          <w:szCs w:val="22"/>
        </w:rPr>
      </w:pPr>
    </w:p>
    <w:tbl>
      <w:tblPr>
        <w:tblStyle w:val="Mriekatabuky1"/>
        <w:tblW w:w="0" w:type="auto"/>
        <w:tblInd w:w="0" w:type="dxa"/>
        <w:tblLook w:val="04A0" w:firstRow="1" w:lastRow="0" w:firstColumn="1" w:lastColumn="0" w:noHBand="0" w:noVBand="1"/>
      </w:tblPr>
      <w:tblGrid>
        <w:gridCol w:w="6797"/>
        <w:gridCol w:w="2263"/>
      </w:tblGrid>
      <w:tr w:rsidR="009225C2" w:rsidRPr="00D62B6E" w14:paraId="48A46200" w14:textId="77777777" w:rsidTr="00C86C3F">
        <w:tc>
          <w:tcPr>
            <w:tcW w:w="6799" w:type="dxa"/>
            <w:tcBorders>
              <w:top w:val="single" w:sz="4" w:space="0" w:color="auto"/>
              <w:left w:val="single" w:sz="4" w:space="0" w:color="auto"/>
              <w:bottom w:val="single" w:sz="4" w:space="0" w:color="auto"/>
              <w:right w:val="single" w:sz="4" w:space="0" w:color="auto"/>
            </w:tcBorders>
            <w:hideMark/>
          </w:tcPr>
          <w:p w14:paraId="493C7944" w14:textId="77777777" w:rsidR="009225C2" w:rsidRPr="00D62B6E" w:rsidRDefault="009225C2" w:rsidP="00C86C3F">
            <w:pPr>
              <w:spacing w:after="0"/>
              <w:rPr>
                <w:rFonts w:ascii="Times New Roman" w:hAnsi="Times New Roman"/>
                <w:b/>
                <w:sz w:val="22"/>
                <w:szCs w:val="22"/>
              </w:rPr>
            </w:pPr>
            <w:r w:rsidRPr="00D62B6E">
              <w:rPr>
                <w:b/>
                <w:sz w:val="22"/>
                <w:szCs w:val="22"/>
              </w:rPr>
              <w:t>Celkový predpokladaný rozpočet</w:t>
            </w:r>
          </w:p>
        </w:tc>
        <w:tc>
          <w:tcPr>
            <w:tcW w:w="2263" w:type="dxa"/>
            <w:tcBorders>
              <w:top w:val="single" w:sz="4" w:space="0" w:color="auto"/>
              <w:left w:val="single" w:sz="4" w:space="0" w:color="auto"/>
              <w:bottom w:val="single" w:sz="4" w:space="0" w:color="auto"/>
              <w:right w:val="single" w:sz="4" w:space="0" w:color="auto"/>
            </w:tcBorders>
            <w:hideMark/>
          </w:tcPr>
          <w:p w14:paraId="3004F128" w14:textId="77777777" w:rsidR="009225C2" w:rsidRPr="00D62B6E" w:rsidRDefault="009225C2" w:rsidP="00C86C3F">
            <w:pPr>
              <w:spacing w:after="0"/>
              <w:rPr>
                <w:rFonts w:ascii="Times New Roman" w:hAnsi="Times New Roman"/>
                <w:sz w:val="22"/>
                <w:szCs w:val="22"/>
              </w:rPr>
            </w:pPr>
            <w:r w:rsidRPr="00D62B6E">
              <w:rPr>
                <w:sz w:val="22"/>
                <w:szCs w:val="22"/>
              </w:rPr>
              <w:t>Spolu</w:t>
            </w:r>
          </w:p>
        </w:tc>
      </w:tr>
      <w:tr w:rsidR="009225C2" w:rsidRPr="00D62B6E" w14:paraId="1D785555" w14:textId="77777777" w:rsidTr="00C86C3F">
        <w:tc>
          <w:tcPr>
            <w:tcW w:w="6799" w:type="dxa"/>
            <w:tcBorders>
              <w:top w:val="single" w:sz="4" w:space="0" w:color="auto"/>
              <w:left w:val="single" w:sz="4" w:space="0" w:color="auto"/>
              <w:bottom w:val="single" w:sz="4" w:space="0" w:color="auto"/>
              <w:right w:val="single" w:sz="4" w:space="0" w:color="auto"/>
            </w:tcBorders>
            <w:hideMark/>
          </w:tcPr>
          <w:p w14:paraId="65506500" w14:textId="77777777" w:rsidR="009225C2" w:rsidRPr="00D62B6E" w:rsidRDefault="009225C2" w:rsidP="00C86C3F">
            <w:pPr>
              <w:numPr>
                <w:ilvl w:val="0"/>
                <w:numId w:val="6"/>
              </w:numPr>
              <w:spacing w:after="0" w:line="276" w:lineRule="auto"/>
              <w:contextualSpacing/>
              <w:rPr>
                <w:rFonts w:ascii="Times New Roman" w:hAnsi="Times New Roman"/>
                <w:sz w:val="22"/>
                <w:szCs w:val="22"/>
              </w:rPr>
            </w:pPr>
            <w:r w:rsidRPr="00D62B6E">
              <w:rPr>
                <w:bCs/>
                <w:sz w:val="22"/>
                <w:szCs w:val="22"/>
              </w:rPr>
              <w:t>Odmeny pre porotcov (EK: 614 a 620, resp. 637027)</w:t>
            </w:r>
          </w:p>
        </w:tc>
        <w:tc>
          <w:tcPr>
            <w:tcW w:w="2263" w:type="dxa"/>
            <w:tcBorders>
              <w:top w:val="single" w:sz="4" w:space="0" w:color="auto"/>
              <w:left w:val="single" w:sz="4" w:space="0" w:color="auto"/>
              <w:bottom w:val="single" w:sz="4" w:space="0" w:color="auto"/>
              <w:right w:val="single" w:sz="4" w:space="0" w:color="auto"/>
            </w:tcBorders>
            <w:hideMark/>
          </w:tcPr>
          <w:p w14:paraId="583FAA62" w14:textId="77777777" w:rsidR="009225C2" w:rsidRPr="00D62B6E" w:rsidRDefault="009225C2" w:rsidP="00C86C3F">
            <w:pPr>
              <w:spacing w:after="0"/>
              <w:jc w:val="right"/>
              <w:rPr>
                <w:rFonts w:ascii="Times New Roman" w:hAnsi="Times New Roman"/>
                <w:sz w:val="22"/>
                <w:szCs w:val="22"/>
              </w:rPr>
            </w:pPr>
            <w:r w:rsidRPr="00D62B6E">
              <w:rPr>
                <w:sz w:val="22"/>
                <w:szCs w:val="22"/>
              </w:rPr>
              <w:t>€</w:t>
            </w:r>
          </w:p>
        </w:tc>
      </w:tr>
      <w:tr w:rsidR="009225C2" w:rsidRPr="00D62B6E" w14:paraId="11F35793" w14:textId="77777777" w:rsidTr="00C86C3F">
        <w:tc>
          <w:tcPr>
            <w:tcW w:w="6799" w:type="dxa"/>
            <w:tcBorders>
              <w:top w:val="single" w:sz="4" w:space="0" w:color="auto"/>
              <w:left w:val="single" w:sz="4" w:space="0" w:color="auto"/>
              <w:bottom w:val="single" w:sz="4" w:space="0" w:color="auto"/>
              <w:right w:val="single" w:sz="4" w:space="0" w:color="auto"/>
            </w:tcBorders>
            <w:hideMark/>
          </w:tcPr>
          <w:p w14:paraId="2C6E6EA7" w14:textId="77777777" w:rsidR="009225C2" w:rsidRPr="00D62B6E" w:rsidRDefault="009225C2" w:rsidP="00C86C3F">
            <w:pPr>
              <w:numPr>
                <w:ilvl w:val="0"/>
                <w:numId w:val="6"/>
              </w:numPr>
              <w:spacing w:after="0" w:line="276" w:lineRule="auto"/>
              <w:contextualSpacing/>
              <w:rPr>
                <w:rFonts w:ascii="Times New Roman" w:hAnsi="Times New Roman"/>
                <w:sz w:val="22"/>
                <w:szCs w:val="22"/>
              </w:rPr>
            </w:pPr>
            <w:r w:rsidRPr="00D62B6E">
              <w:rPr>
                <w:bCs/>
                <w:sz w:val="22"/>
                <w:szCs w:val="22"/>
              </w:rPr>
              <w:t>Ubytovanie pre študentov a porotcov (EK: 631, resp. 637007)</w:t>
            </w:r>
          </w:p>
        </w:tc>
        <w:tc>
          <w:tcPr>
            <w:tcW w:w="2263" w:type="dxa"/>
            <w:tcBorders>
              <w:top w:val="single" w:sz="4" w:space="0" w:color="auto"/>
              <w:left w:val="single" w:sz="4" w:space="0" w:color="auto"/>
              <w:bottom w:val="single" w:sz="4" w:space="0" w:color="auto"/>
              <w:right w:val="single" w:sz="4" w:space="0" w:color="auto"/>
            </w:tcBorders>
            <w:hideMark/>
          </w:tcPr>
          <w:p w14:paraId="2397CF2B" w14:textId="77777777" w:rsidR="009225C2" w:rsidRPr="00D62B6E" w:rsidRDefault="009225C2" w:rsidP="00C86C3F">
            <w:pPr>
              <w:spacing w:after="0"/>
              <w:jc w:val="right"/>
              <w:rPr>
                <w:rFonts w:ascii="Times New Roman" w:hAnsi="Times New Roman"/>
                <w:sz w:val="22"/>
                <w:szCs w:val="22"/>
              </w:rPr>
            </w:pPr>
            <w:r w:rsidRPr="00D62B6E">
              <w:rPr>
                <w:sz w:val="22"/>
                <w:szCs w:val="22"/>
              </w:rPr>
              <w:t>€</w:t>
            </w:r>
          </w:p>
        </w:tc>
      </w:tr>
      <w:tr w:rsidR="009225C2" w:rsidRPr="00D62B6E" w14:paraId="7E464AAA" w14:textId="77777777" w:rsidTr="00C86C3F">
        <w:tc>
          <w:tcPr>
            <w:tcW w:w="6799" w:type="dxa"/>
            <w:tcBorders>
              <w:top w:val="single" w:sz="4" w:space="0" w:color="auto"/>
              <w:left w:val="single" w:sz="4" w:space="0" w:color="auto"/>
              <w:bottom w:val="single" w:sz="4" w:space="0" w:color="auto"/>
              <w:right w:val="single" w:sz="4" w:space="0" w:color="auto"/>
            </w:tcBorders>
            <w:hideMark/>
          </w:tcPr>
          <w:p w14:paraId="3F7369A9" w14:textId="77777777" w:rsidR="009225C2" w:rsidRPr="00D62B6E" w:rsidRDefault="009225C2" w:rsidP="00C86C3F">
            <w:pPr>
              <w:numPr>
                <w:ilvl w:val="0"/>
                <w:numId w:val="6"/>
              </w:numPr>
              <w:spacing w:after="0" w:line="276" w:lineRule="auto"/>
              <w:contextualSpacing/>
              <w:rPr>
                <w:rFonts w:ascii="Times New Roman" w:hAnsi="Times New Roman"/>
                <w:sz w:val="22"/>
                <w:szCs w:val="22"/>
              </w:rPr>
            </w:pPr>
            <w:r w:rsidRPr="00D62B6E">
              <w:rPr>
                <w:bCs/>
                <w:sz w:val="22"/>
                <w:szCs w:val="22"/>
              </w:rPr>
              <w:t>Cestovné náhrady pre porotcov (EK: 631, resp. 637007)</w:t>
            </w:r>
          </w:p>
        </w:tc>
        <w:tc>
          <w:tcPr>
            <w:tcW w:w="2263" w:type="dxa"/>
            <w:tcBorders>
              <w:top w:val="single" w:sz="4" w:space="0" w:color="auto"/>
              <w:left w:val="single" w:sz="4" w:space="0" w:color="auto"/>
              <w:bottom w:val="single" w:sz="4" w:space="0" w:color="auto"/>
              <w:right w:val="single" w:sz="4" w:space="0" w:color="auto"/>
            </w:tcBorders>
            <w:hideMark/>
          </w:tcPr>
          <w:p w14:paraId="49A94845" w14:textId="77777777" w:rsidR="009225C2" w:rsidRPr="00D62B6E" w:rsidRDefault="009225C2" w:rsidP="00C86C3F">
            <w:pPr>
              <w:spacing w:after="0"/>
              <w:jc w:val="right"/>
              <w:rPr>
                <w:rFonts w:ascii="Times New Roman" w:hAnsi="Times New Roman"/>
                <w:sz w:val="22"/>
                <w:szCs w:val="22"/>
              </w:rPr>
            </w:pPr>
            <w:r w:rsidRPr="00D62B6E">
              <w:rPr>
                <w:sz w:val="22"/>
                <w:szCs w:val="22"/>
              </w:rPr>
              <w:t>€</w:t>
            </w:r>
          </w:p>
        </w:tc>
      </w:tr>
      <w:tr w:rsidR="009225C2" w:rsidRPr="00D62B6E" w14:paraId="7796B19A" w14:textId="77777777" w:rsidTr="00C86C3F">
        <w:tc>
          <w:tcPr>
            <w:tcW w:w="6799" w:type="dxa"/>
            <w:tcBorders>
              <w:top w:val="single" w:sz="4" w:space="0" w:color="auto"/>
              <w:left w:val="single" w:sz="4" w:space="0" w:color="auto"/>
              <w:bottom w:val="single" w:sz="4" w:space="0" w:color="auto"/>
              <w:right w:val="single" w:sz="4" w:space="0" w:color="auto"/>
            </w:tcBorders>
            <w:hideMark/>
          </w:tcPr>
          <w:p w14:paraId="69AB6686" w14:textId="77777777" w:rsidR="009225C2" w:rsidRPr="00D62B6E" w:rsidRDefault="009225C2" w:rsidP="00C86C3F">
            <w:pPr>
              <w:numPr>
                <w:ilvl w:val="0"/>
                <w:numId w:val="6"/>
              </w:numPr>
              <w:spacing w:after="0" w:line="276" w:lineRule="auto"/>
              <w:contextualSpacing/>
              <w:rPr>
                <w:rFonts w:ascii="Times New Roman" w:hAnsi="Times New Roman"/>
                <w:bCs/>
                <w:sz w:val="22"/>
                <w:szCs w:val="22"/>
              </w:rPr>
            </w:pPr>
            <w:proofErr w:type="spellStart"/>
            <w:r w:rsidRPr="00D62B6E">
              <w:rPr>
                <w:bCs/>
                <w:sz w:val="22"/>
                <w:szCs w:val="22"/>
              </w:rPr>
              <w:t>Cateringové</w:t>
            </w:r>
            <w:proofErr w:type="spellEnd"/>
            <w:r w:rsidRPr="00D62B6E">
              <w:rPr>
                <w:bCs/>
                <w:sz w:val="22"/>
                <w:szCs w:val="22"/>
              </w:rPr>
              <w:t xml:space="preserve"> služby (EK: 637036, resp. 633016, 637001)</w:t>
            </w:r>
          </w:p>
        </w:tc>
        <w:tc>
          <w:tcPr>
            <w:tcW w:w="2263" w:type="dxa"/>
            <w:tcBorders>
              <w:top w:val="single" w:sz="4" w:space="0" w:color="auto"/>
              <w:left w:val="single" w:sz="4" w:space="0" w:color="auto"/>
              <w:bottom w:val="single" w:sz="4" w:space="0" w:color="auto"/>
              <w:right w:val="single" w:sz="4" w:space="0" w:color="auto"/>
            </w:tcBorders>
            <w:hideMark/>
          </w:tcPr>
          <w:p w14:paraId="6F890BCD" w14:textId="77777777" w:rsidR="009225C2" w:rsidRPr="00D62B6E" w:rsidRDefault="009225C2" w:rsidP="00C86C3F">
            <w:pPr>
              <w:spacing w:after="0"/>
              <w:jc w:val="right"/>
              <w:rPr>
                <w:rFonts w:ascii="Times New Roman" w:hAnsi="Times New Roman"/>
                <w:sz w:val="22"/>
                <w:szCs w:val="22"/>
              </w:rPr>
            </w:pPr>
            <w:r w:rsidRPr="00D62B6E">
              <w:rPr>
                <w:sz w:val="22"/>
                <w:szCs w:val="22"/>
              </w:rPr>
              <w:t>€</w:t>
            </w:r>
          </w:p>
        </w:tc>
      </w:tr>
      <w:tr w:rsidR="009225C2" w:rsidRPr="00D62B6E" w14:paraId="3C9F4D48" w14:textId="77777777" w:rsidTr="00C86C3F">
        <w:tc>
          <w:tcPr>
            <w:tcW w:w="6799" w:type="dxa"/>
            <w:tcBorders>
              <w:top w:val="single" w:sz="4" w:space="0" w:color="auto"/>
              <w:left w:val="single" w:sz="4" w:space="0" w:color="auto"/>
              <w:bottom w:val="single" w:sz="4" w:space="0" w:color="auto"/>
              <w:right w:val="single" w:sz="4" w:space="0" w:color="auto"/>
            </w:tcBorders>
            <w:hideMark/>
          </w:tcPr>
          <w:p w14:paraId="6B286424" w14:textId="77777777" w:rsidR="009225C2" w:rsidRPr="00D62B6E" w:rsidRDefault="009225C2" w:rsidP="00C86C3F">
            <w:pPr>
              <w:numPr>
                <w:ilvl w:val="0"/>
                <w:numId w:val="6"/>
              </w:numPr>
              <w:spacing w:after="0" w:line="276" w:lineRule="auto"/>
              <w:contextualSpacing/>
              <w:rPr>
                <w:rFonts w:ascii="Times New Roman" w:hAnsi="Times New Roman"/>
                <w:bCs/>
                <w:sz w:val="22"/>
                <w:szCs w:val="22"/>
              </w:rPr>
            </w:pPr>
            <w:r w:rsidRPr="00D62B6E">
              <w:rPr>
                <w:bCs/>
                <w:sz w:val="22"/>
                <w:szCs w:val="22"/>
              </w:rPr>
              <w:t>Spotrebný materiál na súťaži (EK: 633)</w:t>
            </w:r>
          </w:p>
        </w:tc>
        <w:tc>
          <w:tcPr>
            <w:tcW w:w="2263" w:type="dxa"/>
            <w:tcBorders>
              <w:top w:val="single" w:sz="4" w:space="0" w:color="auto"/>
              <w:left w:val="single" w:sz="4" w:space="0" w:color="auto"/>
              <w:bottom w:val="single" w:sz="4" w:space="0" w:color="auto"/>
              <w:right w:val="single" w:sz="4" w:space="0" w:color="auto"/>
            </w:tcBorders>
            <w:hideMark/>
          </w:tcPr>
          <w:p w14:paraId="0796BB62" w14:textId="77777777" w:rsidR="009225C2" w:rsidRPr="00D62B6E" w:rsidRDefault="009225C2" w:rsidP="00C86C3F">
            <w:pPr>
              <w:spacing w:after="0"/>
              <w:jc w:val="right"/>
              <w:rPr>
                <w:rFonts w:ascii="Times New Roman" w:hAnsi="Times New Roman"/>
                <w:sz w:val="22"/>
                <w:szCs w:val="22"/>
              </w:rPr>
            </w:pPr>
            <w:r w:rsidRPr="00D62B6E">
              <w:rPr>
                <w:sz w:val="22"/>
                <w:szCs w:val="22"/>
              </w:rPr>
              <w:t>€</w:t>
            </w:r>
          </w:p>
        </w:tc>
      </w:tr>
      <w:tr w:rsidR="009225C2" w:rsidRPr="00D62B6E" w14:paraId="40D16904" w14:textId="77777777" w:rsidTr="00C86C3F">
        <w:tc>
          <w:tcPr>
            <w:tcW w:w="6799" w:type="dxa"/>
            <w:tcBorders>
              <w:top w:val="single" w:sz="4" w:space="0" w:color="auto"/>
              <w:left w:val="single" w:sz="4" w:space="0" w:color="auto"/>
              <w:bottom w:val="single" w:sz="4" w:space="0" w:color="auto"/>
              <w:right w:val="single" w:sz="4" w:space="0" w:color="auto"/>
            </w:tcBorders>
            <w:hideMark/>
          </w:tcPr>
          <w:p w14:paraId="4664A337" w14:textId="77777777" w:rsidR="009225C2" w:rsidRPr="00D62B6E" w:rsidRDefault="009225C2" w:rsidP="00C86C3F">
            <w:pPr>
              <w:numPr>
                <w:ilvl w:val="0"/>
                <w:numId w:val="6"/>
              </w:numPr>
              <w:spacing w:after="0" w:line="276" w:lineRule="auto"/>
              <w:contextualSpacing/>
              <w:rPr>
                <w:rFonts w:ascii="Times New Roman" w:hAnsi="Times New Roman"/>
                <w:bCs/>
                <w:sz w:val="22"/>
                <w:szCs w:val="22"/>
              </w:rPr>
            </w:pPr>
            <w:r w:rsidRPr="00D62B6E">
              <w:rPr>
                <w:bCs/>
                <w:sz w:val="22"/>
                <w:szCs w:val="22"/>
              </w:rPr>
              <w:t>Paušálne výdavky (EK: 600)</w:t>
            </w:r>
          </w:p>
        </w:tc>
        <w:tc>
          <w:tcPr>
            <w:tcW w:w="2263" w:type="dxa"/>
            <w:tcBorders>
              <w:top w:val="single" w:sz="4" w:space="0" w:color="auto"/>
              <w:left w:val="single" w:sz="4" w:space="0" w:color="auto"/>
              <w:bottom w:val="single" w:sz="4" w:space="0" w:color="auto"/>
              <w:right w:val="single" w:sz="4" w:space="0" w:color="auto"/>
            </w:tcBorders>
            <w:hideMark/>
          </w:tcPr>
          <w:p w14:paraId="1DD64994" w14:textId="77777777" w:rsidR="009225C2" w:rsidRPr="00D62B6E" w:rsidRDefault="009225C2" w:rsidP="00C86C3F">
            <w:pPr>
              <w:spacing w:after="0"/>
              <w:jc w:val="right"/>
              <w:rPr>
                <w:rFonts w:ascii="Times New Roman" w:hAnsi="Times New Roman"/>
                <w:sz w:val="22"/>
                <w:szCs w:val="22"/>
              </w:rPr>
            </w:pPr>
            <w:r w:rsidRPr="00D62B6E">
              <w:rPr>
                <w:sz w:val="22"/>
                <w:szCs w:val="22"/>
              </w:rPr>
              <w:t>€</w:t>
            </w:r>
          </w:p>
        </w:tc>
      </w:tr>
      <w:tr w:rsidR="009225C2" w:rsidRPr="00D62B6E" w14:paraId="59464250" w14:textId="77777777" w:rsidTr="00C86C3F">
        <w:tc>
          <w:tcPr>
            <w:tcW w:w="6799" w:type="dxa"/>
            <w:tcBorders>
              <w:top w:val="single" w:sz="4" w:space="0" w:color="auto"/>
              <w:left w:val="single" w:sz="4" w:space="0" w:color="auto"/>
              <w:bottom w:val="single" w:sz="4" w:space="0" w:color="auto"/>
              <w:right w:val="single" w:sz="4" w:space="0" w:color="auto"/>
            </w:tcBorders>
            <w:hideMark/>
          </w:tcPr>
          <w:p w14:paraId="3CB68569" w14:textId="77777777" w:rsidR="009225C2" w:rsidRPr="00D62B6E" w:rsidRDefault="009225C2" w:rsidP="00C86C3F">
            <w:pPr>
              <w:spacing w:after="0"/>
              <w:rPr>
                <w:rFonts w:ascii="Times New Roman" w:hAnsi="Times New Roman"/>
                <w:bCs/>
                <w:sz w:val="22"/>
                <w:szCs w:val="22"/>
              </w:rPr>
            </w:pPr>
            <w:r w:rsidRPr="00D62B6E">
              <w:rPr>
                <w:bCs/>
                <w:sz w:val="22"/>
                <w:szCs w:val="22"/>
              </w:rPr>
              <w:t>Spolu</w:t>
            </w:r>
          </w:p>
        </w:tc>
        <w:tc>
          <w:tcPr>
            <w:tcW w:w="2263" w:type="dxa"/>
            <w:tcBorders>
              <w:top w:val="single" w:sz="4" w:space="0" w:color="auto"/>
              <w:left w:val="single" w:sz="4" w:space="0" w:color="auto"/>
              <w:bottom w:val="single" w:sz="4" w:space="0" w:color="auto"/>
              <w:right w:val="single" w:sz="4" w:space="0" w:color="auto"/>
            </w:tcBorders>
            <w:hideMark/>
          </w:tcPr>
          <w:p w14:paraId="4128E782" w14:textId="77777777" w:rsidR="009225C2" w:rsidRPr="00D62B6E" w:rsidRDefault="009225C2" w:rsidP="00C86C3F">
            <w:pPr>
              <w:spacing w:after="0"/>
              <w:jc w:val="right"/>
              <w:rPr>
                <w:rFonts w:ascii="Times New Roman" w:hAnsi="Times New Roman"/>
                <w:sz w:val="22"/>
                <w:szCs w:val="22"/>
              </w:rPr>
            </w:pPr>
            <w:r w:rsidRPr="00D62B6E">
              <w:rPr>
                <w:sz w:val="22"/>
                <w:szCs w:val="22"/>
              </w:rPr>
              <w:t>€</w:t>
            </w:r>
          </w:p>
        </w:tc>
      </w:tr>
    </w:tbl>
    <w:p w14:paraId="776AD9F7" w14:textId="77777777" w:rsidR="009225C2" w:rsidRPr="00D62B6E" w:rsidRDefault="009225C2" w:rsidP="009225C2">
      <w:pPr>
        <w:spacing w:after="0"/>
        <w:jc w:val="both"/>
        <w:rPr>
          <w:rFonts w:eastAsia="Calibri"/>
          <w:sz w:val="22"/>
          <w:szCs w:val="22"/>
        </w:rPr>
      </w:pPr>
    </w:p>
    <w:p w14:paraId="5938CFF1" w14:textId="77777777" w:rsidR="009225C2" w:rsidRPr="00D62B6E" w:rsidRDefault="009225C2" w:rsidP="009225C2">
      <w:pPr>
        <w:spacing w:after="200" w:line="276" w:lineRule="auto"/>
        <w:jc w:val="both"/>
        <w:rPr>
          <w:rFonts w:eastAsia="Calibri"/>
          <w:sz w:val="22"/>
          <w:szCs w:val="22"/>
        </w:rPr>
      </w:pPr>
      <w:r w:rsidRPr="00D62B6E">
        <w:rPr>
          <w:rFonts w:eastAsia="Calibri"/>
          <w:sz w:val="22"/>
          <w:szCs w:val="22"/>
        </w:rPr>
        <w:t>V prípade ubytovania uveďte, či ide o študenta, alebo porotcu (v položke skupina). Uveďte len osoby, ktorých ubytovanie chcete hradiť z dotácie (napr. ak sú účastní aj doktorandi, ich ubytovanie nie je možné hradiť z tejto dotácie). Ak sú rôzne počty nocí a rôzne ceny za noc, uveďte jednotlivé skupiny v samostatných riadkoch. Z dotácie je možné hradiť len počet nocí, ktoré zodpovedajú trvaniu podujatia (napr. trojdňové podujatie = najviac tri noci). V prípade študentov je maximálna dotácia na cenu za noc 30 € V prípade porotcov 60 €/noc.</w:t>
      </w:r>
    </w:p>
    <w:p w14:paraId="738E2A16" w14:textId="6591CA3C" w:rsidR="009225C2" w:rsidRDefault="009225C2" w:rsidP="009225C2">
      <w:pPr>
        <w:spacing w:after="200" w:line="276" w:lineRule="auto"/>
        <w:jc w:val="both"/>
        <w:rPr>
          <w:rFonts w:eastAsia="Calibri"/>
          <w:sz w:val="22"/>
          <w:szCs w:val="22"/>
        </w:rPr>
      </w:pPr>
      <w:r w:rsidRPr="00D62B6E">
        <w:rPr>
          <w:rFonts w:eastAsia="Calibri"/>
          <w:sz w:val="22"/>
          <w:szCs w:val="22"/>
        </w:rPr>
        <w:t>V prípade odmeny pre porotcov je z dotácie možné hradiť najviac 200 €/deň (vrátane poistného a odvodov zamestnávateľa), len za dni, kedy je člen poroty aktívny na konferencii. Prípadná práca za dni bez aktívnej účasti študentov sa z dotácie nehradí. Ak sa pre rôznych porotcov použije rôzna sadzba, uvedie sa v samostatnom riadku. V prípade porotcov, ktorí sú zamestnanci na organizujúcej vysokej škole, je možné refundovať mzdu zamestnanca do výšky dennej odmeny. Podmienkou vyplácania odmien pre porotcov je súťažný charakter podujatia.</w:t>
      </w:r>
    </w:p>
    <w:p w14:paraId="250839F0" w14:textId="4937ECE9" w:rsidR="006D64F8" w:rsidRPr="00D62B6E" w:rsidRDefault="00C262CC" w:rsidP="009225C2">
      <w:pPr>
        <w:spacing w:after="200" w:line="276" w:lineRule="auto"/>
        <w:jc w:val="both"/>
        <w:rPr>
          <w:rFonts w:eastAsia="Calibri"/>
          <w:sz w:val="22"/>
          <w:szCs w:val="22"/>
        </w:rPr>
      </w:pPr>
      <w:r>
        <w:t>Týmto</w:t>
      </w:r>
      <w:r w:rsidR="006D64F8" w:rsidRPr="006D64F8">
        <w:t xml:space="preserve"> prehlasujeme, že údaje vo všetkých častiach žiadosti vrátane príloh sú pravdivé, výdavky boli čerpané v súlade s pravidlami efektívnosti, hospodárnosti a zároveň </w:t>
      </w:r>
      <w:r w:rsidR="006D64F8">
        <w:t>bude</w:t>
      </w:r>
      <w:r w:rsidR="006D64F8" w:rsidRPr="006D64F8">
        <w:t xml:space="preserve"> dodržaná zásada zákazu duplicitného financovania z iných programov Európskej únie a štátneho rozpočtu Slovenskej republiky (napr. z Plánu obnovy a odolnosti investície 3, komponentu </w:t>
      </w:r>
      <w:r w:rsidR="006D64F8">
        <w:t>10, z prostriedkov EŠIF a pod.</w:t>
      </w:r>
      <w:r w:rsidR="006D64F8" w:rsidRPr="006D64F8">
        <w:t>)</w:t>
      </w:r>
      <w:r w:rsidR="006D64F8">
        <w:t>.</w:t>
      </w:r>
    </w:p>
    <w:p w14:paraId="2FF19085" w14:textId="77777777" w:rsidR="009225C2" w:rsidRPr="00D62B6E" w:rsidRDefault="009225C2" w:rsidP="009225C2">
      <w:pPr>
        <w:spacing w:after="0"/>
        <w:rPr>
          <w:rFonts w:eastAsia="Calibri"/>
          <w:b/>
          <w:sz w:val="22"/>
          <w:szCs w:val="22"/>
        </w:rPr>
      </w:pPr>
      <w:r w:rsidRPr="00D62B6E">
        <w:rPr>
          <w:rFonts w:eastAsia="Calibri"/>
          <w:b/>
          <w:sz w:val="22"/>
          <w:szCs w:val="22"/>
        </w:rPr>
        <w:t>Prílohy:</w:t>
      </w:r>
    </w:p>
    <w:p w14:paraId="614201FA" w14:textId="77777777" w:rsidR="009225C2" w:rsidRPr="00D62B6E" w:rsidRDefault="009225C2" w:rsidP="009225C2">
      <w:pPr>
        <w:spacing w:after="0"/>
        <w:rPr>
          <w:rFonts w:eastAsia="Calibri"/>
          <w:sz w:val="22"/>
          <w:szCs w:val="22"/>
        </w:rPr>
      </w:pPr>
    </w:p>
    <w:p w14:paraId="3C52AE7C" w14:textId="77777777" w:rsidR="009225C2" w:rsidRPr="00D62B6E" w:rsidRDefault="009225C2" w:rsidP="009225C2">
      <w:pPr>
        <w:spacing w:after="0"/>
        <w:rPr>
          <w:rFonts w:eastAsia="Calibri"/>
          <w:sz w:val="22"/>
          <w:szCs w:val="22"/>
        </w:rPr>
      </w:pPr>
      <w:r w:rsidRPr="00D62B6E">
        <w:rPr>
          <w:rFonts w:eastAsia="Calibri"/>
          <w:sz w:val="22"/>
          <w:szCs w:val="22"/>
        </w:rPr>
        <w:t>Kontaktné údaje na osobu zodpovednú za organizáciu ŠVOČ:</w:t>
      </w:r>
    </w:p>
    <w:p w14:paraId="4AFC9CA5" w14:textId="77777777" w:rsidR="009225C2" w:rsidRPr="00D62B6E" w:rsidRDefault="009225C2" w:rsidP="009225C2">
      <w:pPr>
        <w:spacing w:after="0"/>
        <w:rPr>
          <w:rFonts w:eastAsia="Calibri"/>
          <w:sz w:val="22"/>
          <w:szCs w:val="22"/>
        </w:rPr>
      </w:pPr>
      <w:r w:rsidRPr="00D62B6E">
        <w:rPr>
          <w:rFonts w:eastAsia="Calibri"/>
          <w:sz w:val="22"/>
          <w:szCs w:val="22"/>
        </w:rPr>
        <w:t>Meno a priezvisko:</w:t>
      </w:r>
    </w:p>
    <w:p w14:paraId="5812385D" w14:textId="77777777" w:rsidR="009225C2" w:rsidRPr="00D62B6E" w:rsidRDefault="009225C2" w:rsidP="009225C2">
      <w:pPr>
        <w:spacing w:after="0"/>
        <w:rPr>
          <w:rFonts w:eastAsia="Calibri"/>
          <w:sz w:val="22"/>
          <w:szCs w:val="22"/>
        </w:rPr>
      </w:pPr>
      <w:r w:rsidRPr="00D62B6E">
        <w:rPr>
          <w:rFonts w:eastAsia="Calibri"/>
          <w:sz w:val="22"/>
          <w:szCs w:val="22"/>
        </w:rPr>
        <w:t>E-mail:</w:t>
      </w:r>
    </w:p>
    <w:p w14:paraId="4E091A21" w14:textId="77777777" w:rsidR="009225C2" w:rsidRPr="00D62B6E" w:rsidRDefault="009225C2" w:rsidP="009225C2">
      <w:pPr>
        <w:spacing w:after="0"/>
        <w:rPr>
          <w:rFonts w:eastAsia="Calibri"/>
          <w:sz w:val="22"/>
          <w:szCs w:val="22"/>
        </w:rPr>
      </w:pPr>
      <w:r w:rsidRPr="00D62B6E">
        <w:rPr>
          <w:rFonts w:eastAsia="Calibri"/>
          <w:sz w:val="22"/>
          <w:szCs w:val="22"/>
        </w:rPr>
        <w:t>Telefonický kontakt:</w:t>
      </w:r>
    </w:p>
    <w:p w14:paraId="4E3C55BB" w14:textId="77777777" w:rsidR="009225C2" w:rsidRPr="00D62B6E" w:rsidRDefault="009225C2" w:rsidP="009225C2">
      <w:pPr>
        <w:spacing w:after="0"/>
        <w:rPr>
          <w:rFonts w:eastAsia="Calibri"/>
          <w:sz w:val="22"/>
          <w:szCs w:val="22"/>
        </w:rPr>
      </w:pPr>
    </w:p>
    <w:p w14:paraId="7BB1B66E" w14:textId="77777777" w:rsidR="009225C2" w:rsidRPr="00D62B6E" w:rsidRDefault="009225C2" w:rsidP="009225C2">
      <w:pPr>
        <w:spacing w:after="0"/>
        <w:rPr>
          <w:rFonts w:eastAsia="Calibri"/>
          <w:sz w:val="22"/>
          <w:szCs w:val="22"/>
        </w:rPr>
      </w:pPr>
      <w:r w:rsidRPr="00D62B6E">
        <w:rPr>
          <w:rFonts w:eastAsia="Calibri"/>
          <w:sz w:val="22"/>
          <w:szCs w:val="22"/>
        </w:rPr>
        <w:lastRenderedPageBreak/>
        <w:t>V ....................... dňa .....................</w:t>
      </w:r>
    </w:p>
    <w:p w14:paraId="6BB08F72" w14:textId="77777777" w:rsidR="009225C2" w:rsidRPr="00D62B6E" w:rsidRDefault="009225C2" w:rsidP="009225C2">
      <w:pPr>
        <w:spacing w:after="0"/>
        <w:rPr>
          <w:rFonts w:eastAsia="Calibri"/>
          <w:sz w:val="22"/>
          <w:szCs w:val="22"/>
        </w:rPr>
      </w:pPr>
    </w:p>
    <w:p w14:paraId="6F7C016C" w14:textId="77777777" w:rsidR="009225C2" w:rsidRPr="00D62B6E" w:rsidRDefault="009225C2" w:rsidP="009225C2">
      <w:pPr>
        <w:spacing w:after="0"/>
        <w:rPr>
          <w:rFonts w:eastAsia="Calibri"/>
          <w:sz w:val="22"/>
          <w:szCs w:val="22"/>
        </w:rPr>
      </w:pP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t>..............................................................................</w:t>
      </w:r>
    </w:p>
    <w:p w14:paraId="034F7391" w14:textId="77777777" w:rsidR="009225C2" w:rsidRPr="00D62B6E" w:rsidRDefault="009225C2" w:rsidP="009225C2">
      <w:pPr>
        <w:spacing w:after="0"/>
        <w:rPr>
          <w:rFonts w:eastAsia="Calibri"/>
          <w:sz w:val="22"/>
          <w:szCs w:val="22"/>
        </w:rPr>
      </w:pPr>
      <w:r w:rsidRPr="00D62B6E">
        <w:rPr>
          <w:rFonts w:eastAsia="Calibri"/>
          <w:sz w:val="22"/>
          <w:szCs w:val="22"/>
        </w:rPr>
        <w:t xml:space="preserve">       </w:t>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t xml:space="preserve">meno, priezvisko a podpis štatutárneho zástupcu                  </w:t>
      </w:r>
    </w:p>
    <w:p w14:paraId="1A112160" w14:textId="77777777" w:rsidR="009225C2" w:rsidRPr="00D62B6E" w:rsidRDefault="009225C2" w:rsidP="009225C2">
      <w:pPr>
        <w:spacing w:after="0"/>
        <w:rPr>
          <w:rFonts w:eastAsia="Calibri"/>
          <w:sz w:val="22"/>
          <w:szCs w:val="22"/>
        </w:rPr>
      </w:pPr>
      <w:r w:rsidRPr="00D62B6E">
        <w:rPr>
          <w:rFonts w:eastAsia="Calibri"/>
          <w:sz w:val="22"/>
          <w:szCs w:val="22"/>
        </w:rPr>
        <w:t xml:space="preserve">                                       </w:t>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t>vysokej školy</w:t>
      </w:r>
    </w:p>
    <w:p w14:paraId="1E3A0CFD" w14:textId="77777777" w:rsidR="009225C2" w:rsidRPr="00D62B6E" w:rsidRDefault="009225C2" w:rsidP="009225C2">
      <w:pPr>
        <w:spacing w:after="0"/>
        <w:jc w:val="both"/>
        <w:rPr>
          <w:b/>
          <w:bCs/>
          <w:sz w:val="26"/>
          <w:szCs w:val="26"/>
        </w:rPr>
      </w:pPr>
    </w:p>
    <w:p w14:paraId="3410F75D" w14:textId="5EF6C3CF" w:rsidR="009225C2" w:rsidRPr="00D62B6E" w:rsidRDefault="009225C2" w:rsidP="009225C2">
      <w:pPr>
        <w:spacing w:after="0"/>
        <w:jc w:val="both"/>
        <w:rPr>
          <w:rFonts w:eastAsia="Calibri"/>
          <w:sz w:val="22"/>
          <w:szCs w:val="22"/>
        </w:rPr>
      </w:pPr>
      <w:r w:rsidRPr="00D62B6E">
        <w:rPr>
          <w:b/>
          <w:bCs/>
          <w:sz w:val="26"/>
          <w:szCs w:val="26"/>
        </w:rPr>
        <w:t xml:space="preserve">Príloha č. </w:t>
      </w:r>
      <w:r w:rsidR="006D64F8">
        <w:rPr>
          <w:b/>
          <w:bCs/>
          <w:sz w:val="26"/>
          <w:szCs w:val="26"/>
        </w:rPr>
        <w:t>9B</w:t>
      </w:r>
      <w:r w:rsidRPr="00D62B6E">
        <w:rPr>
          <w:b/>
          <w:bCs/>
          <w:sz w:val="26"/>
          <w:szCs w:val="26"/>
        </w:rPr>
        <w:t xml:space="preserve"> – Vecné a finančné vyúčtovanie žiadosti o dotáciu na úhradu nákladov spojených s organizáciou medzinárodnej vedeckej konferencie študentov</w:t>
      </w:r>
    </w:p>
    <w:tbl>
      <w:tblPr>
        <w:tblStyle w:val="Mriekatabuky2"/>
        <w:tblW w:w="0" w:type="auto"/>
        <w:tblInd w:w="0" w:type="dxa"/>
        <w:tblLook w:val="04A0" w:firstRow="1" w:lastRow="0" w:firstColumn="1" w:lastColumn="0" w:noHBand="0" w:noVBand="1"/>
      </w:tblPr>
      <w:tblGrid>
        <w:gridCol w:w="3323"/>
        <w:gridCol w:w="5737"/>
      </w:tblGrid>
      <w:tr w:rsidR="009225C2" w:rsidRPr="00D62B6E" w14:paraId="74E3FD0E" w14:textId="77777777" w:rsidTr="00C86C3F">
        <w:tc>
          <w:tcPr>
            <w:tcW w:w="3324" w:type="dxa"/>
            <w:tcBorders>
              <w:top w:val="single" w:sz="4" w:space="0" w:color="auto"/>
              <w:left w:val="single" w:sz="4" w:space="0" w:color="auto"/>
              <w:bottom w:val="single" w:sz="4" w:space="0" w:color="auto"/>
              <w:right w:val="single" w:sz="4" w:space="0" w:color="auto"/>
            </w:tcBorders>
            <w:hideMark/>
          </w:tcPr>
          <w:p w14:paraId="09EE8022" w14:textId="77777777" w:rsidR="009225C2" w:rsidRPr="00D62B6E" w:rsidRDefault="009225C2" w:rsidP="00C86C3F">
            <w:pPr>
              <w:spacing w:after="0"/>
              <w:rPr>
                <w:sz w:val="22"/>
                <w:szCs w:val="22"/>
              </w:rPr>
            </w:pPr>
            <w:r w:rsidRPr="00D62B6E">
              <w:rPr>
                <w:sz w:val="22"/>
                <w:szCs w:val="22"/>
              </w:rPr>
              <w:t>Názov vysokej školy</w:t>
            </w:r>
          </w:p>
        </w:tc>
        <w:tc>
          <w:tcPr>
            <w:tcW w:w="5738" w:type="dxa"/>
            <w:tcBorders>
              <w:top w:val="single" w:sz="4" w:space="0" w:color="auto"/>
              <w:left w:val="single" w:sz="4" w:space="0" w:color="auto"/>
              <w:bottom w:val="single" w:sz="4" w:space="0" w:color="auto"/>
              <w:right w:val="single" w:sz="4" w:space="0" w:color="auto"/>
            </w:tcBorders>
          </w:tcPr>
          <w:p w14:paraId="1DB6478F" w14:textId="77777777" w:rsidR="009225C2" w:rsidRPr="00D62B6E" w:rsidRDefault="009225C2" w:rsidP="00C86C3F">
            <w:pPr>
              <w:spacing w:after="0"/>
              <w:rPr>
                <w:sz w:val="22"/>
                <w:szCs w:val="22"/>
              </w:rPr>
            </w:pPr>
          </w:p>
        </w:tc>
      </w:tr>
      <w:tr w:rsidR="009225C2" w:rsidRPr="00D62B6E" w14:paraId="055A8EBF" w14:textId="77777777" w:rsidTr="00C86C3F">
        <w:tc>
          <w:tcPr>
            <w:tcW w:w="3324" w:type="dxa"/>
            <w:tcBorders>
              <w:top w:val="single" w:sz="4" w:space="0" w:color="auto"/>
              <w:left w:val="single" w:sz="4" w:space="0" w:color="auto"/>
              <w:bottom w:val="single" w:sz="4" w:space="0" w:color="auto"/>
              <w:right w:val="single" w:sz="4" w:space="0" w:color="auto"/>
            </w:tcBorders>
            <w:hideMark/>
          </w:tcPr>
          <w:p w14:paraId="6970068F" w14:textId="77777777" w:rsidR="009225C2" w:rsidRPr="00D62B6E" w:rsidRDefault="009225C2" w:rsidP="00C86C3F">
            <w:pPr>
              <w:spacing w:after="0"/>
              <w:rPr>
                <w:sz w:val="22"/>
                <w:szCs w:val="22"/>
              </w:rPr>
            </w:pPr>
            <w:r w:rsidRPr="00D62B6E">
              <w:rPr>
                <w:sz w:val="22"/>
                <w:szCs w:val="22"/>
              </w:rPr>
              <w:t>Adresa sídla</w:t>
            </w:r>
          </w:p>
        </w:tc>
        <w:tc>
          <w:tcPr>
            <w:tcW w:w="5738" w:type="dxa"/>
            <w:tcBorders>
              <w:top w:val="single" w:sz="4" w:space="0" w:color="auto"/>
              <w:left w:val="single" w:sz="4" w:space="0" w:color="auto"/>
              <w:bottom w:val="single" w:sz="4" w:space="0" w:color="auto"/>
              <w:right w:val="single" w:sz="4" w:space="0" w:color="auto"/>
            </w:tcBorders>
          </w:tcPr>
          <w:p w14:paraId="09B87B30" w14:textId="77777777" w:rsidR="009225C2" w:rsidRPr="00D62B6E" w:rsidRDefault="009225C2" w:rsidP="00C86C3F">
            <w:pPr>
              <w:spacing w:after="0"/>
              <w:rPr>
                <w:sz w:val="22"/>
                <w:szCs w:val="22"/>
              </w:rPr>
            </w:pPr>
          </w:p>
        </w:tc>
      </w:tr>
      <w:tr w:rsidR="009225C2" w:rsidRPr="00D62B6E" w14:paraId="32CD512E" w14:textId="77777777" w:rsidTr="00C86C3F">
        <w:tc>
          <w:tcPr>
            <w:tcW w:w="3324" w:type="dxa"/>
            <w:tcBorders>
              <w:top w:val="single" w:sz="4" w:space="0" w:color="auto"/>
              <w:left w:val="single" w:sz="4" w:space="0" w:color="auto"/>
              <w:bottom w:val="single" w:sz="4" w:space="0" w:color="auto"/>
              <w:right w:val="single" w:sz="4" w:space="0" w:color="auto"/>
            </w:tcBorders>
            <w:hideMark/>
          </w:tcPr>
          <w:p w14:paraId="7E22F29A" w14:textId="77777777" w:rsidR="009225C2" w:rsidRPr="00D62B6E" w:rsidRDefault="009225C2" w:rsidP="00C86C3F">
            <w:pPr>
              <w:spacing w:after="0"/>
              <w:rPr>
                <w:sz w:val="22"/>
                <w:szCs w:val="22"/>
              </w:rPr>
            </w:pPr>
            <w:r w:rsidRPr="00D62B6E">
              <w:rPr>
                <w:sz w:val="22"/>
                <w:szCs w:val="22"/>
              </w:rPr>
              <w:t>IČO</w:t>
            </w:r>
          </w:p>
        </w:tc>
        <w:tc>
          <w:tcPr>
            <w:tcW w:w="5738" w:type="dxa"/>
            <w:tcBorders>
              <w:top w:val="single" w:sz="4" w:space="0" w:color="auto"/>
              <w:left w:val="single" w:sz="4" w:space="0" w:color="auto"/>
              <w:bottom w:val="single" w:sz="4" w:space="0" w:color="auto"/>
              <w:right w:val="single" w:sz="4" w:space="0" w:color="auto"/>
            </w:tcBorders>
          </w:tcPr>
          <w:p w14:paraId="1DC1E726" w14:textId="77777777" w:rsidR="009225C2" w:rsidRPr="00D62B6E" w:rsidRDefault="009225C2" w:rsidP="00C86C3F">
            <w:pPr>
              <w:spacing w:after="0"/>
              <w:rPr>
                <w:sz w:val="22"/>
                <w:szCs w:val="22"/>
              </w:rPr>
            </w:pPr>
          </w:p>
        </w:tc>
      </w:tr>
      <w:tr w:rsidR="009225C2" w:rsidRPr="00D62B6E" w14:paraId="6DD3CF70" w14:textId="77777777" w:rsidTr="00C86C3F">
        <w:tc>
          <w:tcPr>
            <w:tcW w:w="3324" w:type="dxa"/>
            <w:tcBorders>
              <w:top w:val="single" w:sz="4" w:space="0" w:color="auto"/>
              <w:left w:val="single" w:sz="4" w:space="0" w:color="auto"/>
              <w:bottom w:val="single" w:sz="4" w:space="0" w:color="auto"/>
              <w:right w:val="single" w:sz="4" w:space="0" w:color="auto"/>
            </w:tcBorders>
            <w:hideMark/>
          </w:tcPr>
          <w:p w14:paraId="09B02A48" w14:textId="77777777" w:rsidR="009225C2" w:rsidRPr="00D62B6E" w:rsidRDefault="009225C2" w:rsidP="00C86C3F">
            <w:pPr>
              <w:spacing w:after="0"/>
              <w:rPr>
                <w:sz w:val="22"/>
                <w:szCs w:val="22"/>
              </w:rPr>
            </w:pPr>
            <w:r w:rsidRPr="00D62B6E">
              <w:rPr>
                <w:sz w:val="22"/>
                <w:szCs w:val="22"/>
              </w:rPr>
              <w:t>Názov podujatia</w:t>
            </w:r>
          </w:p>
        </w:tc>
        <w:tc>
          <w:tcPr>
            <w:tcW w:w="5738" w:type="dxa"/>
            <w:tcBorders>
              <w:top w:val="single" w:sz="4" w:space="0" w:color="auto"/>
              <w:left w:val="single" w:sz="4" w:space="0" w:color="auto"/>
              <w:bottom w:val="single" w:sz="4" w:space="0" w:color="auto"/>
              <w:right w:val="single" w:sz="4" w:space="0" w:color="auto"/>
            </w:tcBorders>
          </w:tcPr>
          <w:p w14:paraId="4652B418" w14:textId="77777777" w:rsidR="009225C2" w:rsidRPr="00D62B6E" w:rsidRDefault="009225C2" w:rsidP="00C86C3F">
            <w:pPr>
              <w:spacing w:after="0"/>
              <w:rPr>
                <w:sz w:val="22"/>
                <w:szCs w:val="22"/>
              </w:rPr>
            </w:pPr>
          </w:p>
        </w:tc>
      </w:tr>
      <w:tr w:rsidR="009225C2" w:rsidRPr="00D62B6E" w14:paraId="4D7E4113" w14:textId="77777777" w:rsidTr="00C86C3F">
        <w:tc>
          <w:tcPr>
            <w:tcW w:w="3324" w:type="dxa"/>
            <w:tcBorders>
              <w:top w:val="single" w:sz="4" w:space="0" w:color="auto"/>
              <w:left w:val="single" w:sz="4" w:space="0" w:color="auto"/>
              <w:bottom w:val="single" w:sz="4" w:space="0" w:color="auto"/>
              <w:right w:val="single" w:sz="4" w:space="0" w:color="auto"/>
            </w:tcBorders>
            <w:hideMark/>
          </w:tcPr>
          <w:p w14:paraId="71C9E9E8" w14:textId="77777777" w:rsidR="009225C2" w:rsidRPr="00D62B6E" w:rsidRDefault="009225C2" w:rsidP="00C86C3F">
            <w:pPr>
              <w:spacing w:after="0"/>
              <w:rPr>
                <w:sz w:val="22"/>
                <w:szCs w:val="22"/>
              </w:rPr>
            </w:pPr>
            <w:r w:rsidRPr="00D62B6E">
              <w:rPr>
                <w:sz w:val="22"/>
                <w:szCs w:val="22"/>
              </w:rPr>
              <w:t>Termín konania podujatia</w:t>
            </w:r>
          </w:p>
        </w:tc>
        <w:tc>
          <w:tcPr>
            <w:tcW w:w="5738" w:type="dxa"/>
            <w:tcBorders>
              <w:top w:val="single" w:sz="4" w:space="0" w:color="auto"/>
              <w:left w:val="single" w:sz="4" w:space="0" w:color="auto"/>
              <w:bottom w:val="single" w:sz="4" w:space="0" w:color="auto"/>
              <w:right w:val="single" w:sz="4" w:space="0" w:color="auto"/>
            </w:tcBorders>
          </w:tcPr>
          <w:p w14:paraId="6A1F4A9C" w14:textId="77777777" w:rsidR="009225C2" w:rsidRPr="00D62B6E" w:rsidRDefault="009225C2" w:rsidP="00C86C3F">
            <w:pPr>
              <w:spacing w:after="0"/>
              <w:rPr>
                <w:sz w:val="22"/>
                <w:szCs w:val="22"/>
              </w:rPr>
            </w:pPr>
          </w:p>
        </w:tc>
      </w:tr>
      <w:tr w:rsidR="009225C2" w:rsidRPr="00D62B6E" w14:paraId="4D5C052F" w14:textId="77777777" w:rsidTr="00C86C3F">
        <w:tc>
          <w:tcPr>
            <w:tcW w:w="3324" w:type="dxa"/>
            <w:tcBorders>
              <w:top w:val="single" w:sz="4" w:space="0" w:color="auto"/>
              <w:left w:val="single" w:sz="4" w:space="0" w:color="auto"/>
              <w:bottom w:val="single" w:sz="4" w:space="0" w:color="auto"/>
              <w:right w:val="single" w:sz="4" w:space="0" w:color="auto"/>
            </w:tcBorders>
            <w:hideMark/>
          </w:tcPr>
          <w:p w14:paraId="7F936026" w14:textId="77777777" w:rsidR="009225C2" w:rsidRPr="00D62B6E" w:rsidRDefault="009225C2" w:rsidP="00C86C3F">
            <w:pPr>
              <w:spacing w:after="0"/>
              <w:rPr>
                <w:sz w:val="22"/>
                <w:szCs w:val="22"/>
              </w:rPr>
            </w:pPr>
            <w:r w:rsidRPr="00D62B6E">
              <w:rPr>
                <w:sz w:val="22"/>
                <w:szCs w:val="22"/>
              </w:rPr>
              <w:t>Miesto konania podujatia</w:t>
            </w:r>
          </w:p>
        </w:tc>
        <w:tc>
          <w:tcPr>
            <w:tcW w:w="5738" w:type="dxa"/>
            <w:tcBorders>
              <w:top w:val="single" w:sz="4" w:space="0" w:color="auto"/>
              <w:left w:val="single" w:sz="4" w:space="0" w:color="auto"/>
              <w:bottom w:val="single" w:sz="4" w:space="0" w:color="auto"/>
              <w:right w:val="single" w:sz="4" w:space="0" w:color="auto"/>
            </w:tcBorders>
          </w:tcPr>
          <w:p w14:paraId="53DC815F" w14:textId="77777777" w:rsidR="009225C2" w:rsidRPr="00D62B6E" w:rsidRDefault="009225C2" w:rsidP="00C86C3F">
            <w:pPr>
              <w:spacing w:after="0"/>
              <w:rPr>
                <w:sz w:val="22"/>
                <w:szCs w:val="22"/>
              </w:rPr>
            </w:pPr>
          </w:p>
        </w:tc>
      </w:tr>
      <w:tr w:rsidR="009225C2" w:rsidRPr="00D62B6E" w14:paraId="0B37DC9F" w14:textId="77777777" w:rsidTr="00C86C3F">
        <w:tc>
          <w:tcPr>
            <w:tcW w:w="3324" w:type="dxa"/>
            <w:tcBorders>
              <w:top w:val="single" w:sz="4" w:space="0" w:color="auto"/>
              <w:left w:val="single" w:sz="4" w:space="0" w:color="auto"/>
              <w:bottom w:val="single" w:sz="4" w:space="0" w:color="auto"/>
              <w:right w:val="single" w:sz="4" w:space="0" w:color="auto"/>
            </w:tcBorders>
            <w:hideMark/>
          </w:tcPr>
          <w:p w14:paraId="5E3FB696" w14:textId="77777777" w:rsidR="009225C2" w:rsidRPr="00D62B6E" w:rsidRDefault="009225C2" w:rsidP="00C86C3F">
            <w:pPr>
              <w:spacing w:after="0"/>
              <w:rPr>
                <w:sz w:val="22"/>
                <w:szCs w:val="22"/>
              </w:rPr>
            </w:pPr>
            <w:r w:rsidRPr="00D62B6E">
              <w:rPr>
                <w:sz w:val="22"/>
                <w:szCs w:val="22"/>
              </w:rPr>
              <w:t>Organizačné zabezpečenie podujatia</w:t>
            </w:r>
          </w:p>
        </w:tc>
        <w:tc>
          <w:tcPr>
            <w:tcW w:w="5738" w:type="dxa"/>
            <w:tcBorders>
              <w:top w:val="single" w:sz="4" w:space="0" w:color="auto"/>
              <w:left w:val="single" w:sz="4" w:space="0" w:color="auto"/>
              <w:bottom w:val="single" w:sz="4" w:space="0" w:color="auto"/>
              <w:right w:val="single" w:sz="4" w:space="0" w:color="auto"/>
            </w:tcBorders>
            <w:hideMark/>
          </w:tcPr>
          <w:p w14:paraId="4D4C8284" w14:textId="77777777" w:rsidR="009225C2" w:rsidRPr="00D62B6E" w:rsidRDefault="009225C2" w:rsidP="00C86C3F">
            <w:pPr>
              <w:spacing w:after="0"/>
              <w:jc w:val="both"/>
              <w:rPr>
                <w:i/>
                <w:sz w:val="22"/>
                <w:szCs w:val="22"/>
              </w:rPr>
            </w:pPr>
            <w:r w:rsidRPr="00D62B6E">
              <w:rPr>
                <w:sz w:val="22"/>
                <w:szCs w:val="22"/>
              </w:rPr>
              <w:t>Špecifikujte, či sa konferencia konala vo vlastných priestoroch vysokej školy alebo v akých priestoroch, ako bolo riešené ubytovanie pri viacdňových podujatiach a ostatná logistika</w:t>
            </w:r>
          </w:p>
        </w:tc>
      </w:tr>
      <w:tr w:rsidR="009225C2" w:rsidRPr="00D62B6E" w14:paraId="029390CD" w14:textId="77777777" w:rsidTr="00C86C3F">
        <w:tc>
          <w:tcPr>
            <w:tcW w:w="3324" w:type="dxa"/>
            <w:tcBorders>
              <w:top w:val="single" w:sz="4" w:space="0" w:color="auto"/>
              <w:left w:val="single" w:sz="4" w:space="0" w:color="auto"/>
              <w:bottom w:val="single" w:sz="4" w:space="0" w:color="auto"/>
              <w:right w:val="single" w:sz="4" w:space="0" w:color="auto"/>
            </w:tcBorders>
            <w:hideMark/>
          </w:tcPr>
          <w:p w14:paraId="79176AFE" w14:textId="77777777" w:rsidR="009225C2" w:rsidRPr="00D62B6E" w:rsidRDefault="009225C2" w:rsidP="00C86C3F">
            <w:pPr>
              <w:spacing w:after="0"/>
              <w:rPr>
                <w:sz w:val="22"/>
                <w:szCs w:val="22"/>
              </w:rPr>
            </w:pPr>
            <w:r w:rsidRPr="00D62B6E">
              <w:rPr>
                <w:sz w:val="22"/>
                <w:szCs w:val="22"/>
              </w:rPr>
              <w:t>Časový rámec podujatia</w:t>
            </w:r>
          </w:p>
        </w:tc>
        <w:tc>
          <w:tcPr>
            <w:tcW w:w="5738" w:type="dxa"/>
            <w:tcBorders>
              <w:top w:val="single" w:sz="4" w:space="0" w:color="auto"/>
              <w:left w:val="single" w:sz="4" w:space="0" w:color="auto"/>
              <w:bottom w:val="single" w:sz="4" w:space="0" w:color="auto"/>
              <w:right w:val="single" w:sz="4" w:space="0" w:color="auto"/>
            </w:tcBorders>
            <w:hideMark/>
          </w:tcPr>
          <w:p w14:paraId="12708B10" w14:textId="77777777" w:rsidR="009225C2" w:rsidRPr="00D62B6E" w:rsidRDefault="009225C2" w:rsidP="00C86C3F">
            <w:pPr>
              <w:spacing w:after="0"/>
              <w:jc w:val="both"/>
              <w:rPr>
                <w:i/>
                <w:sz w:val="22"/>
                <w:szCs w:val="22"/>
              </w:rPr>
            </w:pPr>
            <w:r w:rsidRPr="00D62B6E">
              <w:rPr>
                <w:sz w:val="22"/>
                <w:szCs w:val="22"/>
              </w:rPr>
              <w:t>Uveďte časový harmonogram podujatia – otvorenie, prezentácie študentov, prestávky  a pod.</w:t>
            </w:r>
          </w:p>
        </w:tc>
      </w:tr>
    </w:tbl>
    <w:p w14:paraId="7226AD7C" w14:textId="77777777" w:rsidR="009225C2" w:rsidRPr="00D62B6E" w:rsidRDefault="009225C2" w:rsidP="009225C2">
      <w:pPr>
        <w:spacing w:after="0"/>
        <w:rPr>
          <w:rFonts w:eastAsia="Calibri"/>
          <w:sz w:val="22"/>
          <w:szCs w:val="22"/>
        </w:rPr>
      </w:pPr>
    </w:p>
    <w:p w14:paraId="50DA63E9" w14:textId="77777777" w:rsidR="009225C2" w:rsidRPr="00D62B6E" w:rsidRDefault="009225C2" w:rsidP="009225C2">
      <w:pPr>
        <w:spacing w:after="0"/>
        <w:rPr>
          <w:rFonts w:eastAsia="Calibri"/>
          <w:sz w:val="22"/>
          <w:szCs w:val="22"/>
        </w:rPr>
      </w:pPr>
      <w:r w:rsidRPr="00D62B6E">
        <w:rPr>
          <w:rFonts w:eastAsia="Calibri"/>
          <w:sz w:val="22"/>
          <w:szCs w:val="22"/>
        </w:rPr>
        <w:t>Ak je potrebné, uveďte pre jednotlivé študijné odbory/kategórie údaje v samostatnej tabuľke:</w:t>
      </w:r>
    </w:p>
    <w:tbl>
      <w:tblPr>
        <w:tblStyle w:val="Mriekatabuky2"/>
        <w:tblW w:w="0" w:type="auto"/>
        <w:tblInd w:w="0" w:type="dxa"/>
        <w:tblLook w:val="04A0" w:firstRow="1" w:lastRow="0" w:firstColumn="1" w:lastColumn="0" w:noHBand="0" w:noVBand="1"/>
      </w:tblPr>
      <w:tblGrid>
        <w:gridCol w:w="4531"/>
        <w:gridCol w:w="4529"/>
      </w:tblGrid>
      <w:tr w:rsidR="009225C2" w:rsidRPr="00D62B6E" w14:paraId="66A1234D" w14:textId="77777777" w:rsidTr="00C86C3F">
        <w:tc>
          <w:tcPr>
            <w:tcW w:w="4532" w:type="dxa"/>
            <w:tcBorders>
              <w:top w:val="single" w:sz="4" w:space="0" w:color="auto"/>
              <w:left w:val="single" w:sz="4" w:space="0" w:color="auto"/>
              <w:bottom w:val="single" w:sz="4" w:space="0" w:color="auto"/>
              <w:right w:val="single" w:sz="4" w:space="0" w:color="auto"/>
            </w:tcBorders>
            <w:hideMark/>
          </w:tcPr>
          <w:p w14:paraId="6537C7C5" w14:textId="77777777" w:rsidR="009225C2" w:rsidRPr="00D62B6E" w:rsidRDefault="009225C2" w:rsidP="00C86C3F">
            <w:pPr>
              <w:spacing w:after="0"/>
              <w:rPr>
                <w:sz w:val="22"/>
                <w:szCs w:val="22"/>
              </w:rPr>
            </w:pPr>
            <w:r w:rsidRPr="00D62B6E">
              <w:rPr>
                <w:sz w:val="22"/>
                <w:szCs w:val="22"/>
              </w:rPr>
              <w:t>Medzinárodný rozmer</w:t>
            </w:r>
          </w:p>
        </w:tc>
        <w:tc>
          <w:tcPr>
            <w:tcW w:w="4530" w:type="dxa"/>
            <w:tcBorders>
              <w:top w:val="single" w:sz="4" w:space="0" w:color="auto"/>
              <w:left w:val="single" w:sz="4" w:space="0" w:color="auto"/>
              <w:bottom w:val="single" w:sz="4" w:space="0" w:color="auto"/>
              <w:right w:val="single" w:sz="4" w:space="0" w:color="auto"/>
            </w:tcBorders>
            <w:hideMark/>
          </w:tcPr>
          <w:p w14:paraId="27F7C083" w14:textId="77777777" w:rsidR="009225C2" w:rsidRPr="00D62B6E" w:rsidRDefault="009225C2" w:rsidP="00C86C3F">
            <w:pPr>
              <w:spacing w:after="0"/>
              <w:jc w:val="both"/>
              <w:rPr>
                <w:sz w:val="22"/>
                <w:szCs w:val="22"/>
              </w:rPr>
            </w:pPr>
            <w:r w:rsidRPr="00D62B6E">
              <w:rPr>
                <w:sz w:val="22"/>
                <w:szCs w:val="22"/>
              </w:rPr>
              <w:t>Zdokumentujte medzinárodný rozmer podujatia, tak z hľadiska účastníkov, ako aj prípadných porotcov. Štáty, rozsah účasti a pod.</w:t>
            </w:r>
          </w:p>
        </w:tc>
      </w:tr>
      <w:tr w:rsidR="009225C2" w:rsidRPr="00D62B6E" w14:paraId="0A6899F8" w14:textId="77777777" w:rsidTr="00C86C3F">
        <w:tc>
          <w:tcPr>
            <w:tcW w:w="4532" w:type="dxa"/>
            <w:tcBorders>
              <w:top w:val="single" w:sz="4" w:space="0" w:color="auto"/>
              <w:left w:val="single" w:sz="4" w:space="0" w:color="auto"/>
              <w:bottom w:val="single" w:sz="4" w:space="0" w:color="auto"/>
              <w:right w:val="single" w:sz="4" w:space="0" w:color="auto"/>
            </w:tcBorders>
            <w:hideMark/>
          </w:tcPr>
          <w:p w14:paraId="4ED42646" w14:textId="77777777" w:rsidR="009225C2" w:rsidRPr="00D62B6E" w:rsidRDefault="009225C2" w:rsidP="00C86C3F">
            <w:pPr>
              <w:spacing w:after="0"/>
              <w:rPr>
                <w:sz w:val="22"/>
                <w:szCs w:val="22"/>
              </w:rPr>
            </w:pPr>
            <w:r w:rsidRPr="00D62B6E">
              <w:rPr>
                <w:sz w:val="22"/>
                <w:szCs w:val="22"/>
              </w:rPr>
              <w:t xml:space="preserve">Počet študentov (len prvý a druhý stupeň) </w:t>
            </w:r>
          </w:p>
        </w:tc>
        <w:tc>
          <w:tcPr>
            <w:tcW w:w="4530" w:type="dxa"/>
            <w:tcBorders>
              <w:top w:val="single" w:sz="4" w:space="0" w:color="auto"/>
              <w:left w:val="single" w:sz="4" w:space="0" w:color="auto"/>
              <w:bottom w:val="single" w:sz="4" w:space="0" w:color="auto"/>
              <w:right w:val="single" w:sz="4" w:space="0" w:color="auto"/>
            </w:tcBorders>
            <w:hideMark/>
          </w:tcPr>
          <w:p w14:paraId="3BCD3B73" w14:textId="77777777" w:rsidR="009225C2" w:rsidRPr="00D62B6E" w:rsidRDefault="009225C2" w:rsidP="00C86C3F">
            <w:pPr>
              <w:spacing w:after="0"/>
              <w:rPr>
                <w:sz w:val="22"/>
                <w:szCs w:val="22"/>
              </w:rPr>
            </w:pPr>
            <w:r w:rsidRPr="00D62B6E">
              <w:rPr>
                <w:sz w:val="22"/>
                <w:szCs w:val="22"/>
              </w:rPr>
              <w:t>Celkovo:</w:t>
            </w:r>
          </w:p>
          <w:p w14:paraId="4B6E7375" w14:textId="77777777" w:rsidR="009225C2" w:rsidRPr="00D62B6E" w:rsidRDefault="009225C2" w:rsidP="00C86C3F">
            <w:pPr>
              <w:spacing w:after="0"/>
              <w:rPr>
                <w:sz w:val="22"/>
                <w:szCs w:val="22"/>
              </w:rPr>
            </w:pPr>
            <w:r w:rsidRPr="00D62B6E">
              <w:rPr>
                <w:sz w:val="22"/>
                <w:szCs w:val="22"/>
              </w:rPr>
              <w:t xml:space="preserve">Zo slovenských </w:t>
            </w:r>
            <w:proofErr w:type="spellStart"/>
            <w:r w:rsidRPr="00D62B6E">
              <w:rPr>
                <w:sz w:val="22"/>
                <w:szCs w:val="22"/>
              </w:rPr>
              <w:t>vš</w:t>
            </w:r>
            <w:proofErr w:type="spellEnd"/>
            <w:r w:rsidRPr="00D62B6E">
              <w:rPr>
                <w:sz w:val="22"/>
                <w:szCs w:val="22"/>
              </w:rPr>
              <w:t>:</w:t>
            </w:r>
          </w:p>
          <w:p w14:paraId="675030AF" w14:textId="77777777" w:rsidR="009225C2" w:rsidRPr="00D62B6E" w:rsidRDefault="009225C2" w:rsidP="00C86C3F">
            <w:pPr>
              <w:spacing w:after="0"/>
              <w:rPr>
                <w:sz w:val="22"/>
                <w:szCs w:val="22"/>
              </w:rPr>
            </w:pPr>
            <w:r w:rsidRPr="00D62B6E">
              <w:rPr>
                <w:sz w:val="22"/>
                <w:szCs w:val="22"/>
              </w:rPr>
              <w:t>Z vysokých škôl v zahraničí:</w:t>
            </w:r>
          </w:p>
        </w:tc>
      </w:tr>
      <w:tr w:rsidR="009225C2" w:rsidRPr="00D62B6E" w14:paraId="59FAE9B4" w14:textId="77777777" w:rsidTr="00C86C3F">
        <w:tc>
          <w:tcPr>
            <w:tcW w:w="4532" w:type="dxa"/>
            <w:tcBorders>
              <w:top w:val="single" w:sz="4" w:space="0" w:color="auto"/>
              <w:left w:val="single" w:sz="4" w:space="0" w:color="auto"/>
              <w:bottom w:val="single" w:sz="4" w:space="0" w:color="auto"/>
              <w:right w:val="single" w:sz="4" w:space="0" w:color="auto"/>
            </w:tcBorders>
            <w:hideMark/>
          </w:tcPr>
          <w:p w14:paraId="69E78440" w14:textId="77777777" w:rsidR="009225C2" w:rsidRPr="00D62B6E" w:rsidRDefault="009225C2" w:rsidP="00C86C3F">
            <w:pPr>
              <w:spacing w:after="0"/>
              <w:rPr>
                <w:sz w:val="22"/>
                <w:szCs w:val="22"/>
              </w:rPr>
            </w:pPr>
            <w:proofErr w:type="spellStart"/>
            <w:r w:rsidRPr="00D62B6E">
              <w:rPr>
                <w:sz w:val="22"/>
                <w:szCs w:val="22"/>
              </w:rPr>
              <w:t>Impakt</w:t>
            </w:r>
            <w:proofErr w:type="spellEnd"/>
            <w:r w:rsidRPr="00D62B6E">
              <w:rPr>
                <w:sz w:val="22"/>
                <w:szCs w:val="22"/>
              </w:rPr>
              <w:t xml:space="preserve"> podujatia</w:t>
            </w:r>
          </w:p>
        </w:tc>
        <w:tc>
          <w:tcPr>
            <w:tcW w:w="4530" w:type="dxa"/>
            <w:tcBorders>
              <w:top w:val="single" w:sz="4" w:space="0" w:color="auto"/>
              <w:left w:val="single" w:sz="4" w:space="0" w:color="auto"/>
              <w:bottom w:val="single" w:sz="4" w:space="0" w:color="auto"/>
              <w:right w:val="single" w:sz="4" w:space="0" w:color="auto"/>
            </w:tcBorders>
            <w:hideMark/>
          </w:tcPr>
          <w:p w14:paraId="71C97E30" w14:textId="77777777" w:rsidR="009225C2" w:rsidRPr="00D62B6E" w:rsidRDefault="009225C2" w:rsidP="00C86C3F">
            <w:pPr>
              <w:spacing w:after="0"/>
              <w:jc w:val="both"/>
              <w:rPr>
                <w:sz w:val="22"/>
                <w:szCs w:val="22"/>
              </w:rPr>
            </w:pPr>
            <w:r w:rsidRPr="00D62B6E">
              <w:rPr>
                <w:sz w:val="22"/>
                <w:szCs w:val="22"/>
              </w:rPr>
              <w:t xml:space="preserve">Boli súčasťou podujatia sprievodné aktivity, workshopy, tréningy? Ako boli zapojení študenti, ktorí neprezentovali v rámci podujatia? Ako budú </w:t>
            </w:r>
            <w:proofErr w:type="spellStart"/>
            <w:r w:rsidRPr="00D62B6E">
              <w:rPr>
                <w:sz w:val="22"/>
                <w:szCs w:val="22"/>
              </w:rPr>
              <w:t>diseminované</w:t>
            </w:r>
            <w:proofErr w:type="spellEnd"/>
            <w:r w:rsidRPr="00D62B6E">
              <w:rPr>
                <w:sz w:val="22"/>
                <w:szCs w:val="22"/>
              </w:rPr>
              <w:t xml:space="preserve"> výsledky konferencie?</w:t>
            </w:r>
          </w:p>
        </w:tc>
      </w:tr>
      <w:tr w:rsidR="009225C2" w:rsidRPr="00D62B6E" w14:paraId="7E8C55FA" w14:textId="77777777" w:rsidTr="00C86C3F">
        <w:tc>
          <w:tcPr>
            <w:tcW w:w="4532" w:type="dxa"/>
            <w:tcBorders>
              <w:top w:val="single" w:sz="4" w:space="0" w:color="auto"/>
              <w:left w:val="single" w:sz="4" w:space="0" w:color="auto"/>
              <w:bottom w:val="single" w:sz="4" w:space="0" w:color="auto"/>
              <w:right w:val="single" w:sz="4" w:space="0" w:color="auto"/>
            </w:tcBorders>
            <w:hideMark/>
          </w:tcPr>
          <w:p w14:paraId="09E47862" w14:textId="77777777" w:rsidR="009225C2" w:rsidRPr="00D62B6E" w:rsidRDefault="009225C2" w:rsidP="00C86C3F">
            <w:pPr>
              <w:spacing w:after="0"/>
              <w:rPr>
                <w:sz w:val="22"/>
                <w:szCs w:val="22"/>
              </w:rPr>
            </w:pPr>
            <w:r w:rsidRPr="00D62B6E">
              <w:rPr>
                <w:sz w:val="22"/>
                <w:szCs w:val="22"/>
              </w:rPr>
              <w:t>Boli súčasťou konferencie praktické prezentácie (napríklad chemické pokusy, merania, tvorba modelov, ...)</w:t>
            </w:r>
          </w:p>
        </w:tc>
        <w:tc>
          <w:tcPr>
            <w:tcW w:w="4530" w:type="dxa"/>
            <w:tcBorders>
              <w:top w:val="single" w:sz="4" w:space="0" w:color="auto"/>
              <w:left w:val="single" w:sz="4" w:space="0" w:color="auto"/>
              <w:bottom w:val="single" w:sz="4" w:space="0" w:color="auto"/>
              <w:right w:val="single" w:sz="4" w:space="0" w:color="auto"/>
            </w:tcBorders>
            <w:hideMark/>
          </w:tcPr>
          <w:p w14:paraId="1CEB00D9" w14:textId="77777777" w:rsidR="009225C2" w:rsidRPr="00D62B6E" w:rsidRDefault="009225C2" w:rsidP="00C86C3F">
            <w:pPr>
              <w:spacing w:after="0"/>
              <w:rPr>
                <w:sz w:val="22"/>
                <w:szCs w:val="22"/>
              </w:rPr>
            </w:pPr>
            <w:r w:rsidRPr="00D62B6E">
              <w:rPr>
                <w:sz w:val="22"/>
                <w:szCs w:val="22"/>
              </w:rPr>
              <w:t>Ak áno, konkretizujte ich rozsah</w:t>
            </w:r>
          </w:p>
        </w:tc>
      </w:tr>
    </w:tbl>
    <w:p w14:paraId="68CB4D28" w14:textId="77777777" w:rsidR="009225C2" w:rsidRPr="00D62B6E" w:rsidRDefault="009225C2" w:rsidP="009225C2">
      <w:pPr>
        <w:spacing w:after="0"/>
        <w:rPr>
          <w:rFonts w:eastAsia="Calibri"/>
          <w:sz w:val="22"/>
          <w:szCs w:val="22"/>
        </w:rPr>
      </w:pPr>
    </w:p>
    <w:p w14:paraId="5A5BE2C1" w14:textId="77777777" w:rsidR="009225C2" w:rsidRPr="00D62B6E" w:rsidRDefault="009225C2" w:rsidP="009225C2">
      <w:pPr>
        <w:spacing w:after="0"/>
        <w:rPr>
          <w:rFonts w:eastAsia="Calibri"/>
          <w:b/>
          <w:sz w:val="22"/>
          <w:szCs w:val="22"/>
        </w:rPr>
      </w:pPr>
      <w:r w:rsidRPr="00D62B6E">
        <w:rPr>
          <w:rFonts w:eastAsia="Calibri"/>
          <w:b/>
          <w:sz w:val="22"/>
          <w:szCs w:val="22"/>
        </w:rPr>
        <w:t>Vecné vyhodnotenie medzinárodnej vedeckej konferencie študentov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9225C2" w:rsidRPr="00D62B6E" w14:paraId="5800397F" w14:textId="77777777" w:rsidTr="00C86C3F">
        <w:tc>
          <w:tcPr>
            <w:tcW w:w="4531" w:type="dxa"/>
            <w:tcBorders>
              <w:top w:val="single" w:sz="4" w:space="0" w:color="auto"/>
              <w:left w:val="single" w:sz="4" w:space="0" w:color="auto"/>
              <w:bottom w:val="single" w:sz="4" w:space="0" w:color="auto"/>
              <w:right w:val="single" w:sz="4" w:space="0" w:color="auto"/>
            </w:tcBorders>
            <w:hideMark/>
          </w:tcPr>
          <w:p w14:paraId="1216DD2F" w14:textId="77777777" w:rsidR="009225C2" w:rsidRPr="00D62B6E" w:rsidRDefault="009225C2" w:rsidP="00C86C3F">
            <w:pPr>
              <w:spacing w:after="200" w:line="276" w:lineRule="auto"/>
              <w:jc w:val="both"/>
              <w:rPr>
                <w:rFonts w:eastAsia="Calibri"/>
                <w:b/>
                <w:sz w:val="22"/>
                <w:szCs w:val="22"/>
              </w:rPr>
            </w:pPr>
            <w:r w:rsidRPr="00D62B6E">
              <w:rPr>
                <w:rFonts w:eastAsia="Calibri"/>
                <w:b/>
                <w:sz w:val="22"/>
                <w:szCs w:val="22"/>
              </w:rPr>
              <w:t>Vyhodnotenie</w:t>
            </w:r>
          </w:p>
        </w:tc>
        <w:tc>
          <w:tcPr>
            <w:tcW w:w="4531" w:type="dxa"/>
            <w:tcBorders>
              <w:top w:val="single" w:sz="4" w:space="0" w:color="auto"/>
              <w:left w:val="single" w:sz="4" w:space="0" w:color="auto"/>
              <w:bottom w:val="single" w:sz="4" w:space="0" w:color="auto"/>
              <w:right w:val="single" w:sz="4" w:space="0" w:color="auto"/>
            </w:tcBorders>
            <w:hideMark/>
          </w:tcPr>
          <w:p w14:paraId="12300A1A" w14:textId="77777777" w:rsidR="009225C2" w:rsidRPr="00D62B6E" w:rsidRDefault="009225C2" w:rsidP="00C86C3F">
            <w:pPr>
              <w:spacing w:after="0"/>
              <w:jc w:val="both"/>
              <w:rPr>
                <w:rFonts w:eastAsia="Calibri"/>
                <w:i/>
                <w:sz w:val="22"/>
                <w:szCs w:val="22"/>
              </w:rPr>
            </w:pPr>
            <w:r w:rsidRPr="00D62B6E">
              <w:rPr>
                <w:rFonts w:eastAsia="Calibri"/>
                <w:i/>
                <w:sz w:val="22"/>
                <w:szCs w:val="22"/>
              </w:rPr>
              <w:t xml:space="preserve">Okrem vecného vyhodnotenia medzinárodnej vedeckej konferencie ako celku uveďte aj odkaz na webové stránky, kde je možné získať podrobnejšie informácie.  </w:t>
            </w:r>
          </w:p>
        </w:tc>
      </w:tr>
    </w:tbl>
    <w:p w14:paraId="1BAAA3DE" w14:textId="77777777" w:rsidR="009225C2" w:rsidRPr="00D62B6E" w:rsidRDefault="009225C2" w:rsidP="009225C2">
      <w:pPr>
        <w:spacing w:after="0"/>
        <w:rPr>
          <w:rFonts w:eastAsia="Calibri"/>
          <w:b/>
          <w:sz w:val="22"/>
          <w:szCs w:val="22"/>
        </w:rPr>
      </w:pPr>
    </w:p>
    <w:p w14:paraId="7C5D303F" w14:textId="77777777" w:rsidR="009225C2" w:rsidRPr="00D62B6E" w:rsidRDefault="009225C2" w:rsidP="009225C2">
      <w:pPr>
        <w:spacing w:after="0"/>
        <w:rPr>
          <w:rFonts w:eastAsia="Calibri"/>
          <w:b/>
          <w:sz w:val="22"/>
          <w:szCs w:val="22"/>
        </w:rPr>
      </w:pPr>
      <w:r w:rsidRPr="00D62B6E">
        <w:rPr>
          <w:rFonts w:eastAsia="Calibri"/>
          <w:b/>
          <w:sz w:val="22"/>
          <w:szCs w:val="22"/>
        </w:rPr>
        <w:t>Skutočné čerpanie v rozpočte:</w:t>
      </w:r>
    </w:p>
    <w:p w14:paraId="1E10CE5C" w14:textId="77777777" w:rsidR="009225C2" w:rsidRPr="00D62B6E" w:rsidRDefault="009225C2" w:rsidP="009225C2">
      <w:pPr>
        <w:numPr>
          <w:ilvl w:val="0"/>
          <w:numId w:val="7"/>
        </w:numPr>
        <w:spacing w:after="0" w:line="276" w:lineRule="auto"/>
        <w:contextualSpacing/>
        <w:rPr>
          <w:rFonts w:eastAsia="Calibri"/>
          <w:b/>
          <w:sz w:val="22"/>
          <w:szCs w:val="22"/>
        </w:rPr>
      </w:pPr>
      <w:r w:rsidRPr="00D62B6E">
        <w:rPr>
          <w:rFonts w:eastAsia="Calibri"/>
          <w:b/>
          <w:sz w:val="22"/>
          <w:szCs w:val="22"/>
        </w:rPr>
        <w:t>odmeny pre porotcov:</w:t>
      </w:r>
    </w:p>
    <w:tbl>
      <w:tblPr>
        <w:tblStyle w:val="Mriekatabuky2"/>
        <w:tblW w:w="0" w:type="auto"/>
        <w:tblInd w:w="0" w:type="dxa"/>
        <w:tblLook w:val="04A0" w:firstRow="1" w:lastRow="0" w:firstColumn="1" w:lastColumn="0" w:noHBand="0" w:noVBand="1"/>
      </w:tblPr>
      <w:tblGrid>
        <w:gridCol w:w="2027"/>
        <w:gridCol w:w="2320"/>
        <w:gridCol w:w="2546"/>
        <w:gridCol w:w="2167"/>
      </w:tblGrid>
      <w:tr w:rsidR="009225C2" w:rsidRPr="00D62B6E" w14:paraId="3FAEBC35" w14:textId="77777777" w:rsidTr="00C86C3F">
        <w:tc>
          <w:tcPr>
            <w:tcW w:w="2027" w:type="dxa"/>
            <w:tcBorders>
              <w:top w:val="single" w:sz="4" w:space="0" w:color="auto"/>
              <w:left w:val="single" w:sz="4" w:space="0" w:color="auto"/>
              <w:bottom w:val="single" w:sz="4" w:space="0" w:color="auto"/>
              <w:right w:val="single" w:sz="4" w:space="0" w:color="auto"/>
            </w:tcBorders>
            <w:hideMark/>
          </w:tcPr>
          <w:p w14:paraId="05C96170" w14:textId="77777777" w:rsidR="009225C2" w:rsidRPr="00D62B6E" w:rsidRDefault="009225C2" w:rsidP="00C86C3F">
            <w:pPr>
              <w:spacing w:after="0"/>
              <w:rPr>
                <w:sz w:val="22"/>
                <w:szCs w:val="22"/>
              </w:rPr>
            </w:pPr>
            <w:r w:rsidRPr="00D62B6E">
              <w:rPr>
                <w:sz w:val="22"/>
                <w:szCs w:val="22"/>
              </w:rPr>
              <w:t>Počet platených porotcov – fyzický počet</w:t>
            </w:r>
          </w:p>
        </w:tc>
        <w:tc>
          <w:tcPr>
            <w:tcW w:w="2321" w:type="dxa"/>
            <w:tcBorders>
              <w:top w:val="single" w:sz="4" w:space="0" w:color="auto"/>
              <w:left w:val="single" w:sz="4" w:space="0" w:color="auto"/>
              <w:bottom w:val="single" w:sz="4" w:space="0" w:color="auto"/>
              <w:right w:val="single" w:sz="4" w:space="0" w:color="auto"/>
            </w:tcBorders>
            <w:hideMark/>
          </w:tcPr>
          <w:p w14:paraId="19ABBA24" w14:textId="77777777" w:rsidR="009225C2" w:rsidRPr="00D62B6E" w:rsidRDefault="009225C2" w:rsidP="00C86C3F">
            <w:pPr>
              <w:spacing w:after="0"/>
              <w:rPr>
                <w:sz w:val="22"/>
                <w:szCs w:val="22"/>
              </w:rPr>
            </w:pPr>
            <w:r w:rsidRPr="00D62B6E">
              <w:rPr>
                <w:sz w:val="22"/>
                <w:szCs w:val="22"/>
              </w:rPr>
              <w:t>Počet platených porotcov (</w:t>
            </w:r>
            <w:proofErr w:type="spellStart"/>
            <w:r w:rsidRPr="00D62B6E">
              <w:rPr>
                <w:sz w:val="22"/>
                <w:szCs w:val="22"/>
              </w:rPr>
              <w:t>osobodni</w:t>
            </w:r>
            <w:proofErr w:type="spellEnd"/>
            <w:r w:rsidRPr="00D62B6E">
              <w:rPr>
                <w:sz w:val="22"/>
                <w:szCs w:val="22"/>
              </w:rPr>
              <w:t>)</w:t>
            </w:r>
          </w:p>
        </w:tc>
        <w:tc>
          <w:tcPr>
            <w:tcW w:w="2546" w:type="dxa"/>
            <w:tcBorders>
              <w:top w:val="single" w:sz="4" w:space="0" w:color="auto"/>
              <w:left w:val="single" w:sz="4" w:space="0" w:color="auto"/>
              <w:bottom w:val="single" w:sz="4" w:space="0" w:color="auto"/>
              <w:right w:val="single" w:sz="4" w:space="0" w:color="auto"/>
            </w:tcBorders>
            <w:hideMark/>
          </w:tcPr>
          <w:p w14:paraId="6C10B03F" w14:textId="77777777" w:rsidR="009225C2" w:rsidRPr="00D62B6E" w:rsidRDefault="009225C2" w:rsidP="00C86C3F">
            <w:pPr>
              <w:spacing w:after="0"/>
              <w:rPr>
                <w:sz w:val="22"/>
                <w:szCs w:val="22"/>
              </w:rPr>
            </w:pPr>
            <w:r w:rsidRPr="00D62B6E">
              <w:rPr>
                <w:sz w:val="22"/>
                <w:szCs w:val="22"/>
              </w:rPr>
              <w:t>Výška dennej odmeny (vrátane poistného a odvodov zamestnávateľa)</w:t>
            </w:r>
          </w:p>
        </w:tc>
        <w:tc>
          <w:tcPr>
            <w:tcW w:w="2168" w:type="dxa"/>
            <w:tcBorders>
              <w:top w:val="single" w:sz="4" w:space="0" w:color="auto"/>
              <w:left w:val="single" w:sz="4" w:space="0" w:color="auto"/>
              <w:bottom w:val="single" w:sz="4" w:space="0" w:color="auto"/>
              <w:right w:val="single" w:sz="4" w:space="0" w:color="auto"/>
            </w:tcBorders>
            <w:hideMark/>
          </w:tcPr>
          <w:p w14:paraId="5746516E" w14:textId="77777777" w:rsidR="009225C2" w:rsidRPr="00D62B6E" w:rsidRDefault="009225C2" w:rsidP="00C86C3F">
            <w:pPr>
              <w:spacing w:after="0"/>
              <w:rPr>
                <w:sz w:val="22"/>
                <w:szCs w:val="22"/>
              </w:rPr>
            </w:pPr>
            <w:r w:rsidRPr="00D62B6E">
              <w:rPr>
                <w:sz w:val="22"/>
                <w:szCs w:val="22"/>
              </w:rPr>
              <w:t>spolu</w:t>
            </w:r>
          </w:p>
        </w:tc>
      </w:tr>
      <w:tr w:rsidR="009225C2" w:rsidRPr="00D62B6E" w14:paraId="3A63D906" w14:textId="77777777" w:rsidTr="00C86C3F">
        <w:tc>
          <w:tcPr>
            <w:tcW w:w="2027" w:type="dxa"/>
            <w:tcBorders>
              <w:top w:val="single" w:sz="4" w:space="0" w:color="auto"/>
              <w:left w:val="single" w:sz="4" w:space="0" w:color="auto"/>
              <w:bottom w:val="single" w:sz="4" w:space="0" w:color="auto"/>
              <w:right w:val="single" w:sz="4" w:space="0" w:color="auto"/>
            </w:tcBorders>
          </w:tcPr>
          <w:p w14:paraId="2D770F87" w14:textId="77777777" w:rsidR="009225C2" w:rsidRPr="00D62B6E" w:rsidRDefault="009225C2" w:rsidP="00C86C3F">
            <w:pPr>
              <w:spacing w:after="0"/>
              <w:rPr>
                <w:sz w:val="22"/>
                <w:szCs w:val="22"/>
              </w:rPr>
            </w:pPr>
          </w:p>
        </w:tc>
        <w:tc>
          <w:tcPr>
            <w:tcW w:w="2321" w:type="dxa"/>
            <w:tcBorders>
              <w:top w:val="single" w:sz="4" w:space="0" w:color="auto"/>
              <w:left w:val="single" w:sz="4" w:space="0" w:color="auto"/>
              <w:bottom w:val="single" w:sz="4" w:space="0" w:color="auto"/>
              <w:right w:val="single" w:sz="4" w:space="0" w:color="auto"/>
            </w:tcBorders>
          </w:tcPr>
          <w:p w14:paraId="4B9B7274" w14:textId="77777777" w:rsidR="009225C2" w:rsidRPr="00D62B6E" w:rsidRDefault="009225C2" w:rsidP="00C86C3F">
            <w:pPr>
              <w:spacing w:after="0"/>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25829FC3" w14:textId="77777777" w:rsidR="009225C2" w:rsidRPr="00D62B6E" w:rsidRDefault="009225C2" w:rsidP="00C86C3F">
            <w:pPr>
              <w:spacing w:after="0"/>
              <w:rPr>
                <w:sz w:val="22"/>
                <w:szCs w:val="22"/>
              </w:rPr>
            </w:pPr>
          </w:p>
        </w:tc>
        <w:tc>
          <w:tcPr>
            <w:tcW w:w="2168" w:type="dxa"/>
            <w:tcBorders>
              <w:top w:val="single" w:sz="4" w:space="0" w:color="auto"/>
              <w:left w:val="single" w:sz="4" w:space="0" w:color="auto"/>
              <w:bottom w:val="single" w:sz="4" w:space="0" w:color="auto"/>
              <w:right w:val="single" w:sz="4" w:space="0" w:color="auto"/>
            </w:tcBorders>
            <w:hideMark/>
          </w:tcPr>
          <w:p w14:paraId="1F37CA98" w14:textId="77777777" w:rsidR="009225C2" w:rsidRPr="00D62B6E" w:rsidRDefault="009225C2" w:rsidP="00C86C3F">
            <w:pPr>
              <w:spacing w:after="0"/>
              <w:jc w:val="right"/>
              <w:rPr>
                <w:sz w:val="22"/>
                <w:szCs w:val="22"/>
              </w:rPr>
            </w:pPr>
            <w:r w:rsidRPr="00D62B6E">
              <w:rPr>
                <w:sz w:val="22"/>
                <w:szCs w:val="22"/>
              </w:rPr>
              <w:t>€</w:t>
            </w:r>
          </w:p>
        </w:tc>
      </w:tr>
      <w:tr w:rsidR="009225C2" w:rsidRPr="00D62B6E" w14:paraId="194E0F40" w14:textId="77777777" w:rsidTr="00C86C3F">
        <w:tc>
          <w:tcPr>
            <w:tcW w:w="202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238990AD" w14:textId="77777777" w:rsidR="009225C2" w:rsidRPr="00D62B6E" w:rsidRDefault="009225C2" w:rsidP="00C86C3F">
            <w:pPr>
              <w:spacing w:after="0"/>
              <w:jc w:val="center"/>
              <w:rPr>
                <w:sz w:val="22"/>
                <w:szCs w:val="22"/>
              </w:rPr>
            </w:pPr>
          </w:p>
        </w:tc>
        <w:tc>
          <w:tcPr>
            <w:tcW w:w="2321" w:type="dxa"/>
            <w:tcBorders>
              <w:top w:val="single" w:sz="4" w:space="0" w:color="auto"/>
              <w:left w:val="single" w:sz="4" w:space="0" w:color="auto"/>
              <w:bottom w:val="single" w:sz="4" w:space="0" w:color="auto"/>
              <w:right w:val="single" w:sz="4" w:space="0" w:color="auto"/>
            </w:tcBorders>
            <w:hideMark/>
          </w:tcPr>
          <w:p w14:paraId="6F7FF9FD" w14:textId="77777777" w:rsidR="009225C2" w:rsidRPr="00D62B6E" w:rsidRDefault="009225C2" w:rsidP="00C86C3F">
            <w:pPr>
              <w:spacing w:after="0"/>
              <w:rPr>
                <w:sz w:val="22"/>
                <w:szCs w:val="22"/>
              </w:rPr>
            </w:pPr>
            <w:r w:rsidRPr="00D62B6E">
              <w:rPr>
                <w:sz w:val="22"/>
                <w:szCs w:val="22"/>
              </w:rPr>
              <w:t>Spolu</w:t>
            </w:r>
          </w:p>
        </w:tc>
        <w:tc>
          <w:tcPr>
            <w:tcW w:w="2546" w:type="dxa"/>
            <w:tcBorders>
              <w:top w:val="single" w:sz="4" w:space="0" w:color="auto"/>
              <w:left w:val="single" w:sz="4" w:space="0" w:color="auto"/>
              <w:bottom w:val="single" w:sz="4" w:space="0" w:color="auto"/>
              <w:right w:val="single" w:sz="4" w:space="0" w:color="auto"/>
            </w:tcBorders>
          </w:tcPr>
          <w:p w14:paraId="1BA64125" w14:textId="77777777" w:rsidR="009225C2" w:rsidRPr="00D62B6E" w:rsidRDefault="009225C2" w:rsidP="00C86C3F">
            <w:pPr>
              <w:spacing w:after="0"/>
              <w:rPr>
                <w:sz w:val="22"/>
                <w:szCs w:val="22"/>
              </w:rPr>
            </w:pPr>
          </w:p>
        </w:tc>
        <w:tc>
          <w:tcPr>
            <w:tcW w:w="2168" w:type="dxa"/>
            <w:tcBorders>
              <w:top w:val="single" w:sz="4" w:space="0" w:color="auto"/>
              <w:left w:val="single" w:sz="4" w:space="0" w:color="auto"/>
              <w:bottom w:val="single" w:sz="4" w:space="0" w:color="auto"/>
              <w:right w:val="single" w:sz="4" w:space="0" w:color="auto"/>
            </w:tcBorders>
            <w:hideMark/>
          </w:tcPr>
          <w:p w14:paraId="541DE103" w14:textId="77777777" w:rsidR="009225C2" w:rsidRPr="00D62B6E" w:rsidRDefault="009225C2" w:rsidP="00C86C3F">
            <w:pPr>
              <w:spacing w:after="0"/>
              <w:jc w:val="right"/>
              <w:rPr>
                <w:sz w:val="22"/>
                <w:szCs w:val="22"/>
              </w:rPr>
            </w:pPr>
            <w:r w:rsidRPr="00D62B6E">
              <w:rPr>
                <w:sz w:val="22"/>
                <w:szCs w:val="22"/>
              </w:rPr>
              <w:t>€</w:t>
            </w:r>
          </w:p>
        </w:tc>
      </w:tr>
    </w:tbl>
    <w:p w14:paraId="62ABD7F3" w14:textId="77777777" w:rsidR="009225C2" w:rsidRPr="00D62B6E" w:rsidRDefault="009225C2" w:rsidP="009225C2">
      <w:pPr>
        <w:spacing w:after="0"/>
        <w:rPr>
          <w:rFonts w:eastAsia="Calibri"/>
          <w:sz w:val="22"/>
          <w:szCs w:val="22"/>
        </w:rPr>
      </w:pPr>
    </w:p>
    <w:p w14:paraId="75886CFA" w14:textId="77777777" w:rsidR="009225C2" w:rsidRPr="00D62B6E" w:rsidRDefault="009225C2" w:rsidP="009225C2">
      <w:pPr>
        <w:spacing w:after="0"/>
        <w:rPr>
          <w:rFonts w:eastAsia="Calibri"/>
          <w:sz w:val="22"/>
          <w:szCs w:val="22"/>
        </w:rPr>
      </w:pPr>
    </w:p>
    <w:p w14:paraId="0DC99BA6" w14:textId="77777777" w:rsidR="009225C2" w:rsidRPr="00D62B6E" w:rsidRDefault="009225C2" w:rsidP="009225C2">
      <w:pPr>
        <w:numPr>
          <w:ilvl w:val="0"/>
          <w:numId w:val="7"/>
        </w:numPr>
        <w:spacing w:after="0" w:line="276" w:lineRule="auto"/>
        <w:contextualSpacing/>
        <w:rPr>
          <w:rFonts w:eastAsia="Calibri"/>
          <w:b/>
          <w:sz w:val="22"/>
          <w:szCs w:val="22"/>
        </w:rPr>
      </w:pPr>
      <w:r w:rsidRPr="00D62B6E">
        <w:rPr>
          <w:rFonts w:eastAsia="Calibri"/>
          <w:b/>
          <w:sz w:val="22"/>
          <w:szCs w:val="22"/>
        </w:rPr>
        <w:lastRenderedPageBreak/>
        <w:t>ubytovanie pre študentov a porotcov:</w:t>
      </w:r>
    </w:p>
    <w:tbl>
      <w:tblPr>
        <w:tblStyle w:val="Mriekatabuky2"/>
        <w:tblW w:w="0" w:type="auto"/>
        <w:tblInd w:w="0" w:type="dxa"/>
        <w:tblLook w:val="04A0" w:firstRow="1" w:lastRow="0" w:firstColumn="1" w:lastColumn="0" w:noHBand="0" w:noVBand="1"/>
      </w:tblPr>
      <w:tblGrid>
        <w:gridCol w:w="1980"/>
        <w:gridCol w:w="2125"/>
        <w:gridCol w:w="1418"/>
        <w:gridCol w:w="1417"/>
        <w:gridCol w:w="2120"/>
      </w:tblGrid>
      <w:tr w:rsidR="009225C2" w:rsidRPr="00D62B6E" w14:paraId="3EA2661F" w14:textId="77777777" w:rsidTr="00C86C3F">
        <w:tc>
          <w:tcPr>
            <w:tcW w:w="4106" w:type="dxa"/>
            <w:gridSpan w:val="2"/>
            <w:tcBorders>
              <w:top w:val="single" w:sz="4" w:space="0" w:color="auto"/>
              <w:left w:val="single" w:sz="4" w:space="0" w:color="auto"/>
              <w:bottom w:val="single" w:sz="4" w:space="0" w:color="auto"/>
              <w:right w:val="single" w:sz="4" w:space="0" w:color="auto"/>
            </w:tcBorders>
            <w:hideMark/>
          </w:tcPr>
          <w:p w14:paraId="0A64E748" w14:textId="77777777" w:rsidR="009225C2" w:rsidRPr="00D62B6E" w:rsidRDefault="009225C2" w:rsidP="00C86C3F">
            <w:pPr>
              <w:spacing w:after="0"/>
              <w:rPr>
                <w:sz w:val="22"/>
                <w:szCs w:val="22"/>
              </w:rPr>
            </w:pPr>
            <w:r w:rsidRPr="00D62B6E">
              <w:rPr>
                <w:sz w:val="22"/>
                <w:szCs w:val="22"/>
              </w:rPr>
              <w:t>Ubytovanie</w:t>
            </w:r>
          </w:p>
        </w:tc>
        <w:tc>
          <w:tcPr>
            <w:tcW w:w="1418" w:type="dxa"/>
            <w:tcBorders>
              <w:top w:val="single" w:sz="4" w:space="0" w:color="auto"/>
              <w:left w:val="single" w:sz="4" w:space="0" w:color="auto"/>
              <w:bottom w:val="single" w:sz="4" w:space="0" w:color="auto"/>
              <w:right w:val="single" w:sz="4" w:space="0" w:color="auto"/>
            </w:tcBorders>
          </w:tcPr>
          <w:p w14:paraId="5C095C91" w14:textId="77777777" w:rsidR="009225C2" w:rsidRPr="00D62B6E" w:rsidRDefault="009225C2" w:rsidP="00C86C3F">
            <w:pPr>
              <w:spacing w:after="0"/>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E311558" w14:textId="77777777" w:rsidR="009225C2" w:rsidRPr="00D62B6E" w:rsidRDefault="009225C2" w:rsidP="00C86C3F">
            <w:pPr>
              <w:spacing w:after="0"/>
              <w:rPr>
                <w:sz w:val="22"/>
                <w:szCs w:val="22"/>
              </w:rPr>
            </w:pPr>
          </w:p>
        </w:tc>
        <w:tc>
          <w:tcPr>
            <w:tcW w:w="2121" w:type="dxa"/>
            <w:tcBorders>
              <w:top w:val="single" w:sz="4" w:space="0" w:color="auto"/>
              <w:left w:val="single" w:sz="4" w:space="0" w:color="auto"/>
              <w:bottom w:val="single" w:sz="4" w:space="0" w:color="auto"/>
              <w:right w:val="single" w:sz="4" w:space="0" w:color="auto"/>
            </w:tcBorders>
          </w:tcPr>
          <w:p w14:paraId="6C0CB5AC" w14:textId="77777777" w:rsidR="009225C2" w:rsidRPr="00D62B6E" w:rsidRDefault="009225C2" w:rsidP="00C86C3F">
            <w:pPr>
              <w:spacing w:after="0"/>
              <w:rPr>
                <w:sz w:val="22"/>
                <w:szCs w:val="22"/>
              </w:rPr>
            </w:pPr>
          </w:p>
        </w:tc>
      </w:tr>
      <w:tr w:rsidR="009225C2" w:rsidRPr="00D62B6E" w14:paraId="010FE68D" w14:textId="77777777" w:rsidTr="00C86C3F">
        <w:tc>
          <w:tcPr>
            <w:tcW w:w="1980" w:type="dxa"/>
            <w:tcBorders>
              <w:top w:val="single" w:sz="4" w:space="0" w:color="auto"/>
              <w:left w:val="single" w:sz="4" w:space="0" w:color="auto"/>
              <w:bottom w:val="single" w:sz="4" w:space="0" w:color="auto"/>
              <w:right w:val="single" w:sz="4" w:space="0" w:color="auto"/>
            </w:tcBorders>
            <w:hideMark/>
          </w:tcPr>
          <w:p w14:paraId="7734769F" w14:textId="77777777" w:rsidR="009225C2" w:rsidRPr="00D62B6E" w:rsidRDefault="009225C2" w:rsidP="00C86C3F">
            <w:pPr>
              <w:spacing w:after="0"/>
              <w:rPr>
                <w:sz w:val="22"/>
                <w:szCs w:val="22"/>
              </w:rPr>
            </w:pPr>
            <w:r w:rsidRPr="00D62B6E">
              <w:rPr>
                <w:sz w:val="22"/>
                <w:szCs w:val="22"/>
              </w:rPr>
              <w:t>Skupina</w:t>
            </w:r>
          </w:p>
        </w:tc>
        <w:tc>
          <w:tcPr>
            <w:tcW w:w="2126" w:type="dxa"/>
            <w:tcBorders>
              <w:top w:val="single" w:sz="4" w:space="0" w:color="auto"/>
              <w:left w:val="single" w:sz="4" w:space="0" w:color="auto"/>
              <w:bottom w:val="single" w:sz="4" w:space="0" w:color="auto"/>
              <w:right w:val="single" w:sz="4" w:space="0" w:color="auto"/>
            </w:tcBorders>
            <w:hideMark/>
          </w:tcPr>
          <w:p w14:paraId="32B796EB" w14:textId="77777777" w:rsidR="009225C2" w:rsidRPr="00D62B6E" w:rsidRDefault="009225C2" w:rsidP="00C86C3F">
            <w:pPr>
              <w:spacing w:after="0"/>
              <w:rPr>
                <w:sz w:val="22"/>
                <w:szCs w:val="22"/>
              </w:rPr>
            </w:pPr>
            <w:r w:rsidRPr="00D62B6E">
              <w:rPr>
                <w:sz w:val="22"/>
                <w:szCs w:val="22"/>
              </w:rPr>
              <w:t>Počet osôb</w:t>
            </w:r>
          </w:p>
        </w:tc>
        <w:tc>
          <w:tcPr>
            <w:tcW w:w="1418" w:type="dxa"/>
            <w:tcBorders>
              <w:top w:val="single" w:sz="4" w:space="0" w:color="auto"/>
              <w:left w:val="single" w:sz="4" w:space="0" w:color="auto"/>
              <w:bottom w:val="single" w:sz="4" w:space="0" w:color="auto"/>
              <w:right w:val="single" w:sz="4" w:space="0" w:color="auto"/>
            </w:tcBorders>
            <w:hideMark/>
          </w:tcPr>
          <w:p w14:paraId="4825713D" w14:textId="77777777" w:rsidR="009225C2" w:rsidRPr="00D62B6E" w:rsidRDefault="009225C2" w:rsidP="00C86C3F">
            <w:pPr>
              <w:spacing w:after="0"/>
              <w:rPr>
                <w:sz w:val="22"/>
                <w:szCs w:val="22"/>
              </w:rPr>
            </w:pPr>
            <w:r w:rsidRPr="00D62B6E">
              <w:rPr>
                <w:sz w:val="22"/>
                <w:szCs w:val="22"/>
              </w:rPr>
              <w:t>Počet nocí</w:t>
            </w:r>
          </w:p>
        </w:tc>
        <w:tc>
          <w:tcPr>
            <w:tcW w:w="1417" w:type="dxa"/>
            <w:tcBorders>
              <w:top w:val="single" w:sz="4" w:space="0" w:color="auto"/>
              <w:left w:val="single" w:sz="4" w:space="0" w:color="auto"/>
              <w:bottom w:val="single" w:sz="4" w:space="0" w:color="auto"/>
              <w:right w:val="single" w:sz="4" w:space="0" w:color="auto"/>
            </w:tcBorders>
            <w:hideMark/>
          </w:tcPr>
          <w:p w14:paraId="5F761005" w14:textId="77777777" w:rsidR="009225C2" w:rsidRPr="00D62B6E" w:rsidRDefault="009225C2" w:rsidP="00C86C3F">
            <w:pPr>
              <w:spacing w:after="0"/>
              <w:rPr>
                <w:sz w:val="22"/>
                <w:szCs w:val="22"/>
              </w:rPr>
            </w:pPr>
            <w:r w:rsidRPr="00D62B6E">
              <w:rPr>
                <w:sz w:val="22"/>
                <w:szCs w:val="22"/>
              </w:rPr>
              <w:t>Cena za noc</w:t>
            </w:r>
          </w:p>
        </w:tc>
        <w:tc>
          <w:tcPr>
            <w:tcW w:w="2121" w:type="dxa"/>
            <w:tcBorders>
              <w:top w:val="single" w:sz="4" w:space="0" w:color="auto"/>
              <w:left w:val="single" w:sz="4" w:space="0" w:color="auto"/>
              <w:bottom w:val="single" w:sz="4" w:space="0" w:color="auto"/>
              <w:right w:val="single" w:sz="4" w:space="0" w:color="auto"/>
            </w:tcBorders>
            <w:hideMark/>
          </w:tcPr>
          <w:p w14:paraId="4F516802" w14:textId="77777777" w:rsidR="009225C2" w:rsidRPr="00D62B6E" w:rsidRDefault="009225C2" w:rsidP="00C86C3F">
            <w:pPr>
              <w:spacing w:after="0"/>
              <w:rPr>
                <w:sz w:val="22"/>
                <w:szCs w:val="22"/>
              </w:rPr>
            </w:pPr>
            <w:r w:rsidRPr="00D62B6E">
              <w:rPr>
                <w:sz w:val="22"/>
                <w:szCs w:val="22"/>
              </w:rPr>
              <w:t>Spolu</w:t>
            </w:r>
          </w:p>
        </w:tc>
      </w:tr>
      <w:tr w:rsidR="009225C2" w:rsidRPr="00D62B6E" w14:paraId="3C7BC2E7" w14:textId="77777777" w:rsidTr="00C86C3F">
        <w:tc>
          <w:tcPr>
            <w:tcW w:w="1980" w:type="dxa"/>
            <w:tcBorders>
              <w:top w:val="single" w:sz="4" w:space="0" w:color="auto"/>
              <w:left w:val="single" w:sz="4" w:space="0" w:color="auto"/>
              <w:bottom w:val="single" w:sz="4" w:space="0" w:color="auto"/>
              <w:right w:val="single" w:sz="4" w:space="0" w:color="auto"/>
            </w:tcBorders>
          </w:tcPr>
          <w:p w14:paraId="5A0C702F" w14:textId="77777777" w:rsidR="009225C2" w:rsidRPr="00D62B6E" w:rsidRDefault="009225C2" w:rsidP="00C86C3F">
            <w:pPr>
              <w:spacing w:after="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A38A76C" w14:textId="77777777" w:rsidR="009225C2" w:rsidRPr="00D62B6E" w:rsidRDefault="009225C2" w:rsidP="00C86C3F">
            <w:pPr>
              <w:spacing w:after="0"/>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A7BB233" w14:textId="77777777" w:rsidR="009225C2" w:rsidRPr="00D62B6E" w:rsidRDefault="009225C2" w:rsidP="00C86C3F">
            <w:pPr>
              <w:spacing w:after="0"/>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67031CE" w14:textId="77777777" w:rsidR="009225C2" w:rsidRPr="00D62B6E" w:rsidRDefault="009225C2" w:rsidP="00C86C3F">
            <w:pPr>
              <w:spacing w:after="0"/>
              <w:rPr>
                <w:sz w:val="22"/>
                <w:szCs w:val="22"/>
              </w:rPr>
            </w:pPr>
          </w:p>
        </w:tc>
        <w:tc>
          <w:tcPr>
            <w:tcW w:w="2121" w:type="dxa"/>
            <w:tcBorders>
              <w:top w:val="single" w:sz="4" w:space="0" w:color="auto"/>
              <w:left w:val="single" w:sz="4" w:space="0" w:color="auto"/>
              <w:bottom w:val="single" w:sz="4" w:space="0" w:color="auto"/>
              <w:right w:val="single" w:sz="4" w:space="0" w:color="auto"/>
            </w:tcBorders>
            <w:hideMark/>
          </w:tcPr>
          <w:p w14:paraId="29339F87" w14:textId="77777777" w:rsidR="009225C2" w:rsidRPr="00D62B6E" w:rsidRDefault="009225C2" w:rsidP="00C86C3F">
            <w:pPr>
              <w:spacing w:after="0"/>
              <w:jc w:val="right"/>
              <w:rPr>
                <w:sz w:val="22"/>
                <w:szCs w:val="22"/>
              </w:rPr>
            </w:pPr>
            <w:r w:rsidRPr="00D62B6E">
              <w:rPr>
                <w:sz w:val="22"/>
                <w:szCs w:val="22"/>
              </w:rPr>
              <w:t>€</w:t>
            </w:r>
          </w:p>
        </w:tc>
      </w:tr>
      <w:tr w:rsidR="009225C2" w:rsidRPr="00D62B6E" w14:paraId="5856E245" w14:textId="77777777" w:rsidTr="00C86C3F">
        <w:tc>
          <w:tcPr>
            <w:tcW w:w="1980" w:type="dxa"/>
            <w:tcBorders>
              <w:top w:val="single" w:sz="4" w:space="0" w:color="auto"/>
              <w:left w:val="single" w:sz="4" w:space="0" w:color="auto"/>
              <w:bottom w:val="single" w:sz="4" w:space="0" w:color="auto"/>
              <w:right w:val="single" w:sz="4" w:space="0" w:color="auto"/>
            </w:tcBorders>
          </w:tcPr>
          <w:p w14:paraId="72F0EEFB" w14:textId="77777777" w:rsidR="009225C2" w:rsidRPr="00D62B6E" w:rsidRDefault="009225C2" w:rsidP="00C86C3F">
            <w:pPr>
              <w:spacing w:after="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00D15F0" w14:textId="77777777" w:rsidR="009225C2" w:rsidRPr="00D62B6E" w:rsidRDefault="009225C2" w:rsidP="00C86C3F">
            <w:pPr>
              <w:spacing w:after="0"/>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10F4A51" w14:textId="77777777" w:rsidR="009225C2" w:rsidRPr="00D62B6E" w:rsidRDefault="009225C2" w:rsidP="00C86C3F">
            <w:pPr>
              <w:spacing w:after="0"/>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2A2CCC2" w14:textId="77777777" w:rsidR="009225C2" w:rsidRPr="00D62B6E" w:rsidRDefault="009225C2" w:rsidP="00C86C3F">
            <w:pPr>
              <w:spacing w:after="0"/>
              <w:rPr>
                <w:sz w:val="22"/>
                <w:szCs w:val="22"/>
              </w:rPr>
            </w:pPr>
          </w:p>
        </w:tc>
        <w:tc>
          <w:tcPr>
            <w:tcW w:w="2121" w:type="dxa"/>
            <w:tcBorders>
              <w:top w:val="single" w:sz="4" w:space="0" w:color="auto"/>
              <w:left w:val="single" w:sz="4" w:space="0" w:color="auto"/>
              <w:bottom w:val="single" w:sz="4" w:space="0" w:color="auto"/>
              <w:right w:val="single" w:sz="4" w:space="0" w:color="auto"/>
            </w:tcBorders>
            <w:hideMark/>
          </w:tcPr>
          <w:p w14:paraId="2A960552" w14:textId="77777777" w:rsidR="009225C2" w:rsidRPr="00D62B6E" w:rsidRDefault="009225C2" w:rsidP="00C86C3F">
            <w:pPr>
              <w:spacing w:after="0"/>
              <w:jc w:val="right"/>
              <w:rPr>
                <w:sz w:val="22"/>
                <w:szCs w:val="22"/>
              </w:rPr>
            </w:pPr>
            <w:r w:rsidRPr="00D62B6E">
              <w:rPr>
                <w:sz w:val="22"/>
                <w:szCs w:val="22"/>
              </w:rPr>
              <w:t>€</w:t>
            </w:r>
          </w:p>
        </w:tc>
      </w:tr>
      <w:tr w:rsidR="009225C2" w:rsidRPr="00D62B6E" w14:paraId="03A80912" w14:textId="77777777" w:rsidTr="00C86C3F">
        <w:tc>
          <w:tcPr>
            <w:tcW w:w="6941" w:type="dxa"/>
            <w:gridSpan w:val="4"/>
            <w:tcBorders>
              <w:top w:val="single" w:sz="4" w:space="0" w:color="auto"/>
              <w:left w:val="single" w:sz="4" w:space="0" w:color="auto"/>
              <w:bottom w:val="single" w:sz="4" w:space="0" w:color="auto"/>
              <w:right w:val="single" w:sz="4" w:space="0" w:color="auto"/>
            </w:tcBorders>
            <w:hideMark/>
          </w:tcPr>
          <w:p w14:paraId="183355D9" w14:textId="77777777" w:rsidR="009225C2" w:rsidRPr="00D62B6E" w:rsidRDefault="009225C2" w:rsidP="00C86C3F">
            <w:pPr>
              <w:spacing w:after="0"/>
              <w:rPr>
                <w:sz w:val="22"/>
                <w:szCs w:val="22"/>
              </w:rPr>
            </w:pPr>
            <w:r w:rsidRPr="00D62B6E">
              <w:rPr>
                <w:sz w:val="22"/>
                <w:szCs w:val="22"/>
              </w:rPr>
              <w:t>Ubytovanie spolu</w:t>
            </w:r>
          </w:p>
        </w:tc>
        <w:tc>
          <w:tcPr>
            <w:tcW w:w="2121" w:type="dxa"/>
            <w:tcBorders>
              <w:top w:val="single" w:sz="4" w:space="0" w:color="auto"/>
              <w:left w:val="single" w:sz="4" w:space="0" w:color="auto"/>
              <w:bottom w:val="single" w:sz="4" w:space="0" w:color="auto"/>
              <w:right w:val="single" w:sz="4" w:space="0" w:color="auto"/>
            </w:tcBorders>
            <w:hideMark/>
          </w:tcPr>
          <w:p w14:paraId="04712513" w14:textId="77777777" w:rsidR="009225C2" w:rsidRPr="00D62B6E" w:rsidRDefault="009225C2" w:rsidP="00C86C3F">
            <w:pPr>
              <w:spacing w:after="0"/>
              <w:jc w:val="right"/>
              <w:rPr>
                <w:sz w:val="22"/>
                <w:szCs w:val="22"/>
              </w:rPr>
            </w:pPr>
            <w:r w:rsidRPr="00D62B6E">
              <w:rPr>
                <w:sz w:val="22"/>
                <w:szCs w:val="22"/>
              </w:rPr>
              <w:t>€</w:t>
            </w:r>
          </w:p>
        </w:tc>
      </w:tr>
    </w:tbl>
    <w:p w14:paraId="6070AFBC" w14:textId="77777777" w:rsidR="009225C2" w:rsidRPr="00D62B6E" w:rsidRDefault="009225C2" w:rsidP="009225C2">
      <w:pPr>
        <w:spacing w:after="0"/>
        <w:rPr>
          <w:rFonts w:eastAsia="Calibri"/>
          <w:sz w:val="22"/>
          <w:szCs w:val="22"/>
        </w:rPr>
      </w:pPr>
    </w:p>
    <w:p w14:paraId="5E12A1FA" w14:textId="77777777" w:rsidR="009225C2" w:rsidRPr="00D62B6E" w:rsidRDefault="009225C2" w:rsidP="009225C2">
      <w:pPr>
        <w:numPr>
          <w:ilvl w:val="0"/>
          <w:numId w:val="7"/>
        </w:numPr>
        <w:spacing w:after="0" w:line="276" w:lineRule="auto"/>
        <w:contextualSpacing/>
        <w:jc w:val="both"/>
        <w:rPr>
          <w:rFonts w:eastAsia="Calibri"/>
          <w:b/>
          <w:sz w:val="22"/>
          <w:szCs w:val="22"/>
        </w:rPr>
      </w:pPr>
      <w:r w:rsidRPr="00D62B6E">
        <w:rPr>
          <w:rFonts w:eastAsia="Calibri"/>
          <w:b/>
          <w:sz w:val="22"/>
          <w:szCs w:val="22"/>
        </w:rPr>
        <w:t xml:space="preserve">cestovné náhrady pre jednotlivých porotcov </w:t>
      </w:r>
      <w:r w:rsidRPr="00D62B6E">
        <w:rPr>
          <w:rFonts w:eastAsia="Calibri"/>
          <w:sz w:val="22"/>
          <w:szCs w:val="22"/>
        </w:rPr>
        <w:t>(uvádza sa uznaný nárok v rámci vyúčtovania na vysokej škole)</w:t>
      </w:r>
      <w:r w:rsidRPr="00D62B6E">
        <w:rPr>
          <w:rFonts w:eastAsia="Calibri"/>
          <w:sz w:val="22"/>
          <w:szCs w:val="22"/>
          <w:vertAlign w:val="superscript"/>
        </w:rPr>
        <w:footnoteReference w:id="32"/>
      </w:r>
      <w:r w:rsidRPr="00D62B6E">
        <w:rPr>
          <w:rFonts w:eastAsia="Calibri"/>
          <w:sz w:val="22"/>
          <w:szCs w:val="22"/>
        </w:rPr>
        <w:t>:</w:t>
      </w:r>
    </w:p>
    <w:p w14:paraId="0BDCD621" w14:textId="77777777" w:rsidR="009225C2" w:rsidRPr="00D62B6E" w:rsidRDefault="009225C2" w:rsidP="009225C2">
      <w:pPr>
        <w:spacing w:after="0"/>
        <w:rPr>
          <w:rFonts w:eastAsia="Calibri"/>
          <w:sz w:val="22"/>
          <w:szCs w:val="22"/>
        </w:rPr>
      </w:pPr>
      <w:r w:rsidRPr="00D62B6E">
        <w:rPr>
          <w:rFonts w:eastAsia="Calibri"/>
          <w:sz w:val="22"/>
          <w:szCs w:val="22"/>
        </w:rPr>
        <w:t>Porotca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2515"/>
        <w:gridCol w:w="1972"/>
      </w:tblGrid>
      <w:tr w:rsidR="009225C2" w:rsidRPr="00D62B6E" w14:paraId="74F6455D" w14:textId="77777777" w:rsidTr="00C86C3F">
        <w:tc>
          <w:tcPr>
            <w:tcW w:w="4574" w:type="dxa"/>
            <w:tcBorders>
              <w:top w:val="single" w:sz="4" w:space="0" w:color="auto"/>
              <w:left w:val="single" w:sz="4" w:space="0" w:color="auto"/>
              <w:bottom w:val="single" w:sz="4" w:space="0" w:color="auto"/>
              <w:right w:val="single" w:sz="4" w:space="0" w:color="auto"/>
            </w:tcBorders>
            <w:hideMark/>
          </w:tcPr>
          <w:p w14:paraId="320F6F74" w14:textId="77777777" w:rsidR="009225C2" w:rsidRPr="00D62B6E" w:rsidRDefault="009225C2" w:rsidP="00C86C3F">
            <w:pPr>
              <w:spacing w:after="0"/>
              <w:rPr>
                <w:rFonts w:eastAsia="Calibri"/>
                <w:sz w:val="22"/>
                <w:szCs w:val="22"/>
              </w:rPr>
            </w:pPr>
            <w:r w:rsidRPr="00D62B6E">
              <w:rPr>
                <w:rFonts w:eastAsia="Calibri"/>
                <w:sz w:val="22"/>
                <w:szCs w:val="22"/>
              </w:rPr>
              <w:t>Cestovné náhrady</w:t>
            </w:r>
          </w:p>
        </w:tc>
        <w:tc>
          <w:tcPr>
            <w:tcW w:w="2515" w:type="dxa"/>
            <w:tcBorders>
              <w:top w:val="single" w:sz="4" w:space="0" w:color="auto"/>
              <w:left w:val="single" w:sz="4" w:space="0" w:color="auto"/>
              <w:bottom w:val="single" w:sz="4" w:space="0" w:color="auto"/>
              <w:right w:val="single" w:sz="4" w:space="0" w:color="auto"/>
            </w:tcBorders>
            <w:hideMark/>
          </w:tcPr>
          <w:p w14:paraId="15338937" w14:textId="77777777" w:rsidR="009225C2" w:rsidRPr="00D62B6E" w:rsidRDefault="009225C2" w:rsidP="00C86C3F">
            <w:pPr>
              <w:spacing w:after="200" w:line="276" w:lineRule="auto"/>
              <w:jc w:val="center"/>
              <w:rPr>
                <w:rFonts w:eastAsia="Calibri"/>
                <w:sz w:val="22"/>
                <w:szCs w:val="22"/>
              </w:rPr>
            </w:pPr>
            <w:r w:rsidRPr="00D62B6E">
              <w:rPr>
                <w:rFonts w:eastAsia="Calibri"/>
                <w:sz w:val="22"/>
                <w:szCs w:val="22"/>
              </w:rPr>
              <w:t>Vyplatené v mene</w:t>
            </w:r>
            <w:r w:rsidRPr="00D62B6E">
              <w:rPr>
                <w:rFonts w:eastAsia="Calibri"/>
                <w:sz w:val="22"/>
                <w:szCs w:val="22"/>
                <w:vertAlign w:val="superscript"/>
              </w:rPr>
              <w:footnoteReference w:id="33"/>
            </w:r>
          </w:p>
        </w:tc>
        <w:tc>
          <w:tcPr>
            <w:tcW w:w="1973" w:type="dxa"/>
            <w:tcBorders>
              <w:top w:val="single" w:sz="4" w:space="0" w:color="auto"/>
              <w:left w:val="single" w:sz="4" w:space="0" w:color="auto"/>
              <w:bottom w:val="single" w:sz="4" w:space="0" w:color="auto"/>
              <w:right w:val="single" w:sz="4" w:space="0" w:color="auto"/>
            </w:tcBorders>
            <w:hideMark/>
          </w:tcPr>
          <w:p w14:paraId="7523AED0" w14:textId="77777777" w:rsidR="009225C2" w:rsidRPr="00D62B6E" w:rsidRDefault="009225C2" w:rsidP="00C86C3F">
            <w:pPr>
              <w:spacing w:after="200" w:line="276" w:lineRule="auto"/>
              <w:jc w:val="right"/>
              <w:rPr>
                <w:rFonts w:eastAsia="Calibri"/>
                <w:sz w:val="22"/>
                <w:szCs w:val="22"/>
              </w:rPr>
            </w:pPr>
            <w:r w:rsidRPr="00D62B6E">
              <w:rPr>
                <w:rFonts w:eastAsia="Calibri"/>
                <w:sz w:val="22"/>
                <w:szCs w:val="22"/>
              </w:rPr>
              <w:t>€</w:t>
            </w:r>
          </w:p>
        </w:tc>
      </w:tr>
      <w:tr w:rsidR="009225C2" w:rsidRPr="00D62B6E" w14:paraId="57778CC1" w14:textId="77777777" w:rsidTr="00C86C3F">
        <w:tc>
          <w:tcPr>
            <w:tcW w:w="4574" w:type="dxa"/>
            <w:tcBorders>
              <w:top w:val="single" w:sz="4" w:space="0" w:color="auto"/>
              <w:left w:val="single" w:sz="4" w:space="0" w:color="auto"/>
              <w:bottom w:val="single" w:sz="4" w:space="0" w:color="auto"/>
              <w:right w:val="single" w:sz="4" w:space="0" w:color="auto"/>
            </w:tcBorders>
            <w:hideMark/>
          </w:tcPr>
          <w:p w14:paraId="26CFFEE4" w14:textId="77777777" w:rsidR="009225C2" w:rsidRPr="00D62B6E" w:rsidRDefault="009225C2" w:rsidP="00C86C3F">
            <w:pPr>
              <w:spacing w:after="0"/>
              <w:rPr>
                <w:rFonts w:eastAsia="Calibri"/>
                <w:sz w:val="22"/>
                <w:szCs w:val="22"/>
              </w:rPr>
            </w:pPr>
            <w:r w:rsidRPr="00D62B6E">
              <w:rPr>
                <w:rFonts w:eastAsia="Calibri"/>
                <w:sz w:val="22"/>
                <w:szCs w:val="22"/>
              </w:rPr>
              <w:t>Stravné</w:t>
            </w:r>
          </w:p>
        </w:tc>
        <w:tc>
          <w:tcPr>
            <w:tcW w:w="2515" w:type="dxa"/>
            <w:tcBorders>
              <w:top w:val="single" w:sz="4" w:space="0" w:color="auto"/>
              <w:left w:val="single" w:sz="4" w:space="0" w:color="auto"/>
              <w:bottom w:val="single" w:sz="4" w:space="0" w:color="auto"/>
              <w:right w:val="single" w:sz="4" w:space="0" w:color="auto"/>
            </w:tcBorders>
          </w:tcPr>
          <w:p w14:paraId="14723F48" w14:textId="77777777" w:rsidR="009225C2" w:rsidRPr="00D62B6E" w:rsidRDefault="009225C2" w:rsidP="00C86C3F">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7DF26772" w14:textId="77777777" w:rsidR="009225C2" w:rsidRPr="00D62B6E" w:rsidRDefault="009225C2" w:rsidP="00C86C3F">
            <w:pPr>
              <w:spacing w:after="200" w:line="276" w:lineRule="auto"/>
              <w:jc w:val="both"/>
              <w:rPr>
                <w:rFonts w:eastAsia="Calibri"/>
                <w:sz w:val="22"/>
                <w:szCs w:val="22"/>
              </w:rPr>
            </w:pPr>
            <w:r w:rsidRPr="00D62B6E">
              <w:rPr>
                <w:rFonts w:eastAsia="Calibri"/>
                <w:sz w:val="22"/>
                <w:szCs w:val="22"/>
              </w:rPr>
              <w:t xml:space="preserve">                                 €</w:t>
            </w:r>
          </w:p>
        </w:tc>
      </w:tr>
      <w:tr w:rsidR="009225C2" w:rsidRPr="00D62B6E" w14:paraId="05787BAD" w14:textId="77777777" w:rsidTr="00C86C3F">
        <w:tc>
          <w:tcPr>
            <w:tcW w:w="4574" w:type="dxa"/>
            <w:tcBorders>
              <w:top w:val="single" w:sz="4" w:space="0" w:color="auto"/>
              <w:left w:val="single" w:sz="4" w:space="0" w:color="auto"/>
              <w:bottom w:val="single" w:sz="4" w:space="0" w:color="auto"/>
              <w:right w:val="single" w:sz="4" w:space="0" w:color="auto"/>
            </w:tcBorders>
            <w:hideMark/>
          </w:tcPr>
          <w:p w14:paraId="205FAA32" w14:textId="77777777" w:rsidR="009225C2" w:rsidRPr="00D62B6E" w:rsidRDefault="009225C2" w:rsidP="00C86C3F">
            <w:pPr>
              <w:spacing w:after="0"/>
              <w:rPr>
                <w:rFonts w:eastAsia="Calibri"/>
                <w:sz w:val="22"/>
                <w:szCs w:val="22"/>
              </w:rPr>
            </w:pPr>
            <w:r w:rsidRPr="00D62B6E">
              <w:rPr>
                <w:rFonts w:eastAsia="Calibri"/>
                <w:sz w:val="22"/>
                <w:szCs w:val="22"/>
              </w:rPr>
              <w:t>Vreckové</w:t>
            </w:r>
          </w:p>
        </w:tc>
        <w:tc>
          <w:tcPr>
            <w:tcW w:w="2515" w:type="dxa"/>
            <w:tcBorders>
              <w:top w:val="single" w:sz="4" w:space="0" w:color="auto"/>
              <w:left w:val="single" w:sz="4" w:space="0" w:color="auto"/>
              <w:bottom w:val="single" w:sz="4" w:space="0" w:color="auto"/>
              <w:right w:val="single" w:sz="4" w:space="0" w:color="auto"/>
            </w:tcBorders>
          </w:tcPr>
          <w:p w14:paraId="11111117" w14:textId="77777777" w:rsidR="009225C2" w:rsidRPr="00D62B6E" w:rsidRDefault="009225C2" w:rsidP="00C86C3F">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56C9596D" w14:textId="77777777" w:rsidR="009225C2" w:rsidRPr="00D62B6E" w:rsidRDefault="009225C2" w:rsidP="00C86C3F">
            <w:pPr>
              <w:spacing w:after="200" w:line="276" w:lineRule="auto"/>
              <w:jc w:val="both"/>
              <w:rPr>
                <w:rFonts w:eastAsia="Calibri"/>
                <w:sz w:val="22"/>
                <w:szCs w:val="22"/>
              </w:rPr>
            </w:pPr>
            <w:r w:rsidRPr="00D62B6E">
              <w:rPr>
                <w:rFonts w:eastAsia="Calibri"/>
                <w:sz w:val="22"/>
                <w:szCs w:val="22"/>
              </w:rPr>
              <w:t xml:space="preserve">                                 €</w:t>
            </w:r>
          </w:p>
        </w:tc>
      </w:tr>
      <w:tr w:rsidR="009225C2" w:rsidRPr="00D62B6E" w14:paraId="537F0FF6" w14:textId="77777777" w:rsidTr="00C86C3F">
        <w:tc>
          <w:tcPr>
            <w:tcW w:w="4574" w:type="dxa"/>
            <w:tcBorders>
              <w:top w:val="single" w:sz="4" w:space="0" w:color="auto"/>
              <w:left w:val="single" w:sz="4" w:space="0" w:color="auto"/>
              <w:bottom w:val="single" w:sz="4" w:space="0" w:color="auto"/>
              <w:right w:val="single" w:sz="4" w:space="0" w:color="auto"/>
            </w:tcBorders>
            <w:hideMark/>
          </w:tcPr>
          <w:p w14:paraId="7A2D3D7D" w14:textId="77777777" w:rsidR="009225C2" w:rsidRPr="00D62B6E" w:rsidRDefault="009225C2" w:rsidP="00C86C3F">
            <w:pPr>
              <w:spacing w:after="0"/>
              <w:rPr>
                <w:rFonts w:eastAsia="Calibri"/>
                <w:sz w:val="22"/>
                <w:szCs w:val="22"/>
              </w:rPr>
            </w:pPr>
            <w:r w:rsidRPr="00D62B6E">
              <w:rPr>
                <w:rFonts w:eastAsia="Calibri"/>
                <w:sz w:val="22"/>
                <w:szCs w:val="22"/>
              </w:rPr>
              <w:t>Doprava</w:t>
            </w:r>
          </w:p>
        </w:tc>
        <w:tc>
          <w:tcPr>
            <w:tcW w:w="2515" w:type="dxa"/>
            <w:tcBorders>
              <w:top w:val="single" w:sz="4" w:space="0" w:color="auto"/>
              <w:left w:val="single" w:sz="4" w:space="0" w:color="auto"/>
              <w:bottom w:val="single" w:sz="4" w:space="0" w:color="auto"/>
              <w:right w:val="single" w:sz="4" w:space="0" w:color="auto"/>
            </w:tcBorders>
          </w:tcPr>
          <w:p w14:paraId="349CD39B" w14:textId="77777777" w:rsidR="009225C2" w:rsidRPr="00D62B6E" w:rsidRDefault="009225C2" w:rsidP="00C86C3F">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7F6EAA0F" w14:textId="77777777" w:rsidR="009225C2" w:rsidRPr="00D62B6E" w:rsidRDefault="009225C2" w:rsidP="00C86C3F">
            <w:pPr>
              <w:spacing w:after="200" w:line="276" w:lineRule="auto"/>
              <w:jc w:val="both"/>
              <w:rPr>
                <w:rFonts w:eastAsia="Calibri"/>
                <w:sz w:val="22"/>
                <w:szCs w:val="22"/>
              </w:rPr>
            </w:pPr>
            <w:r w:rsidRPr="00D62B6E">
              <w:rPr>
                <w:rFonts w:eastAsia="Calibri"/>
                <w:sz w:val="22"/>
                <w:szCs w:val="22"/>
              </w:rPr>
              <w:t xml:space="preserve">                                 €</w:t>
            </w:r>
          </w:p>
        </w:tc>
      </w:tr>
      <w:tr w:rsidR="009225C2" w:rsidRPr="00D62B6E" w14:paraId="0DA82900" w14:textId="77777777" w:rsidTr="00C86C3F">
        <w:tc>
          <w:tcPr>
            <w:tcW w:w="4574" w:type="dxa"/>
            <w:tcBorders>
              <w:top w:val="single" w:sz="4" w:space="0" w:color="auto"/>
              <w:left w:val="single" w:sz="4" w:space="0" w:color="auto"/>
              <w:bottom w:val="single" w:sz="4" w:space="0" w:color="auto"/>
              <w:right w:val="single" w:sz="4" w:space="0" w:color="auto"/>
            </w:tcBorders>
            <w:hideMark/>
          </w:tcPr>
          <w:p w14:paraId="4C943CCA" w14:textId="77777777" w:rsidR="009225C2" w:rsidRPr="00D62B6E" w:rsidRDefault="009225C2" w:rsidP="00C86C3F">
            <w:pPr>
              <w:spacing w:after="0"/>
              <w:rPr>
                <w:rFonts w:eastAsia="Calibri"/>
                <w:sz w:val="22"/>
                <w:szCs w:val="22"/>
              </w:rPr>
            </w:pPr>
            <w:r w:rsidRPr="00D62B6E">
              <w:rPr>
                <w:rFonts w:eastAsia="Calibri"/>
                <w:sz w:val="22"/>
                <w:szCs w:val="22"/>
              </w:rPr>
              <w:t>Nutné vedľajšie výdavky</w:t>
            </w:r>
          </w:p>
        </w:tc>
        <w:tc>
          <w:tcPr>
            <w:tcW w:w="2515" w:type="dxa"/>
            <w:tcBorders>
              <w:top w:val="single" w:sz="4" w:space="0" w:color="auto"/>
              <w:left w:val="single" w:sz="4" w:space="0" w:color="auto"/>
              <w:bottom w:val="single" w:sz="4" w:space="0" w:color="auto"/>
              <w:right w:val="single" w:sz="4" w:space="0" w:color="auto"/>
            </w:tcBorders>
          </w:tcPr>
          <w:p w14:paraId="6DECE4DA" w14:textId="77777777" w:rsidR="009225C2" w:rsidRPr="00D62B6E" w:rsidRDefault="009225C2" w:rsidP="00C86C3F">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3414665F" w14:textId="77777777" w:rsidR="009225C2" w:rsidRPr="00D62B6E" w:rsidRDefault="009225C2" w:rsidP="00C86C3F">
            <w:pPr>
              <w:spacing w:after="200" w:line="276" w:lineRule="auto"/>
              <w:jc w:val="both"/>
              <w:rPr>
                <w:rFonts w:eastAsia="Calibri"/>
                <w:sz w:val="22"/>
                <w:szCs w:val="22"/>
              </w:rPr>
            </w:pPr>
            <w:r w:rsidRPr="00D62B6E">
              <w:rPr>
                <w:rFonts w:eastAsia="Calibri"/>
                <w:sz w:val="22"/>
                <w:szCs w:val="22"/>
              </w:rPr>
              <w:t xml:space="preserve">                                 €</w:t>
            </w:r>
          </w:p>
        </w:tc>
      </w:tr>
      <w:tr w:rsidR="009225C2" w:rsidRPr="00D62B6E" w14:paraId="306E5B0E" w14:textId="77777777" w:rsidTr="00C86C3F">
        <w:tc>
          <w:tcPr>
            <w:tcW w:w="4574" w:type="dxa"/>
            <w:tcBorders>
              <w:top w:val="single" w:sz="4" w:space="0" w:color="auto"/>
              <w:left w:val="single" w:sz="4" w:space="0" w:color="auto"/>
              <w:bottom w:val="single" w:sz="4" w:space="0" w:color="auto"/>
              <w:right w:val="single" w:sz="4" w:space="0" w:color="auto"/>
            </w:tcBorders>
            <w:hideMark/>
          </w:tcPr>
          <w:p w14:paraId="07399A5A" w14:textId="77777777" w:rsidR="009225C2" w:rsidRPr="00D62B6E" w:rsidRDefault="009225C2" w:rsidP="00C86C3F">
            <w:pPr>
              <w:numPr>
                <w:ilvl w:val="0"/>
                <w:numId w:val="8"/>
              </w:numPr>
              <w:spacing w:after="0" w:line="276" w:lineRule="auto"/>
              <w:contextualSpacing/>
              <w:rPr>
                <w:rFonts w:eastAsia="Calibri"/>
                <w:sz w:val="22"/>
                <w:szCs w:val="22"/>
              </w:rPr>
            </w:pPr>
            <w:r w:rsidRPr="00D62B6E">
              <w:rPr>
                <w:rFonts w:eastAsia="Calibri"/>
                <w:sz w:val="22"/>
                <w:szCs w:val="22"/>
              </w:rPr>
              <w:t>v tom miestna preprava</w:t>
            </w:r>
          </w:p>
        </w:tc>
        <w:tc>
          <w:tcPr>
            <w:tcW w:w="2515" w:type="dxa"/>
            <w:tcBorders>
              <w:top w:val="single" w:sz="4" w:space="0" w:color="auto"/>
              <w:left w:val="single" w:sz="4" w:space="0" w:color="auto"/>
              <w:bottom w:val="single" w:sz="4" w:space="0" w:color="auto"/>
              <w:right w:val="single" w:sz="4" w:space="0" w:color="auto"/>
            </w:tcBorders>
          </w:tcPr>
          <w:p w14:paraId="47E32EC2" w14:textId="77777777" w:rsidR="009225C2" w:rsidRPr="00D62B6E" w:rsidRDefault="009225C2" w:rsidP="00C86C3F">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7185ADED" w14:textId="77777777" w:rsidR="009225C2" w:rsidRPr="00D62B6E" w:rsidRDefault="009225C2" w:rsidP="00C86C3F">
            <w:pPr>
              <w:spacing w:after="200" w:line="276" w:lineRule="auto"/>
              <w:jc w:val="both"/>
              <w:rPr>
                <w:rFonts w:eastAsia="Calibri"/>
                <w:sz w:val="22"/>
                <w:szCs w:val="22"/>
              </w:rPr>
            </w:pPr>
            <w:r w:rsidRPr="00D62B6E">
              <w:rPr>
                <w:rFonts w:eastAsia="Calibri"/>
                <w:sz w:val="22"/>
                <w:szCs w:val="22"/>
              </w:rPr>
              <w:t xml:space="preserve">                                 €</w:t>
            </w:r>
          </w:p>
        </w:tc>
      </w:tr>
      <w:tr w:rsidR="009225C2" w:rsidRPr="00D62B6E" w14:paraId="568B88B1" w14:textId="77777777" w:rsidTr="00C86C3F">
        <w:tc>
          <w:tcPr>
            <w:tcW w:w="4574" w:type="dxa"/>
            <w:tcBorders>
              <w:top w:val="single" w:sz="4" w:space="0" w:color="auto"/>
              <w:left w:val="single" w:sz="4" w:space="0" w:color="auto"/>
              <w:bottom w:val="single" w:sz="4" w:space="0" w:color="auto"/>
              <w:right w:val="single" w:sz="4" w:space="0" w:color="auto"/>
            </w:tcBorders>
            <w:hideMark/>
          </w:tcPr>
          <w:p w14:paraId="14A7E89A" w14:textId="77777777" w:rsidR="009225C2" w:rsidRPr="00D62B6E" w:rsidRDefault="009225C2" w:rsidP="00C86C3F">
            <w:pPr>
              <w:numPr>
                <w:ilvl w:val="0"/>
                <w:numId w:val="8"/>
              </w:numPr>
              <w:spacing w:after="0" w:line="276" w:lineRule="auto"/>
              <w:contextualSpacing/>
              <w:rPr>
                <w:rFonts w:eastAsia="Calibri"/>
                <w:sz w:val="22"/>
                <w:szCs w:val="22"/>
              </w:rPr>
            </w:pPr>
            <w:r w:rsidRPr="00D62B6E">
              <w:rPr>
                <w:rFonts w:eastAsia="Calibri"/>
                <w:sz w:val="22"/>
                <w:szCs w:val="22"/>
              </w:rPr>
              <w:t xml:space="preserve">v tom registračné poplatky </w:t>
            </w:r>
          </w:p>
        </w:tc>
        <w:tc>
          <w:tcPr>
            <w:tcW w:w="2515" w:type="dxa"/>
            <w:tcBorders>
              <w:top w:val="single" w:sz="4" w:space="0" w:color="auto"/>
              <w:left w:val="single" w:sz="4" w:space="0" w:color="auto"/>
              <w:bottom w:val="single" w:sz="4" w:space="0" w:color="auto"/>
              <w:right w:val="single" w:sz="4" w:space="0" w:color="auto"/>
            </w:tcBorders>
          </w:tcPr>
          <w:p w14:paraId="08931E7C" w14:textId="77777777" w:rsidR="009225C2" w:rsidRPr="00D62B6E" w:rsidRDefault="009225C2" w:rsidP="00C86C3F">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0F0539EA" w14:textId="77777777" w:rsidR="009225C2" w:rsidRPr="00D62B6E" w:rsidRDefault="009225C2" w:rsidP="00C86C3F">
            <w:pPr>
              <w:spacing w:after="200" w:line="276" w:lineRule="auto"/>
              <w:jc w:val="both"/>
              <w:rPr>
                <w:rFonts w:eastAsia="Calibri"/>
                <w:sz w:val="22"/>
                <w:szCs w:val="22"/>
              </w:rPr>
            </w:pPr>
            <w:r w:rsidRPr="00D62B6E">
              <w:rPr>
                <w:rFonts w:eastAsia="Calibri"/>
                <w:sz w:val="22"/>
                <w:szCs w:val="22"/>
              </w:rPr>
              <w:t xml:space="preserve">                                 €</w:t>
            </w:r>
          </w:p>
        </w:tc>
      </w:tr>
      <w:tr w:rsidR="009225C2" w:rsidRPr="00D62B6E" w14:paraId="351E28D7" w14:textId="77777777" w:rsidTr="00C86C3F">
        <w:tc>
          <w:tcPr>
            <w:tcW w:w="4574" w:type="dxa"/>
            <w:tcBorders>
              <w:top w:val="single" w:sz="4" w:space="0" w:color="auto"/>
              <w:left w:val="single" w:sz="4" w:space="0" w:color="auto"/>
              <w:bottom w:val="single" w:sz="4" w:space="0" w:color="auto"/>
              <w:right w:val="single" w:sz="4" w:space="0" w:color="auto"/>
            </w:tcBorders>
            <w:hideMark/>
          </w:tcPr>
          <w:p w14:paraId="4207E177" w14:textId="77777777" w:rsidR="009225C2" w:rsidRPr="00D62B6E" w:rsidRDefault="009225C2" w:rsidP="00C86C3F">
            <w:pPr>
              <w:spacing w:after="0"/>
              <w:rPr>
                <w:rFonts w:eastAsia="Calibri"/>
                <w:sz w:val="22"/>
                <w:szCs w:val="22"/>
              </w:rPr>
            </w:pPr>
            <w:r w:rsidRPr="00D62B6E">
              <w:rPr>
                <w:rFonts w:eastAsia="Calibri"/>
                <w:sz w:val="22"/>
                <w:szCs w:val="22"/>
              </w:rPr>
              <w:t>Cestovné poistenie</w:t>
            </w:r>
          </w:p>
        </w:tc>
        <w:tc>
          <w:tcPr>
            <w:tcW w:w="2515" w:type="dxa"/>
            <w:tcBorders>
              <w:top w:val="single" w:sz="4" w:space="0" w:color="auto"/>
              <w:left w:val="single" w:sz="4" w:space="0" w:color="auto"/>
              <w:bottom w:val="single" w:sz="4" w:space="0" w:color="auto"/>
              <w:right w:val="single" w:sz="4" w:space="0" w:color="auto"/>
            </w:tcBorders>
          </w:tcPr>
          <w:p w14:paraId="4361730A" w14:textId="77777777" w:rsidR="009225C2" w:rsidRPr="00D62B6E" w:rsidRDefault="009225C2" w:rsidP="00C86C3F">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0C871430" w14:textId="77777777" w:rsidR="009225C2" w:rsidRPr="00D62B6E" w:rsidRDefault="009225C2" w:rsidP="00C86C3F">
            <w:pPr>
              <w:spacing w:after="200" w:line="276" w:lineRule="auto"/>
              <w:jc w:val="both"/>
              <w:rPr>
                <w:rFonts w:eastAsia="Calibri"/>
                <w:sz w:val="22"/>
                <w:szCs w:val="22"/>
              </w:rPr>
            </w:pPr>
            <w:r w:rsidRPr="00D62B6E">
              <w:rPr>
                <w:rFonts w:eastAsia="Calibri"/>
                <w:sz w:val="22"/>
                <w:szCs w:val="22"/>
              </w:rPr>
              <w:t xml:space="preserve">                                 €</w:t>
            </w:r>
          </w:p>
        </w:tc>
      </w:tr>
      <w:tr w:rsidR="009225C2" w:rsidRPr="00D62B6E" w14:paraId="1C090472" w14:textId="77777777" w:rsidTr="00C86C3F">
        <w:tc>
          <w:tcPr>
            <w:tcW w:w="4574" w:type="dxa"/>
            <w:tcBorders>
              <w:top w:val="single" w:sz="4" w:space="0" w:color="auto"/>
              <w:left w:val="single" w:sz="4" w:space="0" w:color="auto"/>
              <w:bottom w:val="single" w:sz="4" w:space="0" w:color="auto"/>
              <w:right w:val="single" w:sz="4" w:space="0" w:color="auto"/>
            </w:tcBorders>
            <w:hideMark/>
          </w:tcPr>
          <w:p w14:paraId="61118ACF" w14:textId="77777777" w:rsidR="009225C2" w:rsidRPr="00D62B6E" w:rsidRDefault="009225C2" w:rsidP="00C86C3F">
            <w:pPr>
              <w:spacing w:after="0"/>
              <w:rPr>
                <w:rFonts w:eastAsia="Calibri"/>
                <w:sz w:val="22"/>
                <w:szCs w:val="22"/>
              </w:rPr>
            </w:pPr>
            <w:r w:rsidRPr="00D62B6E">
              <w:rPr>
                <w:rFonts w:eastAsia="Calibri"/>
                <w:sz w:val="22"/>
                <w:szCs w:val="22"/>
              </w:rPr>
              <w:t>Spolu</w:t>
            </w:r>
          </w:p>
        </w:tc>
        <w:tc>
          <w:tcPr>
            <w:tcW w:w="2515" w:type="dxa"/>
            <w:tcBorders>
              <w:top w:val="single" w:sz="4" w:space="0" w:color="auto"/>
              <w:left w:val="single" w:sz="4" w:space="0" w:color="auto"/>
              <w:bottom w:val="single" w:sz="4" w:space="0" w:color="auto"/>
              <w:right w:val="single" w:sz="4" w:space="0" w:color="auto"/>
            </w:tcBorders>
          </w:tcPr>
          <w:p w14:paraId="790704B5" w14:textId="77777777" w:rsidR="009225C2" w:rsidRPr="00D62B6E" w:rsidRDefault="009225C2" w:rsidP="00C86C3F">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1D4C87F8" w14:textId="77777777" w:rsidR="009225C2" w:rsidRPr="00D62B6E" w:rsidRDefault="009225C2" w:rsidP="00C86C3F">
            <w:pPr>
              <w:spacing w:after="200" w:line="276" w:lineRule="auto"/>
              <w:jc w:val="both"/>
              <w:rPr>
                <w:rFonts w:eastAsia="Calibri"/>
                <w:sz w:val="22"/>
                <w:szCs w:val="22"/>
              </w:rPr>
            </w:pPr>
            <w:r w:rsidRPr="00D62B6E">
              <w:rPr>
                <w:rFonts w:eastAsia="Calibri"/>
                <w:sz w:val="22"/>
                <w:szCs w:val="22"/>
              </w:rPr>
              <w:t xml:space="preserve">                                 €</w:t>
            </w:r>
          </w:p>
        </w:tc>
      </w:tr>
      <w:tr w:rsidR="009225C2" w:rsidRPr="00D62B6E" w14:paraId="2B4661E2" w14:textId="77777777" w:rsidTr="00C86C3F">
        <w:tc>
          <w:tcPr>
            <w:tcW w:w="7089" w:type="dxa"/>
            <w:gridSpan w:val="2"/>
            <w:tcBorders>
              <w:top w:val="single" w:sz="4" w:space="0" w:color="auto"/>
              <w:left w:val="single" w:sz="4" w:space="0" w:color="auto"/>
              <w:bottom w:val="single" w:sz="4" w:space="0" w:color="auto"/>
              <w:right w:val="single" w:sz="4" w:space="0" w:color="auto"/>
            </w:tcBorders>
            <w:hideMark/>
          </w:tcPr>
          <w:p w14:paraId="20FC4A9B" w14:textId="77777777" w:rsidR="009225C2" w:rsidRPr="00D62B6E" w:rsidRDefault="009225C2" w:rsidP="00C86C3F">
            <w:pPr>
              <w:spacing w:after="0"/>
              <w:rPr>
                <w:rFonts w:eastAsia="Calibri"/>
                <w:sz w:val="22"/>
                <w:szCs w:val="22"/>
              </w:rPr>
            </w:pPr>
            <w:r w:rsidRPr="00D62B6E">
              <w:rPr>
                <w:rFonts w:eastAsia="Calibri"/>
                <w:sz w:val="22"/>
                <w:szCs w:val="22"/>
              </w:rPr>
              <w:t xml:space="preserve">Okrem toho náklady na domácu pracovnú cestu v sume: </w:t>
            </w:r>
          </w:p>
        </w:tc>
        <w:tc>
          <w:tcPr>
            <w:tcW w:w="1973" w:type="dxa"/>
            <w:tcBorders>
              <w:top w:val="single" w:sz="4" w:space="0" w:color="auto"/>
              <w:left w:val="single" w:sz="4" w:space="0" w:color="auto"/>
              <w:bottom w:val="single" w:sz="4" w:space="0" w:color="auto"/>
              <w:right w:val="single" w:sz="4" w:space="0" w:color="auto"/>
            </w:tcBorders>
            <w:hideMark/>
          </w:tcPr>
          <w:p w14:paraId="09C6D0D6" w14:textId="77777777" w:rsidR="009225C2" w:rsidRPr="00D62B6E" w:rsidRDefault="009225C2" w:rsidP="00C86C3F">
            <w:pPr>
              <w:spacing w:after="200" w:line="276" w:lineRule="auto"/>
              <w:jc w:val="both"/>
              <w:rPr>
                <w:rFonts w:eastAsia="Calibri"/>
                <w:sz w:val="22"/>
                <w:szCs w:val="22"/>
              </w:rPr>
            </w:pPr>
            <w:r w:rsidRPr="00D62B6E">
              <w:rPr>
                <w:rFonts w:eastAsia="Calibri"/>
                <w:sz w:val="22"/>
                <w:szCs w:val="22"/>
              </w:rPr>
              <w:t xml:space="preserve">                                 €</w:t>
            </w:r>
          </w:p>
        </w:tc>
      </w:tr>
      <w:tr w:rsidR="009225C2" w:rsidRPr="00D62B6E" w14:paraId="2BA997F7" w14:textId="77777777" w:rsidTr="00C86C3F">
        <w:tc>
          <w:tcPr>
            <w:tcW w:w="7089" w:type="dxa"/>
            <w:gridSpan w:val="2"/>
            <w:tcBorders>
              <w:top w:val="single" w:sz="4" w:space="0" w:color="auto"/>
              <w:left w:val="single" w:sz="4" w:space="0" w:color="auto"/>
              <w:bottom w:val="single" w:sz="4" w:space="0" w:color="auto"/>
              <w:right w:val="single" w:sz="4" w:space="0" w:color="auto"/>
            </w:tcBorders>
            <w:hideMark/>
          </w:tcPr>
          <w:p w14:paraId="4625E129" w14:textId="77777777" w:rsidR="009225C2" w:rsidRPr="00D62B6E" w:rsidRDefault="009225C2" w:rsidP="00C86C3F">
            <w:pPr>
              <w:spacing w:after="0"/>
              <w:rPr>
                <w:rFonts w:eastAsia="Calibri"/>
                <w:sz w:val="22"/>
                <w:szCs w:val="22"/>
              </w:rPr>
            </w:pPr>
            <w:r w:rsidRPr="00D62B6E">
              <w:rPr>
                <w:rFonts w:eastAsia="Calibri"/>
                <w:sz w:val="22"/>
                <w:szCs w:val="22"/>
              </w:rPr>
              <w:t xml:space="preserve">Celkovo </w:t>
            </w:r>
          </w:p>
        </w:tc>
        <w:tc>
          <w:tcPr>
            <w:tcW w:w="1973" w:type="dxa"/>
            <w:tcBorders>
              <w:top w:val="single" w:sz="4" w:space="0" w:color="auto"/>
              <w:left w:val="single" w:sz="4" w:space="0" w:color="auto"/>
              <w:bottom w:val="single" w:sz="4" w:space="0" w:color="auto"/>
              <w:right w:val="single" w:sz="4" w:space="0" w:color="auto"/>
            </w:tcBorders>
            <w:hideMark/>
          </w:tcPr>
          <w:p w14:paraId="363BB55E" w14:textId="77777777" w:rsidR="009225C2" w:rsidRPr="00D62B6E" w:rsidRDefault="009225C2" w:rsidP="00C86C3F">
            <w:pPr>
              <w:spacing w:after="200" w:line="276" w:lineRule="auto"/>
              <w:jc w:val="right"/>
              <w:rPr>
                <w:rFonts w:eastAsia="Calibri"/>
                <w:sz w:val="22"/>
                <w:szCs w:val="22"/>
              </w:rPr>
            </w:pPr>
            <w:r w:rsidRPr="00D62B6E">
              <w:rPr>
                <w:rFonts w:eastAsia="Calibri"/>
                <w:sz w:val="22"/>
                <w:szCs w:val="22"/>
              </w:rPr>
              <w:t xml:space="preserve"> €</w:t>
            </w:r>
          </w:p>
        </w:tc>
      </w:tr>
    </w:tbl>
    <w:p w14:paraId="243796C7" w14:textId="77777777" w:rsidR="009225C2" w:rsidRPr="00D62B6E" w:rsidRDefault="009225C2" w:rsidP="009225C2">
      <w:pPr>
        <w:spacing w:after="200" w:line="276" w:lineRule="auto"/>
        <w:jc w:val="both"/>
        <w:rPr>
          <w:rFonts w:eastAsia="Calibri"/>
          <w:b/>
          <w:sz w:val="22"/>
          <w:szCs w:val="22"/>
        </w:rPr>
      </w:pPr>
      <w:r w:rsidRPr="00D62B6E">
        <w:rPr>
          <w:rFonts w:eastAsia="Calibri"/>
          <w:b/>
          <w:sz w:val="22"/>
          <w:szCs w:val="22"/>
        </w:rPr>
        <w:t>Použitý výmenný kurz ECB: 1 € = xxx, dátum prepočtu</w:t>
      </w:r>
    </w:p>
    <w:p w14:paraId="03A0250A" w14:textId="77777777" w:rsidR="009225C2" w:rsidRPr="00D62B6E" w:rsidRDefault="009225C2" w:rsidP="009225C2">
      <w:pPr>
        <w:numPr>
          <w:ilvl w:val="0"/>
          <w:numId w:val="7"/>
        </w:numPr>
        <w:spacing w:after="0" w:line="276" w:lineRule="auto"/>
        <w:contextualSpacing/>
        <w:rPr>
          <w:rFonts w:eastAsia="Calibri"/>
          <w:b/>
          <w:sz w:val="22"/>
          <w:szCs w:val="22"/>
        </w:rPr>
      </w:pPr>
      <w:proofErr w:type="spellStart"/>
      <w:r w:rsidRPr="00D62B6E">
        <w:rPr>
          <w:rFonts w:eastAsia="Calibri"/>
          <w:b/>
          <w:sz w:val="22"/>
          <w:szCs w:val="22"/>
        </w:rPr>
        <w:t>cateringové</w:t>
      </w:r>
      <w:proofErr w:type="spellEnd"/>
      <w:r w:rsidRPr="00D62B6E">
        <w:rPr>
          <w:rFonts w:eastAsia="Calibri"/>
          <w:b/>
          <w:sz w:val="22"/>
          <w:szCs w:val="22"/>
        </w:rPr>
        <w:t xml:space="preserve"> služby </w:t>
      </w:r>
      <w:r w:rsidRPr="00D62B6E">
        <w:rPr>
          <w:rFonts w:eastAsia="Calibri"/>
          <w:sz w:val="22"/>
          <w:szCs w:val="22"/>
        </w:rPr>
        <w:t>(uveďte popis položky a jej výšku)</w:t>
      </w:r>
    </w:p>
    <w:tbl>
      <w:tblPr>
        <w:tblStyle w:val="Mriekatabuky2"/>
        <w:tblW w:w="0" w:type="auto"/>
        <w:tblInd w:w="0" w:type="dxa"/>
        <w:tblLook w:val="04A0" w:firstRow="1" w:lastRow="0" w:firstColumn="1" w:lastColumn="0" w:noHBand="0" w:noVBand="1"/>
      </w:tblPr>
      <w:tblGrid>
        <w:gridCol w:w="3396"/>
        <w:gridCol w:w="1843"/>
        <w:gridCol w:w="1559"/>
        <w:gridCol w:w="2262"/>
      </w:tblGrid>
      <w:tr w:rsidR="009225C2" w:rsidRPr="00D62B6E" w14:paraId="49912D5D" w14:textId="77777777" w:rsidTr="00C86C3F">
        <w:tc>
          <w:tcPr>
            <w:tcW w:w="5240" w:type="dxa"/>
            <w:gridSpan w:val="2"/>
            <w:tcBorders>
              <w:top w:val="single" w:sz="4" w:space="0" w:color="auto"/>
              <w:left w:val="single" w:sz="4" w:space="0" w:color="auto"/>
              <w:bottom w:val="single" w:sz="4" w:space="0" w:color="auto"/>
              <w:right w:val="single" w:sz="4" w:space="0" w:color="auto"/>
            </w:tcBorders>
            <w:hideMark/>
          </w:tcPr>
          <w:p w14:paraId="31B9B4D2" w14:textId="77777777" w:rsidR="009225C2" w:rsidRPr="00D62B6E" w:rsidRDefault="009225C2" w:rsidP="00C86C3F">
            <w:pPr>
              <w:spacing w:after="0"/>
              <w:rPr>
                <w:sz w:val="22"/>
                <w:szCs w:val="22"/>
              </w:rPr>
            </w:pPr>
            <w:proofErr w:type="spellStart"/>
            <w:r w:rsidRPr="00D62B6E">
              <w:rPr>
                <w:sz w:val="22"/>
                <w:szCs w:val="22"/>
              </w:rPr>
              <w:t>Cateringové</w:t>
            </w:r>
            <w:proofErr w:type="spellEnd"/>
            <w:r w:rsidRPr="00D62B6E">
              <w:rPr>
                <w:sz w:val="22"/>
                <w:szCs w:val="22"/>
              </w:rPr>
              <w:t xml:space="preserve"> služby</w:t>
            </w:r>
          </w:p>
        </w:tc>
        <w:tc>
          <w:tcPr>
            <w:tcW w:w="1559" w:type="dxa"/>
            <w:tcBorders>
              <w:top w:val="single" w:sz="4" w:space="0" w:color="auto"/>
              <w:left w:val="single" w:sz="4" w:space="0" w:color="auto"/>
              <w:bottom w:val="single" w:sz="4" w:space="0" w:color="auto"/>
              <w:right w:val="single" w:sz="4" w:space="0" w:color="auto"/>
            </w:tcBorders>
          </w:tcPr>
          <w:p w14:paraId="3C5A9B01" w14:textId="77777777" w:rsidR="009225C2" w:rsidRPr="00D62B6E" w:rsidRDefault="009225C2" w:rsidP="00C86C3F">
            <w:pPr>
              <w:spacing w:after="0"/>
              <w:rPr>
                <w:sz w:val="22"/>
                <w:szCs w:val="22"/>
              </w:rPr>
            </w:pPr>
          </w:p>
        </w:tc>
        <w:tc>
          <w:tcPr>
            <w:tcW w:w="2263" w:type="dxa"/>
            <w:tcBorders>
              <w:top w:val="single" w:sz="4" w:space="0" w:color="auto"/>
              <w:left w:val="single" w:sz="4" w:space="0" w:color="auto"/>
              <w:bottom w:val="single" w:sz="4" w:space="0" w:color="auto"/>
              <w:right w:val="single" w:sz="4" w:space="0" w:color="auto"/>
            </w:tcBorders>
          </w:tcPr>
          <w:p w14:paraId="7AF95079" w14:textId="77777777" w:rsidR="009225C2" w:rsidRPr="00D62B6E" w:rsidRDefault="009225C2" w:rsidP="00C86C3F">
            <w:pPr>
              <w:spacing w:after="0"/>
              <w:rPr>
                <w:sz w:val="22"/>
                <w:szCs w:val="22"/>
              </w:rPr>
            </w:pPr>
          </w:p>
        </w:tc>
      </w:tr>
      <w:tr w:rsidR="009225C2" w:rsidRPr="00D62B6E" w14:paraId="078E7E31" w14:textId="77777777" w:rsidTr="00C86C3F">
        <w:tc>
          <w:tcPr>
            <w:tcW w:w="3397" w:type="dxa"/>
            <w:tcBorders>
              <w:top w:val="single" w:sz="4" w:space="0" w:color="auto"/>
              <w:left w:val="single" w:sz="4" w:space="0" w:color="auto"/>
              <w:bottom w:val="single" w:sz="4" w:space="0" w:color="auto"/>
              <w:right w:val="single" w:sz="4" w:space="0" w:color="auto"/>
            </w:tcBorders>
            <w:hideMark/>
          </w:tcPr>
          <w:p w14:paraId="618628EB" w14:textId="77777777" w:rsidR="009225C2" w:rsidRPr="00D62B6E" w:rsidRDefault="009225C2" w:rsidP="00C86C3F">
            <w:pPr>
              <w:spacing w:after="0"/>
              <w:rPr>
                <w:sz w:val="22"/>
                <w:szCs w:val="22"/>
              </w:rPr>
            </w:pPr>
            <w:r w:rsidRPr="00D62B6E">
              <w:rPr>
                <w:sz w:val="22"/>
                <w:szCs w:val="22"/>
              </w:rPr>
              <w:lastRenderedPageBreak/>
              <w:t>Typ jedla</w:t>
            </w:r>
          </w:p>
        </w:tc>
        <w:tc>
          <w:tcPr>
            <w:tcW w:w="1843" w:type="dxa"/>
            <w:tcBorders>
              <w:top w:val="single" w:sz="4" w:space="0" w:color="auto"/>
              <w:left w:val="single" w:sz="4" w:space="0" w:color="auto"/>
              <w:bottom w:val="single" w:sz="4" w:space="0" w:color="auto"/>
              <w:right w:val="single" w:sz="4" w:space="0" w:color="auto"/>
            </w:tcBorders>
            <w:hideMark/>
          </w:tcPr>
          <w:p w14:paraId="72DC9AEE" w14:textId="77777777" w:rsidR="009225C2" w:rsidRPr="00D62B6E" w:rsidRDefault="009225C2" w:rsidP="00C86C3F">
            <w:pPr>
              <w:spacing w:after="0"/>
              <w:rPr>
                <w:sz w:val="22"/>
                <w:szCs w:val="22"/>
              </w:rPr>
            </w:pPr>
            <w:r w:rsidRPr="00D62B6E">
              <w:rPr>
                <w:sz w:val="22"/>
                <w:szCs w:val="22"/>
              </w:rPr>
              <w:t>Počet osôb, ktorým bolo vydané jedlo</w:t>
            </w:r>
          </w:p>
        </w:tc>
        <w:tc>
          <w:tcPr>
            <w:tcW w:w="1559" w:type="dxa"/>
            <w:tcBorders>
              <w:top w:val="single" w:sz="4" w:space="0" w:color="auto"/>
              <w:left w:val="single" w:sz="4" w:space="0" w:color="auto"/>
              <w:bottom w:val="single" w:sz="4" w:space="0" w:color="auto"/>
              <w:right w:val="single" w:sz="4" w:space="0" w:color="auto"/>
            </w:tcBorders>
            <w:hideMark/>
          </w:tcPr>
          <w:p w14:paraId="14309B51" w14:textId="77777777" w:rsidR="009225C2" w:rsidRPr="00D62B6E" w:rsidRDefault="009225C2" w:rsidP="00C86C3F">
            <w:pPr>
              <w:spacing w:after="0"/>
              <w:rPr>
                <w:sz w:val="22"/>
                <w:szCs w:val="22"/>
              </w:rPr>
            </w:pPr>
            <w:r w:rsidRPr="00D62B6E">
              <w:rPr>
                <w:sz w:val="22"/>
                <w:szCs w:val="22"/>
              </w:rPr>
              <w:t>Cena za jedlo</w:t>
            </w:r>
          </w:p>
        </w:tc>
        <w:tc>
          <w:tcPr>
            <w:tcW w:w="2263" w:type="dxa"/>
            <w:tcBorders>
              <w:top w:val="single" w:sz="4" w:space="0" w:color="auto"/>
              <w:left w:val="single" w:sz="4" w:space="0" w:color="auto"/>
              <w:bottom w:val="single" w:sz="4" w:space="0" w:color="auto"/>
              <w:right w:val="single" w:sz="4" w:space="0" w:color="auto"/>
            </w:tcBorders>
            <w:hideMark/>
          </w:tcPr>
          <w:p w14:paraId="27C339D6" w14:textId="77777777" w:rsidR="009225C2" w:rsidRPr="00D62B6E" w:rsidRDefault="009225C2" w:rsidP="00C86C3F">
            <w:pPr>
              <w:spacing w:after="0"/>
              <w:rPr>
                <w:sz w:val="22"/>
                <w:szCs w:val="22"/>
              </w:rPr>
            </w:pPr>
            <w:r w:rsidRPr="00D62B6E">
              <w:rPr>
                <w:sz w:val="22"/>
                <w:szCs w:val="22"/>
              </w:rPr>
              <w:t>Spolu</w:t>
            </w:r>
          </w:p>
        </w:tc>
      </w:tr>
      <w:tr w:rsidR="009225C2" w:rsidRPr="00D62B6E" w14:paraId="46F95100" w14:textId="77777777" w:rsidTr="00C86C3F">
        <w:tc>
          <w:tcPr>
            <w:tcW w:w="3397" w:type="dxa"/>
            <w:tcBorders>
              <w:top w:val="single" w:sz="4" w:space="0" w:color="auto"/>
              <w:left w:val="single" w:sz="4" w:space="0" w:color="auto"/>
              <w:bottom w:val="single" w:sz="4" w:space="0" w:color="auto"/>
              <w:right w:val="single" w:sz="4" w:space="0" w:color="auto"/>
            </w:tcBorders>
            <w:hideMark/>
          </w:tcPr>
          <w:p w14:paraId="008BE12A" w14:textId="77777777" w:rsidR="009225C2" w:rsidRPr="00D62B6E" w:rsidRDefault="009225C2" w:rsidP="00C86C3F">
            <w:pPr>
              <w:spacing w:after="0"/>
              <w:rPr>
                <w:sz w:val="22"/>
                <w:szCs w:val="22"/>
              </w:rPr>
            </w:pPr>
            <w:r w:rsidRPr="00D62B6E">
              <w:rPr>
                <w:sz w:val="22"/>
                <w:szCs w:val="22"/>
              </w:rPr>
              <w:t>napr. obed1, obed2, večera1 a pod.</w:t>
            </w:r>
          </w:p>
        </w:tc>
        <w:tc>
          <w:tcPr>
            <w:tcW w:w="1843" w:type="dxa"/>
            <w:tcBorders>
              <w:top w:val="single" w:sz="4" w:space="0" w:color="auto"/>
              <w:left w:val="single" w:sz="4" w:space="0" w:color="auto"/>
              <w:bottom w:val="single" w:sz="4" w:space="0" w:color="auto"/>
              <w:right w:val="single" w:sz="4" w:space="0" w:color="auto"/>
            </w:tcBorders>
          </w:tcPr>
          <w:p w14:paraId="1149C70D" w14:textId="77777777" w:rsidR="009225C2" w:rsidRPr="00D62B6E" w:rsidRDefault="009225C2" w:rsidP="00C86C3F">
            <w:pPr>
              <w:spacing w:after="0"/>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665F971" w14:textId="77777777" w:rsidR="009225C2" w:rsidRPr="00D62B6E" w:rsidRDefault="009225C2" w:rsidP="00C86C3F">
            <w:pPr>
              <w:spacing w:after="0"/>
              <w:rPr>
                <w:sz w:val="22"/>
                <w:szCs w:val="22"/>
              </w:rPr>
            </w:pPr>
          </w:p>
        </w:tc>
        <w:tc>
          <w:tcPr>
            <w:tcW w:w="2263" w:type="dxa"/>
            <w:tcBorders>
              <w:top w:val="single" w:sz="4" w:space="0" w:color="auto"/>
              <w:left w:val="single" w:sz="4" w:space="0" w:color="auto"/>
              <w:bottom w:val="single" w:sz="4" w:space="0" w:color="auto"/>
              <w:right w:val="single" w:sz="4" w:space="0" w:color="auto"/>
            </w:tcBorders>
            <w:hideMark/>
          </w:tcPr>
          <w:p w14:paraId="211F407A" w14:textId="77777777" w:rsidR="009225C2" w:rsidRPr="00D62B6E" w:rsidRDefault="009225C2" w:rsidP="00C86C3F">
            <w:pPr>
              <w:spacing w:after="0"/>
              <w:jc w:val="right"/>
              <w:rPr>
                <w:sz w:val="22"/>
                <w:szCs w:val="22"/>
              </w:rPr>
            </w:pPr>
            <w:r w:rsidRPr="00D62B6E">
              <w:rPr>
                <w:sz w:val="22"/>
                <w:szCs w:val="22"/>
              </w:rPr>
              <w:t>€</w:t>
            </w:r>
          </w:p>
        </w:tc>
      </w:tr>
      <w:tr w:rsidR="009225C2" w:rsidRPr="00D62B6E" w14:paraId="13B6178A" w14:textId="77777777" w:rsidTr="00C86C3F">
        <w:tc>
          <w:tcPr>
            <w:tcW w:w="3397" w:type="dxa"/>
            <w:tcBorders>
              <w:top w:val="single" w:sz="4" w:space="0" w:color="auto"/>
              <w:left w:val="single" w:sz="4" w:space="0" w:color="auto"/>
              <w:bottom w:val="single" w:sz="4" w:space="0" w:color="auto"/>
              <w:right w:val="single" w:sz="4" w:space="0" w:color="auto"/>
            </w:tcBorders>
            <w:hideMark/>
          </w:tcPr>
          <w:p w14:paraId="65A54E2E" w14:textId="77777777" w:rsidR="009225C2" w:rsidRPr="00D62B6E" w:rsidRDefault="009225C2" w:rsidP="00C86C3F">
            <w:pPr>
              <w:spacing w:after="0"/>
              <w:rPr>
                <w:sz w:val="22"/>
                <w:szCs w:val="22"/>
              </w:rPr>
            </w:pPr>
            <w:r w:rsidRPr="00D62B6E">
              <w:rPr>
                <w:sz w:val="22"/>
                <w:szCs w:val="22"/>
              </w:rPr>
              <w:t>príp. ďalšie služby s tým spojené</w:t>
            </w:r>
          </w:p>
        </w:tc>
        <w:tc>
          <w:tcPr>
            <w:tcW w:w="1843" w:type="dxa"/>
            <w:tcBorders>
              <w:top w:val="single" w:sz="4" w:space="0" w:color="auto"/>
              <w:left w:val="single" w:sz="4" w:space="0" w:color="auto"/>
              <w:bottom w:val="single" w:sz="4" w:space="0" w:color="auto"/>
              <w:right w:val="single" w:sz="4" w:space="0" w:color="auto"/>
            </w:tcBorders>
          </w:tcPr>
          <w:p w14:paraId="11B52B1B" w14:textId="77777777" w:rsidR="009225C2" w:rsidRPr="00D62B6E" w:rsidRDefault="009225C2" w:rsidP="00C86C3F">
            <w:pPr>
              <w:spacing w:after="0"/>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E436FF7" w14:textId="77777777" w:rsidR="009225C2" w:rsidRPr="00D62B6E" w:rsidRDefault="009225C2" w:rsidP="00C86C3F">
            <w:pPr>
              <w:spacing w:after="0"/>
              <w:rPr>
                <w:sz w:val="22"/>
                <w:szCs w:val="22"/>
              </w:rPr>
            </w:pPr>
          </w:p>
        </w:tc>
        <w:tc>
          <w:tcPr>
            <w:tcW w:w="2263" w:type="dxa"/>
            <w:tcBorders>
              <w:top w:val="single" w:sz="4" w:space="0" w:color="auto"/>
              <w:left w:val="single" w:sz="4" w:space="0" w:color="auto"/>
              <w:bottom w:val="single" w:sz="4" w:space="0" w:color="auto"/>
              <w:right w:val="single" w:sz="4" w:space="0" w:color="auto"/>
            </w:tcBorders>
            <w:hideMark/>
          </w:tcPr>
          <w:p w14:paraId="2C2B49AC" w14:textId="77777777" w:rsidR="009225C2" w:rsidRPr="00D62B6E" w:rsidRDefault="009225C2" w:rsidP="00C86C3F">
            <w:pPr>
              <w:spacing w:after="0"/>
              <w:jc w:val="right"/>
              <w:rPr>
                <w:sz w:val="22"/>
                <w:szCs w:val="22"/>
              </w:rPr>
            </w:pPr>
            <w:r w:rsidRPr="00D62B6E">
              <w:rPr>
                <w:sz w:val="22"/>
                <w:szCs w:val="22"/>
              </w:rPr>
              <w:t>€</w:t>
            </w:r>
          </w:p>
        </w:tc>
      </w:tr>
      <w:tr w:rsidR="009225C2" w:rsidRPr="00D62B6E" w14:paraId="4E7428E9" w14:textId="77777777" w:rsidTr="00C86C3F">
        <w:tc>
          <w:tcPr>
            <w:tcW w:w="6799" w:type="dxa"/>
            <w:gridSpan w:val="3"/>
            <w:tcBorders>
              <w:top w:val="single" w:sz="4" w:space="0" w:color="auto"/>
              <w:left w:val="single" w:sz="4" w:space="0" w:color="auto"/>
              <w:bottom w:val="single" w:sz="4" w:space="0" w:color="auto"/>
              <w:right w:val="single" w:sz="4" w:space="0" w:color="auto"/>
            </w:tcBorders>
            <w:hideMark/>
          </w:tcPr>
          <w:p w14:paraId="4BB1CA9F" w14:textId="77777777" w:rsidR="009225C2" w:rsidRPr="00D62B6E" w:rsidRDefault="009225C2" w:rsidP="00C86C3F">
            <w:pPr>
              <w:spacing w:after="0"/>
              <w:rPr>
                <w:sz w:val="22"/>
                <w:szCs w:val="22"/>
              </w:rPr>
            </w:pPr>
            <w:proofErr w:type="spellStart"/>
            <w:r w:rsidRPr="00D62B6E">
              <w:rPr>
                <w:sz w:val="22"/>
                <w:szCs w:val="22"/>
              </w:rPr>
              <w:t>Cateringové</w:t>
            </w:r>
            <w:proofErr w:type="spellEnd"/>
            <w:r w:rsidRPr="00D62B6E">
              <w:rPr>
                <w:sz w:val="22"/>
                <w:szCs w:val="22"/>
              </w:rPr>
              <w:t xml:space="preserve"> služby spolu</w:t>
            </w:r>
          </w:p>
        </w:tc>
        <w:tc>
          <w:tcPr>
            <w:tcW w:w="2263" w:type="dxa"/>
            <w:tcBorders>
              <w:top w:val="single" w:sz="4" w:space="0" w:color="auto"/>
              <w:left w:val="single" w:sz="4" w:space="0" w:color="auto"/>
              <w:bottom w:val="single" w:sz="4" w:space="0" w:color="auto"/>
              <w:right w:val="single" w:sz="4" w:space="0" w:color="auto"/>
            </w:tcBorders>
            <w:hideMark/>
          </w:tcPr>
          <w:p w14:paraId="7EB70628" w14:textId="77777777" w:rsidR="009225C2" w:rsidRPr="00D62B6E" w:rsidRDefault="009225C2" w:rsidP="00C86C3F">
            <w:pPr>
              <w:spacing w:after="0"/>
              <w:jc w:val="right"/>
              <w:rPr>
                <w:sz w:val="22"/>
                <w:szCs w:val="22"/>
              </w:rPr>
            </w:pPr>
            <w:r w:rsidRPr="00D62B6E">
              <w:rPr>
                <w:sz w:val="22"/>
                <w:szCs w:val="22"/>
              </w:rPr>
              <w:t>€</w:t>
            </w:r>
          </w:p>
        </w:tc>
      </w:tr>
    </w:tbl>
    <w:p w14:paraId="59526090" w14:textId="77777777" w:rsidR="009225C2" w:rsidRPr="00D62B6E" w:rsidRDefault="009225C2" w:rsidP="009225C2">
      <w:pPr>
        <w:spacing w:after="0"/>
        <w:rPr>
          <w:rFonts w:eastAsia="Calibri"/>
          <w:b/>
          <w:sz w:val="22"/>
          <w:szCs w:val="22"/>
        </w:rPr>
      </w:pPr>
    </w:p>
    <w:p w14:paraId="484F600F" w14:textId="77777777" w:rsidR="009225C2" w:rsidRPr="00D62B6E" w:rsidRDefault="009225C2" w:rsidP="009225C2">
      <w:pPr>
        <w:numPr>
          <w:ilvl w:val="0"/>
          <w:numId w:val="7"/>
        </w:numPr>
        <w:spacing w:after="0" w:line="276" w:lineRule="auto"/>
        <w:contextualSpacing/>
        <w:rPr>
          <w:rFonts w:eastAsia="Calibri"/>
          <w:b/>
          <w:sz w:val="22"/>
          <w:szCs w:val="22"/>
        </w:rPr>
      </w:pPr>
      <w:r w:rsidRPr="00D62B6E">
        <w:rPr>
          <w:rFonts w:eastAsia="Calibri"/>
          <w:b/>
          <w:sz w:val="22"/>
          <w:szCs w:val="22"/>
        </w:rPr>
        <w:t xml:space="preserve">spotrebný materiál na súťaži </w:t>
      </w:r>
      <w:r w:rsidRPr="00D62B6E">
        <w:rPr>
          <w:rFonts w:eastAsia="Calibri"/>
          <w:sz w:val="22"/>
          <w:szCs w:val="22"/>
        </w:rPr>
        <w:t>(uveďte popis položky a jej výšku)</w:t>
      </w:r>
    </w:p>
    <w:p w14:paraId="282500EF" w14:textId="77777777" w:rsidR="009225C2" w:rsidRPr="00D62B6E" w:rsidRDefault="009225C2" w:rsidP="009225C2">
      <w:pPr>
        <w:spacing w:after="0"/>
        <w:rPr>
          <w:rFonts w:eastAsia="Calibri"/>
          <w:b/>
          <w:sz w:val="22"/>
          <w:szCs w:val="22"/>
        </w:rPr>
      </w:pPr>
    </w:p>
    <w:p w14:paraId="2EA1905D" w14:textId="77777777" w:rsidR="009225C2" w:rsidRPr="00D62B6E" w:rsidRDefault="009225C2" w:rsidP="009225C2">
      <w:pPr>
        <w:spacing w:after="0"/>
        <w:rPr>
          <w:rFonts w:eastAsia="Calibri"/>
          <w:b/>
          <w:sz w:val="22"/>
          <w:szCs w:val="22"/>
        </w:rPr>
      </w:pPr>
    </w:p>
    <w:tbl>
      <w:tblPr>
        <w:tblStyle w:val="Mriekatabuky2"/>
        <w:tblW w:w="0" w:type="auto"/>
        <w:tblInd w:w="0" w:type="dxa"/>
        <w:tblLook w:val="04A0" w:firstRow="1" w:lastRow="0" w:firstColumn="1" w:lastColumn="0" w:noHBand="0" w:noVBand="1"/>
      </w:tblPr>
      <w:tblGrid>
        <w:gridCol w:w="6797"/>
        <w:gridCol w:w="2263"/>
      </w:tblGrid>
      <w:tr w:rsidR="009225C2" w:rsidRPr="00D62B6E" w14:paraId="292669C0" w14:textId="77777777" w:rsidTr="00C86C3F">
        <w:tc>
          <w:tcPr>
            <w:tcW w:w="6799" w:type="dxa"/>
            <w:tcBorders>
              <w:top w:val="single" w:sz="4" w:space="0" w:color="auto"/>
              <w:left w:val="single" w:sz="4" w:space="0" w:color="auto"/>
              <w:bottom w:val="single" w:sz="4" w:space="0" w:color="auto"/>
              <w:right w:val="single" w:sz="4" w:space="0" w:color="auto"/>
            </w:tcBorders>
            <w:hideMark/>
          </w:tcPr>
          <w:p w14:paraId="072C1AD4" w14:textId="77777777" w:rsidR="009225C2" w:rsidRPr="00D62B6E" w:rsidRDefault="009225C2" w:rsidP="00C86C3F">
            <w:pPr>
              <w:spacing w:after="0"/>
              <w:rPr>
                <w:b/>
                <w:sz w:val="22"/>
                <w:szCs w:val="22"/>
              </w:rPr>
            </w:pPr>
            <w:r w:rsidRPr="00D62B6E">
              <w:rPr>
                <w:b/>
                <w:sz w:val="22"/>
                <w:szCs w:val="22"/>
              </w:rPr>
              <w:t>Skutočne čerpaný rozpočet</w:t>
            </w:r>
          </w:p>
        </w:tc>
        <w:tc>
          <w:tcPr>
            <w:tcW w:w="2263" w:type="dxa"/>
            <w:tcBorders>
              <w:top w:val="single" w:sz="4" w:space="0" w:color="auto"/>
              <w:left w:val="single" w:sz="4" w:space="0" w:color="auto"/>
              <w:bottom w:val="single" w:sz="4" w:space="0" w:color="auto"/>
              <w:right w:val="single" w:sz="4" w:space="0" w:color="auto"/>
            </w:tcBorders>
            <w:hideMark/>
          </w:tcPr>
          <w:p w14:paraId="420DDEBA" w14:textId="77777777" w:rsidR="009225C2" w:rsidRPr="00D62B6E" w:rsidRDefault="009225C2" w:rsidP="00C86C3F">
            <w:pPr>
              <w:spacing w:after="0"/>
              <w:rPr>
                <w:sz w:val="22"/>
                <w:szCs w:val="22"/>
              </w:rPr>
            </w:pPr>
            <w:r w:rsidRPr="00D62B6E">
              <w:rPr>
                <w:sz w:val="22"/>
                <w:szCs w:val="22"/>
              </w:rPr>
              <w:t>Spolu</w:t>
            </w:r>
          </w:p>
        </w:tc>
      </w:tr>
      <w:tr w:rsidR="009225C2" w:rsidRPr="00D62B6E" w14:paraId="75255CA1" w14:textId="77777777" w:rsidTr="00C86C3F">
        <w:tc>
          <w:tcPr>
            <w:tcW w:w="6799" w:type="dxa"/>
            <w:tcBorders>
              <w:top w:val="single" w:sz="4" w:space="0" w:color="auto"/>
              <w:left w:val="single" w:sz="4" w:space="0" w:color="auto"/>
              <w:bottom w:val="single" w:sz="4" w:space="0" w:color="auto"/>
              <w:right w:val="single" w:sz="4" w:space="0" w:color="auto"/>
            </w:tcBorders>
            <w:hideMark/>
          </w:tcPr>
          <w:p w14:paraId="41B3BEF8" w14:textId="77777777" w:rsidR="009225C2" w:rsidRPr="00D62B6E" w:rsidRDefault="009225C2" w:rsidP="00C86C3F">
            <w:pPr>
              <w:numPr>
                <w:ilvl w:val="0"/>
                <w:numId w:val="9"/>
              </w:numPr>
              <w:spacing w:after="0" w:line="276" w:lineRule="auto"/>
              <w:contextualSpacing/>
              <w:rPr>
                <w:sz w:val="22"/>
                <w:szCs w:val="22"/>
              </w:rPr>
            </w:pPr>
            <w:r w:rsidRPr="00D62B6E">
              <w:rPr>
                <w:bCs/>
                <w:sz w:val="22"/>
                <w:szCs w:val="22"/>
              </w:rPr>
              <w:t>Odmeny pre porotcov (EK: 614 a 620, resp. 637027)</w:t>
            </w:r>
          </w:p>
        </w:tc>
        <w:tc>
          <w:tcPr>
            <w:tcW w:w="2263" w:type="dxa"/>
            <w:tcBorders>
              <w:top w:val="single" w:sz="4" w:space="0" w:color="auto"/>
              <w:left w:val="single" w:sz="4" w:space="0" w:color="auto"/>
              <w:bottom w:val="single" w:sz="4" w:space="0" w:color="auto"/>
              <w:right w:val="single" w:sz="4" w:space="0" w:color="auto"/>
            </w:tcBorders>
            <w:hideMark/>
          </w:tcPr>
          <w:p w14:paraId="27B2103B" w14:textId="77777777" w:rsidR="009225C2" w:rsidRPr="00D62B6E" w:rsidRDefault="009225C2" w:rsidP="00C86C3F">
            <w:pPr>
              <w:spacing w:after="0"/>
              <w:jc w:val="right"/>
              <w:rPr>
                <w:sz w:val="22"/>
                <w:szCs w:val="22"/>
              </w:rPr>
            </w:pPr>
            <w:r w:rsidRPr="00D62B6E">
              <w:rPr>
                <w:sz w:val="22"/>
                <w:szCs w:val="22"/>
              </w:rPr>
              <w:t>€</w:t>
            </w:r>
          </w:p>
        </w:tc>
      </w:tr>
      <w:tr w:rsidR="009225C2" w:rsidRPr="00D62B6E" w14:paraId="74D71EAF" w14:textId="77777777" w:rsidTr="00C86C3F">
        <w:tc>
          <w:tcPr>
            <w:tcW w:w="6799" w:type="dxa"/>
            <w:tcBorders>
              <w:top w:val="single" w:sz="4" w:space="0" w:color="auto"/>
              <w:left w:val="single" w:sz="4" w:space="0" w:color="auto"/>
              <w:bottom w:val="single" w:sz="4" w:space="0" w:color="auto"/>
              <w:right w:val="single" w:sz="4" w:space="0" w:color="auto"/>
            </w:tcBorders>
            <w:hideMark/>
          </w:tcPr>
          <w:p w14:paraId="355F8B58" w14:textId="77777777" w:rsidR="009225C2" w:rsidRPr="00D62B6E" w:rsidRDefault="009225C2" w:rsidP="00C86C3F">
            <w:pPr>
              <w:numPr>
                <w:ilvl w:val="0"/>
                <w:numId w:val="9"/>
              </w:numPr>
              <w:spacing w:after="0" w:line="276" w:lineRule="auto"/>
              <w:contextualSpacing/>
              <w:rPr>
                <w:sz w:val="22"/>
                <w:szCs w:val="22"/>
              </w:rPr>
            </w:pPr>
            <w:r w:rsidRPr="00D62B6E">
              <w:rPr>
                <w:bCs/>
                <w:sz w:val="22"/>
                <w:szCs w:val="22"/>
              </w:rPr>
              <w:t>Ubytovanie pre študentov a porotcov (EK: 631, resp. 637007)</w:t>
            </w:r>
          </w:p>
        </w:tc>
        <w:tc>
          <w:tcPr>
            <w:tcW w:w="2263" w:type="dxa"/>
            <w:tcBorders>
              <w:top w:val="single" w:sz="4" w:space="0" w:color="auto"/>
              <w:left w:val="single" w:sz="4" w:space="0" w:color="auto"/>
              <w:bottom w:val="single" w:sz="4" w:space="0" w:color="auto"/>
              <w:right w:val="single" w:sz="4" w:space="0" w:color="auto"/>
            </w:tcBorders>
            <w:hideMark/>
          </w:tcPr>
          <w:p w14:paraId="2D717660" w14:textId="77777777" w:rsidR="009225C2" w:rsidRPr="00D62B6E" w:rsidRDefault="009225C2" w:rsidP="00C86C3F">
            <w:pPr>
              <w:spacing w:after="0"/>
              <w:jc w:val="right"/>
              <w:rPr>
                <w:sz w:val="22"/>
                <w:szCs w:val="22"/>
              </w:rPr>
            </w:pPr>
            <w:r w:rsidRPr="00D62B6E">
              <w:rPr>
                <w:sz w:val="22"/>
                <w:szCs w:val="22"/>
              </w:rPr>
              <w:t>€</w:t>
            </w:r>
          </w:p>
        </w:tc>
      </w:tr>
      <w:tr w:rsidR="009225C2" w:rsidRPr="00D62B6E" w14:paraId="72E433DD" w14:textId="77777777" w:rsidTr="00C86C3F">
        <w:tc>
          <w:tcPr>
            <w:tcW w:w="6799" w:type="dxa"/>
            <w:tcBorders>
              <w:top w:val="single" w:sz="4" w:space="0" w:color="auto"/>
              <w:left w:val="single" w:sz="4" w:space="0" w:color="auto"/>
              <w:bottom w:val="single" w:sz="4" w:space="0" w:color="auto"/>
              <w:right w:val="single" w:sz="4" w:space="0" w:color="auto"/>
            </w:tcBorders>
            <w:hideMark/>
          </w:tcPr>
          <w:p w14:paraId="7BC1094B" w14:textId="77777777" w:rsidR="009225C2" w:rsidRPr="00D62B6E" w:rsidRDefault="009225C2" w:rsidP="00C86C3F">
            <w:pPr>
              <w:numPr>
                <w:ilvl w:val="0"/>
                <w:numId w:val="9"/>
              </w:numPr>
              <w:spacing w:after="0" w:line="276" w:lineRule="auto"/>
              <w:contextualSpacing/>
              <w:rPr>
                <w:sz w:val="22"/>
                <w:szCs w:val="22"/>
              </w:rPr>
            </w:pPr>
            <w:r w:rsidRPr="00D62B6E">
              <w:rPr>
                <w:bCs/>
                <w:sz w:val="22"/>
                <w:szCs w:val="22"/>
              </w:rPr>
              <w:t>Cestovné náhrady pre porotcov (EK: 631, resp. 637007)</w:t>
            </w:r>
          </w:p>
        </w:tc>
        <w:tc>
          <w:tcPr>
            <w:tcW w:w="2263" w:type="dxa"/>
            <w:tcBorders>
              <w:top w:val="single" w:sz="4" w:space="0" w:color="auto"/>
              <w:left w:val="single" w:sz="4" w:space="0" w:color="auto"/>
              <w:bottom w:val="single" w:sz="4" w:space="0" w:color="auto"/>
              <w:right w:val="single" w:sz="4" w:space="0" w:color="auto"/>
            </w:tcBorders>
            <w:hideMark/>
          </w:tcPr>
          <w:p w14:paraId="378E8DD7" w14:textId="77777777" w:rsidR="009225C2" w:rsidRPr="00D62B6E" w:rsidRDefault="009225C2" w:rsidP="00C86C3F">
            <w:pPr>
              <w:spacing w:after="0"/>
              <w:jc w:val="right"/>
              <w:rPr>
                <w:sz w:val="22"/>
                <w:szCs w:val="22"/>
              </w:rPr>
            </w:pPr>
            <w:r w:rsidRPr="00D62B6E">
              <w:rPr>
                <w:sz w:val="22"/>
                <w:szCs w:val="22"/>
              </w:rPr>
              <w:t>€</w:t>
            </w:r>
          </w:p>
        </w:tc>
      </w:tr>
      <w:tr w:rsidR="009225C2" w:rsidRPr="00D62B6E" w14:paraId="14DB039E" w14:textId="77777777" w:rsidTr="00C86C3F">
        <w:tc>
          <w:tcPr>
            <w:tcW w:w="6799" w:type="dxa"/>
            <w:tcBorders>
              <w:top w:val="single" w:sz="4" w:space="0" w:color="auto"/>
              <w:left w:val="single" w:sz="4" w:space="0" w:color="auto"/>
              <w:bottom w:val="single" w:sz="4" w:space="0" w:color="auto"/>
              <w:right w:val="single" w:sz="4" w:space="0" w:color="auto"/>
            </w:tcBorders>
            <w:hideMark/>
          </w:tcPr>
          <w:p w14:paraId="37A69F6B" w14:textId="77777777" w:rsidR="009225C2" w:rsidRPr="00D62B6E" w:rsidRDefault="009225C2" w:rsidP="00C86C3F">
            <w:pPr>
              <w:numPr>
                <w:ilvl w:val="0"/>
                <w:numId w:val="9"/>
              </w:numPr>
              <w:spacing w:after="0" w:line="276" w:lineRule="auto"/>
              <w:contextualSpacing/>
              <w:rPr>
                <w:bCs/>
                <w:sz w:val="22"/>
                <w:szCs w:val="22"/>
              </w:rPr>
            </w:pPr>
            <w:proofErr w:type="spellStart"/>
            <w:r w:rsidRPr="00D62B6E">
              <w:rPr>
                <w:bCs/>
                <w:sz w:val="22"/>
                <w:szCs w:val="22"/>
              </w:rPr>
              <w:t>Cateringové</w:t>
            </w:r>
            <w:proofErr w:type="spellEnd"/>
            <w:r w:rsidRPr="00D62B6E">
              <w:rPr>
                <w:bCs/>
                <w:sz w:val="22"/>
                <w:szCs w:val="22"/>
              </w:rPr>
              <w:t xml:space="preserve"> služby (EK: 637036, resp. 633016, 637001)</w:t>
            </w:r>
          </w:p>
        </w:tc>
        <w:tc>
          <w:tcPr>
            <w:tcW w:w="2263" w:type="dxa"/>
            <w:tcBorders>
              <w:top w:val="single" w:sz="4" w:space="0" w:color="auto"/>
              <w:left w:val="single" w:sz="4" w:space="0" w:color="auto"/>
              <w:bottom w:val="single" w:sz="4" w:space="0" w:color="auto"/>
              <w:right w:val="single" w:sz="4" w:space="0" w:color="auto"/>
            </w:tcBorders>
            <w:hideMark/>
          </w:tcPr>
          <w:p w14:paraId="0E3EA8B6" w14:textId="77777777" w:rsidR="009225C2" w:rsidRPr="00D62B6E" w:rsidRDefault="009225C2" w:rsidP="00C86C3F">
            <w:pPr>
              <w:spacing w:after="0"/>
              <w:jc w:val="right"/>
              <w:rPr>
                <w:sz w:val="22"/>
                <w:szCs w:val="22"/>
              </w:rPr>
            </w:pPr>
            <w:r w:rsidRPr="00D62B6E">
              <w:rPr>
                <w:sz w:val="22"/>
                <w:szCs w:val="22"/>
              </w:rPr>
              <w:t>€</w:t>
            </w:r>
          </w:p>
        </w:tc>
      </w:tr>
      <w:tr w:rsidR="009225C2" w:rsidRPr="00D62B6E" w14:paraId="2107790C" w14:textId="77777777" w:rsidTr="00C86C3F">
        <w:tc>
          <w:tcPr>
            <w:tcW w:w="6799" w:type="dxa"/>
            <w:tcBorders>
              <w:top w:val="single" w:sz="4" w:space="0" w:color="auto"/>
              <w:left w:val="single" w:sz="4" w:space="0" w:color="auto"/>
              <w:bottom w:val="single" w:sz="4" w:space="0" w:color="auto"/>
              <w:right w:val="single" w:sz="4" w:space="0" w:color="auto"/>
            </w:tcBorders>
            <w:hideMark/>
          </w:tcPr>
          <w:p w14:paraId="31269266" w14:textId="77777777" w:rsidR="009225C2" w:rsidRPr="00D62B6E" w:rsidRDefault="009225C2" w:rsidP="00C86C3F">
            <w:pPr>
              <w:numPr>
                <w:ilvl w:val="0"/>
                <w:numId w:val="9"/>
              </w:numPr>
              <w:spacing w:after="0" w:line="276" w:lineRule="auto"/>
              <w:contextualSpacing/>
              <w:rPr>
                <w:bCs/>
                <w:sz w:val="22"/>
                <w:szCs w:val="22"/>
              </w:rPr>
            </w:pPr>
            <w:r w:rsidRPr="00D62B6E">
              <w:rPr>
                <w:bCs/>
                <w:sz w:val="22"/>
                <w:szCs w:val="22"/>
              </w:rPr>
              <w:t>Spotrebný materiál na súťaži (EK: 633)</w:t>
            </w:r>
          </w:p>
        </w:tc>
        <w:tc>
          <w:tcPr>
            <w:tcW w:w="2263" w:type="dxa"/>
            <w:tcBorders>
              <w:top w:val="single" w:sz="4" w:space="0" w:color="auto"/>
              <w:left w:val="single" w:sz="4" w:space="0" w:color="auto"/>
              <w:bottom w:val="single" w:sz="4" w:space="0" w:color="auto"/>
              <w:right w:val="single" w:sz="4" w:space="0" w:color="auto"/>
            </w:tcBorders>
            <w:hideMark/>
          </w:tcPr>
          <w:p w14:paraId="2FCB3044" w14:textId="77777777" w:rsidR="009225C2" w:rsidRPr="00D62B6E" w:rsidRDefault="009225C2" w:rsidP="00C86C3F">
            <w:pPr>
              <w:spacing w:after="0"/>
              <w:jc w:val="right"/>
              <w:rPr>
                <w:sz w:val="22"/>
                <w:szCs w:val="22"/>
              </w:rPr>
            </w:pPr>
            <w:r w:rsidRPr="00D62B6E">
              <w:rPr>
                <w:sz w:val="22"/>
                <w:szCs w:val="22"/>
              </w:rPr>
              <w:t>€</w:t>
            </w:r>
          </w:p>
        </w:tc>
      </w:tr>
      <w:tr w:rsidR="009225C2" w:rsidRPr="00D62B6E" w14:paraId="15A9F443" w14:textId="77777777" w:rsidTr="00C86C3F">
        <w:tc>
          <w:tcPr>
            <w:tcW w:w="6799" w:type="dxa"/>
            <w:tcBorders>
              <w:top w:val="single" w:sz="4" w:space="0" w:color="auto"/>
              <w:left w:val="single" w:sz="4" w:space="0" w:color="auto"/>
              <w:bottom w:val="single" w:sz="4" w:space="0" w:color="auto"/>
              <w:right w:val="single" w:sz="4" w:space="0" w:color="auto"/>
            </w:tcBorders>
            <w:hideMark/>
          </w:tcPr>
          <w:p w14:paraId="36BB7AC1" w14:textId="77777777" w:rsidR="009225C2" w:rsidRPr="00D62B6E" w:rsidRDefault="009225C2" w:rsidP="00C86C3F">
            <w:pPr>
              <w:numPr>
                <w:ilvl w:val="0"/>
                <w:numId w:val="9"/>
              </w:numPr>
              <w:spacing w:after="0" w:line="276" w:lineRule="auto"/>
              <w:contextualSpacing/>
              <w:rPr>
                <w:bCs/>
                <w:sz w:val="22"/>
                <w:szCs w:val="22"/>
              </w:rPr>
            </w:pPr>
            <w:r w:rsidRPr="00D62B6E">
              <w:rPr>
                <w:bCs/>
                <w:sz w:val="22"/>
                <w:szCs w:val="22"/>
              </w:rPr>
              <w:t>Paušálne výdavky (EK: 600)</w:t>
            </w:r>
          </w:p>
        </w:tc>
        <w:tc>
          <w:tcPr>
            <w:tcW w:w="2263" w:type="dxa"/>
            <w:tcBorders>
              <w:top w:val="single" w:sz="4" w:space="0" w:color="auto"/>
              <w:left w:val="single" w:sz="4" w:space="0" w:color="auto"/>
              <w:bottom w:val="single" w:sz="4" w:space="0" w:color="auto"/>
              <w:right w:val="single" w:sz="4" w:space="0" w:color="auto"/>
            </w:tcBorders>
            <w:hideMark/>
          </w:tcPr>
          <w:p w14:paraId="51611D32" w14:textId="77777777" w:rsidR="009225C2" w:rsidRPr="00D62B6E" w:rsidRDefault="009225C2" w:rsidP="00C86C3F">
            <w:pPr>
              <w:spacing w:after="0"/>
              <w:jc w:val="right"/>
              <w:rPr>
                <w:sz w:val="22"/>
                <w:szCs w:val="22"/>
              </w:rPr>
            </w:pPr>
            <w:r w:rsidRPr="00D62B6E">
              <w:rPr>
                <w:sz w:val="22"/>
                <w:szCs w:val="22"/>
              </w:rPr>
              <w:t>€</w:t>
            </w:r>
          </w:p>
        </w:tc>
      </w:tr>
      <w:tr w:rsidR="009225C2" w:rsidRPr="00D62B6E" w14:paraId="49B6ECBB" w14:textId="77777777" w:rsidTr="00C86C3F">
        <w:tc>
          <w:tcPr>
            <w:tcW w:w="6799" w:type="dxa"/>
            <w:tcBorders>
              <w:top w:val="single" w:sz="4" w:space="0" w:color="auto"/>
              <w:left w:val="single" w:sz="4" w:space="0" w:color="auto"/>
              <w:bottom w:val="single" w:sz="4" w:space="0" w:color="auto"/>
              <w:right w:val="single" w:sz="4" w:space="0" w:color="auto"/>
            </w:tcBorders>
            <w:hideMark/>
          </w:tcPr>
          <w:p w14:paraId="340C73CD" w14:textId="77777777" w:rsidR="009225C2" w:rsidRPr="00D62B6E" w:rsidRDefault="009225C2" w:rsidP="00C86C3F">
            <w:pPr>
              <w:spacing w:after="0"/>
              <w:rPr>
                <w:bCs/>
                <w:sz w:val="22"/>
                <w:szCs w:val="22"/>
              </w:rPr>
            </w:pPr>
            <w:r w:rsidRPr="00D62B6E">
              <w:rPr>
                <w:bCs/>
                <w:sz w:val="22"/>
                <w:szCs w:val="22"/>
              </w:rPr>
              <w:t>Spolu</w:t>
            </w:r>
          </w:p>
        </w:tc>
        <w:tc>
          <w:tcPr>
            <w:tcW w:w="2263" w:type="dxa"/>
            <w:tcBorders>
              <w:top w:val="single" w:sz="4" w:space="0" w:color="auto"/>
              <w:left w:val="single" w:sz="4" w:space="0" w:color="auto"/>
              <w:bottom w:val="single" w:sz="4" w:space="0" w:color="auto"/>
              <w:right w:val="single" w:sz="4" w:space="0" w:color="auto"/>
            </w:tcBorders>
            <w:hideMark/>
          </w:tcPr>
          <w:p w14:paraId="5CC3418F" w14:textId="77777777" w:rsidR="009225C2" w:rsidRPr="00D62B6E" w:rsidRDefault="009225C2" w:rsidP="00C86C3F">
            <w:pPr>
              <w:spacing w:after="0"/>
              <w:jc w:val="right"/>
              <w:rPr>
                <w:sz w:val="22"/>
                <w:szCs w:val="22"/>
              </w:rPr>
            </w:pPr>
            <w:r w:rsidRPr="00D62B6E">
              <w:rPr>
                <w:sz w:val="22"/>
                <w:szCs w:val="22"/>
              </w:rPr>
              <w:t>€</w:t>
            </w:r>
          </w:p>
        </w:tc>
      </w:tr>
    </w:tbl>
    <w:p w14:paraId="09A49D5A" w14:textId="77777777" w:rsidR="009225C2" w:rsidRPr="00D62B6E" w:rsidRDefault="009225C2" w:rsidP="009225C2">
      <w:pPr>
        <w:spacing w:after="0"/>
        <w:rPr>
          <w:rFonts w:eastAsia="Calibri"/>
          <w:b/>
          <w:sz w:val="22"/>
          <w:szCs w:val="22"/>
        </w:rPr>
      </w:pPr>
    </w:p>
    <w:p w14:paraId="0B3529E4" w14:textId="77777777" w:rsidR="009225C2" w:rsidRPr="00D62B6E" w:rsidRDefault="009225C2" w:rsidP="009225C2">
      <w:pPr>
        <w:spacing w:after="0"/>
        <w:rPr>
          <w:rFonts w:eastAsia="Calibri"/>
          <w:sz w:val="22"/>
          <w:szCs w:val="22"/>
        </w:rPr>
      </w:pPr>
      <w:r w:rsidRPr="00D62B6E">
        <w:rPr>
          <w:rFonts w:eastAsia="Calibri"/>
          <w:sz w:val="22"/>
          <w:szCs w:val="22"/>
        </w:rPr>
        <w:t>Kontaktné údaje na osobu zodpovednú za organizáciu ŠVOČ:</w:t>
      </w:r>
    </w:p>
    <w:p w14:paraId="1194B90B" w14:textId="77777777" w:rsidR="009225C2" w:rsidRPr="00D62B6E" w:rsidRDefault="009225C2" w:rsidP="009225C2">
      <w:pPr>
        <w:spacing w:after="0"/>
        <w:rPr>
          <w:rFonts w:eastAsia="Calibri"/>
          <w:sz w:val="22"/>
          <w:szCs w:val="22"/>
        </w:rPr>
      </w:pPr>
      <w:r w:rsidRPr="00D62B6E">
        <w:rPr>
          <w:rFonts w:eastAsia="Calibri"/>
          <w:sz w:val="22"/>
          <w:szCs w:val="22"/>
        </w:rPr>
        <w:t>Meno a priezvisko:</w:t>
      </w:r>
    </w:p>
    <w:p w14:paraId="118B8ABB" w14:textId="77777777" w:rsidR="009225C2" w:rsidRPr="00D62B6E" w:rsidRDefault="009225C2" w:rsidP="009225C2">
      <w:pPr>
        <w:spacing w:after="0"/>
        <w:rPr>
          <w:rFonts w:eastAsia="Calibri"/>
          <w:sz w:val="22"/>
          <w:szCs w:val="22"/>
        </w:rPr>
      </w:pPr>
      <w:r w:rsidRPr="00D62B6E">
        <w:rPr>
          <w:rFonts w:eastAsia="Calibri"/>
          <w:sz w:val="22"/>
          <w:szCs w:val="22"/>
        </w:rPr>
        <w:t>E-mail:</w:t>
      </w:r>
    </w:p>
    <w:p w14:paraId="3155D019" w14:textId="77777777" w:rsidR="009225C2" w:rsidRPr="00D62B6E" w:rsidRDefault="009225C2" w:rsidP="009225C2">
      <w:pPr>
        <w:spacing w:after="0"/>
        <w:rPr>
          <w:rFonts w:eastAsia="Calibri"/>
          <w:sz w:val="22"/>
          <w:szCs w:val="22"/>
        </w:rPr>
      </w:pPr>
      <w:r w:rsidRPr="00D62B6E">
        <w:rPr>
          <w:rFonts w:eastAsia="Calibri"/>
          <w:sz w:val="22"/>
          <w:szCs w:val="22"/>
        </w:rPr>
        <w:t>Telefonický kontakt:</w:t>
      </w:r>
    </w:p>
    <w:p w14:paraId="441D1058" w14:textId="77777777" w:rsidR="009225C2" w:rsidRPr="00D62B6E" w:rsidRDefault="009225C2" w:rsidP="009225C2">
      <w:pPr>
        <w:spacing w:after="0"/>
        <w:rPr>
          <w:rFonts w:eastAsia="Calibri"/>
          <w:sz w:val="22"/>
          <w:szCs w:val="22"/>
        </w:rPr>
      </w:pPr>
    </w:p>
    <w:p w14:paraId="2A08E1D4" w14:textId="77777777" w:rsidR="009225C2" w:rsidRPr="00D62B6E" w:rsidRDefault="009225C2" w:rsidP="009225C2">
      <w:pPr>
        <w:spacing w:after="0"/>
        <w:rPr>
          <w:rFonts w:eastAsia="Calibri"/>
          <w:sz w:val="22"/>
          <w:szCs w:val="22"/>
        </w:rPr>
      </w:pPr>
      <w:r w:rsidRPr="00D62B6E">
        <w:rPr>
          <w:rFonts w:eastAsia="Calibri"/>
          <w:sz w:val="22"/>
          <w:szCs w:val="22"/>
        </w:rPr>
        <w:t>V ....................... dňa .....................</w:t>
      </w:r>
    </w:p>
    <w:p w14:paraId="31CC3E09" w14:textId="77777777" w:rsidR="009225C2" w:rsidRPr="00D62B6E" w:rsidRDefault="009225C2" w:rsidP="009225C2">
      <w:pPr>
        <w:spacing w:after="0"/>
        <w:rPr>
          <w:rFonts w:eastAsia="Calibri"/>
          <w:sz w:val="22"/>
          <w:szCs w:val="22"/>
        </w:rPr>
      </w:pPr>
    </w:p>
    <w:p w14:paraId="0374A5B5" w14:textId="77777777" w:rsidR="009225C2" w:rsidRPr="00D62B6E" w:rsidRDefault="009225C2" w:rsidP="009225C2">
      <w:pPr>
        <w:spacing w:after="0"/>
        <w:rPr>
          <w:rFonts w:eastAsia="Calibri"/>
          <w:sz w:val="22"/>
          <w:szCs w:val="22"/>
        </w:rPr>
      </w:pP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t>..............................................................................</w:t>
      </w:r>
    </w:p>
    <w:p w14:paraId="2D05BA57" w14:textId="77777777" w:rsidR="009225C2" w:rsidRPr="00D62B6E" w:rsidRDefault="009225C2" w:rsidP="009225C2">
      <w:pPr>
        <w:spacing w:after="0"/>
        <w:rPr>
          <w:rFonts w:eastAsia="Calibri"/>
          <w:sz w:val="22"/>
          <w:szCs w:val="22"/>
        </w:rPr>
      </w:pPr>
      <w:r w:rsidRPr="00D62B6E">
        <w:rPr>
          <w:rFonts w:eastAsia="Calibri"/>
          <w:sz w:val="22"/>
          <w:szCs w:val="22"/>
        </w:rPr>
        <w:t xml:space="preserve">       </w:t>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t xml:space="preserve">meno, priezvisko a podpis štatutárneho zástupcu                  </w:t>
      </w:r>
    </w:p>
    <w:p w14:paraId="4FCA6E2D" w14:textId="77777777" w:rsidR="009225C2" w:rsidRPr="00D62B6E" w:rsidRDefault="009225C2" w:rsidP="009225C2">
      <w:pPr>
        <w:spacing w:after="0"/>
        <w:rPr>
          <w:rFonts w:eastAsia="Calibri"/>
          <w:sz w:val="22"/>
          <w:szCs w:val="22"/>
        </w:rPr>
      </w:pPr>
      <w:r w:rsidRPr="00D62B6E">
        <w:rPr>
          <w:rFonts w:eastAsia="Calibri"/>
          <w:sz w:val="22"/>
          <w:szCs w:val="22"/>
        </w:rPr>
        <w:t xml:space="preserve">                                       </w:t>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t>vysokej školy</w:t>
      </w:r>
    </w:p>
    <w:p w14:paraId="23F194A2" w14:textId="77777777" w:rsidR="009225C2" w:rsidRPr="005B60CA" w:rsidRDefault="009225C2" w:rsidP="009225C2">
      <w:pPr>
        <w:pStyle w:val="Nadpis3vavomal"/>
      </w:pPr>
    </w:p>
    <w:p w14:paraId="05DFCDFE" w14:textId="77777777" w:rsidR="009225C2" w:rsidRDefault="009225C2" w:rsidP="009225C2"/>
    <w:p w14:paraId="75EE3328" w14:textId="77777777" w:rsidR="009225C2" w:rsidRPr="00584912" w:rsidRDefault="009225C2" w:rsidP="009225C2"/>
    <w:p w14:paraId="4E2D73FA" w14:textId="77777777" w:rsidR="009225C2" w:rsidRDefault="009225C2" w:rsidP="009225C2">
      <w:pPr>
        <w:spacing w:after="0"/>
      </w:pPr>
      <w:r>
        <w:rPr>
          <w:b/>
          <w:i/>
        </w:rPr>
        <w:br w:type="page"/>
      </w:r>
    </w:p>
    <w:p w14:paraId="7CBDE8F8" w14:textId="77777777" w:rsidR="008A3CFA" w:rsidRPr="00A35C63" w:rsidRDefault="009225C2" w:rsidP="008A3CFA">
      <w:pPr>
        <w:pStyle w:val="Nadpis5"/>
        <w:rPr>
          <w:rFonts w:ascii="Times New Roman" w:hAnsi="Times New Roman"/>
        </w:rPr>
      </w:pPr>
      <w:r w:rsidRPr="00A35C63">
        <w:rPr>
          <w:rFonts w:ascii="Times New Roman" w:hAnsi="Times New Roman"/>
        </w:rPr>
        <w:lastRenderedPageBreak/>
        <w:t xml:space="preserve">Príloha č. </w:t>
      </w:r>
      <w:r>
        <w:rPr>
          <w:rFonts w:ascii="Times New Roman" w:hAnsi="Times New Roman"/>
        </w:rPr>
        <w:t>10</w:t>
      </w:r>
      <w:r w:rsidRPr="00A35C63">
        <w:rPr>
          <w:rFonts w:ascii="Times New Roman" w:hAnsi="Times New Roman"/>
        </w:rPr>
        <w:t xml:space="preserve"> - </w:t>
      </w:r>
      <w:r w:rsidR="008A3CFA" w:rsidRPr="00A35C63">
        <w:rPr>
          <w:rFonts w:ascii="Times New Roman" w:hAnsi="Times New Roman"/>
        </w:rPr>
        <w:t>Metodika a spôsob rozdelenia účelových finančných prostriedkov pre excelentné výskumné súčasti ver</w:t>
      </w:r>
      <w:r w:rsidR="008A3CFA">
        <w:rPr>
          <w:rFonts w:ascii="Times New Roman" w:hAnsi="Times New Roman"/>
        </w:rPr>
        <w:t>ejných vysokých škôl v roku 2024</w:t>
      </w:r>
    </w:p>
    <w:p w14:paraId="1C9F7466"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1. Cieľom tohto rozdelenia účelových finančných prostriedkov je podporiť excelentné výskumné pracoviská verejných vysokých škôl. Táto metodika identifikuje podľa indikátorov, uvedených nižšie, štvrtinu najlepších súčastí verejných vysokých škôl za každú oblasť vedy (M1: prírodné vedy, M2: technické vedy, M3: lekárske vedy, M4: poľnohospodárske, lesnícke a veterinárske vedy, M5: spoločenské vedy, M6a: humanitné vedy, M6b: umenie. Presné zaradenie vedných oblastí sa nachádza v prílohe A, hárok E3).</w:t>
      </w:r>
    </w:p>
    <w:p w14:paraId="2C411BBD"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2. Hlavné indikátory, ktoré sa použijú na identifikáciu excelentných súčastí:</w:t>
      </w:r>
    </w:p>
    <w:p w14:paraId="58D1DB5B"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a) excelentná publikačná činnosť podľa bodu 4, celková váha 60%.</w:t>
      </w:r>
    </w:p>
    <w:p w14:paraId="05D906A8"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b) excelentný výkon pri získavaní výskumných grantov podľa bodu 5, celková váha 40%.</w:t>
      </w:r>
    </w:p>
    <w:p w14:paraId="71E11147"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c) počet tvorivých zamestnancov na ustanovený týždenný pracovný čas (100% úväzok), zaradených do vedných oblastí vysokými školami k 31. 12. 20</w:t>
      </w:r>
      <w:r>
        <w:rPr>
          <w:rFonts w:ascii="Times New Roman" w:hAnsi="Times New Roman"/>
          <w:b w:val="0"/>
          <w:i w:val="0"/>
          <w:sz w:val="24"/>
          <w:szCs w:val="24"/>
        </w:rPr>
        <w:t>21</w:t>
      </w:r>
      <w:r w:rsidRPr="00A35C63">
        <w:rPr>
          <w:rFonts w:ascii="Times New Roman" w:hAnsi="Times New Roman"/>
          <w:b w:val="0"/>
          <w:i w:val="0"/>
          <w:sz w:val="24"/>
          <w:szCs w:val="24"/>
        </w:rPr>
        <w:t>. Tieto údaje sa nachádzajú v prílohe A, hárok E2.</w:t>
      </w:r>
    </w:p>
    <w:p w14:paraId="6260BE1D"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3. Časovým rámcom údajov pre indikátory z bodu 2, v súlade s metodikou rozpisu dotácie, sú roky 20</w:t>
      </w:r>
      <w:r>
        <w:rPr>
          <w:rFonts w:ascii="Times New Roman" w:hAnsi="Times New Roman"/>
          <w:b w:val="0"/>
          <w:i w:val="0"/>
          <w:sz w:val="24"/>
          <w:szCs w:val="24"/>
        </w:rPr>
        <w:t xml:space="preserve">20, </w:t>
      </w:r>
      <w:r w:rsidRPr="00A35C63">
        <w:rPr>
          <w:rFonts w:ascii="Times New Roman" w:hAnsi="Times New Roman"/>
          <w:b w:val="0"/>
          <w:i w:val="0"/>
          <w:sz w:val="24"/>
          <w:szCs w:val="24"/>
        </w:rPr>
        <w:t>202</w:t>
      </w:r>
      <w:r>
        <w:rPr>
          <w:rFonts w:ascii="Times New Roman" w:hAnsi="Times New Roman"/>
          <w:b w:val="0"/>
          <w:i w:val="0"/>
          <w:sz w:val="24"/>
          <w:szCs w:val="24"/>
        </w:rPr>
        <w:t>1 a 2022</w:t>
      </w:r>
      <w:r w:rsidRPr="00A35C63">
        <w:rPr>
          <w:rFonts w:ascii="Times New Roman" w:hAnsi="Times New Roman"/>
          <w:b w:val="0"/>
          <w:i w:val="0"/>
          <w:sz w:val="24"/>
          <w:szCs w:val="24"/>
        </w:rPr>
        <w:t>.</w:t>
      </w:r>
    </w:p>
    <w:p w14:paraId="346A38FA"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4. Excelentná publikačná činnosť sa určuje nasledovne:</w:t>
      </w:r>
    </w:p>
    <w:p w14:paraId="6A188B83"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a) V oblastiach M1: prírodné vedy, M2: technické vedy, M3: lekárske vedy, M4: poľnohospodárske, lesnícke a veterinárske vedy sa zohľadňujú váhou 100% indexované publikácie (</w:t>
      </w:r>
      <w:proofErr w:type="spellStart"/>
      <w:r w:rsidRPr="00A35C63">
        <w:rPr>
          <w:rFonts w:ascii="Times New Roman" w:hAnsi="Times New Roman"/>
          <w:b w:val="0"/>
          <w:i w:val="0"/>
          <w:sz w:val="24"/>
          <w:szCs w:val="24"/>
        </w:rPr>
        <w:t>WoS</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Scopus</w:t>
      </w:r>
      <w:proofErr w:type="spellEnd"/>
      <w:r w:rsidRPr="00A35C63">
        <w:rPr>
          <w:rFonts w:ascii="Times New Roman" w:hAnsi="Times New Roman"/>
          <w:b w:val="0"/>
          <w:i w:val="0"/>
          <w:sz w:val="24"/>
          <w:szCs w:val="24"/>
        </w:rPr>
        <w:t xml:space="preserve">), </w:t>
      </w:r>
      <w:r>
        <w:rPr>
          <w:rFonts w:ascii="Times New Roman" w:hAnsi="Times New Roman"/>
          <w:b w:val="0"/>
          <w:i w:val="0"/>
          <w:sz w:val="24"/>
          <w:szCs w:val="24"/>
        </w:rPr>
        <w:t>z</w:t>
      </w:r>
      <w:r w:rsidRPr="00A35C63">
        <w:rPr>
          <w:rFonts w:ascii="Times New Roman" w:hAnsi="Times New Roman"/>
          <w:b w:val="0"/>
          <w:i w:val="0"/>
          <w:sz w:val="24"/>
          <w:szCs w:val="24"/>
        </w:rPr>
        <w:t>oznam sa nachádza v prílohe B.</w:t>
      </w:r>
    </w:p>
    <w:p w14:paraId="4AACFF60"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b) V oblasti M5: spoločenské vedy sa zohľadňujú váhou 75% indexované publikácie (</w:t>
      </w:r>
      <w:proofErr w:type="spellStart"/>
      <w:r w:rsidRPr="00A35C63">
        <w:rPr>
          <w:rFonts w:ascii="Times New Roman" w:hAnsi="Times New Roman"/>
          <w:b w:val="0"/>
          <w:i w:val="0"/>
          <w:sz w:val="24"/>
          <w:szCs w:val="24"/>
        </w:rPr>
        <w:t>WoS</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Scopus</w:t>
      </w:r>
      <w:proofErr w:type="spellEnd"/>
      <w:r w:rsidRPr="00A35C63">
        <w:rPr>
          <w:rFonts w:ascii="Times New Roman" w:hAnsi="Times New Roman"/>
          <w:b w:val="0"/>
          <w:i w:val="0"/>
          <w:sz w:val="24"/>
          <w:szCs w:val="24"/>
        </w:rPr>
        <w:t xml:space="preserve">). Tieto výstupy sa bonifikujú v súlade s metodikou rozpisu (prvý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JC</w:t>
      </w:r>
      <w:r>
        <w:rPr>
          <w:rFonts w:ascii="Times New Roman" w:hAnsi="Times New Roman"/>
          <w:b w:val="0"/>
          <w:i w:val="0"/>
          <w:sz w:val="24"/>
          <w:szCs w:val="24"/>
        </w:rPr>
        <w:t>I</w:t>
      </w:r>
      <w:r w:rsidRPr="00A35C63">
        <w:rPr>
          <w:rFonts w:ascii="Times New Roman" w:hAnsi="Times New Roman"/>
          <w:b w:val="0"/>
          <w:i w:val="0"/>
          <w:sz w:val="24"/>
          <w:szCs w:val="24"/>
        </w:rPr>
        <w:t xml:space="preserve"> je zohľadnený váhou 6, druhý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váhou 4, tretí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váhou 1 a štvrtý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váhou 0,5). Zoznam sa nachádza v prílohe B. Váhou 25% sa zohľadňujú </w:t>
      </w:r>
      <w:r>
        <w:rPr>
          <w:rFonts w:ascii="Times New Roman" w:hAnsi="Times New Roman"/>
          <w:b w:val="0"/>
          <w:i w:val="0"/>
          <w:sz w:val="24"/>
          <w:szCs w:val="24"/>
        </w:rPr>
        <w:t>knižné publikácie</w:t>
      </w:r>
      <w:r w:rsidRPr="00A35C63">
        <w:rPr>
          <w:rFonts w:ascii="Times New Roman" w:hAnsi="Times New Roman"/>
          <w:b w:val="0"/>
          <w:i w:val="0"/>
          <w:sz w:val="24"/>
          <w:szCs w:val="24"/>
        </w:rPr>
        <w:t xml:space="preserve">. Tieto výstupy sa bonifikujú tak, že vydavateľstvá zaradené v databáze </w:t>
      </w:r>
      <w:proofErr w:type="spellStart"/>
      <w:r w:rsidRPr="00A35C63">
        <w:rPr>
          <w:rFonts w:ascii="Times New Roman" w:hAnsi="Times New Roman"/>
          <w:b w:val="0"/>
          <w:i w:val="0"/>
          <w:sz w:val="24"/>
          <w:szCs w:val="24"/>
        </w:rPr>
        <w:t>Nordic</w:t>
      </w:r>
      <w:proofErr w:type="spellEnd"/>
      <w:r w:rsidRPr="00A35C63">
        <w:rPr>
          <w:rFonts w:ascii="Times New Roman" w:hAnsi="Times New Roman"/>
          <w:b w:val="0"/>
          <w:i w:val="0"/>
          <w:sz w:val="24"/>
          <w:szCs w:val="24"/>
        </w:rPr>
        <w:t xml:space="preserve"> List (https://kanalregister.hkdir.no/publiseringskanaler/Forside.action?request_locale=en) v kategórii 2 (prestížne vedecké vydavateľstvo) sú bonifikované váhou 6, vydavateľstvá zaradené v databáze </w:t>
      </w:r>
      <w:proofErr w:type="spellStart"/>
      <w:r w:rsidRPr="00A35C63">
        <w:rPr>
          <w:rFonts w:ascii="Times New Roman" w:hAnsi="Times New Roman"/>
          <w:b w:val="0"/>
          <w:i w:val="0"/>
          <w:sz w:val="24"/>
          <w:szCs w:val="24"/>
        </w:rPr>
        <w:t>Nordic</w:t>
      </w:r>
      <w:proofErr w:type="spellEnd"/>
      <w:r w:rsidRPr="00A35C63">
        <w:rPr>
          <w:rFonts w:ascii="Times New Roman" w:hAnsi="Times New Roman"/>
          <w:b w:val="0"/>
          <w:i w:val="0"/>
          <w:sz w:val="24"/>
          <w:szCs w:val="24"/>
        </w:rPr>
        <w:t xml:space="preserve"> List v kategórii 1 (vedecké vydavateľstvo) váhou 4, vydavateľstvá zaradené v databáze CVTI (zoznam zahraničných vydavateľstiev: http://cms.crepc.sk/Data/Sites/1/pdf/zoznam-vydavatelstva/zoznam-vydavatelstva-01-2020.pdf) sú zohľadnené váhou 1 a všetky ostatné monografie sú zohľadnené váhou 0,5). Zoznam aj so zaradením sa nachádza v prílohe C.</w:t>
      </w:r>
    </w:p>
    <w:p w14:paraId="69CDD718"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c) V oblasti M6a: humanitné vedy sa zohľadňujú váhou 60% indexované publikácie (</w:t>
      </w:r>
      <w:proofErr w:type="spellStart"/>
      <w:r w:rsidRPr="00A35C63">
        <w:rPr>
          <w:rFonts w:ascii="Times New Roman" w:hAnsi="Times New Roman"/>
          <w:b w:val="0"/>
          <w:i w:val="0"/>
          <w:sz w:val="24"/>
          <w:szCs w:val="24"/>
        </w:rPr>
        <w:t>WoS</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Scopus</w:t>
      </w:r>
      <w:proofErr w:type="spellEnd"/>
      <w:r w:rsidRPr="00A35C63">
        <w:rPr>
          <w:rFonts w:ascii="Times New Roman" w:hAnsi="Times New Roman"/>
          <w:b w:val="0"/>
          <w:i w:val="0"/>
          <w:sz w:val="24"/>
          <w:szCs w:val="24"/>
        </w:rPr>
        <w:t xml:space="preserve">). Tieto výstupy sa bonifikujú v súlade s metodikou rozpisu (prvý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JC</w:t>
      </w:r>
      <w:r>
        <w:rPr>
          <w:rFonts w:ascii="Times New Roman" w:hAnsi="Times New Roman"/>
          <w:b w:val="0"/>
          <w:i w:val="0"/>
          <w:sz w:val="24"/>
          <w:szCs w:val="24"/>
        </w:rPr>
        <w:t>I</w:t>
      </w:r>
      <w:r w:rsidRPr="00A35C63">
        <w:rPr>
          <w:rFonts w:ascii="Times New Roman" w:hAnsi="Times New Roman"/>
          <w:b w:val="0"/>
          <w:i w:val="0"/>
          <w:sz w:val="24"/>
          <w:szCs w:val="24"/>
        </w:rPr>
        <w:t xml:space="preserve"> je zohľadnený váhou 6, druhý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váhou 4, tretí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váhou 1 a štvrtý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váhou 0,5). Zoznam sa nachádza v prílohe B. Váhou 40% sa zohľadňujú</w:t>
      </w:r>
      <w:r>
        <w:rPr>
          <w:rFonts w:ascii="Times New Roman" w:hAnsi="Times New Roman"/>
          <w:b w:val="0"/>
          <w:i w:val="0"/>
          <w:sz w:val="24"/>
          <w:szCs w:val="24"/>
        </w:rPr>
        <w:t xml:space="preserve"> knižné publikácie</w:t>
      </w:r>
      <w:r w:rsidRPr="00A35C63">
        <w:rPr>
          <w:rFonts w:ascii="Times New Roman" w:hAnsi="Times New Roman"/>
          <w:b w:val="0"/>
          <w:i w:val="0"/>
          <w:sz w:val="24"/>
          <w:szCs w:val="24"/>
        </w:rPr>
        <w:t xml:space="preserve">. Tieto výstupy sa bonifikujú tak, že vydavateľstvá zaradené v databáze </w:t>
      </w:r>
      <w:proofErr w:type="spellStart"/>
      <w:r w:rsidRPr="00A35C63">
        <w:rPr>
          <w:rFonts w:ascii="Times New Roman" w:hAnsi="Times New Roman"/>
          <w:b w:val="0"/>
          <w:i w:val="0"/>
          <w:sz w:val="24"/>
          <w:szCs w:val="24"/>
        </w:rPr>
        <w:t>Nordic</w:t>
      </w:r>
      <w:proofErr w:type="spellEnd"/>
      <w:r w:rsidRPr="00A35C63">
        <w:rPr>
          <w:rFonts w:ascii="Times New Roman" w:hAnsi="Times New Roman"/>
          <w:b w:val="0"/>
          <w:i w:val="0"/>
          <w:sz w:val="24"/>
          <w:szCs w:val="24"/>
        </w:rPr>
        <w:t xml:space="preserve"> List (https://kanalregister.hkdir.no/publiseringskanaler/Forside.action?request_locale=en) v kategórii 2 (prestížne vedecké vydavateľstvo) sú bonifikované váhou 6, vydavateľstvá zaradené v databáze </w:t>
      </w:r>
      <w:proofErr w:type="spellStart"/>
      <w:r w:rsidRPr="00A35C63">
        <w:rPr>
          <w:rFonts w:ascii="Times New Roman" w:hAnsi="Times New Roman"/>
          <w:b w:val="0"/>
          <w:i w:val="0"/>
          <w:sz w:val="24"/>
          <w:szCs w:val="24"/>
        </w:rPr>
        <w:t>Nordic</w:t>
      </w:r>
      <w:proofErr w:type="spellEnd"/>
      <w:r w:rsidRPr="00A35C63">
        <w:rPr>
          <w:rFonts w:ascii="Times New Roman" w:hAnsi="Times New Roman"/>
          <w:b w:val="0"/>
          <w:i w:val="0"/>
          <w:sz w:val="24"/>
          <w:szCs w:val="24"/>
        </w:rPr>
        <w:t xml:space="preserve"> List v kategórii 1 (vedecké vydavateľstvo) váhou 4, vydavateľstvá zaradené v databáze CVTI (zoznam zahraničných vydavateľstiev: </w:t>
      </w:r>
      <w:r w:rsidRPr="00A35C63">
        <w:rPr>
          <w:rFonts w:ascii="Times New Roman" w:hAnsi="Times New Roman"/>
          <w:b w:val="0"/>
          <w:i w:val="0"/>
          <w:sz w:val="24"/>
          <w:szCs w:val="24"/>
        </w:rPr>
        <w:lastRenderedPageBreak/>
        <w:t>http://cms.crepc.sk/Data/Sites/1/pdf/zoznam-vydavatelstva/zoznam-vydavatelstva-01-2020.pdf) sú zohľadnené váhou 1 a všetky ostatné monografie sú zohľadnené váhou 0,5). Zoznam aj so zaradením sa nachádza v prílohe C.</w:t>
      </w:r>
    </w:p>
    <w:p w14:paraId="18C1B007" w14:textId="77777777" w:rsidR="008A3CFA"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d) </w:t>
      </w:r>
      <w:r w:rsidRPr="009E63FE">
        <w:rPr>
          <w:rFonts w:ascii="Times New Roman" w:hAnsi="Times New Roman"/>
          <w:b w:val="0"/>
          <w:i w:val="0"/>
          <w:sz w:val="24"/>
          <w:szCs w:val="24"/>
        </w:rPr>
        <w:t xml:space="preserve">Pri rozpise štátnej dotácie na rok 2024 na umelecké výstupy sa budú brať do úvahy excelentné a zásadné umelecké výstupy za rok vykazovania 2022, a to výhradne vybrané kategórie podľa prílohy č. 6 k vyhláške č. 397/2020 Z. z. Po výpočte váh sa určí podiel každej verejnej vysokej školy na celkovom excelentnom umeleckom výkone. Výpočet sa vykoná osobitne pre </w:t>
      </w:r>
      <w:proofErr w:type="spellStart"/>
      <w:r w:rsidRPr="009E63FE">
        <w:rPr>
          <w:rFonts w:ascii="Times New Roman" w:hAnsi="Times New Roman"/>
          <w:b w:val="0"/>
          <w:i w:val="0"/>
          <w:sz w:val="24"/>
          <w:szCs w:val="24"/>
        </w:rPr>
        <w:t>performatívne</w:t>
      </w:r>
      <w:proofErr w:type="spellEnd"/>
      <w:r w:rsidRPr="009E63FE">
        <w:rPr>
          <w:rFonts w:ascii="Times New Roman" w:hAnsi="Times New Roman"/>
          <w:b w:val="0"/>
          <w:i w:val="0"/>
          <w:sz w:val="24"/>
          <w:szCs w:val="24"/>
        </w:rPr>
        <w:t xml:space="preserve"> umelecké výstupy (nasledujúce druhy umeleckých činností podľa prílohy č. 5 k vyhláške č. 397/2020 Z. z.: audiovizuálne umenie a auditívne umenie, divadelné umenie, hudobné umenie, tanečné umenie) a pre vizuálne umelecké výstupy (nasledujúce druhy umeleckých činností podľa prílohy č. 5 k vyhláške č. 397/2020 Z. z.: architektúra, dizajn, kurátorstvo, reštaurovanie, výtvarné umenie). Celková alokácia sa určí ako priemer alokácií z roku 2023 a 2024. Dotácia sa poskytne dvom vysokým školám s najvyšším výkonom pre každú oblasť.</w:t>
      </w:r>
      <w:r>
        <w:rPr>
          <w:rFonts w:ascii="Times New Roman" w:hAnsi="Times New Roman"/>
          <w:b w:val="0"/>
          <w:i w:val="0"/>
          <w:sz w:val="24"/>
          <w:szCs w:val="24"/>
        </w:rPr>
        <w:t xml:space="preserve"> </w:t>
      </w:r>
      <w:proofErr w:type="spellStart"/>
      <w:r>
        <w:rPr>
          <w:rFonts w:ascii="Times New Roman" w:hAnsi="Times New Roman"/>
          <w:b w:val="0"/>
          <w:i w:val="0"/>
          <w:sz w:val="24"/>
          <w:szCs w:val="24"/>
        </w:rPr>
        <w:t>Váhovanie</w:t>
      </w:r>
      <w:proofErr w:type="spellEnd"/>
      <w:r>
        <w:rPr>
          <w:rFonts w:ascii="Times New Roman" w:hAnsi="Times New Roman"/>
          <w:b w:val="0"/>
          <w:i w:val="0"/>
          <w:sz w:val="24"/>
          <w:szCs w:val="24"/>
        </w:rPr>
        <w:t xml:space="preserve"> umeleckých výstupov sa nachádza v bode 17.</w:t>
      </w:r>
    </w:p>
    <w:p w14:paraId="598ABD21"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5. Excelentný výkon pri získavaní výskumných grantov sa určuje nasledovne: pre všetky oblasti okrem M6b (umenie) sa zohľadňuje objem grantových prostriedkov, získaných súťažným spôsobom v kategórii zahraničné výskumné granty</w:t>
      </w:r>
      <w:r>
        <w:rPr>
          <w:rFonts w:ascii="Times New Roman" w:hAnsi="Times New Roman"/>
          <w:b w:val="0"/>
          <w:i w:val="0"/>
          <w:sz w:val="24"/>
          <w:szCs w:val="24"/>
        </w:rPr>
        <w:t xml:space="preserve"> za roky 2020, 2021, 2022</w:t>
      </w:r>
      <w:r w:rsidRPr="00A35C63">
        <w:rPr>
          <w:rFonts w:ascii="Times New Roman" w:hAnsi="Times New Roman"/>
          <w:b w:val="0"/>
          <w:i w:val="0"/>
          <w:sz w:val="24"/>
          <w:szCs w:val="24"/>
        </w:rPr>
        <w:t>. Zoznam sa nachádza v príloh</w:t>
      </w:r>
      <w:r>
        <w:rPr>
          <w:rFonts w:ascii="Times New Roman" w:hAnsi="Times New Roman"/>
          <w:b w:val="0"/>
          <w:i w:val="0"/>
          <w:sz w:val="24"/>
          <w:szCs w:val="24"/>
        </w:rPr>
        <w:t>e</w:t>
      </w:r>
      <w:r w:rsidRPr="00A35C63">
        <w:rPr>
          <w:rFonts w:ascii="Times New Roman" w:hAnsi="Times New Roman"/>
          <w:b w:val="0"/>
          <w:i w:val="0"/>
          <w:sz w:val="24"/>
          <w:szCs w:val="24"/>
        </w:rPr>
        <w:t xml:space="preserve"> D.</w:t>
      </w:r>
      <w:r>
        <w:rPr>
          <w:rFonts w:ascii="Times New Roman" w:hAnsi="Times New Roman"/>
          <w:b w:val="0"/>
          <w:i w:val="0"/>
          <w:sz w:val="24"/>
          <w:szCs w:val="24"/>
        </w:rPr>
        <w:t xml:space="preserve"> Zahraničné výskumné granty sa priraďujú iba tým pracoviskám, v ktorých vysoké školy uviedli príslušných zamestnancov v danej oblasti.</w:t>
      </w:r>
    </w:p>
    <w:p w14:paraId="3A868ADB"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6. Pri určovaní excelentného výkonu sa použijú štatistické modely (body 10 až 12), ktoré zohľadňujú reálnu empirickú distribúciu údajov (body za publikačnú činnosť, počet € za zahraničné výskumné granty), aby sa zabránilo skresleniam, vyplývajúcim z použitia pre dané distribúcie nevhodných bodových odhadov (priemery, mediány), a aby sa zabránilo aj skresľujúcej redukcii variability, ktorá vzniká použitím normalizačných prepočtov (percentá, podiely).</w:t>
      </w:r>
      <w:r>
        <w:rPr>
          <w:rFonts w:ascii="Times New Roman" w:hAnsi="Times New Roman"/>
          <w:b w:val="0"/>
          <w:i w:val="0"/>
          <w:sz w:val="24"/>
          <w:szCs w:val="24"/>
        </w:rPr>
        <w:t xml:space="preserve"> Podrobnosti a kódy na výpočet sú rozpísané v bode 11.</w:t>
      </w:r>
    </w:p>
    <w:p w14:paraId="5689D4AA"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7. Výkony za všetky publikácie podľa bodu 4 sa vynásobia 2, aby sa zachoval diskrétny (bodový) charakter publikačných výstupov s vylúčením zlomkov, pretože publikácie sú reálne v diskrétnych počtoch (</w:t>
      </w:r>
      <w:proofErr w:type="spellStart"/>
      <w:r w:rsidRPr="00A35C63">
        <w:rPr>
          <w:rFonts w:ascii="Times New Roman" w:hAnsi="Times New Roman"/>
          <w:b w:val="0"/>
          <w:i w:val="0"/>
          <w:sz w:val="24"/>
          <w:szCs w:val="24"/>
        </w:rPr>
        <w:t>counts</w:t>
      </w:r>
      <w:proofErr w:type="spellEnd"/>
      <w:r w:rsidRPr="00A35C63">
        <w:rPr>
          <w:rFonts w:ascii="Times New Roman" w:hAnsi="Times New Roman"/>
          <w:b w:val="0"/>
          <w:i w:val="0"/>
          <w:sz w:val="24"/>
          <w:szCs w:val="24"/>
        </w:rPr>
        <w:t>), teda váhy publikačných výkonov sa budú zohľadňovať nie na škále 0,5 – 1 – 4 – 6, ale na škále 1 – 2 – 8 – 12.</w:t>
      </w:r>
    </w:p>
    <w:p w14:paraId="00B06730"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8. Hodnotí sa každá súčasť verejnej vysokej školy, ktorá má v danej oblasti (M1: prírodné vedy, M2: technické vedy, M3: lekárske vedy, M4: poľnohospodárske, lesnícke a veterinárske vedy, M5: spoločenské vedy, M6a: humanitné vedy, M6b: umenie) zaradených aspoň 5 zamestnancov. </w:t>
      </w:r>
    </w:p>
    <w:p w14:paraId="0A733F5C"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9. Pri hodnotení sa zohľadňuje počet zamestnancov danej súčasti, a to prostredníctvom logaritmickej škály a</w:t>
      </w:r>
      <w:r>
        <w:rPr>
          <w:rFonts w:ascii="Times New Roman" w:hAnsi="Times New Roman"/>
          <w:b w:val="0"/>
          <w:i w:val="0"/>
          <w:sz w:val="24"/>
          <w:szCs w:val="24"/>
        </w:rPr>
        <w:t> </w:t>
      </w:r>
      <w:proofErr w:type="spellStart"/>
      <w:r w:rsidRPr="00A35C63">
        <w:rPr>
          <w:rFonts w:ascii="Times New Roman" w:hAnsi="Times New Roman"/>
          <w:b w:val="0"/>
          <w:i w:val="0"/>
          <w:sz w:val="24"/>
          <w:szCs w:val="24"/>
        </w:rPr>
        <w:t>offset</w:t>
      </w:r>
      <w:proofErr w:type="spellEnd"/>
      <w:r>
        <w:rPr>
          <w:rFonts w:ascii="Times New Roman" w:hAnsi="Times New Roman"/>
          <w:b w:val="0"/>
          <w:i w:val="0"/>
          <w:sz w:val="24"/>
          <w:szCs w:val="24"/>
        </w:rPr>
        <w:t xml:space="preserve"> (</w:t>
      </w:r>
      <w:proofErr w:type="spellStart"/>
      <w:r>
        <w:rPr>
          <w:rFonts w:ascii="Times New Roman" w:hAnsi="Times New Roman"/>
          <w:b w:val="0"/>
          <w:i w:val="0"/>
          <w:sz w:val="24"/>
          <w:szCs w:val="24"/>
        </w:rPr>
        <w:t>offset</w:t>
      </w:r>
      <w:proofErr w:type="spellEnd"/>
      <w:r>
        <w:rPr>
          <w:rFonts w:ascii="Times New Roman" w:hAnsi="Times New Roman"/>
          <w:b w:val="0"/>
          <w:i w:val="0"/>
          <w:sz w:val="24"/>
          <w:szCs w:val="24"/>
        </w:rPr>
        <w:t xml:space="preserve"> umožňuje prepočítať výsledky modelu na pomer na jedného zamestnanca)</w:t>
      </w:r>
      <w:r w:rsidRPr="00A35C63">
        <w:rPr>
          <w:rFonts w:ascii="Times New Roman" w:hAnsi="Times New Roman"/>
          <w:b w:val="0"/>
          <w:i w:val="0"/>
          <w:sz w:val="24"/>
          <w:szCs w:val="24"/>
        </w:rPr>
        <w:t>.</w:t>
      </w:r>
    </w:p>
    <w:p w14:paraId="02525244"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10. Pri výpočte za každú oblasť sa použijú regresné modely, v ktorých sú závislými premennými výkony (počet bodov za publikácie, objem grantov v €), a nezávislou premennou počet za</w:t>
      </w:r>
      <w:r>
        <w:rPr>
          <w:rFonts w:ascii="Times New Roman" w:hAnsi="Times New Roman"/>
          <w:b w:val="0"/>
          <w:i w:val="0"/>
          <w:sz w:val="24"/>
          <w:szCs w:val="24"/>
        </w:rPr>
        <w:t xml:space="preserve">mestnancov (logaritmická škála a </w:t>
      </w:r>
      <w:proofErr w:type="spellStart"/>
      <w:r w:rsidRPr="00A35C63">
        <w:rPr>
          <w:rFonts w:ascii="Times New Roman" w:hAnsi="Times New Roman"/>
          <w:b w:val="0"/>
          <w:i w:val="0"/>
          <w:sz w:val="24"/>
          <w:szCs w:val="24"/>
        </w:rPr>
        <w:t>offset</w:t>
      </w:r>
      <w:proofErr w:type="spellEnd"/>
      <w:r w:rsidRPr="00A35C63">
        <w:rPr>
          <w:rFonts w:ascii="Times New Roman" w:hAnsi="Times New Roman"/>
          <w:b w:val="0"/>
          <w:i w:val="0"/>
          <w:sz w:val="24"/>
          <w:szCs w:val="24"/>
        </w:rPr>
        <w:t>). Oprávnenosť týchto modelov vychádza z veľmi jednoduchej premisy, že čím má súčasť verejnej vysokej školy vyšší počet zamestnancov, tým vyšší vedecký výkon by mala vytvárať.</w:t>
      </w:r>
    </w:p>
    <w:p w14:paraId="2B2AAF44" w14:textId="77777777" w:rsidR="008A3CFA"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11. V prípade publikačných výstupov, presne v súlade s príslušnou štatistickou literatúrou, mali najlepšiu zhodu s údajmi modely, ktoré použili </w:t>
      </w:r>
      <w:proofErr w:type="spellStart"/>
      <w:r w:rsidRPr="00A35C63">
        <w:rPr>
          <w:rFonts w:ascii="Times New Roman" w:hAnsi="Times New Roman"/>
          <w:b w:val="0"/>
          <w:i w:val="0"/>
          <w:sz w:val="24"/>
          <w:szCs w:val="24"/>
        </w:rPr>
        <w:t>Sichelovu</w:t>
      </w:r>
      <w:proofErr w:type="spellEnd"/>
      <w:r w:rsidRPr="00A35C63">
        <w:rPr>
          <w:rFonts w:ascii="Times New Roman" w:hAnsi="Times New Roman"/>
          <w:b w:val="0"/>
          <w:i w:val="0"/>
          <w:sz w:val="24"/>
          <w:szCs w:val="24"/>
        </w:rPr>
        <w:t xml:space="preserve"> (generalizovanú inverznú </w:t>
      </w:r>
      <w:proofErr w:type="spellStart"/>
      <w:r w:rsidRPr="00A35C63">
        <w:rPr>
          <w:rFonts w:ascii="Times New Roman" w:hAnsi="Times New Roman"/>
          <w:b w:val="0"/>
          <w:i w:val="0"/>
          <w:sz w:val="24"/>
          <w:szCs w:val="24"/>
        </w:rPr>
        <w:lastRenderedPageBreak/>
        <w:t>Gaussovsko-Poissonovú</w:t>
      </w:r>
      <w:proofErr w:type="spellEnd"/>
      <w:r w:rsidRPr="00A35C63">
        <w:rPr>
          <w:rFonts w:ascii="Times New Roman" w:hAnsi="Times New Roman"/>
          <w:b w:val="0"/>
          <w:i w:val="0"/>
          <w:sz w:val="24"/>
          <w:szCs w:val="24"/>
        </w:rPr>
        <w:t xml:space="preserve">) distribúciu, vyvinutú práve pre </w:t>
      </w:r>
      <w:proofErr w:type="spellStart"/>
      <w:r w:rsidRPr="00A35C63">
        <w:rPr>
          <w:rFonts w:ascii="Times New Roman" w:hAnsi="Times New Roman"/>
          <w:b w:val="0"/>
          <w:i w:val="0"/>
          <w:sz w:val="24"/>
          <w:szCs w:val="24"/>
        </w:rPr>
        <w:t>bibliometrické</w:t>
      </w:r>
      <w:proofErr w:type="spellEnd"/>
      <w:r w:rsidRPr="00A35C63">
        <w:rPr>
          <w:rFonts w:ascii="Times New Roman" w:hAnsi="Times New Roman"/>
          <w:b w:val="0"/>
          <w:i w:val="0"/>
          <w:sz w:val="24"/>
          <w:szCs w:val="24"/>
        </w:rPr>
        <w:t xml:space="preserve"> dáta (</w:t>
      </w:r>
      <w:proofErr w:type="spellStart"/>
      <w:r w:rsidRPr="00A35C63">
        <w:rPr>
          <w:rFonts w:ascii="Times New Roman" w:hAnsi="Times New Roman"/>
          <w:b w:val="0"/>
          <w:i w:val="0"/>
          <w:sz w:val="24"/>
          <w:szCs w:val="24"/>
        </w:rPr>
        <w:t>Sichel</w:t>
      </w:r>
      <w:proofErr w:type="spellEnd"/>
      <w:r w:rsidRPr="00A35C63">
        <w:rPr>
          <w:rFonts w:ascii="Times New Roman" w:hAnsi="Times New Roman"/>
          <w:b w:val="0"/>
          <w:i w:val="0"/>
          <w:sz w:val="24"/>
          <w:szCs w:val="24"/>
        </w:rPr>
        <w:t xml:space="preserve">, H. S. (1992): </w:t>
      </w:r>
      <w:proofErr w:type="spellStart"/>
      <w:r w:rsidRPr="00D94629">
        <w:rPr>
          <w:rFonts w:ascii="Times New Roman" w:hAnsi="Times New Roman"/>
          <w:b w:val="0"/>
          <w:sz w:val="24"/>
          <w:szCs w:val="24"/>
        </w:rPr>
        <w:t>Anatomy</w:t>
      </w:r>
      <w:proofErr w:type="spellEnd"/>
      <w:r w:rsidRPr="00D94629">
        <w:rPr>
          <w:rFonts w:ascii="Times New Roman" w:hAnsi="Times New Roman"/>
          <w:b w:val="0"/>
          <w:sz w:val="24"/>
          <w:szCs w:val="24"/>
        </w:rPr>
        <w:t xml:space="preserve"> of </w:t>
      </w:r>
      <w:proofErr w:type="spellStart"/>
      <w:r w:rsidRPr="00D94629">
        <w:rPr>
          <w:rFonts w:ascii="Times New Roman" w:hAnsi="Times New Roman"/>
          <w:b w:val="0"/>
          <w:sz w:val="24"/>
          <w:szCs w:val="24"/>
        </w:rPr>
        <w:t>the</w:t>
      </w:r>
      <w:proofErr w:type="spellEnd"/>
      <w:r w:rsidRPr="00D94629">
        <w:rPr>
          <w:rFonts w:ascii="Times New Roman" w:hAnsi="Times New Roman"/>
          <w:b w:val="0"/>
          <w:sz w:val="24"/>
          <w:szCs w:val="24"/>
        </w:rPr>
        <w:t xml:space="preserve"> </w:t>
      </w:r>
      <w:proofErr w:type="spellStart"/>
      <w:r w:rsidRPr="00D94629">
        <w:rPr>
          <w:rFonts w:ascii="Times New Roman" w:hAnsi="Times New Roman"/>
          <w:b w:val="0"/>
          <w:sz w:val="24"/>
          <w:szCs w:val="24"/>
        </w:rPr>
        <w:t>generalized</w:t>
      </w:r>
      <w:proofErr w:type="spellEnd"/>
      <w:r w:rsidRPr="00D94629">
        <w:rPr>
          <w:rFonts w:ascii="Times New Roman" w:hAnsi="Times New Roman"/>
          <w:b w:val="0"/>
          <w:sz w:val="24"/>
          <w:szCs w:val="24"/>
        </w:rPr>
        <w:t xml:space="preserve"> </w:t>
      </w:r>
      <w:proofErr w:type="spellStart"/>
      <w:r w:rsidRPr="00D94629">
        <w:rPr>
          <w:rFonts w:ascii="Times New Roman" w:hAnsi="Times New Roman"/>
          <w:b w:val="0"/>
          <w:sz w:val="24"/>
          <w:szCs w:val="24"/>
        </w:rPr>
        <w:t>inverse</w:t>
      </w:r>
      <w:proofErr w:type="spellEnd"/>
      <w:r w:rsidRPr="00D94629">
        <w:rPr>
          <w:rFonts w:ascii="Times New Roman" w:hAnsi="Times New Roman"/>
          <w:b w:val="0"/>
          <w:sz w:val="24"/>
          <w:szCs w:val="24"/>
        </w:rPr>
        <w:t xml:space="preserve"> </w:t>
      </w:r>
      <w:proofErr w:type="spellStart"/>
      <w:r w:rsidRPr="00D94629">
        <w:rPr>
          <w:rFonts w:ascii="Times New Roman" w:hAnsi="Times New Roman"/>
          <w:b w:val="0"/>
          <w:sz w:val="24"/>
          <w:szCs w:val="24"/>
        </w:rPr>
        <w:t>Gaussian-poisson</w:t>
      </w:r>
      <w:proofErr w:type="spellEnd"/>
      <w:r w:rsidRPr="00D94629">
        <w:rPr>
          <w:rFonts w:ascii="Times New Roman" w:hAnsi="Times New Roman"/>
          <w:b w:val="0"/>
          <w:sz w:val="24"/>
          <w:szCs w:val="24"/>
        </w:rPr>
        <w:t xml:space="preserve"> </w:t>
      </w:r>
      <w:proofErr w:type="spellStart"/>
      <w:r w:rsidRPr="00D94629">
        <w:rPr>
          <w:rFonts w:ascii="Times New Roman" w:hAnsi="Times New Roman"/>
          <w:b w:val="0"/>
          <w:sz w:val="24"/>
          <w:szCs w:val="24"/>
        </w:rPr>
        <w:t>distribution</w:t>
      </w:r>
      <w:proofErr w:type="spellEnd"/>
      <w:r w:rsidRPr="00D94629">
        <w:rPr>
          <w:rFonts w:ascii="Times New Roman" w:hAnsi="Times New Roman"/>
          <w:b w:val="0"/>
          <w:sz w:val="24"/>
          <w:szCs w:val="24"/>
        </w:rPr>
        <w:t xml:space="preserve"> </w:t>
      </w:r>
      <w:proofErr w:type="spellStart"/>
      <w:r w:rsidRPr="00D94629">
        <w:rPr>
          <w:rFonts w:ascii="Times New Roman" w:hAnsi="Times New Roman"/>
          <w:b w:val="0"/>
          <w:sz w:val="24"/>
          <w:szCs w:val="24"/>
        </w:rPr>
        <w:t>with</w:t>
      </w:r>
      <w:proofErr w:type="spellEnd"/>
      <w:r w:rsidRPr="00D94629">
        <w:rPr>
          <w:rFonts w:ascii="Times New Roman" w:hAnsi="Times New Roman"/>
          <w:b w:val="0"/>
          <w:sz w:val="24"/>
          <w:szCs w:val="24"/>
        </w:rPr>
        <w:t xml:space="preserve"> </w:t>
      </w:r>
      <w:proofErr w:type="spellStart"/>
      <w:r w:rsidRPr="00D94629">
        <w:rPr>
          <w:rFonts w:ascii="Times New Roman" w:hAnsi="Times New Roman"/>
          <w:b w:val="0"/>
          <w:sz w:val="24"/>
          <w:szCs w:val="24"/>
        </w:rPr>
        <w:t>special</w:t>
      </w:r>
      <w:proofErr w:type="spellEnd"/>
      <w:r w:rsidRPr="00D94629">
        <w:rPr>
          <w:rFonts w:ascii="Times New Roman" w:hAnsi="Times New Roman"/>
          <w:b w:val="0"/>
          <w:sz w:val="24"/>
          <w:szCs w:val="24"/>
        </w:rPr>
        <w:t xml:space="preserve"> </w:t>
      </w:r>
      <w:proofErr w:type="spellStart"/>
      <w:r w:rsidRPr="00D94629">
        <w:rPr>
          <w:rFonts w:ascii="Times New Roman" w:hAnsi="Times New Roman"/>
          <w:b w:val="0"/>
          <w:sz w:val="24"/>
          <w:szCs w:val="24"/>
        </w:rPr>
        <w:t>applications</w:t>
      </w:r>
      <w:proofErr w:type="spellEnd"/>
      <w:r w:rsidRPr="00D94629">
        <w:rPr>
          <w:rFonts w:ascii="Times New Roman" w:hAnsi="Times New Roman"/>
          <w:b w:val="0"/>
          <w:sz w:val="24"/>
          <w:szCs w:val="24"/>
        </w:rPr>
        <w:t xml:space="preserve"> to </w:t>
      </w:r>
      <w:proofErr w:type="spellStart"/>
      <w:r w:rsidRPr="00D94629">
        <w:rPr>
          <w:rFonts w:ascii="Times New Roman" w:hAnsi="Times New Roman"/>
          <w:b w:val="0"/>
          <w:sz w:val="24"/>
          <w:szCs w:val="24"/>
        </w:rPr>
        <w:t>bibliometric</w:t>
      </w:r>
      <w:proofErr w:type="spellEnd"/>
      <w:r w:rsidRPr="00D94629">
        <w:rPr>
          <w:rFonts w:ascii="Times New Roman" w:hAnsi="Times New Roman"/>
          <w:b w:val="0"/>
          <w:sz w:val="24"/>
          <w:szCs w:val="24"/>
        </w:rPr>
        <w:t xml:space="preserve"> </w:t>
      </w:r>
      <w:proofErr w:type="spellStart"/>
      <w:r w:rsidRPr="00D94629">
        <w:rPr>
          <w:rFonts w:ascii="Times New Roman" w:hAnsi="Times New Roman"/>
          <w:b w:val="0"/>
          <w:sz w:val="24"/>
          <w:szCs w:val="24"/>
        </w:rPr>
        <w:t>studies</w:t>
      </w:r>
      <w:proofErr w:type="spellEnd"/>
      <w:r w:rsidRPr="00D94629">
        <w:rPr>
          <w:rFonts w:ascii="Times New Roman" w:hAnsi="Times New Roman"/>
          <w:b w:val="0"/>
          <w:sz w:val="24"/>
          <w:szCs w:val="24"/>
        </w:rPr>
        <w:t xml:space="preserve">, </w:t>
      </w:r>
      <w:proofErr w:type="spellStart"/>
      <w:r w:rsidRPr="00D94629">
        <w:rPr>
          <w:rFonts w:ascii="Times New Roman" w:hAnsi="Times New Roman"/>
          <w:b w:val="0"/>
          <w:sz w:val="24"/>
          <w:szCs w:val="24"/>
        </w:rPr>
        <w:t>Information</w:t>
      </w:r>
      <w:proofErr w:type="spellEnd"/>
      <w:r w:rsidRPr="00D94629">
        <w:rPr>
          <w:rFonts w:ascii="Times New Roman" w:hAnsi="Times New Roman"/>
          <w:b w:val="0"/>
          <w:sz w:val="24"/>
          <w:szCs w:val="24"/>
        </w:rPr>
        <w:t xml:space="preserve"> </w:t>
      </w:r>
      <w:proofErr w:type="spellStart"/>
      <w:r w:rsidRPr="00D94629">
        <w:rPr>
          <w:rFonts w:ascii="Times New Roman" w:hAnsi="Times New Roman"/>
          <w:b w:val="0"/>
          <w:sz w:val="24"/>
          <w:szCs w:val="24"/>
        </w:rPr>
        <w:t>Processing</w:t>
      </w:r>
      <w:proofErr w:type="spellEnd"/>
      <w:r w:rsidRPr="00D94629">
        <w:rPr>
          <w:rFonts w:ascii="Times New Roman" w:hAnsi="Times New Roman"/>
          <w:b w:val="0"/>
          <w:sz w:val="24"/>
          <w:szCs w:val="24"/>
        </w:rPr>
        <w:t xml:space="preserve"> &amp; Management,</w:t>
      </w:r>
      <w:r w:rsidRPr="00A35C63">
        <w:rPr>
          <w:rFonts w:ascii="Times New Roman" w:hAnsi="Times New Roman"/>
          <w:b w:val="0"/>
          <w:i w:val="0"/>
          <w:sz w:val="24"/>
          <w:szCs w:val="24"/>
        </w:rPr>
        <w:t xml:space="preserve"> 28(1), 5-17). </w:t>
      </w:r>
      <w:r>
        <w:rPr>
          <w:rFonts w:ascii="Times New Roman" w:hAnsi="Times New Roman"/>
          <w:b w:val="0"/>
          <w:i w:val="0"/>
          <w:sz w:val="24"/>
          <w:szCs w:val="24"/>
        </w:rPr>
        <w:t xml:space="preserve">Ako uvádza </w:t>
      </w:r>
      <w:proofErr w:type="spellStart"/>
      <w:r>
        <w:rPr>
          <w:rFonts w:ascii="Times New Roman" w:hAnsi="Times New Roman"/>
          <w:b w:val="0"/>
          <w:i w:val="0"/>
          <w:sz w:val="24"/>
          <w:szCs w:val="24"/>
        </w:rPr>
        <w:t>Sichel</w:t>
      </w:r>
      <w:proofErr w:type="spellEnd"/>
      <w:r>
        <w:rPr>
          <w:rFonts w:ascii="Times New Roman" w:hAnsi="Times New Roman"/>
          <w:b w:val="0"/>
          <w:i w:val="0"/>
          <w:sz w:val="24"/>
          <w:szCs w:val="24"/>
        </w:rPr>
        <w:t xml:space="preserve">, </w:t>
      </w:r>
      <w:proofErr w:type="spellStart"/>
      <w:r>
        <w:rPr>
          <w:rFonts w:ascii="Times New Roman" w:hAnsi="Times New Roman"/>
          <w:b w:val="0"/>
          <w:i w:val="0"/>
          <w:sz w:val="24"/>
          <w:szCs w:val="24"/>
        </w:rPr>
        <w:t>bibliometrické</w:t>
      </w:r>
      <w:proofErr w:type="spellEnd"/>
      <w:r>
        <w:rPr>
          <w:rFonts w:ascii="Times New Roman" w:hAnsi="Times New Roman"/>
          <w:b w:val="0"/>
          <w:i w:val="0"/>
          <w:sz w:val="24"/>
          <w:szCs w:val="24"/>
        </w:rPr>
        <w:t xml:space="preserve"> dáta sú veľmi často „šikmé“ (</w:t>
      </w:r>
      <w:proofErr w:type="spellStart"/>
      <w:r>
        <w:rPr>
          <w:rFonts w:ascii="Times New Roman" w:hAnsi="Times New Roman"/>
          <w:b w:val="0"/>
          <w:i w:val="0"/>
          <w:sz w:val="24"/>
          <w:szCs w:val="24"/>
        </w:rPr>
        <w:t>skewed</w:t>
      </w:r>
      <w:proofErr w:type="spellEnd"/>
      <w:r>
        <w:rPr>
          <w:rFonts w:ascii="Times New Roman" w:hAnsi="Times New Roman"/>
          <w:b w:val="0"/>
          <w:i w:val="0"/>
          <w:sz w:val="24"/>
          <w:szCs w:val="24"/>
        </w:rPr>
        <w:t>) a majú „ťažké chvosty“ (</w:t>
      </w:r>
      <w:proofErr w:type="spellStart"/>
      <w:r>
        <w:rPr>
          <w:rFonts w:ascii="Times New Roman" w:hAnsi="Times New Roman"/>
          <w:b w:val="0"/>
          <w:i w:val="0"/>
          <w:sz w:val="24"/>
          <w:szCs w:val="24"/>
        </w:rPr>
        <w:t>heavy</w:t>
      </w:r>
      <w:proofErr w:type="spellEnd"/>
      <w:r>
        <w:rPr>
          <w:rFonts w:ascii="Times New Roman" w:hAnsi="Times New Roman"/>
          <w:b w:val="0"/>
          <w:i w:val="0"/>
          <w:sz w:val="24"/>
          <w:szCs w:val="24"/>
        </w:rPr>
        <w:t xml:space="preserve"> </w:t>
      </w:r>
      <w:proofErr w:type="spellStart"/>
      <w:r>
        <w:rPr>
          <w:rFonts w:ascii="Times New Roman" w:hAnsi="Times New Roman"/>
          <w:b w:val="0"/>
          <w:i w:val="0"/>
          <w:sz w:val="24"/>
          <w:szCs w:val="24"/>
        </w:rPr>
        <w:t>tails</w:t>
      </w:r>
      <w:proofErr w:type="spellEnd"/>
      <w:r>
        <w:rPr>
          <w:rFonts w:ascii="Times New Roman" w:hAnsi="Times New Roman"/>
          <w:b w:val="0"/>
          <w:i w:val="0"/>
          <w:sz w:val="24"/>
          <w:szCs w:val="24"/>
        </w:rPr>
        <w:t>) vďaka prítomnosti extrémnych hodnôt (extrémne hodnoty sú také údaje, ktoré sa výrazne líšia od ostatných údajov v danej premennej). Ak by sa tieto vlastnosti nezohľadnili, bežné výpočty (priemer a pomer na zamestnanca) by boli veľmi skreslené: niekoľko pracovísk s veľmi vysokým výkonom by ich vychýlilo, takže pracoviská s menším výkonom by boli veľmi znevýhodnené.</w:t>
      </w:r>
    </w:p>
    <w:p w14:paraId="1F929A83" w14:textId="77777777" w:rsidR="008A3CFA" w:rsidRDefault="008A3CFA" w:rsidP="008A3CFA">
      <w:proofErr w:type="spellStart"/>
      <w:r>
        <w:t>Sichelova</w:t>
      </w:r>
      <w:proofErr w:type="spellEnd"/>
      <w:r>
        <w:t xml:space="preserve"> (alebo generalizovaná inverzná </w:t>
      </w:r>
      <w:proofErr w:type="spellStart"/>
      <w:r>
        <w:t>Gaussova-Poissonova</w:t>
      </w:r>
      <w:proofErr w:type="spellEnd"/>
      <w:r>
        <w:t xml:space="preserve"> </w:t>
      </w:r>
      <w:proofErr w:type="spellStart"/>
      <w:r>
        <w:t>distrubúcia</w:t>
      </w:r>
      <w:proofErr w:type="spellEnd"/>
      <w:r>
        <w:t>) má 3 parametre (μ, σ, ν) a jej pravdepodobnostná funkcia je nasledovná:</w:t>
      </w:r>
    </w:p>
    <w:p w14:paraId="563E5B68" w14:textId="77777777" w:rsidR="008A3CFA" w:rsidRPr="00497610" w:rsidRDefault="008A3CFA" w:rsidP="008A3CFA">
      <w:pPr>
        <w:jc w:val="center"/>
      </w:pPr>
      <w:r>
        <w:rPr>
          <w:noProof/>
          <w:lang w:eastAsia="sk-SK"/>
        </w:rPr>
        <w:drawing>
          <wp:inline distT="0" distB="0" distL="0" distR="0" wp14:anchorId="2BF8D869" wp14:editId="04930F69">
            <wp:extent cx="3895725" cy="981075"/>
            <wp:effectExtent l="0" t="0" r="9525" b="952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95725" cy="981075"/>
                    </a:xfrm>
                    <a:prstGeom prst="rect">
                      <a:avLst/>
                    </a:prstGeom>
                  </pic:spPr>
                </pic:pic>
              </a:graphicData>
            </a:graphic>
          </wp:inline>
        </w:drawing>
      </w:r>
    </w:p>
    <w:p w14:paraId="314595BD" w14:textId="77777777" w:rsidR="008A3CFA" w:rsidRDefault="008A3CFA" w:rsidP="008A3CFA">
      <w:pPr>
        <w:pStyle w:val="Nadpis5"/>
        <w:jc w:val="both"/>
        <w:rPr>
          <w:rFonts w:ascii="Times New Roman" w:hAnsi="Times New Roman"/>
          <w:b w:val="0"/>
          <w:i w:val="0"/>
          <w:sz w:val="24"/>
          <w:szCs w:val="24"/>
        </w:rPr>
      </w:pPr>
      <w:r>
        <w:rPr>
          <w:rFonts w:ascii="Times New Roman" w:hAnsi="Times New Roman"/>
          <w:b w:val="0"/>
          <w:i w:val="0"/>
          <w:sz w:val="24"/>
          <w:szCs w:val="24"/>
        </w:rPr>
        <w:t>pričom premenná y nadobúda kladné diskrétne hodnoty y = 0, 1, 2.... a </w:t>
      </w:r>
      <w:r w:rsidRPr="00190184">
        <w:rPr>
          <w:rFonts w:ascii="Times New Roman" w:hAnsi="Times New Roman"/>
          <w:b w:val="0"/>
          <w:i w:val="0"/>
          <w:sz w:val="24"/>
          <w:szCs w:val="24"/>
        </w:rPr>
        <w:t>μ</w:t>
      </w:r>
      <w:r>
        <w:rPr>
          <w:rFonts w:ascii="Times New Roman" w:hAnsi="Times New Roman"/>
          <w:b w:val="0"/>
          <w:i w:val="0"/>
          <w:sz w:val="24"/>
          <w:szCs w:val="24"/>
        </w:rPr>
        <w:t xml:space="preserve"> ˃ 0, </w:t>
      </w:r>
      <w:r w:rsidRPr="00190184">
        <w:rPr>
          <w:rFonts w:ascii="Times New Roman" w:hAnsi="Times New Roman"/>
          <w:b w:val="0"/>
          <w:i w:val="0"/>
          <w:sz w:val="24"/>
          <w:szCs w:val="24"/>
        </w:rPr>
        <w:t>σ</w:t>
      </w:r>
      <w:r>
        <w:rPr>
          <w:rFonts w:ascii="Times New Roman" w:hAnsi="Times New Roman"/>
          <w:b w:val="0"/>
          <w:i w:val="0"/>
          <w:sz w:val="24"/>
          <w:szCs w:val="24"/>
        </w:rPr>
        <w:t xml:space="preserve"> ˃ 0</w:t>
      </w:r>
      <w:r w:rsidRPr="00190184">
        <w:rPr>
          <w:rFonts w:ascii="Times New Roman" w:hAnsi="Times New Roman"/>
          <w:b w:val="0"/>
          <w:i w:val="0"/>
          <w:sz w:val="24"/>
          <w:szCs w:val="24"/>
        </w:rPr>
        <w:t xml:space="preserve">, </w:t>
      </w:r>
      <w:r>
        <w:rPr>
          <w:rFonts w:ascii="Times New Roman" w:hAnsi="Times New Roman"/>
          <w:b w:val="0"/>
          <w:i w:val="0"/>
          <w:sz w:val="24"/>
          <w:szCs w:val="24"/>
        </w:rPr>
        <w:t xml:space="preserve">-∞ &lt; </w:t>
      </w:r>
      <w:r w:rsidRPr="00190184">
        <w:rPr>
          <w:rFonts w:ascii="Times New Roman" w:hAnsi="Times New Roman"/>
          <w:b w:val="0"/>
          <w:i w:val="0"/>
          <w:sz w:val="24"/>
          <w:szCs w:val="24"/>
        </w:rPr>
        <w:t>ν</w:t>
      </w:r>
      <w:r>
        <w:rPr>
          <w:rFonts w:ascii="Times New Roman" w:hAnsi="Times New Roman"/>
          <w:b w:val="0"/>
          <w:i w:val="0"/>
          <w:sz w:val="24"/>
          <w:szCs w:val="24"/>
        </w:rPr>
        <w:t xml:space="preserve"> &lt; ∞ a zároveň platí</w:t>
      </w:r>
    </w:p>
    <w:p w14:paraId="558E3380" w14:textId="77777777" w:rsidR="008A3CFA" w:rsidRDefault="008A3CFA" w:rsidP="008A3CFA">
      <w:pPr>
        <w:jc w:val="center"/>
      </w:pPr>
      <w:r>
        <w:rPr>
          <w:noProof/>
          <w:lang w:eastAsia="sk-SK"/>
        </w:rPr>
        <w:drawing>
          <wp:inline distT="0" distB="0" distL="0" distR="0" wp14:anchorId="18C2EBC4" wp14:editId="08DB6FA9">
            <wp:extent cx="5133975" cy="1000125"/>
            <wp:effectExtent l="0" t="0" r="9525" b="9525"/>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33975" cy="1000125"/>
                    </a:xfrm>
                    <a:prstGeom prst="rect">
                      <a:avLst/>
                    </a:prstGeom>
                  </pic:spPr>
                </pic:pic>
              </a:graphicData>
            </a:graphic>
          </wp:inline>
        </w:drawing>
      </w:r>
    </w:p>
    <w:p w14:paraId="4B5A860C" w14:textId="77777777" w:rsidR="008A3CFA" w:rsidRDefault="008A3CFA" w:rsidP="008A3CFA">
      <w:pPr>
        <w:jc w:val="both"/>
      </w:pPr>
      <w:r>
        <w:t>K </w:t>
      </w:r>
      <w:r>
        <w:rPr>
          <w:vertAlign w:val="subscript"/>
        </w:rPr>
        <w:t xml:space="preserve">λ </w:t>
      </w:r>
      <w:r>
        <w:t xml:space="preserve">(t) je modifikovanou </w:t>
      </w:r>
      <w:proofErr w:type="spellStart"/>
      <w:r>
        <w:t>Besselovou</w:t>
      </w:r>
      <w:proofErr w:type="spellEnd"/>
      <w:r>
        <w:t xml:space="preserve"> funkciou tretieho druhu.</w:t>
      </w:r>
    </w:p>
    <w:p w14:paraId="6AD55E50" w14:textId="77777777" w:rsidR="008A3CFA" w:rsidRDefault="008A3CFA" w:rsidP="008A3CFA">
      <w:pPr>
        <w:jc w:val="both"/>
      </w:pPr>
      <w:r>
        <w:t>Na výpočet je potrebné použiť R knižnicu „</w:t>
      </w:r>
      <w:proofErr w:type="spellStart"/>
      <w:r>
        <w:t>gamlss</w:t>
      </w:r>
      <w:proofErr w:type="spellEnd"/>
      <w:r>
        <w:t>“ (generalizované aditívne modely), príslušný kód je nasledovný:</w:t>
      </w:r>
    </w:p>
    <w:p w14:paraId="169008BE" w14:textId="77777777" w:rsidR="008A3CFA" w:rsidRDefault="008A3CFA" w:rsidP="008A3CFA">
      <w:pPr>
        <w:jc w:val="both"/>
      </w:pPr>
      <w:r>
        <w:t>Na načítanie dát sa odporúča použiť prílohu „zdroj_data23.xlsx“, v ktorej sa nachádzajú všetky relevantné premenné (počty zamestnancov, publikačné výkony, objemy grantov). Na výpočet regresných modelov sa odporúča štatistický program R, na načítanie dát je možné použiť napríklad knižnicu „</w:t>
      </w:r>
      <w:proofErr w:type="spellStart"/>
      <w:r>
        <w:t>readxl</w:t>
      </w:r>
      <w:proofErr w:type="spellEnd"/>
      <w:r>
        <w:t>“:</w:t>
      </w:r>
    </w:p>
    <w:p w14:paraId="2EAC273C" w14:textId="77777777" w:rsidR="008A3CFA" w:rsidRDefault="008A3CFA" w:rsidP="008A3CFA">
      <w:pPr>
        <w:jc w:val="both"/>
      </w:pPr>
      <w:proofErr w:type="spellStart"/>
      <w:r>
        <w:t>install.packages</w:t>
      </w:r>
      <w:proofErr w:type="spellEnd"/>
      <w:r>
        <w:t>(</w:t>
      </w:r>
      <w:r w:rsidRPr="00AC36EB">
        <w:t>"</w:t>
      </w:r>
      <w:proofErr w:type="spellStart"/>
      <w:r>
        <w:t>readxl</w:t>
      </w:r>
      <w:proofErr w:type="spellEnd"/>
      <w:r w:rsidRPr="00AC36EB">
        <w:t>"</w:t>
      </w:r>
      <w:r>
        <w:t>)</w:t>
      </w:r>
    </w:p>
    <w:p w14:paraId="1D69E3D8" w14:textId="77777777" w:rsidR="008A3CFA" w:rsidRDefault="008A3CFA" w:rsidP="008A3CFA">
      <w:pPr>
        <w:jc w:val="both"/>
      </w:pPr>
      <w:r>
        <w:t>a privolať ju príkazom:</w:t>
      </w:r>
    </w:p>
    <w:p w14:paraId="02568E0B" w14:textId="77777777" w:rsidR="008A3CFA" w:rsidRDefault="008A3CFA" w:rsidP="008A3CFA">
      <w:pPr>
        <w:jc w:val="both"/>
      </w:pPr>
      <w:proofErr w:type="spellStart"/>
      <w:r>
        <w:t>library</w:t>
      </w:r>
      <w:proofErr w:type="spellEnd"/>
      <w:r>
        <w:t>(</w:t>
      </w:r>
      <w:proofErr w:type="spellStart"/>
      <w:r>
        <w:t>readxl</w:t>
      </w:r>
      <w:proofErr w:type="spellEnd"/>
      <w:r>
        <w:t>)</w:t>
      </w:r>
    </w:p>
    <w:p w14:paraId="4D93F4CB" w14:textId="77777777" w:rsidR="008A3CFA" w:rsidRDefault="008A3CFA" w:rsidP="008A3CFA">
      <w:pPr>
        <w:jc w:val="both"/>
      </w:pPr>
      <w:r>
        <w:t>Za predpokladu, že príloha nazvaná „zdroj_data23.xlsx“ je uložená v priečinku s názvom R, dátový súbor sa načíta nasledovne:</w:t>
      </w:r>
    </w:p>
    <w:p w14:paraId="4022DD73" w14:textId="77777777" w:rsidR="008A3CFA" w:rsidRDefault="008A3CFA" w:rsidP="008A3CFA">
      <w:pPr>
        <w:jc w:val="both"/>
      </w:pPr>
      <w:proofErr w:type="spellStart"/>
      <w:r w:rsidRPr="00166633">
        <w:t>dat</w:t>
      </w:r>
      <w:proofErr w:type="spellEnd"/>
      <w:r w:rsidRPr="00166633">
        <w:t xml:space="preserve"> </w:t>
      </w:r>
      <w:r>
        <w:t>=</w:t>
      </w:r>
      <w:r w:rsidRPr="00166633">
        <w:t xml:space="preserve"> </w:t>
      </w:r>
      <w:proofErr w:type="spellStart"/>
      <w:r w:rsidRPr="00166633">
        <w:t>read_excel</w:t>
      </w:r>
      <w:proofErr w:type="spellEnd"/>
      <w:r w:rsidRPr="00166633">
        <w:t>('C:\\R\\zdroj_data23.xlsx')</w:t>
      </w:r>
    </w:p>
    <w:p w14:paraId="14965D1F" w14:textId="77777777" w:rsidR="008A3CFA" w:rsidRDefault="008A3CFA" w:rsidP="008A3CFA">
      <w:pPr>
        <w:jc w:val="both"/>
      </w:pPr>
      <w:r>
        <w:t>Ak premenná „</w:t>
      </w:r>
      <w:proofErr w:type="spellStart"/>
      <w:r>
        <w:t>zamPRIR</w:t>
      </w:r>
      <w:proofErr w:type="spellEnd"/>
      <w:r>
        <w:t>“ predstavuje počet zamestnancov v oblasti prírodných vied, premenná „</w:t>
      </w:r>
      <w:proofErr w:type="spellStart"/>
      <w:r>
        <w:t>pubPRIR</w:t>
      </w:r>
      <w:proofErr w:type="spellEnd"/>
      <w:r>
        <w:t xml:space="preserve">“ predstavuje publikačné výkony daných pracovísk. </w:t>
      </w:r>
    </w:p>
    <w:p w14:paraId="677F27A8" w14:textId="77777777" w:rsidR="008A3CFA" w:rsidRPr="00166633" w:rsidRDefault="008A3CFA" w:rsidP="008A3CFA">
      <w:pPr>
        <w:jc w:val="both"/>
      </w:pPr>
      <w:r>
        <w:t>Pri vypočítaní iných modelov pre iné vedné oblasti je potrebné zmeniť názvy a dáta, a aj rešpektovať príslušný počet pracovísk a zamestnancov</w:t>
      </w:r>
      <w:r>
        <w:rPr>
          <w:lang w:val="en-US"/>
        </w:rPr>
        <w:t>.</w:t>
      </w:r>
    </w:p>
    <w:p w14:paraId="1421371E" w14:textId="77777777" w:rsidR="008A3CFA" w:rsidRDefault="008A3CFA" w:rsidP="008A3CFA">
      <w:pPr>
        <w:jc w:val="both"/>
      </w:pPr>
      <w:r>
        <w:t>Po nainštalovaní knižnice príkazom:</w:t>
      </w:r>
    </w:p>
    <w:p w14:paraId="594C40A1" w14:textId="77777777" w:rsidR="008A3CFA" w:rsidRDefault="008A3CFA" w:rsidP="008A3CFA">
      <w:pPr>
        <w:jc w:val="both"/>
      </w:pPr>
      <w:proofErr w:type="spellStart"/>
      <w:r>
        <w:t>install.packages</w:t>
      </w:r>
      <w:proofErr w:type="spellEnd"/>
      <w:r>
        <w:t>(</w:t>
      </w:r>
      <w:r w:rsidRPr="00AC36EB">
        <w:t>"</w:t>
      </w:r>
      <w:proofErr w:type="spellStart"/>
      <w:r>
        <w:t>gamlss</w:t>
      </w:r>
      <w:proofErr w:type="spellEnd"/>
      <w:r w:rsidRPr="00AC36EB">
        <w:t>"</w:t>
      </w:r>
      <w:r>
        <w:t>)</w:t>
      </w:r>
    </w:p>
    <w:p w14:paraId="5D584C4F" w14:textId="77777777" w:rsidR="008A3CFA" w:rsidRDefault="008A3CFA" w:rsidP="008A3CFA">
      <w:pPr>
        <w:jc w:val="both"/>
      </w:pPr>
      <w:r>
        <w:lastRenderedPageBreak/>
        <w:t>a jej privolaním príkazom</w:t>
      </w:r>
    </w:p>
    <w:p w14:paraId="1F745B27" w14:textId="77777777" w:rsidR="008A3CFA" w:rsidRDefault="008A3CFA" w:rsidP="008A3CFA">
      <w:pPr>
        <w:jc w:val="both"/>
      </w:pPr>
      <w:proofErr w:type="spellStart"/>
      <w:r>
        <w:t>library</w:t>
      </w:r>
      <w:proofErr w:type="spellEnd"/>
      <w:r>
        <w:t>(</w:t>
      </w:r>
      <w:proofErr w:type="spellStart"/>
      <w:r>
        <w:t>gamlss</w:t>
      </w:r>
      <w:proofErr w:type="spellEnd"/>
      <w:r>
        <w:t>)</w:t>
      </w:r>
    </w:p>
    <w:p w14:paraId="4DD9A296" w14:textId="77777777" w:rsidR="008A3CFA" w:rsidRDefault="008A3CFA" w:rsidP="008A3CFA">
      <w:pPr>
        <w:jc w:val="both"/>
      </w:pPr>
      <w:r>
        <w:t>je výpočet príslušného regresného modelu nasledovný:</w:t>
      </w:r>
    </w:p>
    <w:p w14:paraId="313F2FE8" w14:textId="77777777" w:rsidR="008A3CFA" w:rsidRDefault="008A3CFA" w:rsidP="008A3CFA">
      <w:pPr>
        <w:jc w:val="both"/>
      </w:pPr>
      <w:r>
        <w:t xml:space="preserve">m1 = </w:t>
      </w:r>
      <w:proofErr w:type="spellStart"/>
      <w:r>
        <w:t>gamlss</w:t>
      </w:r>
      <w:proofErr w:type="spellEnd"/>
      <w:r>
        <w:t>(</w:t>
      </w:r>
      <w:proofErr w:type="spellStart"/>
      <w:r>
        <w:t>pubPRIR</w:t>
      </w:r>
      <w:proofErr w:type="spellEnd"/>
      <w:r>
        <w:rPr>
          <w:lang w:val="en-US"/>
        </w:rPr>
        <w:t>~</w:t>
      </w:r>
      <w:proofErr w:type="spellStart"/>
      <w:r>
        <w:t>offset</w:t>
      </w:r>
      <w:proofErr w:type="spellEnd"/>
      <w:r>
        <w:t>(log(</w:t>
      </w:r>
      <w:proofErr w:type="spellStart"/>
      <w:r>
        <w:t>zamPRIR</w:t>
      </w:r>
      <w:proofErr w:type="spellEnd"/>
      <w:r>
        <w:t>)),</w:t>
      </w:r>
      <w:proofErr w:type="spellStart"/>
      <w:r>
        <w:t>data</w:t>
      </w:r>
      <w:proofErr w:type="spellEnd"/>
      <w:r>
        <w:t>=</w:t>
      </w:r>
      <w:proofErr w:type="spellStart"/>
      <w:r>
        <w:t>dat,family</w:t>
      </w:r>
      <w:proofErr w:type="spellEnd"/>
      <w:r>
        <w:t>=</w:t>
      </w:r>
      <w:proofErr w:type="spellStart"/>
      <w:r>
        <w:t>SICHEL,method</w:t>
      </w:r>
      <w:proofErr w:type="spellEnd"/>
      <w:r>
        <w:t>=RS(200))</w:t>
      </w:r>
    </w:p>
    <w:p w14:paraId="601DA1D5" w14:textId="77777777" w:rsidR="008A3CFA" w:rsidRDefault="008A3CFA" w:rsidP="008A3CFA">
      <w:pPr>
        <w:jc w:val="both"/>
      </w:pPr>
      <w:r>
        <w:t xml:space="preserve">Hodnoty, </w:t>
      </w:r>
      <w:proofErr w:type="spellStart"/>
      <w:r>
        <w:t>predikované</w:t>
      </w:r>
      <w:proofErr w:type="spellEnd"/>
      <w:r>
        <w:t xml:space="preserve"> modelom (popísané v bode 15 a uvedené v dátových prílohách) získame príkazom:</w:t>
      </w:r>
    </w:p>
    <w:p w14:paraId="6BD65E50" w14:textId="77777777" w:rsidR="008A3CFA" w:rsidRDefault="008A3CFA" w:rsidP="008A3CFA">
      <w:pPr>
        <w:jc w:val="both"/>
      </w:pPr>
      <w:proofErr w:type="spellStart"/>
      <w:r>
        <w:t>fitted</w:t>
      </w:r>
      <w:proofErr w:type="spellEnd"/>
      <w:r>
        <w:t>(m1)</w:t>
      </w:r>
    </w:p>
    <w:p w14:paraId="19ED1F85" w14:textId="77777777" w:rsidR="008A3CFA" w:rsidRDefault="008A3CFA" w:rsidP="008A3CFA">
      <w:pPr>
        <w:jc w:val="both"/>
      </w:pPr>
      <w:r>
        <w:t>Vypočítanú presnú hodnotu priemerného pomeru publikácií vidíme pomocou príkazu:</w:t>
      </w:r>
    </w:p>
    <w:p w14:paraId="38DEFFEB" w14:textId="77777777" w:rsidR="008A3CFA" w:rsidRDefault="008A3CFA" w:rsidP="008A3CFA">
      <w:pPr>
        <w:jc w:val="both"/>
      </w:pPr>
      <w:proofErr w:type="spellStart"/>
      <w:r>
        <w:t>summary</w:t>
      </w:r>
      <w:proofErr w:type="spellEnd"/>
      <w:r>
        <w:t>(m1)</w:t>
      </w:r>
    </w:p>
    <w:p w14:paraId="5E0CA29A" w14:textId="77777777" w:rsidR="008A3CFA" w:rsidRPr="00AC36EB" w:rsidRDefault="008A3CFA" w:rsidP="008A3CFA">
      <w:pPr>
        <w:jc w:val="both"/>
      </w:pPr>
      <w:r>
        <w:t xml:space="preserve">kde sa nachádza ako „Mu </w:t>
      </w:r>
      <w:proofErr w:type="spellStart"/>
      <w:r>
        <w:t>cofficients</w:t>
      </w:r>
      <w:proofErr w:type="spellEnd"/>
      <w:r>
        <w:t xml:space="preserve">, </w:t>
      </w:r>
      <w:proofErr w:type="spellStart"/>
      <w:r>
        <w:t>Estimate</w:t>
      </w:r>
      <w:proofErr w:type="spellEnd"/>
      <w:r>
        <w:t xml:space="preserve">“. Ak túto hodnotu prevedieme z logaritmickej škála príkazom </w:t>
      </w:r>
      <w:proofErr w:type="spellStart"/>
      <w:r>
        <w:t>exp</w:t>
      </w:r>
      <w:proofErr w:type="spellEnd"/>
      <w:r>
        <w:t>(x), dostaneme pomer publikačných bodov na jedného zamestnanca.</w:t>
      </w:r>
    </w:p>
    <w:p w14:paraId="25C6CBAF" w14:textId="77777777" w:rsidR="008A3CFA"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V prípade grantov, rovnako v súlade so štatistickou literatúrou, mali najlepšiu zhodu s údajmi modely, ktoré použili </w:t>
      </w:r>
      <w:proofErr w:type="spellStart"/>
      <w:r w:rsidRPr="00A35C63">
        <w:rPr>
          <w:rFonts w:ascii="Times New Roman" w:hAnsi="Times New Roman"/>
          <w:b w:val="0"/>
          <w:i w:val="0"/>
          <w:sz w:val="24"/>
          <w:szCs w:val="24"/>
        </w:rPr>
        <w:t>Tweedie</w:t>
      </w:r>
      <w:proofErr w:type="spellEnd"/>
      <w:r w:rsidRPr="00A35C63">
        <w:rPr>
          <w:rFonts w:ascii="Times New Roman" w:hAnsi="Times New Roman"/>
          <w:b w:val="0"/>
          <w:i w:val="0"/>
          <w:sz w:val="24"/>
          <w:szCs w:val="24"/>
        </w:rPr>
        <w:t xml:space="preserve"> distribúciu, zohľadňujúcu mimoriadnu šikmosť a veľký počet núl (Kurz, F. C. (2017): </w:t>
      </w:r>
      <w:proofErr w:type="spellStart"/>
      <w:r w:rsidRPr="00166633">
        <w:rPr>
          <w:rFonts w:ascii="Times New Roman" w:hAnsi="Times New Roman"/>
          <w:b w:val="0"/>
          <w:sz w:val="24"/>
          <w:szCs w:val="24"/>
        </w:rPr>
        <w:t>Tweedie</w:t>
      </w:r>
      <w:proofErr w:type="spellEnd"/>
      <w:r w:rsidRPr="00166633">
        <w:rPr>
          <w:rFonts w:ascii="Times New Roman" w:hAnsi="Times New Roman"/>
          <w:b w:val="0"/>
          <w:sz w:val="24"/>
          <w:szCs w:val="24"/>
        </w:rPr>
        <w:t xml:space="preserve"> </w:t>
      </w:r>
      <w:proofErr w:type="spellStart"/>
      <w:r w:rsidRPr="00166633">
        <w:rPr>
          <w:rFonts w:ascii="Times New Roman" w:hAnsi="Times New Roman"/>
          <w:b w:val="0"/>
          <w:sz w:val="24"/>
          <w:szCs w:val="24"/>
        </w:rPr>
        <w:t>distributions</w:t>
      </w:r>
      <w:proofErr w:type="spellEnd"/>
      <w:r w:rsidRPr="00166633">
        <w:rPr>
          <w:rFonts w:ascii="Times New Roman" w:hAnsi="Times New Roman"/>
          <w:b w:val="0"/>
          <w:sz w:val="24"/>
          <w:szCs w:val="24"/>
        </w:rPr>
        <w:t xml:space="preserve"> </w:t>
      </w:r>
      <w:proofErr w:type="spellStart"/>
      <w:r w:rsidRPr="00166633">
        <w:rPr>
          <w:rFonts w:ascii="Times New Roman" w:hAnsi="Times New Roman"/>
          <w:b w:val="0"/>
          <w:sz w:val="24"/>
          <w:szCs w:val="24"/>
        </w:rPr>
        <w:t>for</w:t>
      </w:r>
      <w:proofErr w:type="spellEnd"/>
      <w:r w:rsidRPr="00166633">
        <w:rPr>
          <w:rFonts w:ascii="Times New Roman" w:hAnsi="Times New Roman"/>
          <w:b w:val="0"/>
          <w:sz w:val="24"/>
          <w:szCs w:val="24"/>
        </w:rPr>
        <w:t xml:space="preserve"> </w:t>
      </w:r>
      <w:proofErr w:type="spellStart"/>
      <w:r w:rsidRPr="00166633">
        <w:rPr>
          <w:rFonts w:ascii="Times New Roman" w:hAnsi="Times New Roman"/>
          <w:b w:val="0"/>
          <w:sz w:val="24"/>
          <w:szCs w:val="24"/>
        </w:rPr>
        <w:t>fitting</w:t>
      </w:r>
      <w:proofErr w:type="spellEnd"/>
      <w:r w:rsidRPr="00166633">
        <w:rPr>
          <w:rFonts w:ascii="Times New Roman" w:hAnsi="Times New Roman"/>
          <w:b w:val="0"/>
          <w:sz w:val="24"/>
          <w:szCs w:val="24"/>
        </w:rPr>
        <w:t xml:space="preserve"> </w:t>
      </w:r>
      <w:proofErr w:type="spellStart"/>
      <w:r w:rsidRPr="00166633">
        <w:rPr>
          <w:rFonts w:ascii="Times New Roman" w:hAnsi="Times New Roman"/>
          <w:b w:val="0"/>
          <w:sz w:val="24"/>
          <w:szCs w:val="24"/>
        </w:rPr>
        <w:t>semicontinuous</w:t>
      </w:r>
      <w:proofErr w:type="spellEnd"/>
      <w:r w:rsidRPr="00166633">
        <w:rPr>
          <w:rFonts w:ascii="Times New Roman" w:hAnsi="Times New Roman"/>
          <w:b w:val="0"/>
          <w:sz w:val="24"/>
          <w:szCs w:val="24"/>
        </w:rPr>
        <w:t xml:space="preserve"> </w:t>
      </w:r>
      <w:proofErr w:type="spellStart"/>
      <w:r w:rsidRPr="00166633">
        <w:rPr>
          <w:rFonts w:ascii="Times New Roman" w:hAnsi="Times New Roman"/>
          <w:b w:val="0"/>
          <w:sz w:val="24"/>
          <w:szCs w:val="24"/>
        </w:rPr>
        <w:t>health</w:t>
      </w:r>
      <w:proofErr w:type="spellEnd"/>
      <w:r w:rsidRPr="00166633">
        <w:rPr>
          <w:rFonts w:ascii="Times New Roman" w:hAnsi="Times New Roman"/>
          <w:b w:val="0"/>
          <w:sz w:val="24"/>
          <w:szCs w:val="24"/>
        </w:rPr>
        <w:t xml:space="preserve"> </w:t>
      </w:r>
      <w:proofErr w:type="spellStart"/>
      <w:r w:rsidRPr="00166633">
        <w:rPr>
          <w:rFonts w:ascii="Times New Roman" w:hAnsi="Times New Roman"/>
          <w:b w:val="0"/>
          <w:sz w:val="24"/>
          <w:szCs w:val="24"/>
        </w:rPr>
        <w:t>care</w:t>
      </w:r>
      <w:proofErr w:type="spellEnd"/>
      <w:r w:rsidRPr="00166633">
        <w:rPr>
          <w:rFonts w:ascii="Times New Roman" w:hAnsi="Times New Roman"/>
          <w:b w:val="0"/>
          <w:sz w:val="24"/>
          <w:szCs w:val="24"/>
        </w:rPr>
        <w:t xml:space="preserve"> </w:t>
      </w:r>
      <w:proofErr w:type="spellStart"/>
      <w:r w:rsidRPr="00166633">
        <w:rPr>
          <w:rFonts w:ascii="Times New Roman" w:hAnsi="Times New Roman"/>
          <w:b w:val="0"/>
          <w:sz w:val="24"/>
          <w:szCs w:val="24"/>
        </w:rPr>
        <w:t>utilization</w:t>
      </w:r>
      <w:proofErr w:type="spellEnd"/>
      <w:r w:rsidRPr="00166633">
        <w:rPr>
          <w:rFonts w:ascii="Times New Roman" w:hAnsi="Times New Roman"/>
          <w:b w:val="0"/>
          <w:sz w:val="24"/>
          <w:szCs w:val="24"/>
        </w:rPr>
        <w:t xml:space="preserve"> </w:t>
      </w:r>
      <w:proofErr w:type="spellStart"/>
      <w:r w:rsidRPr="00166633">
        <w:rPr>
          <w:rFonts w:ascii="Times New Roman" w:hAnsi="Times New Roman"/>
          <w:b w:val="0"/>
          <w:sz w:val="24"/>
          <w:szCs w:val="24"/>
        </w:rPr>
        <w:t>cost</w:t>
      </w:r>
      <w:proofErr w:type="spellEnd"/>
      <w:r w:rsidRPr="00166633">
        <w:rPr>
          <w:rFonts w:ascii="Times New Roman" w:hAnsi="Times New Roman"/>
          <w:b w:val="0"/>
          <w:sz w:val="24"/>
          <w:szCs w:val="24"/>
        </w:rPr>
        <w:t xml:space="preserve"> </w:t>
      </w:r>
      <w:proofErr w:type="spellStart"/>
      <w:r w:rsidRPr="00166633">
        <w:rPr>
          <w:rFonts w:ascii="Times New Roman" w:hAnsi="Times New Roman"/>
          <w:b w:val="0"/>
          <w:sz w:val="24"/>
          <w:szCs w:val="24"/>
        </w:rPr>
        <w:t>data</w:t>
      </w:r>
      <w:proofErr w:type="spellEnd"/>
      <w:r w:rsidRPr="00166633">
        <w:rPr>
          <w:rFonts w:ascii="Times New Roman" w:hAnsi="Times New Roman"/>
          <w:b w:val="0"/>
          <w:sz w:val="24"/>
          <w:szCs w:val="24"/>
        </w:rPr>
        <w:t>,</w:t>
      </w:r>
      <w:r w:rsidRPr="00A35C63">
        <w:rPr>
          <w:rFonts w:ascii="Times New Roman" w:hAnsi="Times New Roman"/>
          <w:b w:val="0"/>
          <w:i w:val="0"/>
          <w:sz w:val="24"/>
          <w:szCs w:val="24"/>
        </w:rPr>
        <w:t xml:space="preserve"> BMC </w:t>
      </w:r>
      <w:proofErr w:type="spellStart"/>
      <w:r w:rsidRPr="00A35C63">
        <w:rPr>
          <w:rFonts w:ascii="Times New Roman" w:hAnsi="Times New Roman"/>
          <w:b w:val="0"/>
          <w:i w:val="0"/>
          <w:sz w:val="24"/>
          <w:szCs w:val="24"/>
        </w:rPr>
        <w:t>Medical</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Research</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Methodology</w:t>
      </w:r>
      <w:proofErr w:type="spellEnd"/>
      <w:r w:rsidRPr="00A35C63">
        <w:rPr>
          <w:rFonts w:ascii="Times New Roman" w:hAnsi="Times New Roman"/>
          <w:b w:val="0"/>
          <w:i w:val="0"/>
          <w:sz w:val="24"/>
          <w:szCs w:val="24"/>
        </w:rPr>
        <w:t>, 17:171).</w:t>
      </w:r>
      <w:r>
        <w:rPr>
          <w:rFonts w:ascii="Times New Roman" w:hAnsi="Times New Roman"/>
          <w:b w:val="0"/>
          <w:i w:val="0"/>
          <w:sz w:val="24"/>
          <w:szCs w:val="24"/>
        </w:rPr>
        <w:t xml:space="preserve"> Opäť autor presvedčivo ukázal, že kontinuálne premenné, ktoré sú mimoriadne šikmé, obsahujú extrémne hodnoty a </w:t>
      </w:r>
      <w:proofErr w:type="spellStart"/>
      <w:r>
        <w:rPr>
          <w:rFonts w:ascii="Times New Roman" w:hAnsi="Times New Roman"/>
          <w:b w:val="0"/>
          <w:i w:val="0"/>
          <w:sz w:val="24"/>
          <w:szCs w:val="24"/>
        </w:rPr>
        <w:t>excesívny</w:t>
      </w:r>
      <w:proofErr w:type="spellEnd"/>
      <w:r>
        <w:rPr>
          <w:rFonts w:ascii="Times New Roman" w:hAnsi="Times New Roman"/>
          <w:b w:val="0"/>
          <w:i w:val="0"/>
          <w:sz w:val="24"/>
          <w:szCs w:val="24"/>
        </w:rPr>
        <w:t xml:space="preserve"> počet núl (v bode 17 dodatok je zo zobrazení úplne zrejmé, že to platí aj pre objemy grantov), sa najlepšie modeluje pomocou </w:t>
      </w:r>
      <w:proofErr w:type="spellStart"/>
      <w:r>
        <w:rPr>
          <w:rFonts w:ascii="Times New Roman" w:hAnsi="Times New Roman"/>
          <w:b w:val="0"/>
          <w:i w:val="0"/>
          <w:sz w:val="24"/>
          <w:szCs w:val="24"/>
        </w:rPr>
        <w:t>Tweedie</w:t>
      </w:r>
      <w:proofErr w:type="spellEnd"/>
      <w:r>
        <w:rPr>
          <w:rFonts w:ascii="Times New Roman" w:hAnsi="Times New Roman"/>
          <w:b w:val="0"/>
          <w:i w:val="0"/>
          <w:sz w:val="24"/>
          <w:szCs w:val="24"/>
        </w:rPr>
        <w:t xml:space="preserve"> </w:t>
      </w:r>
      <w:proofErr w:type="spellStart"/>
      <w:r>
        <w:rPr>
          <w:rFonts w:ascii="Times New Roman" w:hAnsi="Times New Roman"/>
          <w:b w:val="0"/>
          <w:i w:val="0"/>
          <w:sz w:val="24"/>
          <w:szCs w:val="24"/>
        </w:rPr>
        <w:t>distrinúcie</w:t>
      </w:r>
      <w:proofErr w:type="spellEnd"/>
      <w:r>
        <w:rPr>
          <w:rFonts w:ascii="Times New Roman" w:hAnsi="Times New Roman"/>
          <w:b w:val="0"/>
          <w:i w:val="0"/>
          <w:sz w:val="24"/>
          <w:szCs w:val="24"/>
        </w:rPr>
        <w:t>, ktorej pravdepodobnostná funkcia je nasledovná:</w:t>
      </w:r>
    </w:p>
    <w:p w14:paraId="5680B4F7" w14:textId="77777777" w:rsidR="008A3CFA" w:rsidRDefault="008A3CFA" w:rsidP="008A3CFA">
      <w:r>
        <w:rPr>
          <w:noProof/>
          <w:lang w:eastAsia="sk-SK"/>
        </w:rPr>
        <w:drawing>
          <wp:inline distT="0" distB="0" distL="0" distR="0" wp14:anchorId="6557555F" wp14:editId="62731971">
            <wp:extent cx="4000500" cy="685800"/>
            <wp:effectExtent l="0" t="0" r="0" b="0"/>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00500" cy="685800"/>
                    </a:xfrm>
                    <a:prstGeom prst="rect">
                      <a:avLst/>
                    </a:prstGeom>
                  </pic:spPr>
                </pic:pic>
              </a:graphicData>
            </a:graphic>
          </wp:inline>
        </w:drawing>
      </w:r>
      <w:r>
        <w:t xml:space="preserve"> pričom jej parametre λ, α a β majú k distribučným parametrom μ, ϕ a </w:t>
      </w:r>
      <w:r w:rsidRPr="00DA15F7">
        <w:rPr>
          <w:i/>
        </w:rPr>
        <w:t>p</w:t>
      </w:r>
      <w:r>
        <w:rPr>
          <w:i/>
        </w:rPr>
        <w:t xml:space="preserve"> </w:t>
      </w:r>
      <w:r>
        <w:t>nasledujúci vzťah:</w:t>
      </w:r>
    </w:p>
    <w:p w14:paraId="22AB5102" w14:textId="77777777" w:rsidR="008A3CFA" w:rsidRDefault="008A3CFA" w:rsidP="008A3CFA">
      <w:r>
        <w:rPr>
          <w:noProof/>
          <w:lang w:eastAsia="sk-SK"/>
        </w:rPr>
        <w:drawing>
          <wp:inline distT="0" distB="0" distL="0" distR="0" wp14:anchorId="74A3EE85" wp14:editId="500268CA">
            <wp:extent cx="4533900" cy="714375"/>
            <wp:effectExtent l="0" t="0" r="0" b="9525"/>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33900" cy="714375"/>
                    </a:xfrm>
                    <a:prstGeom prst="rect">
                      <a:avLst/>
                    </a:prstGeom>
                  </pic:spPr>
                </pic:pic>
              </a:graphicData>
            </a:graphic>
          </wp:inline>
        </w:drawing>
      </w:r>
    </w:p>
    <w:p w14:paraId="214F7512" w14:textId="77777777" w:rsidR="008A3CFA" w:rsidRDefault="008A3CFA" w:rsidP="008A3CFA">
      <w:r>
        <w:t>Na výpočet sa použila knižnica „</w:t>
      </w:r>
      <w:proofErr w:type="spellStart"/>
      <w:r>
        <w:t>glmmTMB</w:t>
      </w:r>
      <w:proofErr w:type="spellEnd"/>
      <w:r>
        <w:t>“, jej inštalácia a privolanie:</w:t>
      </w:r>
    </w:p>
    <w:p w14:paraId="004B07FD" w14:textId="77777777" w:rsidR="008A3CFA" w:rsidRDefault="008A3CFA" w:rsidP="008A3CFA">
      <w:pPr>
        <w:jc w:val="both"/>
      </w:pPr>
      <w:proofErr w:type="spellStart"/>
      <w:r>
        <w:t>install.packages</w:t>
      </w:r>
      <w:proofErr w:type="spellEnd"/>
      <w:r>
        <w:t>(</w:t>
      </w:r>
      <w:r w:rsidRPr="00AC36EB">
        <w:t>"</w:t>
      </w:r>
      <w:proofErr w:type="spellStart"/>
      <w:r>
        <w:t>glmmTMB</w:t>
      </w:r>
      <w:proofErr w:type="spellEnd"/>
      <w:r w:rsidRPr="00AC36EB">
        <w:t>"</w:t>
      </w:r>
      <w:r>
        <w:t>)</w:t>
      </w:r>
    </w:p>
    <w:p w14:paraId="597E1D38" w14:textId="77777777" w:rsidR="008A3CFA" w:rsidRDefault="008A3CFA" w:rsidP="008A3CFA">
      <w:pPr>
        <w:jc w:val="both"/>
      </w:pPr>
      <w:r>
        <w:t>a privolá sa príkazom:</w:t>
      </w:r>
    </w:p>
    <w:p w14:paraId="5633E2E8" w14:textId="77777777" w:rsidR="008A3CFA" w:rsidRPr="00DA15F7" w:rsidRDefault="008A3CFA" w:rsidP="008A3CFA">
      <w:proofErr w:type="spellStart"/>
      <w:r>
        <w:t>library</w:t>
      </w:r>
      <w:proofErr w:type="spellEnd"/>
      <w:r>
        <w:t>(</w:t>
      </w:r>
      <w:proofErr w:type="spellStart"/>
      <w:r>
        <w:t>glmmTMB</w:t>
      </w:r>
      <w:proofErr w:type="spellEnd"/>
      <w:r>
        <w:t>)</w:t>
      </w:r>
    </w:p>
    <w:p w14:paraId="1F94C649" w14:textId="77777777" w:rsidR="008A3CFA" w:rsidRDefault="008A3CFA" w:rsidP="008A3CFA">
      <w:r>
        <w:t>Za predpokladu, že máme premennú s grantovými výkonmi, príslušný model sa vypočíta nasledovne:</w:t>
      </w:r>
    </w:p>
    <w:p w14:paraId="2987967E" w14:textId="77777777" w:rsidR="008A3CFA" w:rsidRDefault="008A3CFA" w:rsidP="008A3CFA">
      <w:r>
        <w:t xml:space="preserve">m2 = </w:t>
      </w:r>
      <w:proofErr w:type="spellStart"/>
      <w:r>
        <w:t>glmmTMB</w:t>
      </w:r>
      <w:proofErr w:type="spellEnd"/>
      <w:r>
        <w:t>(</w:t>
      </w:r>
      <w:proofErr w:type="spellStart"/>
      <w:r>
        <w:t>graPRIR</w:t>
      </w:r>
      <w:proofErr w:type="spellEnd"/>
      <w:r>
        <w:rPr>
          <w:lang w:val="en-US"/>
        </w:rPr>
        <w:t>~</w:t>
      </w:r>
      <w:proofErr w:type="spellStart"/>
      <w:r>
        <w:t>offset</w:t>
      </w:r>
      <w:proofErr w:type="spellEnd"/>
      <w:r>
        <w:t>(log(</w:t>
      </w:r>
      <w:proofErr w:type="spellStart"/>
      <w:r>
        <w:t>zamPRIR</w:t>
      </w:r>
      <w:proofErr w:type="spellEnd"/>
      <w:r>
        <w:t>)),</w:t>
      </w:r>
      <w:proofErr w:type="spellStart"/>
      <w:r>
        <w:t>family</w:t>
      </w:r>
      <w:proofErr w:type="spellEnd"/>
      <w:r>
        <w:t>=</w:t>
      </w:r>
      <w:proofErr w:type="spellStart"/>
      <w:r>
        <w:t>tweedie</w:t>
      </w:r>
      <w:proofErr w:type="spellEnd"/>
      <w:r>
        <w:t>)</w:t>
      </w:r>
    </w:p>
    <w:p w14:paraId="51A52D8C" w14:textId="77777777" w:rsidR="008A3CFA" w:rsidRDefault="008A3CFA" w:rsidP="008A3CFA">
      <w:pPr>
        <w:jc w:val="both"/>
      </w:pPr>
      <w:r>
        <w:t>Vypočítanú presnú hodnotu priemerného pomeru grantového objemu vidíme pomocou príkazu:</w:t>
      </w:r>
    </w:p>
    <w:p w14:paraId="48D14287" w14:textId="77777777" w:rsidR="008A3CFA" w:rsidRDefault="008A3CFA" w:rsidP="008A3CFA">
      <w:pPr>
        <w:jc w:val="both"/>
      </w:pPr>
      <w:proofErr w:type="spellStart"/>
      <w:r>
        <w:t>summary</w:t>
      </w:r>
      <w:proofErr w:type="spellEnd"/>
      <w:r>
        <w:t>(m2)</w:t>
      </w:r>
    </w:p>
    <w:p w14:paraId="1EF219C0" w14:textId="77777777" w:rsidR="008A3CFA" w:rsidRPr="00166633" w:rsidRDefault="008A3CFA" w:rsidP="008A3CFA">
      <w:pPr>
        <w:jc w:val="both"/>
      </w:pPr>
      <w:r>
        <w:t>kde sa nachádza ako „</w:t>
      </w:r>
      <w:proofErr w:type="spellStart"/>
      <w:r>
        <w:t>Conditional</w:t>
      </w:r>
      <w:proofErr w:type="spellEnd"/>
      <w:r>
        <w:t xml:space="preserve"> model, </w:t>
      </w:r>
      <w:proofErr w:type="spellStart"/>
      <w:r>
        <w:t>Estimate</w:t>
      </w:r>
      <w:proofErr w:type="spellEnd"/>
      <w:r>
        <w:t xml:space="preserve">“. Ak túto hodnotu prevedieme z logaritmickej škála príkazom </w:t>
      </w:r>
      <w:proofErr w:type="spellStart"/>
      <w:r>
        <w:t>exp</w:t>
      </w:r>
      <w:proofErr w:type="spellEnd"/>
      <w:r>
        <w:t>(x), dostaneme pomer grantového objemu na jedného zamestnanca.</w:t>
      </w:r>
    </w:p>
    <w:p w14:paraId="48D29305"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lastRenderedPageBreak/>
        <w:t xml:space="preserve">12. Za každý regresný model sa vypočítali </w:t>
      </w:r>
      <w:proofErr w:type="spellStart"/>
      <w:r w:rsidRPr="00A35C63">
        <w:rPr>
          <w:rFonts w:ascii="Times New Roman" w:hAnsi="Times New Roman"/>
          <w:b w:val="0"/>
          <w:i w:val="0"/>
          <w:sz w:val="24"/>
          <w:szCs w:val="24"/>
        </w:rPr>
        <w:t>predikované</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fitted</w:t>
      </w:r>
      <w:proofErr w:type="spellEnd"/>
      <w:r w:rsidRPr="00A35C63">
        <w:rPr>
          <w:rFonts w:ascii="Times New Roman" w:hAnsi="Times New Roman"/>
          <w:b w:val="0"/>
          <w:i w:val="0"/>
          <w:sz w:val="24"/>
          <w:szCs w:val="24"/>
        </w:rPr>
        <w:t xml:space="preserve">) hodnoty, teda hodnoty za každú súčasť, ktoré by mala táto súčasť dosiahnuť, pokiaľ by mala v danej oblasti vzhľadom na svoj počet zamestnancov a výsledky ostatných súčastí v danej oblasti priemerné výkony. Následne sa vypočíta pre každú súčasť rozdiel medzi pozorovanými (reálnymi) výkonmi a týmito </w:t>
      </w:r>
      <w:proofErr w:type="spellStart"/>
      <w:r w:rsidRPr="00A35C63">
        <w:rPr>
          <w:rFonts w:ascii="Times New Roman" w:hAnsi="Times New Roman"/>
          <w:b w:val="0"/>
          <w:i w:val="0"/>
          <w:sz w:val="24"/>
          <w:szCs w:val="24"/>
        </w:rPr>
        <w:t>predikovanými</w:t>
      </w:r>
      <w:proofErr w:type="spellEnd"/>
      <w:r w:rsidRPr="00A35C63">
        <w:rPr>
          <w:rFonts w:ascii="Times New Roman" w:hAnsi="Times New Roman"/>
          <w:b w:val="0"/>
          <w:i w:val="0"/>
          <w:sz w:val="24"/>
          <w:szCs w:val="24"/>
        </w:rPr>
        <w:t xml:space="preserve"> hodnotami (technicky povedané, ide o </w:t>
      </w:r>
      <w:proofErr w:type="spellStart"/>
      <w:r w:rsidRPr="00A35C63">
        <w:rPr>
          <w:rFonts w:ascii="Times New Roman" w:hAnsi="Times New Roman"/>
          <w:b w:val="0"/>
          <w:i w:val="0"/>
          <w:sz w:val="24"/>
          <w:szCs w:val="24"/>
        </w:rPr>
        <w:t>reziduály</w:t>
      </w:r>
      <w:proofErr w:type="spellEnd"/>
      <w:r w:rsidRPr="00A35C63">
        <w:rPr>
          <w:rFonts w:ascii="Times New Roman" w:hAnsi="Times New Roman"/>
          <w:b w:val="0"/>
          <w:i w:val="0"/>
          <w:sz w:val="24"/>
          <w:szCs w:val="24"/>
        </w:rPr>
        <w:t xml:space="preserve">): kladné hodnoty znamenajú nadpriemerné výkony danej súčasti v danej oblasti, záporné výkony  znamenajú podpriemerné výkony. Následne sa tieto hodnoty štandardizujú do z-skóre, aby bolo možné ich porovnávať, a vypočíta sa finálne z-skóre podľa </w:t>
      </w:r>
      <w:proofErr w:type="spellStart"/>
      <w:r w:rsidRPr="00A35C63">
        <w:rPr>
          <w:rFonts w:ascii="Times New Roman" w:hAnsi="Times New Roman"/>
          <w:b w:val="0"/>
          <w:i w:val="0"/>
          <w:sz w:val="24"/>
          <w:szCs w:val="24"/>
        </w:rPr>
        <w:t>váhovaní</w:t>
      </w:r>
      <w:proofErr w:type="spellEnd"/>
      <w:r w:rsidRPr="00A35C63">
        <w:rPr>
          <w:rFonts w:ascii="Times New Roman" w:hAnsi="Times New Roman"/>
          <w:b w:val="0"/>
          <w:i w:val="0"/>
          <w:sz w:val="24"/>
          <w:szCs w:val="24"/>
        </w:rPr>
        <w:t xml:space="preserve"> v súlade s bodmi 2 a 4. Všetky tieto údaje sa za jednotlivé oblasti nachádzajú v prílohe A, hárky E4a-E4g. Presný popis všetkých údajov sa nachádza v bode 15.</w:t>
      </w:r>
    </w:p>
    <w:p w14:paraId="515F1077"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13. Za každú oblasť sa určí štvrtina najlepších súčastí, ktoré dostanú alokácie podľa bodu 14.</w:t>
      </w:r>
    </w:p>
    <w:p w14:paraId="4707836A"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14. Pri rozpise alokácie sa postupuje nasledovne:</w:t>
      </w:r>
    </w:p>
    <w:p w14:paraId="06495FB7"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a) z celkovej alokácie za </w:t>
      </w:r>
      <w:r>
        <w:rPr>
          <w:rFonts w:ascii="Times New Roman" w:hAnsi="Times New Roman"/>
          <w:b w:val="0"/>
          <w:i w:val="0"/>
          <w:sz w:val="24"/>
          <w:szCs w:val="24"/>
        </w:rPr>
        <w:t xml:space="preserve">rok 2024 za </w:t>
      </w:r>
      <w:r w:rsidRPr="00A35C63">
        <w:rPr>
          <w:rFonts w:ascii="Times New Roman" w:hAnsi="Times New Roman"/>
          <w:b w:val="0"/>
          <w:i w:val="0"/>
          <w:sz w:val="24"/>
          <w:szCs w:val="24"/>
        </w:rPr>
        <w:t>excelentný výskum (</w:t>
      </w:r>
      <w:r w:rsidRPr="00FD66AB">
        <w:rPr>
          <w:rFonts w:ascii="Times New Roman" w:hAnsi="Times New Roman"/>
          <w:b w:val="0"/>
          <w:i w:val="0"/>
          <w:sz w:val="24"/>
          <w:szCs w:val="24"/>
        </w:rPr>
        <w:t>18</w:t>
      </w:r>
      <w:r>
        <w:rPr>
          <w:rFonts w:ascii="Times New Roman" w:hAnsi="Times New Roman"/>
          <w:b w:val="0"/>
          <w:i w:val="0"/>
          <w:sz w:val="24"/>
          <w:szCs w:val="24"/>
        </w:rPr>
        <w:t xml:space="preserve"> </w:t>
      </w:r>
      <w:r w:rsidRPr="00FD66AB">
        <w:rPr>
          <w:rFonts w:ascii="Times New Roman" w:hAnsi="Times New Roman"/>
          <w:b w:val="0"/>
          <w:i w:val="0"/>
          <w:sz w:val="24"/>
          <w:szCs w:val="24"/>
        </w:rPr>
        <w:t>910</w:t>
      </w:r>
      <w:r>
        <w:rPr>
          <w:rFonts w:ascii="Times New Roman" w:hAnsi="Times New Roman"/>
          <w:b w:val="0"/>
          <w:i w:val="0"/>
          <w:sz w:val="24"/>
          <w:szCs w:val="24"/>
        </w:rPr>
        <w:t xml:space="preserve"> </w:t>
      </w:r>
      <w:r w:rsidRPr="00FD66AB">
        <w:rPr>
          <w:rFonts w:ascii="Times New Roman" w:hAnsi="Times New Roman"/>
          <w:b w:val="0"/>
          <w:i w:val="0"/>
          <w:sz w:val="24"/>
          <w:szCs w:val="24"/>
        </w:rPr>
        <w:t>594</w:t>
      </w:r>
      <w:r>
        <w:rPr>
          <w:rFonts w:ascii="Times New Roman" w:hAnsi="Times New Roman"/>
          <w:b w:val="0"/>
          <w:i w:val="0"/>
          <w:sz w:val="24"/>
          <w:szCs w:val="24"/>
        </w:rPr>
        <w:t xml:space="preserve"> </w:t>
      </w:r>
      <w:r w:rsidRPr="00A35C63">
        <w:rPr>
          <w:rFonts w:ascii="Times New Roman" w:hAnsi="Times New Roman"/>
          <w:b w:val="0"/>
          <w:i w:val="0"/>
          <w:sz w:val="24"/>
          <w:szCs w:val="24"/>
        </w:rPr>
        <w:t>€) sa</w:t>
      </w:r>
      <w:r>
        <w:rPr>
          <w:rFonts w:ascii="Times New Roman" w:hAnsi="Times New Roman"/>
          <w:b w:val="0"/>
          <w:i w:val="0"/>
          <w:sz w:val="24"/>
          <w:szCs w:val="24"/>
        </w:rPr>
        <w:t xml:space="preserve"> </w:t>
      </w:r>
      <w:r w:rsidRPr="00A35C63">
        <w:rPr>
          <w:rFonts w:ascii="Times New Roman" w:hAnsi="Times New Roman"/>
          <w:b w:val="0"/>
          <w:i w:val="0"/>
          <w:sz w:val="24"/>
          <w:szCs w:val="24"/>
        </w:rPr>
        <w:t xml:space="preserve"> vypočíta 60% podiel za publikácie (11 </w:t>
      </w:r>
      <w:r>
        <w:rPr>
          <w:rFonts w:ascii="Times New Roman" w:hAnsi="Times New Roman"/>
          <w:b w:val="0"/>
          <w:i w:val="0"/>
          <w:sz w:val="24"/>
          <w:szCs w:val="24"/>
        </w:rPr>
        <w:t>346</w:t>
      </w:r>
      <w:r w:rsidRPr="00A35C63">
        <w:rPr>
          <w:rFonts w:ascii="Times New Roman" w:hAnsi="Times New Roman"/>
          <w:b w:val="0"/>
          <w:i w:val="0"/>
          <w:sz w:val="24"/>
          <w:szCs w:val="24"/>
        </w:rPr>
        <w:t xml:space="preserve"> </w:t>
      </w:r>
      <w:r>
        <w:rPr>
          <w:rFonts w:ascii="Times New Roman" w:hAnsi="Times New Roman"/>
          <w:b w:val="0"/>
          <w:i w:val="0"/>
          <w:sz w:val="24"/>
          <w:szCs w:val="24"/>
        </w:rPr>
        <w:t>356</w:t>
      </w:r>
      <w:r w:rsidRPr="00A35C63">
        <w:rPr>
          <w:rFonts w:ascii="Times New Roman" w:hAnsi="Times New Roman"/>
          <w:b w:val="0"/>
          <w:i w:val="0"/>
          <w:sz w:val="24"/>
          <w:szCs w:val="24"/>
        </w:rPr>
        <w:t>,</w:t>
      </w:r>
      <w:r>
        <w:rPr>
          <w:rFonts w:ascii="Times New Roman" w:hAnsi="Times New Roman"/>
          <w:b w:val="0"/>
          <w:i w:val="0"/>
          <w:sz w:val="24"/>
          <w:szCs w:val="24"/>
        </w:rPr>
        <w:t>40</w:t>
      </w:r>
      <w:r w:rsidRPr="00A35C63">
        <w:rPr>
          <w:rFonts w:ascii="Times New Roman" w:hAnsi="Times New Roman"/>
          <w:b w:val="0"/>
          <w:i w:val="0"/>
          <w:sz w:val="24"/>
          <w:szCs w:val="24"/>
        </w:rPr>
        <w:t xml:space="preserve"> €), a z tohto podielu sa vyčlení v súlade s metodikou rozpisu dotácie na rok 202</w:t>
      </w:r>
      <w:r>
        <w:rPr>
          <w:rFonts w:ascii="Times New Roman" w:hAnsi="Times New Roman"/>
          <w:b w:val="0"/>
          <w:i w:val="0"/>
          <w:sz w:val="24"/>
          <w:szCs w:val="24"/>
        </w:rPr>
        <w:t>4</w:t>
      </w:r>
      <w:r w:rsidRPr="00A35C63">
        <w:rPr>
          <w:rFonts w:ascii="Times New Roman" w:hAnsi="Times New Roman"/>
          <w:b w:val="0"/>
          <w:i w:val="0"/>
          <w:sz w:val="24"/>
          <w:szCs w:val="24"/>
        </w:rPr>
        <w:t xml:space="preserve"> 10% na umeleckú tvorivú činnosť (1 1</w:t>
      </w:r>
      <w:r>
        <w:rPr>
          <w:rFonts w:ascii="Times New Roman" w:hAnsi="Times New Roman"/>
          <w:b w:val="0"/>
          <w:i w:val="0"/>
          <w:sz w:val="24"/>
          <w:szCs w:val="24"/>
        </w:rPr>
        <w:t>34</w:t>
      </w:r>
      <w:r w:rsidRPr="00A35C63">
        <w:rPr>
          <w:rFonts w:ascii="Times New Roman" w:hAnsi="Times New Roman"/>
          <w:b w:val="0"/>
          <w:i w:val="0"/>
          <w:sz w:val="24"/>
          <w:szCs w:val="24"/>
        </w:rPr>
        <w:t xml:space="preserve"> </w:t>
      </w:r>
      <w:r>
        <w:rPr>
          <w:rFonts w:ascii="Times New Roman" w:hAnsi="Times New Roman"/>
          <w:b w:val="0"/>
          <w:i w:val="0"/>
          <w:sz w:val="24"/>
          <w:szCs w:val="24"/>
        </w:rPr>
        <w:t>634</w:t>
      </w:r>
      <w:r w:rsidRPr="00A35C63">
        <w:rPr>
          <w:rFonts w:ascii="Times New Roman" w:hAnsi="Times New Roman"/>
          <w:b w:val="0"/>
          <w:i w:val="0"/>
          <w:sz w:val="24"/>
          <w:szCs w:val="24"/>
        </w:rPr>
        <w:t>,</w:t>
      </w:r>
      <w:r>
        <w:rPr>
          <w:rFonts w:ascii="Times New Roman" w:hAnsi="Times New Roman"/>
          <w:b w:val="0"/>
          <w:i w:val="0"/>
          <w:sz w:val="24"/>
          <w:szCs w:val="24"/>
        </w:rPr>
        <w:t>64</w:t>
      </w:r>
      <w:r w:rsidRPr="00A35C63">
        <w:rPr>
          <w:rFonts w:ascii="Times New Roman" w:hAnsi="Times New Roman"/>
          <w:b w:val="0"/>
          <w:i w:val="0"/>
          <w:sz w:val="24"/>
          <w:szCs w:val="24"/>
        </w:rPr>
        <w:t xml:space="preserve"> €). Tieto zdroje </w:t>
      </w:r>
      <w:r>
        <w:rPr>
          <w:rFonts w:ascii="Times New Roman" w:hAnsi="Times New Roman"/>
          <w:b w:val="0"/>
          <w:i w:val="0"/>
          <w:sz w:val="24"/>
          <w:szCs w:val="24"/>
        </w:rPr>
        <w:t xml:space="preserve">sa rozpíšu v oblasti M6b umenie osobitne, a to oddelene pre </w:t>
      </w:r>
      <w:proofErr w:type="spellStart"/>
      <w:r>
        <w:rPr>
          <w:rFonts w:ascii="Times New Roman" w:hAnsi="Times New Roman"/>
          <w:b w:val="0"/>
          <w:i w:val="0"/>
          <w:sz w:val="24"/>
          <w:szCs w:val="24"/>
        </w:rPr>
        <w:t>performatívne</w:t>
      </w:r>
      <w:proofErr w:type="spellEnd"/>
      <w:r>
        <w:rPr>
          <w:rFonts w:ascii="Times New Roman" w:hAnsi="Times New Roman"/>
          <w:b w:val="0"/>
          <w:i w:val="0"/>
          <w:sz w:val="24"/>
          <w:szCs w:val="24"/>
        </w:rPr>
        <w:t xml:space="preserve"> umenie a oddelene pre vizuálne umenie. </w:t>
      </w:r>
      <w:r w:rsidRPr="00A35C63">
        <w:rPr>
          <w:rFonts w:ascii="Times New Roman" w:hAnsi="Times New Roman"/>
          <w:b w:val="0"/>
          <w:i w:val="0"/>
          <w:sz w:val="24"/>
          <w:szCs w:val="24"/>
        </w:rPr>
        <w:t xml:space="preserve"> </w:t>
      </w:r>
    </w:p>
    <w:p w14:paraId="47E999AA"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b) zvyšná alokácia (17 </w:t>
      </w:r>
      <w:r>
        <w:rPr>
          <w:rFonts w:ascii="Times New Roman" w:hAnsi="Times New Roman"/>
          <w:b w:val="0"/>
          <w:i w:val="0"/>
          <w:sz w:val="24"/>
          <w:szCs w:val="24"/>
        </w:rPr>
        <w:t>775</w:t>
      </w:r>
      <w:r w:rsidRPr="00A35C63">
        <w:rPr>
          <w:rFonts w:ascii="Times New Roman" w:hAnsi="Times New Roman"/>
          <w:b w:val="0"/>
          <w:i w:val="0"/>
          <w:sz w:val="24"/>
          <w:szCs w:val="24"/>
        </w:rPr>
        <w:t xml:space="preserve"> </w:t>
      </w:r>
      <w:r>
        <w:rPr>
          <w:rFonts w:ascii="Times New Roman" w:hAnsi="Times New Roman"/>
          <w:b w:val="0"/>
          <w:i w:val="0"/>
          <w:sz w:val="24"/>
          <w:szCs w:val="24"/>
        </w:rPr>
        <w:t>958</w:t>
      </w:r>
      <w:r w:rsidRPr="00A35C63">
        <w:rPr>
          <w:rFonts w:ascii="Times New Roman" w:hAnsi="Times New Roman"/>
          <w:b w:val="0"/>
          <w:i w:val="0"/>
          <w:sz w:val="24"/>
          <w:szCs w:val="24"/>
        </w:rPr>
        <w:t>,</w:t>
      </w:r>
      <w:r>
        <w:rPr>
          <w:rFonts w:ascii="Times New Roman" w:hAnsi="Times New Roman"/>
          <w:b w:val="0"/>
          <w:i w:val="0"/>
          <w:sz w:val="24"/>
          <w:szCs w:val="24"/>
        </w:rPr>
        <w:t>36</w:t>
      </w:r>
      <w:r w:rsidRPr="00A35C63">
        <w:rPr>
          <w:rFonts w:ascii="Times New Roman" w:hAnsi="Times New Roman"/>
          <w:b w:val="0"/>
          <w:i w:val="0"/>
          <w:sz w:val="24"/>
          <w:szCs w:val="24"/>
        </w:rPr>
        <w:t xml:space="preserve"> €) sa rozdelí do jednotlivých oblastí podľa reálnych excelentných výkonov: za každú oblasť okrem M6b umenie (teda M1: prírodné vedy, M2: technické vedy, M3: lekárske vedy, M4: poľnohospodárske, lesnícke a veterinárske vedy, M5: spoločenské vedy, M6a: humanitné vedy) sa zohľadnia celkové výkony za excelentné publikácie a medzinárodné výskumné granty. Presný prepočet </w:t>
      </w:r>
      <w:proofErr w:type="spellStart"/>
      <w:r w:rsidRPr="00A35C63">
        <w:rPr>
          <w:rFonts w:ascii="Times New Roman" w:hAnsi="Times New Roman"/>
          <w:b w:val="0"/>
          <w:i w:val="0"/>
          <w:sz w:val="24"/>
          <w:szCs w:val="24"/>
        </w:rPr>
        <w:t>alokáci</w:t>
      </w:r>
      <w:proofErr w:type="spellEnd"/>
      <w:r w:rsidRPr="00A35C63">
        <w:rPr>
          <w:rFonts w:ascii="Times New Roman" w:hAnsi="Times New Roman"/>
          <w:b w:val="0"/>
          <w:i w:val="0"/>
          <w:sz w:val="24"/>
          <w:szCs w:val="24"/>
        </w:rPr>
        <w:t xml:space="preserve"> na oblasti sa nachádza v prílohe A, hárok E1</w:t>
      </w:r>
      <w:r>
        <w:rPr>
          <w:rFonts w:ascii="Times New Roman" w:hAnsi="Times New Roman"/>
          <w:b w:val="0"/>
          <w:i w:val="0"/>
          <w:sz w:val="24"/>
          <w:szCs w:val="24"/>
        </w:rPr>
        <w:t xml:space="preserve"> (vrátane rozdelenia alokácií v oblasti M6b Umenie pre </w:t>
      </w:r>
      <w:proofErr w:type="spellStart"/>
      <w:r>
        <w:rPr>
          <w:rFonts w:ascii="Times New Roman" w:hAnsi="Times New Roman"/>
          <w:b w:val="0"/>
          <w:i w:val="0"/>
          <w:sz w:val="24"/>
          <w:szCs w:val="24"/>
        </w:rPr>
        <w:t>performatívne</w:t>
      </w:r>
      <w:proofErr w:type="spellEnd"/>
      <w:r>
        <w:rPr>
          <w:rFonts w:ascii="Times New Roman" w:hAnsi="Times New Roman"/>
          <w:b w:val="0"/>
          <w:i w:val="0"/>
          <w:sz w:val="24"/>
          <w:szCs w:val="24"/>
        </w:rPr>
        <w:t xml:space="preserve"> umenie a </w:t>
      </w:r>
      <w:proofErr w:type="spellStart"/>
      <w:r>
        <w:rPr>
          <w:rFonts w:ascii="Times New Roman" w:hAnsi="Times New Roman"/>
          <w:b w:val="0"/>
          <w:i w:val="0"/>
          <w:sz w:val="24"/>
          <w:szCs w:val="24"/>
        </w:rPr>
        <w:t>vizálne</w:t>
      </w:r>
      <w:proofErr w:type="spellEnd"/>
      <w:r>
        <w:rPr>
          <w:rFonts w:ascii="Times New Roman" w:hAnsi="Times New Roman"/>
          <w:b w:val="0"/>
          <w:i w:val="0"/>
          <w:sz w:val="24"/>
          <w:szCs w:val="24"/>
        </w:rPr>
        <w:t xml:space="preserve"> umenie)</w:t>
      </w:r>
      <w:r w:rsidRPr="00A35C63">
        <w:rPr>
          <w:rFonts w:ascii="Times New Roman" w:hAnsi="Times New Roman"/>
          <w:b w:val="0"/>
          <w:i w:val="0"/>
          <w:sz w:val="24"/>
          <w:szCs w:val="24"/>
        </w:rPr>
        <w:t>.</w:t>
      </w:r>
    </w:p>
    <w:p w14:paraId="67B8F2B6"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c) pri alokácii na štvrtinu excelentných súčastí sa vezme do úvahy počet zamestnancov a výška vedeckého výkonu tak, že sa </w:t>
      </w:r>
      <w:proofErr w:type="spellStart"/>
      <w:r w:rsidRPr="00A35C63">
        <w:rPr>
          <w:rFonts w:ascii="Times New Roman" w:hAnsi="Times New Roman"/>
          <w:b w:val="0"/>
          <w:i w:val="0"/>
          <w:sz w:val="24"/>
          <w:szCs w:val="24"/>
        </w:rPr>
        <w:t>preváhuje</w:t>
      </w:r>
      <w:proofErr w:type="spellEnd"/>
      <w:r w:rsidRPr="00A35C63">
        <w:rPr>
          <w:rFonts w:ascii="Times New Roman" w:hAnsi="Times New Roman"/>
          <w:b w:val="0"/>
          <w:i w:val="0"/>
          <w:sz w:val="24"/>
          <w:szCs w:val="24"/>
        </w:rPr>
        <w:t xml:space="preserve"> excelentný výkon spôsobom, že súčasti s vyšším výkonom dostanú na jedného zamestnanca vyššiu alokáciu než súčasti s nižším výkonom.</w:t>
      </w:r>
    </w:p>
    <w:p w14:paraId="3D4415CC"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15. Podrobné vysvetlenie údajov z prílohy A, hárky E4a-E4g:</w:t>
      </w:r>
    </w:p>
    <w:p w14:paraId="7804F93D"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a) stĺpec „zam</w:t>
      </w:r>
      <w:r>
        <w:rPr>
          <w:rFonts w:ascii="Times New Roman" w:hAnsi="Times New Roman"/>
          <w:b w:val="0"/>
          <w:i w:val="0"/>
          <w:sz w:val="24"/>
          <w:szCs w:val="24"/>
        </w:rPr>
        <w:t>2021</w:t>
      </w:r>
      <w:r w:rsidRPr="00A35C63">
        <w:rPr>
          <w:rFonts w:ascii="Times New Roman" w:hAnsi="Times New Roman"/>
          <w:b w:val="0"/>
          <w:i w:val="0"/>
          <w:sz w:val="24"/>
          <w:szCs w:val="24"/>
        </w:rPr>
        <w:t>“ uvádza počet zamestnancov na ustanovený týždenný pracovný čas (100% úväzok)</w:t>
      </w:r>
      <w:r>
        <w:rPr>
          <w:rFonts w:ascii="Times New Roman" w:hAnsi="Times New Roman"/>
          <w:b w:val="0"/>
          <w:i w:val="0"/>
          <w:sz w:val="24"/>
          <w:szCs w:val="24"/>
        </w:rPr>
        <w:t xml:space="preserve"> k 31. 12. 2021</w:t>
      </w:r>
      <w:r w:rsidRPr="00A35C63">
        <w:rPr>
          <w:rFonts w:ascii="Times New Roman" w:hAnsi="Times New Roman"/>
          <w:b w:val="0"/>
          <w:i w:val="0"/>
          <w:sz w:val="24"/>
          <w:szCs w:val="24"/>
        </w:rPr>
        <w:t>. Počet zamestnancov menší než 5 (nehodnotené súčasti) je zvýraznený červenou.</w:t>
      </w:r>
    </w:p>
    <w:p w14:paraId="71DA99F6"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b) stĺpec „</w:t>
      </w:r>
      <w:r>
        <w:rPr>
          <w:rFonts w:ascii="Times New Roman" w:hAnsi="Times New Roman"/>
          <w:b w:val="0"/>
          <w:i w:val="0"/>
          <w:sz w:val="24"/>
          <w:szCs w:val="24"/>
        </w:rPr>
        <w:t>final24</w:t>
      </w:r>
      <w:r w:rsidRPr="00A35C63">
        <w:rPr>
          <w:rFonts w:ascii="Times New Roman" w:hAnsi="Times New Roman"/>
          <w:b w:val="0"/>
          <w:i w:val="0"/>
          <w:sz w:val="24"/>
          <w:szCs w:val="24"/>
        </w:rPr>
        <w:t xml:space="preserve">“ uvádza z-skóre celkového excelentného výkonu, </w:t>
      </w:r>
      <w:proofErr w:type="spellStart"/>
      <w:r w:rsidRPr="00A35C63">
        <w:rPr>
          <w:rFonts w:ascii="Times New Roman" w:hAnsi="Times New Roman"/>
          <w:b w:val="0"/>
          <w:i w:val="0"/>
          <w:sz w:val="24"/>
          <w:szCs w:val="24"/>
        </w:rPr>
        <w:t>váhované</w:t>
      </w:r>
      <w:proofErr w:type="spellEnd"/>
      <w:r w:rsidRPr="00A35C63">
        <w:rPr>
          <w:rFonts w:ascii="Times New Roman" w:hAnsi="Times New Roman"/>
          <w:b w:val="0"/>
          <w:i w:val="0"/>
          <w:sz w:val="24"/>
          <w:szCs w:val="24"/>
        </w:rPr>
        <w:t xml:space="preserve"> podľa bodu 2, z údajov podľa </w:t>
      </w:r>
      <w:proofErr w:type="spellStart"/>
      <w:r w:rsidRPr="00A35C63">
        <w:rPr>
          <w:rFonts w:ascii="Times New Roman" w:hAnsi="Times New Roman"/>
          <w:b w:val="0"/>
          <w:i w:val="0"/>
          <w:sz w:val="24"/>
          <w:szCs w:val="24"/>
        </w:rPr>
        <w:t>písm</w:t>
      </w:r>
      <w:proofErr w:type="spellEnd"/>
      <w:r w:rsidRPr="00A35C63">
        <w:rPr>
          <w:rFonts w:ascii="Times New Roman" w:hAnsi="Times New Roman"/>
          <w:b w:val="0"/>
          <w:i w:val="0"/>
          <w:sz w:val="24"/>
          <w:szCs w:val="24"/>
        </w:rPr>
        <w:t xml:space="preserve"> k) a m). Štvrtina najlepších súčastí v danej oblasti je zvýraznená zelenou.</w:t>
      </w:r>
    </w:p>
    <w:p w14:paraId="6A51557F"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c) stĺpec „suma</w:t>
      </w:r>
      <w:r>
        <w:rPr>
          <w:rFonts w:ascii="Times New Roman" w:hAnsi="Times New Roman"/>
          <w:b w:val="0"/>
          <w:i w:val="0"/>
          <w:sz w:val="24"/>
          <w:szCs w:val="24"/>
        </w:rPr>
        <w:t>24fin</w:t>
      </w:r>
      <w:r w:rsidRPr="00A35C63">
        <w:rPr>
          <w:rFonts w:ascii="Times New Roman" w:hAnsi="Times New Roman"/>
          <w:b w:val="0"/>
          <w:i w:val="0"/>
          <w:sz w:val="24"/>
          <w:szCs w:val="24"/>
        </w:rPr>
        <w:t>“ uvádza alokovanú sumu podľa písmen d) – g).</w:t>
      </w:r>
    </w:p>
    <w:p w14:paraId="4D49CEF7"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d) stĺpec/údaj „výkon_exc2</w:t>
      </w:r>
      <w:r>
        <w:rPr>
          <w:rFonts w:ascii="Times New Roman" w:hAnsi="Times New Roman"/>
          <w:b w:val="0"/>
          <w:i w:val="0"/>
          <w:sz w:val="24"/>
          <w:szCs w:val="24"/>
        </w:rPr>
        <w:t>4</w:t>
      </w:r>
      <w:r w:rsidRPr="00A35C63">
        <w:rPr>
          <w:rFonts w:ascii="Times New Roman" w:hAnsi="Times New Roman"/>
          <w:b w:val="0"/>
          <w:i w:val="0"/>
          <w:sz w:val="24"/>
          <w:szCs w:val="24"/>
        </w:rPr>
        <w:t>“ predstavuje súčet excelentného vedeckého výkonu za štvrtinu najlepších súčastí v danej oblasti.</w:t>
      </w:r>
    </w:p>
    <w:p w14:paraId="2395ADCD"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e) stĺpec „podiel_exc2</w:t>
      </w:r>
      <w:r>
        <w:rPr>
          <w:rFonts w:ascii="Times New Roman" w:hAnsi="Times New Roman"/>
          <w:b w:val="0"/>
          <w:i w:val="0"/>
          <w:sz w:val="24"/>
          <w:szCs w:val="24"/>
        </w:rPr>
        <w:t>4</w:t>
      </w:r>
      <w:r w:rsidRPr="00A35C63">
        <w:rPr>
          <w:rFonts w:ascii="Times New Roman" w:hAnsi="Times New Roman"/>
          <w:b w:val="0"/>
          <w:i w:val="0"/>
          <w:sz w:val="24"/>
          <w:szCs w:val="24"/>
        </w:rPr>
        <w:t xml:space="preserve">“ uvádza podiel daného excelentného pracoviska na štvrtine excelentného výkonu. </w:t>
      </w:r>
    </w:p>
    <w:p w14:paraId="403963AB"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lastRenderedPageBreak/>
        <w:t>f) stĺpec „váha_zam2</w:t>
      </w:r>
      <w:r>
        <w:rPr>
          <w:rFonts w:ascii="Times New Roman" w:hAnsi="Times New Roman"/>
          <w:b w:val="0"/>
          <w:i w:val="0"/>
          <w:sz w:val="24"/>
          <w:szCs w:val="24"/>
        </w:rPr>
        <w:t>4</w:t>
      </w:r>
      <w:r w:rsidRPr="00A35C63">
        <w:rPr>
          <w:rFonts w:ascii="Times New Roman" w:hAnsi="Times New Roman"/>
          <w:b w:val="0"/>
          <w:i w:val="0"/>
          <w:sz w:val="24"/>
          <w:szCs w:val="24"/>
        </w:rPr>
        <w:t>“ uvádza váhy, použité pri prepočte jednotkovej alokácie na excelentného zamestnanca.</w:t>
      </w:r>
    </w:p>
    <w:p w14:paraId="74B17AEC"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g) stĺpec/údaj „suma/zam2</w:t>
      </w:r>
      <w:r>
        <w:rPr>
          <w:rFonts w:ascii="Times New Roman" w:hAnsi="Times New Roman"/>
          <w:b w:val="0"/>
          <w:i w:val="0"/>
          <w:sz w:val="24"/>
          <w:szCs w:val="24"/>
        </w:rPr>
        <w:t>4</w:t>
      </w:r>
      <w:r w:rsidRPr="00A35C63">
        <w:rPr>
          <w:rFonts w:ascii="Times New Roman" w:hAnsi="Times New Roman"/>
          <w:b w:val="0"/>
          <w:i w:val="0"/>
          <w:sz w:val="24"/>
          <w:szCs w:val="24"/>
        </w:rPr>
        <w:t>“ uvádza jednotkovú sumu na prepočet pre jedného excelentného zamestnanca.</w:t>
      </w:r>
    </w:p>
    <w:p w14:paraId="57C5ADD6" w14:textId="77777777" w:rsidR="008A3CFA" w:rsidRPr="00A35C63" w:rsidRDefault="008A3CFA" w:rsidP="008A3CFA">
      <w:pPr>
        <w:pStyle w:val="Nadpis5"/>
        <w:jc w:val="both"/>
        <w:rPr>
          <w:rFonts w:ascii="Times New Roman" w:hAnsi="Times New Roman"/>
          <w:b w:val="0"/>
          <w:i w:val="0"/>
          <w:sz w:val="24"/>
          <w:szCs w:val="24"/>
        </w:rPr>
      </w:pPr>
      <w:r>
        <w:rPr>
          <w:rFonts w:ascii="Times New Roman" w:hAnsi="Times New Roman"/>
          <w:b w:val="0"/>
          <w:i w:val="0"/>
          <w:sz w:val="24"/>
          <w:szCs w:val="24"/>
        </w:rPr>
        <w:t>h) stĺpec „</w:t>
      </w:r>
      <w:r w:rsidRPr="00A35C63">
        <w:rPr>
          <w:rFonts w:ascii="Times New Roman" w:hAnsi="Times New Roman"/>
          <w:b w:val="0"/>
          <w:i w:val="0"/>
          <w:sz w:val="24"/>
          <w:szCs w:val="24"/>
        </w:rPr>
        <w:t>index</w:t>
      </w:r>
      <w:r>
        <w:rPr>
          <w:rFonts w:ascii="Times New Roman" w:hAnsi="Times New Roman"/>
          <w:b w:val="0"/>
          <w:i w:val="0"/>
          <w:sz w:val="24"/>
          <w:szCs w:val="24"/>
        </w:rPr>
        <w:t>24fin</w:t>
      </w:r>
      <w:r w:rsidRPr="00A35C63">
        <w:rPr>
          <w:rFonts w:ascii="Times New Roman" w:hAnsi="Times New Roman"/>
          <w:b w:val="0"/>
          <w:i w:val="0"/>
          <w:sz w:val="24"/>
          <w:szCs w:val="24"/>
        </w:rPr>
        <w:t>“ uvádza súčet bodov za roky 20</w:t>
      </w:r>
      <w:r>
        <w:rPr>
          <w:rFonts w:ascii="Times New Roman" w:hAnsi="Times New Roman"/>
          <w:b w:val="0"/>
          <w:i w:val="0"/>
          <w:sz w:val="24"/>
          <w:szCs w:val="24"/>
        </w:rPr>
        <w:t xml:space="preserve">20, </w:t>
      </w:r>
      <w:r w:rsidRPr="00A35C63">
        <w:rPr>
          <w:rFonts w:ascii="Times New Roman" w:hAnsi="Times New Roman"/>
          <w:b w:val="0"/>
          <w:i w:val="0"/>
          <w:sz w:val="24"/>
          <w:szCs w:val="24"/>
        </w:rPr>
        <w:t>202</w:t>
      </w:r>
      <w:r>
        <w:rPr>
          <w:rFonts w:ascii="Times New Roman" w:hAnsi="Times New Roman"/>
          <w:b w:val="0"/>
          <w:i w:val="0"/>
          <w:sz w:val="24"/>
          <w:szCs w:val="24"/>
        </w:rPr>
        <w:t>1</w:t>
      </w:r>
      <w:r w:rsidRPr="00A35C63">
        <w:rPr>
          <w:rFonts w:ascii="Times New Roman" w:hAnsi="Times New Roman"/>
          <w:b w:val="0"/>
          <w:i w:val="0"/>
          <w:sz w:val="24"/>
          <w:szCs w:val="24"/>
        </w:rPr>
        <w:t xml:space="preserve"> </w:t>
      </w:r>
      <w:r>
        <w:rPr>
          <w:rFonts w:ascii="Times New Roman" w:hAnsi="Times New Roman"/>
          <w:b w:val="0"/>
          <w:i w:val="0"/>
          <w:sz w:val="24"/>
          <w:szCs w:val="24"/>
        </w:rPr>
        <w:t xml:space="preserve">a 2022 </w:t>
      </w:r>
      <w:r w:rsidRPr="00A35C63">
        <w:rPr>
          <w:rFonts w:ascii="Times New Roman" w:hAnsi="Times New Roman"/>
          <w:b w:val="0"/>
          <w:i w:val="0"/>
          <w:sz w:val="24"/>
          <w:szCs w:val="24"/>
        </w:rPr>
        <w:t>za indexované publikácie (vynáso</w:t>
      </w:r>
      <w:r>
        <w:rPr>
          <w:rFonts w:ascii="Times New Roman" w:hAnsi="Times New Roman"/>
          <w:b w:val="0"/>
          <w:i w:val="0"/>
          <w:sz w:val="24"/>
          <w:szCs w:val="24"/>
        </w:rPr>
        <w:t>bené podľa bodu 7), stĺpec „</w:t>
      </w:r>
      <w:r w:rsidRPr="00A35C63">
        <w:rPr>
          <w:rFonts w:ascii="Times New Roman" w:hAnsi="Times New Roman"/>
          <w:b w:val="0"/>
          <w:i w:val="0"/>
          <w:sz w:val="24"/>
          <w:szCs w:val="24"/>
        </w:rPr>
        <w:t>mon</w:t>
      </w:r>
      <w:r>
        <w:rPr>
          <w:rFonts w:ascii="Times New Roman" w:hAnsi="Times New Roman"/>
          <w:b w:val="0"/>
          <w:i w:val="0"/>
          <w:sz w:val="24"/>
          <w:szCs w:val="24"/>
        </w:rPr>
        <w:t>24fin</w:t>
      </w:r>
      <w:r w:rsidRPr="00A35C63">
        <w:rPr>
          <w:rFonts w:ascii="Times New Roman" w:hAnsi="Times New Roman"/>
          <w:b w:val="0"/>
          <w:i w:val="0"/>
          <w:sz w:val="24"/>
          <w:szCs w:val="24"/>
        </w:rPr>
        <w:t>“ uvádza v prípade oblastí M5 (spoločenské vedy) a M6a (humanitné vedy) navyše aj súčet bodov za</w:t>
      </w:r>
      <w:r>
        <w:rPr>
          <w:rFonts w:ascii="Times New Roman" w:hAnsi="Times New Roman"/>
          <w:b w:val="0"/>
          <w:i w:val="0"/>
          <w:sz w:val="24"/>
          <w:szCs w:val="24"/>
        </w:rPr>
        <w:t xml:space="preserve"> </w:t>
      </w:r>
      <w:r w:rsidRPr="00A35C63">
        <w:rPr>
          <w:rFonts w:ascii="Times New Roman" w:hAnsi="Times New Roman"/>
          <w:b w:val="0"/>
          <w:i w:val="0"/>
          <w:sz w:val="24"/>
          <w:szCs w:val="24"/>
        </w:rPr>
        <w:t>roky 20</w:t>
      </w:r>
      <w:r>
        <w:rPr>
          <w:rFonts w:ascii="Times New Roman" w:hAnsi="Times New Roman"/>
          <w:b w:val="0"/>
          <w:i w:val="0"/>
          <w:sz w:val="24"/>
          <w:szCs w:val="24"/>
        </w:rPr>
        <w:t xml:space="preserve">20, </w:t>
      </w:r>
      <w:r w:rsidRPr="00A35C63">
        <w:rPr>
          <w:rFonts w:ascii="Times New Roman" w:hAnsi="Times New Roman"/>
          <w:b w:val="0"/>
          <w:i w:val="0"/>
          <w:sz w:val="24"/>
          <w:szCs w:val="24"/>
        </w:rPr>
        <w:t>202</w:t>
      </w:r>
      <w:r>
        <w:rPr>
          <w:rFonts w:ascii="Times New Roman" w:hAnsi="Times New Roman"/>
          <w:b w:val="0"/>
          <w:i w:val="0"/>
          <w:sz w:val="24"/>
          <w:szCs w:val="24"/>
        </w:rPr>
        <w:t>1</w:t>
      </w:r>
      <w:r w:rsidRPr="00A35C63">
        <w:rPr>
          <w:rFonts w:ascii="Times New Roman" w:hAnsi="Times New Roman"/>
          <w:b w:val="0"/>
          <w:i w:val="0"/>
          <w:sz w:val="24"/>
          <w:szCs w:val="24"/>
        </w:rPr>
        <w:t xml:space="preserve"> </w:t>
      </w:r>
      <w:r>
        <w:rPr>
          <w:rFonts w:ascii="Times New Roman" w:hAnsi="Times New Roman"/>
          <w:b w:val="0"/>
          <w:i w:val="0"/>
          <w:sz w:val="24"/>
          <w:szCs w:val="24"/>
        </w:rPr>
        <w:t>a 2022 za knižné publikácie</w:t>
      </w:r>
      <w:r w:rsidRPr="00A35C63">
        <w:rPr>
          <w:rFonts w:ascii="Times New Roman" w:hAnsi="Times New Roman"/>
          <w:b w:val="0"/>
          <w:i w:val="0"/>
          <w:sz w:val="24"/>
          <w:szCs w:val="24"/>
        </w:rPr>
        <w:t xml:space="preserve"> (vynásobené podľa bodu 7).</w:t>
      </w:r>
    </w:p>
    <w:p w14:paraId="55AADF8E"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i) stĺpec „fit_index</w:t>
      </w:r>
      <w:r>
        <w:rPr>
          <w:rFonts w:ascii="Times New Roman" w:hAnsi="Times New Roman"/>
          <w:b w:val="0"/>
          <w:i w:val="0"/>
          <w:sz w:val="24"/>
          <w:szCs w:val="24"/>
        </w:rPr>
        <w:t>24</w:t>
      </w:r>
      <w:r w:rsidRPr="00A35C63">
        <w:rPr>
          <w:rFonts w:ascii="Times New Roman" w:hAnsi="Times New Roman"/>
          <w:b w:val="0"/>
          <w:i w:val="0"/>
          <w:sz w:val="24"/>
          <w:szCs w:val="24"/>
        </w:rPr>
        <w:t xml:space="preserve">“ uvádza hodnoty, </w:t>
      </w:r>
      <w:proofErr w:type="spellStart"/>
      <w:r w:rsidRPr="00A35C63">
        <w:rPr>
          <w:rFonts w:ascii="Times New Roman" w:hAnsi="Times New Roman"/>
          <w:b w:val="0"/>
          <w:i w:val="0"/>
          <w:sz w:val="24"/>
          <w:szCs w:val="24"/>
        </w:rPr>
        <w:t>predikované</w:t>
      </w:r>
      <w:proofErr w:type="spellEnd"/>
      <w:r w:rsidRPr="00A35C63">
        <w:rPr>
          <w:rFonts w:ascii="Times New Roman" w:hAnsi="Times New Roman"/>
          <w:b w:val="0"/>
          <w:i w:val="0"/>
          <w:sz w:val="24"/>
          <w:szCs w:val="24"/>
        </w:rPr>
        <w:t xml:space="preserve"> modelom podľa bodu 12 za indexované publikácie, stĺpec „fit_mon</w:t>
      </w:r>
      <w:r>
        <w:rPr>
          <w:rFonts w:ascii="Times New Roman" w:hAnsi="Times New Roman"/>
          <w:b w:val="0"/>
          <w:i w:val="0"/>
          <w:sz w:val="24"/>
          <w:szCs w:val="24"/>
        </w:rPr>
        <w:t>24</w:t>
      </w:r>
      <w:r w:rsidRPr="00A35C63">
        <w:rPr>
          <w:rFonts w:ascii="Times New Roman" w:hAnsi="Times New Roman"/>
          <w:b w:val="0"/>
          <w:i w:val="0"/>
          <w:sz w:val="24"/>
          <w:szCs w:val="24"/>
        </w:rPr>
        <w:t xml:space="preserve">“ uvádza v prípade oblastí M5 (spoločenské vedy) a M6a (humanitné vedy) hodnoty, </w:t>
      </w:r>
      <w:proofErr w:type="spellStart"/>
      <w:r w:rsidRPr="00A35C63">
        <w:rPr>
          <w:rFonts w:ascii="Times New Roman" w:hAnsi="Times New Roman"/>
          <w:b w:val="0"/>
          <w:i w:val="0"/>
          <w:sz w:val="24"/>
          <w:szCs w:val="24"/>
        </w:rPr>
        <w:t>predikované</w:t>
      </w:r>
      <w:proofErr w:type="spellEnd"/>
      <w:r w:rsidRPr="00A35C63">
        <w:rPr>
          <w:rFonts w:ascii="Times New Roman" w:hAnsi="Times New Roman"/>
          <w:b w:val="0"/>
          <w:i w:val="0"/>
          <w:sz w:val="24"/>
          <w:szCs w:val="24"/>
        </w:rPr>
        <w:t xml:space="preserve"> modelom podľa bodu 12 za monografie.</w:t>
      </w:r>
    </w:p>
    <w:p w14:paraId="174F2B3F"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j) stĺpec „res_index</w:t>
      </w:r>
      <w:r>
        <w:rPr>
          <w:rFonts w:ascii="Times New Roman" w:hAnsi="Times New Roman"/>
          <w:b w:val="0"/>
          <w:i w:val="0"/>
          <w:sz w:val="24"/>
          <w:szCs w:val="24"/>
        </w:rPr>
        <w:t>24</w:t>
      </w:r>
      <w:r w:rsidRPr="00A35C63">
        <w:rPr>
          <w:rFonts w:ascii="Times New Roman" w:hAnsi="Times New Roman"/>
          <w:b w:val="0"/>
          <w:i w:val="0"/>
          <w:sz w:val="24"/>
          <w:szCs w:val="24"/>
        </w:rPr>
        <w:t>“ uvádza rozdiel medzi stĺpcami „index</w:t>
      </w:r>
      <w:r>
        <w:rPr>
          <w:rFonts w:ascii="Times New Roman" w:hAnsi="Times New Roman"/>
          <w:b w:val="0"/>
          <w:i w:val="0"/>
          <w:sz w:val="24"/>
          <w:szCs w:val="24"/>
        </w:rPr>
        <w:t>24fin</w:t>
      </w:r>
      <w:r w:rsidRPr="00A35C63">
        <w:rPr>
          <w:rFonts w:ascii="Times New Roman" w:hAnsi="Times New Roman"/>
          <w:b w:val="0"/>
          <w:i w:val="0"/>
          <w:sz w:val="24"/>
          <w:szCs w:val="24"/>
        </w:rPr>
        <w:t>“ a „fit_index</w:t>
      </w:r>
      <w:r>
        <w:rPr>
          <w:rFonts w:ascii="Times New Roman" w:hAnsi="Times New Roman"/>
          <w:b w:val="0"/>
          <w:i w:val="0"/>
          <w:sz w:val="24"/>
          <w:szCs w:val="24"/>
        </w:rPr>
        <w:t>24</w:t>
      </w:r>
      <w:r w:rsidRPr="00A35C63">
        <w:rPr>
          <w:rFonts w:ascii="Times New Roman" w:hAnsi="Times New Roman"/>
          <w:b w:val="0"/>
          <w:i w:val="0"/>
          <w:sz w:val="24"/>
          <w:szCs w:val="24"/>
        </w:rPr>
        <w:t xml:space="preserve">“ (neštandardizované </w:t>
      </w:r>
      <w:proofErr w:type="spellStart"/>
      <w:r w:rsidRPr="00A35C63">
        <w:rPr>
          <w:rFonts w:ascii="Times New Roman" w:hAnsi="Times New Roman"/>
          <w:b w:val="0"/>
          <w:i w:val="0"/>
          <w:sz w:val="24"/>
          <w:szCs w:val="24"/>
        </w:rPr>
        <w:t>reziduály</w:t>
      </w:r>
      <w:proofErr w:type="spellEnd"/>
      <w:r w:rsidRPr="00A35C63">
        <w:rPr>
          <w:rFonts w:ascii="Times New Roman" w:hAnsi="Times New Roman"/>
          <w:b w:val="0"/>
          <w:i w:val="0"/>
          <w:sz w:val="24"/>
          <w:szCs w:val="24"/>
        </w:rPr>
        <w:t>), stĺpec „res_mon</w:t>
      </w:r>
      <w:r>
        <w:rPr>
          <w:rFonts w:ascii="Times New Roman" w:hAnsi="Times New Roman"/>
          <w:b w:val="0"/>
          <w:i w:val="0"/>
          <w:sz w:val="24"/>
          <w:szCs w:val="24"/>
        </w:rPr>
        <w:t>24</w:t>
      </w:r>
      <w:r w:rsidRPr="00A35C63">
        <w:rPr>
          <w:rFonts w:ascii="Times New Roman" w:hAnsi="Times New Roman"/>
          <w:b w:val="0"/>
          <w:i w:val="0"/>
          <w:sz w:val="24"/>
          <w:szCs w:val="24"/>
        </w:rPr>
        <w:t>“ uvádza v prípade oblastí M5 (spoločenské vedy) a M6a (humanitné vedy) rozdiel medzi stĺpcami „mon</w:t>
      </w:r>
      <w:r>
        <w:rPr>
          <w:rFonts w:ascii="Times New Roman" w:hAnsi="Times New Roman"/>
          <w:b w:val="0"/>
          <w:i w:val="0"/>
          <w:sz w:val="24"/>
          <w:szCs w:val="24"/>
        </w:rPr>
        <w:t>24fin</w:t>
      </w:r>
      <w:r w:rsidRPr="00A35C63">
        <w:rPr>
          <w:rFonts w:ascii="Times New Roman" w:hAnsi="Times New Roman"/>
          <w:b w:val="0"/>
          <w:i w:val="0"/>
          <w:sz w:val="24"/>
          <w:szCs w:val="24"/>
        </w:rPr>
        <w:t>“ a „fit_mon</w:t>
      </w:r>
      <w:r>
        <w:rPr>
          <w:rFonts w:ascii="Times New Roman" w:hAnsi="Times New Roman"/>
          <w:b w:val="0"/>
          <w:i w:val="0"/>
          <w:sz w:val="24"/>
          <w:szCs w:val="24"/>
        </w:rPr>
        <w:t>24</w:t>
      </w:r>
      <w:r w:rsidRPr="00A35C63">
        <w:rPr>
          <w:rFonts w:ascii="Times New Roman" w:hAnsi="Times New Roman"/>
          <w:b w:val="0"/>
          <w:i w:val="0"/>
          <w:sz w:val="24"/>
          <w:szCs w:val="24"/>
        </w:rPr>
        <w:t xml:space="preserve">“ (neštandardizované </w:t>
      </w:r>
      <w:proofErr w:type="spellStart"/>
      <w:r w:rsidRPr="00A35C63">
        <w:rPr>
          <w:rFonts w:ascii="Times New Roman" w:hAnsi="Times New Roman"/>
          <w:b w:val="0"/>
          <w:i w:val="0"/>
          <w:sz w:val="24"/>
          <w:szCs w:val="24"/>
        </w:rPr>
        <w:t>reziduály</w:t>
      </w:r>
      <w:proofErr w:type="spellEnd"/>
      <w:r w:rsidRPr="00A35C63">
        <w:rPr>
          <w:rFonts w:ascii="Times New Roman" w:hAnsi="Times New Roman"/>
          <w:b w:val="0"/>
          <w:i w:val="0"/>
          <w:sz w:val="24"/>
          <w:szCs w:val="24"/>
        </w:rPr>
        <w:t>).</w:t>
      </w:r>
    </w:p>
    <w:p w14:paraId="533ACF80"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k) stĺpec „z</w:t>
      </w:r>
      <w:r>
        <w:rPr>
          <w:rFonts w:ascii="Times New Roman" w:hAnsi="Times New Roman"/>
          <w:b w:val="0"/>
          <w:i w:val="0"/>
          <w:sz w:val="24"/>
          <w:szCs w:val="24"/>
        </w:rPr>
        <w:t>_</w:t>
      </w:r>
      <w:r w:rsidRPr="00A35C63">
        <w:rPr>
          <w:rFonts w:ascii="Times New Roman" w:hAnsi="Times New Roman"/>
          <w:b w:val="0"/>
          <w:i w:val="0"/>
          <w:sz w:val="24"/>
          <w:szCs w:val="24"/>
        </w:rPr>
        <w:t>index</w:t>
      </w:r>
      <w:r>
        <w:rPr>
          <w:rFonts w:ascii="Times New Roman" w:hAnsi="Times New Roman"/>
          <w:b w:val="0"/>
          <w:i w:val="0"/>
          <w:sz w:val="24"/>
          <w:szCs w:val="24"/>
        </w:rPr>
        <w:t>24</w:t>
      </w:r>
      <w:r w:rsidRPr="00A35C63">
        <w:rPr>
          <w:rFonts w:ascii="Times New Roman" w:hAnsi="Times New Roman"/>
          <w:b w:val="0"/>
          <w:i w:val="0"/>
          <w:sz w:val="24"/>
          <w:szCs w:val="24"/>
        </w:rPr>
        <w:t>“ uvádza z-skóre zo stĺpca „res_index</w:t>
      </w:r>
      <w:r>
        <w:rPr>
          <w:rFonts w:ascii="Times New Roman" w:hAnsi="Times New Roman"/>
          <w:b w:val="0"/>
          <w:i w:val="0"/>
          <w:sz w:val="24"/>
          <w:szCs w:val="24"/>
        </w:rPr>
        <w:t>24</w:t>
      </w:r>
      <w:r w:rsidRPr="00A35C63">
        <w:rPr>
          <w:rFonts w:ascii="Times New Roman" w:hAnsi="Times New Roman"/>
          <w:b w:val="0"/>
          <w:i w:val="0"/>
          <w:sz w:val="24"/>
          <w:szCs w:val="24"/>
        </w:rPr>
        <w:t>“, v prípade oblastí M5 (spoločenské vedy) a M6a (humanitné vedy) je v stĺpci „z_mon</w:t>
      </w:r>
      <w:r>
        <w:rPr>
          <w:rFonts w:ascii="Times New Roman" w:hAnsi="Times New Roman"/>
          <w:b w:val="0"/>
          <w:i w:val="0"/>
          <w:sz w:val="24"/>
          <w:szCs w:val="24"/>
        </w:rPr>
        <w:t>24</w:t>
      </w:r>
      <w:r w:rsidRPr="00A35C63">
        <w:rPr>
          <w:rFonts w:ascii="Times New Roman" w:hAnsi="Times New Roman"/>
          <w:b w:val="0"/>
          <w:i w:val="0"/>
          <w:sz w:val="24"/>
          <w:szCs w:val="24"/>
        </w:rPr>
        <w:t>“ uvedené z-skóre zo stĺpca „res_mon</w:t>
      </w:r>
      <w:r>
        <w:rPr>
          <w:rFonts w:ascii="Times New Roman" w:hAnsi="Times New Roman"/>
          <w:b w:val="0"/>
          <w:i w:val="0"/>
          <w:sz w:val="24"/>
          <w:szCs w:val="24"/>
        </w:rPr>
        <w:t>24</w:t>
      </w:r>
      <w:r w:rsidRPr="00A35C63">
        <w:rPr>
          <w:rFonts w:ascii="Times New Roman" w:hAnsi="Times New Roman"/>
          <w:b w:val="0"/>
          <w:i w:val="0"/>
          <w:sz w:val="24"/>
          <w:szCs w:val="24"/>
        </w:rPr>
        <w:t>“, stĺpec „z_pub</w:t>
      </w:r>
      <w:r>
        <w:rPr>
          <w:rFonts w:ascii="Times New Roman" w:hAnsi="Times New Roman"/>
          <w:b w:val="0"/>
          <w:i w:val="0"/>
          <w:sz w:val="24"/>
          <w:szCs w:val="24"/>
        </w:rPr>
        <w:t>24</w:t>
      </w:r>
      <w:r w:rsidRPr="00A35C63">
        <w:rPr>
          <w:rFonts w:ascii="Times New Roman" w:hAnsi="Times New Roman"/>
          <w:b w:val="0"/>
          <w:i w:val="0"/>
          <w:sz w:val="24"/>
          <w:szCs w:val="24"/>
        </w:rPr>
        <w:t xml:space="preserve">“ v prípade oblastí M5 (spoločenské vedy) a M6a (humanitné vedy) uvádza z-skóre za všetky publikácie (štandardizované </w:t>
      </w:r>
      <w:proofErr w:type="spellStart"/>
      <w:r w:rsidRPr="00A35C63">
        <w:rPr>
          <w:rFonts w:ascii="Times New Roman" w:hAnsi="Times New Roman"/>
          <w:b w:val="0"/>
          <w:i w:val="0"/>
          <w:sz w:val="24"/>
          <w:szCs w:val="24"/>
        </w:rPr>
        <w:t>reziduály</w:t>
      </w:r>
      <w:proofErr w:type="spellEnd"/>
      <w:r w:rsidRPr="00A35C63">
        <w:rPr>
          <w:rFonts w:ascii="Times New Roman" w:hAnsi="Times New Roman"/>
          <w:b w:val="0"/>
          <w:i w:val="0"/>
          <w:sz w:val="24"/>
          <w:szCs w:val="24"/>
        </w:rPr>
        <w:t>).</w:t>
      </w:r>
    </w:p>
    <w:p w14:paraId="12374382"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l) stĺpec „</w:t>
      </w:r>
      <w:r>
        <w:rPr>
          <w:rFonts w:ascii="Times New Roman" w:hAnsi="Times New Roman"/>
          <w:b w:val="0"/>
          <w:i w:val="0"/>
          <w:sz w:val="24"/>
          <w:szCs w:val="24"/>
        </w:rPr>
        <w:t>granty24fin</w:t>
      </w:r>
      <w:r w:rsidRPr="00A35C63">
        <w:rPr>
          <w:rFonts w:ascii="Times New Roman" w:hAnsi="Times New Roman"/>
          <w:b w:val="0"/>
          <w:i w:val="0"/>
          <w:sz w:val="24"/>
          <w:szCs w:val="24"/>
        </w:rPr>
        <w:t>“ uvádza objem získaných zahraničných výskumných grantov</w:t>
      </w:r>
      <w:r>
        <w:rPr>
          <w:rFonts w:ascii="Times New Roman" w:hAnsi="Times New Roman"/>
          <w:b w:val="0"/>
          <w:i w:val="0"/>
          <w:sz w:val="24"/>
          <w:szCs w:val="24"/>
        </w:rPr>
        <w:t xml:space="preserve"> </w:t>
      </w:r>
      <w:r w:rsidRPr="00A35C63">
        <w:rPr>
          <w:rFonts w:ascii="Times New Roman" w:hAnsi="Times New Roman"/>
          <w:b w:val="0"/>
          <w:i w:val="0"/>
          <w:sz w:val="24"/>
          <w:szCs w:val="24"/>
        </w:rPr>
        <w:t>za roky 20</w:t>
      </w:r>
      <w:r>
        <w:rPr>
          <w:rFonts w:ascii="Times New Roman" w:hAnsi="Times New Roman"/>
          <w:b w:val="0"/>
          <w:i w:val="0"/>
          <w:sz w:val="24"/>
          <w:szCs w:val="24"/>
        </w:rPr>
        <w:t xml:space="preserve">20, </w:t>
      </w:r>
      <w:r w:rsidRPr="00A35C63">
        <w:rPr>
          <w:rFonts w:ascii="Times New Roman" w:hAnsi="Times New Roman"/>
          <w:b w:val="0"/>
          <w:i w:val="0"/>
          <w:sz w:val="24"/>
          <w:szCs w:val="24"/>
        </w:rPr>
        <w:t>202</w:t>
      </w:r>
      <w:r>
        <w:rPr>
          <w:rFonts w:ascii="Times New Roman" w:hAnsi="Times New Roman"/>
          <w:b w:val="0"/>
          <w:i w:val="0"/>
          <w:sz w:val="24"/>
          <w:szCs w:val="24"/>
        </w:rPr>
        <w:t>1</w:t>
      </w:r>
      <w:r w:rsidRPr="00A35C63">
        <w:rPr>
          <w:rFonts w:ascii="Times New Roman" w:hAnsi="Times New Roman"/>
          <w:b w:val="0"/>
          <w:i w:val="0"/>
          <w:sz w:val="24"/>
          <w:szCs w:val="24"/>
        </w:rPr>
        <w:t xml:space="preserve"> </w:t>
      </w:r>
      <w:r>
        <w:rPr>
          <w:rFonts w:ascii="Times New Roman" w:hAnsi="Times New Roman"/>
          <w:b w:val="0"/>
          <w:i w:val="0"/>
          <w:sz w:val="24"/>
          <w:szCs w:val="24"/>
        </w:rPr>
        <w:t>a 2022</w:t>
      </w:r>
      <w:r w:rsidRPr="00A35C63">
        <w:rPr>
          <w:rFonts w:ascii="Times New Roman" w:hAnsi="Times New Roman"/>
          <w:b w:val="0"/>
          <w:i w:val="0"/>
          <w:sz w:val="24"/>
          <w:szCs w:val="24"/>
        </w:rPr>
        <w:t>, stĺpec „fit_grant</w:t>
      </w:r>
      <w:r>
        <w:rPr>
          <w:rFonts w:ascii="Times New Roman" w:hAnsi="Times New Roman"/>
          <w:b w:val="0"/>
          <w:i w:val="0"/>
          <w:sz w:val="24"/>
          <w:szCs w:val="24"/>
        </w:rPr>
        <w:t>y24</w:t>
      </w:r>
      <w:r w:rsidRPr="00A35C63">
        <w:rPr>
          <w:rFonts w:ascii="Times New Roman" w:hAnsi="Times New Roman"/>
          <w:b w:val="0"/>
          <w:i w:val="0"/>
          <w:sz w:val="24"/>
          <w:szCs w:val="24"/>
        </w:rPr>
        <w:t xml:space="preserve">“ uvádza hodnoty, </w:t>
      </w:r>
      <w:proofErr w:type="spellStart"/>
      <w:r w:rsidRPr="00A35C63">
        <w:rPr>
          <w:rFonts w:ascii="Times New Roman" w:hAnsi="Times New Roman"/>
          <w:b w:val="0"/>
          <w:i w:val="0"/>
          <w:sz w:val="24"/>
          <w:szCs w:val="24"/>
        </w:rPr>
        <w:t>predikované</w:t>
      </w:r>
      <w:proofErr w:type="spellEnd"/>
      <w:r w:rsidRPr="00A35C63">
        <w:rPr>
          <w:rFonts w:ascii="Times New Roman" w:hAnsi="Times New Roman"/>
          <w:b w:val="0"/>
          <w:i w:val="0"/>
          <w:sz w:val="24"/>
          <w:szCs w:val="24"/>
        </w:rPr>
        <w:t xml:space="preserve"> modelom podľa bodu 12 a stĺpec „res_grant</w:t>
      </w:r>
      <w:r>
        <w:rPr>
          <w:rFonts w:ascii="Times New Roman" w:hAnsi="Times New Roman"/>
          <w:b w:val="0"/>
          <w:i w:val="0"/>
          <w:sz w:val="24"/>
          <w:szCs w:val="24"/>
        </w:rPr>
        <w:t>y24“ uvádza rozdiel medzi „</w:t>
      </w:r>
      <w:r w:rsidRPr="00A35C63">
        <w:rPr>
          <w:rFonts w:ascii="Times New Roman" w:hAnsi="Times New Roman"/>
          <w:b w:val="0"/>
          <w:i w:val="0"/>
          <w:sz w:val="24"/>
          <w:szCs w:val="24"/>
        </w:rPr>
        <w:t>grant</w:t>
      </w:r>
      <w:r>
        <w:rPr>
          <w:rFonts w:ascii="Times New Roman" w:hAnsi="Times New Roman"/>
          <w:b w:val="0"/>
          <w:i w:val="0"/>
          <w:sz w:val="24"/>
          <w:szCs w:val="24"/>
        </w:rPr>
        <w:t>y24fin</w:t>
      </w:r>
      <w:r w:rsidRPr="00A35C63">
        <w:rPr>
          <w:rFonts w:ascii="Times New Roman" w:hAnsi="Times New Roman"/>
          <w:b w:val="0"/>
          <w:i w:val="0"/>
          <w:sz w:val="24"/>
          <w:szCs w:val="24"/>
        </w:rPr>
        <w:t>“ a „fit_grant</w:t>
      </w:r>
      <w:r>
        <w:rPr>
          <w:rFonts w:ascii="Times New Roman" w:hAnsi="Times New Roman"/>
          <w:b w:val="0"/>
          <w:i w:val="0"/>
          <w:sz w:val="24"/>
          <w:szCs w:val="24"/>
        </w:rPr>
        <w:t>y24</w:t>
      </w:r>
      <w:r w:rsidRPr="00A35C63">
        <w:rPr>
          <w:rFonts w:ascii="Times New Roman" w:hAnsi="Times New Roman"/>
          <w:b w:val="0"/>
          <w:i w:val="0"/>
          <w:sz w:val="24"/>
          <w:szCs w:val="24"/>
        </w:rPr>
        <w:t xml:space="preserve">“ (neštandardizované </w:t>
      </w:r>
      <w:proofErr w:type="spellStart"/>
      <w:r w:rsidRPr="00A35C63">
        <w:rPr>
          <w:rFonts w:ascii="Times New Roman" w:hAnsi="Times New Roman"/>
          <w:b w:val="0"/>
          <w:i w:val="0"/>
          <w:sz w:val="24"/>
          <w:szCs w:val="24"/>
        </w:rPr>
        <w:t>reziduály</w:t>
      </w:r>
      <w:proofErr w:type="spellEnd"/>
      <w:r w:rsidRPr="00A35C63">
        <w:rPr>
          <w:rFonts w:ascii="Times New Roman" w:hAnsi="Times New Roman"/>
          <w:b w:val="0"/>
          <w:i w:val="0"/>
          <w:sz w:val="24"/>
          <w:szCs w:val="24"/>
        </w:rPr>
        <w:t>).</w:t>
      </w:r>
    </w:p>
    <w:p w14:paraId="6D259C2E" w14:textId="77777777" w:rsidR="008A3CFA"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m) stĺpec „z_grant</w:t>
      </w:r>
      <w:r>
        <w:rPr>
          <w:rFonts w:ascii="Times New Roman" w:hAnsi="Times New Roman"/>
          <w:b w:val="0"/>
          <w:i w:val="0"/>
          <w:sz w:val="24"/>
          <w:szCs w:val="24"/>
        </w:rPr>
        <w:t>y24</w:t>
      </w:r>
      <w:r w:rsidRPr="00A35C63">
        <w:rPr>
          <w:rFonts w:ascii="Times New Roman" w:hAnsi="Times New Roman"/>
          <w:b w:val="0"/>
          <w:i w:val="0"/>
          <w:sz w:val="24"/>
          <w:szCs w:val="24"/>
        </w:rPr>
        <w:t>“ uvádza z-skóre zo stĺpca „res-grant</w:t>
      </w:r>
      <w:r>
        <w:rPr>
          <w:rFonts w:ascii="Times New Roman" w:hAnsi="Times New Roman"/>
          <w:b w:val="0"/>
          <w:i w:val="0"/>
          <w:sz w:val="24"/>
          <w:szCs w:val="24"/>
        </w:rPr>
        <w:t>y24</w:t>
      </w:r>
      <w:r w:rsidRPr="00A35C63">
        <w:rPr>
          <w:rFonts w:ascii="Times New Roman" w:hAnsi="Times New Roman"/>
          <w:b w:val="0"/>
          <w:i w:val="0"/>
          <w:sz w:val="24"/>
          <w:szCs w:val="24"/>
        </w:rPr>
        <w:t xml:space="preserve">“ (štandardizované </w:t>
      </w:r>
      <w:proofErr w:type="spellStart"/>
      <w:r w:rsidRPr="00A35C63">
        <w:rPr>
          <w:rFonts w:ascii="Times New Roman" w:hAnsi="Times New Roman"/>
          <w:b w:val="0"/>
          <w:i w:val="0"/>
          <w:sz w:val="24"/>
          <w:szCs w:val="24"/>
        </w:rPr>
        <w:t>reziduály</w:t>
      </w:r>
      <w:proofErr w:type="spellEnd"/>
      <w:r w:rsidRPr="00A35C63">
        <w:rPr>
          <w:rFonts w:ascii="Times New Roman" w:hAnsi="Times New Roman"/>
          <w:b w:val="0"/>
          <w:i w:val="0"/>
          <w:sz w:val="24"/>
          <w:szCs w:val="24"/>
        </w:rPr>
        <w:t>).</w:t>
      </w:r>
    </w:p>
    <w:p w14:paraId="56E57543" w14:textId="77777777" w:rsidR="008A3CFA" w:rsidRDefault="008A3CFA" w:rsidP="008A3CFA"/>
    <w:p w14:paraId="3BD0828D" w14:textId="77777777" w:rsidR="008A3CFA" w:rsidRDefault="008A3CFA" w:rsidP="008A3CFA">
      <w:r>
        <w:t>16. V prípade korekcií vo vstupných údajoch sa môžu výsledky ešte zmeniť.</w:t>
      </w:r>
    </w:p>
    <w:p w14:paraId="492D34B0" w14:textId="77777777" w:rsidR="008A3CFA" w:rsidRDefault="008A3CFA" w:rsidP="008A3CFA"/>
    <w:p w14:paraId="664B1921" w14:textId="77777777" w:rsidR="008A3CFA" w:rsidRDefault="008A3CFA" w:rsidP="008A3CFA">
      <w:r>
        <w:t xml:space="preserve">17. </w:t>
      </w:r>
      <w:proofErr w:type="spellStart"/>
      <w:r>
        <w:t>Váhovanie</w:t>
      </w:r>
      <w:proofErr w:type="spellEnd"/>
      <w:r>
        <w:t xml:space="preserve"> excelentných umeleckých výstupov:</w:t>
      </w:r>
    </w:p>
    <w:p w14:paraId="6A0FF4FB" w14:textId="77777777" w:rsidR="008A3CFA" w:rsidRPr="00B070CF" w:rsidRDefault="008A3CFA" w:rsidP="008A3CFA">
      <w:pPr>
        <w:jc w:val="both"/>
        <w:rPr>
          <w:i/>
          <w:iCs/>
        </w:rPr>
      </w:pPr>
      <w:r w:rsidRPr="00B070CF">
        <w:rPr>
          <w:iCs/>
        </w:rPr>
        <w:t>EM1 - excelentný výstup medzinárodného dosahu s veľkým rozsahom</w:t>
      </w:r>
      <w:r w:rsidRPr="00B070CF">
        <w:rPr>
          <w:i/>
          <w:iCs/>
        </w:rPr>
        <w:t xml:space="preserve"> - koeficient 12</w:t>
      </w:r>
    </w:p>
    <w:p w14:paraId="013633E7" w14:textId="77777777" w:rsidR="008A3CFA" w:rsidRPr="00B070CF" w:rsidRDefault="008A3CFA" w:rsidP="008A3CFA">
      <w:pPr>
        <w:jc w:val="both"/>
        <w:rPr>
          <w:i/>
          <w:iCs/>
        </w:rPr>
      </w:pPr>
      <w:r w:rsidRPr="00B070CF">
        <w:rPr>
          <w:iCs/>
        </w:rPr>
        <w:t>EM2 - excelentný výstup medzinárodného dosahu so stredným rozsahom</w:t>
      </w:r>
      <w:r w:rsidRPr="00B070CF">
        <w:rPr>
          <w:i/>
          <w:iCs/>
        </w:rPr>
        <w:t xml:space="preserve"> - koeficient 11</w:t>
      </w:r>
    </w:p>
    <w:p w14:paraId="1771DBEB" w14:textId="77777777" w:rsidR="008A3CFA" w:rsidRPr="00B070CF" w:rsidRDefault="008A3CFA" w:rsidP="008A3CFA">
      <w:pPr>
        <w:jc w:val="both"/>
        <w:rPr>
          <w:i/>
          <w:iCs/>
        </w:rPr>
      </w:pPr>
      <w:r w:rsidRPr="00B070CF">
        <w:rPr>
          <w:iCs/>
        </w:rPr>
        <w:t>EM3 - excelentný výstup medzinárodného dosahu s malým rozsahom</w:t>
      </w:r>
      <w:r w:rsidRPr="00B070CF">
        <w:rPr>
          <w:i/>
          <w:iCs/>
        </w:rPr>
        <w:t xml:space="preserve"> - koeficient 10</w:t>
      </w:r>
    </w:p>
    <w:p w14:paraId="060E864A" w14:textId="77777777" w:rsidR="008A3CFA" w:rsidRPr="00B070CF" w:rsidRDefault="008A3CFA" w:rsidP="008A3CFA">
      <w:pPr>
        <w:jc w:val="both"/>
        <w:rPr>
          <w:i/>
          <w:iCs/>
        </w:rPr>
      </w:pPr>
      <w:r w:rsidRPr="00B070CF">
        <w:rPr>
          <w:iCs/>
        </w:rPr>
        <w:t>ZM1 - zásadný výstup medzinárodného dosahu s veľkým rozsahom</w:t>
      </w:r>
      <w:r w:rsidRPr="00B070CF">
        <w:rPr>
          <w:i/>
          <w:iCs/>
        </w:rPr>
        <w:t xml:space="preserve"> - koeficient 8</w:t>
      </w:r>
    </w:p>
    <w:p w14:paraId="76428189" w14:textId="77777777" w:rsidR="008A3CFA" w:rsidRPr="00B070CF" w:rsidRDefault="008A3CFA" w:rsidP="008A3CFA">
      <w:pPr>
        <w:jc w:val="both"/>
        <w:rPr>
          <w:i/>
          <w:iCs/>
        </w:rPr>
      </w:pPr>
      <w:r w:rsidRPr="00B070CF">
        <w:rPr>
          <w:iCs/>
        </w:rPr>
        <w:t>ZM2 - zásadný výstup medzinárodného dosahu so stredným rozsahom</w:t>
      </w:r>
      <w:r w:rsidRPr="00B070CF">
        <w:rPr>
          <w:i/>
          <w:iCs/>
        </w:rPr>
        <w:t xml:space="preserve"> - koeficient 7</w:t>
      </w:r>
    </w:p>
    <w:p w14:paraId="70705340" w14:textId="77777777" w:rsidR="008A3CFA" w:rsidRPr="00B070CF" w:rsidRDefault="008A3CFA" w:rsidP="008A3CFA">
      <w:pPr>
        <w:jc w:val="both"/>
        <w:rPr>
          <w:i/>
          <w:iCs/>
        </w:rPr>
      </w:pPr>
      <w:r w:rsidRPr="00B070CF">
        <w:rPr>
          <w:iCs/>
        </w:rPr>
        <w:t>EN1 - excelentný výstup národného dosahu s veľkým rozsahom</w:t>
      </w:r>
      <w:r w:rsidRPr="00B070CF">
        <w:rPr>
          <w:i/>
          <w:iCs/>
        </w:rPr>
        <w:t xml:space="preserve"> - koeficient 3</w:t>
      </w:r>
    </w:p>
    <w:p w14:paraId="2036A4D4" w14:textId="77777777" w:rsidR="008A3CFA" w:rsidRPr="00B070CF" w:rsidRDefault="008A3CFA" w:rsidP="008A3CFA">
      <w:pPr>
        <w:jc w:val="both"/>
        <w:rPr>
          <w:i/>
          <w:iCs/>
        </w:rPr>
      </w:pPr>
      <w:r w:rsidRPr="00B070CF">
        <w:rPr>
          <w:iCs/>
        </w:rPr>
        <w:t>EN2 - excelentný výstup národného dosahu so stredným rozsahom</w:t>
      </w:r>
      <w:r w:rsidRPr="00B070CF">
        <w:rPr>
          <w:i/>
          <w:iCs/>
        </w:rPr>
        <w:t xml:space="preserve"> - koeficient 2</w:t>
      </w:r>
    </w:p>
    <w:p w14:paraId="6B5E261D" w14:textId="77777777" w:rsidR="008A3CFA" w:rsidRPr="00B070CF" w:rsidRDefault="008A3CFA" w:rsidP="008A3CFA">
      <w:pPr>
        <w:jc w:val="both"/>
        <w:rPr>
          <w:i/>
          <w:iCs/>
        </w:rPr>
      </w:pPr>
      <w:r w:rsidRPr="00B070CF">
        <w:rPr>
          <w:iCs/>
        </w:rPr>
        <w:t>EN3 - excelentný výstup národného dosahu s malým rozsahom</w:t>
      </w:r>
      <w:r w:rsidRPr="00B070CF">
        <w:rPr>
          <w:i/>
          <w:iCs/>
        </w:rPr>
        <w:t xml:space="preserve"> – koeficient 1</w:t>
      </w:r>
    </w:p>
    <w:p w14:paraId="15E92338" w14:textId="77777777" w:rsidR="008A3CFA" w:rsidRDefault="008A3CFA" w:rsidP="008A3CFA">
      <w:r w:rsidRPr="00B070CF">
        <w:rPr>
          <w:iCs/>
        </w:rPr>
        <w:t>ZN1 - zásadný výstup národného dosahu s veľkým rozsahom</w:t>
      </w:r>
      <w:r w:rsidRPr="00B070CF">
        <w:rPr>
          <w:i/>
          <w:iCs/>
        </w:rPr>
        <w:t xml:space="preserve"> – koeficient 1</w:t>
      </w:r>
    </w:p>
    <w:p w14:paraId="28EC58CD" w14:textId="7CD7C56D" w:rsidR="009225C2" w:rsidRPr="00954EBC" w:rsidRDefault="009225C2" w:rsidP="008A3CFA">
      <w:pPr>
        <w:pStyle w:val="Nadpis5"/>
        <w:rPr>
          <w:rFonts w:ascii="Times New Roman" w:hAnsi="Times New Roman"/>
          <w:b w:val="0"/>
          <w:i w:val="0"/>
          <w:sz w:val="24"/>
          <w:szCs w:val="24"/>
        </w:rPr>
      </w:pPr>
    </w:p>
    <w:p w14:paraId="01C67912" w14:textId="3FBFAEC3" w:rsidR="006A756F" w:rsidRDefault="006A756F" w:rsidP="007C44A5">
      <w:pPr>
        <w:tabs>
          <w:tab w:val="left" w:pos="4320"/>
          <w:tab w:val="left" w:pos="7920"/>
        </w:tabs>
        <w:spacing w:after="0"/>
        <w:outlineLvl w:val="2"/>
      </w:pPr>
      <w:r w:rsidRPr="00A82776">
        <w:rPr>
          <w:b/>
          <w:i/>
          <w:sz w:val="26"/>
          <w:szCs w:val="20"/>
        </w:rPr>
        <w:lastRenderedPageBreak/>
        <w:t>Príloha č. 11: Prevodový mostík pre publikačnú činnosť</w:t>
      </w:r>
      <w:r w:rsidR="00026BDD">
        <w:rPr>
          <w:b/>
          <w:i/>
          <w:sz w:val="26"/>
          <w:szCs w:val="20"/>
        </w:rPr>
        <w:t xml:space="preserve"> medzi vykazovacím obdobím</w:t>
      </w:r>
      <w:r w:rsidRPr="00A82776">
        <w:rPr>
          <w:b/>
          <w:i/>
          <w:sz w:val="26"/>
          <w:szCs w:val="20"/>
        </w:rPr>
        <w:t xml:space="preserve"> roku</w:t>
      </w:r>
      <w:r w:rsidR="00026BDD">
        <w:rPr>
          <w:b/>
          <w:i/>
          <w:sz w:val="26"/>
          <w:szCs w:val="20"/>
        </w:rPr>
        <w:t xml:space="preserve"> 2021 a vykazovacím obdobím roka</w:t>
      </w:r>
      <w:r w:rsidRPr="00A82776">
        <w:rPr>
          <w:b/>
          <w:i/>
          <w:sz w:val="26"/>
          <w:szCs w:val="20"/>
        </w:rPr>
        <w:t xml:space="preserve"> 2022</w:t>
      </w:r>
    </w:p>
    <w:p w14:paraId="2E40D448" w14:textId="3F4B1992" w:rsidR="009225C2" w:rsidRDefault="006A756F" w:rsidP="007C44A5">
      <w:pPr>
        <w:tabs>
          <w:tab w:val="left" w:pos="4320"/>
          <w:tab w:val="left" w:pos="7920"/>
        </w:tabs>
        <w:spacing w:after="0"/>
        <w:outlineLvl w:val="2"/>
      </w:pPr>
      <w:r>
        <w:t xml:space="preserve"> </w:t>
      </w:r>
    </w:p>
    <w:tbl>
      <w:tblPr>
        <w:tblW w:w="9781" w:type="dxa"/>
        <w:tblInd w:w="279" w:type="dxa"/>
        <w:tblLayout w:type="fixed"/>
        <w:tblCellMar>
          <w:left w:w="70" w:type="dxa"/>
          <w:right w:w="70" w:type="dxa"/>
        </w:tblCellMar>
        <w:tblLook w:val="04A0" w:firstRow="1" w:lastRow="0" w:firstColumn="1" w:lastColumn="0" w:noHBand="0" w:noVBand="1"/>
      </w:tblPr>
      <w:tblGrid>
        <w:gridCol w:w="567"/>
        <w:gridCol w:w="567"/>
        <w:gridCol w:w="567"/>
        <w:gridCol w:w="992"/>
        <w:gridCol w:w="2126"/>
        <w:gridCol w:w="1134"/>
        <w:gridCol w:w="1134"/>
        <w:gridCol w:w="850"/>
        <w:gridCol w:w="1844"/>
      </w:tblGrid>
      <w:tr w:rsidR="00EE43D2" w:rsidRPr="008E035B" w14:paraId="593FE726" w14:textId="77777777" w:rsidTr="00EE43D2">
        <w:trPr>
          <w:trHeight w:val="876"/>
        </w:trPr>
        <w:tc>
          <w:tcPr>
            <w:tcW w:w="567" w:type="dxa"/>
            <w:tcBorders>
              <w:top w:val="single" w:sz="4" w:space="0" w:color="auto"/>
              <w:left w:val="single" w:sz="4" w:space="0" w:color="auto"/>
              <w:bottom w:val="nil"/>
              <w:right w:val="single" w:sz="4" w:space="0" w:color="auto"/>
            </w:tcBorders>
            <w:shd w:val="clear" w:color="000000" w:fill="BDD7EE"/>
            <w:vAlign w:val="center"/>
            <w:hideMark/>
          </w:tcPr>
          <w:p w14:paraId="71F2B94D" w14:textId="77777777" w:rsidR="00EE43D2" w:rsidRPr="008E035B" w:rsidRDefault="00EE43D2" w:rsidP="00364EFF">
            <w:pPr>
              <w:spacing w:after="0"/>
              <w:jc w:val="center"/>
              <w:rPr>
                <w:sz w:val="20"/>
                <w:szCs w:val="20"/>
                <w:lang w:eastAsia="sk-SK"/>
              </w:rPr>
            </w:pPr>
            <w:bookmarkStart w:id="26" w:name="RANGE!A1:I93"/>
            <w:r w:rsidRPr="008E035B">
              <w:rPr>
                <w:sz w:val="20"/>
                <w:szCs w:val="20"/>
                <w:lang w:eastAsia="sk-SK"/>
              </w:rPr>
              <w:t>Kód</w:t>
            </w:r>
            <w:bookmarkEnd w:id="26"/>
          </w:p>
        </w:tc>
        <w:tc>
          <w:tcPr>
            <w:tcW w:w="567" w:type="dxa"/>
            <w:tcBorders>
              <w:top w:val="single" w:sz="4" w:space="0" w:color="auto"/>
              <w:left w:val="nil"/>
              <w:bottom w:val="single" w:sz="4" w:space="0" w:color="auto"/>
              <w:right w:val="single" w:sz="4" w:space="0" w:color="auto"/>
            </w:tcBorders>
            <w:shd w:val="clear" w:color="000000" w:fill="BDD7EE"/>
            <w:vAlign w:val="center"/>
            <w:hideMark/>
          </w:tcPr>
          <w:p w14:paraId="07BBB54A" w14:textId="77777777" w:rsidR="00EE43D2" w:rsidRPr="008E035B" w:rsidRDefault="00EE43D2" w:rsidP="00364EFF">
            <w:pPr>
              <w:spacing w:after="0"/>
              <w:jc w:val="center"/>
              <w:rPr>
                <w:sz w:val="20"/>
                <w:szCs w:val="20"/>
                <w:lang w:eastAsia="sk-SK"/>
              </w:rPr>
            </w:pPr>
            <w:r w:rsidRPr="008E035B">
              <w:rPr>
                <w:sz w:val="20"/>
                <w:szCs w:val="20"/>
                <w:lang w:eastAsia="sk-SK"/>
              </w:rPr>
              <w:t>D1</w:t>
            </w:r>
          </w:p>
        </w:tc>
        <w:tc>
          <w:tcPr>
            <w:tcW w:w="567" w:type="dxa"/>
            <w:tcBorders>
              <w:top w:val="single" w:sz="4" w:space="0" w:color="auto"/>
              <w:left w:val="nil"/>
              <w:bottom w:val="single" w:sz="4" w:space="0" w:color="auto"/>
              <w:right w:val="single" w:sz="4" w:space="0" w:color="auto"/>
            </w:tcBorders>
            <w:shd w:val="clear" w:color="000000" w:fill="BDD7EE"/>
            <w:vAlign w:val="center"/>
            <w:hideMark/>
          </w:tcPr>
          <w:p w14:paraId="4726842A" w14:textId="77777777" w:rsidR="00EE43D2" w:rsidRPr="008E035B" w:rsidRDefault="00EE43D2" w:rsidP="00364EFF">
            <w:pPr>
              <w:spacing w:after="0"/>
              <w:jc w:val="center"/>
              <w:rPr>
                <w:sz w:val="20"/>
                <w:szCs w:val="20"/>
                <w:lang w:eastAsia="sk-SK"/>
              </w:rPr>
            </w:pPr>
            <w:r w:rsidRPr="008E035B">
              <w:rPr>
                <w:sz w:val="20"/>
                <w:szCs w:val="20"/>
                <w:lang w:eastAsia="sk-SK"/>
              </w:rPr>
              <w:t>D2</w:t>
            </w:r>
          </w:p>
        </w:tc>
        <w:tc>
          <w:tcPr>
            <w:tcW w:w="992" w:type="dxa"/>
            <w:tcBorders>
              <w:top w:val="single" w:sz="4" w:space="0" w:color="auto"/>
              <w:left w:val="nil"/>
              <w:bottom w:val="single" w:sz="8" w:space="0" w:color="auto"/>
              <w:right w:val="single" w:sz="4" w:space="0" w:color="auto"/>
            </w:tcBorders>
            <w:shd w:val="clear" w:color="000000" w:fill="BDD7EE"/>
            <w:vAlign w:val="center"/>
            <w:hideMark/>
          </w:tcPr>
          <w:p w14:paraId="2BA92683" w14:textId="77777777" w:rsidR="00EE43D2" w:rsidRPr="008E035B" w:rsidRDefault="00EE43D2" w:rsidP="00364EFF">
            <w:pPr>
              <w:spacing w:after="0"/>
              <w:jc w:val="center"/>
              <w:rPr>
                <w:sz w:val="20"/>
                <w:szCs w:val="20"/>
                <w:lang w:eastAsia="sk-SK"/>
              </w:rPr>
            </w:pPr>
            <w:r w:rsidRPr="008E035B">
              <w:rPr>
                <w:sz w:val="20"/>
                <w:szCs w:val="20"/>
                <w:lang w:eastAsia="sk-SK"/>
              </w:rPr>
              <w:t>Kategórie podľa vyhlášky 456/2012</w:t>
            </w:r>
          </w:p>
        </w:tc>
        <w:tc>
          <w:tcPr>
            <w:tcW w:w="2126" w:type="dxa"/>
            <w:tcBorders>
              <w:top w:val="single" w:sz="4" w:space="0" w:color="auto"/>
              <w:left w:val="nil"/>
              <w:bottom w:val="single" w:sz="8" w:space="0" w:color="auto"/>
              <w:right w:val="single" w:sz="8" w:space="0" w:color="auto"/>
            </w:tcBorders>
            <w:shd w:val="clear" w:color="000000" w:fill="BDD7EE"/>
            <w:vAlign w:val="center"/>
            <w:hideMark/>
          </w:tcPr>
          <w:p w14:paraId="13372E9C" w14:textId="77777777" w:rsidR="00EE43D2" w:rsidRPr="008E035B" w:rsidRDefault="00EE43D2" w:rsidP="00364EFF">
            <w:pPr>
              <w:spacing w:after="0"/>
              <w:jc w:val="center"/>
              <w:rPr>
                <w:sz w:val="20"/>
                <w:szCs w:val="20"/>
                <w:lang w:eastAsia="sk-SK"/>
              </w:rPr>
            </w:pPr>
            <w:r w:rsidRPr="008E035B">
              <w:rPr>
                <w:sz w:val="20"/>
                <w:szCs w:val="20"/>
                <w:lang w:eastAsia="sk-SK"/>
              </w:rPr>
              <w:t>Staré kategórie - názov</w:t>
            </w:r>
          </w:p>
        </w:tc>
        <w:tc>
          <w:tcPr>
            <w:tcW w:w="1134" w:type="dxa"/>
            <w:tcBorders>
              <w:top w:val="single" w:sz="4" w:space="0" w:color="auto"/>
              <w:left w:val="nil"/>
              <w:bottom w:val="single" w:sz="8" w:space="0" w:color="auto"/>
              <w:right w:val="single" w:sz="4" w:space="0" w:color="auto"/>
            </w:tcBorders>
            <w:shd w:val="clear" w:color="000000" w:fill="BDD7EE"/>
            <w:vAlign w:val="center"/>
            <w:hideMark/>
          </w:tcPr>
          <w:p w14:paraId="4703C0EE" w14:textId="77777777" w:rsidR="00EE43D2" w:rsidRPr="008E035B" w:rsidRDefault="00EE43D2" w:rsidP="00364EFF">
            <w:pPr>
              <w:spacing w:after="0"/>
              <w:jc w:val="center"/>
              <w:rPr>
                <w:sz w:val="20"/>
                <w:szCs w:val="20"/>
                <w:lang w:eastAsia="sk-SK"/>
              </w:rPr>
            </w:pPr>
            <w:r w:rsidRPr="008E035B">
              <w:rPr>
                <w:sz w:val="20"/>
                <w:szCs w:val="20"/>
                <w:lang w:eastAsia="sk-SK"/>
              </w:rPr>
              <w:t>Kategória podľa vyhlášky 397/2020</w:t>
            </w:r>
          </w:p>
        </w:tc>
        <w:tc>
          <w:tcPr>
            <w:tcW w:w="1134" w:type="dxa"/>
            <w:tcBorders>
              <w:top w:val="single" w:sz="4" w:space="0" w:color="auto"/>
              <w:left w:val="nil"/>
              <w:bottom w:val="single" w:sz="8" w:space="0" w:color="auto"/>
              <w:right w:val="single" w:sz="4" w:space="0" w:color="auto"/>
            </w:tcBorders>
            <w:shd w:val="clear" w:color="000000" w:fill="BDD7EE"/>
            <w:vAlign w:val="center"/>
            <w:hideMark/>
          </w:tcPr>
          <w:p w14:paraId="760D5561" w14:textId="77777777" w:rsidR="00EE43D2" w:rsidRPr="008E035B" w:rsidRDefault="00EE43D2" w:rsidP="00364EFF">
            <w:pPr>
              <w:spacing w:after="0"/>
              <w:jc w:val="center"/>
              <w:rPr>
                <w:sz w:val="20"/>
                <w:szCs w:val="20"/>
                <w:lang w:eastAsia="sk-SK"/>
              </w:rPr>
            </w:pPr>
            <w:r w:rsidRPr="008E035B">
              <w:rPr>
                <w:sz w:val="20"/>
                <w:szCs w:val="20"/>
                <w:lang w:eastAsia="sk-SK"/>
              </w:rPr>
              <w:t>typ dokumentu</w:t>
            </w:r>
          </w:p>
        </w:tc>
        <w:tc>
          <w:tcPr>
            <w:tcW w:w="850" w:type="dxa"/>
            <w:tcBorders>
              <w:top w:val="single" w:sz="4" w:space="0" w:color="auto"/>
              <w:left w:val="nil"/>
              <w:bottom w:val="single" w:sz="8" w:space="0" w:color="auto"/>
              <w:right w:val="single" w:sz="4" w:space="0" w:color="auto"/>
            </w:tcBorders>
            <w:shd w:val="clear" w:color="000000" w:fill="BDD7EE"/>
            <w:vAlign w:val="center"/>
            <w:hideMark/>
          </w:tcPr>
          <w:p w14:paraId="78917228" w14:textId="77777777" w:rsidR="00EE43D2" w:rsidRPr="008E035B" w:rsidRDefault="00EE43D2" w:rsidP="00364EFF">
            <w:pPr>
              <w:spacing w:after="0"/>
              <w:ind w:left="-69" w:firstLine="69"/>
              <w:jc w:val="center"/>
              <w:rPr>
                <w:sz w:val="20"/>
                <w:szCs w:val="20"/>
                <w:lang w:eastAsia="sk-SK"/>
              </w:rPr>
            </w:pPr>
            <w:r w:rsidRPr="008E035B">
              <w:rPr>
                <w:sz w:val="20"/>
                <w:szCs w:val="20"/>
                <w:lang w:eastAsia="sk-SK"/>
              </w:rPr>
              <w:t>pozvaný</w:t>
            </w:r>
          </w:p>
        </w:tc>
        <w:tc>
          <w:tcPr>
            <w:tcW w:w="1844" w:type="dxa"/>
            <w:tcBorders>
              <w:top w:val="single" w:sz="4" w:space="0" w:color="auto"/>
              <w:left w:val="nil"/>
              <w:bottom w:val="single" w:sz="4" w:space="0" w:color="auto"/>
              <w:right w:val="single" w:sz="4" w:space="0" w:color="auto"/>
            </w:tcBorders>
            <w:shd w:val="clear" w:color="000000" w:fill="BDD7EE"/>
            <w:vAlign w:val="center"/>
            <w:hideMark/>
          </w:tcPr>
          <w:p w14:paraId="7ED5558C" w14:textId="77777777" w:rsidR="00EE43D2" w:rsidRPr="008E035B" w:rsidRDefault="00EE43D2" w:rsidP="00364EFF">
            <w:pPr>
              <w:spacing w:after="0"/>
              <w:jc w:val="center"/>
              <w:rPr>
                <w:sz w:val="20"/>
                <w:szCs w:val="20"/>
                <w:lang w:eastAsia="sk-SK"/>
              </w:rPr>
            </w:pPr>
            <w:r w:rsidRPr="008E035B">
              <w:rPr>
                <w:sz w:val="20"/>
                <w:szCs w:val="20"/>
                <w:lang w:eastAsia="sk-SK"/>
              </w:rPr>
              <w:t>Poznámka MB</w:t>
            </w:r>
          </w:p>
        </w:tc>
      </w:tr>
      <w:tr w:rsidR="00EE43D2" w:rsidRPr="008E035B" w14:paraId="7CC2FEC8" w14:textId="77777777" w:rsidTr="00EE43D2">
        <w:trPr>
          <w:trHeight w:val="471"/>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0393906C" w14:textId="77777777" w:rsidR="00EE43D2" w:rsidRPr="008E035B" w:rsidRDefault="00EE43D2" w:rsidP="00364EFF">
            <w:pPr>
              <w:spacing w:after="0"/>
              <w:rPr>
                <w:sz w:val="20"/>
                <w:szCs w:val="20"/>
                <w:lang w:eastAsia="sk-SK"/>
              </w:rPr>
            </w:pPr>
            <w:r w:rsidRPr="008E035B">
              <w:rPr>
                <w:sz w:val="20"/>
                <w:szCs w:val="20"/>
                <w:lang w:eastAsia="sk-SK"/>
              </w:rPr>
              <w:t>A1a</w:t>
            </w:r>
          </w:p>
        </w:tc>
        <w:tc>
          <w:tcPr>
            <w:tcW w:w="567" w:type="dxa"/>
            <w:tcBorders>
              <w:top w:val="nil"/>
              <w:left w:val="nil"/>
              <w:bottom w:val="nil"/>
              <w:right w:val="single" w:sz="4" w:space="0" w:color="auto"/>
            </w:tcBorders>
            <w:shd w:val="clear" w:color="auto" w:fill="auto"/>
            <w:noWrap/>
            <w:vAlign w:val="center"/>
            <w:hideMark/>
          </w:tcPr>
          <w:p w14:paraId="4F183D20"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nil"/>
              <w:left w:val="nil"/>
              <w:bottom w:val="nil"/>
              <w:right w:val="single" w:sz="4" w:space="0" w:color="auto"/>
            </w:tcBorders>
            <w:shd w:val="clear" w:color="auto" w:fill="auto"/>
            <w:noWrap/>
            <w:vAlign w:val="center"/>
            <w:hideMark/>
          </w:tcPr>
          <w:p w14:paraId="6FEDCFCF"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114A3A94" w14:textId="77777777" w:rsidR="00EE43D2" w:rsidRPr="008E035B" w:rsidRDefault="00EE43D2" w:rsidP="00364EFF">
            <w:pPr>
              <w:spacing w:after="0"/>
              <w:jc w:val="center"/>
              <w:rPr>
                <w:sz w:val="20"/>
                <w:szCs w:val="20"/>
                <w:lang w:eastAsia="sk-SK"/>
              </w:rPr>
            </w:pPr>
            <w:r w:rsidRPr="008E035B">
              <w:rPr>
                <w:sz w:val="20"/>
                <w:szCs w:val="20"/>
                <w:lang w:eastAsia="sk-SK"/>
              </w:rPr>
              <w:t>AAA</w:t>
            </w:r>
          </w:p>
        </w:tc>
        <w:tc>
          <w:tcPr>
            <w:tcW w:w="2126" w:type="dxa"/>
            <w:tcBorders>
              <w:top w:val="nil"/>
              <w:left w:val="nil"/>
              <w:bottom w:val="single" w:sz="4" w:space="0" w:color="auto"/>
              <w:right w:val="single" w:sz="8" w:space="0" w:color="auto"/>
            </w:tcBorders>
            <w:shd w:val="clear" w:color="auto" w:fill="auto"/>
            <w:vAlign w:val="center"/>
            <w:hideMark/>
          </w:tcPr>
          <w:p w14:paraId="67B5F556" w14:textId="77777777" w:rsidR="00EE43D2" w:rsidRPr="008E035B" w:rsidRDefault="00EE43D2" w:rsidP="00364EFF">
            <w:pPr>
              <w:spacing w:after="0"/>
              <w:rPr>
                <w:sz w:val="20"/>
                <w:szCs w:val="20"/>
                <w:lang w:eastAsia="sk-SK"/>
              </w:rPr>
            </w:pPr>
            <w:r w:rsidRPr="008E035B">
              <w:rPr>
                <w:sz w:val="20"/>
                <w:szCs w:val="20"/>
                <w:lang w:eastAsia="sk-SK"/>
              </w:rPr>
              <w:t>Vedecké monografie vydané v zahraničných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4A91DF93" w14:textId="77777777" w:rsidR="00EE43D2" w:rsidRPr="008E035B" w:rsidRDefault="00EE43D2" w:rsidP="00364EFF">
            <w:pPr>
              <w:spacing w:after="0"/>
              <w:jc w:val="center"/>
              <w:rPr>
                <w:sz w:val="20"/>
                <w:szCs w:val="20"/>
                <w:lang w:eastAsia="sk-SK"/>
              </w:rPr>
            </w:pPr>
            <w:r w:rsidRPr="008E035B">
              <w:rPr>
                <w:sz w:val="20"/>
                <w:szCs w:val="20"/>
                <w:lang w:eastAsia="sk-SK"/>
              </w:rPr>
              <w:t>V1</w:t>
            </w:r>
          </w:p>
        </w:tc>
        <w:tc>
          <w:tcPr>
            <w:tcW w:w="1134" w:type="dxa"/>
            <w:tcBorders>
              <w:top w:val="nil"/>
              <w:left w:val="nil"/>
              <w:bottom w:val="single" w:sz="4" w:space="0" w:color="auto"/>
              <w:right w:val="single" w:sz="4" w:space="0" w:color="auto"/>
            </w:tcBorders>
            <w:shd w:val="clear" w:color="auto" w:fill="auto"/>
            <w:vAlign w:val="center"/>
            <w:hideMark/>
          </w:tcPr>
          <w:p w14:paraId="593AE37E" w14:textId="77777777" w:rsidR="00EE43D2" w:rsidRPr="008E035B" w:rsidRDefault="00EE43D2" w:rsidP="00364EFF">
            <w:pPr>
              <w:spacing w:after="0"/>
              <w:jc w:val="center"/>
              <w:rPr>
                <w:sz w:val="20"/>
                <w:szCs w:val="20"/>
                <w:lang w:eastAsia="sk-SK"/>
              </w:rPr>
            </w:pPr>
            <w:r w:rsidRPr="008E035B">
              <w:rPr>
                <w:sz w:val="20"/>
                <w:szCs w:val="20"/>
                <w:lang w:eastAsia="sk-SK"/>
              </w:rPr>
              <w:t>monografia</w:t>
            </w:r>
          </w:p>
        </w:tc>
        <w:tc>
          <w:tcPr>
            <w:tcW w:w="850" w:type="dxa"/>
            <w:tcBorders>
              <w:top w:val="nil"/>
              <w:left w:val="nil"/>
              <w:bottom w:val="single" w:sz="4" w:space="0" w:color="auto"/>
              <w:right w:val="single" w:sz="4" w:space="0" w:color="auto"/>
            </w:tcBorders>
            <w:shd w:val="clear" w:color="auto" w:fill="auto"/>
            <w:vAlign w:val="center"/>
            <w:hideMark/>
          </w:tcPr>
          <w:p w14:paraId="4336317D"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val="restart"/>
            <w:tcBorders>
              <w:top w:val="nil"/>
              <w:left w:val="single" w:sz="4" w:space="0" w:color="auto"/>
              <w:bottom w:val="single" w:sz="4" w:space="0" w:color="000000"/>
              <w:right w:val="single" w:sz="4" w:space="0" w:color="auto"/>
            </w:tcBorders>
            <w:shd w:val="clear" w:color="auto" w:fill="auto"/>
            <w:vAlign w:val="center"/>
            <w:hideMark/>
          </w:tcPr>
          <w:p w14:paraId="111564A6" w14:textId="77777777" w:rsidR="00EE43D2" w:rsidRPr="008E035B" w:rsidRDefault="00EE43D2" w:rsidP="00364EFF">
            <w:pPr>
              <w:spacing w:after="0"/>
              <w:jc w:val="center"/>
              <w:rPr>
                <w:sz w:val="20"/>
                <w:szCs w:val="20"/>
                <w:lang w:eastAsia="sk-SK"/>
              </w:rPr>
            </w:pPr>
            <w:r w:rsidRPr="008E035B">
              <w:rPr>
                <w:sz w:val="20"/>
                <w:szCs w:val="20"/>
                <w:lang w:eastAsia="sk-SK"/>
              </w:rPr>
              <w:t>V1 monografia, kritická pramenná edícia, kritický komentovaný prehľad, editovaná kniha</w:t>
            </w:r>
          </w:p>
        </w:tc>
      </w:tr>
      <w:tr w:rsidR="00EE43D2" w:rsidRPr="008E035B" w14:paraId="3C4AB66C" w14:textId="77777777" w:rsidTr="00EE43D2">
        <w:trPr>
          <w:trHeight w:val="288"/>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5FB52DA0" w14:textId="77777777" w:rsidR="00EE43D2" w:rsidRPr="008E035B" w:rsidRDefault="00EE43D2" w:rsidP="00364EFF">
            <w:pPr>
              <w:spacing w:after="0"/>
              <w:rPr>
                <w:sz w:val="20"/>
                <w:szCs w:val="20"/>
                <w:lang w:eastAsia="sk-SK"/>
              </w:rPr>
            </w:pPr>
            <w:r w:rsidRPr="008E035B">
              <w:rPr>
                <w:sz w:val="20"/>
                <w:szCs w:val="20"/>
                <w:lang w:eastAsia="sk-SK"/>
              </w:rPr>
              <w:t>A1a</w:t>
            </w:r>
          </w:p>
        </w:tc>
        <w:tc>
          <w:tcPr>
            <w:tcW w:w="567" w:type="dxa"/>
            <w:tcBorders>
              <w:top w:val="single" w:sz="4" w:space="0" w:color="auto"/>
              <w:left w:val="nil"/>
              <w:bottom w:val="nil"/>
              <w:right w:val="single" w:sz="4" w:space="0" w:color="auto"/>
            </w:tcBorders>
            <w:shd w:val="clear" w:color="auto" w:fill="auto"/>
            <w:noWrap/>
            <w:vAlign w:val="center"/>
            <w:hideMark/>
          </w:tcPr>
          <w:p w14:paraId="44A42D6A"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auto" w:fill="auto"/>
            <w:noWrap/>
            <w:vAlign w:val="center"/>
            <w:hideMark/>
          </w:tcPr>
          <w:p w14:paraId="696F10A0"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64DDB126" w14:textId="77777777" w:rsidR="00EE43D2" w:rsidRPr="008E035B" w:rsidRDefault="00EE43D2" w:rsidP="00364EFF">
            <w:pPr>
              <w:spacing w:after="0"/>
              <w:jc w:val="center"/>
              <w:rPr>
                <w:sz w:val="20"/>
                <w:szCs w:val="20"/>
                <w:lang w:eastAsia="sk-SK"/>
              </w:rPr>
            </w:pPr>
            <w:r w:rsidRPr="008E035B">
              <w:rPr>
                <w:sz w:val="20"/>
                <w:szCs w:val="20"/>
                <w:lang w:eastAsia="sk-SK"/>
              </w:rPr>
              <w:t>AAB</w:t>
            </w:r>
          </w:p>
        </w:tc>
        <w:tc>
          <w:tcPr>
            <w:tcW w:w="2126" w:type="dxa"/>
            <w:tcBorders>
              <w:top w:val="nil"/>
              <w:left w:val="nil"/>
              <w:bottom w:val="single" w:sz="4" w:space="0" w:color="auto"/>
              <w:right w:val="single" w:sz="8" w:space="0" w:color="auto"/>
            </w:tcBorders>
            <w:shd w:val="clear" w:color="auto" w:fill="auto"/>
            <w:vAlign w:val="center"/>
            <w:hideMark/>
          </w:tcPr>
          <w:p w14:paraId="27E1F5A5" w14:textId="77777777" w:rsidR="00EE43D2" w:rsidRPr="008E035B" w:rsidRDefault="00EE43D2" w:rsidP="00364EFF">
            <w:pPr>
              <w:spacing w:after="0"/>
              <w:rPr>
                <w:sz w:val="20"/>
                <w:szCs w:val="20"/>
                <w:lang w:eastAsia="sk-SK"/>
              </w:rPr>
            </w:pPr>
            <w:r w:rsidRPr="008E035B">
              <w:rPr>
                <w:sz w:val="20"/>
                <w:szCs w:val="20"/>
                <w:lang w:eastAsia="sk-SK"/>
              </w:rPr>
              <w:t>Vedecké monografie vydané v domácich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22997191" w14:textId="77777777" w:rsidR="00EE43D2" w:rsidRPr="008E035B" w:rsidRDefault="00EE43D2" w:rsidP="00364EFF">
            <w:pPr>
              <w:spacing w:after="0"/>
              <w:jc w:val="center"/>
              <w:rPr>
                <w:sz w:val="20"/>
                <w:szCs w:val="20"/>
                <w:lang w:eastAsia="sk-SK"/>
              </w:rPr>
            </w:pPr>
            <w:r w:rsidRPr="008E035B">
              <w:rPr>
                <w:sz w:val="20"/>
                <w:szCs w:val="20"/>
                <w:lang w:eastAsia="sk-SK"/>
              </w:rPr>
              <w:t>V1</w:t>
            </w:r>
          </w:p>
        </w:tc>
        <w:tc>
          <w:tcPr>
            <w:tcW w:w="1134" w:type="dxa"/>
            <w:tcBorders>
              <w:top w:val="nil"/>
              <w:left w:val="nil"/>
              <w:bottom w:val="single" w:sz="4" w:space="0" w:color="auto"/>
              <w:right w:val="single" w:sz="4" w:space="0" w:color="auto"/>
            </w:tcBorders>
            <w:shd w:val="clear" w:color="auto" w:fill="auto"/>
            <w:vAlign w:val="center"/>
            <w:hideMark/>
          </w:tcPr>
          <w:p w14:paraId="73A68B1C" w14:textId="77777777" w:rsidR="00EE43D2" w:rsidRPr="008E035B" w:rsidRDefault="00EE43D2" w:rsidP="00364EFF">
            <w:pPr>
              <w:spacing w:after="0"/>
              <w:jc w:val="center"/>
              <w:rPr>
                <w:sz w:val="20"/>
                <w:szCs w:val="20"/>
                <w:lang w:eastAsia="sk-SK"/>
              </w:rPr>
            </w:pPr>
            <w:r w:rsidRPr="008E035B">
              <w:rPr>
                <w:sz w:val="20"/>
                <w:szCs w:val="20"/>
                <w:lang w:eastAsia="sk-SK"/>
              </w:rPr>
              <w:t>monografia</w:t>
            </w:r>
          </w:p>
        </w:tc>
        <w:tc>
          <w:tcPr>
            <w:tcW w:w="850" w:type="dxa"/>
            <w:tcBorders>
              <w:top w:val="nil"/>
              <w:left w:val="nil"/>
              <w:bottom w:val="single" w:sz="4" w:space="0" w:color="auto"/>
              <w:right w:val="single" w:sz="4" w:space="0" w:color="auto"/>
            </w:tcBorders>
            <w:shd w:val="clear" w:color="auto" w:fill="auto"/>
            <w:vAlign w:val="center"/>
            <w:hideMark/>
          </w:tcPr>
          <w:p w14:paraId="57339D4B"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72262447" w14:textId="77777777" w:rsidR="00EE43D2" w:rsidRPr="008E035B" w:rsidRDefault="00EE43D2" w:rsidP="00364EFF">
            <w:pPr>
              <w:spacing w:after="0"/>
              <w:rPr>
                <w:sz w:val="20"/>
                <w:szCs w:val="20"/>
                <w:lang w:eastAsia="sk-SK"/>
              </w:rPr>
            </w:pPr>
          </w:p>
        </w:tc>
      </w:tr>
      <w:tr w:rsidR="00EE43D2" w:rsidRPr="008E035B" w14:paraId="23777B66" w14:textId="77777777" w:rsidTr="00EE43D2">
        <w:trPr>
          <w:trHeight w:val="576"/>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1945262D" w14:textId="77777777" w:rsidR="00EE43D2" w:rsidRPr="008E035B" w:rsidRDefault="00EE43D2" w:rsidP="00364EFF">
            <w:pPr>
              <w:spacing w:after="0"/>
              <w:rPr>
                <w:sz w:val="20"/>
                <w:szCs w:val="20"/>
                <w:lang w:eastAsia="sk-SK"/>
              </w:rPr>
            </w:pPr>
            <w:r w:rsidRPr="008E035B">
              <w:rPr>
                <w:sz w:val="20"/>
                <w:szCs w:val="20"/>
                <w:lang w:eastAsia="sk-SK"/>
              </w:rPr>
              <w:t>A1a</w:t>
            </w:r>
          </w:p>
        </w:tc>
        <w:tc>
          <w:tcPr>
            <w:tcW w:w="567" w:type="dxa"/>
            <w:tcBorders>
              <w:top w:val="single" w:sz="4" w:space="0" w:color="auto"/>
              <w:left w:val="nil"/>
              <w:bottom w:val="nil"/>
              <w:right w:val="single" w:sz="4" w:space="0" w:color="auto"/>
            </w:tcBorders>
            <w:shd w:val="clear" w:color="auto" w:fill="auto"/>
            <w:noWrap/>
            <w:vAlign w:val="center"/>
            <w:hideMark/>
          </w:tcPr>
          <w:p w14:paraId="0CD65721"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auto" w:fill="auto"/>
            <w:noWrap/>
            <w:vAlign w:val="center"/>
            <w:hideMark/>
          </w:tcPr>
          <w:p w14:paraId="15D94B1B"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4C23148A" w14:textId="77777777" w:rsidR="00EE43D2" w:rsidRPr="008E035B" w:rsidRDefault="00EE43D2" w:rsidP="00364EFF">
            <w:pPr>
              <w:spacing w:after="0"/>
              <w:jc w:val="center"/>
              <w:rPr>
                <w:sz w:val="20"/>
                <w:szCs w:val="20"/>
                <w:lang w:eastAsia="sk-SK"/>
              </w:rPr>
            </w:pPr>
            <w:r w:rsidRPr="008E035B">
              <w:rPr>
                <w:sz w:val="20"/>
                <w:szCs w:val="20"/>
                <w:lang w:eastAsia="sk-SK"/>
              </w:rPr>
              <w:t>ABA</w:t>
            </w:r>
          </w:p>
        </w:tc>
        <w:tc>
          <w:tcPr>
            <w:tcW w:w="2126" w:type="dxa"/>
            <w:tcBorders>
              <w:top w:val="nil"/>
              <w:left w:val="nil"/>
              <w:bottom w:val="single" w:sz="4" w:space="0" w:color="auto"/>
              <w:right w:val="single" w:sz="8" w:space="0" w:color="auto"/>
            </w:tcBorders>
            <w:shd w:val="clear" w:color="auto" w:fill="auto"/>
            <w:vAlign w:val="center"/>
            <w:hideMark/>
          </w:tcPr>
          <w:p w14:paraId="78D7C1C7" w14:textId="77777777" w:rsidR="00EE43D2" w:rsidRPr="008E035B" w:rsidRDefault="00EE43D2" w:rsidP="00364EFF">
            <w:pPr>
              <w:spacing w:after="0"/>
              <w:rPr>
                <w:sz w:val="20"/>
                <w:szCs w:val="20"/>
                <w:lang w:eastAsia="sk-SK"/>
              </w:rPr>
            </w:pPr>
            <w:r w:rsidRPr="008E035B">
              <w:rPr>
                <w:sz w:val="20"/>
                <w:szCs w:val="20"/>
                <w:lang w:eastAsia="sk-SK"/>
              </w:rPr>
              <w:t>Štúdie charakteru vedeckej monografie v časopisoch a zborníkoch vydané v zahraničných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0831F2B9" w14:textId="77777777" w:rsidR="00EE43D2" w:rsidRPr="008E035B" w:rsidRDefault="00EE43D2" w:rsidP="00364EFF">
            <w:pPr>
              <w:spacing w:after="0"/>
              <w:jc w:val="center"/>
              <w:rPr>
                <w:sz w:val="20"/>
                <w:szCs w:val="20"/>
                <w:lang w:eastAsia="sk-SK"/>
              </w:rPr>
            </w:pPr>
            <w:r w:rsidRPr="008E035B">
              <w:rPr>
                <w:sz w:val="20"/>
                <w:szCs w:val="20"/>
                <w:lang w:eastAsia="sk-SK"/>
              </w:rPr>
              <w:t>V2 (ak KP), V3 (ak ČL)</w:t>
            </w:r>
          </w:p>
        </w:tc>
        <w:tc>
          <w:tcPr>
            <w:tcW w:w="1134" w:type="dxa"/>
            <w:tcBorders>
              <w:top w:val="nil"/>
              <w:left w:val="nil"/>
              <w:bottom w:val="single" w:sz="4" w:space="0" w:color="auto"/>
              <w:right w:val="single" w:sz="4" w:space="0" w:color="auto"/>
            </w:tcBorders>
            <w:shd w:val="clear" w:color="auto" w:fill="auto"/>
            <w:vAlign w:val="bottom"/>
            <w:hideMark/>
          </w:tcPr>
          <w:p w14:paraId="7F394765" w14:textId="77777777" w:rsidR="00EE43D2" w:rsidRPr="008E035B" w:rsidRDefault="00EE43D2" w:rsidP="00364EFF">
            <w:pPr>
              <w:spacing w:after="0"/>
              <w:jc w:val="center"/>
              <w:rPr>
                <w:sz w:val="20"/>
                <w:szCs w:val="20"/>
                <w:lang w:eastAsia="sk-SK"/>
              </w:rPr>
            </w:pPr>
            <w:r w:rsidRPr="008E035B">
              <w:rPr>
                <w:sz w:val="20"/>
                <w:szCs w:val="20"/>
                <w:lang w:eastAsia="sk-SK"/>
              </w:rPr>
              <w:t>kapitola (ak KP v KN), príspevok (ak KP v ZB), článok (ak ČL)</w:t>
            </w:r>
          </w:p>
        </w:tc>
        <w:tc>
          <w:tcPr>
            <w:tcW w:w="850" w:type="dxa"/>
            <w:tcBorders>
              <w:top w:val="nil"/>
              <w:left w:val="nil"/>
              <w:bottom w:val="single" w:sz="4" w:space="0" w:color="auto"/>
              <w:right w:val="single" w:sz="4" w:space="0" w:color="auto"/>
            </w:tcBorders>
            <w:shd w:val="clear" w:color="auto" w:fill="auto"/>
            <w:vAlign w:val="center"/>
            <w:hideMark/>
          </w:tcPr>
          <w:p w14:paraId="5374E3A1"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464D6DBB" w14:textId="77777777" w:rsidR="00EE43D2" w:rsidRPr="008E035B" w:rsidRDefault="00EE43D2" w:rsidP="00364EFF">
            <w:pPr>
              <w:spacing w:after="0"/>
              <w:rPr>
                <w:sz w:val="20"/>
                <w:szCs w:val="20"/>
                <w:lang w:eastAsia="sk-SK"/>
              </w:rPr>
            </w:pPr>
          </w:p>
        </w:tc>
      </w:tr>
      <w:tr w:rsidR="00EE43D2" w:rsidRPr="008E035B" w14:paraId="66F1BCE1" w14:textId="77777777" w:rsidTr="00EE43D2">
        <w:trPr>
          <w:trHeight w:val="576"/>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39C5B113" w14:textId="77777777" w:rsidR="00EE43D2" w:rsidRPr="008E035B" w:rsidRDefault="00EE43D2" w:rsidP="00364EFF">
            <w:pPr>
              <w:spacing w:after="0"/>
              <w:rPr>
                <w:sz w:val="20"/>
                <w:szCs w:val="20"/>
                <w:lang w:eastAsia="sk-SK"/>
              </w:rPr>
            </w:pPr>
            <w:r w:rsidRPr="008E035B">
              <w:rPr>
                <w:sz w:val="20"/>
                <w:szCs w:val="20"/>
                <w:lang w:eastAsia="sk-SK"/>
              </w:rPr>
              <w:t>A1a</w:t>
            </w:r>
          </w:p>
        </w:tc>
        <w:tc>
          <w:tcPr>
            <w:tcW w:w="567" w:type="dxa"/>
            <w:tcBorders>
              <w:top w:val="single" w:sz="4" w:space="0" w:color="auto"/>
              <w:left w:val="nil"/>
              <w:bottom w:val="nil"/>
              <w:right w:val="single" w:sz="4" w:space="0" w:color="auto"/>
            </w:tcBorders>
            <w:shd w:val="clear" w:color="auto" w:fill="auto"/>
            <w:noWrap/>
            <w:vAlign w:val="center"/>
            <w:hideMark/>
          </w:tcPr>
          <w:p w14:paraId="70270881"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auto" w:fill="auto"/>
            <w:noWrap/>
            <w:vAlign w:val="center"/>
            <w:hideMark/>
          </w:tcPr>
          <w:p w14:paraId="247E3E91"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1A330457" w14:textId="77777777" w:rsidR="00EE43D2" w:rsidRPr="008E035B" w:rsidRDefault="00EE43D2" w:rsidP="00364EFF">
            <w:pPr>
              <w:spacing w:after="0"/>
              <w:jc w:val="center"/>
              <w:rPr>
                <w:sz w:val="20"/>
                <w:szCs w:val="20"/>
                <w:lang w:eastAsia="sk-SK"/>
              </w:rPr>
            </w:pPr>
            <w:r w:rsidRPr="008E035B">
              <w:rPr>
                <w:sz w:val="20"/>
                <w:szCs w:val="20"/>
                <w:lang w:eastAsia="sk-SK"/>
              </w:rPr>
              <w:t>ABB</w:t>
            </w:r>
          </w:p>
        </w:tc>
        <w:tc>
          <w:tcPr>
            <w:tcW w:w="2126" w:type="dxa"/>
            <w:tcBorders>
              <w:top w:val="nil"/>
              <w:left w:val="nil"/>
              <w:bottom w:val="single" w:sz="4" w:space="0" w:color="auto"/>
              <w:right w:val="single" w:sz="8" w:space="0" w:color="auto"/>
            </w:tcBorders>
            <w:shd w:val="clear" w:color="auto" w:fill="auto"/>
            <w:vAlign w:val="center"/>
            <w:hideMark/>
          </w:tcPr>
          <w:p w14:paraId="323A31E8" w14:textId="77777777" w:rsidR="00EE43D2" w:rsidRPr="008E035B" w:rsidRDefault="00EE43D2" w:rsidP="00364EFF">
            <w:pPr>
              <w:spacing w:after="0"/>
              <w:rPr>
                <w:sz w:val="20"/>
                <w:szCs w:val="20"/>
                <w:lang w:eastAsia="sk-SK"/>
              </w:rPr>
            </w:pPr>
            <w:r w:rsidRPr="008E035B">
              <w:rPr>
                <w:sz w:val="20"/>
                <w:szCs w:val="20"/>
                <w:lang w:eastAsia="sk-SK"/>
              </w:rPr>
              <w:t>Štúdie charakteru vedeckej monografie v časopisoch a zborníkoch vydané v domácich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7D9962E0" w14:textId="77777777" w:rsidR="00EE43D2" w:rsidRPr="008E035B" w:rsidRDefault="00EE43D2" w:rsidP="00364EFF">
            <w:pPr>
              <w:spacing w:after="0"/>
              <w:jc w:val="center"/>
              <w:rPr>
                <w:sz w:val="20"/>
                <w:szCs w:val="20"/>
                <w:lang w:eastAsia="sk-SK"/>
              </w:rPr>
            </w:pPr>
            <w:r w:rsidRPr="008E035B">
              <w:rPr>
                <w:sz w:val="20"/>
                <w:szCs w:val="20"/>
                <w:lang w:eastAsia="sk-SK"/>
              </w:rPr>
              <w:t>V2 (ak KP), V3 (ak ČL)</w:t>
            </w:r>
          </w:p>
        </w:tc>
        <w:tc>
          <w:tcPr>
            <w:tcW w:w="1134" w:type="dxa"/>
            <w:tcBorders>
              <w:top w:val="nil"/>
              <w:left w:val="nil"/>
              <w:bottom w:val="single" w:sz="4" w:space="0" w:color="auto"/>
              <w:right w:val="single" w:sz="4" w:space="0" w:color="auto"/>
            </w:tcBorders>
            <w:shd w:val="clear" w:color="auto" w:fill="auto"/>
            <w:vAlign w:val="bottom"/>
            <w:hideMark/>
          </w:tcPr>
          <w:p w14:paraId="0073242A" w14:textId="77777777" w:rsidR="00EE43D2" w:rsidRPr="008E035B" w:rsidRDefault="00EE43D2" w:rsidP="00364EFF">
            <w:pPr>
              <w:spacing w:after="0"/>
              <w:jc w:val="center"/>
              <w:rPr>
                <w:sz w:val="20"/>
                <w:szCs w:val="20"/>
                <w:lang w:eastAsia="sk-SK"/>
              </w:rPr>
            </w:pPr>
            <w:r w:rsidRPr="008E035B">
              <w:rPr>
                <w:sz w:val="20"/>
                <w:szCs w:val="20"/>
                <w:lang w:eastAsia="sk-SK"/>
              </w:rPr>
              <w:t>kapitola (ak KP v KN), príspevok (ak KP v ZB), článok (ak ČL)</w:t>
            </w:r>
          </w:p>
        </w:tc>
        <w:tc>
          <w:tcPr>
            <w:tcW w:w="850" w:type="dxa"/>
            <w:tcBorders>
              <w:top w:val="nil"/>
              <w:left w:val="nil"/>
              <w:bottom w:val="single" w:sz="4" w:space="0" w:color="auto"/>
              <w:right w:val="single" w:sz="4" w:space="0" w:color="auto"/>
            </w:tcBorders>
            <w:shd w:val="clear" w:color="auto" w:fill="auto"/>
            <w:vAlign w:val="center"/>
            <w:hideMark/>
          </w:tcPr>
          <w:p w14:paraId="5C3F0B3D"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799F14E6" w14:textId="77777777" w:rsidR="00EE43D2" w:rsidRPr="008E035B" w:rsidRDefault="00EE43D2" w:rsidP="00364EFF">
            <w:pPr>
              <w:spacing w:after="0"/>
              <w:rPr>
                <w:sz w:val="20"/>
                <w:szCs w:val="20"/>
                <w:lang w:eastAsia="sk-SK"/>
              </w:rPr>
            </w:pPr>
          </w:p>
        </w:tc>
      </w:tr>
      <w:tr w:rsidR="00EE43D2" w:rsidRPr="008E035B" w14:paraId="1F8DD78A"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BDD7EE"/>
            <w:noWrap/>
            <w:vAlign w:val="center"/>
            <w:hideMark/>
          </w:tcPr>
          <w:p w14:paraId="62E7F15B" w14:textId="77777777" w:rsidR="00EE43D2" w:rsidRPr="008E035B" w:rsidRDefault="00EE43D2" w:rsidP="00364EFF">
            <w:pPr>
              <w:spacing w:after="0"/>
              <w:rPr>
                <w:sz w:val="20"/>
                <w:szCs w:val="20"/>
                <w:lang w:eastAsia="sk-SK"/>
              </w:rPr>
            </w:pPr>
            <w:r w:rsidRPr="008E035B">
              <w:rPr>
                <w:sz w:val="20"/>
                <w:szCs w:val="20"/>
                <w:lang w:eastAsia="sk-SK"/>
              </w:rPr>
              <w:t>A1b</w:t>
            </w:r>
          </w:p>
        </w:tc>
        <w:tc>
          <w:tcPr>
            <w:tcW w:w="567" w:type="dxa"/>
            <w:tcBorders>
              <w:top w:val="single" w:sz="4" w:space="0" w:color="auto"/>
              <w:left w:val="nil"/>
              <w:bottom w:val="nil"/>
              <w:right w:val="single" w:sz="4" w:space="0" w:color="auto"/>
            </w:tcBorders>
            <w:shd w:val="clear" w:color="000000" w:fill="BDD7EE"/>
            <w:noWrap/>
            <w:vAlign w:val="center"/>
            <w:hideMark/>
          </w:tcPr>
          <w:p w14:paraId="7723264B" w14:textId="77777777" w:rsidR="00EE43D2" w:rsidRPr="008E035B" w:rsidRDefault="00EE43D2" w:rsidP="00364EFF">
            <w:pPr>
              <w:spacing w:after="0"/>
              <w:rPr>
                <w:sz w:val="20"/>
                <w:szCs w:val="20"/>
                <w:lang w:eastAsia="sk-SK"/>
              </w:rPr>
            </w:pPr>
            <w:r w:rsidRPr="008E035B">
              <w:rPr>
                <w:sz w:val="20"/>
                <w:szCs w:val="20"/>
                <w:lang w:eastAsia="sk-SK"/>
              </w:rPr>
              <w:t>0,10</w:t>
            </w:r>
          </w:p>
        </w:tc>
        <w:tc>
          <w:tcPr>
            <w:tcW w:w="567" w:type="dxa"/>
            <w:tcBorders>
              <w:top w:val="single" w:sz="4" w:space="0" w:color="auto"/>
              <w:left w:val="nil"/>
              <w:bottom w:val="nil"/>
              <w:right w:val="single" w:sz="4" w:space="0" w:color="auto"/>
            </w:tcBorders>
            <w:shd w:val="clear" w:color="000000" w:fill="BDD7EE"/>
            <w:noWrap/>
            <w:vAlign w:val="center"/>
            <w:hideMark/>
          </w:tcPr>
          <w:p w14:paraId="1A80FD37" w14:textId="77777777" w:rsidR="00EE43D2" w:rsidRPr="008E035B" w:rsidRDefault="00EE43D2" w:rsidP="00364EFF">
            <w:pPr>
              <w:spacing w:after="0"/>
              <w:rPr>
                <w:sz w:val="20"/>
                <w:szCs w:val="20"/>
                <w:lang w:eastAsia="sk-SK"/>
              </w:rPr>
            </w:pPr>
            <w:r w:rsidRPr="008E035B">
              <w:rPr>
                <w:sz w:val="20"/>
                <w:szCs w:val="20"/>
                <w:lang w:eastAsia="sk-SK"/>
              </w:rPr>
              <w:t>0,10</w:t>
            </w:r>
          </w:p>
        </w:tc>
        <w:tc>
          <w:tcPr>
            <w:tcW w:w="992" w:type="dxa"/>
            <w:tcBorders>
              <w:top w:val="nil"/>
              <w:left w:val="nil"/>
              <w:bottom w:val="single" w:sz="4" w:space="0" w:color="auto"/>
              <w:right w:val="single" w:sz="4" w:space="0" w:color="auto"/>
            </w:tcBorders>
            <w:shd w:val="clear" w:color="auto" w:fill="auto"/>
            <w:vAlign w:val="center"/>
            <w:hideMark/>
          </w:tcPr>
          <w:p w14:paraId="617EE518" w14:textId="77777777" w:rsidR="00EE43D2" w:rsidRPr="008E035B" w:rsidRDefault="00EE43D2" w:rsidP="00364EFF">
            <w:pPr>
              <w:spacing w:after="0"/>
              <w:jc w:val="center"/>
              <w:rPr>
                <w:sz w:val="20"/>
                <w:szCs w:val="20"/>
                <w:lang w:eastAsia="sk-SK"/>
              </w:rPr>
            </w:pPr>
            <w:r w:rsidRPr="008E035B">
              <w:rPr>
                <w:sz w:val="20"/>
                <w:szCs w:val="20"/>
                <w:lang w:eastAsia="sk-SK"/>
              </w:rPr>
              <w:t>ABC</w:t>
            </w:r>
          </w:p>
        </w:tc>
        <w:tc>
          <w:tcPr>
            <w:tcW w:w="2126" w:type="dxa"/>
            <w:tcBorders>
              <w:top w:val="nil"/>
              <w:left w:val="nil"/>
              <w:bottom w:val="single" w:sz="4" w:space="0" w:color="auto"/>
              <w:right w:val="single" w:sz="8" w:space="0" w:color="auto"/>
            </w:tcBorders>
            <w:shd w:val="clear" w:color="auto" w:fill="auto"/>
            <w:vAlign w:val="center"/>
            <w:hideMark/>
          </w:tcPr>
          <w:p w14:paraId="5C27B9CF" w14:textId="77777777" w:rsidR="00EE43D2" w:rsidRPr="008E035B" w:rsidRDefault="00EE43D2" w:rsidP="00364EFF">
            <w:pPr>
              <w:spacing w:after="0"/>
              <w:rPr>
                <w:sz w:val="20"/>
                <w:szCs w:val="20"/>
                <w:lang w:eastAsia="sk-SK"/>
              </w:rPr>
            </w:pPr>
            <w:r w:rsidRPr="008E035B">
              <w:rPr>
                <w:sz w:val="20"/>
                <w:szCs w:val="20"/>
                <w:lang w:eastAsia="sk-SK"/>
              </w:rPr>
              <w:t>Kapitoly vo vedeckých monografiách vydané v zahraničných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7B103035" w14:textId="77777777" w:rsidR="00EE43D2" w:rsidRPr="008E035B" w:rsidRDefault="00EE43D2" w:rsidP="00364EFF">
            <w:pPr>
              <w:spacing w:after="0"/>
              <w:jc w:val="center"/>
              <w:rPr>
                <w:sz w:val="20"/>
                <w:szCs w:val="20"/>
                <w:lang w:eastAsia="sk-SK"/>
              </w:rPr>
            </w:pPr>
            <w:r w:rsidRPr="008E035B">
              <w:rPr>
                <w:sz w:val="20"/>
                <w:szCs w:val="20"/>
                <w:lang w:eastAsia="sk-SK"/>
              </w:rPr>
              <w:t>V2</w:t>
            </w:r>
          </w:p>
        </w:tc>
        <w:tc>
          <w:tcPr>
            <w:tcW w:w="1134" w:type="dxa"/>
            <w:tcBorders>
              <w:top w:val="nil"/>
              <w:left w:val="nil"/>
              <w:bottom w:val="single" w:sz="4" w:space="0" w:color="auto"/>
              <w:right w:val="single" w:sz="4" w:space="0" w:color="auto"/>
            </w:tcBorders>
            <w:shd w:val="clear" w:color="auto" w:fill="auto"/>
            <w:vAlign w:val="center"/>
            <w:hideMark/>
          </w:tcPr>
          <w:p w14:paraId="371664AE" w14:textId="77777777" w:rsidR="00EE43D2" w:rsidRPr="008E035B" w:rsidRDefault="00EE43D2" w:rsidP="00364EFF">
            <w:pPr>
              <w:spacing w:after="0"/>
              <w:jc w:val="center"/>
              <w:rPr>
                <w:sz w:val="20"/>
                <w:szCs w:val="20"/>
                <w:lang w:eastAsia="sk-SK"/>
              </w:rPr>
            </w:pPr>
            <w:r w:rsidRPr="008E035B">
              <w:rPr>
                <w:sz w:val="20"/>
                <w:szCs w:val="20"/>
                <w:lang w:eastAsia="sk-SK"/>
              </w:rPr>
              <w:t>kapitola</w:t>
            </w:r>
          </w:p>
        </w:tc>
        <w:tc>
          <w:tcPr>
            <w:tcW w:w="850" w:type="dxa"/>
            <w:tcBorders>
              <w:top w:val="nil"/>
              <w:left w:val="nil"/>
              <w:bottom w:val="single" w:sz="4" w:space="0" w:color="auto"/>
              <w:right w:val="single" w:sz="4" w:space="0" w:color="auto"/>
            </w:tcBorders>
            <w:shd w:val="clear" w:color="auto" w:fill="auto"/>
            <w:vAlign w:val="center"/>
            <w:hideMark/>
          </w:tcPr>
          <w:p w14:paraId="712131C3"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7EFBC7" w14:textId="77777777" w:rsidR="00EE43D2" w:rsidRPr="008E035B" w:rsidRDefault="00EE43D2" w:rsidP="00364EFF">
            <w:pPr>
              <w:spacing w:after="0"/>
              <w:jc w:val="center"/>
              <w:rPr>
                <w:sz w:val="20"/>
                <w:szCs w:val="20"/>
                <w:lang w:eastAsia="sk-SK"/>
              </w:rPr>
            </w:pPr>
            <w:r w:rsidRPr="008E035B">
              <w:rPr>
                <w:sz w:val="20"/>
                <w:szCs w:val="20"/>
                <w:lang w:eastAsia="sk-SK"/>
              </w:rPr>
              <w:t>V2 kapitola</w:t>
            </w:r>
          </w:p>
        </w:tc>
      </w:tr>
      <w:tr w:rsidR="00EE43D2" w:rsidRPr="008E035B" w14:paraId="0562C17E"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BDD7EE"/>
            <w:noWrap/>
            <w:vAlign w:val="center"/>
            <w:hideMark/>
          </w:tcPr>
          <w:p w14:paraId="1F927F3C" w14:textId="77777777" w:rsidR="00EE43D2" w:rsidRPr="008E035B" w:rsidRDefault="00EE43D2" w:rsidP="00364EFF">
            <w:pPr>
              <w:spacing w:after="0"/>
              <w:rPr>
                <w:sz w:val="20"/>
                <w:szCs w:val="20"/>
                <w:lang w:eastAsia="sk-SK"/>
              </w:rPr>
            </w:pPr>
            <w:r w:rsidRPr="008E035B">
              <w:rPr>
                <w:sz w:val="20"/>
                <w:szCs w:val="20"/>
                <w:lang w:eastAsia="sk-SK"/>
              </w:rPr>
              <w:t>A1b</w:t>
            </w:r>
          </w:p>
        </w:tc>
        <w:tc>
          <w:tcPr>
            <w:tcW w:w="567" w:type="dxa"/>
            <w:tcBorders>
              <w:top w:val="single" w:sz="4" w:space="0" w:color="auto"/>
              <w:left w:val="nil"/>
              <w:bottom w:val="nil"/>
              <w:right w:val="single" w:sz="4" w:space="0" w:color="auto"/>
            </w:tcBorders>
            <w:shd w:val="clear" w:color="000000" w:fill="BDD7EE"/>
            <w:noWrap/>
            <w:vAlign w:val="center"/>
            <w:hideMark/>
          </w:tcPr>
          <w:p w14:paraId="5227D9D1" w14:textId="77777777" w:rsidR="00EE43D2" w:rsidRPr="008E035B" w:rsidRDefault="00EE43D2" w:rsidP="00364EFF">
            <w:pPr>
              <w:spacing w:after="0"/>
              <w:rPr>
                <w:sz w:val="20"/>
                <w:szCs w:val="20"/>
                <w:lang w:eastAsia="sk-SK"/>
              </w:rPr>
            </w:pPr>
            <w:r w:rsidRPr="008E035B">
              <w:rPr>
                <w:sz w:val="20"/>
                <w:szCs w:val="20"/>
                <w:lang w:eastAsia="sk-SK"/>
              </w:rPr>
              <w:t>0,10</w:t>
            </w:r>
          </w:p>
        </w:tc>
        <w:tc>
          <w:tcPr>
            <w:tcW w:w="567" w:type="dxa"/>
            <w:tcBorders>
              <w:top w:val="single" w:sz="4" w:space="0" w:color="auto"/>
              <w:left w:val="nil"/>
              <w:bottom w:val="nil"/>
              <w:right w:val="single" w:sz="4" w:space="0" w:color="auto"/>
            </w:tcBorders>
            <w:shd w:val="clear" w:color="000000" w:fill="BDD7EE"/>
            <w:noWrap/>
            <w:vAlign w:val="center"/>
            <w:hideMark/>
          </w:tcPr>
          <w:p w14:paraId="5DDC0988" w14:textId="77777777" w:rsidR="00EE43D2" w:rsidRPr="008E035B" w:rsidRDefault="00EE43D2" w:rsidP="00364EFF">
            <w:pPr>
              <w:spacing w:after="0"/>
              <w:rPr>
                <w:sz w:val="20"/>
                <w:szCs w:val="20"/>
                <w:lang w:eastAsia="sk-SK"/>
              </w:rPr>
            </w:pPr>
            <w:r w:rsidRPr="008E035B">
              <w:rPr>
                <w:sz w:val="20"/>
                <w:szCs w:val="20"/>
                <w:lang w:eastAsia="sk-SK"/>
              </w:rPr>
              <w:t>0,10</w:t>
            </w:r>
          </w:p>
        </w:tc>
        <w:tc>
          <w:tcPr>
            <w:tcW w:w="992" w:type="dxa"/>
            <w:tcBorders>
              <w:top w:val="nil"/>
              <w:left w:val="nil"/>
              <w:bottom w:val="single" w:sz="4" w:space="0" w:color="auto"/>
              <w:right w:val="single" w:sz="4" w:space="0" w:color="auto"/>
            </w:tcBorders>
            <w:shd w:val="clear" w:color="auto" w:fill="auto"/>
            <w:vAlign w:val="center"/>
            <w:hideMark/>
          </w:tcPr>
          <w:p w14:paraId="5D6681BE" w14:textId="77777777" w:rsidR="00EE43D2" w:rsidRPr="008E035B" w:rsidRDefault="00EE43D2" w:rsidP="00364EFF">
            <w:pPr>
              <w:spacing w:after="0"/>
              <w:jc w:val="center"/>
              <w:rPr>
                <w:sz w:val="20"/>
                <w:szCs w:val="20"/>
                <w:lang w:eastAsia="sk-SK"/>
              </w:rPr>
            </w:pPr>
            <w:r w:rsidRPr="008E035B">
              <w:rPr>
                <w:sz w:val="20"/>
                <w:szCs w:val="20"/>
                <w:lang w:eastAsia="sk-SK"/>
              </w:rPr>
              <w:t>ABD</w:t>
            </w:r>
          </w:p>
        </w:tc>
        <w:tc>
          <w:tcPr>
            <w:tcW w:w="2126" w:type="dxa"/>
            <w:tcBorders>
              <w:top w:val="nil"/>
              <w:left w:val="nil"/>
              <w:bottom w:val="single" w:sz="4" w:space="0" w:color="auto"/>
              <w:right w:val="single" w:sz="8" w:space="0" w:color="auto"/>
            </w:tcBorders>
            <w:shd w:val="clear" w:color="auto" w:fill="auto"/>
            <w:vAlign w:val="center"/>
            <w:hideMark/>
          </w:tcPr>
          <w:p w14:paraId="408C3FF9" w14:textId="77777777" w:rsidR="00EE43D2" w:rsidRPr="008E035B" w:rsidRDefault="00EE43D2" w:rsidP="00364EFF">
            <w:pPr>
              <w:spacing w:after="0"/>
              <w:rPr>
                <w:sz w:val="20"/>
                <w:szCs w:val="20"/>
                <w:lang w:eastAsia="sk-SK"/>
              </w:rPr>
            </w:pPr>
            <w:r w:rsidRPr="008E035B">
              <w:rPr>
                <w:sz w:val="20"/>
                <w:szCs w:val="20"/>
                <w:lang w:eastAsia="sk-SK"/>
              </w:rPr>
              <w:t>Kapitoly vo vedeckých monografiách vydané v domácich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5F7F0726" w14:textId="77777777" w:rsidR="00EE43D2" w:rsidRPr="008E035B" w:rsidRDefault="00EE43D2" w:rsidP="00364EFF">
            <w:pPr>
              <w:spacing w:after="0"/>
              <w:jc w:val="center"/>
              <w:rPr>
                <w:sz w:val="20"/>
                <w:szCs w:val="20"/>
                <w:lang w:eastAsia="sk-SK"/>
              </w:rPr>
            </w:pPr>
            <w:r w:rsidRPr="008E035B">
              <w:rPr>
                <w:sz w:val="20"/>
                <w:szCs w:val="20"/>
                <w:lang w:eastAsia="sk-SK"/>
              </w:rPr>
              <w:t>V2</w:t>
            </w:r>
          </w:p>
        </w:tc>
        <w:tc>
          <w:tcPr>
            <w:tcW w:w="1134" w:type="dxa"/>
            <w:tcBorders>
              <w:top w:val="nil"/>
              <w:left w:val="nil"/>
              <w:bottom w:val="single" w:sz="4" w:space="0" w:color="auto"/>
              <w:right w:val="single" w:sz="4" w:space="0" w:color="auto"/>
            </w:tcBorders>
            <w:shd w:val="clear" w:color="auto" w:fill="auto"/>
            <w:vAlign w:val="center"/>
            <w:hideMark/>
          </w:tcPr>
          <w:p w14:paraId="274238E3" w14:textId="77777777" w:rsidR="00EE43D2" w:rsidRPr="008E035B" w:rsidRDefault="00EE43D2" w:rsidP="00364EFF">
            <w:pPr>
              <w:spacing w:after="0"/>
              <w:jc w:val="center"/>
              <w:rPr>
                <w:sz w:val="20"/>
                <w:szCs w:val="20"/>
                <w:lang w:eastAsia="sk-SK"/>
              </w:rPr>
            </w:pPr>
            <w:r w:rsidRPr="008E035B">
              <w:rPr>
                <w:sz w:val="20"/>
                <w:szCs w:val="20"/>
                <w:lang w:eastAsia="sk-SK"/>
              </w:rPr>
              <w:t>kapitola</w:t>
            </w:r>
          </w:p>
        </w:tc>
        <w:tc>
          <w:tcPr>
            <w:tcW w:w="850" w:type="dxa"/>
            <w:tcBorders>
              <w:top w:val="nil"/>
              <w:left w:val="nil"/>
              <w:bottom w:val="single" w:sz="4" w:space="0" w:color="auto"/>
              <w:right w:val="single" w:sz="4" w:space="0" w:color="auto"/>
            </w:tcBorders>
            <w:shd w:val="clear" w:color="auto" w:fill="auto"/>
            <w:vAlign w:val="center"/>
            <w:hideMark/>
          </w:tcPr>
          <w:p w14:paraId="328D2E83"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auto"/>
              <w:right w:val="single" w:sz="4" w:space="0" w:color="auto"/>
            </w:tcBorders>
            <w:vAlign w:val="center"/>
            <w:hideMark/>
          </w:tcPr>
          <w:p w14:paraId="6D3E2D75" w14:textId="77777777" w:rsidR="00EE43D2" w:rsidRPr="008E035B" w:rsidRDefault="00EE43D2" w:rsidP="00364EFF">
            <w:pPr>
              <w:spacing w:after="0"/>
              <w:rPr>
                <w:sz w:val="20"/>
                <w:szCs w:val="20"/>
                <w:lang w:eastAsia="sk-SK"/>
              </w:rPr>
            </w:pPr>
          </w:p>
        </w:tc>
      </w:tr>
      <w:tr w:rsidR="00EE43D2" w:rsidRPr="008E035B" w14:paraId="2084F8EA" w14:textId="77777777" w:rsidTr="00EE43D2">
        <w:trPr>
          <w:trHeight w:val="288"/>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38A5A61D" w14:textId="77777777" w:rsidR="00EE43D2" w:rsidRPr="008E035B" w:rsidRDefault="00EE43D2" w:rsidP="00364EFF">
            <w:pPr>
              <w:spacing w:after="0"/>
              <w:rPr>
                <w:sz w:val="20"/>
                <w:szCs w:val="20"/>
                <w:lang w:eastAsia="sk-SK"/>
              </w:rPr>
            </w:pPr>
            <w:r w:rsidRPr="008E035B">
              <w:rPr>
                <w:sz w:val="20"/>
                <w:szCs w:val="20"/>
                <w:lang w:eastAsia="sk-SK"/>
              </w:rPr>
              <w:t>A2</w:t>
            </w:r>
          </w:p>
        </w:tc>
        <w:tc>
          <w:tcPr>
            <w:tcW w:w="567" w:type="dxa"/>
            <w:tcBorders>
              <w:top w:val="single" w:sz="4" w:space="0" w:color="auto"/>
              <w:left w:val="nil"/>
              <w:bottom w:val="nil"/>
              <w:right w:val="single" w:sz="4" w:space="0" w:color="auto"/>
            </w:tcBorders>
            <w:shd w:val="clear" w:color="auto" w:fill="auto"/>
            <w:noWrap/>
            <w:vAlign w:val="center"/>
            <w:hideMark/>
          </w:tcPr>
          <w:p w14:paraId="45E267DF"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auto" w:fill="auto"/>
            <w:noWrap/>
            <w:vAlign w:val="center"/>
            <w:hideMark/>
          </w:tcPr>
          <w:p w14:paraId="19B7BED7"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3920F601" w14:textId="77777777" w:rsidR="00EE43D2" w:rsidRPr="008E035B" w:rsidRDefault="00EE43D2" w:rsidP="00364EFF">
            <w:pPr>
              <w:spacing w:after="0"/>
              <w:jc w:val="center"/>
              <w:rPr>
                <w:sz w:val="20"/>
                <w:szCs w:val="20"/>
                <w:lang w:eastAsia="sk-SK"/>
              </w:rPr>
            </w:pPr>
            <w:r w:rsidRPr="008E035B">
              <w:rPr>
                <w:sz w:val="20"/>
                <w:szCs w:val="20"/>
                <w:lang w:eastAsia="sk-SK"/>
              </w:rPr>
              <w:t>ACA</w:t>
            </w:r>
          </w:p>
        </w:tc>
        <w:tc>
          <w:tcPr>
            <w:tcW w:w="2126" w:type="dxa"/>
            <w:tcBorders>
              <w:top w:val="nil"/>
              <w:left w:val="nil"/>
              <w:bottom w:val="single" w:sz="4" w:space="0" w:color="auto"/>
              <w:right w:val="single" w:sz="8" w:space="0" w:color="auto"/>
            </w:tcBorders>
            <w:shd w:val="clear" w:color="auto" w:fill="auto"/>
            <w:vAlign w:val="center"/>
            <w:hideMark/>
          </w:tcPr>
          <w:p w14:paraId="408A4B2C" w14:textId="77777777" w:rsidR="00EE43D2" w:rsidRPr="008E035B" w:rsidRDefault="00EE43D2" w:rsidP="00364EFF">
            <w:pPr>
              <w:spacing w:after="0"/>
              <w:rPr>
                <w:sz w:val="20"/>
                <w:szCs w:val="20"/>
                <w:lang w:eastAsia="sk-SK"/>
              </w:rPr>
            </w:pPr>
            <w:r w:rsidRPr="008E035B">
              <w:rPr>
                <w:sz w:val="20"/>
                <w:szCs w:val="20"/>
                <w:lang w:eastAsia="sk-SK"/>
              </w:rPr>
              <w:t>Vysokoškolské učebnice vydané v zahraničných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1472A36A" w14:textId="77777777" w:rsidR="00EE43D2" w:rsidRPr="008E035B" w:rsidRDefault="00EE43D2" w:rsidP="00364EFF">
            <w:pPr>
              <w:spacing w:after="0"/>
              <w:jc w:val="center"/>
              <w:rPr>
                <w:sz w:val="20"/>
                <w:szCs w:val="20"/>
                <w:lang w:eastAsia="sk-SK"/>
              </w:rPr>
            </w:pPr>
            <w:r w:rsidRPr="008E035B">
              <w:rPr>
                <w:sz w:val="20"/>
                <w:szCs w:val="20"/>
                <w:lang w:eastAsia="sk-SK"/>
              </w:rPr>
              <w:t>P1</w:t>
            </w:r>
          </w:p>
        </w:tc>
        <w:tc>
          <w:tcPr>
            <w:tcW w:w="1134" w:type="dxa"/>
            <w:tcBorders>
              <w:top w:val="nil"/>
              <w:left w:val="nil"/>
              <w:bottom w:val="single" w:sz="4" w:space="0" w:color="auto"/>
              <w:right w:val="single" w:sz="4" w:space="0" w:color="auto"/>
            </w:tcBorders>
            <w:shd w:val="clear" w:color="auto" w:fill="auto"/>
            <w:vAlign w:val="bottom"/>
            <w:hideMark/>
          </w:tcPr>
          <w:p w14:paraId="0CF3D77A" w14:textId="77777777" w:rsidR="00EE43D2" w:rsidRPr="008E035B" w:rsidRDefault="00EE43D2" w:rsidP="00364EFF">
            <w:pPr>
              <w:spacing w:after="0"/>
              <w:jc w:val="center"/>
              <w:rPr>
                <w:sz w:val="20"/>
                <w:szCs w:val="20"/>
                <w:lang w:eastAsia="sk-SK"/>
              </w:rPr>
            </w:pPr>
            <w:r w:rsidRPr="008E035B">
              <w:rPr>
                <w:sz w:val="20"/>
                <w:szCs w:val="20"/>
                <w:lang w:eastAsia="sk-SK"/>
              </w:rPr>
              <w:t>učebnica pre vysoké školy</w:t>
            </w:r>
          </w:p>
        </w:tc>
        <w:tc>
          <w:tcPr>
            <w:tcW w:w="850" w:type="dxa"/>
            <w:tcBorders>
              <w:top w:val="nil"/>
              <w:left w:val="nil"/>
              <w:bottom w:val="single" w:sz="4" w:space="0" w:color="auto"/>
              <w:right w:val="single" w:sz="4" w:space="0" w:color="auto"/>
            </w:tcBorders>
            <w:shd w:val="clear" w:color="auto" w:fill="auto"/>
            <w:vAlign w:val="center"/>
            <w:hideMark/>
          </w:tcPr>
          <w:p w14:paraId="019E1F1E"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1C736D" w14:textId="77777777" w:rsidR="00EE43D2" w:rsidRPr="008E035B" w:rsidRDefault="00EE43D2" w:rsidP="00364EFF">
            <w:pPr>
              <w:spacing w:after="0"/>
              <w:jc w:val="center"/>
              <w:rPr>
                <w:sz w:val="20"/>
                <w:szCs w:val="20"/>
                <w:lang w:eastAsia="sk-SK"/>
              </w:rPr>
            </w:pPr>
            <w:r w:rsidRPr="008E035B">
              <w:rPr>
                <w:sz w:val="20"/>
                <w:szCs w:val="20"/>
                <w:lang w:eastAsia="sk-SK"/>
              </w:rPr>
              <w:t>P1 učebnica pre VŠ (všetky sú aspoň 3AH alebo 50 str.)</w:t>
            </w:r>
          </w:p>
        </w:tc>
      </w:tr>
      <w:tr w:rsidR="00EE43D2" w:rsidRPr="008E035B" w14:paraId="570CA307" w14:textId="77777777" w:rsidTr="00EE43D2">
        <w:trPr>
          <w:trHeight w:val="288"/>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284DDF98" w14:textId="77777777" w:rsidR="00EE43D2" w:rsidRPr="008E035B" w:rsidRDefault="00EE43D2" w:rsidP="00364EFF">
            <w:pPr>
              <w:spacing w:after="0"/>
              <w:rPr>
                <w:sz w:val="20"/>
                <w:szCs w:val="20"/>
                <w:lang w:eastAsia="sk-SK"/>
              </w:rPr>
            </w:pPr>
            <w:r w:rsidRPr="008E035B">
              <w:rPr>
                <w:sz w:val="20"/>
                <w:szCs w:val="20"/>
                <w:lang w:eastAsia="sk-SK"/>
              </w:rPr>
              <w:t>A2</w:t>
            </w:r>
          </w:p>
        </w:tc>
        <w:tc>
          <w:tcPr>
            <w:tcW w:w="567" w:type="dxa"/>
            <w:tcBorders>
              <w:top w:val="single" w:sz="4" w:space="0" w:color="auto"/>
              <w:left w:val="nil"/>
              <w:bottom w:val="nil"/>
              <w:right w:val="single" w:sz="4" w:space="0" w:color="auto"/>
            </w:tcBorders>
            <w:shd w:val="clear" w:color="auto" w:fill="auto"/>
            <w:noWrap/>
            <w:vAlign w:val="center"/>
            <w:hideMark/>
          </w:tcPr>
          <w:p w14:paraId="4E879D5A"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auto" w:fill="auto"/>
            <w:noWrap/>
            <w:vAlign w:val="center"/>
            <w:hideMark/>
          </w:tcPr>
          <w:p w14:paraId="43AC60B2"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47066A79" w14:textId="77777777" w:rsidR="00EE43D2" w:rsidRPr="008E035B" w:rsidRDefault="00EE43D2" w:rsidP="00364EFF">
            <w:pPr>
              <w:spacing w:after="0"/>
              <w:jc w:val="center"/>
              <w:rPr>
                <w:sz w:val="20"/>
                <w:szCs w:val="20"/>
                <w:lang w:eastAsia="sk-SK"/>
              </w:rPr>
            </w:pPr>
            <w:r w:rsidRPr="008E035B">
              <w:rPr>
                <w:sz w:val="20"/>
                <w:szCs w:val="20"/>
                <w:lang w:eastAsia="sk-SK"/>
              </w:rPr>
              <w:t>ACB</w:t>
            </w:r>
          </w:p>
        </w:tc>
        <w:tc>
          <w:tcPr>
            <w:tcW w:w="2126" w:type="dxa"/>
            <w:tcBorders>
              <w:top w:val="nil"/>
              <w:left w:val="nil"/>
              <w:bottom w:val="single" w:sz="4" w:space="0" w:color="auto"/>
              <w:right w:val="single" w:sz="8" w:space="0" w:color="auto"/>
            </w:tcBorders>
            <w:shd w:val="clear" w:color="auto" w:fill="auto"/>
            <w:vAlign w:val="center"/>
            <w:hideMark/>
          </w:tcPr>
          <w:p w14:paraId="5C2F8DAE" w14:textId="77777777" w:rsidR="00EE43D2" w:rsidRPr="008E035B" w:rsidRDefault="00EE43D2" w:rsidP="00364EFF">
            <w:pPr>
              <w:spacing w:after="0"/>
              <w:rPr>
                <w:sz w:val="20"/>
                <w:szCs w:val="20"/>
                <w:lang w:eastAsia="sk-SK"/>
              </w:rPr>
            </w:pPr>
            <w:r w:rsidRPr="008E035B">
              <w:rPr>
                <w:sz w:val="20"/>
                <w:szCs w:val="20"/>
                <w:lang w:eastAsia="sk-SK"/>
              </w:rPr>
              <w:t>Vysokoškolské učebnice vydané v domácich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275B315E" w14:textId="77777777" w:rsidR="00EE43D2" w:rsidRPr="008E035B" w:rsidRDefault="00EE43D2" w:rsidP="00364EFF">
            <w:pPr>
              <w:spacing w:after="0"/>
              <w:jc w:val="center"/>
              <w:rPr>
                <w:sz w:val="20"/>
                <w:szCs w:val="20"/>
                <w:lang w:eastAsia="sk-SK"/>
              </w:rPr>
            </w:pPr>
            <w:r w:rsidRPr="008E035B">
              <w:rPr>
                <w:sz w:val="20"/>
                <w:szCs w:val="20"/>
                <w:lang w:eastAsia="sk-SK"/>
              </w:rPr>
              <w:t>P1</w:t>
            </w:r>
          </w:p>
        </w:tc>
        <w:tc>
          <w:tcPr>
            <w:tcW w:w="1134" w:type="dxa"/>
            <w:tcBorders>
              <w:top w:val="nil"/>
              <w:left w:val="nil"/>
              <w:bottom w:val="single" w:sz="4" w:space="0" w:color="auto"/>
              <w:right w:val="single" w:sz="4" w:space="0" w:color="auto"/>
            </w:tcBorders>
            <w:shd w:val="clear" w:color="auto" w:fill="auto"/>
            <w:vAlign w:val="bottom"/>
            <w:hideMark/>
          </w:tcPr>
          <w:p w14:paraId="70819EDD" w14:textId="77777777" w:rsidR="00EE43D2" w:rsidRPr="008E035B" w:rsidRDefault="00EE43D2" w:rsidP="00364EFF">
            <w:pPr>
              <w:spacing w:after="0"/>
              <w:jc w:val="center"/>
              <w:rPr>
                <w:sz w:val="20"/>
                <w:szCs w:val="20"/>
                <w:lang w:eastAsia="sk-SK"/>
              </w:rPr>
            </w:pPr>
            <w:r w:rsidRPr="008E035B">
              <w:rPr>
                <w:sz w:val="20"/>
                <w:szCs w:val="20"/>
                <w:lang w:eastAsia="sk-SK"/>
              </w:rPr>
              <w:t>učebnica pre vysoké školy</w:t>
            </w:r>
          </w:p>
        </w:tc>
        <w:tc>
          <w:tcPr>
            <w:tcW w:w="850" w:type="dxa"/>
            <w:tcBorders>
              <w:top w:val="nil"/>
              <w:left w:val="nil"/>
              <w:bottom w:val="single" w:sz="4" w:space="0" w:color="auto"/>
              <w:right w:val="single" w:sz="4" w:space="0" w:color="auto"/>
            </w:tcBorders>
            <w:shd w:val="clear" w:color="auto" w:fill="auto"/>
            <w:vAlign w:val="center"/>
            <w:hideMark/>
          </w:tcPr>
          <w:p w14:paraId="37B87B92"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auto"/>
              <w:right w:val="single" w:sz="4" w:space="0" w:color="auto"/>
            </w:tcBorders>
            <w:vAlign w:val="center"/>
            <w:hideMark/>
          </w:tcPr>
          <w:p w14:paraId="3B697079" w14:textId="77777777" w:rsidR="00EE43D2" w:rsidRPr="008E035B" w:rsidRDefault="00EE43D2" w:rsidP="00364EFF">
            <w:pPr>
              <w:spacing w:after="0"/>
              <w:rPr>
                <w:sz w:val="20"/>
                <w:szCs w:val="20"/>
                <w:lang w:eastAsia="sk-SK"/>
              </w:rPr>
            </w:pPr>
          </w:p>
        </w:tc>
      </w:tr>
      <w:tr w:rsidR="00EE43D2" w:rsidRPr="008E035B" w14:paraId="0290B7CB" w14:textId="77777777" w:rsidTr="00EE43D2">
        <w:trPr>
          <w:trHeight w:val="288"/>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1AD731EA" w14:textId="77777777" w:rsidR="00EE43D2" w:rsidRPr="008E035B" w:rsidRDefault="00EE43D2" w:rsidP="00364EFF">
            <w:pPr>
              <w:spacing w:after="0"/>
              <w:rPr>
                <w:sz w:val="20"/>
                <w:szCs w:val="20"/>
                <w:lang w:eastAsia="sk-SK"/>
              </w:rPr>
            </w:pPr>
            <w:r w:rsidRPr="008E035B">
              <w:rPr>
                <w:sz w:val="20"/>
                <w:szCs w:val="20"/>
                <w:lang w:eastAsia="sk-SK"/>
              </w:rPr>
              <w:t>A2</w:t>
            </w:r>
          </w:p>
        </w:tc>
        <w:tc>
          <w:tcPr>
            <w:tcW w:w="567" w:type="dxa"/>
            <w:tcBorders>
              <w:top w:val="single" w:sz="4" w:space="0" w:color="auto"/>
              <w:left w:val="nil"/>
              <w:bottom w:val="nil"/>
              <w:right w:val="single" w:sz="4" w:space="0" w:color="auto"/>
            </w:tcBorders>
            <w:shd w:val="clear" w:color="auto" w:fill="auto"/>
            <w:noWrap/>
            <w:vAlign w:val="center"/>
            <w:hideMark/>
          </w:tcPr>
          <w:p w14:paraId="4CA2A6D6"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auto" w:fill="auto"/>
            <w:noWrap/>
            <w:vAlign w:val="center"/>
            <w:hideMark/>
          </w:tcPr>
          <w:p w14:paraId="16E74EDD"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42C93613" w14:textId="77777777" w:rsidR="00EE43D2" w:rsidRPr="008E035B" w:rsidRDefault="00EE43D2" w:rsidP="00364EFF">
            <w:pPr>
              <w:spacing w:after="0"/>
              <w:jc w:val="center"/>
              <w:rPr>
                <w:sz w:val="20"/>
                <w:szCs w:val="20"/>
                <w:lang w:eastAsia="sk-SK"/>
              </w:rPr>
            </w:pPr>
            <w:r w:rsidRPr="008E035B">
              <w:rPr>
                <w:sz w:val="20"/>
                <w:szCs w:val="20"/>
                <w:lang w:eastAsia="sk-SK"/>
              </w:rPr>
              <w:t>BAA</w:t>
            </w:r>
          </w:p>
        </w:tc>
        <w:tc>
          <w:tcPr>
            <w:tcW w:w="2126" w:type="dxa"/>
            <w:tcBorders>
              <w:top w:val="nil"/>
              <w:left w:val="nil"/>
              <w:bottom w:val="single" w:sz="4" w:space="0" w:color="auto"/>
              <w:right w:val="single" w:sz="8" w:space="0" w:color="auto"/>
            </w:tcBorders>
            <w:shd w:val="clear" w:color="auto" w:fill="auto"/>
            <w:vAlign w:val="center"/>
            <w:hideMark/>
          </w:tcPr>
          <w:p w14:paraId="3C2C3CD0" w14:textId="77777777" w:rsidR="00EE43D2" w:rsidRPr="008E035B" w:rsidRDefault="00EE43D2" w:rsidP="00364EFF">
            <w:pPr>
              <w:spacing w:after="0"/>
              <w:rPr>
                <w:sz w:val="20"/>
                <w:szCs w:val="20"/>
                <w:lang w:eastAsia="sk-SK"/>
              </w:rPr>
            </w:pPr>
            <w:r w:rsidRPr="008E035B">
              <w:rPr>
                <w:sz w:val="20"/>
                <w:szCs w:val="20"/>
                <w:lang w:eastAsia="sk-SK"/>
              </w:rPr>
              <w:t>Odborné knižné publikácie vydané v zahraničných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0825BD1A" w14:textId="77777777" w:rsidR="00EE43D2" w:rsidRPr="008E035B" w:rsidRDefault="00EE43D2" w:rsidP="00364EFF">
            <w:pPr>
              <w:spacing w:after="0"/>
              <w:jc w:val="center"/>
              <w:rPr>
                <w:sz w:val="20"/>
                <w:szCs w:val="20"/>
                <w:lang w:eastAsia="sk-SK"/>
              </w:rPr>
            </w:pPr>
            <w:r w:rsidRPr="008E035B">
              <w:rPr>
                <w:sz w:val="20"/>
                <w:szCs w:val="20"/>
                <w:lang w:eastAsia="sk-SK"/>
              </w:rPr>
              <w:t>O1</w:t>
            </w:r>
          </w:p>
        </w:tc>
        <w:tc>
          <w:tcPr>
            <w:tcW w:w="1134" w:type="dxa"/>
            <w:tcBorders>
              <w:top w:val="nil"/>
              <w:left w:val="nil"/>
              <w:bottom w:val="single" w:sz="4" w:space="0" w:color="auto"/>
              <w:right w:val="single" w:sz="4" w:space="0" w:color="auto"/>
            </w:tcBorders>
            <w:shd w:val="clear" w:color="auto" w:fill="auto"/>
            <w:vAlign w:val="bottom"/>
            <w:hideMark/>
          </w:tcPr>
          <w:p w14:paraId="2AD43124" w14:textId="77777777" w:rsidR="00EE43D2" w:rsidRPr="008E035B" w:rsidRDefault="00EE43D2" w:rsidP="00364EFF">
            <w:pPr>
              <w:spacing w:after="0"/>
              <w:jc w:val="center"/>
              <w:rPr>
                <w:sz w:val="20"/>
                <w:szCs w:val="20"/>
                <w:lang w:eastAsia="sk-SK"/>
              </w:rPr>
            </w:pPr>
            <w:r w:rsidRPr="008E035B">
              <w:rPr>
                <w:sz w:val="20"/>
                <w:szCs w:val="20"/>
                <w:lang w:eastAsia="sk-SK"/>
              </w:rPr>
              <w:t>knižná publikácia - odborná</w:t>
            </w:r>
          </w:p>
        </w:tc>
        <w:tc>
          <w:tcPr>
            <w:tcW w:w="850" w:type="dxa"/>
            <w:tcBorders>
              <w:top w:val="nil"/>
              <w:left w:val="nil"/>
              <w:bottom w:val="single" w:sz="4" w:space="0" w:color="auto"/>
              <w:right w:val="single" w:sz="4" w:space="0" w:color="auto"/>
            </w:tcBorders>
            <w:shd w:val="clear" w:color="auto" w:fill="auto"/>
            <w:vAlign w:val="center"/>
            <w:hideMark/>
          </w:tcPr>
          <w:p w14:paraId="296DE960"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val="restart"/>
            <w:tcBorders>
              <w:top w:val="nil"/>
              <w:left w:val="single" w:sz="4" w:space="0" w:color="auto"/>
              <w:bottom w:val="single" w:sz="4" w:space="0" w:color="000000"/>
              <w:right w:val="single" w:sz="4" w:space="0" w:color="auto"/>
            </w:tcBorders>
            <w:shd w:val="clear" w:color="auto" w:fill="auto"/>
            <w:vAlign w:val="center"/>
            <w:hideMark/>
          </w:tcPr>
          <w:p w14:paraId="789EE3A9" w14:textId="77777777" w:rsidR="00EE43D2" w:rsidRPr="008E035B" w:rsidRDefault="00EE43D2" w:rsidP="00364EFF">
            <w:pPr>
              <w:spacing w:after="0"/>
              <w:jc w:val="center"/>
              <w:rPr>
                <w:sz w:val="20"/>
                <w:szCs w:val="20"/>
                <w:lang w:eastAsia="sk-SK"/>
              </w:rPr>
            </w:pPr>
            <w:r w:rsidRPr="008E035B">
              <w:rPr>
                <w:sz w:val="20"/>
                <w:szCs w:val="20"/>
                <w:lang w:eastAsia="sk-SK"/>
              </w:rPr>
              <w:t xml:space="preserve">O1 knižná publikácia, prehľadová práca, komentovaný výklad, katalóg, slovník, </w:t>
            </w:r>
            <w:proofErr w:type="spellStart"/>
            <w:r w:rsidRPr="008E035B">
              <w:rPr>
                <w:sz w:val="20"/>
                <w:szCs w:val="20"/>
                <w:lang w:eastAsia="sk-SK"/>
              </w:rPr>
              <w:t>encyklopédia,monografia</w:t>
            </w:r>
            <w:proofErr w:type="spellEnd"/>
          </w:p>
        </w:tc>
      </w:tr>
      <w:tr w:rsidR="00EE43D2" w:rsidRPr="008E035B" w14:paraId="001F2D0D" w14:textId="77777777" w:rsidTr="00EE43D2">
        <w:trPr>
          <w:trHeight w:val="288"/>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04E7A1B8" w14:textId="77777777" w:rsidR="00EE43D2" w:rsidRPr="008E035B" w:rsidRDefault="00EE43D2" w:rsidP="00364EFF">
            <w:pPr>
              <w:spacing w:after="0"/>
              <w:rPr>
                <w:sz w:val="20"/>
                <w:szCs w:val="20"/>
                <w:lang w:eastAsia="sk-SK"/>
              </w:rPr>
            </w:pPr>
            <w:r w:rsidRPr="008E035B">
              <w:rPr>
                <w:sz w:val="20"/>
                <w:szCs w:val="20"/>
                <w:lang w:eastAsia="sk-SK"/>
              </w:rPr>
              <w:t>A2</w:t>
            </w:r>
          </w:p>
        </w:tc>
        <w:tc>
          <w:tcPr>
            <w:tcW w:w="567" w:type="dxa"/>
            <w:tcBorders>
              <w:top w:val="single" w:sz="4" w:space="0" w:color="auto"/>
              <w:left w:val="nil"/>
              <w:bottom w:val="nil"/>
              <w:right w:val="single" w:sz="4" w:space="0" w:color="auto"/>
            </w:tcBorders>
            <w:shd w:val="clear" w:color="auto" w:fill="auto"/>
            <w:noWrap/>
            <w:vAlign w:val="center"/>
            <w:hideMark/>
          </w:tcPr>
          <w:p w14:paraId="4533C173"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auto" w:fill="auto"/>
            <w:noWrap/>
            <w:vAlign w:val="center"/>
            <w:hideMark/>
          </w:tcPr>
          <w:p w14:paraId="6D912CAF"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756C3746" w14:textId="77777777" w:rsidR="00EE43D2" w:rsidRPr="008E035B" w:rsidRDefault="00EE43D2" w:rsidP="00364EFF">
            <w:pPr>
              <w:spacing w:after="0"/>
              <w:jc w:val="center"/>
              <w:rPr>
                <w:sz w:val="20"/>
                <w:szCs w:val="20"/>
                <w:lang w:eastAsia="sk-SK"/>
              </w:rPr>
            </w:pPr>
            <w:r w:rsidRPr="008E035B">
              <w:rPr>
                <w:sz w:val="20"/>
                <w:szCs w:val="20"/>
                <w:lang w:eastAsia="sk-SK"/>
              </w:rPr>
              <w:t>BAB</w:t>
            </w:r>
          </w:p>
        </w:tc>
        <w:tc>
          <w:tcPr>
            <w:tcW w:w="2126" w:type="dxa"/>
            <w:tcBorders>
              <w:top w:val="nil"/>
              <w:left w:val="nil"/>
              <w:bottom w:val="single" w:sz="4" w:space="0" w:color="auto"/>
              <w:right w:val="single" w:sz="8" w:space="0" w:color="auto"/>
            </w:tcBorders>
            <w:shd w:val="clear" w:color="auto" w:fill="auto"/>
            <w:vAlign w:val="center"/>
            <w:hideMark/>
          </w:tcPr>
          <w:p w14:paraId="53916274" w14:textId="77777777" w:rsidR="00EE43D2" w:rsidRPr="008E035B" w:rsidRDefault="00EE43D2" w:rsidP="00364EFF">
            <w:pPr>
              <w:spacing w:after="0"/>
              <w:rPr>
                <w:sz w:val="20"/>
                <w:szCs w:val="20"/>
                <w:lang w:eastAsia="sk-SK"/>
              </w:rPr>
            </w:pPr>
            <w:r w:rsidRPr="008E035B">
              <w:rPr>
                <w:sz w:val="20"/>
                <w:szCs w:val="20"/>
                <w:lang w:eastAsia="sk-SK"/>
              </w:rPr>
              <w:t>Odborné knižné publikácie vydané v domácich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0B7AD6E2" w14:textId="77777777" w:rsidR="00EE43D2" w:rsidRPr="008E035B" w:rsidRDefault="00EE43D2" w:rsidP="00364EFF">
            <w:pPr>
              <w:spacing w:after="0"/>
              <w:jc w:val="center"/>
              <w:rPr>
                <w:sz w:val="20"/>
                <w:szCs w:val="20"/>
                <w:lang w:eastAsia="sk-SK"/>
              </w:rPr>
            </w:pPr>
            <w:r w:rsidRPr="008E035B">
              <w:rPr>
                <w:sz w:val="20"/>
                <w:szCs w:val="20"/>
                <w:lang w:eastAsia="sk-SK"/>
              </w:rPr>
              <w:t>O1</w:t>
            </w:r>
          </w:p>
        </w:tc>
        <w:tc>
          <w:tcPr>
            <w:tcW w:w="1134" w:type="dxa"/>
            <w:tcBorders>
              <w:top w:val="nil"/>
              <w:left w:val="nil"/>
              <w:bottom w:val="single" w:sz="4" w:space="0" w:color="auto"/>
              <w:right w:val="single" w:sz="4" w:space="0" w:color="auto"/>
            </w:tcBorders>
            <w:shd w:val="clear" w:color="auto" w:fill="auto"/>
            <w:vAlign w:val="bottom"/>
            <w:hideMark/>
          </w:tcPr>
          <w:p w14:paraId="02924E4F" w14:textId="77777777" w:rsidR="00EE43D2" w:rsidRPr="008E035B" w:rsidRDefault="00EE43D2" w:rsidP="00364EFF">
            <w:pPr>
              <w:spacing w:after="0"/>
              <w:jc w:val="center"/>
              <w:rPr>
                <w:sz w:val="20"/>
                <w:szCs w:val="20"/>
                <w:lang w:eastAsia="sk-SK"/>
              </w:rPr>
            </w:pPr>
            <w:r w:rsidRPr="008E035B">
              <w:rPr>
                <w:sz w:val="20"/>
                <w:szCs w:val="20"/>
                <w:lang w:eastAsia="sk-SK"/>
              </w:rPr>
              <w:t>knižná publikácia - odborná</w:t>
            </w:r>
          </w:p>
        </w:tc>
        <w:tc>
          <w:tcPr>
            <w:tcW w:w="850" w:type="dxa"/>
            <w:tcBorders>
              <w:top w:val="nil"/>
              <w:left w:val="nil"/>
              <w:bottom w:val="single" w:sz="4" w:space="0" w:color="auto"/>
              <w:right w:val="single" w:sz="4" w:space="0" w:color="auto"/>
            </w:tcBorders>
            <w:shd w:val="clear" w:color="auto" w:fill="auto"/>
            <w:vAlign w:val="center"/>
            <w:hideMark/>
          </w:tcPr>
          <w:p w14:paraId="41D2D4A3"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503443F0" w14:textId="77777777" w:rsidR="00EE43D2" w:rsidRPr="008E035B" w:rsidRDefault="00EE43D2" w:rsidP="00364EFF">
            <w:pPr>
              <w:spacing w:after="0"/>
              <w:rPr>
                <w:sz w:val="20"/>
                <w:szCs w:val="20"/>
                <w:lang w:eastAsia="sk-SK"/>
              </w:rPr>
            </w:pPr>
          </w:p>
        </w:tc>
      </w:tr>
      <w:tr w:rsidR="00EE43D2" w:rsidRPr="008E035B" w14:paraId="4FC3575B" w14:textId="77777777" w:rsidTr="00EE43D2">
        <w:trPr>
          <w:trHeight w:val="288"/>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470FFD8D" w14:textId="77777777" w:rsidR="00EE43D2" w:rsidRPr="008E035B" w:rsidRDefault="00EE43D2" w:rsidP="00364EFF">
            <w:pPr>
              <w:spacing w:after="0"/>
              <w:rPr>
                <w:sz w:val="20"/>
                <w:szCs w:val="20"/>
                <w:lang w:eastAsia="sk-SK"/>
              </w:rPr>
            </w:pPr>
            <w:r w:rsidRPr="008E035B">
              <w:rPr>
                <w:sz w:val="20"/>
                <w:szCs w:val="20"/>
                <w:lang w:eastAsia="sk-SK"/>
              </w:rPr>
              <w:t>A2</w:t>
            </w:r>
          </w:p>
        </w:tc>
        <w:tc>
          <w:tcPr>
            <w:tcW w:w="567" w:type="dxa"/>
            <w:tcBorders>
              <w:top w:val="single" w:sz="4" w:space="0" w:color="auto"/>
              <w:left w:val="nil"/>
              <w:bottom w:val="nil"/>
              <w:right w:val="single" w:sz="4" w:space="0" w:color="auto"/>
            </w:tcBorders>
            <w:shd w:val="clear" w:color="auto" w:fill="auto"/>
            <w:noWrap/>
            <w:vAlign w:val="center"/>
            <w:hideMark/>
          </w:tcPr>
          <w:p w14:paraId="4B7EDC0C"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auto" w:fill="auto"/>
            <w:noWrap/>
            <w:vAlign w:val="center"/>
            <w:hideMark/>
          </w:tcPr>
          <w:p w14:paraId="5CCC87B5"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2D7F124E" w14:textId="77777777" w:rsidR="00EE43D2" w:rsidRPr="008E035B" w:rsidRDefault="00EE43D2" w:rsidP="00364EFF">
            <w:pPr>
              <w:spacing w:after="0"/>
              <w:jc w:val="center"/>
              <w:rPr>
                <w:sz w:val="20"/>
                <w:szCs w:val="20"/>
                <w:lang w:eastAsia="sk-SK"/>
              </w:rPr>
            </w:pPr>
            <w:r w:rsidRPr="008E035B">
              <w:rPr>
                <w:sz w:val="20"/>
                <w:szCs w:val="20"/>
                <w:lang w:eastAsia="sk-SK"/>
              </w:rPr>
              <w:t>BCB</w:t>
            </w:r>
          </w:p>
        </w:tc>
        <w:tc>
          <w:tcPr>
            <w:tcW w:w="2126" w:type="dxa"/>
            <w:tcBorders>
              <w:top w:val="nil"/>
              <w:left w:val="nil"/>
              <w:bottom w:val="single" w:sz="4" w:space="0" w:color="auto"/>
              <w:right w:val="single" w:sz="8" w:space="0" w:color="auto"/>
            </w:tcBorders>
            <w:shd w:val="clear" w:color="auto" w:fill="auto"/>
            <w:vAlign w:val="center"/>
            <w:hideMark/>
          </w:tcPr>
          <w:p w14:paraId="7EEE1538" w14:textId="77777777" w:rsidR="00EE43D2" w:rsidRPr="008E035B" w:rsidRDefault="00EE43D2" w:rsidP="00364EFF">
            <w:pPr>
              <w:spacing w:after="0"/>
              <w:rPr>
                <w:sz w:val="20"/>
                <w:szCs w:val="20"/>
                <w:lang w:eastAsia="sk-SK"/>
              </w:rPr>
            </w:pPr>
            <w:r w:rsidRPr="008E035B">
              <w:rPr>
                <w:sz w:val="20"/>
                <w:szCs w:val="20"/>
                <w:lang w:eastAsia="sk-SK"/>
              </w:rPr>
              <w:t>Učebnice pre stredné a základné školy</w:t>
            </w:r>
          </w:p>
        </w:tc>
        <w:tc>
          <w:tcPr>
            <w:tcW w:w="1134" w:type="dxa"/>
            <w:tcBorders>
              <w:top w:val="nil"/>
              <w:left w:val="nil"/>
              <w:bottom w:val="single" w:sz="4" w:space="0" w:color="auto"/>
              <w:right w:val="single" w:sz="4" w:space="0" w:color="auto"/>
            </w:tcBorders>
            <w:shd w:val="clear" w:color="auto" w:fill="auto"/>
            <w:vAlign w:val="center"/>
            <w:hideMark/>
          </w:tcPr>
          <w:p w14:paraId="0EB11236" w14:textId="77777777" w:rsidR="00EE43D2" w:rsidRPr="008E035B" w:rsidRDefault="00EE43D2" w:rsidP="00364EFF">
            <w:pPr>
              <w:spacing w:after="0"/>
              <w:jc w:val="center"/>
              <w:rPr>
                <w:sz w:val="20"/>
                <w:szCs w:val="20"/>
                <w:lang w:eastAsia="sk-SK"/>
              </w:rPr>
            </w:pPr>
            <w:r w:rsidRPr="008E035B">
              <w:rPr>
                <w:sz w:val="20"/>
                <w:szCs w:val="20"/>
                <w:lang w:eastAsia="sk-SK"/>
              </w:rPr>
              <w:t>P1</w:t>
            </w:r>
          </w:p>
        </w:tc>
        <w:tc>
          <w:tcPr>
            <w:tcW w:w="1134" w:type="dxa"/>
            <w:tcBorders>
              <w:top w:val="nil"/>
              <w:left w:val="nil"/>
              <w:bottom w:val="single" w:sz="4" w:space="0" w:color="auto"/>
              <w:right w:val="single" w:sz="4" w:space="0" w:color="auto"/>
            </w:tcBorders>
            <w:shd w:val="clear" w:color="auto" w:fill="auto"/>
            <w:vAlign w:val="bottom"/>
            <w:hideMark/>
          </w:tcPr>
          <w:p w14:paraId="3A1467AD" w14:textId="77777777" w:rsidR="00EE43D2" w:rsidRPr="008E035B" w:rsidRDefault="00EE43D2" w:rsidP="00364EFF">
            <w:pPr>
              <w:spacing w:after="0"/>
              <w:jc w:val="center"/>
              <w:rPr>
                <w:sz w:val="20"/>
                <w:szCs w:val="20"/>
                <w:lang w:eastAsia="sk-SK"/>
              </w:rPr>
            </w:pPr>
            <w:r w:rsidRPr="008E035B">
              <w:rPr>
                <w:sz w:val="20"/>
                <w:szCs w:val="20"/>
                <w:lang w:eastAsia="sk-SK"/>
              </w:rPr>
              <w:t>učebný text</w:t>
            </w:r>
          </w:p>
        </w:tc>
        <w:tc>
          <w:tcPr>
            <w:tcW w:w="850" w:type="dxa"/>
            <w:tcBorders>
              <w:top w:val="nil"/>
              <w:left w:val="nil"/>
              <w:bottom w:val="single" w:sz="4" w:space="0" w:color="auto"/>
              <w:right w:val="single" w:sz="4" w:space="0" w:color="auto"/>
            </w:tcBorders>
            <w:shd w:val="clear" w:color="auto" w:fill="auto"/>
            <w:vAlign w:val="center"/>
            <w:hideMark/>
          </w:tcPr>
          <w:p w14:paraId="3BDA2B51"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tcBorders>
              <w:top w:val="nil"/>
              <w:left w:val="nil"/>
              <w:bottom w:val="single" w:sz="4" w:space="0" w:color="auto"/>
              <w:right w:val="single" w:sz="4" w:space="0" w:color="auto"/>
            </w:tcBorders>
            <w:shd w:val="clear" w:color="auto" w:fill="auto"/>
            <w:noWrap/>
            <w:vAlign w:val="center"/>
            <w:hideMark/>
          </w:tcPr>
          <w:p w14:paraId="3BBCA99A" w14:textId="77777777" w:rsidR="00EE43D2" w:rsidRPr="008E035B" w:rsidRDefault="00EE43D2" w:rsidP="00364EFF">
            <w:pPr>
              <w:spacing w:after="0"/>
              <w:jc w:val="center"/>
              <w:rPr>
                <w:sz w:val="20"/>
                <w:szCs w:val="20"/>
                <w:lang w:eastAsia="sk-SK"/>
              </w:rPr>
            </w:pPr>
            <w:r w:rsidRPr="008E035B">
              <w:rPr>
                <w:sz w:val="20"/>
                <w:szCs w:val="20"/>
                <w:lang w:eastAsia="sk-SK"/>
              </w:rPr>
              <w:t>P1 učebnica pre SŠ a ZŠ</w:t>
            </w:r>
          </w:p>
        </w:tc>
      </w:tr>
      <w:tr w:rsidR="00EE43D2" w:rsidRPr="008E035B" w14:paraId="2F8A1706" w14:textId="77777777" w:rsidTr="00EE43D2">
        <w:trPr>
          <w:trHeight w:val="288"/>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13FB12CE" w14:textId="77777777" w:rsidR="00EE43D2" w:rsidRPr="008E035B" w:rsidRDefault="00EE43D2" w:rsidP="00364EFF">
            <w:pPr>
              <w:spacing w:after="0"/>
              <w:rPr>
                <w:sz w:val="20"/>
                <w:szCs w:val="20"/>
                <w:lang w:eastAsia="sk-SK"/>
              </w:rPr>
            </w:pPr>
            <w:r w:rsidRPr="008E035B">
              <w:rPr>
                <w:sz w:val="20"/>
                <w:szCs w:val="20"/>
                <w:lang w:eastAsia="sk-SK"/>
              </w:rPr>
              <w:t>A2</w:t>
            </w:r>
          </w:p>
        </w:tc>
        <w:tc>
          <w:tcPr>
            <w:tcW w:w="567" w:type="dxa"/>
            <w:tcBorders>
              <w:top w:val="single" w:sz="4" w:space="0" w:color="auto"/>
              <w:left w:val="nil"/>
              <w:bottom w:val="nil"/>
              <w:right w:val="single" w:sz="4" w:space="0" w:color="auto"/>
            </w:tcBorders>
            <w:shd w:val="clear" w:color="auto" w:fill="auto"/>
            <w:noWrap/>
            <w:vAlign w:val="center"/>
            <w:hideMark/>
          </w:tcPr>
          <w:p w14:paraId="220D2D06"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auto" w:fill="auto"/>
            <w:noWrap/>
            <w:vAlign w:val="center"/>
            <w:hideMark/>
          </w:tcPr>
          <w:p w14:paraId="6E84FDE4"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noWrap/>
            <w:vAlign w:val="center"/>
            <w:hideMark/>
          </w:tcPr>
          <w:p w14:paraId="7F0D154D" w14:textId="77777777" w:rsidR="00EE43D2" w:rsidRPr="008E035B" w:rsidRDefault="00EE43D2" w:rsidP="00364EFF">
            <w:pPr>
              <w:spacing w:after="0"/>
              <w:jc w:val="center"/>
              <w:rPr>
                <w:sz w:val="20"/>
                <w:szCs w:val="20"/>
                <w:lang w:eastAsia="sk-SK"/>
              </w:rPr>
            </w:pPr>
            <w:r w:rsidRPr="008E035B">
              <w:rPr>
                <w:sz w:val="20"/>
                <w:szCs w:val="20"/>
                <w:lang w:eastAsia="sk-SK"/>
              </w:rPr>
              <w:t>BCI</w:t>
            </w:r>
          </w:p>
        </w:tc>
        <w:tc>
          <w:tcPr>
            <w:tcW w:w="2126" w:type="dxa"/>
            <w:tcBorders>
              <w:top w:val="nil"/>
              <w:left w:val="nil"/>
              <w:bottom w:val="single" w:sz="4" w:space="0" w:color="auto"/>
              <w:right w:val="single" w:sz="8" w:space="0" w:color="auto"/>
            </w:tcBorders>
            <w:shd w:val="clear" w:color="auto" w:fill="auto"/>
            <w:vAlign w:val="center"/>
            <w:hideMark/>
          </w:tcPr>
          <w:p w14:paraId="33F72661" w14:textId="77777777" w:rsidR="00EE43D2" w:rsidRPr="008E035B" w:rsidRDefault="00EE43D2" w:rsidP="00364EFF">
            <w:pPr>
              <w:spacing w:after="0"/>
              <w:rPr>
                <w:sz w:val="20"/>
                <w:szCs w:val="20"/>
                <w:lang w:eastAsia="sk-SK"/>
              </w:rPr>
            </w:pPr>
            <w:r w:rsidRPr="008E035B">
              <w:rPr>
                <w:sz w:val="20"/>
                <w:szCs w:val="20"/>
                <w:lang w:eastAsia="sk-SK"/>
              </w:rPr>
              <w:t>Skriptá a učebné texty</w:t>
            </w:r>
          </w:p>
        </w:tc>
        <w:tc>
          <w:tcPr>
            <w:tcW w:w="1134" w:type="dxa"/>
            <w:tcBorders>
              <w:top w:val="nil"/>
              <w:left w:val="nil"/>
              <w:bottom w:val="single" w:sz="4" w:space="0" w:color="auto"/>
              <w:right w:val="single" w:sz="4" w:space="0" w:color="auto"/>
            </w:tcBorders>
            <w:shd w:val="clear" w:color="auto" w:fill="auto"/>
            <w:vAlign w:val="center"/>
            <w:hideMark/>
          </w:tcPr>
          <w:p w14:paraId="2B88375F" w14:textId="77777777" w:rsidR="00EE43D2" w:rsidRPr="008E035B" w:rsidRDefault="00EE43D2" w:rsidP="00364EFF">
            <w:pPr>
              <w:spacing w:after="0"/>
              <w:jc w:val="center"/>
              <w:rPr>
                <w:sz w:val="20"/>
                <w:szCs w:val="20"/>
                <w:lang w:eastAsia="sk-SK"/>
              </w:rPr>
            </w:pPr>
            <w:r w:rsidRPr="008E035B">
              <w:rPr>
                <w:sz w:val="20"/>
                <w:szCs w:val="20"/>
                <w:lang w:eastAsia="sk-SK"/>
              </w:rPr>
              <w:t>P1</w:t>
            </w:r>
          </w:p>
        </w:tc>
        <w:tc>
          <w:tcPr>
            <w:tcW w:w="1134" w:type="dxa"/>
            <w:tcBorders>
              <w:top w:val="nil"/>
              <w:left w:val="nil"/>
              <w:bottom w:val="single" w:sz="4" w:space="0" w:color="auto"/>
              <w:right w:val="single" w:sz="4" w:space="0" w:color="auto"/>
            </w:tcBorders>
            <w:shd w:val="clear" w:color="auto" w:fill="auto"/>
            <w:vAlign w:val="bottom"/>
            <w:hideMark/>
          </w:tcPr>
          <w:p w14:paraId="23C11313" w14:textId="77777777" w:rsidR="00EE43D2" w:rsidRPr="008E035B" w:rsidRDefault="00EE43D2" w:rsidP="00364EFF">
            <w:pPr>
              <w:spacing w:after="0"/>
              <w:jc w:val="center"/>
              <w:rPr>
                <w:sz w:val="20"/>
                <w:szCs w:val="20"/>
                <w:lang w:eastAsia="sk-SK"/>
              </w:rPr>
            </w:pPr>
            <w:r w:rsidRPr="008E035B">
              <w:rPr>
                <w:sz w:val="20"/>
                <w:szCs w:val="20"/>
                <w:lang w:eastAsia="sk-SK"/>
              </w:rPr>
              <w:t>skriptum</w:t>
            </w:r>
          </w:p>
        </w:tc>
        <w:tc>
          <w:tcPr>
            <w:tcW w:w="850" w:type="dxa"/>
            <w:tcBorders>
              <w:top w:val="nil"/>
              <w:left w:val="nil"/>
              <w:bottom w:val="single" w:sz="4" w:space="0" w:color="auto"/>
              <w:right w:val="single" w:sz="4" w:space="0" w:color="auto"/>
            </w:tcBorders>
            <w:shd w:val="clear" w:color="auto" w:fill="auto"/>
            <w:vAlign w:val="center"/>
            <w:hideMark/>
          </w:tcPr>
          <w:p w14:paraId="41059865"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tcBorders>
              <w:top w:val="nil"/>
              <w:left w:val="nil"/>
              <w:bottom w:val="single" w:sz="4" w:space="0" w:color="auto"/>
              <w:right w:val="single" w:sz="4" w:space="0" w:color="auto"/>
            </w:tcBorders>
            <w:shd w:val="clear" w:color="auto" w:fill="auto"/>
            <w:noWrap/>
            <w:vAlign w:val="center"/>
            <w:hideMark/>
          </w:tcPr>
          <w:p w14:paraId="0EB42207" w14:textId="77777777" w:rsidR="00EE43D2" w:rsidRPr="008E035B" w:rsidRDefault="00EE43D2" w:rsidP="00364EFF">
            <w:pPr>
              <w:spacing w:after="0"/>
              <w:jc w:val="center"/>
              <w:rPr>
                <w:sz w:val="20"/>
                <w:szCs w:val="20"/>
                <w:lang w:eastAsia="sk-SK"/>
              </w:rPr>
            </w:pPr>
            <w:r w:rsidRPr="008E035B">
              <w:rPr>
                <w:sz w:val="20"/>
                <w:szCs w:val="20"/>
                <w:lang w:eastAsia="sk-SK"/>
              </w:rPr>
              <w:t>P1 skriptum, učebný text, pracovný zošit a didaktická príručka (aspoň 3AH alebo 50 str.)</w:t>
            </w:r>
          </w:p>
        </w:tc>
      </w:tr>
      <w:tr w:rsidR="00EE43D2" w:rsidRPr="008E035B" w14:paraId="5C391DD8" w14:textId="77777777" w:rsidTr="00EE43D2">
        <w:trPr>
          <w:trHeight w:val="864"/>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5FA208A9" w14:textId="77777777" w:rsidR="00EE43D2" w:rsidRPr="008E035B" w:rsidRDefault="00EE43D2" w:rsidP="00364EFF">
            <w:pPr>
              <w:spacing w:after="0"/>
              <w:rPr>
                <w:sz w:val="20"/>
                <w:szCs w:val="20"/>
                <w:lang w:eastAsia="sk-SK"/>
              </w:rPr>
            </w:pPr>
            <w:r w:rsidRPr="008E035B">
              <w:rPr>
                <w:sz w:val="20"/>
                <w:szCs w:val="20"/>
                <w:lang w:eastAsia="sk-SK"/>
              </w:rPr>
              <w:t>A2</w:t>
            </w:r>
          </w:p>
        </w:tc>
        <w:tc>
          <w:tcPr>
            <w:tcW w:w="567" w:type="dxa"/>
            <w:tcBorders>
              <w:top w:val="single" w:sz="4" w:space="0" w:color="auto"/>
              <w:left w:val="nil"/>
              <w:bottom w:val="nil"/>
              <w:right w:val="single" w:sz="4" w:space="0" w:color="auto"/>
            </w:tcBorders>
            <w:shd w:val="clear" w:color="auto" w:fill="auto"/>
            <w:noWrap/>
            <w:vAlign w:val="center"/>
            <w:hideMark/>
          </w:tcPr>
          <w:p w14:paraId="6633202C"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auto" w:fill="auto"/>
            <w:noWrap/>
            <w:vAlign w:val="center"/>
            <w:hideMark/>
          </w:tcPr>
          <w:p w14:paraId="52661D96"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3289E905" w14:textId="77777777" w:rsidR="00EE43D2" w:rsidRPr="008E035B" w:rsidRDefault="00EE43D2" w:rsidP="00364EFF">
            <w:pPr>
              <w:spacing w:after="0"/>
              <w:jc w:val="center"/>
              <w:rPr>
                <w:sz w:val="20"/>
                <w:szCs w:val="20"/>
                <w:lang w:eastAsia="sk-SK"/>
              </w:rPr>
            </w:pPr>
            <w:r w:rsidRPr="008E035B">
              <w:rPr>
                <w:sz w:val="20"/>
                <w:szCs w:val="20"/>
                <w:lang w:eastAsia="sk-SK"/>
              </w:rPr>
              <w:t>CAA</w:t>
            </w:r>
          </w:p>
        </w:tc>
        <w:tc>
          <w:tcPr>
            <w:tcW w:w="2126" w:type="dxa"/>
            <w:tcBorders>
              <w:top w:val="nil"/>
              <w:left w:val="nil"/>
              <w:bottom w:val="single" w:sz="4" w:space="0" w:color="auto"/>
              <w:right w:val="single" w:sz="8" w:space="0" w:color="auto"/>
            </w:tcBorders>
            <w:shd w:val="clear" w:color="auto" w:fill="auto"/>
            <w:vAlign w:val="center"/>
            <w:hideMark/>
          </w:tcPr>
          <w:p w14:paraId="6FBD4360" w14:textId="77777777" w:rsidR="00EE43D2" w:rsidRPr="008E035B" w:rsidRDefault="00EE43D2" w:rsidP="00364EFF">
            <w:pPr>
              <w:spacing w:after="0"/>
              <w:rPr>
                <w:sz w:val="20"/>
                <w:szCs w:val="20"/>
                <w:lang w:eastAsia="sk-SK"/>
              </w:rPr>
            </w:pPr>
            <w:r w:rsidRPr="008E035B">
              <w:rPr>
                <w:sz w:val="20"/>
                <w:szCs w:val="20"/>
                <w:lang w:eastAsia="sk-SK"/>
              </w:rPr>
              <w:t xml:space="preserve">Umelecké monografie, dramatické diela, scenáre, umelecké preklady publikácií, autorské katalógy </w:t>
            </w:r>
            <w:r w:rsidRPr="008E035B">
              <w:rPr>
                <w:sz w:val="20"/>
                <w:szCs w:val="20"/>
                <w:lang w:eastAsia="sk-SK"/>
              </w:rPr>
              <w:lastRenderedPageBreak/>
              <w:t>vydané v zahraničných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4ACE9C8E" w14:textId="77777777" w:rsidR="00EE43D2" w:rsidRPr="008E035B" w:rsidRDefault="00EE43D2" w:rsidP="00364EFF">
            <w:pPr>
              <w:spacing w:after="0"/>
              <w:jc w:val="center"/>
              <w:rPr>
                <w:sz w:val="20"/>
                <w:szCs w:val="20"/>
                <w:lang w:eastAsia="sk-SK"/>
              </w:rPr>
            </w:pPr>
            <w:r w:rsidRPr="008E035B">
              <w:rPr>
                <w:sz w:val="20"/>
                <w:szCs w:val="20"/>
                <w:lang w:eastAsia="sk-SK"/>
              </w:rPr>
              <w:lastRenderedPageBreak/>
              <w:t>X1 - ručný výber</w:t>
            </w:r>
          </w:p>
        </w:tc>
        <w:tc>
          <w:tcPr>
            <w:tcW w:w="1134" w:type="dxa"/>
            <w:tcBorders>
              <w:top w:val="nil"/>
              <w:left w:val="nil"/>
              <w:bottom w:val="single" w:sz="4" w:space="0" w:color="auto"/>
              <w:right w:val="single" w:sz="4" w:space="0" w:color="auto"/>
            </w:tcBorders>
            <w:shd w:val="clear" w:color="auto" w:fill="auto"/>
            <w:vAlign w:val="bottom"/>
            <w:hideMark/>
          </w:tcPr>
          <w:p w14:paraId="7358D5F7" w14:textId="77777777" w:rsidR="00EE43D2" w:rsidRPr="008E035B" w:rsidRDefault="00EE43D2" w:rsidP="00364EFF">
            <w:pPr>
              <w:spacing w:after="0"/>
              <w:jc w:val="center"/>
              <w:rPr>
                <w:sz w:val="20"/>
                <w:szCs w:val="20"/>
                <w:lang w:eastAsia="sk-SK"/>
              </w:rPr>
            </w:pPr>
            <w:r w:rsidRPr="008E035B">
              <w:rPr>
                <w:sz w:val="20"/>
                <w:szCs w:val="20"/>
                <w:lang w:eastAsia="sk-SK"/>
              </w:rPr>
              <w:t>knižná publikácia - umelecká</w:t>
            </w:r>
          </w:p>
        </w:tc>
        <w:tc>
          <w:tcPr>
            <w:tcW w:w="850" w:type="dxa"/>
            <w:tcBorders>
              <w:top w:val="nil"/>
              <w:left w:val="nil"/>
              <w:bottom w:val="single" w:sz="4" w:space="0" w:color="auto"/>
              <w:right w:val="single" w:sz="4" w:space="0" w:color="auto"/>
            </w:tcBorders>
            <w:shd w:val="clear" w:color="auto" w:fill="auto"/>
            <w:vAlign w:val="center"/>
            <w:hideMark/>
          </w:tcPr>
          <w:p w14:paraId="32155187"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val="restart"/>
            <w:tcBorders>
              <w:top w:val="nil"/>
              <w:left w:val="single" w:sz="4" w:space="0" w:color="auto"/>
              <w:bottom w:val="single" w:sz="4" w:space="0" w:color="000000"/>
              <w:right w:val="single" w:sz="4" w:space="0" w:color="auto"/>
            </w:tcBorders>
            <w:shd w:val="clear" w:color="auto" w:fill="auto"/>
            <w:vAlign w:val="center"/>
            <w:hideMark/>
          </w:tcPr>
          <w:p w14:paraId="76E577FD" w14:textId="77777777" w:rsidR="00EE43D2" w:rsidRPr="008E035B" w:rsidRDefault="00EE43D2" w:rsidP="00364EFF">
            <w:pPr>
              <w:spacing w:after="0"/>
              <w:jc w:val="center"/>
              <w:rPr>
                <w:sz w:val="20"/>
                <w:szCs w:val="20"/>
                <w:lang w:eastAsia="sk-SK"/>
              </w:rPr>
            </w:pPr>
            <w:r w:rsidRPr="008E035B">
              <w:rPr>
                <w:sz w:val="20"/>
                <w:szCs w:val="20"/>
                <w:lang w:eastAsia="sk-SK"/>
              </w:rPr>
              <w:t xml:space="preserve">U1 knižná publikácia, antológia, katalóg umeleckých diel, beletria, zbierka </w:t>
            </w:r>
            <w:r w:rsidRPr="008E035B">
              <w:rPr>
                <w:sz w:val="20"/>
                <w:szCs w:val="20"/>
                <w:lang w:eastAsia="sk-SK"/>
              </w:rPr>
              <w:lastRenderedPageBreak/>
              <w:t xml:space="preserve">poviedok, zbierka poézie (aspoň 3AH alebo 50 </w:t>
            </w:r>
            <w:proofErr w:type="spellStart"/>
            <w:r w:rsidRPr="008E035B">
              <w:rPr>
                <w:sz w:val="20"/>
                <w:szCs w:val="20"/>
                <w:lang w:eastAsia="sk-SK"/>
              </w:rPr>
              <w:t>str</w:t>
            </w:r>
            <w:proofErr w:type="spellEnd"/>
            <w:r w:rsidRPr="008E035B">
              <w:rPr>
                <w:sz w:val="20"/>
                <w:szCs w:val="20"/>
                <w:lang w:eastAsia="sk-SK"/>
              </w:rPr>
              <w:t>)</w:t>
            </w:r>
          </w:p>
        </w:tc>
      </w:tr>
      <w:tr w:rsidR="00EE43D2" w:rsidRPr="008E035B" w14:paraId="0E0F53FB" w14:textId="77777777" w:rsidTr="00EE43D2">
        <w:trPr>
          <w:trHeight w:val="864"/>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163AC7E8" w14:textId="77777777" w:rsidR="00EE43D2" w:rsidRPr="008E035B" w:rsidRDefault="00EE43D2" w:rsidP="00364EFF">
            <w:pPr>
              <w:spacing w:after="0"/>
              <w:rPr>
                <w:sz w:val="20"/>
                <w:szCs w:val="20"/>
                <w:lang w:eastAsia="sk-SK"/>
              </w:rPr>
            </w:pPr>
            <w:r w:rsidRPr="008E035B">
              <w:rPr>
                <w:sz w:val="20"/>
                <w:szCs w:val="20"/>
                <w:lang w:eastAsia="sk-SK"/>
              </w:rPr>
              <w:lastRenderedPageBreak/>
              <w:t>A2</w:t>
            </w:r>
          </w:p>
        </w:tc>
        <w:tc>
          <w:tcPr>
            <w:tcW w:w="567" w:type="dxa"/>
            <w:tcBorders>
              <w:top w:val="single" w:sz="4" w:space="0" w:color="auto"/>
              <w:left w:val="nil"/>
              <w:bottom w:val="nil"/>
              <w:right w:val="single" w:sz="4" w:space="0" w:color="auto"/>
            </w:tcBorders>
            <w:shd w:val="clear" w:color="auto" w:fill="auto"/>
            <w:noWrap/>
            <w:vAlign w:val="center"/>
            <w:hideMark/>
          </w:tcPr>
          <w:p w14:paraId="6813B9FD"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auto" w:fill="auto"/>
            <w:noWrap/>
            <w:vAlign w:val="center"/>
            <w:hideMark/>
          </w:tcPr>
          <w:p w14:paraId="57D30D47"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56B14BFC" w14:textId="77777777" w:rsidR="00EE43D2" w:rsidRPr="008E035B" w:rsidRDefault="00EE43D2" w:rsidP="00364EFF">
            <w:pPr>
              <w:spacing w:after="0"/>
              <w:jc w:val="center"/>
              <w:rPr>
                <w:sz w:val="20"/>
                <w:szCs w:val="20"/>
                <w:lang w:eastAsia="sk-SK"/>
              </w:rPr>
            </w:pPr>
            <w:r w:rsidRPr="008E035B">
              <w:rPr>
                <w:sz w:val="20"/>
                <w:szCs w:val="20"/>
                <w:lang w:eastAsia="sk-SK"/>
              </w:rPr>
              <w:t>CAB</w:t>
            </w:r>
          </w:p>
        </w:tc>
        <w:tc>
          <w:tcPr>
            <w:tcW w:w="2126" w:type="dxa"/>
            <w:tcBorders>
              <w:top w:val="nil"/>
              <w:left w:val="nil"/>
              <w:bottom w:val="single" w:sz="4" w:space="0" w:color="auto"/>
              <w:right w:val="single" w:sz="8" w:space="0" w:color="auto"/>
            </w:tcBorders>
            <w:shd w:val="clear" w:color="auto" w:fill="auto"/>
            <w:vAlign w:val="center"/>
            <w:hideMark/>
          </w:tcPr>
          <w:p w14:paraId="6ABCF1AA" w14:textId="77777777" w:rsidR="00EE43D2" w:rsidRPr="008E035B" w:rsidRDefault="00EE43D2" w:rsidP="00364EFF">
            <w:pPr>
              <w:spacing w:after="0"/>
              <w:rPr>
                <w:sz w:val="20"/>
                <w:szCs w:val="20"/>
                <w:lang w:eastAsia="sk-SK"/>
              </w:rPr>
            </w:pPr>
            <w:r w:rsidRPr="008E035B">
              <w:rPr>
                <w:sz w:val="20"/>
                <w:szCs w:val="20"/>
                <w:lang w:eastAsia="sk-SK"/>
              </w:rPr>
              <w:t>Umelecké monografie, dramatické diela, scenáre, umelecké preklady publikácií, autorské katalógy vydané v domácich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6D8FEEE8" w14:textId="77777777" w:rsidR="00EE43D2" w:rsidRPr="008E035B" w:rsidRDefault="00EE43D2" w:rsidP="00364EFF">
            <w:pPr>
              <w:spacing w:after="0"/>
              <w:jc w:val="center"/>
              <w:rPr>
                <w:sz w:val="20"/>
                <w:szCs w:val="20"/>
                <w:lang w:eastAsia="sk-SK"/>
              </w:rPr>
            </w:pPr>
            <w:r w:rsidRPr="008E035B">
              <w:rPr>
                <w:sz w:val="20"/>
                <w:szCs w:val="20"/>
                <w:lang w:eastAsia="sk-SK"/>
              </w:rPr>
              <w:t>X1 - ručný výber</w:t>
            </w:r>
          </w:p>
        </w:tc>
        <w:tc>
          <w:tcPr>
            <w:tcW w:w="1134" w:type="dxa"/>
            <w:tcBorders>
              <w:top w:val="nil"/>
              <w:left w:val="nil"/>
              <w:bottom w:val="single" w:sz="4" w:space="0" w:color="auto"/>
              <w:right w:val="single" w:sz="4" w:space="0" w:color="auto"/>
            </w:tcBorders>
            <w:shd w:val="clear" w:color="auto" w:fill="auto"/>
            <w:vAlign w:val="bottom"/>
            <w:hideMark/>
          </w:tcPr>
          <w:p w14:paraId="45CD268D" w14:textId="77777777" w:rsidR="00EE43D2" w:rsidRPr="008E035B" w:rsidRDefault="00EE43D2" w:rsidP="00364EFF">
            <w:pPr>
              <w:spacing w:after="0"/>
              <w:jc w:val="center"/>
              <w:rPr>
                <w:sz w:val="20"/>
                <w:szCs w:val="20"/>
                <w:lang w:eastAsia="sk-SK"/>
              </w:rPr>
            </w:pPr>
            <w:r w:rsidRPr="008E035B">
              <w:rPr>
                <w:sz w:val="20"/>
                <w:szCs w:val="20"/>
                <w:lang w:eastAsia="sk-SK"/>
              </w:rPr>
              <w:t>knižná publikácia - umelecká</w:t>
            </w:r>
          </w:p>
        </w:tc>
        <w:tc>
          <w:tcPr>
            <w:tcW w:w="850" w:type="dxa"/>
            <w:tcBorders>
              <w:top w:val="nil"/>
              <w:left w:val="nil"/>
              <w:bottom w:val="single" w:sz="4" w:space="0" w:color="auto"/>
              <w:right w:val="single" w:sz="4" w:space="0" w:color="auto"/>
            </w:tcBorders>
            <w:shd w:val="clear" w:color="auto" w:fill="auto"/>
            <w:hideMark/>
          </w:tcPr>
          <w:p w14:paraId="6A4CDB31"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2181DD31" w14:textId="77777777" w:rsidR="00EE43D2" w:rsidRPr="008E035B" w:rsidRDefault="00EE43D2" w:rsidP="00364EFF">
            <w:pPr>
              <w:spacing w:after="0"/>
              <w:rPr>
                <w:sz w:val="20"/>
                <w:szCs w:val="20"/>
                <w:lang w:eastAsia="sk-SK"/>
              </w:rPr>
            </w:pPr>
          </w:p>
        </w:tc>
      </w:tr>
      <w:tr w:rsidR="00EE43D2" w:rsidRPr="008E035B" w14:paraId="0A843529" w14:textId="77777777" w:rsidTr="00EE43D2">
        <w:trPr>
          <w:trHeight w:val="288"/>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7D1579FB" w14:textId="77777777" w:rsidR="00EE43D2" w:rsidRPr="008E035B" w:rsidRDefault="00EE43D2" w:rsidP="00364EFF">
            <w:pPr>
              <w:spacing w:after="0"/>
              <w:rPr>
                <w:sz w:val="20"/>
                <w:szCs w:val="20"/>
                <w:lang w:eastAsia="sk-SK"/>
              </w:rPr>
            </w:pPr>
            <w:r w:rsidRPr="008E035B">
              <w:rPr>
                <w:sz w:val="20"/>
                <w:szCs w:val="20"/>
                <w:lang w:eastAsia="sk-SK"/>
              </w:rPr>
              <w:t>A2</w:t>
            </w:r>
          </w:p>
        </w:tc>
        <w:tc>
          <w:tcPr>
            <w:tcW w:w="567" w:type="dxa"/>
            <w:tcBorders>
              <w:top w:val="single" w:sz="4" w:space="0" w:color="auto"/>
              <w:left w:val="nil"/>
              <w:bottom w:val="nil"/>
              <w:right w:val="single" w:sz="4" w:space="0" w:color="auto"/>
            </w:tcBorders>
            <w:shd w:val="clear" w:color="auto" w:fill="auto"/>
            <w:noWrap/>
            <w:vAlign w:val="center"/>
            <w:hideMark/>
          </w:tcPr>
          <w:p w14:paraId="3BF57C0F"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auto" w:fill="auto"/>
            <w:noWrap/>
            <w:vAlign w:val="center"/>
            <w:hideMark/>
          </w:tcPr>
          <w:p w14:paraId="53A51840"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7FA0300E" w14:textId="77777777" w:rsidR="00EE43D2" w:rsidRPr="008E035B" w:rsidRDefault="00EE43D2" w:rsidP="00364EFF">
            <w:pPr>
              <w:spacing w:after="0"/>
              <w:jc w:val="center"/>
              <w:rPr>
                <w:sz w:val="20"/>
                <w:szCs w:val="20"/>
                <w:lang w:eastAsia="sk-SK"/>
              </w:rPr>
            </w:pPr>
            <w:r w:rsidRPr="008E035B">
              <w:rPr>
                <w:sz w:val="20"/>
                <w:szCs w:val="20"/>
                <w:lang w:eastAsia="sk-SK"/>
              </w:rPr>
              <w:t>EAI</w:t>
            </w:r>
          </w:p>
        </w:tc>
        <w:tc>
          <w:tcPr>
            <w:tcW w:w="2126" w:type="dxa"/>
            <w:tcBorders>
              <w:top w:val="nil"/>
              <w:left w:val="nil"/>
              <w:bottom w:val="single" w:sz="4" w:space="0" w:color="auto"/>
              <w:right w:val="single" w:sz="8" w:space="0" w:color="auto"/>
            </w:tcBorders>
            <w:shd w:val="clear" w:color="auto" w:fill="auto"/>
            <w:vAlign w:val="center"/>
            <w:hideMark/>
          </w:tcPr>
          <w:p w14:paraId="3F607D00" w14:textId="77777777" w:rsidR="00EE43D2" w:rsidRPr="008E035B" w:rsidRDefault="00EE43D2" w:rsidP="00364EFF">
            <w:pPr>
              <w:spacing w:after="0"/>
              <w:rPr>
                <w:sz w:val="20"/>
                <w:szCs w:val="20"/>
                <w:lang w:eastAsia="sk-SK"/>
              </w:rPr>
            </w:pPr>
            <w:r w:rsidRPr="008E035B">
              <w:rPr>
                <w:sz w:val="20"/>
                <w:szCs w:val="20"/>
                <w:lang w:eastAsia="sk-SK"/>
              </w:rPr>
              <w:t>Prehľadové práce</w:t>
            </w:r>
          </w:p>
        </w:tc>
        <w:tc>
          <w:tcPr>
            <w:tcW w:w="1134" w:type="dxa"/>
            <w:tcBorders>
              <w:top w:val="nil"/>
              <w:left w:val="nil"/>
              <w:bottom w:val="single" w:sz="4" w:space="0" w:color="auto"/>
              <w:right w:val="single" w:sz="4" w:space="0" w:color="auto"/>
            </w:tcBorders>
            <w:shd w:val="clear" w:color="auto" w:fill="auto"/>
            <w:vAlign w:val="center"/>
            <w:hideMark/>
          </w:tcPr>
          <w:p w14:paraId="73A842D6" w14:textId="77777777" w:rsidR="00EE43D2" w:rsidRPr="008E035B" w:rsidRDefault="00EE43D2" w:rsidP="00364EFF">
            <w:pPr>
              <w:spacing w:after="0"/>
              <w:jc w:val="center"/>
              <w:rPr>
                <w:sz w:val="20"/>
                <w:szCs w:val="20"/>
                <w:lang w:eastAsia="sk-SK"/>
              </w:rPr>
            </w:pPr>
            <w:r w:rsidRPr="008E035B">
              <w:rPr>
                <w:sz w:val="20"/>
                <w:szCs w:val="20"/>
                <w:lang w:eastAsia="sk-SK"/>
              </w:rPr>
              <w:t>O1</w:t>
            </w:r>
          </w:p>
        </w:tc>
        <w:tc>
          <w:tcPr>
            <w:tcW w:w="1134" w:type="dxa"/>
            <w:tcBorders>
              <w:top w:val="nil"/>
              <w:left w:val="nil"/>
              <w:bottom w:val="single" w:sz="4" w:space="0" w:color="auto"/>
              <w:right w:val="single" w:sz="4" w:space="0" w:color="auto"/>
            </w:tcBorders>
            <w:shd w:val="clear" w:color="auto" w:fill="auto"/>
            <w:vAlign w:val="bottom"/>
            <w:hideMark/>
          </w:tcPr>
          <w:p w14:paraId="191903C8" w14:textId="77777777" w:rsidR="00EE43D2" w:rsidRPr="008E035B" w:rsidRDefault="00EE43D2" w:rsidP="00364EFF">
            <w:pPr>
              <w:spacing w:after="0"/>
              <w:jc w:val="center"/>
              <w:rPr>
                <w:sz w:val="20"/>
                <w:szCs w:val="20"/>
                <w:lang w:eastAsia="sk-SK"/>
              </w:rPr>
            </w:pPr>
            <w:r w:rsidRPr="008E035B">
              <w:rPr>
                <w:sz w:val="20"/>
                <w:szCs w:val="20"/>
                <w:lang w:eastAsia="sk-SK"/>
              </w:rPr>
              <w:t>prehľadová práca</w:t>
            </w:r>
          </w:p>
        </w:tc>
        <w:tc>
          <w:tcPr>
            <w:tcW w:w="850" w:type="dxa"/>
            <w:tcBorders>
              <w:top w:val="nil"/>
              <w:left w:val="nil"/>
              <w:bottom w:val="single" w:sz="4" w:space="0" w:color="auto"/>
              <w:right w:val="single" w:sz="4" w:space="0" w:color="auto"/>
            </w:tcBorders>
            <w:shd w:val="clear" w:color="auto" w:fill="auto"/>
            <w:vAlign w:val="center"/>
            <w:hideMark/>
          </w:tcPr>
          <w:p w14:paraId="6FB2C2D4"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tcBorders>
              <w:top w:val="nil"/>
              <w:left w:val="nil"/>
              <w:bottom w:val="single" w:sz="4" w:space="0" w:color="auto"/>
              <w:right w:val="single" w:sz="4" w:space="0" w:color="auto"/>
            </w:tcBorders>
            <w:shd w:val="clear" w:color="auto" w:fill="auto"/>
            <w:noWrap/>
            <w:vAlign w:val="center"/>
            <w:hideMark/>
          </w:tcPr>
          <w:p w14:paraId="37E9418B" w14:textId="77777777" w:rsidR="00EE43D2" w:rsidRPr="008E035B" w:rsidRDefault="00EE43D2" w:rsidP="00364EFF">
            <w:pPr>
              <w:spacing w:after="0"/>
              <w:jc w:val="center"/>
              <w:rPr>
                <w:sz w:val="20"/>
                <w:szCs w:val="20"/>
                <w:lang w:eastAsia="sk-SK"/>
              </w:rPr>
            </w:pPr>
            <w:r w:rsidRPr="008E035B">
              <w:rPr>
                <w:sz w:val="20"/>
                <w:szCs w:val="20"/>
                <w:lang w:eastAsia="sk-SK"/>
              </w:rPr>
              <w:t>O1 prehľadová práca (všetky sú aspoň 3AH alebo 50 str.)</w:t>
            </w:r>
          </w:p>
        </w:tc>
      </w:tr>
      <w:tr w:rsidR="00EE43D2" w:rsidRPr="008E035B" w14:paraId="2F5B9808" w14:textId="77777777" w:rsidTr="00EE43D2">
        <w:trPr>
          <w:trHeight w:val="288"/>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0CF81A33" w14:textId="77777777" w:rsidR="00EE43D2" w:rsidRPr="008E035B" w:rsidRDefault="00EE43D2" w:rsidP="00364EFF">
            <w:pPr>
              <w:spacing w:after="0"/>
              <w:rPr>
                <w:sz w:val="20"/>
                <w:szCs w:val="20"/>
                <w:lang w:eastAsia="sk-SK"/>
              </w:rPr>
            </w:pPr>
            <w:r w:rsidRPr="008E035B">
              <w:rPr>
                <w:sz w:val="20"/>
                <w:szCs w:val="20"/>
                <w:lang w:eastAsia="sk-SK"/>
              </w:rPr>
              <w:t>A2</w:t>
            </w:r>
          </w:p>
        </w:tc>
        <w:tc>
          <w:tcPr>
            <w:tcW w:w="567" w:type="dxa"/>
            <w:tcBorders>
              <w:top w:val="single" w:sz="4" w:space="0" w:color="auto"/>
              <w:left w:val="nil"/>
              <w:bottom w:val="nil"/>
              <w:right w:val="single" w:sz="4" w:space="0" w:color="auto"/>
            </w:tcBorders>
            <w:shd w:val="clear" w:color="auto" w:fill="auto"/>
            <w:noWrap/>
            <w:vAlign w:val="center"/>
            <w:hideMark/>
          </w:tcPr>
          <w:p w14:paraId="2511C1C3"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auto" w:fill="auto"/>
            <w:noWrap/>
            <w:vAlign w:val="center"/>
            <w:hideMark/>
          </w:tcPr>
          <w:p w14:paraId="35432843"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6C6C64AF" w14:textId="77777777" w:rsidR="00EE43D2" w:rsidRPr="008E035B" w:rsidRDefault="00EE43D2" w:rsidP="00364EFF">
            <w:pPr>
              <w:spacing w:after="0"/>
              <w:jc w:val="center"/>
              <w:rPr>
                <w:sz w:val="20"/>
                <w:szCs w:val="20"/>
                <w:lang w:eastAsia="sk-SK"/>
              </w:rPr>
            </w:pPr>
            <w:r w:rsidRPr="008E035B">
              <w:rPr>
                <w:sz w:val="20"/>
                <w:szCs w:val="20"/>
                <w:lang w:eastAsia="sk-SK"/>
              </w:rPr>
              <w:t>EAJ</w:t>
            </w:r>
          </w:p>
        </w:tc>
        <w:tc>
          <w:tcPr>
            <w:tcW w:w="2126" w:type="dxa"/>
            <w:tcBorders>
              <w:top w:val="nil"/>
              <w:left w:val="nil"/>
              <w:bottom w:val="single" w:sz="4" w:space="0" w:color="auto"/>
              <w:right w:val="single" w:sz="8" w:space="0" w:color="auto"/>
            </w:tcBorders>
            <w:shd w:val="clear" w:color="auto" w:fill="auto"/>
            <w:vAlign w:val="center"/>
            <w:hideMark/>
          </w:tcPr>
          <w:p w14:paraId="155F7F51" w14:textId="77777777" w:rsidR="00EE43D2" w:rsidRPr="008E035B" w:rsidRDefault="00EE43D2" w:rsidP="00364EFF">
            <w:pPr>
              <w:spacing w:after="0"/>
              <w:rPr>
                <w:sz w:val="20"/>
                <w:szCs w:val="20"/>
                <w:lang w:eastAsia="sk-SK"/>
              </w:rPr>
            </w:pPr>
            <w:r w:rsidRPr="008E035B">
              <w:rPr>
                <w:sz w:val="20"/>
                <w:szCs w:val="20"/>
                <w:lang w:eastAsia="sk-SK"/>
              </w:rPr>
              <w:t>Odborné preklady publikácií</w:t>
            </w:r>
          </w:p>
        </w:tc>
        <w:tc>
          <w:tcPr>
            <w:tcW w:w="1134" w:type="dxa"/>
            <w:tcBorders>
              <w:top w:val="nil"/>
              <w:left w:val="nil"/>
              <w:bottom w:val="single" w:sz="4" w:space="0" w:color="auto"/>
              <w:right w:val="single" w:sz="4" w:space="0" w:color="auto"/>
            </w:tcBorders>
            <w:shd w:val="clear" w:color="auto" w:fill="auto"/>
            <w:vAlign w:val="center"/>
            <w:hideMark/>
          </w:tcPr>
          <w:p w14:paraId="0BA41614" w14:textId="77777777" w:rsidR="00EE43D2" w:rsidRPr="008E035B" w:rsidRDefault="00EE43D2" w:rsidP="00364EFF">
            <w:pPr>
              <w:spacing w:after="0"/>
              <w:jc w:val="center"/>
              <w:rPr>
                <w:sz w:val="20"/>
                <w:szCs w:val="20"/>
                <w:lang w:eastAsia="sk-SK"/>
              </w:rPr>
            </w:pPr>
            <w:r w:rsidRPr="008E035B">
              <w:rPr>
                <w:sz w:val="20"/>
                <w:szCs w:val="20"/>
                <w:lang w:eastAsia="sk-SK"/>
              </w:rPr>
              <w:t>X1 - ručný výber</w:t>
            </w:r>
          </w:p>
        </w:tc>
        <w:tc>
          <w:tcPr>
            <w:tcW w:w="1134" w:type="dxa"/>
            <w:tcBorders>
              <w:top w:val="nil"/>
              <w:left w:val="nil"/>
              <w:bottom w:val="single" w:sz="4" w:space="0" w:color="auto"/>
              <w:right w:val="single" w:sz="4" w:space="0" w:color="auto"/>
            </w:tcBorders>
            <w:shd w:val="clear" w:color="auto" w:fill="auto"/>
            <w:vAlign w:val="bottom"/>
            <w:hideMark/>
          </w:tcPr>
          <w:p w14:paraId="30EFB3F7" w14:textId="77777777" w:rsidR="00EE43D2" w:rsidRPr="008E035B" w:rsidRDefault="00EE43D2" w:rsidP="00364EFF">
            <w:pPr>
              <w:spacing w:after="0"/>
              <w:jc w:val="center"/>
              <w:rPr>
                <w:sz w:val="20"/>
                <w:szCs w:val="20"/>
                <w:lang w:eastAsia="sk-SK"/>
              </w:rPr>
            </w:pPr>
            <w:r w:rsidRPr="008E035B">
              <w:rPr>
                <w:sz w:val="20"/>
                <w:szCs w:val="20"/>
                <w:lang w:eastAsia="sk-SK"/>
              </w:rPr>
              <w:t>ručný výber</w:t>
            </w:r>
          </w:p>
        </w:tc>
        <w:tc>
          <w:tcPr>
            <w:tcW w:w="850" w:type="dxa"/>
            <w:tcBorders>
              <w:top w:val="nil"/>
              <w:left w:val="nil"/>
              <w:bottom w:val="single" w:sz="4" w:space="0" w:color="auto"/>
              <w:right w:val="single" w:sz="4" w:space="0" w:color="auto"/>
            </w:tcBorders>
            <w:shd w:val="clear" w:color="auto" w:fill="auto"/>
            <w:vAlign w:val="center"/>
            <w:hideMark/>
          </w:tcPr>
          <w:p w14:paraId="76D7D522" w14:textId="77777777" w:rsidR="00EE43D2" w:rsidRPr="008E035B" w:rsidRDefault="00EE43D2" w:rsidP="00364EFF">
            <w:pPr>
              <w:spacing w:after="0"/>
              <w:jc w:val="center"/>
              <w:rPr>
                <w:sz w:val="20"/>
                <w:szCs w:val="20"/>
                <w:lang w:eastAsia="sk-SK"/>
              </w:rPr>
            </w:pPr>
            <w:r w:rsidRPr="008E035B">
              <w:rPr>
                <w:strike/>
                <w:sz w:val="20"/>
                <w:szCs w:val="20"/>
                <w:lang w:eastAsia="sk-SK"/>
              </w:rPr>
              <w:t> </w:t>
            </w:r>
          </w:p>
        </w:tc>
        <w:tc>
          <w:tcPr>
            <w:tcW w:w="1844" w:type="dxa"/>
            <w:tcBorders>
              <w:top w:val="nil"/>
              <w:left w:val="nil"/>
              <w:bottom w:val="single" w:sz="4" w:space="0" w:color="auto"/>
              <w:right w:val="single" w:sz="4" w:space="0" w:color="auto"/>
            </w:tcBorders>
            <w:shd w:val="clear" w:color="auto" w:fill="auto"/>
            <w:noWrap/>
            <w:vAlign w:val="center"/>
            <w:hideMark/>
          </w:tcPr>
          <w:p w14:paraId="5118615A" w14:textId="77777777" w:rsidR="00EE43D2" w:rsidRPr="008E035B" w:rsidRDefault="00EE43D2" w:rsidP="00364EFF">
            <w:pPr>
              <w:spacing w:after="0"/>
              <w:jc w:val="center"/>
              <w:rPr>
                <w:sz w:val="20"/>
                <w:szCs w:val="20"/>
                <w:lang w:eastAsia="sk-SK"/>
              </w:rPr>
            </w:pPr>
            <w:r w:rsidRPr="008E035B">
              <w:rPr>
                <w:sz w:val="20"/>
                <w:szCs w:val="20"/>
                <w:lang w:eastAsia="sk-SK"/>
              </w:rPr>
              <w:t>rola = predkladateľ (aspoň 3AH alebo 50 str.)</w:t>
            </w:r>
          </w:p>
        </w:tc>
      </w:tr>
      <w:tr w:rsidR="00EE43D2" w:rsidRPr="008E035B" w14:paraId="71EB0599" w14:textId="77777777" w:rsidTr="00EE43D2">
        <w:trPr>
          <w:trHeight w:val="576"/>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67E438AE" w14:textId="77777777" w:rsidR="00EE43D2" w:rsidRPr="008E035B" w:rsidRDefault="00EE43D2" w:rsidP="00364EFF">
            <w:pPr>
              <w:spacing w:after="0"/>
              <w:rPr>
                <w:sz w:val="20"/>
                <w:szCs w:val="20"/>
                <w:lang w:eastAsia="sk-SK"/>
              </w:rPr>
            </w:pPr>
            <w:r w:rsidRPr="008E035B">
              <w:rPr>
                <w:sz w:val="20"/>
                <w:szCs w:val="20"/>
                <w:lang w:eastAsia="sk-SK"/>
              </w:rPr>
              <w:t>A2</w:t>
            </w:r>
          </w:p>
        </w:tc>
        <w:tc>
          <w:tcPr>
            <w:tcW w:w="567" w:type="dxa"/>
            <w:tcBorders>
              <w:top w:val="single" w:sz="4" w:space="0" w:color="auto"/>
              <w:left w:val="nil"/>
              <w:bottom w:val="nil"/>
              <w:right w:val="single" w:sz="4" w:space="0" w:color="auto"/>
            </w:tcBorders>
            <w:shd w:val="clear" w:color="auto" w:fill="auto"/>
            <w:noWrap/>
            <w:vAlign w:val="center"/>
            <w:hideMark/>
          </w:tcPr>
          <w:p w14:paraId="395F59E1"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auto" w:fill="auto"/>
            <w:noWrap/>
            <w:vAlign w:val="center"/>
            <w:hideMark/>
          </w:tcPr>
          <w:p w14:paraId="1A07F172"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3DC65AB0" w14:textId="77777777" w:rsidR="00EE43D2" w:rsidRPr="008E035B" w:rsidRDefault="00EE43D2" w:rsidP="00364EFF">
            <w:pPr>
              <w:spacing w:after="0"/>
              <w:jc w:val="center"/>
              <w:rPr>
                <w:sz w:val="20"/>
                <w:szCs w:val="20"/>
                <w:lang w:eastAsia="sk-SK"/>
              </w:rPr>
            </w:pPr>
            <w:r w:rsidRPr="008E035B">
              <w:rPr>
                <w:sz w:val="20"/>
                <w:szCs w:val="20"/>
                <w:lang w:eastAsia="sk-SK"/>
              </w:rPr>
              <w:t>FAI</w:t>
            </w:r>
          </w:p>
        </w:tc>
        <w:tc>
          <w:tcPr>
            <w:tcW w:w="2126" w:type="dxa"/>
            <w:tcBorders>
              <w:top w:val="nil"/>
              <w:left w:val="nil"/>
              <w:bottom w:val="single" w:sz="4" w:space="0" w:color="auto"/>
              <w:right w:val="single" w:sz="8" w:space="0" w:color="auto"/>
            </w:tcBorders>
            <w:shd w:val="clear" w:color="auto" w:fill="auto"/>
            <w:vAlign w:val="center"/>
            <w:hideMark/>
          </w:tcPr>
          <w:p w14:paraId="7D91D538" w14:textId="77777777" w:rsidR="00EE43D2" w:rsidRPr="008E035B" w:rsidRDefault="00EE43D2" w:rsidP="00364EFF">
            <w:pPr>
              <w:spacing w:after="0"/>
              <w:rPr>
                <w:sz w:val="20"/>
                <w:szCs w:val="20"/>
                <w:lang w:eastAsia="sk-SK"/>
              </w:rPr>
            </w:pPr>
            <w:r w:rsidRPr="008E035B">
              <w:rPr>
                <w:sz w:val="20"/>
                <w:szCs w:val="20"/>
                <w:lang w:eastAsia="sk-SK"/>
              </w:rPr>
              <w:t>Zostavovateľské práce knižného charakteru (bibliografie, encyklopédie, katalógy, slovníky, zborníky, atlasy...)</w:t>
            </w:r>
          </w:p>
        </w:tc>
        <w:tc>
          <w:tcPr>
            <w:tcW w:w="1134" w:type="dxa"/>
            <w:tcBorders>
              <w:top w:val="nil"/>
              <w:left w:val="nil"/>
              <w:bottom w:val="single" w:sz="4" w:space="0" w:color="auto"/>
              <w:right w:val="single" w:sz="4" w:space="0" w:color="auto"/>
            </w:tcBorders>
            <w:shd w:val="clear" w:color="auto" w:fill="auto"/>
            <w:vAlign w:val="center"/>
            <w:hideMark/>
          </w:tcPr>
          <w:p w14:paraId="5EADC9E4" w14:textId="77777777" w:rsidR="00EE43D2" w:rsidRPr="008E035B" w:rsidRDefault="00EE43D2" w:rsidP="00364EFF">
            <w:pPr>
              <w:spacing w:after="0"/>
              <w:jc w:val="center"/>
              <w:rPr>
                <w:sz w:val="20"/>
                <w:szCs w:val="20"/>
                <w:lang w:eastAsia="sk-SK"/>
              </w:rPr>
            </w:pPr>
            <w:r w:rsidRPr="008E035B">
              <w:rPr>
                <w:sz w:val="20"/>
                <w:szCs w:val="20"/>
                <w:lang w:eastAsia="sk-SK"/>
              </w:rPr>
              <w:t>X1 - ručný výber</w:t>
            </w:r>
          </w:p>
        </w:tc>
        <w:tc>
          <w:tcPr>
            <w:tcW w:w="1134" w:type="dxa"/>
            <w:tcBorders>
              <w:top w:val="nil"/>
              <w:left w:val="nil"/>
              <w:bottom w:val="single" w:sz="4" w:space="0" w:color="auto"/>
              <w:right w:val="single" w:sz="4" w:space="0" w:color="auto"/>
            </w:tcBorders>
            <w:shd w:val="clear" w:color="auto" w:fill="auto"/>
            <w:vAlign w:val="bottom"/>
            <w:hideMark/>
          </w:tcPr>
          <w:p w14:paraId="4C27161B" w14:textId="77777777" w:rsidR="00EE43D2" w:rsidRPr="008E035B" w:rsidRDefault="00EE43D2" w:rsidP="00364EFF">
            <w:pPr>
              <w:spacing w:after="0"/>
              <w:jc w:val="center"/>
              <w:rPr>
                <w:sz w:val="20"/>
                <w:szCs w:val="20"/>
                <w:lang w:eastAsia="sk-SK"/>
              </w:rPr>
            </w:pPr>
            <w:r w:rsidRPr="008E035B">
              <w:rPr>
                <w:sz w:val="20"/>
                <w:szCs w:val="20"/>
                <w:lang w:eastAsia="sk-SK"/>
              </w:rPr>
              <w:t>zborník (ak ZB), editovaná kniha (ak KN)</w:t>
            </w:r>
          </w:p>
        </w:tc>
        <w:tc>
          <w:tcPr>
            <w:tcW w:w="850" w:type="dxa"/>
            <w:tcBorders>
              <w:top w:val="nil"/>
              <w:left w:val="nil"/>
              <w:bottom w:val="single" w:sz="4" w:space="0" w:color="auto"/>
              <w:right w:val="single" w:sz="4" w:space="0" w:color="auto"/>
            </w:tcBorders>
            <w:shd w:val="clear" w:color="auto" w:fill="auto"/>
            <w:vAlign w:val="center"/>
            <w:hideMark/>
          </w:tcPr>
          <w:p w14:paraId="1287E154"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tcBorders>
              <w:top w:val="nil"/>
              <w:left w:val="nil"/>
              <w:bottom w:val="single" w:sz="4" w:space="0" w:color="auto"/>
              <w:right w:val="single" w:sz="4" w:space="0" w:color="auto"/>
            </w:tcBorders>
            <w:shd w:val="clear" w:color="auto" w:fill="auto"/>
            <w:vAlign w:val="center"/>
            <w:hideMark/>
          </w:tcPr>
          <w:p w14:paraId="01DC0CFD" w14:textId="77777777" w:rsidR="00EE43D2" w:rsidRPr="008E035B" w:rsidRDefault="00EE43D2" w:rsidP="00364EFF">
            <w:pPr>
              <w:spacing w:after="0"/>
              <w:jc w:val="center"/>
              <w:rPr>
                <w:sz w:val="20"/>
                <w:szCs w:val="20"/>
                <w:lang w:eastAsia="sk-SK"/>
              </w:rPr>
            </w:pPr>
            <w:r w:rsidRPr="008E035B">
              <w:rPr>
                <w:sz w:val="20"/>
                <w:szCs w:val="20"/>
                <w:lang w:eastAsia="sk-SK"/>
              </w:rPr>
              <w:t>rola = zostavovateľ (aspoň 3AH alebo 50 str.)</w:t>
            </w:r>
            <w:r w:rsidRPr="008E035B">
              <w:rPr>
                <w:sz w:val="20"/>
                <w:szCs w:val="20"/>
                <w:lang w:eastAsia="sk-SK"/>
              </w:rPr>
              <w:br/>
              <w:t>V1 zborník, katalóg</w:t>
            </w:r>
          </w:p>
        </w:tc>
      </w:tr>
      <w:tr w:rsidR="00EE43D2" w:rsidRPr="008E035B" w14:paraId="642D9097"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BDD7EE"/>
            <w:noWrap/>
            <w:vAlign w:val="center"/>
            <w:hideMark/>
          </w:tcPr>
          <w:p w14:paraId="6042A78F" w14:textId="77777777" w:rsidR="00EE43D2" w:rsidRPr="008E035B" w:rsidRDefault="00EE43D2" w:rsidP="00364EFF">
            <w:pPr>
              <w:spacing w:after="0"/>
              <w:rPr>
                <w:sz w:val="20"/>
                <w:szCs w:val="20"/>
                <w:lang w:eastAsia="sk-SK"/>
              </w:rPr>
            </w:pPr>
            <w:r w:rsidRPr="008E035B">
              <w:rPr>
                <w:sz w:val="20"/>
                <w:szCs w:val="20"/>
                <w:lang w:eastAsia="sk-SK"/>
              </w:rPr>
              <w:t>B</w:t>
            </w:r>
          </w:p>
        </w:tc>
        <w:tc>
          <w:tcPr>
            <w:tcW w:w="567" w:type="dxa"/>
            <w:tcBorders>
              <w:top w:val="single" w:sz="4" w:space="0" w:color="auto"/>
              <w:left w:val="nil"/>
              <w:bottom w:val="nil"/>
              <w:right w:val="single" w:sz="4" w:space="0" w:color="auto"/>
            </w:tcBorders>
            <w:shd w:val="clear" w:color="000000" w:fill="BDD7EE"/>
            <w:noWrap/>
            <w:vAlign w:val="center"/>
            <w:hideMark/>
          </w:tcPr>
          <w:p w14:paraId="7822F5C8"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000000" w:fill="BDD7EE"/>
            <w:noWrap/>
            <w:vAlign w:val="center"/>
            <w:hideMark/>
          </w:tcPr>
          <w:p w14:paraId="703BFBE1"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483ADB40" w14:textId="77777777" w:rsidR="00EE43D2" w:rsidRPr="008E035B" w:rsidRDefault="00EE43D2" w:rsidP="00364EFF">
            <w:pPr>
              <w:spacing w:after="0"/>
              <w:jc w:val="center"/>
              <w:rPr>
                <w:sz w:val="20"/>
                <w:szCs w:val="20"/>
                <w:lang w:eastAsia="sk-SK"/>
              </w:rPr>
            </w:pPr>
            <w:r w:rsidRPr="008E035B">
              <w:rPr>
                <w:sz w:val="20"/>
                <w:szCs w:val="20"/>
                <w:lang w:eastAsia="sk-SK"/>
              </w:rPr>
              <w:t>ADC</w:t>
            </w:r>
          </w:p>
        </w:tc>
        <w:tc>
          <w:tcPr>
            <w:tcW w:w="2126" w:type="dxa"/>
            <w:tcBorders>
              <w:top w:val="nil"/>
              <w:left w:val="nil"/>
              <w:bottom w:val="single" w:sz="4" w:space="0" w:color="auto"/>
              <w:right w:val="single" w:sz="8" w:space="0" w:color="auto"/>
            </w:tcBorders>
            <w:shd w:val="clear" w:color="auto" w:fill="auto"/>
            <w:vAlign w:val="center"/>
            <w:hideMark/>
          </w:tcPr>
          <w:p w14:paraId="14FA117A" w14:textId="77777777" w:rsidR="00EE43D2" w:rsidRPr="008E035B" w:rsidRDefault="00EE43D2" w:rsidP="00364EFF">
            <w:pPr>
              <w:spacing w:after="0"/>
              <w:rPr>
                <w:sz w:val="20"/>
                <w:szCs w:val="20"/>
                <w:lang w:eastAsia="sk-SK"/>
              </w:rPr>
            </w:pPr>
            <w:r w:rsidRPr="008E035B">
              <w:rPr>
                <w:sz w:val="20"/>
                <w:szCs w:val="20"/>
                <w:lang w:eastAsia="sk-SK"/>
              </w:rPr>
              <w:t xml:space="preserve">Vedecké práce v zahraničných </w:t>
            </w:r>
            <w:proofErr w:type="spellStart"/>
            <w:r w:rsidRPr="008E035B">
              <w:rPr>
                <w:sz w:val="20"/>
                <w:szCs w:val="20"/>
                <w:lang w:eastAsia="sk-SK"/>
              </w:rPr>
              <w:t>karentovaných</w:t>
            </w:r>
            <w:proofErr w:type="spellEnd"/>
            <w:r w:rsidRPr="008E035B">
              <w:rPr>
                <w:sz w:val="20"/>
                <w:szCs w:val="20"/>
                <w:lang w:eastAsia="sk-SK"/>
              </w:rPr>
              <w:t xml:space="preserve"> časopisoch</w:t>
            </w:r>
          </w:p>
        </w:tc>
        <w:tc>
          <w:tcPr>
            <w:tcW w:w="1134" w:type="dxa"/>
            <w:tcBorders>
              <w:top w:val="nil"/>
              <w:left w:val="nil"/>
              <w:bottom w:val="single" w:sz="4" w:space="0" w:color="auto"/>
              <w:right w:val="single" w:sz="4" w:space="0" w:color="auto"/>
            </w:tcBorders>
            <w:shd w:val="clear" w:color="auto" w:fill="auto"/>
            <w:vAlign w:val="center"/>
            <w:hideMark/>
          </w:tcPr>
          <w:p w14:paraId="587D2606" w14:textId="77777777" w:rsidR="00EE43D2" w:rsidRPr="008E035B" w:rsidRDefault="00EE43D2" w:rsidP="00364EFF">
            <w:pPr>
              <w:spacing w:after="0"/>
              <w:jc w:val="center"/>
              <w:rPr>
                <w:sz w:val="20"/>
                <w:szCs w:val="20"/>
                <w:lang w:eastAsia="sk-SK"/>
              </w:rPr>
            </w:pPr>
            <w:r w:rsidRPr="008E035B">
              <w:rPr>
                <w:sz w:val="20"/>
                <w:szCs w:val="20"/>
                <w:lang w:eastAsia="sk-SK"/>
              </w:rPr>
              <w:t>V3</w:t>
            </w:r>
          </w:p>
        </w:tc>
        <w:tc>
          <w:tcPr>
            <w:tcW w:w="1134" w:type="dxa"/>
            <w:tcBorders>
              <w:top w:val="nil"/>
              <w:left w:val="nil"/>
              <w:bottom w:val="single" w:sz="4" w:space="0" w:color="auto"/>
              <w:right w:val="single" w:sz="4" w:space="0" w:color="auto"/>
            </w:tcBorders>
            <w:shd w:val="clear" w:color="auto" w:fill="auto"/>
            <w:vAlign w:val="bottom"/>
            <w:hideMark/>
          </w:tcPr>
          <w:p w14:paraId="54289091" w14:textId="77777777" w:rsidR="00EE43D2" w:rsidRPr="008E035B" w:rsidRDefault="00EE43D2" w:rsidP="00364EFF">
            <w:pPr>
              <w:spacing w:after="0"/>
              <w:jc w:val="center"/>
              <w:rPr>
                <w:sz w:val="20"/>
                <w:szCs w:val="20"/>
                <w:lang w:eastAsia="sk-SK"/>
              </w:rPr>
            </w:pPr>
            <w:r w:rsidRPr="008E035B">
              <w:rPr>
                <w:sz w:val="20"/>
                <w:szCs w:val="20"/>
                <w:lang w:eastAsia="sk-SK"/>
              </w:rPr>
              <w:t xml:space="preserve">článok, článok z podujatia (ak </w:t>
            </w:r>
            <w:proofErr w:type="spellStart"/>
            <w:r w:rsidRPr="008E035B">
              <w:rPr>
                <w:sz w:val="20"/>
                <w:szCs w:val="20"/>
                <w:lang w:eastAsia="sk-SK"/>
              </w:rPr>
              <w:t>priviazené</w:t>
            </w:r>
            <w:proofErr w:type="spellEnd"/>
            <w:r w:rsidRPr="008E035B">
              <w:rPr>
                <w:sz w:val="20"/>
                <w:szCs w:val="20"/>
                <w:lang w:eastAsia="sk-SK"/>
              </w:rPr>
              <w:t xml:space="preserve"> PO)</w:t>
            </w:r>
          </w:p>
        </w:tc>
        <w:tc>
          <w:tcPr>
            <w:tcW w:w="850" w:type="dxa"/>
            <w:tcBorders>
              <w:top w:val="nil"/>
              <w:left w:val="nil"/>
              <w:bottom w:val="single" w:sz="4" w:space="0" w:color="auto"/>
              <w:right w:val="single" w:sz="4" w:space="0" w:color="auto"/>
            </w:tcBorders>
            <w:shd w:val="clear" w:color="auto" w:fill="auto"/>
            <w:vAlign w:val="center"/>
            <w:hideMark/>
          </w:tcPr>
          <w:p w14:paraId="333EE318"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9AD016" w14:textId="77777777" w:rsidR="00EE43D2" w:rsidRPr="008E035B" w:rsidRDefault="00EE43D2" w:rsidP="00364EFF">
            <w:pPr>
              <w:spacing w:after="0"/>
              <w:jc w:val="center"/>
              <w:rPr>
                <w:sz w:val="20"/>
                <w:szCs w:val="20"/>
                <w:lang w:eastAsia="sk-SK"/>
              </w:rPr>
            </w:pPr>
            <w:r w:rsidRPr="008E035B">
              <w:rPr>
                <w:sz w:val="20"/>
                <w:szCs w:val="20"/>
                <w:lang w:eastAsia="sk-SK"/>
              </w:rPr>
              <w:t>V3, O3, U3 článok (CCC = 1 alebo SCOPUS = 1 alebo WOS CC = 1)</w:t>
            </w:r>
          </w:p>
        </w:tc>
      </w:tr>
      <w:tr w:rsidR="00EE43D2" w:rsidRPr="008E035B" w14:paraId="393F4536"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BDD7EE"/>
            <w:noWrap/>
            <w:vAlign w:val="center"/>
            <w:hideMark/>
          </w:tcPr>
          <w:p w14:paraId="4310DE53" w14:textId="77777777" w:rsidR="00EE43D2" w:rsidRPr="008E035B" w:rsidRDefault="00EE43D2" w:rsidP="00364EFF">
            <w:pPr>
              <w:spacing w:after="0"/>
              <w:rPr>
                <w:sz w:val="20"/>
                <w:szCs w:val="20"/>
                <w:lang w:eastAsia="sk-SK"/>
              </w:rPr>
            </w:pPr>
            <w:r w:rsidRPr="008E035B">
              <w:rPr>
                <w:sz w:val="20"/>
                <w:szCs w:val="20"/>
                <w:lang w:eastAsia="sk-SK"/>
              </w:rPr>
              <w:t>B</w:t>
            </w:r>
          </w:p>
        </w:tc>
        <w:tc>
          <w:tcPr>
            <w:tcW w:w="567" w:type="dxa"/>
            <w:tcBorders>
              <w:top w:val="single" w:sz="4" w:space="0" w:color="auto"/>
              <w:left w:val="nil"/>
              <w:bottom w:val="nil"/>
              <w:right w:val="single" w:sz="4" w:space="0" w:color="auto"/>
            </w:tcBorders>
            <w:shd w:val="clear" w:color="000000" w:fill="BDD7EE"/>
            <w:noWrap/>
            <w:vAlign w:val="center"/>
            <w:hideMark/>
          </w:tcPr>
          <w:p w14:paraId="792DFE73"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000000" w:fill="BDD7EE"/>
            <w:noWrap/>
            <w:vAlign w:val="center"/>
            <w:hideMark/>
          </w:tcPr>
          <w:p w14:paraId="74877BFC"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0CAC5648" w14:textId="77777777" w:rsidR="00EE43D2" w:rsidRPr="008E035B" w:rsidRDefault="00EE43D2" w:rsidP="00364EFF">
            <w:pPr>
              <w:spacing w:after="0"/>
              <w:jc w:val="center"/>
              <w:rPr>
                <w:sz w:val="20"/>
                <w:szCs w:val="20"/>
                <w:lang w:eastAsia="sk-SK"/>
              </w:rPr>
            </w:pPr>
            <w:r w:rsidRPr="008E035B">
              <w:rPr>
                <w:sz w:val="20"/>
                <w:szCs w:val="20"/>
                <w:lang w:eastAsia="sk-SK"/>
              </w:rPr>
              <w:t>ADD</w:t>
            </w:r>
          </w:p>
        </w:tc>
        <w:tc>
          <w:tcPr>
            <w:tcW w:w="2126" w:type="dxa"/>
            <w:tcBorders>
              <w:top w:val="nil"/>
              <w:left w:val="nil"/>
              <w:bottom w:val="single" w:sz="4" w:space="0" w:color="auto"/>
              <w:right w:val="single" w:sz="8" w:space="0" w:color="auto"/>
            </w:tcBorders>
            <w:shd w:val="clear" w:color="auto" w:fill="auto"/>
            <w:vAlign w:val="center"/>
            <w:hideMark/>
          </w:tcPr>
          <w:p w14:paraId="4A76B2A4" w14:textId="77777777" w:rsidR="00EE43D2" w:rsidRPr="008E035B" w:rsidRDefault="00EE43D2" w:rsidP="00364EFF">
            <w:pPr>
              <w:spacing w:after="0"/>
              <w:rPr>
                <w:sz w:val="20"/>
                <w:szCs w:val="20"/>
                <w:lang w:eastAsia="sk-SK"/>
              </w:rPr>
            </w:pPr>
            <w:r w:rsidRPr="008E035B">
              <w:rPr>
                <w:sz w:val="20"/>
                <w:szCs w:val="20"/>
                <w:lang w:eastAsia="sk-SK"/>
              </w:rPr>
              <w:t xml:space="preserve">Vedecké práce v domácich </w:t>
            </w:r>
            <w:proofErr w:type="spellStart"/>
            <w:r w:rsidRPr="008E035B">
              <w:rPr>
                <w:sz w:val="20"/>
                <w:szCs w:val="20"/>
                <w:lang w:eastAsia="sk-SK"/>
              </w:rPr>
              <w:t>karentovaných</w:t>
            </w:r>
            <w:proofErr w:type="spellEnd"/>
            <w:r w:rsidRPr="008E035B">
              <w:rPr>
                <w:sz w:val="20"/>
                <w:szCs w:val="20"/>
                <w:lang w:eastAsia="sk-SK"/>
              </w:rPr>
              <w:t xml:space="preserve"> časopisoch</w:t>
            </w:r>
          </w:p>
        </w:tc>
        <w:tc>
          <w:tcPr>
            <w:tcW w:w="1134" w:type="dxa"/>
            <w:tcBorders>
              <w:top w:val="nil"/>
              <w:left w:val="nil"/>
              <w:bottom w:val="single" w:sz="4" w:space="0" w:color="auto"/>
              <w:right w:val="single" w:sz="4" w:space="0" w:color="auto"/>
            </w:tcBorders>
            <w:shd w:val="clear" w:color="auto" w:fill="auto"/>
            <w:vAlign w:val="center"/>
            <w:hideMark/>
          </w:tcPr>
          <w:p w14:paraId="46B0170B" w14:textId="77777777" w:rsidR="00EE43D2" w:rsidRPr="008E035B" w:rsidRDefault="00EE43D2" w:rsidP="00364EFF">
            <w:pPr>
              <w:spacing w:after="0"/>
              <w:jc w:val="center"/>
              <w:rPr>
                <w:sz w:val="20"/>
                <w:szCs w:val="20"/>
                <w:lang w:eastAsia="sk-SK"/>
              </w:rPr>
            </w:pPr>
            <w:r w:rsidRPr="008E035B">
              <w:rPr>
                <w:sz w:val="20"/>
                <w:szCs w:val="20"/>
                <w:lang w:eastAsia="sk-SK"/>
              </w:rPr>
              <w:t>V3</w:t>
            </w:r>
          </w:p>
        </w:tc>
        <w:tc>
          <w:tcPr>
            <w:tcW w:w="1134" w:type="dxa"/>
            <w:tcBorders>
              <w:top w:val="nil"/>
              <w:left w:val="nil"/>
              <w:bottom w:val="single" w:sz="4" w:space="0" w:color="auto"/>
              <w:right w:val="single" w:sz="4" w:space="0" w:color="auto"/>
            </w:tcBorders>
            <w:shd w:val="clear" w:color="auto" w:fill="auto"/>
            <w:vAlign w:val="bottom"/>
            <w:hideMark/>
          </w:tcPr>
          <w:p w14:paraId="6C70D630" w14:textId="77777777" w:rsidR="00EE43D2" w:rsidRPr="008E035B" w:rsidRDefault="00EE43D2" w:rsidP="00364EFF">
            <w:pPr>
              <w:spacing w:after="0"/>
              <w:jc w:val="center"/>
              <w:rPr>
                <w:sz w:val="20"/>
                <w:szCs w:val="20"/>
                <w:lang w:eastAsia="sk-SK"/>
              </w:rPr>
            </w:pPr>
            <w:r w:rsidRPr="008E035B">
              <w:rPr>
                <w:sz w:val="20"/>
                <w:szCs w:val="20"/>
                <w:lang w:eastAsia="sk-SK"/>
              </w:rPr>
              <w:t xml:space="preserve">článok, článok z podujatia (ak </w:t>
            </w:r>
            <w:proofErr w:type="spellStart"/>
            <w:r w:rsidRPr="008E035B">
              <w:rPr>
                <w:sz w:val="20"/>
                <w:szCs w:val="20"/>
                <w:lang w:eastAsia="sk-SK"/>
              </w:rPr>
              <w:t>priviazené</w:t>
            </w:r>
            <w:proofErr w:type="spellEnd"/>
            <w:r w:rsidRPr="008E035B">
              <w:rPr>
                <w:sz w:val="20"/>
                <w:szCs w:val="20"/>
                <w:lang w:eastAsia="sk-SK"/>
              </w:rPr>
              <w:t xml:space="preserve"> PO)</w:t>
            </w:r>
          </w:p>
        </w:tc>
        <w:tc>
          <w:tcPr>
            <w:tcW w:w="850" w:type="dxa"/>
            <w:tcBorders>
              <w:top w:val="nil"/>
              <w:left w:val="nil"/>
              <w:bottom w:val="single" w:sz="4" w:space="0" w:color="auto"/>
              <w:right w:val="single" w:sz="4" w:space="0" w:color="auto"/>
            </w:tcBorders>
            <w:shd w:val="clear" w:color="auto" w:fill="auto"/>
            <w:vAlign w:val="center"/>
            <w:hideMark/>
          </w:tcPr>
          <w:p w14:paraId="3FD5DD6F"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0A9CB7AE" w14:textId="77777777" w:rsidR="00EE43D2" w:rsidRPr="008E035B" w:rsidRDefault="00EE43D2" w:rsidP="00364EFF">
            <w:pPr>
              <w:spacing w:after="0"/>
              <w:rPr>
                <w:sz w:val="20"/>
                <w:szCs w:val="20"/>
                <w:lang w:eastAsia="sk-SK"/>
              </w:rPr>
            </w:pPr>
          </w:p>
        </w:tc>
      </w:tr>
      <w:tr w:rsidR="00EE43D2" w:rsidRPr="008E035B" w14:paraId="65DCA363"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BDD7EE"/>
            <w:noWrap/>
            <w:vAlign w:val="center"/>
            <w:hideMark/>
          </w:tcPr>
          <w:p w14:paraId="4B4EE888" w14:textId="77777777" w:rsidR="00EE43D2" w:rsidRPr="008E035B" w:rsidRDefault="00EE43D2" w:rsidP="00364EFF">
            <w:pPr>
              <w:spacing w:after="0"/>
              <w:rPr>
                <w:sz w:val="20"/>
                <w:szCs w:val="20"/>
                <w:lang w:eastAsia="sk-SK"/>
              </w:rPr>
            </w:pPr>
            <w:r w:rsidRPr="008E035B">
              <w:rPr>
                <w:sz w:val="20"/>
                <w:szCs w:val="20"/>
                <w:lang w:eastAsia="sk-SK"/>
              </w:rPr>
              <w:t>B</w:t>
            </w:r>
          </w:p>
        </w:tc>
        <w:tc>
          <w:tcPr>
            <w:tcW w:w="567" w:type="dxa"/>
            <w:tcBorders>
              <w:top w:val="single" w:sz="4" w:space="0" w:color="auto"/>
              <w:left w:val="nil"/>
              <w:bottom w:val="nil"/>
              <w:right w:val="single" w:sz="4" w:space="0" w:color="auto"/>
            </w:tcBorders>
            <w:shd w:val="clear" w:color="000000" w:fill="BDD7EE"/>
            <w:noWrap/>
            <w:vAlign w:val="center"/>
            <w:hideMark/>
          </w:tcPr>
          <w:p w14:paraId="2D3B80ED"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000000" w:fill="BDD7EE"/>
            <w:noWrap/>
            <w:vAlign w:val="center"/>
            <w:hideMark/>
          </w:tcPr>
          <w:p w14:paraId="5ECDBD91"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15EE49BB" w14:textId="77777777" w:rsidR="00EE43D2" w:rsidRPr="008E035B" w:rsidRDefault="00EE43D2" w:rsidP="00364EFF">
            <w:pPr>
              <w:spacing w:after="0"/>
              <w:jc w:val="center"/>
              <w:rPr>
                <w:sz w:val="20"/>
                <w:szCs w:val="20"/>
                <w:lang w:eastAsia="sk-SK"/>
              </w:rPr>
            </w:pPr>
            <w:r w:rsidRPr="008E035B">
              <w:rPr>
                <w:sz w:val="20"/>
                <w:szCs w:val="20"/>
                <w:lang w:eastAsia="sk-SK"/>
              </w:rPr>
              <w:t>ADM</w:t>
            </w:r>
          </w:p>
        </w:tc>
        <w:tc>
          <w:tcPr>
            <w:tcW w:w="2126" w:type="dxa"/>
            <w:tcBorders>
              <w:top w:val="nil"/>
              <w:left w:val="nil"/>
              <w:bottom w:val="single" w:sz="4" w:space="0" w:color="auto"/>
              <w:right w:val="single" w:sz="8" w:space="0" w:color="auto"/>
            </w:tcBorders>
            <w:shd w:val="clear" w:color="auto" w:fill="auto"/>
            <w:vAlign w:val="center"/>
            <w:hideMark/>
          </w:tcPr>
          <w:p w14:paraId="718F4D8B" w14:textId="77777777" w:rsidR="00EE43D2" w:rsidRPr="008E035B" w:rsidRDefault="00EE43D2" w:rsidP="00364EFF">
            <w:pPr>
              <w:spacing w:after="0"/>
              <w:rPr>
                <w:sz w:val="20"/>
                <w:szCs w:val="20"/>
                <w:lang w:eastAsia="sk-SK"/>
              </w:rPr>
            </w:pPr>
            <w:r w:rsidRPr="008E035B">
              <w:rPr>
                <w:sz w:val="20"/>
                <w:szCs w:val="20"/>
                <w:lang w:eastAsia="sk-SK"/>
              </w:rPr>
              <w:t xml:space="preserve">Vedecké práce v zahraničných časopisoch registrovaných v databázach Web of </w:t>
            </w:r>
            <w:proofErr w:type="spellStart"/>
            <w:r w:rsidRPr="008E035B">
              <w:rPr>
                <w:sz w:val="20"/>
                <w:szCs w:val="20"/>
                <w:lang w:eastAsia="sk-SK"/>
              </w:rPr>
              <w:t>Science</w:t>
            </w:r>
            <w:proofErr w:type="spellEnd"/>
            <w:r w:rsidRPr="008E035B">
              <w:rPr>
                <w:sz w:val="20"/>
                <w:szCs w:val="20"/>
                <w:lang w:eastAsia="sk-SK"/>
              </w:rPr>
              <w:t xml:space="preserve"> alebo SCOPUS</w:t>
            </w:r>
          </w:p>
        </w:tc>
        <w:tc>
          <w:tcPr>
            <w:tcW w:w="1134" w:type="dxa"/>
            <w:tcBorders>
              <w:top w:val="nil"/>
              <w:left w:val="nil"/>
              <w:bottom w:val="single" w:sz="4" w:space="0" w:color="auto"/>
              <w:right w:val="single" w:sz="4" w:space="0" w:color="auto"/>
            </w:tcBorders>
            <w:shd w:val="clear" w:color="auto" w:fill="auto"/>
            <w:vAlign w:val="center"/>
            <w:hideMark/>
          </w:tcPr>
          <w:p w14:paraId="219EB9B2" w14:textId="77777777" w:rsidR="00EE43D2" w:rsidRPr="008E035B" w:rsidRDefault="00EE43D2" w:rsidP="00364EFF">
            <w:pPr>
              <w:spacing w:after="0"/>
              <w:jc w:val="center"/>
              <w:rPr>
                <w:sz w:val="20"/>
                <w:szCs w:val="20"/>
                <w:lang w:eastAsia="sk-SK"/>
              </w:rPr>
            </w:pPr>
            <w:r w:rsidRPr="008E035B">
              <w:rPr>
                <w:sz w:val="20"/>
                <w:szCs w:val="20"/>
                <w:lang w:eastAsia="sk-SK"/>
              </w:rPr>
              <w:t>V3</w:t>
            </w:r>
          </w:p>
        </w:tc>
        <w:tc>
          <w:tcPr>
            <w:tcW w:w="1134" w:type="dxa"/>
            <w:tcBorders>
              <w:top w:val="nil"/>
              <w:left w:val="nil"/>
              <w:bottom w:val="single" w:sz="4" w:space="0" w:color="auto"/>
              <w:right w:val="single" w:sz="4" w:space="0" w:color="auto"/>
            </w:tcBorders>
            <w:shd w:val="clear" w:color="auto" w:fill="auto"/>
            <w:vAlign w:val="bottom"/>
            <w:hideMark/>
          </w:tcPr>
          <w:p w14:paraId="6146A03A" w14:textId="77777777" w:rsidR="00EE43D2" w:rsidRPr="008E035B" w:rsidRDefault="00EE43D2" w:rsidP="00364EFF">
            <w:pPr>
              <w:spacing w:after="0"/>
              <w:jc w:val="center"/>
              <w:rPr>
                <w:sz w:val="20"/>
                <w:szCs w:val="20"/>
                <w:lang w:eastAsia="sk-SK"/>
              </w:rPr>
            </w:pPr>
            <w:r w:rsidRPr="008E035B">
              <w:rPr>
                <w:sz w:val="20"/>
                <w:szCs w:val="20"/>
                <w:lang w:eastAsia="sk-SK"/>
              </w:rPr>
              <w:t>článok</w:t>
            </w:r>
          </w:p>
        </w:tc>
        <w:tc>
          <w:tcPr>
            <w:tcW w:w="850" w:type="dxa"/>
            <w:tcBorders>
              <w:top w:val="nil"/>
              <w:left w:val="nil"/>
              <w:bottom w:val="single" w:sz="4" w:space="0" w:color="auto"/>
              <w:right w:val="single" w:sz="4" w:space="0" w:color="auto"/>
            </w:tcBorders>
            <w:shd w:val="clear" w:color="auto" w:fill="auto"/>
            <w:vAlign w:val="center"/>
            <w:hideMark/>
          </w:tcPr>
          <w:p w14:paraId="6D7DC49B"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0CEC71F6" w14:textId="77777777" w:rsidR="00EE43D2" w:rsidRPr="008E035B" w:rsidRDefault="00EE43D2" w:rsidP="00364EFF">
            <w:pPr>
              <w:spacing w:after="0"/>
              <w:rPr>
                <w:sz w:val="20"/>
                <w:szCs w:val="20"/>
                <w:lang w:eastAsia="sk-SK"/>
              </w:rPr>
            </w:pPr>
          </w:p>
        </w:tc>
      </w:tr>
      <w:tr w:rsidR="00EE43D2" w:rsidRPr="008E035B" w14:paraId="030BD946"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BDD7EE"/>
            <w:noWrap/>
            <w:vAlign w:val="center"/>
            <w:hideMark/>
          </w:tcPr>
          <w:p w14:paraId="5C74EF92" w14:textId="77777777" w:rsidR="00EE43D2" w:rsidRPr="008E035B" w:rsidRDefault="00EE43D2" w:rsidP="00364EFF">
            <w:pPr>
              <w:spacing w:after="0"/>
              <w:rPr>
                <w:sz w:val="20"/>
                <w:szCs w:val="20"/>
                <w:lang w:eastAsia="sk-SK"/>
              </w:rPr>
            </w:pPr>
            <w:r w:rsidRPr="008E035B">
              <w:rPr>
                <w:sz w:val="20"/>
                <w:szCs w:val="20"/>
                <w:lang w:eastAsia="sk-SK"/>
              </w:rPr>
              <w:t>B</w:t>
            </w:r>
          </w:p>
        </w:tc>
        <w:tc>
          <w:tcPr>
            <w:tcW w:w="567" w:type="dxa"/>
            <w:tcBorders>
              <w:top w:val="single" w:sz="4" w:space="0" w:color="auto"/>
              <w:left w:val="nil"/>
              <w:bottom w:val="nil"/>
              <w:right w:val="single" w:sz="4" w:space="0" w:color="auto"/>
            </w:tcBorders>
            <w:shd w:val="clear" w:color="000000" w:fill="BDD7EE"/>
            <w:noWrap/>
            <w:vAlign w:val="center"/>
            <w:hideMark/>
          </w:tcPr>
          <w:p w14:paraId="0D178F61"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000000" w:fill="BDD7EE"/>
            <w:noWrap/>
            <w:vAlign w:val="center"/>
            <w:hideMark/>
          </w:tcPr>
          <w:p w14:paraId="5BE43FD2"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5E715559" w14:textId="77777777" w:rsidR="00EE43D2" w:rsidRPr="008E035B" w:rsidRDefault="00EE43D2" w:rsidP="00364EFF">
            <w:pPr>
              <w:spacing w:after="0"/>
              <w:jc w:val="center"/>
              <w:rPr>
                <w:sz w:val="20"/>
                <w:szCs w:val="20"/>
                <w:lang w:eastAsia="sk-SK"/>
              </w:rPr>
            </w:pPr>
            <w:r w:rsidRPr="008E035B">
              <w:rPr>
                <w:sz w:val="20"/>
                <w:szCs w:val="20"/>
                <w:lang w:eastAsia="sk-SK"/>
              </w:rPr>
              <w:t>ADN</w:t>
            </w:r>
          </w:p>
        </w:tc>
        <w:tc>
          <w:tcPr>
            <w:tcW w:w="2126" w:type="dxa"/>
            <w:tcBorders>
              <w:top w:val="nil"/>
              <w:left w:val="nil"/>
              <w:bottom w:val="single" w:sz="4" w:space="0" w:color="auto"/>
              <w:right w:val="single" w:sz="8" w:space="0" w:color="auto"/>
            </w:tcBorders>
            <w:shd w:val="clear" w:color="auto" w:fill="auto"/>
            <w:vAlign w:val="center"/>
            <w:hideMark/>
          </w:tcPr>
          <w:p w14:paraId="3CE40D0D" w14:textId="77777777" w:rsidR="00EE43D2" w:rsidRPr="008E035B" w:rsidRDefault="00EE43D2" w:rsidP="00364EFF">
            <w:pPr>
              <w:spacing w:after="0"/>
              <w:rPr>
                <w:sz w:val="20"/>
                <w:szCs w:val="20"/>
                <w:lang w:eastAsia="sk-SK"/>
              </w:rPr>
            </w:pPr>
            <w:r w:rsidRPr="008E035B">
              <w:rPr>
                <w:sz w:val="20"/>
                <w:szCs w:val="20"/>
                <w:lang w:eastAsia="sk-SK"/>
              </w:rPr>
              <w:t xml:space="preserve">Vedecké práce v domácich časopisoch registrovaných v databázach Web of </w:t>
            </w:r>
            <w:proofErr w:type="spellStart"/>
            <w:r w:rsidRPr="008E035B">
              <w:rPr>
                <w:sz w:val="20"/>
                <w:szCs w:val="20"/>
                <w:lang w:eastAsia="sk-SK"/>
              </w:rPr>
              <w:t>Science</w:t>
            </w:r>
            <w:proofErr w:type="spellEnd"/>
            <w:r w:rsidRPr="008E035B">
              <w:rPr>
                <w:sz w:val="20"/>
                <w:szCs w:val="20"/>
                <w:lang w:eastAsia="sk-SK"/>
              </w:rPr>
              <w:t xml:space="preserve"> alebo SCOPUS</w:t>
            </w:r>
          </w:p>
        </w:tc>
        <w:tc>
          <w:tcPr>
            <w:tcW w:w="1134" w:type="dxa"/>
            <w:tcBorders>
              <w:top w:val="nil"/>
              <w:left w:val="nil"/>
              <w:bottom w:val="single" w:sz="4" w:space="0" w:color="auto"/>
              <w:right w:val="single" w:sz="4" w:space="0" w:color="auto"/>
            </w:tcBorders>
            <w:shd w:val="clear" w:color="auto" w:fill="auto"/>
            <w:vAlign w:val="center"/>
            <w:hideMark/>
          </w:tcPr>
          <w:p w14:paraId="13D57DC6" w14:textId="77777777" w:rsidR="00EE43D2" w:rsidRPr="008E035B" w:rsidRDefault="00EE43D2" w:rsidP="00364EFF">
            <w:pPr>
              <w:spacing w:after="0"/>
              <w:jc w:val="center"/>
              <w:rPr>
                <w:sz w:val="20"/>
                <w:szCs w:val="20"/>
                <w:lang w:eastAsia="sk-SK"/>
              </w:rPr>
            </w:pPr>
            <w:r w:rsidRPr="008E035B">
              <w:rPr>
                <w:sz w:val="20"/>
                <w:szCs w:val="20"/>
                <w:lang w:eastAsia="sk-SK"/>
              </w:rPr>
              <w:t>V3</w:t>
            </w:r>
          </w:p>
        </w:tc>
        <w:tc>
          <w:tcPr>
            <w:tcW w:w="1134" w:type="dxa"/>
            <w:tcBorders>
              <w:top w:val="nil"/>
              <w:left w:val="nil"/>
              <w:bottom w:val="single" w:sz="4" w:space="0" w:color="auto"/>
              <w:right w:val="single" w:sz="4" w:space="0" w:color="auto"/>
            </w:tcBorders>
            <w:shd w:val="clear" w:color="auto" w:fill="auto"/>
            <w:vAlign w:val="bottom"/>
            <w:hideMark/>
          </w:tcPr>
          <w:p w14:paraId="0046C470" w14:textId="77777777" w:rsidR="00EE43D2" w:rsidRPr="008E035B" w:rsidRDefault="00EE43D2" w:rsidP="00364EFF">
            <w:pPr>
              <w:spacing w:after="0"/>
              <w:jc w:val="center"/>
              <w:rPr>
                <w:sz w:val="20"/>
                <w:szCs w:val="20"/>
                <w:lang w:eastAsia="sk-SK"/>
              </w:rPr>
            </w:pPr>
            <w:r w:rsidRPr="008E035B">
              <w:rPr>
                <w:sz w:val="20"/>
                <w:szCs w:val="20"/>
                <w:lang w:eastAsia="sk-SK"/>
              </w:rPr>
              <w:t>článok</w:t>
            </w:r>
          </w:p>
        </w:tc>
        <w:tc>
          <w:tcPr>
            <w:tcW w:w="850" w:type="dxa"/>
            <w:tcBorders>
              <w:top w:val="nil"/>
              <w:left w:val="nil"/>
              <w:bottom w:val="single" w:sz="4" w:space="0" w:color="auto"/>
              <w:right w:val="single" w:sz="4" w:space="0" w:color="auto"/>
            </w:tcBorders>
            <w:shd w:val="clear" w:color="auto" w:fill="auto"/>
            <w:vAlign w:val="center"/>
            <w:hideMark/>
          </w:tcPr>
          <w:p w14:paraId="35EAB64F"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0860C255" w14:textId="77777777" w:rsidR="00EE43D2" w:rsidRPr="008E035B" w:rsidRDefault="00EE43D2" w:rsidP="00364EFF">
            <w:pPr>
              <w:spacing w:after="0"/>
              <w:rPr>
                <w:sz w:val="20"/>
                <w:szCs w:val="20"/>
                <w:lang w:eastAsia="sk-SK"/>
              </w:rPr>
            </w:pPr>
          </w:p>
        </w:tc>
      </w:tr>
      <w:tr w:rsidR="00EE43D2" w:rsidRPr="008E035B" w14:paraId="3428A54F"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BDD7EE"/>
            <w:noWrap/>
            <w:vAlign w:val="center"/>
            <w:hideMark/>
          </w:tcPr>
          <w:p w14:paraId="789B1437" w14:textId="77777777" w:rsidR="00EE43D2" w:rsidRPr="008E035B" w:rsidRDefault="00EE43D2" w:rsidP="00364EFF">
            <w:pPr>
              <w:spacing w:after="0"/>
              <w:rPr>
                <w:sz w:val="20"/>
                <w:szCs w:val="20"/>
                <w:lang w:eastAsia="sk-SK"/>
              </w:rPr>
            </w:pPr>
            <w:r w:rsidRPr="008E035B">
              <w:rPr>
                <w:sz w:val="20"/>
                <w:szCs w:val="20"/>
                <w:lang w:eastAsia="sk-SK"/>
              </w:rPr>
              <w:t>B</w:t>
            </w:r>
          </w:p>
        </w:tc>
        <w:tc>
          <w:tcPr>
            <w:tcW w:w="567" w:type="dxa"/>
            <w:tcBorders>
              <w:top w:val="single" w:sz="4" w:space="0" w:color="auto"/>
              <w:left w:val="nil"/>
              <w:bottom w:val="nil"/>
              <w:right w:val="single" w:sz="4" w:space="0" w:color="auto"/>
            </w:tcBorders>
            <w:shd w:val="clear" w:color="000000" w:fill="BDD7EE"/>
            <w:noWrap/>
            <w:vAlign w:val="center"/>
            <w:hideMark/>
          </w:tcPr>
          <w:p w14:paraId="70636E40"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000000" w:fill="BDD7EE"/>
            <w:noWrap/>
            <w:vAlign w:val="center"/>
            <w:hideMark/>
          </w:tcPr>
          <w:p w14:paraId="31899027"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056BE83C" w14:textId="77777777" w:rsidR="00EE43D2" w:rsidRPr="008E035B" w:rsidRDefault="00EE43D2" w:rsidP="00364EFF">
            <w:pPr>
              <w:spacing w:after="0"/>
              <w:jc w:val="center"/>
              <w:rPr>
                <w:sz w:val="20"/>
                <w:szCs w:val="20"/>
                <w:lang w:eastAsia="sk-SK"/>
              </w:rPr>
            </w:pPr>
            <w:r w:rsidRPr="008E035B">
              <w:rPr>
                <w:sz w:val="20"/>
                <w:szCs w:val="20"/>
                <w:lang w:eastAsia="sk-SK"/>
              </w:rPr>
              <w:t>BDC</w:t>
            </w:r>
          </w:p>
        </w:tc>
        <w:tc>
          <w:tcPr>
            <w:tcW w:w="2126" w:type="dxa"/>
            <w:tcBorders>
              <w:top w:val="nil"/>
              <w:left w:val="nil"/>
              <w:bottom w:val="single" w:sz="4" w:space="0" w:color="auto"/>
              <w:right w:val="single" w:sz="8" w:space="0" w:color="auto"/>
            </w:tcBorders>
            <w:shd w:val="clear" w:color="auto" w:fill="auto"/>
            <w:vAlign w:val="center"/>
            <w:hideMark/>
          </w:tcPr>
          <w:p w14:paraId="17B904E4" w14:textId="77777777" w:rsidR="00EE43D2" w:rsidRPr="008E035B" w:rsidRDefault="00EE43D2" w:rsidP="00364EFF">
            <w:pPr>
              <w:spacing w:after="0"/>
              <w:rPr>
                <w:sz w:val="20"/>
                <w:szCs w:val="20"/>
                <w:lang w:eastAsia="sk-SK"/>
              </w:rPr>
            </w:pPr>
            <w:r w:rsidRPr="008E035B">
              <w:rPr>
                <w:sz w:val="20"/>
                <w:szCs w:val="20"/>
                <w:lang w:eastAsia="sk-SK"/>
              </w:rPr>
              <w:t xml:space="preserve">Odborné práce v zahraničných </w:t>
            </w:r>
            <w:proofErr w:type="spellStart"/>
            <w:r w:rsidRPr="008E035B">
              <w:rPr>
                <w:sz w:val="20"/>
                <w:szCs w:val="20"/>
                <w:lang w:eastAsia="sk-SK"/>
              </w:rPr>
              <w:t>karentovaných</w:t>
            </w:r>
            <w:proofErr w:type="spellEnd"/>
            <w:r w:rsidRPr="008E035B">
              <w:rPr>
                <w:sz w:val="20"/>
                <w:szCs w:val="20"/>
                <w:lang w:eastAsia="sk-SK"/>
              </w:rPr>
              <w:t xml:space="preserve"> časopisoch</w:t>
            </w:r>
          </w:p>
        </w:tc>
        <w:tc>
          <w:tcPr>
            <w:tcW w:w="1134" w:type="dxa"/>
            <w:tcBorders>
              <w:top w:val="nil"/>
              <w:left w:val="nil"/>
              <w:bottom w:val="single" w:sz="4" w:space="0" w:color="auto"/>
              <w:right w:val="single" w:sz="4" w:space="0" w:color="auto"/>
            </w:tcBorders>
            <w:shd w:val="clear" w:color="auto" w:fill="auto"/>
            <w:vAlign w:val="center"/>
            <w:hideMark/>
          </w:tcPr>
          <w:p w14:paraId="2FFD500F" w14:textId="77777777" w:rsidR="00EE43D2" w:rsidRPr="008E035B" w:rsidRDefault="00EE43D2" w:rsidP="00364EFF">
            <w:pPr>
              <w:spacing w:after="0"/>
              <w:jc w:val="center"/>
              <w:rPr>
                <w:sz w:val="20"/>
                <w:szCs w:val="20"/>
                <w:lang w:eastAsia="sk-SK"/>
              </w:rPr>
            </w:pPr>
            <w:r w:rsidRPr="008E035B">
              <w:rPr>
                <w:sz w:val="20"/>
                <w:szCs w:val="20"/>
                <w:lang w:eastAsia="sk-SK"/>
              </w:rPr>
              <w:t>O3</w:t>
            </w:r>
          </w:p>
        </w:tc>
        <w:tc>
          <w:tcPr>
            <w:tcW w:w="1134" w:type="dxa"/>
            <w:tcBorders>
              <w:top w:val="nil"/>
              <w:left w:val="nil"/>
              <w:bottom w:val="single" w:sz="4" w:space="0" w:color="auto"/>
              <w:right w:val="single" w:sz="4" w:space="0" w:color="auto"/>
            </w:tcBorders>
            <w:shd w:val="clear" w:color="auto" w:fill="auto"/>
            <w:vAlign w:val="bottom"/>
            <w:hideMark/>
          </w:tcPr>
          <w:p w14:paraId="23F50FE4" w14:textId="77777777" w:rsidR="00EE43D2" w:rsidRPr="008E035B" w:rsidRDefault="00EE43D2" w:rsidP="00364EFF">
            <w:pPr>
              <w:spacing w:after="0"/>
              <w:jc w:val="center"/>
              <w:rPr>
                <w:sz w:val="20"/>
                <w:szCs w:val="20"/>
                <w:lang w:eastAsia="sk-SK"/>
              </w:rPr>
            </w:pPr>
            <w:r w:rsidRPr="008E035B">
              <w:rPr>
                <w:sz w:val="20"/>
                <w:szCs w:val="20"/>
                <w:lang w:eastAsia="sk-SK"/>
              </w:rPr>
              <w:t xml:space="preserve">článok, článok z podujatia (ak </w:t>
            </w:r>
            <w:proofErr w:type="spellStart"/>
            <w:r w:rsidRPr="008E035B">
              <w:rPr>
                <w:sz w:val="20"/>
                <w:szCs w:val="20"/>
                <w:lang w:eastAsia="sk-SK"/>
              </w:rPr>
              <w:t>priviazené</w:t>
            </w:r>
            <w:proofErr w:type="spellEnd"/>
            <w:r w:rsidRPr="008E035B">
              <w:rPr>
                <w:sz w:val="20"/>
                <w:szCs w:val="20"/>
                <w:lang w:eastAsia="sk-SK"/>
              </w:rPr>
              <w:t xml:space="preserve"> PO)</w:t>
            </w:r>
          </w:p>
        </w:tc>
        <w:tc>
          <w:tcPr>
            <w:tcW w:w="850" w:type="dxa"/>
            <w:tcBorders>
              <w:top w:val="nil"/>
              <w:left w:val="nil"/>
              <w:bottom w:val="single" w:sz="4" w:space="0" w:color="auto"/>
              <w:right w:val="single" w:sz="4" w:space="0" w:color="auto"/>
            </w:tcBorders>
            <w:shd w:val="clear" w:color="auto" w:fill="auto"/>
            <w:vAlign w:val="center"/>
            <w:hideMark/>
          </w:tcPr>
          <w:p w14:paraId="0B6F5966"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49C5610A" w14:textId="77777777" w:rsidR="00EE43D2" w:rsidRPr="008E035B" w:rsidRDefault="00EE43D2" w:rsidP="00364EFF">
            <w:pPr>
              <w:spacing w:after="0"/>
              <w:rPr>
                <w:sz w:val="20"/>
                <w:szCs w:val="20"/>
                <w:lang w:eastAsia="sk-SK"/>
              </w:rPr>
            </w:pPr>
          </w:p>
        </w:tc>
      </w:tr>
      <w:tr w:rsidR="00EE43D2" w:rsidRPr="008E035B" w14:paraId="73F904E2"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BDD7EE"/>
            <w:noWrap/>
            <w:vAlign w:val="center"/>
            <w:hideMark/>
          </w:tcPr>
          <w:p w14:paraId="165A9806" w14:textId="77777777" w:rsidR="00EE43D2" w:rsidRPr="008E035B" w:rsidRDefault="00EE43D2" w:rsidP="00364EFF">
            <w:pPr>
              <w:spacing w:after="0"/>
              <w:rPr>
                <w:sz w:val="20"/>
                <w:szCs w:val="20"/>
                <w:lang w:eastAsia="sk-SK"/>
              </w:rPr>
            </w:pPr>
            <w:r w:rsidRPr="008E035B">
              <w:rPr>
                <w:sz w:val="20"/>
                <w:szCs w:val="20"/>
                <w:lang w:eastAsia="sk-SK"/>
              </w:rPr>
              <w:t>B</w:t>
            </w:r>
          </w:p>
        </w:tc>
        <w:tc>
          <w:tcPr>
            <w:tcW w:w="567" w:type="dxa"/>
            <w:tcBorders>
              <w:top w:val="single" w:sz="4" w:space="0" w:color="auto"/>
              <w:left w:val="nil"/>
              <w:bottom w:val="nil"/>
              <w:right w:val="single" w:sz="4" w:space="0" w:color="auto"/>
            </w:tcBorders>
            <w:shd w:val="clear" w:color="000000" w:fill="BDD7EE"/>
            <w:noWrap/>
            <w:vAlign w:val="center"/>
            <w:hideMark/>
          </w:tcPr>
          <w:p w14:paraId="2C86ED3B"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000000" w:fill="BDD7EE"/>
            <w:noWrap/>
            <w:vAlign w:val="center"/>
            <w:hideMark/>
          </w:tcPr>
          <w:p w14:paraId="4F47BC1C"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0E08698C" w14:textId="77777777" w:rsidR="00EE43D2" w:rsidRPr="008E035B" w:rsidRDefault="00EE43D2" w:rsidP="00364EFF">
            <w:pPr>
              <w:spacing w:after="0"/>
              <w:jc w:val="center"/>
              <w:rPr>
                <w:sz w:val="20"/>
                <w:szCs w:val="20"/>
                <w:lang w:eastAsia="sk-SK"/>
              </w:rPr>
            </w:pPr>
            <w:r w:rsidRPr="008E035B">
              <w:rPr>
                <w:sz w:val="20"/>
                <w:szCs w:val="20"/>
                <w:lang w:eastAsia="sk-SK"/>
              </w:rPr>
              <w:t>BDD</w:t>
            </w:r>
          </w:p>
        </w:tc>
        <w:tc>
          <w:tcPr>
            <w:tcW w:w="2126" w:type="dxa"/>
            <w:tcBorders>
              <w:top w:val="nil"/>
              <w:left w:val="nil"/>
              <w:bottom w:val="single" w:sz="4" w:space="0" w:color="auto"/>
              <w:right w:val="single" w:sz="8" w:space="0" w:color="auto"/>
            </w:tcBorders>
            <w:shd w:val="clear" w:color="auto" w:fill="auto"/>
            <w:vAlign w:val="center"/>
            <w:hideMark/>
          </w:tcPr>
          <w:p w14:paraId="73C5DE7F" w14:textId="77777777" w:rsidR="00EE43D2" w:rsidRPr="008E035B" w:rsidRDefault="00EE43D2" w:rsidP="00364EFF">
            <w:pPr>
              <w:spacing w:after="0"/>
              <w:rPr>
                <w:sz w:val="20"/>
                <w:szCs w:val="20"/>
                <w:lang w:eastAsia="sk-SK"/>
              </w:rPr>
            </w:pPr>
            <w:r w:rsidRPr="008E035B">
              <w:rPr>
                <w:sz w:val="20"/>
                <w:szCs w:val="20"/>
                <w:lang w:eastAsia="sk-SK"/>
              </w:rPr>
              <w:t xml:space="preserve">Odborné práce v domácich </w:t>
            </w:r>
            <w:proofErr w:type="spellStart"/>
            <w:r w:rsidRPr="008E035B">
              <w:rPr>
                <w:sz w:val="20"/>
                <w:szCs w:val="20"/>
                <w:lang w:eastAsia="sk-SK"/>
              </w:rPr>
              <w:t>karentovaných</w:t>
            </w:r>
            <w:proofErr w:type="spellEnd"/>
            <w:r w:rsidRPr="008E035B">
              <w:rPr>
                <w:sz w:val="20"/>
                <w:szCs w:val="20"/>
                <w:lang w:eastAsia="sk-SK"/>
              </w:rPr>
              <w:t xml:space="preserve"> časopisoch</w:t>
            </w:r>
          </w:p>
        </w:tc>
        <w:tc>
          <w:tcPr>
            <w:tcW w:w="1134" w:type="dxa"/>
            <w:tcBorders>
              <w:top w:val="nil"/>
              <w:left w:val="nil"/>
              <w:bottom w:val="single" w:sz="4" w:space="0" w:color="auto"/>
              <w:right w:val="single" w:sz="4" w:space="0" w:color="auto"/>
            </w:tcBorders>
            <w:shd w:val="clear" w:color="auto" w:fill="auto"/>
            <w:vAlign w:val="center"/>
            <w:hideMark/>
          </w:tcPr>
          <w:p w14:paraId="08F5A8A6" w14:textId="77777777" w:rsidR="00EE43D2" w:rsidRPr="008E035B" w:rsidRDefault="00EE43D2" w:rsidP="00364EFF">
            <w:pPr>
              <w:spacing w:after="0"/>
              <w:jc w:val="center"/>
              <w:rPr>
                <w:sz w:val="20"/>
                <w:szCs w:val="20"/>
                <w:lang w:eastAsia="sk-SK"/>
              </w:rPr>
            </w:pPr>
            <w:r w:rsidRPr="008E035B">
              <w:rPr>
                <w:sz w:val="20"/>
                <w:szCs w:val="20"/>
                <w:lang w:eastAsia="sk-SK"/>
              </w:rPr>
              <w:t>O3</w:t>
            </w:r>
          </w:p>
        </w:tc>
        <w:tc>
          <w:tcPr>
            <w:tcW w:w="1134" w:type="dxa"/>
            <w:tcBorders>
              <w:top w:val="nil"/>
              <w:left w:val="nil"/>
              <w:bottom w:val="single" w:sz="4" w:space="0" w:color="auto"/>
              <w:right w:val="single" w:sz="4" w:space="0" w:color="auto"/>
            </w:tcBorders>
            <w:shd w:val="clear" w:color="auto" w:fill="auto"/>
            <w:vAlign w:val="bottom"/>
            <w:hideMark/>
          </w:tcPr>
          <w:p w14:paraId="53539B2E" w14:textId="77777777" w:rsidR="00EE43D2" w:rsidRPr="008E035B" w:rsidRDefault="00EE43D2" w:rsidP="00364EFF">
            <w:pPr>
              <w:spacing w:after="0"/>
              <w:jc w:val="center"/>
              <w:rPr>
                <w:sz w:val="20"/>
                <w:szCs w:val="20"/>
                <w:lang w:eastAsia="sk-SK"/>
              </w:rPr>
            </w:pPr>
            <w:r w:rsidRPr="008E035B">
              <w:rPr>
                <w:sz w:val="20"/>
                <w:szCs w:val="20"/>
                <w:lang w:eastAsia="sk-SK"/>
              </w:rPr>
              <w:t xml:space="preserve">článok, článok z podujatia (ak </w:t>
            </w:r>
            <w:proofErr w:type="spellStart"/>
            <w:r w:rsidRPr="008E035B">
              <w:rPr>
                <w:sz w:val="20"/>
                <w:szCs w:val="20"/>
                <w:lang w:eastAsia="sk-SK"/>
              </w:rPr>
              <w:t>priviazené</w:t>
            </w:r>
            <w:proofErr w:type="spellEnd"/>
            <w:r w:rsidRPr="008E035B">
              <w:rPr>
                <w:sz w:val="20"/>
                <w:szCs w:val="20"/>
                <w:lang w:eastAsia="sk-SK"/>
              </w:rPr>
              <w:t xml:space="preserve"> PO)</w:t>
            </w:r>
          </w:p>
        </w:tc>
        <w:tc>
          <w:tcPr>
            <w:tcW w:w="850" w:type="dxa"/>
            <w:tcBorders>
              <w:top w:val="nil"/>
              <w:left w:val="nil"/>
              <w:bottom w:val="single" w:sz="4" w:space="0" w:color="auto"/>
              <w:right w:val="single" w:sz="4" w:space="0" w:color="auto"/>
            </w:tcBorders>
            <w:shd w:val="clear" w:color="auto" w:fill="auto"/>
            <w:vAlign w:val="center"/>
            <w:hideMark/>
          </w:tcPr>
          <w:p w14:paraId="49751A5D"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2C8135C8" w14:textId="77777777" w:rsidR="00EE43D2" w:rsidRPr="008E035B" w:rsidRDefault="00EE43D2" w:rsidP="00364EFF">
            <w:pPr>
              <w:spacing w:after="0"/>
              <w:rPr>
                <w:sz w:val="20"/>
                <w:szCs w:val="20"/>
                <w:lang w:eastAsia="sk-SK"/>
              </w:rPr>
            </w:pPr>
          </w:p>
        </w:tc>
      </w:tr>
      <w:tr w:rsidR="00EE43D2" w:rsidRPr="008E035B" w14:paraId="20B036B9"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BDD7EE"/>
            <w:noWrap/>
            <w:vAlign w:val="center"/>
            <w:hideMark/>
          </w:tcPr>
          <w:p w14:paraId="333D3A07" w14:textId="77777777" w:rsidR="00EE43D2" w:rsidRPr="008E035B" w:rsidRDefault="00EE43D2" w:rsidP="00364EFF">
            <w:pPr>
              <w:spacing w:after="0"/>
              <w:rPr>
                <w:sz w:val="20"/>
                <w:szCs w:val="20"/>
                <w:lang w:eastAsia="sk-SK"/>
              </w:rPr>
            </w:pPr>
            <w:r w:rsidRPr="008E035B">
              <w:rPr>
                <w:sz w:val="20"/>
                <w:szCs w:val="20"/>
                <w:lang w:eastAsia="sk-SK"/>
              </w:rPr>
              <w:lastRenderedPageBreak/>
              <w:t>B</w:t>
            </w:r>
          </w:p>
        </w:tc>
        <w:tc>
          <w:tcPr>
            <w:tcW w:w="567" w:type="dxa"/>
            <w:tcBorders>
              <w:top w:val="single" w:sz="4" w:space="0" w:color="auto"/>
              <w:left w:val="nil"/>
              <w:bottom w:val="nil"/>
              <w:right w:val="single" w:sz="4" w:space="0" w:color="auto"/>
            </w:tcBorders>
            <w:shd w:val="clear" w:color="000000" w:fill="BDD7EE"/>
            <w:noWrap/>
            <w:vAlign w:val="center"/>
            <w:hideMark/>
          </w:tcPr>
          <w:p w14:paraId="4EE7F5FC"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000000" w:fill="BDD7EE"/>
            <w:noWrap/>
            <w:vAlign w:val="center"/>
            <w:hideMark/>
          </w:tcPr>
          <w:p w14:paraId="33D49D6A"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7EA7AF50" w14:textId="77777777" w:rsidR="00EE43D2" w:rsidRPr="008E035B" w:rsidRDefault="00EE43D2" w:rsidP="00364EFF">
            <w:pPr>
              <w:spacing w:after="0"/>
              <w:jc w:val="center"/>
              <w:rPr>
                <w:sz w:val="20"/>
                <w:szCs w:val="20"/>
                <w:lang w:eastAsia="sk-SK"/>
              </w:rPr>
            </w:pPr>
            <w:r w:rsidRPr="008E035B">
              <w:rPr>
                <w:sz w:val="20"/>
                <w:szCs w:val="20"/>
                <w:lang w:eastAsia="sk-SK"/>
              </w:rPr>
              <w:t>BDM</w:t>
            </w:r>
          </w:p>
        </w:tc>
        <w:tc>
          <w:tcPr>
            <w:tcW w:w="2126" w:type="dxa"/>
            <w:tcBorders>
              <w:top w:val="nil"/>
              <w:left w:val="nil"/>
              <w:bottom w:val="single" w:sz="4" w:space="0" w:color="auto"/>
              <w:right w:val="single" w:sz="8" w:space="0" w:color="auto"/>
            </w:tcBorders>
            <w:shd w:val="clear" w:color="auto" w:fill="auto"/>
            <w:vAlign w:val="center"/>
            <w:hideMark/>
          </w:tcPr>
          <w:p w14:paraId="01FD9F08" w14:textId="77777777" w:rsidR="00EE43D2" w:rsidRPr="008E035B" w:rsidRDefault="00EE43D2" w:rsidP="00364EFF">
            <w:pPr>
              <w:spacing w:after="0"/>
              <w:rPr>
                <w:sz w:val="20"/>
                <w:szCs w:val="20"/>
                <w:lang w:eastAsia="sk-SK"/>
              </w:rPr>
            </w:pPr>
            <w:r w:rsidRPr="008E035B">
              <w:rPr>
                <w:sz w:val="20"/>
                <w:szCs w:val="20"/>
                <w:lang w:eastAsia="sk-SK"/>
              </w:rPr>
              <w:t xml:space="preserve">Odborné práce v zahraničných časopisoch registrovaných v databázach Web of </w:t>
            </w:r>
            <w:proofErr w:type="spellStart"/>
            <w:r w:rsidRPr="008E035B">
              <w:rPr>
                <w:sz w:val="20"/>
                <w:szCs w:val="20"/>
                <w:lang w:eastAsia="sk-SK"/>
              </w:rPr>
              <w:t>Science</w:t>
            </w:r>
            <w:proofErr w:type="spellEnd"/>
            <w:r w:rsidRPr="008E035B">
              <w:rPr>
                <w:sz w:val="20"/>
                <w:szCs w:val="20"/>
                <w:lang w:eastAsia="sk-SK"/>
              </w:rPr>
              <w:t xml:space="preserve"> alebo SCOPUS</w:t>
            </w:r>
          </w:p>
        </w:tc>
        <w:tc>
          <w:tcPr>
            <w:tcW w:w="1134" w:type="dxa"/>
            <w:tcBorders>
              <w:top w:val="nil"/>
              <w:left w:val="nil"/>
              <w:bottom w:val="single" w:sz="4" w:space="0" w:color="auto"/>
              <w:right w:val="single" w:sz="4" w:space="0" w:color="auto"/>
            </w:tcBorders>
            <w:shd w:val="clear" w:color="auto" w:fill="auto"/>
            <w:vAlign w:val="center"/>
            <w:hideMark/>
          </w:tcPr>
          <w:p w14:paraId="79CA98E5" w14:textId="77777777" w:rsidR="00EE43D2" w:rsidRPr="008E035B" w:rsidRDefault="00EE43D2" w:rsidP="00364EFF">
            <w:pPr>
              <w:spacing w:after="0"/>
              <w:jc w:val="center"/>
              <w:rPr>
                <w:sz w:val="20"/>
                <w:szCs w:val="20"/>
                <w:lang w:eastAsia="sk-SK"/>
              </w:rPr>
            </w:pPr>
            <w:r w:rsidRPr="008E035B">
              <w:rPr>
                <w:sz w:val="20"/>
                <w:szCs w:val="20"/>
                <w:lang w:eastAsia="sk-SK"/>
              </w:rPr>
              <w:t>O3</w:t>
            </w:r>
          </w:p>
        </w:tc>
        <w:tc>
          <w:tcPr>
            <w:tcW w:w="1134" w:type="dxa"/>
            <w:tcBorders>
              <w:top w:val="nil"/>
              <w:left w:val="nil"/>
              <w:bottom w:val="single" w:sz="4" w:space="0" w:color="auto"/>
              <w:right w:val="single" w:sz="4" w:space="0" w:color="auto"/>
            </w:tcBorders>
            <w:shd w:val="clear" w:color="auto" w:fill="auto"/>
            <w:vAlign w:val="bottom"/>
            <w:hideMark/>
          </w:tcPr>
          <w:p w14:paraId="6C5882BA" w14:textId="77777777" w:rsidR="00EE43D2" w:rsidRPr="008E035B" w:rsidRDefault="00EE43D2" w:rsidP="00364EFF">
            <w:pPr>
              <w:spacing w:after="0"/>
              <w:jc w:val="center"/>
              <w:rPr>
                <w:sz w:val="20"/>
                <w:szCs w:val="20"/>
                <w:lang w:eastAsia="sk-SK"/>
              </w:rPr>
            </w:pPr>
            <w:r w:rsidRPr="008E035B">
              <w:rPr>
                <w:sz w:val="20"/>
                <w:szCs w:val="20"/>
                <w:lang w:eastAsia="sk-SK"/>
              </w:rPr>
              <w:t>článok</w:t>
            </w:r>
          </w:p>
        </w:tc>
        <w:tc>
          <w:tcPr>
            <w:tcW w:w="850" w:type="dxa"/>
            <w:tcBorders>
              <w:top w:val="nil"/>
              <w:left w:val="nil"/>
              <w:bottom w:val="single" w:sz="4" w:space="0" w:color="auto"/>
              <w:right w:val="single" w:sz="4" w:space="0" w:color="auto"/>
            </w:tcBorders>
            <w:shd w:val="clear" w:color="auto" w:fill="auto"/>
            <w:vAlign w:val="center"/>
            <w:hideMark/>
          </w:tcPr>
          <w:p w14:paraId="1A9BFBF4"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6D1D8625" w14:textId="77777777" w:rsidR="00EE43D2" w:rsidRPr="008E035B" w:rsidRDefault="00EE43D2" w:rsidP="00364EFF">
            <w:pPr>
              <w:spacing w:after="0"/>
              <w:rPr>
                <w:sz w:val="20"/>
                <w:szCs w:val="20"/>
                <w:lang w:eastAsia="sk-SK"/>
              </w:rPr>
            </w:pPr>
          </w:p>
        </w:tc>
      </w:tr>
      <w:tr w:rsidR="00EE43D2" w:rsidRPr="008E035B" w14:paraId="3FC7FF59"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BDD7EE"/>
            <w:noWrap/>
            <w:vAlign w:val="center"/>
            <w:hideMark/>
          </w:tcPr>
          <w:p w14:paraId="233025A9" w14:textId="77777777" w:rsidR="00EE43D2" w:rsidRPr="008E035B" w:rsidRDefault="00EE43D2" w:rsidP="00364EFF">
            <w:pPr>
              <w:spacing w:after="0"/>
              <w:rPr>
                <w:sz w:val="20"/>
                <w:szCs w:val="20"/>
                <w:lang w:eastAsia="sk-SK"/>
              </w:rPr>
            </w:pPr>
            <w:r w:rsidRPr="008E035B">
              <w:rPr>
                <w:sz w:val="20"/>
                <w:szCs w:val="20"/>
                <w:lang w:eastAsia="sk-SK"/>
              </w:rPr>
              <w:t>B</w:t>
            </w:r>
          </w:p>
        </w:tc>
        <w:tc>
          <w:tcPr>
            <w:tcW w:w="567" w:type="dxa"/>
            <w:tcBorders>
              <w:top w:val="single" w:sz="4" w:space="0" w:color="auto"/>
              <w:left w:val="nil"/>
              <w:bottom w:val="nil"/>
              <w:right w:val="single" w:sz="4" w:space="0" w:color="auto"/>
            </w:tcBorders>
            <w:shd w:val="clear" w:color="000000" w:fill="BDD7EE"/>
            <w:noWrap/>
            <w:vAlign w:val="center"/>
            <w:hideMark/>
          </w:tcPr>
          <w:p w14:paraId="09217EB1"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000000" w:fill="BDD7EE"/>
            <w:noWrap/>
            <w:vAlign w:val="center"/>
            <w:hideMark/>
          </w:tcPr>
          <w:p w14:paraId="65060BEA"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3403F204" w14:textId="77777777" w:rsidR="00EE43D2" w:rsidRPr="008E035B" w:rsidRDefault="00EE43D2" w:rsidP="00364EFF">
            <w:pPr>
              <w:spacing w:after="0"/>
              <w:jc w:val="center"/>
              <w:rPr>
                <w:sz w:val="20"/>
                <w:szCs w:val="20"/>
                <w:lang w:eastAsia="sk-SK"/>
              </w:rPr>
            </w:pPr>
            <w:r w:rsidRPr="008E035B">
              <w:rPr>
                <w:sz w:val="20"/>
                <w:szCs w:val="20"/>
                <w:lang w:eastAsia="sk-SK"/>
              </w:rPr>
              <w:t>BDN</w:t>
            </w:r>
          </w:p>
        </w:tc>
        <w:tc>
          <w:tcPr>
            <w:tcW w:w="2126" w:type="dxa"/>
            <w:tcBorders>
              <w:top w:val="nil"/>
              <w:left w:val="nil"/>
              <w:bottom w:val="single" w:sz="4" w:space="0" w:color="auto"/>
              <w:right w:val="single" w:sz="8" w:space="0" w:color="auto"/>
            </w:tcBorders>
            <w:shd w:val="clear" w:color="auto" w:fill="auto"/>
            <w:vAlign w:val="center"/>
            <w:hideMark/>
          </w:tcPr>
          <w:p w14:paraId="16684D69" w14:textId="77777777" w:rsidR="00EE43D2" w:rsidRPr="008E035B" w:rsidRDefault="00EE43D2" w:rsidP="00364EFF">
            <w:pPr>
              <w:spacing w:after="0"/>
              <w:rPr>
                <w:sz w:val="20"/>
                <w:szCs w:val="20"/>
                <w:lang w:eastAsia="sk-SK"/>
              </w:rPr>
            </w:pPr>
            <w:r w:rsidRPr="008E035B">
              <w:rPr>
                <w:sz w:val="20"/>
                <w:szCs w:val="20"/>
                <w:lang w:eastAsia="sk-SK"/>
              </w:rPr>
              <w:t xml:space="preserve">Odborné práce v domácich časopisoch registrovaných v databázach Web of </w:t>
            </w:r>
            <w:proofErr w:type="spellStart"/>
            <w:r w:rsidRPr="008E035B">
              <w:rPr>
                <w:sz w:val="20"/>
                <w:szCs w:val="20"/>
                <w:lang w:eastAsia="sk-SK"/>
              </w:rPr>
              <w:t>Science</w:t>
            </w:r>
            <w:proofErr w:type="spellEnd"/>
            <w:r w:rsidRPr="008E035B">
              <w:rPr>
                <w:sz w:val="20"/>
                <w:szCs w:val="20"/>
                <w:lang w:eastAsia="sk-SK"/>
              </w:rPr>
              <w:t xml:space="preserve"> alebo SCOPUS</w:t>
            </w:r>
          </w:p>
        </w:tc>
        <w:tc>
          <w:tcPr>
            <w:tcW w:w="1134" w:type="dxa"/>
            <w:tcBorders>
              <w:top w:val="nil"/>
              <w:left w:val="nil"/>
              <w:bottom w:val="single" w:sz="4" w:space="0" w:color="auto"/>
              <w:right w:val="single" w:sz="4" w:space="0" w:color="auto"/>
            </w:tcBorders>
            <w:shd w:val="clear" w:color="auto" w:fill="auto"/>
            <w:vAlign w:val="center"/>
            <w:hideMark/>
          </w:tcPr>
          <w:p w14:paraId="3A6E7356" w14:textId="77777777" w:rsidR="00EE43D2" w:rsidRPr="008E035B" w:rsidRDefault="00EE43D2" w:rsidP="00364EFF">
            <w:pPr>
              <w:spacing w:after="0"/>
              <w:jc w:val="center"/>
              <w:rPr>
                <w:sz w:val="20"/>
                <w:szCs w:val="20"/>
                <w:lang w:eastAsia="sk-SK"/>
              </w:rPr>
            </w:pPr>
            <w:r w:rsidRPr="008E035B">
              <w:rPr>
                <w:sz w:val="20"/>
                <w:szCs w:val="20"/>
                <w:lang w:eastAsia="sk-SK"/>
              </w:rPr>
              <w:t>O3</w:t>
            </w:r>
          </w:p>
        </w:tc>
        <w:tc>
          <w:tcPr>
            <w:tcW w:w="1134" w:type="dxa"/>
            <w:tcBorders>
              <w:top w:val="nil"/>
              <w:left w:val="nil"/>
              <w:bottom w:val="single" w:sz="4" w:space="0" w:color="auto"/>
              <w:right w:val="single" w:sz="4" w:space="0" w:color="auto"/>
            </w:tcBorders>
            <w:shd w:val="clear" w:color="auto" w:fill="auto"/>
            <w:vAlign w:val="bottom"/>
            <w:hideMark/>
          </w:tcPr>
          <w:p w14:paraId="3A4B7AF1" w14:textId="77777777" w:rsidR="00EE43D2" w:rsidRPr="008E035B" w:rsidRDefault="00EE43D2" w:rsidP="00364EFF">
            <w:pPr>
              <w:spacing w:after="0"/>
              <w:jc w:val="center"/>
              <w:rPr>
                <w:sz w:val="20"/>
                <w:szCs w:val="20"/>
                <w:lang w:eastAsia="sk-SK"/>
              </w:rPr>
            </w:pPr>
            <w:r w:rsidRPr="008E035B">
              <w:rPr>
                <w:sz w:val="20"/>
                <w:szCs w:val="20"/>
                <w:lang w:eastAsia="sk-SK"/>
              </w:rPr>
              <w:t>článok</w:t>
            </w:r>
          </w:p>
        </w:tc>
        <w:tc>
          <w:tcPr>
            <w:tcW w:w="850" w:type="dxa"/>
            <w:tcBorders>
              <w:top w:val="nil"/>
              <w:left w:val="nil"/>
              <w:bottom w:val="single" w:sz="4" w:space="0" w:color="auto"/>
              <w:right w:val="single" w:sz="4" w:space="0" w:color="auto"/>
            </w:tcBorders>
            <w:shd w:val="clear" w:color="auto" w:fill="auto"/>
            <w:vAlign w:val="center"/>
            <w:hideMark/>
          </w:tcPr>
          <w:p w14:paraId="7CB83B13"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42BF4BB4" w14:textId="77777777" w:rsidR="00EE43D2" w:rsidRPr="008E035B" w:rsidRDefault="00EE43D2" w:rsidP="00364EFF">
            <w:pPr>
              <w:spacing w:after="0"/>
              <w:rPr>
                <w:sz w:val="20"/>
                <w:szCs w:val="20"/>
                <w:lang w:eastAsia="sk-SK"/>
              </w:rPr>
            </w:pPr>
          </w:p>
        </w:tc>
      </w:tr>
      <w:tr w:rsidR="00EE43D2" w:rsidRPr="008E035B" w14:paraId="238CD56A"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BDD7EE"/>
            <w:noWrap/>
            <w:vAlign w:val="center"/>
            <w:hideMark/>
          </w:tcPr>
          <w:p w14:paraId="769BD3B1" w14:textId="77777777" w:rsidR="00EE43D2" w:rsidRPr="008E035B" w:rsidRDefault="00EE43D2" w:rsidP="00364EFF">
            <w:pPr>
              <w:spacing w:after="0"/>
              <w:rPr>
                <w:sz w:val="20"/>
                <w:szCs w:val="20"/>
                <w:lang w:eastAsia="sk-SK"/>
              </w:rPr>
            </w:pPr>
            <w:r w:rsidRPr="008E035B">
              <w:rPr>
                <w:sz w:val="20"/>
                <w:szCs w:val="20"/>
                <w:lang w:eastAsia="sk-SK"/>
              </w:rPr>
              <w:t>B</w:t>
            </w:r>
          </w:p>
        </w:tc>
        <w:tc>
          <w:tcPr>
            <w:tcW w:w="567" w:type="dxa"/>
            <w:tcBorders>
              <w:top w:val="single" w:sz="4" w:space="0" w:color="auto"/>
              <w:left w:val="nil"/>
              <w:bottom w:val="nil"/>
              <w:right w:val="single" w:sz="4" w:space="0" w:color="auto"/>
            </w:tcBorders>
            <w:shd w:val="clear" w:color="000000" w:fill="BDD7EE"/>
            <w:noWrap/>
            <w:vAlign w:val="center"/>
            <w:hideMark/>
          </w:tcPr>
          <w:p w14:paraId="53152FC0"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000000" w:fill="BDD7EE"/>
            <w:noWrap/>
            <w:vAlign w:val="center"/>
            <w:hideMark/>
          </w:tcPr>
          <w:p w14:paraId="6ED5BBBA"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188FCCC1" w14:textId="77777777" w:rsidR="00EE43D2" w:rsidRPr="008E035B" w:rsidRDefault="00EE43D2" w:rsidP="00364EFF">
            <w:pPr>
              <w:spacing w:after="0"/>
              <w:jc w:val="center"/>
              <w:rPr>
                <w:sz w:val="20"/>
                <w:szCs w:val="20"/>
                <w:lang w:eastAsia="sk-SK"/>
              </w:rPr>
            </w:pPr>
            <w:r w:rsidRPr="008E035B">
              <w:rPr>
                <w:sz w:val="20"/>
                <w:szCs w:val="20"/>
                <w:lang w:eastAsia="sk-SK"/>
              </w:rPr>
              <w:t>CDC</w:t>
            </w:r>
          </w:p>
        </w:tc>
        <w:tc>
          <w:tcPr>
            <w:tcW w:w="2126" w:type="dxa"/>
            <w:tcBorders>
              <w:top w:val="nil"/>
              <w:left w:val="nil"/>
              <w:bottom w:val="single" w:sz="4" w:space="0" w:color="auto"/>
              <w:right w:val="single" w:sz="8" w:space="0" w:color="auto"/>
            </w:tcBorders>
            <w:shd w:val="clear" w:color="auto" w:fill="auto"/>
            <w:vAlign w:val="center"/>
            <w:hideMark/>
          </w:tcPr>
          <w:p w14:paraId="5FAEB717" w14:textId="77777777" w:rsidR="00EE43D2" w:rsidRPr="008E035B" w:rsidRDefault="00EE43D2" w:rsidP="00364EFF">
            <w:pPr>
              <w:spacing w:after="0"/>
              <w:rPr>
                <w:sz w:val="20"/>
                <w:szCs w:val="20"/>
                <w:lang w:eastAsia="sk-SK"/>
              </w:rPr>
            </w:pPr>
            <w:r w:rsidRPr="008E035B">
              <w:rPr>
                <w:sz w:val="20"/>
                <w:szCs w:val="20"/>
                <w:lang w:eastAsia="sk-SK"/>
              </w:rPr>
              <w:t xml:space="preserve">Umelecké práce a preklady v zahraničných </w:t>
            </w:r>
            <w:proofErr w:type="spellStart"/>
            <w:r w:rsidRPr="008E035B">
              <w:rPr>
                <w:sz w:val="20"/>
                <w:szCs w:val="20"/>
                <w:lang w:eastAsia="sk-SK"/>
              </w:rPr>
              <w:t>karentovaných</w:t>
            </w:r>
            <w:proofErr w:type="spellEnd"/>
            <w:r w:rsidRPr="008E035B">
              <w:rPr>
                <w:sz w:val="20"/>
                <w:szCs w:val="20"/>
                <w:lang w:eastAsia="sk-SK"/>
              </w:rPr>
              <w:t xml:space="preserve"> časopisoch</w:t>
            </w:r>
          </w:p>
        </w:tc>
        <w:tc>
          <w:tcPr>
            <w:tcW w:w="1134" w:type="dxa"/>
            <w:tcBorders>
              <w:top w:val="nil"/>
              <w:left w:val="nil"/>
              <w:bottom w:val="single" w:sz="4" w:space="0" w:color="auto"/>
              <w:right w:val="single" w:sz="4" w:space="0" w:color="auto"/>
            </w:tcBorders>
            <w:shd w:val="clear" w:color="auto" w:fill="auto"/>
            <w:vAlign w:val="center"/>
            <w:hideMark/>
          </w:tcPr>
          <w:p w14:paraId="4CB2E949" w14:textId="77777777" w:rsidR="00EE43D2" w:rsidRPr="008E035B" w:rsidRDefault="00EE43D2" w:rsidP="00364EFF">
            <w:pPr>
              <w:spacing w:after="0"/>
              <w:jc w:val="center"/>
              <w:rPr>
                <w:sz w:val="20"/>
                <w:szCs w:val="20"/>
                <w:lang w:eastAsia="sk-SK"/>
              </w:rPr>
            </w:pPr>
            <w:r w:rsidRPr="008E035B">
              <w:rPr>
                <w:sz w:val="20"/>
                <w:szCs w:val="20"/>
                <w:lang w:eastAsia="sk-SK"/>
              </w:rPr>
              <w:t>U3</w:t>
            </w:r>
          </w:p>
        </w:tc>
        <w:tc>
          <w:tcPr>
            <w:tcW w:w="1134" w:type="dxa"/>
            <w:tcBorders>
              <w:top w:val="nil"/>
              <w:left w:val="nil"/>
              <w:bottom w:val="single" w:sz="4" w:space="0" w:color="auto"/>
              <w:right w:val="single" w:sz="4" w:space="0" w:color="auto"/>
            </w:tcBorders>
            <w:shd w:val="clear" w:color="auto" w:fill="auto"/>
            <w:vAlign w:val="bottom"/>
            <w:hideMark/>
          </w:tcPr>
          <w:p w14:paraId="06AC7FFF" w14:textId="77777777" w:rsidR="00EE43D2" w:rsidRPr="008E035B" w:rsidRDefault="00EE43D2" w:rsidP="00364EFF">
            <w:pPr>
              <w:spacing w:after="0"/>
              <w:jc w:val="center"/>
              <w:rPr>
                <w:sz w:val="20"/>
                <w:szCs w:val="20"/>
                <w:lang w:eastAsia="sk-SK"/>
              </w:rPr>
            </w:pPr>
            <w:r w:rsidRPr="008E035B">
              <w:rPr>
                <w:sz w:val="20"/>
                <w:szCs w:val="20"/>
                <w:lang w:eastAsia="sk-SK"/>
              </w:rPr>
              <w:t xml:space="preserve">článok, článok z podujatia (ak </w:t>
            </w:r>
            <w:proofErr w:type="spellStart"/>
            <w:r w:rsidRPr="008E035B">
              <w:rPr>
                <w:sz w:val="20"/>
                <w:szCs w:val="20"/>
                <w:lang w:eastAsia="sk-SK"/>
              </w:rPr>
              <w:t>priviazené</w:t>
            </w:r>
            <w:proofErr w:type="spellEnd"/>
            <w:r w:rsidRPr="008E035B">
              <w:rPr>
                <w:sz w:val="20"/>
                <w:szCs w:val="20"/>
                <w:lang w:eastAsia="sk-SK"/>
              </w:rPr>
              <w:t xml:space="preserve"> PO)</w:t>
            </w:r>
          </w:p>
        </w:tc>
        <w:tc>
          <w:tcPr>
            <w:tcW w:w="850" w:type="dxa"/>
            <w:tcBorders>
              <w:top w:val="nil"/>
              <w:left w:val="nil"/>
              <w:bottom w:val="single" w:sz="4" w:space="0" w:color="auto"/>
              <w:right w:val="single" w:sz="4" w:space="0" w:color="auto"/>
            </w:tcBorders>
            <w:shd w:val="clear" w:color="auto" w:fill="auto"/>
            <w:vAlign w:val="center"/>
            <w:hideMark/>
          </w:tcPr>
          <w:p w14:paraId="22B71163"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6422BBD5" w14:textId="77777777" w:rsidR="00EE43D2" w:rsidRPr="008E035B" w:rsidRDefault="00EE43D2" w:rsidP="00364EFF">
            <w:pPr>
              <w:spacing w:after="0"/>
              <w:rPr>
                <w:sz w:val="20"/>
                <w:szCs w:val="20"/>
                <w:lang w:eastAsia="sk-SK"/>
              </w:rPr>
            </w:pPr>
          </w:p>
        </w:tc>
      </w:tr>
      <w:tr w:rsidR="00EE43D2" w:rsidRPr="008E035B" w14:paraId="32279FCE"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BDD7EE"/>
            <w:noWrap/>
            <w:vAlign w:val="center"/>
            <w:hideMark/>
          </w:tcPr>
          <w:p w14:paraId="6CE400B9" w14:textId="77777777" w:rsidR="00EE43D2" w:rsidRPr="008E035B" w:rsidRDefault="00EE43D2" w:rsidP="00364EFF">
            <w:pPr>
              <w:spacing w:after="0"/>
              <w:rPr>
                <w:sz w:val="20"/>
                <w:szCs w:val="20"/>
                <w:lang w:eastAsia="sk-SK"/>
              </w:rPr>
            </w:pPr>
            <w:r w:rsidRPr="008E035B">
              <w:rPr>
                <w:sz w:val="20"/>
                <w:szCs w:val="20"/>
                <w:lang w:eastAsia="sk-SK"/>
              </w:rPr>
              <w:t>B</w:t>
            </w:r>
          </w:p>
        </w:tc>
        <w:tc>
          <w:tcPr>
            <w:tcW w:w="567" w:type="dxa"/>
            <w:tcBorders>
              <w:top w:val="single" w:sz="4" w:space="0" w:color="auto"/>
              <w:left w:val="nil"/>
              <w:bottom w:val="nil"/>
              <w:right w:val="single" w:sz="4" w:space="0" w:color="auto"/>
            </w:tcBorders>
            <w:shd w:val="clear" w:color="000000" w:fill="BDD7EE"/>
            <w:noWrap/>
            <w:vAlign w:val="center"/>
            <w:hideMark/>
          </w:tcPr>
          <w:p w14:paraId="01FCA269"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000000" w:fill="BDD7EE"/>
            <w:noWrap/>
            <w:vAlign w:val="center"/>
            <w:hideMark/>
          </w:tcPr>
          <w:p w14:paraId="53EF4A85"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1E0AA8E3" w14:textId="77777777" w:rsidR="00EE43D2" w:rsidRPr="008E035B" w:rsidRDefault="00EE43D2" w:rsidP="00364EFF">
            <w:pPr>
              <w:spacing w:after="0"/>
              <w:jc w:val="center"/>
              <w:rPr>
                <w:sz w:val="20"/>
                <w:szCs w:val="20"/>
                <w:lang w:eastAsia="sk-SK"/>
              </w:rPr>
            </w:pPr>
            <w:r w:rsidRPr="008E035B">
              <w:rPr>
                <w:sz w:val="20"/>
                <w:szCs w:val="20"/>
                <w:lang w:eastAsia="sk-SK"/>
              </w:rPr>
              <w:t>CDD</w:t>
            </w:r>
          </w:p>
        </w:tc>
        <w:tc>
          <w:tcPr>
            <w:tcW w:w="2126" w:type="dxa"/>
            <w:tcBorders>
              <w:top w:val="nil"/>
              <w:left w:val="nil"/>
              <w:bottom w:val="single" w:sz="4" w:space="0" w:color="auto"/>
              <w:right w:val="single" w:sz="8" w:space="0" w:color="auto"/>
            </w:tcBorders>
            <w:shd w:val="clear" w:color="auto" w:fill="auto"/>
            <w:vAlign w:val="center"/>
            <w:hideMark/>
          </w:tcPr>
          <w:p w14:paraId="19FDCB68" w14:textId="77777777" w:rsidR="00EE43D2" w:rsidRPr="008E035B" w:rsidRDefault="00EE43D2" w:rsidP="00364EFF">
            <w:pPr>
              <w:spacing w:after="0"/>
              <w:rPr>
                <w:sz w:val="20"/>
                <w:szCs w:val="20"/>
                <w:lang w:eastAsia="sk-SK"/>
              </w:rPr>
            </w:pPr>
            <w:r w:rsidRPr="008E035B">
              <w:rPr>
                <w:sz w:val="20"/>
                <w:szCs w:val="20"/>
                <w:lang w:eastAsia="sk-SK"/>
              </w:rPr>
              <w:t xml:space="preserve">Umelecké práce a preklady v domácich </w:t>
            </w:r>
            <w:proofErr w:type="spellStart"/>
            <w:r w:rsidRPr="008E035B">
              <w:rPr>
                <w:sz w:val="20"/>
                <w:szCs w:val="20"/>
                <w:lang w:eastAsia="sk-SK"/>
              </w:rPr>
              <w:t>karentovaných</w:t>
            </w:r>
            <w:proofErr w:type="spellEnd"/>
            <w:r w:rsidRPr="008E035B">
              <w:rPr>
                <w:sz w:val="20"/>
                <w:szCs w:val="20"/>
                <w:lang w:eastAsia="sk-SK"/>
              </w:rPr>
              <w:t xml:space="preserve"> časopisoch</w:t>
            </w:r>
          </w:p>
        </w:tc>
        <w:tc>
          <w:tcPr>
            <w:tcW w:w="1134" w:type="dxa"/>
            <w:tcBorders>
              <w:top w:val="nil"/>
              <w:left w:val="nil"/>
              <w:bottom w:val="single" w:sz="4" w:space="0" w:color="auto"/>
              <w:right w:val="single" w:sz="4" w:space="0" w:color="auto"/>
            </w:tcBorders>
            <w:shd w:val="clear" w:color="auto" w:fill="auto"/>
            <w:vAlign w:val="center"/>
            <w:hideMark/>
          </w:tcPr>
          <w:p w14:paraId="38711E70" w14:textId="77777777" w:rsidR="00EE43D2" w:rsidRPr="008E035B" w:rsidRDefault="00EE43D2" w:rsidP="00364EFF">
            <w:pPr>
              <w:spacing w:after="0"/>
              <w:jc w:val="center"/>
              <w:rPr>
                <w:sz w:val="20"/>
                <w:szCs w:val="20"/>
                <w:lang w:eastAsia="sk-SK"/>
              </w:rPr>
            </w:pPr>
            <w:r w:rsidRPr="008E035B">
              <w:rPr>
                <w:sz w:val="20"/>
                <w:szCs w:val="20"/>
                <w:lang w:eastAsia="sk-SK"/>
              </w:rPr>
              <w:t>U3</w:t>
            </w:r>
          </w:p>
        </w:tc>
        <w:tc>
          <w:tcPr>
            <w:tcW w:w="1134" w:type="dxa"/>
            <w:tcBorders>
              <w:top w:val="nil"/>
              <w:left w:val="nil"/>
              <w:bottom w:val="single" w:sz="4" w:space="0" w:color="auto"/>
              <w:right w:val="single" w:sz="4" w:space="0" w:color="auto"/>
            </w:tcBorders>
            <w:shd w:val="clear" w:color="auto" w:fill="auto"/>
            <w:vAlign w:val="bottom"/>
            <w:hideMark/>
          </w:tcPr>
          <w:p w14:paraId="66A9775E" w14:textId="77777777" w:rsidR="00EE43D2" w:rsidRPr="008E035B" w:rsidRDefault="00EE43D2" w:rsidP="00364EFF">
            <w:pPr>
              <w:spacing w:after="0"/>
              <w:jc w:val="center"/>
              <w:rPr>
                <w:sz w:val="20"/>
                <w:szCs w:val="20"/>
                <w:lang w:eastAsia="sk-SK"/>
              </w:rPr>
            </w:pPr>
            <w:r w:rsidRPr="008E035B">
              <w:rPr>
                <w:sz w:val="20"/>
                <w:szCs w:val="20"/>
                <w:lang w:eastAsia="sk-SK"/>
              </w:rPr>
              <w:t xml:space="preserve">článok, článok z podujatia (ak </w:t>
            </w:r>
            <w:proofErr w:type="spellStart"/>
            <w:r w:rsidRPr="008E035B">
              <w:rPr>
                <w:sz w:val="20"/>
                <w:szCs w:val="20"/>
                <w:lang w:eastAsia="sk-SK"/>
              </w:rPr>
              <w:t>priviazené</w:t>
            </w:r>
            <w:proofErr w:type="spellEnd"/>
            <w:r w:rsidRPr="008E035B">
              <w:rPr>
                <w:sz w:val="20"/>
                <w:szCs w:val="20"/>
                <w:lang w:eastAsia="sk-SK"/>
              </w:rPr>
              <w:t xml:space="preserve"> PO)</w:t>
            </w:r>
          </w:p>
        </w:tc>
        <w:tc>
          <w:tcPr>
            <w:tcW w:w="850" w:type="dxa"/>
            <w:tcBorders>
              <w:top w:val="nil"/>
              <w:left w:val="nil"/>
              <w:bottom w:val="single" w:sz="4" w:space="0" w:color="auto"/>
              <w:right w:val="single" w:sz="4" w:space="0" w:color="auto"/>
            </w:tcBorders>
            <w:shd w:val="clear" w:color="auto" w:fill="auto"/>
            <w:vAlign w:val="center"/>
            <w:hideMark/>
          </w:tcPr>
          <w:p w14:paraId="0E553255"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7578B0E8" w14:textId="77777777" w:rsidR="00EE43D2" w:rsidRPr="008E035B" w:rsidRDefault="00EE43D2" w:rsidP="00364EFF">
            <w:pPr>
              <w:spacing w:after="0"/>
              <w:rPr>
                <w:sz w:val="20"/>
                <w:szCs w:val="20"/>
                <w:lang w:eastAsia="sk-SK"/>
              </w:rPr>
            </w:pPr>
          </w:p>
        </w:tc>
      </w:tr>
      <w:tr w:rsidR="00EE43D2" w:rsidRPr="008E035B" w14:paraId="3BA4465E" w14:textId="77777777" w:rsidTr="00EE43D2">
        <w:trPr>
          <w:trHeight w:val="5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A6E7D" w14:textId="77777777" w:rsidR="00EE43D2" w:rsidRPr="008E035B" w:rsidRDefault="00EE43D2" w:rsidP="00364EFF">
            <w:pPr>
              <w:spacing w:after="0"/>
              <w:rPr>
                <w:sz w:val="20"/>
                <w:szCs w:val="20"/>
                <w:lang w:eastAsia="sk-SK"/>
              </w:rPr>
            </w:pPr>
            <w:r w:rsidRPr="008E035B">
              <w:rPr>
                <w:sz w:val="20"/>
                <w:szCs w:val="20"/>
                <w:lang w:eastAsia="sk-SK"/>
              </w:rPr>
              <w:t>Da4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7DD8448" w14:textId="77777777" w:rsidR="00EE43D2" w:rsidRPr="008E035B" w:rsidRDefault="00EE43D2" w:rsidP="00364EFF">
            <w:pPr>
              <w:spacing w:after="0"/>
              <w:rPr>
                <w:sz w:val="20"/>
                <w:szCs w:val="20"/>
                <w:lang w:eastAsia="sk-SK"/>
              </w:rPr>
            </w:pPr>
            <w:r w:rsidRPr="008E035B">
              <w:rPr>
                <w:sz w:val="20"/>
                <w:szCs w:val="20"/>
                <w:lang w:eastAsia="sk-SK"/>
              </w:rPr>
              <w:t>4,00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82893F3"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57C0AA4B" w14:textId="77777777" w:rsidR="00EE43D2" w:rsidRPr="008E035B" w:rsidRDefault="00EE43D2" w:rsidP="00364EFF">
            <w:pPr>
              <w:spacing w:after="0"/>
              <w:jc w:val="center"/>
              <w:rPr>
                <w:sz w:val="20"/>
                <w:szCs w:val="20"/>
                <w:lang w:eastAsia="sk-SK"/>
              </w:rPr>
            </w:pPr>
            <w:r w:rsidRPr="008E035B">
              <w:rPr>
                <w:sz w:val="20"/>
                <w:szCs w:val="20"/>
                <w:lang w:eastAsia="sk-SK"/>
              </w:rPr>
              <w:t>ACC</w:t>
            </w:r>
          </w:p>
        </w:tc>
        <w:tc>
          <w:tcPr>
            <w:tcW w:w="2126" w:type="dxa"/>
            <w:tcBorders>
              <w:top w:val="nil"/>
              <w:left w:val="nil"/>
              <w:bottom w:val="single" w:sz="4" w:space="0" w:color="auto"/>
              <w:right w:val="single" w:sz="8" w:space="0" w:color="auto"/>
            </w:tcBorders>
            <w:shd w:val="clear" w:color="auto" w:fill="auto"/>
            <w:vAlign w:val="center"/>
            <w:hideMark/>
          </w:tcPr>
          <w:p w14:paraId="1551D0FF" w14:textId="77777777" w:rsidR="00EE43D2" w:rsidRPr="008E035B" w:rsidRDefault="00EE43D2" w:rsidP="00364EFF">
            <w:pPr>
              <w:spacing w:after="0"/>
              <w:rPr>
                <w:sz w:val="20"/>
                <w:szCs w:val="20"/>
                <w:lang w:eastAsia="sk-SK"/>
              </w:rPr>
            </w:pPr>
            <w:r w:rsidRPr="008E035B">
              <w:rPr>
                <w:sz w:val="20"/>
                <w:szCs w:val="20"/>
                <w:lang w:eastAsia="sk-SK"/>
              </w:rPr>
              <w:t>Kapitoly vo vysokoškolských učebniciach vydané v zahraničných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7ECB80A1" w14:textId="77777777" w:rsidR="00EE43D2" w:rsidRPr="008E035B" w:rsidRDefault="00EE43D2" w:rsidP="00364EFF">
            <w:pPr>
              <w:spacing w:after="0"/>
              <w:jc w:val="center"/>
              <w:rPr>
                <w:sz w:val="20"/>
                <w:szCs w:val="20"/>
                <w:lang w:eastAsia="sk-SK"/>
              </w:rPr>
            </w:pPr>
            <w:r w:rsidRPr="008E035B">
              <w:rPr>
                <w:sz w:val="20"/>
                <w:szCs w:val="20"/>
                <w:lang w:eastAsia="sk-SK"/>
              </w:rPr>
              <w:t>P2</w:t>
            </w:r>
          </w:p>
        </w:tc>
        <w:tc>
          <w:tcPr>
            <w:tcW w:w="1134" w:type="dxa"/>
            <w:tcBorders>
              <w:top w:val="nil"/>
              <w:left w:val="nil"/>
              <w:bottom w:val="single" w:sz="4" w:space="0" w:color="auto"/>
              <w:right w:val="single" w:sz="4" w:space="0" w:color="auto"/>
            </w:tcBorders>
            <w:shd w:val="clear" w:color="auto" w:fill="auto"/>
            <w:vAlign w:val="center"/>
            <w:hideMark/>
          </w:tcPr>
          <w:p w14:paraId="601290F4" w14:textId="77777777" w:rsidR="00EE43D2" w:rsidRPr="008E035B" w:rsidRDefault="00EE43D2" w:rsidP="00364EFF">
            <w:pPr>
              <w:spacing w:after="0"/>
              <w:jc w:val="center"/>
              <w:rPr>
                <w:sz w:val="20"/>
                <w:szCs w:val="20"/>
                <w:lang w:eastAsia="sk-SK"/>
              </w:rPr>
            </w:pPr>
            <w:r w:rsidRPr="008E035B">
              <w:rPr>
                <w:sz w:val="20"/>
                <w:szCs w:val="20"/>
                <w:lang w:eastAsia="sk-SK"/>
              </w:rPr>
              <w:t>kapitola</w:t>
            </w:r>
          </w:p>
        </w:tc>
        <w:tc>
          <w:tcPr>
            <w:tcW w:w="850" w:type="dxa"/>
            <w:tcBorders>
              <w:top w:val="nil"/>
              <w:left w:val="nil"/>
              <w:bottom w:val="single" w:sz="4" w:space="0" w:color="auto"/>
              <w:right w:val="single" w:sz="4" w:space="0" w:color="auto"/>
            </w:tcBorders>
            <w:shd w:val="clear" w:color="auto" w:fill="auto"/>
            <w:vAlign w:val="center"/>
            <w:hideMark/>
          </w:tcPr>
          <w:p w14:paraId="434FD335"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tcBorders>
              <w:top w:val="nil"/>
              <w:left w:val="nil"/>
              <w:bottom w:val="single" w:sz="4" w:space="0" w:color="auto"/>
              <w:right w:val="single" w:sz="4" w:space="0" w:color="auto"/>
            </w:tcBorders>
            <w:shd w:val="clear" w:color="auto" w:fill="auto"/>
            <w:noWrap/>
            <w:vAlign w:val="center"/>
            <w:hideMark/>
          </w:tcPr>
          <w:p w14:paraId="686667AD" w14:textId="77777777" w:rsidR="00EE43D2" w:rsidRPr="008E035B" w:rsidRDefault="00EE43D2" w:rsidP="00364EFF">
            <w:pPr>
              <w:spacing w:after="0"/>
              <w:jc w:val="center"/>
              <w:rPr>
                <w:sz w:val="20"/>
                <w:szCs w:val="20"/>
                <w:lang w:eastAsia="sk-SK"/>
              </w:rPr>
            </w:pPr>
            <w:r w:rsidRPr="008E035B">
              <w:rPr>
                <w:sz w:val="20"/>
                <w:szCs w:val="20"/>
                <w:lang w:eastAsia="sk-SK"/>
              </w:rPr>
              <w:t>P2 kapitola (nie slovenské vydavateľstvo)</w:t>
            </w:r>
          </w:p>
        </w:tc>
      </w:tr>
      <w:tr w:rsidR="00EE43D2" w:rsidRPr="008E035B" w14:paraId="4201B1B8" w14:textId="77777777" w:rsidTr="00EE43D2">
        <w:trPr>
          <w:trHeight w:val="115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2C5AEB" w14:textId="77777777" w:rsidR="00EE43D2" w:rsidRPr="008E035B" w:rsidRDefault="00EE43D2" w:rsidP="00364EFF">
            <w:pPr>
              <w:spacing w:after="0"/>
              <w:rPr>
                <w:sz w:val="20"/>
                <w:szCs w:val="20"/>
                <w:lang w:eastAsia="sk-SK"/>
              </w:rPr>
            </w:pPr>
            <w:r w:rsidRPr="008E035B">
              <w:rPr>
                <w:sz w:val="20"/>
                <w:szCs w:val="20"/>
                <w:lang w:eastAsia="sk-SK"/>
              </w:rPr>
              <w:t>Da4</w:t>
            </w:r>
          </w:p>
        </w:tc>
        <w:tc>
          <w:tcPr>
            <w:tcW w:w="567" w:type="dxa"/>
            <w:tcBorders>
              <w:top w:val="nil"/>
              <w:left w:val="nil"/>
              <w:bottom w:val="single" w:sz="4" w:space="0" w:color="auto"/>
              <w:right w:val="single" w:sz="4" w:space="0" w:color="auto"/>
            </w:tcBorders>
            <w:shd w:val="clear" w:color="auto" w:fill="auto"/>
            <w:noWrap/>
            <w:vAlign w:val="center"/>
            <w:hideMark/>
          </w:tcPr>
          <w:p w14:paraId="48A8A9E2" w14:textId="77777777" w:rsidR="00EE43D2" w:rsidRPr="008E035B" w:rsidRDefault="00EE43D2" w:rsidP="00364EFF">
            <w:pPr>
              <w:spacing w:after="0"/>
              <w:rPr>
                <w:sz w:val="20"/>
                <w:szCs w:val="20"/>
                <w:lang w:eastAsia="sk-SK"/>
              </w:rPr>
            </w:pPr>
            <w:r w:rsidRPr="008E035B">
              <w:rPr>
                <w:sz w:val="20"/>
                <w:szCs w:val="20"/>
                <w:lang w:eastAsia="sk-SK"/>
              </w:rPr>
              <w:t>4,00</w:t>
            </w:r>
          </w:p>
        </w:tc>
        <w:tc>
          <w:tcPr>
            <w:tcW w:w="567" w:type="dxa"/>
            <w:tcBorders>
              <w:top w:val="nil"/>
              <w:left w:val="nil"/>
              <w:bottom w:val="single" w:sz="4" w:space="0" w:color="auto"/>
              <w:right w:val="single" w:sz="4" w:space="0" w:color="auto"/>
            </w:tcBorders>
            <w:shd w:val="clear" w:color="auto" w:fill="auto"/>
            <w:noWrap/>
            <w:vAlign w:val="center"/>
            <w:hideMark/>
          </w:tcPr>
          <w:p w14:paraId="098A2C01"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14C6E13B" w14:textId="77777777" w:rsidR="00EE43D2" w:rsidRPr="008E035B" w:rsidRDefault="00EE43D2" w:rsidP="00364EFF">
            <w:pPr>
              <w:spacing w:after="0"/>
              <w:jc w:val="center"/>
              <w:rPr>
                <w:sz w:val="20"/>
                <w:szCs w:val="20"/>
                <w:lang w:eastAsia="sk-SK"/>
              </w:rPr>
            </w:pPr>
            <w:r w:rsidRPr="008E035B">
              <w:rPr>
                <w:sz w:val="20"/>
                <w:szCs w:val="20"/>
                <w:lang w:eastAsia="sk-SK"/>
              </w:rPr>
              <w:t>BEE</w:t>
            </w:r>
          </w:p>
        </w:tc>
        <w:tc>
          <w:tcPr>
            <w:tcW w:w="2126" w:type="dxa"/>
            <w:tcBorders>
              <w:top w:val="nil"/>
              <w:left w:val="nil"/>
              <w:bottom w:val="single" w:sz="4" w:space="0" w:color="auto"/>
              <w:right w:val="single" w:sz="8" w:space="0" w:color="auto"/>
            </w:tcBorders>
            <w:shd w:val="clear" w:color="auto" w:fill="auto"/>
            <w:vAlign w:val="center"/>
            <w:hideMark/>
          </w:tcPr>
          <w:p w14:paraId="2CBB571F" w14:textId="77777777" w:rsidR="00EE43D2" w:rsidRPr="008E035B" w:rsidRDefault="00EE43D2" w:rsidP="00364EFF">
            <w:pPr>
              <w:spacing w:after="0"/>
              <w:rPr>
                <w:sz w:val="20"/>
                <w:szCs w:val="20"/>
                <w:lang w:eastAsia="sk-SK"/>
              </w:rPr>
            </w:pPr>
            <w:r w:rsidRPr="008E035B">
              <w:rPr>
                <w:sz w:val="20"/>
                <w:szCs w:val="20"/>
                <w:lang w:eastAsia="sk-SK"/>
              </w:rPr>
              <w:t>Odborné práce v zahraničných zborníkoch (konferenčných aj nekonferenčných)</w:t>
            </w:r>
          </w:p>
        </w:tc>
        <w:tc>
          <w:tcPr>
            <w:tcW w:w="1134" w:type="dxa"/>
            <w:tcBorders>
              <w:top w:val="nil"/>
              <w:left w:val="nil"/>
              <w:bottom w:val="single" w:sz="4" w:space="0" w:color="auto"/>
              <w:right w:val="single" w:sz="4" w:space="0" w:color="auto"/>
            </w:tcBorders>
            <w:shd w:val="clear" w:color="auto" w:fill="auto"/>
            <w:vAlign w:val="center"/>
            <w:hideMark/>
          </w:tcPr>
          <w:p w14:paraId="2A0A0D11" w14:textId="77777777" w:rsidR="00EE43D2" w:rsidRPr="008E035B" w:rsidRDefault="00EE43D2" w:rsidP="00364EFF">
            <w:pPr>
              <w:spacing w:after="0"/>
              <w:jc w:val="center"/>
              <w:rPr>
                <w:sz w:val="20"/>
                <w:szCs w:val="20"/>
                <w:lang w:eastAsia="sk-SK"/>
              </w:rPr>
            </w:pPr>
            <w:r w:rsidRPr="008E035B">
              <w:rPr>
                <w:sz w:val="20"/>
                <w:szCs w:val="20"/>
                <w:lang w:eastAsia="sk-SK"/>
              </w:rPr>
              <w:t>O2 (ak KP), O3 (ak ČL)</w:t>
            </w:r>
          </w:p>
        </w:tc>
        <w:tc>
          <w:tcPr>
            <w:tcW w:w="1134" w:type="dxa"/>
            <w:tcBorders>
              <w:top w:val="nil"/>
              <w:left w:val="nil"/>
              <w:bottom w:val="single" w:sz="4" w:space="0" w:color="auto"/>
              <w:right w:val="single" w:sz="4" w:space="0" w:color="auto"/>
            </w:tcBorders>
            <w:shd w:val="clear" w:color="auto" w:fill="auto"/>
            <w:vAlign w:val="bottom"/>
            <w:hideMark/>
          </w:tcPr>
          <w:p w14:paraId="5EA3FF9E" w14:textId="77777777" w:rsidR="00EE43D2" w:rsidRPr="008E035B" w:rsidRDefault="00EE43D2" w:rsidP="00364EFF">
            <w:pPr>
              <w:spacing w:after="0"/>
              <w:jc w:val="center"/>
              <w:rPr>
                <w:sz w:val="20"/>
                <w:szCs w:val="20"/>
                <w:lang w:eastAsia="sk-SK"/>
              </w:rPr>
            </w:pPr>
            <w:r w:rsidRPr="008E035B">
              <w:rPr>
                <w:sz w:val="20"/>
                <w:szCs w:val="20"/>
                <w:lang w:eastAsia="sk-SK"/>
              </w:rPr>
              <w:t>príspevok (ak KP), článok (ak ČL), príspevok z podujatia (ak KP a priviazané PO), článok z podujatia (ak ČL a priviazané PO)</w:t>
            </w:r>
          </w:p>
        </w:tc>
        <w:tc>
          <w:tcPr>
            <w:tcW w:w="850" w:type="dxa"/>
            <w:tcBorders>
              <w:top w:val="nil"/>
              <w:left w:val="nil"/>
              <w:bottom w:val="single" w:sz="4" w:space="0" w:color="auto"/>
              <w:right w:val="single" w:sz="4" w:space="0" w:color="auto"/>
            </w:tcBorders>
            <w:shd w:val="clear" w:color="auto" w:fill="auto"/>
            <w:vAlign w:val="center"/>
            <w:hideMark/>
          </w:tcPr>
          <w:p w14:paraId="54924450"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tcBorders>
              <w:top w:val="nil"/>
              <w:left w:val="nil"/>
              <w:bottom w:val="single" w:sz="4" w:space="0" w:color="auto"/>
              <w:right w:val="single" w:sz="4" w:space="0" w:color="auto"/>
            </w:tcBorders>
            <w:shd w:val="clear" w:color="auto" w:fill="auto"/>
            <w:noWrap/>
            <w:vAlign w:val="center"/>
            <w:hideMark/>
          </w:tcPr>
          <w:p w14:paraId="0A538AD5" w14:textId="77777777" w:rsidR="00EE43D2" w:rsidRPr="008E035B" w:rsidRDefault="00EE43D2" w:rsidP="00364EFF">
            <w:pPr>
              <w:spacing w:after="0"/>
              <w:jc w:val="center"/>
              <w:rPr>
                <w:sz w:val="20"/>
                <w:szCs w:val="20"/>
                <w:lang w:eastAsia="sk-SK"/>
              </w:rPr>
            </w:pPr>
            <w:r w:rsidRPr="008E035B">
              <w:rPr>
                <w:sz w:val="20"/>
                <w:szCs w:val="20"/>
                <w:lang w:eastAsia="sk-SK"/>
              </w:rPr>
              <w:t>O2 príspevok, príspevok z podujatia, recenzia / O3 článok z podujatia (krajina = /Slovensko)</w:t>
            </w:r>
          </w:p>
        </w:tc>
      </w:tr>
      <w:tr w:rsidR="00EE43D2" w:rsidRPr="008E035B" w14:paraId="39EF0A6C" w14:textId="77777777" w:rsidTr="00EE43D2">
        <w:trPr>
          <w:trHeight w:val="576"/>
        </w:trPr>
        <w:tc>
          <w:tcPr>
            <w:tcW w:w="567" w:type="dxa"/>
            <w:tcBorders>
              <w:top w:val="nil"/>
              <w:left w:val="single" w:sz="4" w:space="0" w:color="auto"/>
              <w:bottom w:val="single" w:sz="4" w:space="0" w:color="auto"/>
              <w:right w:val="single" w:sz="4" w:space="0" w:color="auto"/>
            </w:tcBorders>
            <w:shd w:val="clear" w:color="000000" w:fill="BDD7EE"/>
            <w:noWrap/>
            <w:vAlign w:val="center"/>
            <w:hideMark/>
          </w:tcPr>
          <w:p w14:paraId="560BBD5A" w14:textId="77777777" w:rsidR="00EE43D2" w:rsidRPr="008E035B" w:rsidRDefault="00EE43D2" w:rsidP="00364EFF">
            <w:pPr>
              <w:spacing w:after="0"/>
              <w:rPr>
                <w:sz w:val="20"/>
                <w:szCs w:val="20"/>
                <w:lang w:eastAsia="sk-SK"/>
              </w:rPr>
            </w:pPr>
            <w:r w:rsidRPr="008E035B">
              <w:rPr>
                <w:sz w:val="20"/>
                <w:szCs w:val="20"/>
                <w:lang w:eastAsia="sk-SK"/>
              </w:rPr>
              <w:t>Da2</w:t>
            </w:r>
          </w:p>
        </w:tc>
        <w:tc>
          <w:tcPr>
            <w:tcW w:w="567" w:type="dxa"/>
            <w:tcBorders>
              <w:top w:val="nil"/>
              <w:left w:val="nil"/>
              <w:bottom w:val="single" w:sz="4" w:space="0" w:color="auto"/>
              <w:right w:val="single" w:sz="4" w:space="0" w:color="auto"/>
            </w:tcBorders>
            <w:shd w:val="clear" w:color="000000" w:fill="BDD7EE"/>
            <w:noWrap/>
            <w:vAlign w:val="center"/>
            <w:hideMark/>
          </w:tcPr>
          <w:p w14:paraId="1B6C19E9" w14:textId="77777777" w:rsidR="00EE43D2" w:rsidRPr="008E035B" w:rsidRDefault="00EE43D2" w:rsidP="00364EFF">
            <w:pPr>
              <w:spacing w:after="0"/>
              <w:rPr>
                <w:sz w:val="20"/>
                <w:szCs w:val="20"/>
                <w:lang w:eastAsia="sk-SK"/>
              </w:rPr>
            </w:pPr>
            <w:r w:rsidRPr="008E035B">
              <w:rPr>
                <w:sz w:val="20"/>
                <w:szCs w:val="20"/>
                <w:lang w:eastAsia="sk-SK"/>
              </w:rPr>
              <w:t>2,00</w:t>
            </w:r>
          </w:p>
        </w:tc>
        <w:tc>
          <w:tcPr>
            <w:tcW w:w="567" w:type="dxa"/>
            <w:tcBorders>
              <w:top w:val="nil"/>
              <w:left w:val="nil"/>
              <w:bottom w:val="single" w:sz="4" w:space="0" w:color="auto"/>
              <w:right w:val="single" w:sz="4" w:space="0" w:color="auto"/>
            </w:tcBorders>
            <w:shd w:val="clear" w:color="000000" w:fill="BDD7EE"/>
            <w:noWrap/>
            <w:vAlign w:val="center"/>
            <w:hideMark/>
          </w:tcPr>
          <w:p w14:paraId="1D2ACEEC"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0E50EDF5" w14:textId="77777777" w:rsidR="00EE43D2" w:rsidRPr="008E035B" w:rsidRDefault="00EE43D2" w:rsidP="00364EFF">
            <w:pPr>
              <w:spacing w:after="0"/>
              <w:jc w:val="center"/>
              <w:rPr>
                <w:sz w:val="20"/>
                <w:szCs w:val="20"/>
                <w:lang w:eastAsia="sk-SK"/>
              </w:rPr>
            </w:pPr>
            <w:r w:rsidRPr="008E035B">
              <w:rPr>
                <w:sz w:val="20"/>
                <w:szCs w:val="20"/>
                <w:lang w:eastAsia="sk-SK"/>
              </w:rPr>
              <w:t>ACD</w:t>
            </w:r>
          </w:p>
        </w:tc>
        <w:tc>
          <w:tcPr>
            <w:tcW w:w="2126" w:type="dxa"/>
            <w:tcBorders>
              <w:top w:val="nil"/>
              <w:left w:val="nil"/>
              <w:bottom w:val="single" w:sz="4" w:space="0" w:color="auto"/>
              <w:right w:val="single" w:sz="8" w:space="0" w:color="auto"/>
            </w:tcBorders>
            <w:shd w:val="clear" w:color="auto" w:fill="auto"/>
            <w:vAlign w:val="center"/>
            <w:hideMark/>
          </w:tcPr>
          <w:p w14:paraId="51C588A6" w14:textId="77777777" w:rsidR="00EE43D2" w:rsidRPr="008E035B" w:rsidRDefault="00EE43D2" w:rsidP="00364EFF">
            <w:pPr>
              <w:spacing w:after="0"/>
              <w:rPr>
                <w:sz w:val="20"/>
                <w:szCs w:val="20"/>
                <w:lang w:eastAsia="sk-SK"/>
              </w:rPr>
            </w:pPr>
            <w:r w:rsidRPr="008E035B">
              <w:rPr>
                <w:sz w:val="20"/>
                <w:szCs w:val="20"/>
                <w:lang w:eastAsia="sk-SK"/>
              </w:rPr>
              <w:t>Kapitoly vo vysokoškolských učebniciach vydané v domácich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22182E6F" w14:textId="77777777" w:rsidR="00EE43D2" w:rsidRPr="008E035B" w:rsidRDefault="00EE43D2" w:rsidP="00364EFF">
            <w:pPr>
              <w:spacing w:after="0"/>
              <w:jc w:val="center"/>
              <w:rPr>
                <w:sz w:val="20"/>
                <w:szCs w:val="20"/>
                <w:lang w:eastAsia="sk-SK"/>
              </w:rPr>
            </w:pPr>
            <w:r w:rsidRPr="008E035B">
              <w:rPr>
                <w:sz w:val="20"/>
                <w:szCs w:val="20"/>
                <w:lang w:eastAsia="sk-SK"/>
              </w:rPr>
              <w:t>P2</w:t>
            </w:r>
          </w:p>
        </w:tc>
        <w:tc>
          <w:tcPr>
            <w:tcW w:w="1134" w:type="dxa"/>
            <w:tcBorders>
              <w:top w:val="nil"/>
              <w:left w:val="nil"/>
              <w:bottom w:val="single" w:sz="4" w:space="0" w:color="auto"/>
              <w:right w:val="single" w:sz="4" w:space="0" w:color="auto"/>
            </w:tcBorders>
            <w:shd w:val="clear" w:color="auto" w:fill="auto"/>
            <w:vAlign w:val="center"/>
            <w:hideMark/>
          </w:tcPr>
          <w:p w14:paraId="14BA21E8" w14:textId="77777777" w:rsidR="00EE43D2" w:rsidRPr="008E035B" w:rsidRDefault="00EE43D2" w:rsidP="00364EFF">
            <w:pPr>
              <w:spacing w:after="0"/>
              <w:jc w:val="center"/>
              <w:rPr>
                <w:sz w:val="20"/>
                <w:szCs w:val="20"/>
                <w:lang w:eastAsia="sk-SK"/>
              </w:rPr>
            </w:pPr>
            <w:r w:rsidRPr="008E035B">
              <w:rPr>
                <w:sz w:val="20"/>
                <w:szCs w:val="20"/>
                <w:lang w:eastAsia="sk-SK"/>
              </w:rPr>
              <w:t>kapitola</w:t>
            </w:r>
          </w:p>
        </w:tc>
        <w:tc>
          <w:tcPr>
            <w:tcW w:w="850" w:type="dxa"/>
            <w:tcBorders>
              <w:top w:val="nil"/>
              <w:left w:val="nil"/>
              <w:bottom w:val="single" w:sz="4" w:space="0" w:color="auto"/>
              <w:right w:val="single" w:sz="4" w:space="0" w:color="auto"/>
            </w:tcBorders>
            <w:shd w:val="clear" w:color="auto" w:fill="auto"/>
            <w:vAlign w:val="center"/>
            <w:hideMark/>
          </w:tcPr>
          <w:p w14:paraId="43B382FE"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tcBorders>
              <w:top w:val="nil"/>
              <w:left w:val="nil"/>
              <w:bottom w:val="single" w:sz="4" w:space="0" w:color="auto"/>
              <w:right w:val="single" w:sz="4" w:space="0" w:color="auto"/>
            </w:tcBorders>
            <w:shd w:val="clear" w:color="auto" w:fill="auto"/>
            <w:noWrap/>
            <w:vAlign w:val="center"/>
            <w:hideMark/>
          </w:tcPr>
          <w:p w14:paraId="58B52F93" w14:textId="77777777" w:rsidR="00EE43D2" w:rsidRPr="008E035B" w:rsidRDefault="00EE43D2" w:rsidP="00364EFF">
            <w:pPr>
              <w:spacing w:after="0"/>
              <w:jc w:val="center"/>
              <w:rPr>
                <w:sz w:val="20"/>
                <w:szCs w:val="20"/>
                <w:lang w:eastAsia="sk-SK"/>
              </w:rPr>
            </w:pPr>
            <w:r w:rsidRPr="008E035B">
              <w:rPr>
                <w:sz w:val="20"/>
                <w:szCs w:val="20"/>
                <w:lang w:eastAsia="sk-SK"/>
              </w:rPr>
              <w:t>P2 kapitola (slovenské vydavateľstvo)</w:t>
            </w:r>
          </w:p>
        </w:tc>
      </w:tr>
      <w:tr w:rsidR="00EE43D2" w:rsidRPr="008E035B" w14:paraId="1EF78C4A" w14:textId="77777777" w:rsidTr="00EE43D2">
        <w:trPr>
          <w:trHeight w:val="1152"/>
        </w:trPr>
        <w:tc>
          <w:tcPr>
            <w:tcW w:w="567" w:type="dxa"/>
            <w:tcBorders>
              <w:top w:val="nil"/>
              <w:left w:val="single" w:sz="4" w:space="0" w:color="auto"/>
              <w:bottom w:val="single" w:sz="4" w:space="0" w:color="auto"/>
              <w:right w:val="single" w:sz="4" w:space="0" w:color="auto"/>
            </w:tcBorders>
            <w:shd w:val="clear" w:color="000000" w:fill="BDD7EE"/>
            <w:noWrap/>
            <w:vAlign w:val="center"/>
            <w:hideMark/>
          </w:tcPr>
          <w:p w14:paraId="226F99EB" w14:textId="77777777" w:rsidR="00EE43D2" w:rsidRPr="008E035B" w:rsidRDefault="00EE43D2" w:rsidP="00364EFF">
            <w:pPr>
              <w:spacing w:after="0"/>
              <w:rPr>
                <w:sz w:val="20"/>
                <w:szCs w:val="20"/>
                <w:lang w:eastAsia="sk-SK"/>
              </w:rPr>
            </w:pPr>
            <w:r w:rsidRPr="008E035B">
              <w:rPr>
                <w:sz w:val="20"/>
                <w:szCs w:val="20"/>
                <w:lang w:eastAsia="sk-SK"/>
              </w:rPr>
              <w:t>Da2</w:t>
            </w:r>
          </w:p>
        </w:tc>
        <w:tc>
          <w:tcPr>
            <w:tcW w:w="567" w:type="dxa"/>
            <w:tcBorders>
              <w:top w:val="nil"/>
              <w:left w:val="nil"/>
              <w:bottom w:val="single" w:sz="4" w:space="0" w:color="auto"/>
              <w:right w:val="single" w:sz="4" w:space="0" w:color="auto"/>
            </w:tcBorders>
            <w:shd w:val="clear" w:color="000000" w:fill="BDD7EE"/>
            <w:noWrap/>
            <w:vAlign w:val="center"/>
            <w:hideMark/>
          </w:tcPr>
          <w:p w14:paraId="2E708731" w14:textId="77777777" w:rsidR="00EE43D2" w:rsidRPr="008E035B" w:rsidRDefault="00EE43D2" w:rsidP="00364EFF">
            <w:pPr>
              <w:spacing w:after="0"/>
              <w:rPr>
                <w:sz w:val="20"/>
                <w:szCs w:val="20"/>
                <w:lang w:eastAsia="sk-SK"/>
              </w:rPr>
            </w:pPr>
            <w:r w:rsidRPr="008E035B">
              <w:rPr>
                <w:sz w:val="20"/>
                <w:szCs w:val="20"/>
                <w:lang w:eastAsia="sk-SK"/>
              </w:rPr>
              <w:t>2,00</w:t>
            </w:r>
          </w:p>
        </w:tc>
        <w:tc>
          <w:tcPr>
            <w:tcW w:w="567" w:type="dxa"/>
            <w:tcBorders>
              <w:top w:val="nil"/>
              <w:left w:val="nil"/>
              <w:bottom w:val="single" w:sz="4" w:space="0" w:color="auto"/>
              <w:right w:val="single" w:sz="4" w:space="0" w:color="auto"/>
            </w:tcBorders>
            <w:shd w:val="clear" w:color="000000" w:fill="BDD7EE"/>
            <w:noWrap/>
            <w:vAlign w:val="center"/>
            <w:hideMark/>
          </w:tcPr>
          <w:p w14:paraId="2DFF2CD5"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3167AC8A" w14:textId="77777777" w:rsidR="00EE43D2" w:rsidRPr="008E035B" w:rsidRDefault="00EE43D2" w:rsidP="00364EFF">
            <w:pPr>
              <w:spacing w:after="0"/>
              <w:jc w:val="center"/>
              <w:rPr>
                <w:sz w:val="20"/>
                <w:szCs w:val="20"/>
                <w:lang w:eastAsia="sk-SK"/>
              </w:rPr>
            </w:pPr>
            <w:r w:rsidRPr="008E035B">
              <w:rPr>
                <w:sz w:val="20"/>
                <w:szCs w:val="20"/>
                <w:lang w:eastAsia="sk-SK"/>
              </w:rPr>
              <w:t>BEF</w:t>
            </w:r>
          </w:p>
        </w:tc>
        <w:tc>
          <w:tcPr>
            <w:tcW w:w="2126" w:type="dxa"/>
            <w:tcBorders>
              <w:top w:val="nil"/>
              <w:left w:val="nil"/>
              <w:bottom w:val="single" w:sz="4" w:space="0" w:color="auto"/>
              <w:right w:val="single" w:sz="8" w:space="0" w:color="auto"/>
            </w:tcBorders>
            <w:shd w:val="clear" w:color="auto" w:fill="auto"/>
            <w:vAlign w:val="center"/>
            <w:hideMark/>
          </w:tcPr>
          <w:p w14:paraId="7152F6B5" w14:textId="77777777" w:rsidR="00EE43D2" w:rsidRPr="008E035B" w:rsidRDefault="00EE43D2" w:rsidP="00364EFF">
            <w:pPr>
              <w:spacing w:after="0"/>
              <w:rPr>
                <w:sz w:val="20"/>
                <w:szCs w:val="20"/>
                <w:lang w:eastAsia="sk-SK"/>
              </w:rPr>
            </w:pPr>
            <w:r w:rsidRPr="008E035B">
              <w:rPr>
                <w:sz w:val="20"/>
                <w:szCs w:val="20"/>
                <w:lang w:eastAsia="sk-SK"/>
              </w:rPr>
              <w:t>Odborné práce v domácich zborníkoch (konferenčných aj nekonferenčných)</w:t>
            </w:r>
          </w:p>
        </w:tc>
        <w:tc>
          <w:tcPr>
            <w:tcW w:w="1134" w:type="dxa"/>
            <w:tcBorders>
              <w:top w:val="nil"/>
              <w:left w:val="nil"/>
              <w:bottom w:val="single" w:sz="4" w:space="0" w:color="auto"/>
              <w:right w:val="single" w:sz="4" w:space="0" w:color="auto"/>
            </w:tcBorders>
            <w:shd w:val="clear" w:color="auto" w:fill="auto"/>
            <w:vAlign w:val="center"/>
            <w:hideMark/>
          </w:tcPr>
          <w:p w14:paraId="16CF7006" w14:textId="77777777" w:rsidR="00EE43D2" w:rsidRPr="008E035B" w:rsidRDefault="00EE43D2" w:rsidP="00364EFF">
            <w:pPr>
              <w:spacing w:after="0"/>
              <w:jc w:val="center"/>
              <w:rPr>
                <w:sz w:val="20"/>
                <w:szCs w:val="20"/>
                <w:lang w:eastAsia="sk-SK"/>
              </w:rPr>
            </w:pPr>
            <w:r w:rsidRPr="008E035B">
              <w:rPr>
                <w:sz w:val="20"/>
                <w:szCs w:val="20"/>
                <w:lang w:eastAsia="sk-SK"/>
              </w:rPr>
              <w:t>O2 (ak KP), O3 (ak ČL)</w:t>
            </w:r>
          </w:p>
        </w:tc>
        <w:tc>
          <w:tcPr>
            <w:tcW w:w="1134" w:type="dxa"/>
            <w:tcBorders>
              <w:top w:val="nil"/>
              <w:left w:val="nil"/>
              <w:bottom w:val="single" w:sz="4" w:space="0" w:color="auto"/>
              <w:right w:val="single" w:sz="4" w:space="0" w:color="auto"/>
            </w:tcBorders>
            <w:shd w:val="clear" w:color="auto" w:fill="auto"/>
            <w:vAlign w:val="bottom"/>
            <w:hideMark/>
          </w:tcPr>
          <w:p w14:paraId="2F0949CF" w14:textId="77777777" w:rsidR="00EE43D2" w:rsidRPr="008E035B" w:rsidRDefault="00EE43D2" w:rsidP="00364EFF">
            <w:pPr>
              <w:spacing w:after="0"/>
              <w:jc w:val="center"/>
              <w:rPr>
                <w:sz w:val="20"/>
                <w:szCs w:val="20"/>
                <w:lang w:eastAsia="sk-SK"/>
              </w:rPr>
            </w:pPr>
            <w:r w:rsidRPr="008E035B">
              <w:rPr>
                <w:sz w:val="20"/>
                <w:szCs w:val="20"/>
                <w:lang w:eastAsia="sk-SK"/>
              </w:rPr>
              <w:t>príspevok (ak KP), článok (ak ČL), príspevok z podujatia (ak KP a priviazané PO), článok z podujatia (ak ČL a priviazané PO)</w:t>
            </w:r>
          </w:p>
        </w:tc>
        <w:tc>
          <w:tcPr>
            <w:tcW w:w="850" w:type="dxa"/>
            <w:tcBorders>
              <w:top w:val="nil"/>
              <w:left w:val="nil"/>
              <w:bottom w:val="single" w:sz="4" w:space="0" w:color="auto"/>
              <w:right w:val="single" w:sz="4" w:space="0" w:color="auto"/>
            </w:tcBorders>
            <w:shd w:val="clear" w:color="auto" w:fill="auto"/>
            <w:vAlign w:val="center"/>
            <w:hideMark/>
          </w:tcPr>
          <w:p w14:paraId="12614373"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tcBorders>
              <w:top w:val="nil"/>
              <w:left w:val="nil"/>
              <w:bottom w:val="single" w:sz="4" w:space="0" w:color="auto"/>
              <w:right w:val="single" w:sz="4" w:space="0" w:color="auto"/>
            </w:tcBorders>
            <w:shd w:val="clear" w:color="auto" w:fill="auto"/>
            <w:noWrap/>
            <w:vAlign w:val="center"/>
            <w:hideMark/>
          </w:tcPr>
          <w:p w14:paraId="38653D90" w14:textId="77777777" w:rsidR="00EE43D2" w:rsidRPr="008E035B" w:rsidRDefault="00EE43D2" w:rsidP="00364EFF">
            <w:pPr>
              <w:spacing w:after="0"/>
              <w:jc w:val="center"/>
              <w:rPr>
                <w:sz w:val="20"/>
                <w:szCs w:val="20"/>
                <w:lang w:eastAsia="sk-SK"/>
              </w:rPr>
            </w:pPr>
            <w:r w:rsidRPr="008E035B">
              <w:rPr>
                <w:sz w:val="20"/>
                <w:szCs w:val="20"/>
                <w:lang w:eastAsia="sk-SK"/>
              </w:rPr>
              <w:t>O2 príspevok, príspevok z podujatia, recenzia / O3 článok z podujatia (krajina = Slovensko)</w:t>
            </w:r>
          </w:p>
        </w:tc>
      </w:tr>
      <w:tr w:rsidR="00EE43D2" w:rsidRPr="008E035B" w14:paraId="00BCE4F2" w14:textId="77777777" w:rsidTr="00EE43D2">
        <w:trPr>
          <w:trHeight w:val="288"/>
        </w:trPr>
        <w:tc>
          <w:tcPr>
            <w:tcW w:w="567" w:type="dxa"/>
            <w:tcBorders>
              <w:top w:val="nil"/>
              <w:left w:val="single" w:sz="4" w:space="0" w:color="auto"/>
              <w:bottom w:val="nil"/>
              <w:right w:val="single" w:sz="4" w:space="0" w:color="auto"/>
            </w:tcBorders>
            <w:shd w:val="clear" w:color="000000" w:fill="FFF2CC"/>
            <w:noWrap/>
            <w:vAlign w:val="center"/>
            <w:hideMark/>
          </w:tcPr>
          <w:p w14:paraId="19CDB798" w14:textId="77777777" w:rsidR="00EE43D2" w:rsidRPr="008E035B" w:rsidRDefault="00EE43D2" w:rsidP="00364EFF">
            <w:pPr>
              <w:spacing w:after="0"/>
              <w:rPr>
                <w:sz w:val="20"/>
                <w:szCs w:val="20"/>
                <w:lang w:eastAsia="sk-SK"/>
              </w:rPr>
            </w:pPr>
            <w:proofErr w:type="spellStart"/>
            <w:r w:rsidRPr="008E035B">
              <w:rPr>
                <w:sz w:val="20"/>
                <w:szCs w:val="20"/>
                <w:lang w:eastAsia="sk-SK"/>
              </w:rPr>
              <w:lastRenderedPageBreak/>
              <w:t>Db</w:t>
            </w:r>
            <w:proofErr w:type="spellEnd"/>
          </w:p>
        </w:tc>
        <w:tc>
          <w:tcPr>
            <w:tcW w:w="567" w:type="dxa"/>
            <w:tcBorders>
              <w:top w:val="nil"/>
              <w:left w:val="nil"/>
              <w:bottom w:val="nil"/>
              <w:right w:val="single" w:sz="4" w:space="0" w:color="auto"/>
            </w:tcBorders>
            <w:shd w:val="clear" w:color="000000" w:fill="FFF2CC"/>
            <w:noWrap/>
            <w:vAlign w:val="center"/>
            <w:hideMark/>
          </w:tcPr>
          <w:p w14:paraId="04090B5A"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nil"/>
              <w:left w:val="nil"/>
              <w:bottom w:val="nil"/>
              <w:right w:val="single" w:sz="4" w:space="0" w:color="auto"/>
            </w:tcBorders>
            <w:shd w:val="clear" w:color="000000" w:fill="FFF2CC"/>
            <w:noWrap/>
            <w:vAlign w:val="center"/>
            <w:hideMark/>
          </w:tcPr>
          <w:p w14:paraId="6A0539F5"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658D6A08" w14:textId="77777777" w:rsidR="00EE43D2" w:rsidRPr="008E035B" w:rsidRDefault="00EE43D2" w:rsidP="00364EFF">
            <w:pPr>
              <w:spacing w:after="0"/>
              <w:jc w:val="center"/>
              <w:rPr>
                <w:sz w:val="20"/>
                <w:szCs w:val="20"/>
                <w:lang w:eastAsia="sk-SK"/>
              </w:rPr>
            </w:pPr>
            <w:r w:rsidRPr="008E035B">
              <w:rPr>
                <w:sz w:val="20"/>
                <w:szCs w:val="20"/>
                <w:lang w:eastAsia="sk-SK"/>
              </w:rPr>
              <w:t>ADE</w:t>
            </w:r>
          </w:p>
        </w:tc>
        <w:tc>
          <w:tcPr>
            <w:tcW w:w="2126" w:type="dxa"/>
            <w:tcBorders>
              <w:top w:val="nil"/>
              <w:left w:val="nil"/>
              <w:bottom w:val="single" w:sz="4" w:space="0" w:color="auto"/>
              <w:right w:val="single" w:sz="8" w:space="0" w:color="auto"/>
            </w:tcBorders>
            <w:shd w:val="clear" w:color="auto" w:fill="auto"/>
            <w:vAlign w:val="center"/>
            <w:hideMark/>
          </w:tcPr>
          <w:p w14:paraId="7D29A2AC" w14:textId="77777777" w:rsidR="00EE43D2" w:rsidRPr="008E035B" w:rsidRDefault="00EE43D2" w:rsidP="00364EFF">
            <w:pPr>
              <w:spacing w:after="0"/>
              <w:rPr>
                <w:sz w:val="20"/>
                <w:szCs w:val="20"/>
                <w:lang w:eastAsia="sk-SK"/>
              </w:rPr>
            </w:pPr>
            <w:r w:rsidRPr="008E035B">
              <w:rPr>
                <w:sz w:val="20"/>
                <w:szCs w:val="20"/>
                <w:lang w:eastAsia="sk-SK"/>
              </w:rPr>
              <w:t>Vedecké práce v ostatných zahraničných časopisoch</w:t>
            </w:r>
          </w:p>
        </w:tc>
        <w:tc>
          <w:tcPr>
            <w:tcW w:w="1134" w:type="dxa"/>
            <w:tcBorders>
              <w:top w:val="nil"/>
              <w:left w:val="nil"/>
              <w:bottom w:val="single" w:sz="4" w:space="0" w:color="auto"/>
              <w:right w:val="single" w:sz="4" w:space="0" w:color="auto"/>
            </w:tcBorders>
            <w:shd w:val="clear" w:color="auto" w:fill="auto"/>
            <w:vAlign w:val="center"/>
            <w:hideMark/>
          </w:tcPr>
          <w:p w14:paraId="4152A4A8" w14:textId="77777777" w:rsidR="00EE43D2" w:rsidRPr="008E035B" w:rsidRDefault="00EE43D2" w:rsidP="00364EFF">
            <w:pPr>
              <w:spacing w:after="0"/>
              <w:jc w:val="center"/>
              <w:rPr>
                <w:sz w:val="20"/>
                <w:szCs w:val="20"/>
                <w:lang w:eastAsia="sk-SK"/>
              </w:rPr>
            </w:pPr>
            <w:r w:rsidRPr="008E035B">
              <w:rPr>
                <w:sz w:val="20"/>
                <w:szCs w:val="20"/>
                <w:lang w:eastAsia="sk-SK"/>
              </w:rPr>
              <w:t>V3</w:t>
            </w:r>
          </w:p>
        </w:tc>
        <w:tc>
          <w:tcPr>
            <w:tcW w:w="1134" w:type="dxa"/>
            <w:tcBorders>
              <w:top w:val="nil"/>
              <w:left w:val="nil"/>
              <w:bottom w:val="single" w:sz="4" w:space="0" w:color="auto"/>
              <w:right w:val="single" w:sz="4" w:space="0" w:color="auto"/>
            </w:tcBorders>
            <w:shd w:val="clear" w:color="auto" w:fill="auto"/>
            <w:vAlign w:val="bottom"/>
            <w:hideMark/>
          </w:tcPr>
          <w:p w14:paraId="1A83AAC2" w14:textId="77777777" w:rsidR="00EE43D2" w:rsidRPr="008E035B" w:rsidRDefault="00EE43D2" w:rsidP="00364EFF">
            <w:pPr>
              <w:spacing w:after="0"/>
              <w:jc w:val="center"/>
              <w:rPr>
                <w:sz w:val="20"/>
                <w:szCs w:val="20"/>
                <w:lang w:eastAsia="sk-SK"/>
              </w:rPr>
            </w:pPr>
            <w:r w:rsidRPr="008E035B">
              <w:rPr>
                <w:sz w:val="20"/>
                <w:szCs w:val="20"/>
                <w:lang w:eastAsia="sk-SK"/>
              </w:rPr>
              <w:t>článok</w:t>
            </w:r>
          </w:p>
        </w:tc>
        <w:tc>
          <w:tcPr>
            <w:tcW w:w="850" w:type="dxa"/>
            <w:tcBorders>
              <w:top w:val="nil"/>
              <w:left w:val="nil"/>
              <w:bottom w:val="single" w:sz="4" w:space="0" w:color="auto"/>
              <w:right w:val="single" w:sz="4" w:space="0" w:color="auto"/>
            </w:tcBorders>
            <w:shd w:val="clear" w:color="auto" w:fill="auto"/>
            <w:vAlign w:val="center"/>
            <w:hideMark/>
          </w:tcPr>
          <w:p w14:paraId="483A9344"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val="restart"/>
            <w:tcBorders>
              <w:top w:val="nil"/>
              <w:left w:val="single" w:sz="4" w:space="0" w:color="auto"/>
              <w:bottom w:val="single" w:sz="4" w:space="0" w:color="000000"/>
              <w:right w:val="single" w:sz="4" w:space="0" w:color="auto"/>
            </w:tcBorders>
            <w:shd w:val="clear" w:color="auto" w:fill="auto"/>
            <w:vAlign w:val="center"/>
            <w:hideMark/>
          </w:tcPr>
          <w:p w14:paraId="0A3079CA" w14:textId="77777777" w:rsidR="00EE43D2" w:rsidRPr="008E035B" w:rsidRDefault="00EE43D2" w:rsidP="00364EFF">
            <w:pPr>
              <w:spacing w:after="0"/>
              <w:jc w:val="center"/>
              <w:rPr>
                <w:sz w:val="20"/>
                <w:szCs w:val="20"/>
                <w:lang w:eastAsia="sk-SK"/>
              </w:rPr>
            </w:pPr>
            <w:r w:rsidRPr="008E035B">
              <w:rPr>
                <w:sz w:val="20"/>
                <w:szCs w:val="20"/>
                <w:lang w:eastAsia="sk-SK"/>
              </w:rPr>
              <w:t>V3 článok (CCC = 0 a SCOPUS = 0 a WOS CC = 0)</w:t>
            </w:r>
            <w:r w:rsidRPr="008E035B">
              <w:rPr>
                <w:sz w:val="20"/>
                <w:szCs w:val="20"/>
                <w:lang w:eastAsia="sk-SK"/>
              </w:rPr>
              <w:br/>
              <w:t>V2 príspevok</w:t>
            </w:r>
          </w:p>
        </w:tc>
      </w:tr>
      <w:tr w:rsidR="00EE43D2" w:rsidRPr="008E035B" w14:paraId="220B8773" w14:textId="77777777" w:rsidTr="00EE43D2">
        <w:trPr>
          <w:trHeight w:val="288"/>
        </w:trPr>
        <w:tc>
          <w:tcPr>
            <w:tcW w:w="567" w:type="dxa"/>
            <w:tcBorders>
              <w:top w:val="single" w:sz="4" w:space="0" w:color="auto"/>
              <w:left w:val="single" w:sz="4" w:space="0" w:color="auto"/>
              <w:bottom w:val="nil"/>
              <w:right w:val="single" w:sz="4" w:space="0" w:color="auto"/>
            </w:tcBorders>
            <w:shd w:val="clear" w:color="000000" w:fill="FFF2CC"/>
            <w:noWrap/>
            <w:vAlign w:val="center"/>
            <w:hideMark/>
          </w:tcPr>
          <w:p w14:paraId="69A7D1FB" w14:textId="77777777" w:rsidR="00EE43D2" w:rsidRPr="008E035B" w:rsidRDefault="00EE43D2" w:rsidP="00364EFF">
            <w:pPr>
              <w:spacing w:after="0"/>
              <w:rPr>
                <w:sz w:val="20"/>
                <w:szCs w:val="20"/>
                <w:lang w:eastAsia="sk-SK"/>
              </w:rPr>
            </w:pPr>
            <w:proofErr w:type="spellStart"/>
            <w:r w:rsidRPr="008E035B">
              <w:rPr>
                <w:sz w:val="20"/>
                <w:szCs w:val="20"/>
                <w:lang w:eastAsia="sk-SK"/>
              </w:rPr>
              <w:t>Db</w:t>
            </w:r>
            <w:proofErr w:type="spellEnd"/>
          </w:p>
        </w:tc>
        <w:tc>
          <w:tcPr>
            <w:tcW w:w="567" w:type="dxa"/>
            <w:tcBorders>
              <w:top w:val="single" w:sz="4" w:space="0" w:color="auto"/>
              <w:left w:val="nil"/>
              <w:bottom w:val="nil"/>
              <w:right w:val="single" w:sz="4" w:space="0" w:color="auto"/>
            </w:tcBorders>
            <w:shd w:val="clear" w:color="000000" w:fill="FFF2CC"/>
            <w:noWrap/>
            <w:vAlign w:val="center"/>
            <w:hideMark/>
          </w:tcPr>
          <w:p w14:paraId="662F819E"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000000" w:fill="FFF2CC"/>
            <w:noWrap/>
            <w:vAlign w:val="center"/>
            <w:hideMark/>
          </w:tcPr>
          <w:p w14:paraId="478C843B"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74B9B29B" w14:textId="77777777" w:rsidR="00EE43D2" w:rsidRPr="008E035B" w:rsidRDefault="00EE43D2" w:rsidP="00364EFF">
            <w:pPr>
              <w:spacing w:after="0"/>
              <w:jc w:val="center"/>
              <w:rPr>
                <w:sz w:val="20"/>
                <w:szCs w:val="20"/>
                <w:lang w:eastAsia="sk-SK"/>
              </w:rPr>
            </w:pPr>
            <w:r w:rsidRPr="008E035B">
              <w:rPr>
                <w:sz w:val="20"/>
                <w:szCs w:val="20"/>
                <w:lang w:eastAsia="sk-SK"/>
              </w:rPr>
              <w:t>ADF</w:t>
            </w:r>
          </w:p>
        </w:tc>
        <w:tc>
          <w:tcPr>
            <w:tcW w:w="2126" w:type="dxa"/>
            <w:tcBorders>
              <w:top w:val="nil"/>
              <w:left w:val="nil"/>
              <w:bottom w:val="single" w:sz="4" w:space="0" w:color="auto"/>
              <w:right w:val="single" w:sz="8" w:space="0" w:color="auto"/>
            </w:tcBorders>
            <w:shd w:val="clear" w:color="auto" w:fill="auto"/>
            <w:vAlign w:val="center"/>
            <w:hideMark/>
          </w:tcPr>
          <w:p w14:paraId="1305E916" w14:textId="77777777" w:rsidR="00EE43D2" w:rsidRPr="008E035B" w:rsidRDefault="00EE43D2" w:rsidP="00364EFF">
            <w:pPr>
              <w:spacing w:after="0"/>
              <w:rPr>
                <w:sz w:val="20"/>
                <w:szCs w:val="20"/>
                <w:lang w:eastAsia="sk-SK"/>
              </w:rPr>
            </w:pPr>
            <w:r w:rsidRPr="008E035B">
              <w:rPr>
                <w:sz w:val="20"/>
                <w:szCs w:val="20"/>
                <w:lang w:eastAsia="sk-SK"/>
              </w:rPr>
              <w:t>Vedecké práce v ostatných domácich časopisoch</w:t>
            </w:r>
          </w:p>
        </w:tc>
        <w:tc>
          <w:tcPr>
            <w:tcW w:w="1134" w:type="dxa"/>
            <w:tcBorders>
              <w:top w:val="nil"/>
              <w:left w:val="nil"/>
              <w:bottom w:val="single" w:sz="4" w:space="0" w:color="auto"/>
              <w:right w:val="single" w:sz="4" w:space="0" w:color="auto"/>
            </w:tcBorders>
            <w:shd w:val="clear" w:color="auto" w:fill="auto"/>
            <w:vAlign w:val="center"/>
            <w:hideMark/>
          </w:tcPr>
          <w:p w14:paraId="64CB9F5F" w14:textId="77777777" w:rsidR="00EE43D2" w:rsidRPr="008E035B" w:rsidRDefault="00EE43D2" w:rsidP="00364EFF">
            <w:pPr>
              <w:spacing w:after="0"/>
              <w:jc w:val="center"/>
              <w:rPr>
                <w:sz w:val="20"/>
                <w:szCs w:val="20"/>
                <w:lang w:eastAsia="sk-SK"/>
              </w:rPr>
            </w:pPr>
            <w:r w:rsidRPr="008E035B">
              <w:rPr>
                <w:sz w:val="20"/>
                <w:szCs w:val="20"/>
                <w:lang w:eastAsia="sk-SK"/>
              </w:rPr>
              <w:t>V3</w:t>
            </w:r>
          </w:p>
        </w:tc>
        <w:tc>
          <w:tcPr>
            <w:tcW w:w="1134" w:type="dxa"/>
            <w:tcBorders>
              <w:top w:val="nil"/>
              <w:left w:val="nil"/>
              <w:bottom w:val="single" w:sz="4" w:space="0" w:color="auto"/>
              <w:right w:val="single" w:sz="4" w:space="0" w:color="auto"/>
            </w:tcBorders>
            <w:shd w:val="clear" w:color="auto" w:fill="auto"/>
            <w:vAlign w:val="bottom"/>
            <w:hideMark/>
          </w:tcPr>
          <w:p w14:paraId="72ADEA0F" w14:textId="77777777" w:rsidR="00EE43D2" w:rsidRPr="008E035B" w:rsidRDefault="00EE43D2" w:rsidP="00364EFF">
            <w:pPr>
              <w:spacing w:after="0"/>
              <w:jc w:val="center"/>
              <w:rPr>
                <w:sz w:val="20"/>
                <w:szCs w:val="20"/>
                <w:lang w:eastAsia="sk-SK"/>
              </w:rPr>
            </w:pPr>
            <w:r w:rsidRPr="008E035B">
              <w:rPr>
                <w:sz w:val="20"/>
                <w:szCs w:val="20"/>
                <w:lang w:eastAsia="sk-SK"/>
              </w:rPr>
              <w:t>článok</w:t>
            </w:r>
          </w:p>
        </w:tc>
        <w:tc>
          <w:tcPr>
            <w:tcW w:w="850" w:type="dxa"/>
            <w:tcBorders>
              <w:top w:val="nil"/>
              <w:left w:val="nil"/>
              <w:bottom w:val="single" w:sz="4" w:space="0" w:color="auto"/>
              <w:right w:val="single" w:sz="4" w:space="0" w:color="auto"/>
            </w:tcBorders>
            <w:shd w:val="clear" w:color="auto" w:fill="auto"/>
            <w:vAlign w:val="center"/>
            <w:hideMark/>
          </w:tcPr>
          <w:p w14:paraId="14F92688"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3547E43B" w14:textId="77777777" w:rsidR="00EE43D2" w:rsidRPr="008E035B" w:rsidRDefault="00EE43D2" w:rsidP="00364EFF">
            <w:pPr>
              <w:spacing w:after="0"/>
              <w:rPr>
                <w:sz w:val="20"/>
                <w:szCs w:val="20"/>
                <w:lang w:eastAsia="sk-SK"/>
              </w:rPr>
            </w:pPr>
          </w:p>
        </w:tc>
      </w:tr>
      <w:tr w:rsidR="00EE43D2" w:rsidRPr="008E035B" w14:paraId="170A76C5"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FFF2CC"/>
            <w:noWrap/>
            <w:vAlign w:val="center"/>
            <w:hideMark/>
          </w:tcPr>
          <w:p w14:paraId="2F57FC5A" w14:textId="77777777" w:rsidR="00EE43D2" w:rsidRPr="008E035B" w:rsidRDefault="00EE43D2" w:rsidP="00364EFF">
            <w:pPr>
              <w:spacing w:after="0"/>
              <w:rPr>
                <w:sz w:val="20"/>
                <w:szCs w:val="20"/>
                <w:lang w:eastAsia="sk-SK"/>
              </w:rPr>
            </w:pPr>
            <w:proofErr w:type="spellStart"/>
            <w:r w:rsidRPr="008E035B">
              <w:rPr>
                <w:sz w:val="20"/>
                <w:szCs w:val="20"/>
                <w:lang w:eastAsia="sk-SK"/>
              </w:rPr>
              <w:t>Db</w:t>
            </w:r>
            <w:proofErr w:type="spellEnd"/>
          </w:p>
        </w:tc>
        <w:tc>
          <w:tcPr>
            <w:tcW w:w="567" w:type="dxa"/>
            <w:tcBorders>
              <w:top w:val="single" w:sz="4" w:space="0" w:color="auto"/>
              <w:left w:val="nil"/>
              <w:bottom w:val="nil"/>
              <w:right w:val="single" w:sz="4" w:space="0" w:color="auto"/>
            </w:tcBorders>
            <w:shd w:val="clear" w:color="000000" w:fill="FFF2CC"/>
            <w:noWrap/>
            <w:vAlign w:val="center"/>
            <w:hideMark/>
          </w:tcPr>
          <w:p w14:paraId="5D78DDAA"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000000" w:fill="FFF2CC"/>
            <w:noWrap/>
            <w:vAlign w:val="center"/>
            <w:hideMark/>
          </w:tcPr>
          <w:p w14:paraId="00DC9BDA"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2A53AC8C" w14:textId="77777777" w:rsidR="00EE43D2" w:rsidRPr="008E035B" w:rsidRDefault="00EE43D2" w:rsidP="00364EFF">
            <w:pPr>
              <w:spacing w:after="0"/>
              <w:jc w:val="center"/>
              <w:rPr>
                <w:sz w:val="20"/>
                <w:szCs w:val="20"/>
                <w:lang w:eastAsia="sk-SK"/>
              </w:rPr>
            </w:pPr>
            <w:r w:rsidRPr="008E035B">
              <w:rPr>
                <w:sz w:val="20"/>
                <w:szCs w:val="20"/>
                <w:lang w:eastAsia="sk-SK"/>
              </w:rPr>
              <w:t>AEG</w:t>
            </w:r>
          </w:p>
        </w:tc>
        <w:tc>
          <w:tcPr>
            <w:tcW w:w="2126" w:type="dxa"/>
            <w:tcBorders>
              <w:top w:val="nil"/>
              <w:left w:val="nil"/>
              <w:bottom w:val="single" w:sz="4" w:space="0" w:color="auto"/>
              <w:right w:val="single" w:sz="8" w:space="0" w:color="auto"/>
            </w:tcBorders>
            <w:shd w:val="clear" w:color="auto" w:fill="auto"/>
            <w:vAlign w:val="center"/>
            <w:hideMark/>
          </w:tcPr>
          <w:p w14:paraId="670F5318" w14:textId="77777777" w:rsidR="00EE43D2" w:rsidRPr="008E035B" w:rsidRDefault="00EE43D2" w:rsidP="00364EFF">
            <w:pPr>
              <w:spacing w:after="0"/>
              <w:rPr>
                <w:sz w:val="20"/>
                <w:szCs w:val="20"/>
                <w:lang w:eastAsia="sk-SK"/>
              </w:rPr>
            </w:pPr>
            <w:r w:rsidRPr="008E035B">
              <w:rPr>
                <w:sz w:val="20"/>
                <w:szCs w:val="20"/>
                <w:lang w:eastAsia="sk-SK"/>
              </w:rPr>
              <w:t xml:space="preserve">Abstrakty vedeckých prác v zahraničných </w:t>
            </w:r>
            <w:proofErr w:type="spellStart"/>
            <w:r w:rsidRPr="008E035B">
              <w:rPr>
                <w:sz w:val="20"/>
                <w:szCs w:val="20"/>
                <w:lang w:eastAsia="sk-SK"/>
              </w:rPr>
              <w:t>karentovaných</w:t>
            </w:r>
            <w:proofErr w:type="spellEnd"/>
            <w:r w:rsidRPr="008E035B">
              <w:rPr>
                <w:sz w:val="20"/>
                <w:szCs w:val="20"/>
                <w:lang w:eastAsia="sk-SK"/>
              </w:rPr>
              <w:t xml:space="preserve"> časopisoch</w:t>
            </w:r>
          </w:p>
        </w:tc>
        <w:tc>
          <w:tcPr>
            <w:tcW w:w="1134" w:type="dxa"/>
            <w:tcBorders>
              <w:top w:val="nil"/>
              <w:left w:val="nil"/>
              <w:bottom w:val="single" w:sz="4" w:space="0" w:color="auto"/>
              <w:right w:val="single" w:sz="4" w:space="0" w:color="auto"/>
            </w:tcBorders>
            <w:shd w:val="clear" w:color="auto" w:fill="auto"/>
            <w:vAlign w:val="center"/>
            <w:hideMark/>
          </w:tcPr>
          <w:p w14:paraId="51F3BC10" w14:textId="77777777" w:rsidR="00EE43D2" w:rsidRPr="008E035B" w:rsidRDefault="00EE43D2" w:rsidP="00364EFF">
            <w:pPr>
              <w:spacing w:after="0"/>
              <w:jc w:val="center"/>
              <w:rPr>
                <w:sz w:val="20"/>
                <w:szCs w:val="20"/>
                <w:lang w:eastAsia="sk-SK"/>
              </w:rPr>
            </w:pPr>
            <w:r w:rsidRPr="008E035B">
              <w:rPr>
                <w:sz w:val="20"/>
                <w:szCs w:val="20"/>
                <w:lang w:eastAsia="sk-SK"/>
              </w:rPr>
              <w:t>V3</w:t>
            </w:r>
          </w:p>
        </w:tc>
        <w:tc>
          <w:tcPr>
            <w:tcW w:w="1134" w:type="dxa"/>
            <w:tcBorders>
              <w:top w:val="nil"/>
              <w:left w:val="nil"/>
              <w:bottom w:val="single" w:sz="4" w:space="0" w:color="auto"/>
              <w:right w:val="single" w:sz="4" w:space="0" w:color="auto"/>
            </w:tcBorders>
            <w:shd w:val="clear" w:color="auto" w:fill="auto"/>
            <w:vAlign w:val="bottom"/>
            <w:hideMark/>
          </w:tcPr>
          <w:p w14:paraId="0E828908" w14:textId="77777777" w:rsidR="00EE43D2" w:rsidRPr="008E035B" w:rsidRDefault="00EE43D2" w:rsidP="00364EFF">
            <w:pPr>
              <w:spacing w:after="0"/>
              <w:jc w:val="center"/>
              <w:rPr>
                <w:sz w:val="20"/>
                <w:szCs w:val="20"/>
                <w:lang w:eastAsia="sk-SK"/>
              </w:rPr>
            </w:pPr>
            <w:r w:rsidRPr="008E035B">
              <w:rPr>
                <w:sz w:val="20"/>
                <w:szCs w:val="20"/>
                <w:lang w:eastAsia="sk-SK"/>
              </w:rPr>
              <w:t>abstrakt - ČL, abstrakt z podujatia - ČL (ak priviazané PO)</w:t>
            </w:r>
          </w:p>
        </w:tc>
        <w:tc>
          <w:tcPr>
            <w:tcW w:w="850" w:type="dxa"/>
            <w:tcBorders>
              <w:top w:val="nil"/>
              <w:left w:val="nil"/>
              <w:bottom w:val="single" w:sz="4" w:space="0" w:color="auto"/>
              <w:right w:val="single" w:sz="4" w:space="0" w:color="auto"/>
            </w:tcBorders>
            <w:shd w:val="clear" w:color="auto" w:fill="auto"/>
            <w:vAlign w:val="center"/>
            <w:hideMark/>
          </w:tcPr>
          <w:p w14:paraId="40CFBBDE"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6703D1" w14:textId="77777777" w:rsidR="00EE43D2" w:rsidRPr="008E035B" w:rsidRDefault="00EE43D2" w:rsidP="00364EFF">
            <w:pPr>
              <w:spacing w:after="0"/>
              <w:jc w:val="center"/>
              <w:rPr>
                <w:sz w:val="20"/>
                <w:szCs w:val="20"/>
                <w:lang w:eastAsia="sk-SK"/>
              </w:rPr>
            </w:pPr>
            <w:r w:rsidRPr="008E035B">
              <w:rPr>
                <w:sz w:val="20"/>
                <w:szCs w:val="20"/>
                <w:lang w:eastAsia="sk-SK"/>
              </w:rPr>
              <w:t>V2, V3 abstrakt, abstrakt z podujatia</w:t>
            </w:r>
          </w:p>
        </w:tc>
      </w:tr>
      <w:tr w:rsidR="00EE43D2" w:rsidRPr="008E035B" w14:paraId="36A7CFF7"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FFF2CC"/>
            <w:noWrap/>
            <w:vAlign w:val="center"/>
            <w:hideMark/>
          </w:tcPr>
          <w:p w14:paraId="077B1134" w14:textId="77777777" w:rsidR="00EE43D2" w:rsidRPr="008E035B" w:rsidRDefault="00EE43D2" w:rsidP="00364EFF">
            <w:pPr>
              <w:spacing w:after="0"/>
              <w:rPr>
                <w:sz w:val="20"/>
                <w:szCs w:val="20"/>
                <w:lang w:eastAsia="sk-SK"/>
              </w:rPr>
            </w:pPr>
            <w:proofErr w:type="spellStart"/>
            <w:r w:rsidRPr="008E035B">
              <w:rPr>
                <w:sz w:val="20"/>
                <w:szCs w:val="20"/>
                <w:lang w:eastAsia="sk-SK"/>
              </w:rPr>
              <w:t>Db</w:t>
            </w:r>
            <w:proofErr w:type="spellEnd"/>
          </w:p>
        </w:tc>
        <w:tc>
          <w:tcPr>
            <w:tcW w:w="567" w:type="dxa"/>
            <w:tcBorders>
              <w:top w:val="single" w:sz="4" w:space="0" w:color="auto"/>
              <w:left w:val="nil"/>
              <w:bottom w:val="nil"/>
              <w:right w:val="single" w:sz="4" w:space="0" w:color="auto"/>
            </w:tcBorders>
            <w:shd w:val="clear" w:color="000000" w:fill="FFF2CC"/>
            <w:noWrap/>
            <w:vAlign w:val="center"/>
            <w:hideMark/>
          </w:tcPr>
          <w:p w14:paraId="174F9CC2"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000000" w:fill="FFF2CC"/>
            <w:noWrap/>
            <w:vAlign w:val="center"/>
            <w:hideMark/>
          </w:tcPr>
          <w:p w14:paraId="643D8009"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2665D700" w14:textId="77777777" w:rsidR="00EE43D2" w:rsidRPr="008E035B" w:rsidRDefault="00EE43D2" w:rsidP="00364EFF">
            <w:pPr>
              <w:spacing w:after="0"/>
              <w:jc w:val="center"/>
              <w:rPr>
                <w:sz w:val="20"/>
                <w:szCs w:val="20"/>
                <w:lang w:eastAsia="sk-SK"/>
              </w:rPr>
            </w:pPr>
            <w:r w:rsidRPr="008E035B">
              <w:rPr>
                <w:sz w:val="20"/>
                <w:szCs w:val="20"/>
                <w:lang w:eastAsia="sk-SK"/>
              </w:rPr>
              <w:t>AEH</w:t>
            </w:r>
          </w:p>
        </w:tc>
        <w:tc>
          <w:tcPr>
            <w:tcW w:w="2126" w:type="dxa"/>
            <w:tcBorders>
              <w:top w:val="nil"/>
              <w:left w:val="nil"/>
              <w:bottom w:val="single" w:sz="4" w:space="0" w:color="auto"/>
              <w:right w:val="single" w:sz="8" w:space="0" w:color="auto"/>
            </w:tcBorders>
            <w:shd w:val="clear" w:color="auto" w:fill="auto"/>
            <w:vAlign w:val="center"/>
            <w:hideMark/>
          </w:tcPr>
          <w:p w14:paraId="2BF5ECE6" w14:textId="77777777" w:rsidR="00EE43D2" w:rsidRPr="008E035B" w:rsidRDefault="00EE43D2" w:rsidP="00364EFF">
            <w:pPr>
              <w:spacing w:after="0"/>
              <w:rPr>
                <w:sz w:val="20"/>
                <w:szCs w:val="20"/>
                <w:lang w:eastAsia="sk-SK"/>
              </w:rPr>
            </w:pPr>
            <w:r w:rsidRPr="008E035B">
              <w:rPr>
                <w:sz w:val="20"/>
                <w:szCs w:val="20"/>
                <w:lang w:eastAsia="sk-SK"/>
              </w:rPr>
              <w:t xml:space="preserve">Abstrakty vedeckých prác v domácich </w:t>
            </w:r>
            <w:proofErr w:type="spellStart"/>
            <w:r w:rsidRPr="008E035B">
              <w:rPr>
                <w:sz w:val="20"/>
                <w:szCs w:val="20"/>
                <w:lang w:eastAsia="sk-SK"/>
              </w:rPr>
              <w:t>karentovaných</w:t>
            </w:r>
            <w:proofErr w:type="spellEnd"/>
            <w:r w:rsidRPr="008E035B">
              <w:rPr>
                <w:sz w:val="20"/>
                <w:szCs w:val="20"/>
                <w:lang w:eastAsia="sk-SK"/>
              </w:rPr>
              <w:t xml:space="preserve"> časopisoch</w:t>
            </w:r>
          </w:p>
        </w:tc>
        <w:tc>
          <w:tcPr>
            <w:tcW w:w="1134" w:type="dxa"/>
            <w:tcBorders>
              <w:top w:val="nil"/>
              <w:left w:val="nil"/>
              <w:bottom w:val="single" w:sz="4" w:space="0" w:color="auto"/>
              <w:right w:val="single" w:sz="4" w:space="0" w:color="auto"/>
            </w:tcBorders>
            <w:shd w:val="clear" w:color="auto" w:fill="auto"/>
            <w:vAlign w:val="center"/>
            <w:hideMark/>
          </w:tcPr>
          <w:p w14:paraId="148DFB7D" w14:textId="77777777" w:rsidR="00EE43D2" w:rsidRPr="008E035B" w:rsidRDefault="00EE43D2" w:rsidP="00364EFF">
            <w:pPr>
              <w:spacing w:after="0"/>
              <w:jc w:val="center"/>
              <w:rPr>
                <w:sz w:val="20"/>
                <w:szCs w:val="20"/>
                <w:lang w:eastAsia="sk-SK"/>
              </w:rPr>
            </w:pPr>
            <w:r w:rsidRPr="008E035B">
              <w:rPr>
                <w:sz w:val="20"/>
                <w:szCs w:val="20"/>
                <w:lang w:eastAsia="sk-SK"/>
              </w:rPr>
              <w:t>V3</w:t>
            </w:r>
          </w:p>
        </w:tc>
        <w:tc>
          <w:tcPr>
            <w:tcW w:w="1134" w:type="dxa"/>
            <w:tcBorders>
              <w:top w:val="nil"/>
              <w:left w:val="nil"/>
              <w:bottom w:val="single" w:sz="4" w:space="0" w:color="auto"/>
              <w:right w:val="single" w:sz="4" w:space="0" w:color="auto"/>
            </w:tcBorders>
            <w:shd w:val="clear" w:color="auto" w:fill="auto"/>
            <w:vAlign w:val="bottom"/>
            <w:hideMark/>
          </w:tcPr>
          <w:p w14:paraId="25F5AC46" w14:textId="77777777" w:rsidR="00EE43D2" w:rsidRPr="008E035B" w:rsidRDefault="00EE43D2" w:rsidP="00364EFF">
            <w:pPr>
              <w:spacing w:after="0"/>
              <w:jc w:val="center"/>
              <w:rPr>
                <w:sz w:val="20"/>
                <w:szCs w:val="20"/>
                <w:lang w:eastAsia="sk-SK"/>
              </w:rPr>
            </w:pPr>
            <w:r w:rsidRPr="008E035B">
              <w:rPr>
                <w:sz w:val="20"/>
                <w:szCs w:val="20"/>
                <w:lang w:eastAsia="sk-SK"/>
              </w:rPr>
              <w:t>abstrakt - ČL, abstrakt z podujatia - ČL (ak priviazané PO)</w:t>
            </w:r>
          </w:p>
        </w:tc>
        <w:tc>
          <w:tcPr>
            <w:tcW w:w="850" w:type="dxa"/>
            <w:tcBorders>
              <w:top w:val="nil"/>
              <w:left w:val="nil"/>
              <w:bottom w:val="single" w:sz="4" w:space="0" w:color="auto"/>
              <w:right w:val="single" w:sz="4" w:space="0" w:color="auto"/>
            </w:tcBorders>
            <w:shd w:val="clear" w:color="auto" w:fill="auto"/>
            <w:vAlign w:val="center"/>
            <w:hideMark/>
          </w:tcPr>
          <w:p w14:paraId="5CDEC64E"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696A861C" w14:textId="77777777" w:rsidR="00EE43D2" w:rsidRPr="008E035B" w:rsidRDefault="00EE43D2" w:rsidP="00364EFF">
            <w:pPr>
              <w:spacing w:after="0"/>
              <w:rPr>
                <w:sz w:val="20"/>
                <w:szCs w:val="20"/>
                <w:lang w:eastAsia="sk-SK"/>
              </w:rPr>
            </w:pPr>
          </w:p>
        </w:tc>
      </w:tr>
      <w:tr w:rsidR="00EE43D2" w:rsidRPr="008E035B" w14:paraId="718C4DDD"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FFF2CC"/>
            <w:noWrap/>
            <w:vAlign w:val="center"/>
            <w:hideMark/>
          </w:tcPr>
          <w:p w14:paraId="5EE210DE" w14:textId="77777777" w:rsidR="00EE43D2" w:rsidRPr="008E035B" w:rsidRDefault="00EE43D2" w:rsidP="00364EFF">
            <w:pPr>
              <w:spacing w:after="0"/>
              <w:rPr>
                <w:sz w:val="20"/>
                <w:szCs w:val="20"/>
                <w:lang w:eastAsia="sk-SK"/>
              </w:rPr>
            </w:pPr>
            <w:proofErr w:type="spellStart"/>
            <w:r w:rsidRPr="008E035B">
              <w:rPr>
                <w:sz w:val="20"/>
                <w:szCs w:val="20"/>
                <w:lang w:eastAsia="sk-SK"/>
              </w:rPr>
              <w:t>Db</w:t>
            </w:r>
            <w:proofErr w:type="spellEnd"/>
          </w:p>
        </w:tc>
        <w:tc>
          <w:tcPr>
            <w:tcW w:w="567" w:type="dxa"/>
            <w:tcBorders>
              <w:top w:val="single" w:sz="4" w:space="0" w:color="auto"/>
              <w:left w:val="nil"/>
              <w:bottom w:val="nil"/>
              <w:right w:val="single" w:sz="4" w:space="0" w:color="auto"/>
            </w:tcBorders>
            <w:shd w:val="clear" w:color="000000" w:fill="FFF2CC"/>
            <w:noWrap/>
            <w:vAlign w:val="center"/>
            <w:hideMark/>
          </w:tcPr>
          <w:p w14:paraId="21AE0232"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000000" w:fill="FFF2CC"/>
            <w:noWrap/>
            <w:vAlign w:val="center"/>
            <w:hideMark/>
          </w:tcPr>
          <w:p w14:paraId="2B970112"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5B10DF43" w14:textId="77777777" w:rsidR="00EE43D2" w:rsidRPr="008E035B" w:rsidRDefault="00EE43D2" w:rsidP="00364EFF">
            <w:pPr>
              <w:spacing w:after="0"/>
              <w:jc w:val="center"/>
              <w:rPr>
                <w:sz w:val="20"/>
                <w:szCs w:val="20"/>
                <w:lang w:eastAsia="sk-SK"/>
              </w:rPr>
            </w:pPr>
            <w:r w:rsidRPr="008E035B">
              <w:rPr>
                <w:sz w:val="20"/>
                <w:szCs w:val="20"/>
                <w:lang w:eastAsia="sk-SK"/>
              </w:rPr>
              <w:t>AEM</w:t>
            </w:r>
          </w:p>
        </w:tc>
        <w:tc>
          <w:tcPr>
            <w:tcW w:w="2126" w:type="dxa"/>
            <w:tcBorders>
              <w:top w:val="nil"/>
              <w:left w:val="nil"/>
              <w:bottom w:val="single" w:sz="4" w:space="0" w:color="auto"/>
              <w:right w:val="single" w:sz="8" w:space="0" w:color="auto"/>
            </w:tcBorders>
            <w:shd w:val="clear" w:color="auto" w:fill="auto"/>
            <w:vAlign w:val="center"/>
            <w:hideMark/>
          </w:tcPr>
          <w:p w14:paraId="3151F15F" w14:textId="77777777" w:rsidR="00EE43D2" w:rsidRPr="008E035B" w:rsidRDefault="00EE43D2" w:rsidP="00364EFF">
            <w:pPr>
              <w:spacing w:after="0"/>
              <w:rPr>
                <w:sz w:val="20"/>
                <w:szCs w:val="20"/>
                <w:lang w:eastAsia="sk-SK"/>
              </w:rPr>
            </w:pPr>
            <w:r w:rsidRPr="008E035B">
              <w:rPr>
                <w:sz w:val="20"/>
                <w:szCs w:val="20"/>
                <w:lang w:eastAsia="sk-SK"/>
              </w:rPr>
              <w:t xml:space="preserve">Abstrakty vedeckých prác v zahraničných časopisoch registrovaných v databázach Web of </w:t>
            </w:r>
            <w:proofErr w:type="spellStart"/>
            <w:r w:rsidRPr="008E035B">
              <w:rPr>
                <w:sz w:val="20"/>
                <w:szCs w:val="20"/>
                <w:lang w:eastAsia="sk-SK"/>
              </w:rPr>
              <w:t>Science</w:t>
            </w:r>
            <w:proofErr w:type="spellEnd"/>
            <w:r w:rsidRPr="008E035B">
              <w:rPr>
                <w:sz w:val="20"/>
                <w:szCs w:val="20"/>
                <w:lang w:eastAsia="sk-SK"/>
              </w:rPr>
              <w:t xml:space="preserve"> alebo SCOPUS</w:t>
            </w:r>
          </w:p>
        </w:tc>
        <w:tc>
          <w:tcPr>
            <w:tcW w:w="1134" w:type="dxa"/>
            <w:tcBorders>
              <w:top w:val="nil"/>
              <w:left w:val="nil"/>
              <w:bottom w:val="single" w:sz="4" w:space="0" w:color="auto"/>
              <w:right w:val="single" w:sz="4" w:space="0" w:color="auto"/>
            </w:tcBorders>
            <w:shd w:val="clear" w:color="auto" w:fill="auto"/>
            <w:vAlign w:val="center"/>
            <w:hideMark/>
          </w:tcPr>
          <w:p w14:paraId="2FA58FCC" w14:textId="77777777" w:rsidR="00EE43D2" w:rsidRPr="008E035B" w:rsidRDefault="00EE43D2" w:rsidP="00364EFF">
            <w:pPr>
              <w:spacing w:after="0"/>
              <w:jc w:val="center"/>
              <w:rPr>
                <w:sz w:val="20"/>
                <w:szCs w:val="20"/>
                <w:lang w:eastAsia="sk-SK"/>
              </w:rPr>
            </w:pPr>
            <w:r w:rsidRPr="008E035B">
              <w:rPr>
                <w:sz w:val="20"/>
                <w:szCs w:val="20"/>
                <w:lang w:eastAsia="sk-SK"/>
              </w:rPr>
              <w:t>V3</w:t>
            </w:r>
          </w:p>
        </w:tc>
        <w:tc>
          <w:tcPr>
            <w:tcW w:w="1134" w:type="dxa"/>
            <w:tcBorders>
              <w:top w:val="nil"/>
              <w:left w:val="nil"/>
              <w:bottom w:val="single" w:sz="4" w:space="0" w:color="auto"/>
              <w:right w:val="single" w:sz="4" w:space="0" w:color="auto"/>
            </w:tcBorders>
            <w:shd w:val="clear" w:color="auto" w:fill="auto"/>
            <w:vAlign w:val="bottom"/>
            <w:hideMark/>
          </w:tcPr>
          <w:p w14:paraId="7D8A471E" w14:textId="77777777" w:rsidR="00EE43D2" w:rsidRPr="008E035B" w:rsidRDefault="00EE43D2" w:rsidP="00364EFF">
            <w:pPr>
              <w:spacing w:after="0"/>
              <w:jc w:val="center"/>
              <w:rPr>
                <w:sz w:val="20"/>
                <w:szCs w:val="20"/>
                <w:lang w:eastAsia="sk-SK"/>
              </w:rPr>
            </w:pPr>
            <w:r w:rsidRPr="008E035B">
              <w:rPr>
                <w:sz w:val="20"/>
                <w:szCs w:val="20"/>
                <w:lang w:eastAsia="sk-SK"/>
              </w:rPr>
              <w:t>abstrakt - ČL</w:t>
            </w:r>
          </w:p>
        </w:tc>
        <w:tc>
          <w:tcPr>
            <w:tcW w:w="850" w:type="dxa"/>
            <w:tcBorders>
              <w:top w:val="nil"/>
              <w:left w:val="nil"/>
              <w:bottom w:val="single" w:sz="4" w:space="0" w:color="auto"/>
              <w:right w:val="single" w:sz="4" w:space="0" w:color="auto"/>
            </w:tcBorders>
            <w:shd w:val="clear" w:color="auto" w:fill="auto"/>
            <w:vAlign w:val="center"/>
            <w:hideMark/>
          </w:tcPr>
          <w:p w14:paraId="3CD74B13"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2A67F770" w14:textId="77777777" w:rsidR="00EE43D2" w:rsidRPr="008E035B" w:rsidRDefault="00EE43D2" w:rsidP="00364EFF">
            <w:pPr>
              <w:spacing w:after="0"/>
              <w:rPr>
                <w:sz w:val="20"/>
                <w:szCs w:val="20"/>
                <w:lang w:eastAsia="sk-SK"/>
              </w:rPr>
            </w:pPr>
          </w:p>
        </w:tc>
      </w:tr>
      <w:tr w:rsidR="00EE43D2" w:rsidRPr="008E035B" w14:paraId="29216197"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FFF2CC"/>
            <w:noWrap/>
            <w:vAlign w:val="center"/>
            <w:hideMark/>
          </w:tcPr>
          <w:p w14:paraId="2E9410BF" w14:textId="77777777" w:rsidR="00EE43D2" w:rsidRPr="008E035B" w:rsidRDefault="00EE43D2" w:rsidP="00364EFF">
            <w:pPr>
              <w:spacing w:after="0"/>
              <w:rPr>
                <w:sz w:val="20"/>
                <w:szCs w:val="20"/>
                <w:lang w:eastAsia="sk-SK"/>
              </w:rPr>
            </w:pPr>
            <w:proofErr w:type="spellStart"/>
            <w:r w:rsidRPr="008E035B">
              <w:rPr>
                <w:sz w:val="20"/>
                <w:szCs w:val="20"/>
                <w:lang w:eastAsia="sk-SK"/>
              </w:rPr>
              <w:t>Db</w:t>
            </w:r>
            <w:proofErr w:type="spellEnd"/>
          </w:p>
        </w:tc>
        <w:tc>
          <w:tcPr>
            <w:tcW w:w="567" w:type="dxa"/>
            <w:tcBorders>
              <w:top w:val="single" w:sz="4" w:space="0" w:color="auto"/>
              <w:left w:val="nil"/>
              <w:bottom w:val="nil"/>
              <w:right w:val="single" w:sz="4" w:space="0" w:color="auto"/>
            </w:tcBorders>
            <w:shd w:val="clear" w:color="000000" w:fill="FFF2CC"/>
            <w:noWrap/>
            <w:vAlign w:val="center"/>
            <w:hideMark/>
          </w:tcPr>
          <w:p w14:paraId="015333CD"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000000" w:fill="FFF2CC"/>
            <w:noWrap/>
            <w:vAlign w:val="center"/>
            <w:hideMark/>
          </w:tcPr>
          <w:p w14:paraId="6FF6ECBA"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6EE490AF" w14:textId="77777777" w:rsidR="00EE43D2" w:rsidRPr="008E035B" w:rsidRDefault="00EE43D2" w:rsidP="00364EFF">
            <w:pPr>
              <w:spacing w:after="0"/>
              <w:jc w:val="center"/>
              <w:rPr>
                <w:sz w:val="20"/>
                <w:szCs w:val="20"/>
                <w:lang w:eastAsia="sk-SK"/>
              </w:rPr>
            </w:pPr>
            <w:r w:rsidRPr="008E035B">
              <w:rPr>
                <w:sz w:val="20"/>
                <w:szCs w:val="20"/>
                <w:lang w:eastAsia="sk-SK"/>
              </w:rPr>
              <w:t>AEN</w:t>
            </w:r>
          </w:p>
        </w:tc>
        <w:tc>
          <w:tcPr>
            <w:tcW w:w="2126" w:type="dxa"/>
            <w:tcBorders>
              <w:top w:val="nil"/>
              <w:left w:val="nil"/>
              <w:bottom w:val="single" w:sz="4" w:space="0" w:color="auto"/>
              <w:right w:val="single" w:sz="8" w:space="0" w:color="auto"/>
            </w:tcBorders>
            <w:shd w:val="clear" w:color="auto" w:fill="auto"/>
            <w:vAlign w:val="center"/>
            <w:hideMark/>
          </w:tcPr>
          <w:p w14:paraId="518F6B5B" w14:textId="77777777" w:rsidR="00EE43D2" w:rsidRPr="008E035B" w:rsidRDefault="00EE43D2" w:rsidP="00364EFF">
            <w:pPr>
              <w:spacing w:after="0"/>
              <w:rPr>
                <w:sz w:val="20"/>
                <w:szCs w:val="20"/>
                <w:lang w:eastAsia="sk-SK"/>
              </w:rPr>
            </w:pPr>
            <w:r w:rsidRPr="008E035B">
              <w:rPr>
                <w:sz w:val="20"/>
                <w:szCs w:val="20"/>
                <w:lang w:eastAsia="sk-SK"/>
              </w:rPr>
              <w:t xml:space="preserve">Abstrakty vedeckých prác v domácich časopisoch registrovaných v databázach Web of </w:t>
            </w:r>
            <w:proofErr w:type="spellStart"/>
            <w:r w:rsidRPr="008E035B">
              <w:rPr>
                <w:sz w:val="20"/>
                <w:szCs w:val="20"/>
                <w:lang w:eastAsia="sk-SK"/>
              </w:rPr>
              <w:t>Science</w:t>
            </w:r>
            <w:proofErr w:type="spellEnd"/>
            <w:r w:rsidRPr="008E035B">
              <w:rPr>
                <w:sz w:val="20"/>
                <w:szCs w:val="20"/>
                <w:lang w:eastAsia="sk-SK"/>
              </w:rPr>
              <w:t xml:space="preserve"> alebo SCOPUS</w:t>
            </w:r>
          </w:p>
        </w:tc>
        <w:tc>
          <w:tcPr>
            <w:tcW w:w="1134" w:type="dxa"/>
            <w:tcBorders>
              <w:top w:val="nil"/>
              <w:left w:val="nil"/>
              <w:bottom w:val="single" w:sz="4" w:space="0" w:color="auto"/>
              <w:right w:val="single" w:sz="4" w:space="0" w:color="auto"/>
            </w:tcBorders>
            <w:shd w:val="clear" w:color="auto" w:fill="auto"/>
            <w:vAlign w:val="center"/>
            <w:hideMark/>
          </w:tcPr>
          <w:p w14:paraId="06165D8D" w14:textId="77777777" w:rsidR="00EE43D2" w:rsidRPr="008E035B" w:rsidRDefault="00EE43D2" w:rsidP="00364EFF">
            <w:pPr>
              <w:spacing w:after="0"/>
              <w:jc w:val="center"/>
              <w:rPr>
                <w:sz w:val="20"/>
                <w:szCs w:val="20"/>
                <w:lang w:eastAsia="sk-SK"/>
              </w:rPr>
            </w:pPr>
            <w:r w:rsidRPr="008E035B">
              <w:rPr>
                <w:sz w:val="20"/>
                <w:szCs w:val="20"/>
                <w:lang w:eastAsia="sk-SK"/>
              </w:rPr>
              <w:t>V3</w:t>
            </w:r>
          </w:p>
        </w:tc>
        <w:tc>
          <w:tcPr>
            <w:tcW w:w="1134" w:type="dxa"/>
            <w:tcBorders>
              <w:top w:val="nil"/>
              <w:left w:val="nil"/>
              <w:bottom w:val="single" w:sz="4" w:space="0" w:color="auto"/>
              <w:right w:val="single" w:sz="4" w:space="0" w:color="auto"/>
            </w:tcBorders>
            <w:shd w:val="clear" w:color="auto" w:fill="auto"/>
            <w:vAlign w:val="bottom"/>
            <w:hideMark/>
          </w:tcPr>
          <w:p w14:paraId="230F9562" w14:textId="77777777" w:rsidR="00EE43D2" w:rsidRPr="008E035B" w:rsidRDefault="00EE43D2" w:rsidP="00364EFF">
            <w:pPr>
              <w:spacing w:after="0"/>
              <w:jc w:val="center"/>
              <w:rPr>
                <w:sz w:val="20"/>
                <w:szCs w:val="20"/>
                <w:lang w:eastAsia="sk-SK"/>
              </w:rPr>
            </w:pPr>
            <w:r w:rsidRPr="008E035B">
              <w:rPr>
                <w:sz w:val="20"/>
                <w:szCs w:val="20"/>
                <w:lang w:eastAsia="sk-SK"/>
              </w:rPr>
              <w:t>abstrakt - ČL</w:t>
            </w:r>
          </w:p>
        </w:tc>
        <w:tc>
          <w:tcPr>
            <w:tcW w:w="850" w:type="dxa"/>
            <w:tcBorders>
              <w:top w:val="nil"/>
              <w:left w:val="nil"/>
              <w:bottom w:val="single" w:sz="4" w:space="0" w:color="auto"/>
              <w:right w:val="single" w:sz="4" w:space="0" w:color="auto"/>
            </w:tcBorders>
            <w:shd w:val="clear" w:color="auto" w:fill="auto"/>
            <w:vAlign w:val="center"/>
            <w:hideMark/>
          </w:tcPr>
          <w:p w14:paraId="27E29C0E"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3B899B8E" w14:textId="77777777" w:rsidR="00EE43D2" w:rsidRPr="008E035B" w:rsidRDefault="00EE43D2" w:rsidP="00364EFF">
            <w:pPr>
              <w:spacing w:after="0"/>
              <w:rPr>
                <w:sz w:val="20"/>
                <w:szCs w:val="20"/>
                <w:lang w:eastAsia="sk-SK"/>
              </w:rPr>
            </w:pPr>
          </w:p>
        </w:tc>
      </w:tr>
      <w:tr w:rsidR="00EE43D2" w:rsidRPr="008E035B" w14:paraId="0C9DA366"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FFF2CC"/>
            <w:noWrap/>
            <w:vAlign w:val="center"/>
            <w:hideMark/>
          </w:tcPr>
          <w:p w14:paraId="00A9B0E1" w14:textId="77777777" w:rsidR="00EE43D2" w:rsidRPr="008E035B" w:rsidRDefault="00EE43D2" w:rsidP="00364EFF">
            <w:pPr>
              <w:spacing w:after="0"/>
              <w:rPr>
                <w:sz w:val="20"/>
                <w:szCs w:val="20"/>
                <w:lang w:eastAsia="sk-SK"/>
              </w:rPr>
            </w:pPr>
            <w:proofErr w:type="spellStart"/>
            <w:r w:rsidRPr="008E035B">
              <w:rPr>
                <w:sz w:val="20"/>
                <w:szCs w:val="20"/>
                <w:lang w:eastAsia="sk-SK"/>
              </w:rPr>
              <w:t>Db</w:t>
            </w:r>
            <w:proofErr w:type="spellEnd"/>
          </w:p>
        </w:tc>
        <w:tc>
          <w:tcPr>
            <w:tcW w:w="567" w:type="dxa"/>
            <w:tcBorders>
              <w:top w:val="single" w:sz="4" w:space="0" w:color="auto"/>
              <w:left w:val="nil"/>
              <w:bottom w:val="nil"/>
              <w:right w:val="single" w:sz="4" w:space="0" w:color="auto"/>
            </w:tcBorders>
            <w:shd w:val="clear" w:color="000000" w:fill="FFF2CC"/>
            <w:noWrap/>
            <w:vAlign w:val="center"/>
            <w:hideMark/>
          </w:tcPr>
          <w:p w14:paraId="08F3651C"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000000" w:fill="FFF2CC"/>
            <w:noWrap/>
            <w:vAlign w:val="center"/>
            <w:hideMark/>
          </w:tcPr>
          <w:p w14:paraId="7C7A8D94"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04966B21" w14:textId="77777777" w:rsidR="00EE43D2" w:rsidRPr="008E035B" w:rsidRDefault="00EE43D2" w:rsidP="00364EFF">
            <w:pPr>
              <w:spacing w:after="0"/>
              <w:jc w:val="center"/>
              <w:rPr>
                <w:sz w:val="20"/>
                <w:szCs w:val="20"/>
                <w:lang w:eastAsia="sk-SK"/>
              </w:rPr>
            </w:pPr>
            <w:r w:rsidRPr="008E035B">
              <w:rPr>
                <w:sz w:val="20"/>
                <w:szCs w:val="20"/>
                <w:lang w:eastAsia="sk-SK"/>
              </w:rPr>
              <w:t>AFE</w:t>
            </w:r>
          </w:p>
        </w:tc>
        <w:tc>
          <w:tcPr>
            <w:tcW w:w="2126" w:type="dxa"/>
            <w:tcBorders>
              <w:top w:val="nil"/>
              <w:left w:val="nil"/>
              <w:bottom w:val="single" w:sz="4" w:space="0" w:color="auto"/>
              <w:right w:val="single" w:sz="8" w:space="0" w:color="auto"/>
            </w:tcBorders>
            <w:shd w:val="clear" w:color="auto" w:fill="auto"/>
            <w:vAlign w:val="center"/>
            <w:hideMark/>
          </w:tcPr>
          <w:p w14:paraId="199892B4" w14:textId="77777777" w:rsidR="00EE43D2" w:rsidRPr="008E035B" w:rsidRDefault="00EE43D2" w:rsidP="00364EFF">
            <w:pPr>
              <w:spacing w:after="0"/>
              <w:rPr>
                <w:sz w:val="20"/>
                <w:szCs w:val="20"/>
                <w:lang w:eastAsia="sk-SK"/>
              </w:rPr>
            </w:pPr>
            <w:r w:rsidRPr="008E035B">
              <w:rPr>
                <w:sz w:val="20"/>
                <w:szCs w:val="20"/>
                <w:lang w:eastAsia="sk-SK"/>
              </w:rPr>
              <w:t>Abstrakty pozvaných príspevkov zo zahraničných vedeckých konferencií</w:t>
            </w:r>
          </w:p>
        </w:tc>
        <w:tc>
          <w:tcPr>
            <w:tcW w:w="1134" w:type="dxa"/>
            <w:tcBorders>
              <w:top w:val="nil"/>
              <w:left w:val="nil"/>
              <w:bottom w:val="single" w:sz="4" w:space="0" w:color="auto"/>
              <w:right w:val="single" w:sz="4" w:space="0" w:color="auto"/>
            </w:tcBorders>
            <w:shd w:val="clear" w:color="auto" w:fill="auto"/>
            <w:vAlign w:val="center"/>
            <w:hideMark/>
          </w:tcPr>
          <w:p w14:paraId="0D40C255" w14:textId="77777777" w:rsidR="00EE43D2" w:rsidRPr="008E035B" w:rsidRDefault="00EE43D2" w:rsidP="00364EFF">
            <w:pPr>
              <w:spacing w:after="0"/>
              <w:jc w:val="center"/>
              <w:rPr>
                <w:sz w:val="20"/>
                <w:szCs w:val="20"/>
                <w:lang w:eastAsia="sk-SK"/>
              </w:rPr>
            </w:pPr>
            <w:r w:rsidRPr="008E035B">
              <w:rPr>
                <w:sz w:val="20"/>
                <w:szCs w:val="20"/>
                <w:lang w:eastAsia="sk-SK"/>
              </w:rPr>
              <w:t>V2 (ak KP), V3 (ak ČL)</w:t>
            </w:r>
          </w:p>
        </w:tc>
        <w:tc>
          <w:tcPr>
            <w:tcW w:w="1134" w:type="dxa"/>
            <w:tcBorders>
              <w:top w:val="nil"/>
              <w:left w:val="nil"/>
              <w:bottom w:val="single" w:sz="4" w:space="0" w:color="auto"/>
              <w:right w:val="single" w:sz="4" w:space="0" w:color="auto"/>
            </w:tcBorders>
            <w:shd w:val="clear" w:color="auto" w:fill="auto"/>
            <w:vAlign w:val="bottom"/>
            <w:hideMark/>
          </w:tcPr>
          <w:p w14:paraId="086C008A" w14:textId="77777777" w:rsidR="00EE43D2" w:rsidRPr="008E035B" w:rsidRDefault="00EE43D2" w:rsidP="00364EFF">
            <w:pPr>
              <w:spacing w:after="0"/>
              <w:jc w:val="center"/>
              <w:rPr>
                <w:sz w:val="20"/>
                <w:szCs w:val="20"/>
                <w:lang w:eastAsia="sk-SK"/>
              </w:rPr>
            </w:pPr>
            <w:r w:rsidRPr="008E035B">
              <w:rPr>
                <w:sz w:val="20"/>
                <w:szCs w:val="20"/>
                <w:lang w:eastAsia="sk-SK"/>
              </w:rPr>
              <w:t>abstrakt z podujatia - KP (ak KP), abstrakt z podujatia - ČL (ak ČL)</w:t>
            </w:r>
          </w:p>
        </w:tc>
        <w:tc>
          <w:tcPr>
            <w:tcW w:w="850" w:type="dxa"/>
            <w:tcBorders>
              <w:top w:val="nil"/>
              <w:left w:val="nil"/>
              <w:bottom w:val="single" w:sz="4" w:space="0" w:color="auto"/>
              <w:right w:val="single" w:sz="4" w:space="0" w:color="auto"/>
            </w:tcBorders>
            <w:shd w:val="clear" w:color="auto" w:fill="auto"/>
            <w:vAlign w:val="center"/>
            <w:hideMark/>
          </w:tcPr>
          <w:p w14:paraId="325D5073" w14:textId="77777777" w:rsidR="00EE43D2" w:rsidRPr="008E035B" w:rsidRDefault="00EE43D2" w:rsidP="00364EFF">
            <w:pPr>
              <w:spacing w:after="0"/>
              <w:jc w:val="center"/>
              <w:rPr>
                <w:sz w:val="20"/>
                <w:szCs w:val="20"/>
                <w:lang w:eastAsia="sk-SK"/>
              </w:rPr>
            </w:pPr>
            <w:r w:rsidRPr="008E035B">
              <w:rPr>
                <w:sz w:val="20"/>
                <w:szCs w:val="20"/>
                <w:lang w:eastAsia="sk-SK"/>
              </w:rPr>
              <w:t>x</w:t>
            </w:r>
          </w:p>
        </w:tc>
        <w:tc>
          <w:tcPr>
            <w:tcW w:w="1844" w:type="dxa"/>
            <w:vMerge/>
            <w:tcBorders>
              <w:top w:val="nil"/>
              <w:left w:val="single" w:sz="4" w:space="0" w:color="auto"/>
              <w:bottom w:val="single" w:sz="4" w:space="0" w:color="000000"/>
              <w:right w:val="single" w:sz="4" w:space="0" w:color="auto"/>
            </w:tcBorders>
            <w:vAlign w:val="center"/>
            <w:hideMark/>
          </w:tcPr>
          <w:p w14:paraId="40E42CF6" w14:textId="77777777" w:rsidR="00EE43D2" w:rsidRPr="008E035B" w:rsidRDefault="00EE43D2" w:rsidP="00364EFF">
            <w:pPr>
              <w:spacing w:after="0"/>
              <w:rPr>
                <w:sz w:val="20"/>
                <w:szCs w:val="20"/>
                <w:lang w:eastAsia="sk-SK"/>
              </w:rPr>
            </w:pPr>
          </w:p>
        </w:tc>
      </w:tr>
      <w:tr w:rsidR="00EE43D2" w:rsidRPr="008E035B" w14:paraId="2A71C894"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FFF2CC"/>
            <w:noWrap/>
            <w:vAlign w:val="center"/>
            <w:hideMark/>
          </w:tcPr>
          <w:p w14:paraId="16924537" w14:textId="77777777" w:rsidR="00EE43D2" w:rsidRPr="008E035B" w:rsidRDefault="00EE43D2" w:rsidP="00364EFF">
            <w:pPr>
              <w:spacing w:after="0"/>
              <w:rPr>
                <w:sz w:val="20"/>
                <w:szCs w:val="20"/>
                <w:lang w:eastAsia="sk-SK"/>
              </w:rPr>
            </w:pPr>
            <w:proofErr w:type="spellStart"/>
            <w:r w:rsidRPr="008E035B">
              <w:rPr>
                <w:sz w:val="20"/>
                <w:szCs w:val="20"/>
                <w:lang w:eastAsia="sk-SK"/>
              </w:rPr>
              <w:t>Db</w:t>
            </w:r>
            <w:proofErr w:type="spellEnd"/>
          </w:p>
        </w:tc>
        <w:tc>
          <w:tcPr>
            <w:tcW w:w="567" w:type="dxa"/>
            <w:tcBorders>
              <w:top w:val="single" w:sz="4" w:space="0" w:color="auto"/>
              <w:left w:val="nil"/>
              <w:bottom w:val="nil"/>
              <w:right w:val="single" w:sz="4" w:space="0" w:color="auto"/>
            </w:tcBorders>
            <w:shd w:val="clear" w:color="000000" w:fill="FFF2CC"/>
            <w:noWrap/>
            <w:vAlign w:val="center"/>
            <w:hideMark/>
          </w:tcPr>
          <w:p w14:paraId="04761B90"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000000" w:fill="FFF2CC"/>
            <w:noWrap/>
            <w:vAlign w:val="center"/>
            <w:hideMark/>
          </w:tcPr>
          <w:p w14:paraId="420C08DA"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62BC6D1C" w14:textId="77777777" w:rsidR="00EE43D2" w:rsidRPr="008E035B" w:rsidRDefault="00EE43D2" w:rsidP="00364EFF">
            <w:pPr>
              <w:spacing w:after="0"/>
              <w:jc w:val="center"/>
              <w:rPr>
                <w:sz w:val="20"/>
                <w:szCs w:val="20"/>
                <w:lang w:eastAsia="sk-SK"/>
              </w:rPr>
            </w:pPr>
            <w:r w:rsidRPr="008E035B">
              <w:rPr>
                <w:sz w:val="20"/>
                <w:szCs w:val="20"/>
                <w:lang w:eastAsia="sk-SK"/>
              </w:rPr>
              <w:t>AFF</w:t>
            </w:r>
          </w:p>
        </w:tc>
        <w:tc>
          <w:tcPr>
            <w:tcW w:w="2126" w:type="dxa"/>
            <w:tcBorders>
              <w:top w:val="nil"/>
              <w:left w:val="nil"/>
              <w:bottom w:val="single" w:sz="4" w:space="0" w:color="auto"/>
              <w:right w:val="single" w:sz="8" w:space="0" w:color="auto"/>
            </w:tcBorders>
            <w:shd w:val="clear" w:color="auto" w:fill="auto"/>
            <w:vAlign w:val="center"/>
            <w:hideMark/>
          </w:tcPr>
          <w:p w14:paraId="71B2A3CF" w14:textId="77777777" w:rsidR="00EE43D2" w:rsidRPr="008E035B" w:rsidRDefault="00EE43D2" w:rsidP="00364EFF">
            <w:pPr>
              <w:spacing w:after="0"/>
              <w:rPr>
                <w:sz w:val="20"/>
                <w:szCs w:val="20"/>
                <w:lang w:eastAsia="sk-SK"/>
              </w:rPr>
            </w:pPr>
            <w:r w:rsidRPr="008E035B">
              <w:rPr>
                <w:sz w:val="20"/>
                <w:szCs w:val="20"/>
                <w:lang w:eastAsia="sk-SK"/>
              </w:rPr>
              <w:t>Abstrakty pozvaných príspevkov z domácich vedeckých konferencií</w:t>
            </w:r>
          </w:p>
        </w:tc>
        <w:tc>
          <w:tcPr>
            <w:tcW w:w="1134" w:type="dxa"/>
            <w:tcBorders>
              <w:top w:val="nil"/>
              <w:left w:val="nil"/>
              <w:bottom w:val="single" w:sz="4" w:space="0" w:color="auto"/>
              <w:right w:val="single" w:sz="4" w:space="0" w:color="auto"/>
            </w:tcBorders>
            <w:shd w:val="clear" w:color="auto" w:fill="auto"/>
            <w:vAlign w:val="center"/>
            <w:hideMark/>
          </w:tcPr>
          <w:p w14:paraId="6D4337D4" w14:textId="77777777" w:rsidR="00EE43D2" w:rsidRPr="008E035B" w:rsidRDefault="00EE43D2" w:rsidP="00364EFF">
            <w:pPr>
              <w:spacing w:after="0"/>
              <w:jc w:val="center"/>
              <w:rPr>
                <w:sz w:val="20"/>
                <w:szCs w:val="20"/>
                <w:lang w:eastAsia="sk-SK"/>
              </w:rPr>
            </w:pPr>
            <w:r w:rsidRPr="008E035B">
              <w:rPr>
                <w:sz w:val="20"/>
                <w:szCs w:val="20"/>
                <w:lang w:eastAsia="sk-SK"/>
              </w:rPr>
              <w:t>V2 (ak KP), V3 (ak ČL)</w:t>
            </w:r>
          </w:p>
        </w:tc>
        <w:tc>
          <w:tcPr>
            <w:tcW w:w="1134" w:type="dxa"/>
            <w:tcBorders>
              <w:top w:val="nil"/>
              <w:left w:val="nil"/>
              <w:bottom w:val="single" w:sz="4" w:space="0" w:color="auto"/>
              <w:right w:val="single" w:sz="4" w:space="0" w:color="auto"/>
            </w:tcBorders>
            <w:shd w:val="clear" w:color="auto" w:fill="auto"/>
            <w:vAlign w:val="bottom"/>
            <w:hideMark/>
          </w:tcPr>
          <w:p w14:paraId="46C1B521" w14:textId="77777777" w:rsidR="00EE43D2" w:rsidRPr="008E035B" w:rsidRDefault="00EE43D2" w:rsidP="00364EFF">
            <w:pPr>
              <w:spacing w:after="0"/>
              <w:jc w:val="center"/>
              <w:rPr>
                <w:sz w:val="20"/>
                <w:szCs w:val="20"/>
                <w:lang w:eastAsia="sk-SK"/>
              </w:rPr>
            </w:pPr>
            <w:r w:rsidRPr="008E035B">
              <w:rPr>
                <w:sz w:val="20"/>
                <w:szCs w:val="20"/>
                <w:lang w:eastAsia="sk-SK"/>
              </w:rPr>
              <w:t>abstrakt z podujatia - KP (ak KP), abstrakt z podujatia - ČL (ak ČL)</w:t>
            </w:r>
          </w:p>
        </w:tc>
        <w:tc>
          <w:tcPr>
            <w:tcW w:w="850" w:type="dxa"/>
            <w:tcBorders>
              <w:top w:val="nil"/>
              <w:left w:val="nil"/>
              <w:bottom w:val="single" w:sz="4" w:space="0" w:color="auto"/>
              <w:right w:val="single" w:sz="4" w:space="0" w:color="auto"/>
            </w:tcBorders>
            <w:shd w:val="clear" w:color="auto" w:fill="auto"/>
            <w:vAlign w:val="center"/>
            <w:hideMark/>
          </w:tcPr>
          <w:p w14:paraId="104E893C" w14:textId="77777777" w:rsidR="00EE43D2" w:rsidRPr="008E035B" w:rsidRDefault="00EE43D2" w:rsidP="00364EFF">
            <w:pPr>
              <w:spacing w:after="0"/>
              <w:jc w:val="center"/>
              <w:rPr>
                <w:sz w:val="20"/>
                <w:szCs w:val="20"/>
                <w:lang w:eastAsia="sk-SK"/>
              </w:rPr>
            </w:pPr>
            <w:r w:rsidRPr="008E035B">
              <w:rPr>
                <w:sz w:val="20"/>
                <w:szCs w:val="20"/>
                <w:lang w:eastAsia="sk-SK"/>
              </w:rPr>
              <w:t>x</w:t>
            </w:r>
          </w:p>
        </w:tc>
        <w:tc>
          <w:tcPr>
            <w:tcW w:w="1844" w:type="dxa"/>
            <w:vMerge/>
            <w:tcBorders>
              <w:top w:val="nil"/>
              <w:left w:val="single" w:sz="4" w:space="0" w:color="auto"/>
              <w:bottom w:val="single" w:sz="4" w:space="0" w:color="000000"/>
              <w:right w:val="single" w:sz="4" w:space="0" w:color="auto"/>
            </w:tcBorders>
            <w:vAlign w:val="center"/>
            <w:hideMark/>
          </w:tcPr>
          <w:p w14:paraId="2FF378E5" w14:textId="77777777" w:rsidR="00EE43D2" w:rsidRPr="008E035B" w:rsidRDefault="00EE43D2" w:rsidP="00364EFF">
            <w:pPr>
              <w:spacing w:after="0"/>
              <w:rPr>
                <w:sz w:val="20"/>
                <w:szCs w:val="20"/>
                <w:lang w:eastAsia="sk-SK"/>
              </w:rPr>
            </w:pPr>
          </w:p>
        </w:tc>
      </w:tr>
      <w:tr w:rsidR="00EE43D2" w:rsidRPr="008E035B" w14:paraId="1B077B85"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FFF2CC"/>
            <w:noWrap/>
            <w:vAlign w:val="center"/>
            <w:hideMark/>
          </w:tcPr>
          <w:p w14:paraId="6A289201" w14:textId="77777777" w:rsidR="00EE43D2" w:rsidRPr="008E035B" w:rsidRDefault="00EE43D2" w:rsidP="00364EFF">
            <w:pPr>
              <w:spacing w:after="0"/>
              <w:rPr>
                <w:sz w:val="20"/>
                <w:szCs w:val="20"/>
                <w:lang w:eastAsia="sk-SK"/>
              </w:rPr>
            </w:pPr>
            <w:proofErr w:type="spellStart"/>
            <w:r w:rsidRPr="008E035B">
              <w:rPr>
                <w:sz w:val="20"/>
                <w:szCs w:val="20"/>
                <w:lang w:eastAsia="sk-SK"/>
              </w:rPr>
              <w:t>Db</w:t>
            </w:r>
            <w:proofErr w:type="spellEnd"/>
          </w:p>
        </w:tc>
        <w:tc>
          <w:tcPr>
            <w:tcW w:w="567" w:type="dxa"/>
            <w:tcBorders>
              <w:top w:val="single" w:sz="4" w:space="0" w:color="auto"/>
              <w:left w:val="nil"/>
              <w:bottom w:val="nil"/>
              <w:right w:val="single" w:sz="4" w:space="0" w:color="auto"/>
            </w:tcBorders>
            <w:shd w:val="clear" w:color="000000" w:fill="FFF2CC"/>
            <w:noWrap/>
            <w:vAlign w:val="center"/>
            <w:hideMark/>
          </w:tcPr>
          <w:p w14:paraId="31763211"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000000" w:fill="FFF2CC"/>
            <w:noWrap/>
            <w:vAlign w:val="center"/>
            <w:hideMark/>
          </w:tcPr>
          <w:p w14:paraId="1E6B79C3"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1C2B018A" w14:textId="77777777" w:rsidR="00EE43D2" w:rsidRPr="008E035B" w:rsidRDefault="00EE43D2" w:rsidP="00364EFF">
            <w:pPr>
              <w:spacing w:after="0"/>
              <w:jc w:val="center"/>
              <w:rPr>
                <w:sz w:val="20"/>
                <w:szCs w:val="20"/>
                <w:lang w:eastAsia="sk-SK"/>
              </w:rPr>
            </w:pPr>
            <w:r w:rsidRPr="008E035B">
              <w:rPr>
                <w:sz w:val="20"/>
                <w:szCs w:val="20"/>
                <w:lang w:eastAsia="sk-SK"/>
              </w:rPr>
              <w:t>AFG</w:t>
            </w:r>
          </w:p>
        </w:tc>
        <w:tc>
          <w:tcPr>
            <w:tcW w:w="2126" w:type="dxa"/>
            <w:tcBorders>
              <w:top w:val="nil"/>
              <w:left w:val="nil"/>
              <w:bottom w:val="single" w:sz="4" w:space="0" w:color="auto"/>
              <w:right w:val="single" w:sz="8" w:space="0" w:color="auto"/>
            </w:tcBorders>
            <w:shd w:val="clear" w:color="auto" w:fill="auto"/>
            <w:vAlign w:val="center"/>
            <w:hideMark/>
          </w:tcPr>
          <w:p w14:paraId="38E6BA7D" w14:textId="77777777" w:rsidR="00EE43D2" w:rsidRPr="008E035B" w:rsidRDefault="00EE43D2" w:rsidP="00364EFF">
            <w:pPr>
              <w:spacing w:after="0"/>
              <w:rPr>
                <w:sz w:val="20"/>
                <w:szCs w:val="20"/>
                <w:lang w:eastAsia="sk-SK"/>
              </w:rPr>
            </w:pPr>
            <w:r w:rsidRPr="008E035B">
              <w:rPr>
                <w:sz w:val="20"/>
                <w:szCs w:val="20"/>
                <w:lang w:eastAsia="sk-SK"/>
              </w:rPr>
              <w:t>Abstrakty príspevkov zo zahraničných vedeckých konferencií</w:t>
            </w:r>
          </w:p>
        </w:tc>
        <w:tc>
          <w:tcPr>
            <w:tcW w:w="1134" w:type="dxa"/>
            <w:tcBorders>
              <w:top w:val="nil"/>
              <w:left w:val="nil"/>
              <w:bottom w:val="single" w:sz="4" w:space="0" w:color="auto"/>
              <w:right w:val="single" w:sz="4" w:space="0" w:color="auto"/>
            </w:tcBorders>
            <w:shd w:val="clear" w:color="auto" w:fill="auto"/>
            <w:vAlign w:val="center"/>
            <w:hideMark/>
          </w:tcPr>
          <w:p w14:paraId="068D1F76" w14:textId="77777777" w:rsidR="00EE43D2" w:rsidRPr="008E035B" w:rsidRDefault="00EE43D2" w:rsidP="00364EFF">
            <w:pPr>
              <w:spacing w:after="0"/>
              <w:jc w:val="center"/>
              <w:rPr>
                <w:sz w:val="20"/>
                <w:szCs w:val="20"/>
                <w:lang w:eastAsia="sk-SK"/>
              </w:rPr>
            </w:pPr>
            <w:r w:rsidRPr="008E035B">
              <w:rPr>
                <w:sz w:val="20"/>
                <w:szCs w:val="20"/>
                <w:lang w:eastAsia="sk-SK"/>
              </w:rPr>
              <w:t>V2 (ak KP), V3 (ak ČL)</w:t>
            </w:r>
          </w:p>
        </w:tc>
        <w:tc>
          <w:tcPr>
            <w:tcW w:w="1134" w:type="dxa"/>
            <w:tcBorders>
              <w:top w:val="nil"/>
              <w:left w:val="nil"/>
              <w:bottom w:val="single" w:sz="4" w:space="0" w:color="auto"/>
              <w:right w:val="single" w:sz="4" w:space="0" w:color="auto"/>
            </w:tcBorders>
            <w:shd w:val="clear" w:color="auto" w:fill="auto"/>
            <w:vAlign w:val="bottom"/>
            <w:hideMark/>
          </w:tcPr>
          <w:p w14:paraId="6EFCA15F" w14:textId="77777777" w:rsidR="00EE43D2" w:rsidRPr="008E035B" w:rsidRDefault="00EE43D2" w:rsidP="00364EFF">
            <w:pPr>
              <w:spacing w:after="0"/>
              <w:jc w:val="center"/>
              <w:rPr>
                <w:sz w:val="20"/>
                <w:szCs w:val="20"/>
                <w:lang w:eastAsia="sk-SK"/>
              </w:rPr>
            </w:pPr>
            <w:r w:rsidRPr="008E035B">
              <w:rPr>
                <w:sz w:val="20"/>
                <w:szCs w:val="20"/>
                <w:lang w:eastAsia="sk-SK"/>
              </w:rPr>
              <w:t>abstrakt z podujatia - KP (ak KP), abstrakt z podujatia - ČL (ak ČL)</w:t>
            </w:r>
          </w:p>
        </w:tc>
        <w:tc>
          <w:tcPr>
            <w:tcW w:w="850" w:type="dxa"/>
            <w:tcBorders>
              <w:top w:val="nil"/>
              <w:left w:val="nil"/>
              <w:bottom w:val="single" w:sz="4" w:space="0" w:color="auto"/>
              <w:right w:val="single" w:sz="4" w:space="0" w:color="auto"/>
            </w:tcBorders>
            <w:shd w:val="clear" w:color="auto" w:fill="auto"/>
            <w:vAlign w:val="center"/>
            <w:hideMark/>
          </w:tcPr>
          <w:p w14:paraId="6CC7997E"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40586AD6" w14:textId="77777777" w:rsidR="00EE43D2" w:rsidRPr="008E035B" w:rsidRDefault="00EE43D2" w:rsidP="00364EFF">
            <w:pPr>
              <w:spacing w:after="0"/>
              <w:rPr>
                <w:sz w:val="20"/>
                <w:szCs w:val="20"/>
                <w:lang w:eastAsia="sk-SK"/>
              </w:rPr>
            </w:pPr>
          </w:p>
        </w:tc>
      </w:tr>
      <w:tr w:rsidR="00EE43D2" w:rsidRPr="008E035B" w14:paraId="6B072ADF"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FFF2CC"/>
            <w:noWrap/>
            <w:vAlign w:val="center"/>
            <w:hideMark/>
          </w:tcPr>
          <w:p w14:paraId="091A66C0" w14:textId="77777777" w:rsidR="00EE43D2" w:rsidRPr="008E035B" w:rsidRDefault="00EE43D2" w:rsidP="00364EFF">
            <w:pPr>
              <w:spacing w:after="0"/>
              <w:rPr>
                <w:sz w:val="20"/>
                <w:szCs w:val="20"/>
                <w:lang w:eastAsia="sk-SK"/>
              </w:rPr>
            </w:pPr>
            <w:proofErr w:type="spellStart"/>
            <w:r w:rsidRPr="008E035B">
              <w:rPr>
                <w:sz w:val="20"/>
                <w:szCs w:val="20"/>
                <w:lang w:eastAsia="sk-SK"/>
              </w:rPr>
              <w:t>Db</w:t>
            </w:r>
            <w:proofErr w:type="spellEnd"/>
          </w:p>
        </w:tc>
        <w:tc>
          <w:tcPr>
            <w:tcW w:w="567" w:type="dxa"/>
            <w:tcBorders>
              <w:top w:val="single" w:sz="4" w:space="0" w:color="auto"/>
              <w:left w:val="nil"/>
              <w:bottom w:val="nil"/>
              <w:right w:val="single" w:sz="4" w:space="0" w:color="auto"/>
            </w:tcBorders>
            <w:shd w:val="clear" w:color="000000" w:fill="FFF2CC"/>
            <w:noWrap/>
            <w:vAlign w:val="center"/>
            <w:hideMark/>
          </w:tcPr>
          <w:p w14:paraId="54E48786"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000000" w:fill="FFF2CC"/>
            <w:noWrap/>
            <w:vAlign w:val="center"/>
            <w:hideMark/>
          </w:tcPr>
          <w:p w14:paraId="5E300D39"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747832F9" w14:textId="77777777" w:rsidR="00EE43D2" w:rsidRPr="008E035B" w:rsidRDefault="00EE43D2" w:rsidP="00364EFF">
            <w:pPr>
              <w:spacing w:after="0"/>
              <w:jc w:val="center"/>
              <w:rPr>
                <w:sz w:val="20"/>
                <w:szCs w:val="20"/>
                <w:lang w:eastAsia="sk-SK"/>
              </w:rPr>
            </w:pPr>
            <w:r w:rsidRPr="008E035B">
              <w:rPr>
                <w:sz w:val="20"/>
                <w:szCs w:val="20"/>
                <w:lang w:eastAsia="sk-SK"/>
              </w:rPr>
              <w:t>AFH</w:t>
            </w:r>
          </w:p>
        </w:tc>
        <w:tc>
          <w:tcPr>
            <w:tcW w:w="2126" w:type="dxa"/>
            <w:tcBorders>
              <w:top w:val="nil"/>
              <w:left w:val="nil"/>
              <w:bottom w:val="single" w:sz="4" w:space="0" w:color="auto"/>
              <w:right w:val="single" w:sz="8" w:space="0" w:color="auto"/>
            </w:tcBorders>
            <w:shd w:val="clear" w:color="auto" w:fill="auto"/>
            <w:vAlign w:val="center"/>
            <w:hideMark/>
          </w:tcPr>
          <w:p w14:paraId="4248708B" w14:textId="77777777" w:rsidR="00EE43D2" w:rsidRPr="008E035B" w:rsidRDefault="00EE43D2" w:rsidP="00364EFF">
            <w:pPr>
              <w:spacing w:after="0"/>
              <w:rPr>
                <w:sz w:val="20"/>
                <w:szCs w:val="20"/>
                <w:lang w:eastAsia="sk-SK"/>
              </w:rPr>
            </w:pPr>
            <w:r w:rsidRPr="008E035B">
              <w:rPr>
                <w:sz w:val="20"/>
                <w:szCs w:val="20"/>
                <w:lang w:eastAsia="sk-SK"/>
              </w:rPr>
              <w:t>Abstrakty príspevkov z domácich vedeckých konferencií</w:t>
            </w:r>
          </w:p>
        </w:tc>
        <w:tc>
          <w:tcPr>
            <w:tcW w:w="1134" w:type="dxa"/>
            <w:tcBorders>
              <w:top w:val="nil"/>
              <w:left w:val="nil"/>
              <w:bottom w:val="single" w:sz="4" w:space="0" w:color="auto"/>
              <w:right w:val="single" w:sz="4" w:space="0" w:color="auto"/>
            </w:tcBorders>
            <w:shd w:val="clear" w:color="auto" w:fill="auto"/>
            <w:vAlign w:val="center"/>
            <w:hideMark/>
          </w:tcPr>
          <w:p w14:paraId="70126886" w14:textId="77777777" w:rsidR="00EE43D2" w:rsidRPr="008E035B" w:rsidRDefault="00EE43D2" w:rsidP="00364EFF">
            <w:pPr>
              <w:spacing w:after="0"/>
              <w:jc w:val="center"/>
              <w:rPr>
                <w:sz w:val="20"/>
                <w:szCs w:val="20"/>
                <w:lang w:eastAsia="sk-SK"/>
              </w:rPr>
            </w:pPr>
            <w:r w:rsidRPr="008E035B">
              <w:rPr>
                <w:sz w:val="20"/>
                <w:szCs w:val="20"/>
                <w:lang w:eastAsia="sk-SK"/>
              </w:rPr>
              <w:t>V2 (ak KP), V3 (ak ČL)</w:t>
            </w:r>
          </w:p>
        </w:tc>
        <w:tc>
          <w:tcPr>
            <w:tcW w:w="1134" w:type="dxa"/>
            <w:tcBorders>
              <w:top w:val="nil"/>
              <w:left w:val="nil"/>
              <w:bottom w:val="single" w:sz="4" w:space="0" w:color="auto"/>
              <w:right w:val="single" w:sz="4" w:space="0" w:color="auto"/>
            </w:tcBorders>
            <w:shd w:val="clear" w:color="auto" w:fill="auto"/>
            <w:vAlign w:val="bottom"/>
            <w:hideMark/>
          </w:tcPr>
          <w:p w14:paraId="0D40C954" w14:textId="77777777" w:rsidR="00EE43D2" w:rsidRPr="008E035B" w:rsidRDefault="00EE43D2" w:rsidP="00364EFF">
            <w:pPr>
              <w:spacing w:after="0"/>
              <w:jc w:val="center"/>
              <w:rPr>
                <w:sz w:val="20"/>
                <w:szCs w:val="20"/>
                <w:lang w:eastAsia="sk-SK"/>
              </w:rPr>
            </w:pPr>
            <w:r w:rsidRPr="008E035B">
              <w:rPr>
                <w:sz w:val="20"/>
                <w:szCs w:val="20"/>
                <w:lang w:eastAsia="sk-SK"/>
              </w:rPr>
              <w:t>abstrakt z podujatia - KP (ak KP), abstrakt z podujatia - ČL (ak ČL)</w:t>
            </w:r>
          </w:p>
        </w:tc>
        <w:tc>
          <w:tcPr>
            <w:tcW w:w="850" w:type="dxa"/>
            <w:tcBorders>
              <w:top w:val="nil"/>
              <w:left w:val="nil"/>
              <w:bottom w:val="single" w:sz="4" w:space="0" w:color="auto"/>
              <w:right w:val="single" w:sz="4" w:space="0" w:color="auto"/>
            </w:tcBorders>
            <w:shd w:val="clear" w:color="auto" w:fill="auto"/>
            <w:vAlign w:val="center"/>
            <w:hideMark/>
          </w:tcPr>
          <w:p w14:paraId="09785DAE"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69AE9E98" w14:textId="77777777" w:rsidR="00EE43D2" w:rsidRPr="008E035B" w:rsidRDefault="00EE43D2" w:rsidP="00364EFF">
            <w:pPr>
              <w:spacing w:after="0"/>
              <w:rPr>
                <w:sz w:val="20"/>
                <w:szCs w:val="20"/>
                <w:lang w:eastAsia="sk-SK"/>
              </w:rPr>
            </w:pPr>
          </w:p>
        </w:tc>
      </w:tr>
      <w:tr w:rsidR="00EE43D2" w:rsidRPr="008E035B" w14:paraId="0A009DEE" w14:textId="77777777" w:rsidTr="00EE43D2">
        <w:trPr>
          <w:trHeight w:val="576"/>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0D049E4F" w14:textId="77777777" w:rsidR="00EE43D2" w:rsidRPr="008E035B" w:rsidRDefault="00EE43D2" w:rsidP="00364EFF">
            <w:pPr>
              <w:spacing w:after="0"/>
              <w:rPr>
                <w:sz w:val="20"/>
                <w:szCs w:val="20"/>
                <w:lang w:eastAsia="sk-SK"/>
              </w:rPr>
            </w:pPr>
            <w:r w:rsidRPr="008E035B">
              <w:rPr>
                <w:sz w:val="20"/>
                <w:szCs w:val="20"/>
                <w:lang w:eastAsia="sk-SK"/>
              </w:rPr>
              <w:t>Dc4</w:t>
            </w:r>
          </w:p>
        </w:tc>
        <w:tc>
          <w:tcPr>
            <w:tcW w:w="567" w:type="dxa"/>
            <w:tcBorders>
              <w:top w:val="single" w:sz="4" w:space="0" w:color="auto"/>
              <w:left w:val="nil"/>
              <w:bottom w:val="nil"/>
              <w:right w:val="single" w:sz="4" w:space="0" w:color="auto"/>
            </w:tcBorders>
            <w:shd w:val="clear" w:color="auto" w:fill="auto"/>
            <w:noWrap/>
            <w:vAlign w:val="center"/>
            <w:hideMark/>
          </w:tcPr>
          <w:p w14:paraId="0539E264" w14:textId="77777777" w:rsidR="00EE43D2" w:rsidRPr="008E035B" w:rsidRDefault="00EE43D2" w:rsidP="00364EFF">
            <w:pPr>
              <w:spacing w:after="0"/>
              <w:rPr>
                <w:sz w:val="20"/>
                <w:szCs w:val="20"/>
                <w:lang w:eastAsia="sk-SK"/>
              </w:rPr>
            </w:pPr>
            <w:r w:rsidRPr="008E035B">
              <w:rPr>
                <w:sz w:val="20"/>
                <w:szCs w:val="20"/>
                <w:lang w:eastAsia="sk-SK"/>
              </w:rPr>
              <w:t>4,00</w:t>
            </w:r>
          </w:p>
        </w:tc>
        <w:tc>
          <w:tcPr>
            <w:tcW w:w="567" w:type="dxa"/>
            <w:tcBorders>
              <w:top w:val="single" w:sz="4" w:space="0" w:color="auto"/>
              <w:left w:val="nil"/>
              <w:bottom w:val="nil"/>
              <w:right w:val="single" w:sz="4" w:space="0" w:color="auto"/>
            </w:tcBorders>
            <w:shd w:val="clear" w:color="auto" w:fill="auto"/>
            <w:noWrap/>
            <w:vAlign w:val="center"/>
            <w:hideMark/>
          </w:tcPr>
          <w:p w14:paraId="18AED7D1" w14:textId="77777777" w:rsidR="00EE43D2" w:rsidRPr="008E035B" w:rsidRDefault="00EE43D2" w:rsidP="00364EFF">
            <w:pPr>
              <w:spacing w:after="0"/>
              <w:rPr>
                <w:sz w:val="20"/>
                <w:szCs w:val="20"/>
                <w:lang w:eastAsia="sk-SK"/>
              </w:rPr>
            </w:pPr>
            <w:r w:rsidRPr="008E035B">
              <w:rPr>
                <w:sz w:val="20"/>
                <w:szCs w:val="20"/>
                <w:lang w:eastAsia="sk-SK"/>
              </w:rPr>
              <w:t>4,00</w:t>
            </w:r>
          </w:p>
        </w:tc>
        <w:tc>
          <w:tcPr>
            <w:tcW w:w="992" w:type="dxa"/>
            <w:tcBorders>
              <w:top w:val="nil"/>
              <w:left w:val="nil"/>
              <w:bottom w:val="single" w:sz="4" w:space="0" w:color="auto"/>
              <w:right w:val="single" w:sz="4" w:space="0" w:color="auto"/>
            </w:tcBorders>
            <w:shd w:val="clear" w:color="auto" w:fill="auto"/>
            <w:vAlign w:val="center"/>
            <w:hideMark/>
          </w:tcPr>
          <w:p w14:paraId="069A3D54" w14:textId="77777777" w:rsidR="00EE43D2" w:rsidRPr="008E035B" w:rsidRDefault="00EE43D2" w:rsidP="00364EFF">
            <w:pPr>
              <w:spacing w:after="0"/>
              <w:jc w:val="center"/>
              <w:rPr>
                <w:sz w:val="20"/>
                <w:szCs w:val="20"/>
                <w:lang w:eastAsia="sk-SK"/>
              </w:rPr>
            </w:pPr>
            <w:r w:rsidRPr="008E035B">
              <w:rPr>
                <w:sz w:val="20"/>
                <w:szCs w:val="20"/>
                <w:lang w:eastAsia="sk-SK"/>
              </w:rPr>
              <w:t>AEC</w:t>
            </w:r>
          </w:p>
        </w:tc>
        <w:tc>
          <w:tcPr>
            <w:tcW w:w="2126" w:type="dxa"/>
            <w:tcBorders>
              <w:top w:val="nil"/>
              <w:left w:val="nil"/>
              <w:bottom w:val="single" w:sz="4" w:space="0" w:color="auto"/>
              <w:right w:val="single" w:sz="8" w:space="0" w:color="auto"/>
            </w:tcBorders>
            <w:shd w:val="clear" w:color="auto" w:fill="auto"/>
            <w:vAlign w:val="center"/>
            <w:hideMark/>
          </w:tcPr>
          <w:p w14:paraId="662F6F2B" w14:textId="77777777" w:rsidR="00EE43D2" w:rsidRPr="008E035B" w:rsidRDefault="00EE43D2" w:rsidP="00364EFF">
            <w:pPr>
              <w:spacing w:after="0"/>
              <w:rPr>
                <w:sz w:val="20"/>
                <w:szCs w:val="20"/>
                <w:lang w:eastAsia="sk-SK"/>
              </w:rPr>
            </w:pPr>
            <w:r w:rsidRPr="008E035B">
              <w:rPr>
                <w:sz w:val="20"/>
                <w:szCs w:val="20"/>
                <w:lang w:eastAsia="sk-SK"/>
              </w:rPr>
              <w:t>Vedecké práce v zahraničných recenzovaných vedeckých zborníkoch, monografiách</w:t>
            </w:r>
          </w:p>
        </w:tc>
        <w:tc>
          <w:tcPr>
            <w:tcW w:w="1134" w:type="dxa"/>
            <w:tcBorders>
              <w:top w:val="nil"/>
              <w:left w:val="nil"/>
              <w:bottom w:val="single" w:sz="4" w:space="0" w:color="auto"/>
              <w:right w:val="single" w:sz="4" w:space="0" w:color="auto"/>
            </w:tcBorders>
            <w:shd w:val="clear" w:color="auto" w:fill="auto"/>
            <w:vAlign w:val="center"/>
            <w:hideMark/>
          </w:tcPr>
          <w:p w14:paraId="44C8B28A" w14:textId="77777777" w:rsidR="00EE43D2" w:rsidRPr="008E035B" w:rsidRDefault="00EE43D2" w:rsidP="00364EFF">
            <w:pPr>
              <w:spacing w:after="0"/>
              <w:jc w:val="center"/>
              <w:rPr>
                <w:sz w:val="20"/>
                <w:szCs w:val="20"/>
                <w:lang w:eastAsia="sk-SK"/>
              </w:rPr>
            </w:pPr>
            <w:r w:rsidRPr="008E035B">
              <w:rPr>
                <w:sz w:val="20"/>
                <w:szCs w:val="20"/>
                <w:lang w:eastAsia="sk-SK"/>
              </w:rPr>
              <w:t>V2</w:t>
            </w:r>
          </w:p>
        </w:tc>
        <w:tc>
          <w:tcPr>
            <w:tcW w:w="1134" w:type="dxa"/>
            <w:tcBorders>
              <w:top w:val="nil"/>
              <w:left w:val="nil"/>
              <w:bottom w:val="single" w:sz="4" w:space="0" w:color="auto"/>
              <w:right w:val="single" w:sz="4" w:space="0" w:color="auto"/>
            </w:tcBorders>
            <w:shd w:val="clear" w:color="auto" w:fill="auto"/>
            <w:vAlign w:val="bottom"/>
            <w:hideMark/>
          </w:tcPr>
          <w:p w14:paraId="627643E1" w14:textId="77777777" w:rsidR="00EE43D2" w:rsidRPr="008E035B" w:rsidRDefault="00EE43D2" w:rsidP="00364EFF">
            <w:pPr>
              <w:spacing w:after="0"/>
              <w:jc w:val="center"/>
              <w:rPr>
                <w:sz w:val="20"/>
                <w:szCs w:val="20"/>
                <w:lang w:eastAsia="sk-SK"/>
              </w:rPr>
            </w:pPr>
            <w:r w:rsidRPr="008E035B">
              <w:rPr>
                <w:sz w:val="20"/>
                <w:szCs w:val="20"/>
                <w:lang w:eastAsia="sk-SK"/>
              </w:rPr>
              <w:t>kapitola (ak KP v KN), príspevok (ak KP v ZB)</w:t>
            </w:r>
          </w:p>
        </w:tc>
        <w:tc>
          <w:tcPr>
            <w:tcW w:w="850" w:type="dxa"/>
            <w:tcBorders>
              <w:top w:val="nil"/>
              <w:left w:val="nil"/>
              <w:bottom w:val="single" w:sz="4" w:space="0" w:color="auto"/>
              <w:right w:val="single" w:sz="4" w:space="0" w:color="auto"/>
            </w:tcBorders>
            <w:shd w:val="clear" w:color="auto" w:fill="auto"/>
            <w:vAlign w:val="center"/>
            <w:hideMark/>
          </w:tcPr>
          <w:p w14:paraId="6E16F038"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0A7A40" w14:textId="77777777" w:rsidR="00EE43D2" w:rsidRPr="008E035B" w:rsidRDefault="00EE43D2" w:rsidP="00364EFF">
            <w:pPr>
              <w:spacing w:after="0"/>
              <w:jc w:val="center"/>
              <w:rPr>
                <w:sz w:val="20"/>
                <w:szCs w:val="20"/>
                <w:lang w:eastAsia="sk-SK"/>
              </w:rPr>
            </w:pPr>
            <w:r w:rsidRPr="008E035B">
              <w:rPr>
                <w:sz w:val="20"/>
                <w:szCs w:val="20"/>
                <w:lang w:eastAsia="sk-SK"/>
              </w:rPr>
              <w:t xml:space="preserve">V2 príspevok z podujatia, kapitola (ak zborník) / V3 článok z podujatia </w:t>
            </w:r>
            <w:r w:rsidRPr="008E035B">
              <w:rPr>
                <w:sz w:val="20"/>
                <w:szCs w:val="20"/>
                <w:lang w:eastAsia="sk-SK"/>
              </w:rPr>
              <w:lastRenderedPageBreak/>
              <w:t>(krajina = /Slovensko)</w:t>
            </w:r>
          </w:p>
        </w:tc>
      </w:tr>
      <w:tr w:rsidR="00EE43D2" w:rsidRPr="008E035B" w14:paraId="11CB0065" w14:textId="77777777" w:rsidTr="00EE43D2">
        <w:trPr>
          <w:trHeight w:val="576"/>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54B75B2C" w14:textId="77777777" w:rsidR="00EE43D2" w:rsidRPr="008E035B" w:rsidRDefault="00EE43D2" w:rsidP="00364EFF">
            <w:pPr>
              <w:spacing w:after="0"/>
              <w:rPr>
                <w:sz w:val="20"/>
                <w:szCs w:val="20"/>
                <w:lang w:eastAsia="sk-SK"/>
              </w:rPr>
            </w:pPr>
            <w:r w:rsidRPr="008E035B">
              <w:rPr>
                <w:sz w:val="20"/>
                <w:szCs w:val="20"/>
                <w:lang w:eastAsia="sk-SK"/>
              </w:rPr>
              <w:lastRenderedPageBreak/>
              <w:t>Dc4</w:t>
            </w:r>
          </w:p>
        </w:tc>
        <w:tc>
          <w:tcPr>
            <w:tcW w:w="567" w:type="dxa"/>
            <w:tcBorders>
              <w:top w:val="single" w:sz="4" w:space="0" w:color="auto"/>
              <w:left w:val="nil"/>
              <w:bottom w:val="nil"/>
              <w:right w:val="single" w:sz="4" w:space="0" w:color="auto"/>
            </w:tcBorders>
            <w:shd w:val="clear" w:color="auto" w:fill="auto"/>
            <w:noWrap/>
            <w:vAlign w:val="center"/>
            <w:hideMark/>
          </w:tcPr>
          <w:p w14:paraId="193196AB" w14:textId="77777777" w:rsidR="00EE43D2" w:rsidRPr="008E035B" w:rsidRDefault="00EE43D2" w:rsidP="00364EFF">
            <w:pPr>
              <w:spacing w:after="0"/>
              <w:rPr>
                <w:sz w:val="20"/>
                <w:szCs w:val="20"/>
                <w:lang w:eastAsia="sk-SK"/>
              </w:rPr>
            </w:pPr>
            <w:r w:rsidRPr="008E035B">
              <w:rPr>
                <w:sz w:val="20"/>
                <w:szCs w:val="20"/>
                <w:lang w:eastAsia="sk-SK"/>
              </w:rPr>
              <w:t>4,00</w:t>
            </w:r>
          </w:p>
        </w:tc>
        <w:tc>
          <w:tcPr>
            <w:tcW w:w="567" w:type="dxa"/>
            <w:tcBorders>
              <w:top w:val="single" w:sz="4" w:space="0" w:color="auto"/>
              <w:left w:val="nil"/>
              <w:bottom w:val="nil"/>
              <w:right w:val="single" w:sz="4" w:space="0" w:color="auto"/>
            </w:tcBorders>
            <w:shd w:val="clear" w:color="auto" w:fill="auto"/>
            <w:noWrap/>
            <w:vAlign w:val="center"/>
            <w:hideMark/>
          </w:tcPr>
          <w:p w14:paraId="1E6DDAAA" w14:textId="77777777" w:rsidR="00EE43D2" w:rsidRPr="008E035B" w:rsidRDefault="00EE43D2" w:rsidP="00364EFF">
            <w:pPr>
              <w:spacing w:after="0"/>
              <w:rPr>
                <w:sz w:val="20"/>
                <w:szCs w:val="20"/>
                <w:lang w:eastAsia="sk-SK"/>
              </w:rPr>
            </w:pPr>
            <w:r w:rsidRPr="008E035B">
              <w:rPr>
                <w:sz w:val="20"/>
                <w:szCs w:val="20"/>
                <w:lang w:eastAsia="sk-SK"/>
              </w:rPr>
              <w:t>4,00</w:t>
            </w:r>
          </w:p>
        </w:tc>
        <w:tc>
          <w:tcPr>
            <w:tcW w:w="992" w:type="dxa"/>
            <w:tcBorders>
              <w:top w:val="nil"/>
              <w:left w:val="nil"/>
              <w:bottom w:val="single" w:sz="4" w:space="0" w:color="auto"/>
              <w:right w:val="single" w:sz="4" w:space="0" w:color="auto"/>
            </w:tcBorders>
            <w:shd w:val="clear" w:color="auto" w:fill="auto"/>
            <w:vAlign w:val="center"/>
            <w:hideMark/>
          </w:tcPr>
          <w:p w14:paraId="776A7C9A" w14:textId="77777777" w:rsidR="00EE43D2" w:rsidRPr="008E035B" w:rsidRDefault="00EE43D2" w:rsidP="00364EFF">
            <w:pPr>
              <w:spacing w:after="0"/>
              <w:jc w:val="center"/>
              <w:rPr>
                <w:sz w:val="20"/>
                <w:szCs w:val="20"/>
                <w:lang w:eastAsia="sk-SK"/>
              </w:rPr>
            </w:pPr>
            <w:r w:rsidRPr="008E035B">
              <w:rPr>
                <w:sz w:val="20"/>
                <w:szCs w:val="20"/>
                <w:lang w:eastAsia="sk-SK"/>
              </w:rPr>
              <w:t>AFA</w:t>
            </w:r>
          </w:p>
        </w:tc>
        <w:tc>
          <w:tcPr>
            <w:tcW w:w="2126" w:type="dxa"/>
            <w:tcBorders>
              <w:top w:val="nil"/>
              <w:left w:val="nil"/>
              <w:bottom w:val="single" w:sz="4" w:space="0" w:color="auto"/>
              <w:right w:val="single" w:sz="8" w:space="0" w:color="auto"/>
            </w:tcBorders>
            <w:shd w:val="clear" w:color="auto" w:fill="auto"/>
            <w:vAlign w:val="center"/>
            <w:hideMark/>
          </w:tcPr>
          <w:p w14:paraId="4B3B1FC6" w14:textId="77777777" w:rsidR="00EE43D2" w:rsidRPr="008E035B" w:rsidRDefault="00EE43D2" w:rsidP="00364EFF">
            <w:pPr>
              <w:spacing w:after="0"/>
              <w:rPr>
                <w:sz w:val="20"/>
                <w:szCs w:val="20"/>
                <w:lang w:eastAsia="sk-SK"/>
              </w:rPr>
            </w:pPr>
            <w:r w:rsidRPr="008E035B">
              <w:rPr>
                <w:sz w:val="20"/>
                <w:szCs w:val="20"/>
                <w:lang w:eastAsia="sk-SK"/>
              </w:rPr>
              <w:t>Publikované pozvané príspevky na zahraničných vedeckých konferenciách</w:t>
            </w:r>
          </w:p>
        </w:tc>
        <w:tc>
          <w:tcPr>
            <w:tcW w:w="1134" w:type="dxa"/>
            <w:tcBorders>
              <w:top w:val="nil"/>
              <w:left w:val="nil"/>
              <w:bottom w:val="single" w:sz="4" w:space="0" w:color="auto"/>
              <w:right w:val="single" w:sz="4" w:space="0" w:color="auto"/>
            </w:tcBorders>
            <w:shd w:val="clear" w:color="auto" w:fill="auto"/>
            <w:vAlign w:val="center"/>
            <w:hideMark/>
          </w:tcPr>
          <w:p w14:paraId="363EC446" w14:textId="77777777" w:rsidR="00EE43D2" w:rsidRPr="008E035B" w:rsidRDefault="00EE43D2" w:rsidP="00364EFF">
            <w:pPr>
              <w:spacing w:after="0"/>
              <w:jc w:val="center"/>
              <w:rPr>
                <w:sz w:val="20"/>
                <w:szCs w:val="20"/>
                <w:lang w:eastAsia="sk-SK"/>
              </w:rPr>
            </w:pPr>
            <w:r w:rsidRPr="008E035B">
              <w:rPr>
                <w:sz w:val="20"/>
                <w:szCs w:val="20"/>
                <w:lang w:eastAsia="sk-SK"/>
              </w:rPr>
              <w:t>V2 (ak KP), V3 (ak ČL)</w:t>
            </w:r>
          </w:p>
        </w:tc>
        <w:tc>
          <w:tcPr>
            <w:tcW w:w="1134" w:type="dxa"/>
            <w:tcBorders>
              <w:top w:val="nil"/>
              <w:left w:val="nil"/>
              <w:bottom w:val="single" w:sz="4" w:space="0" w:color="auto"/>
              <w:right w:val="single" w:sz="4" w:space="0" w:color="auto"/>
            </w:tcBorders>
            <w:shd w:val="clear" w:color="auto" w:fill="auto"/>
            <w:vAlign w:val="bottom"/>
            <w:hideMark/>
          </w:tcPr>
          <w:p w14:paraId="20FC8700" w14:textId="77777777" w:rsidR="00EE43D2" w:rsidRPr="008E035B" w:rsidRDefault="00EE43D2" w:rsidP="00364EFF">
            <w:pPr>
              <w:spacing w:after="0"/>
              <w:jc w:val="center"/>
              <w:rPr>
                <w:sz w:val="20"/>
                <w:szCs w:val="20"/>
                <w:lang w:eastAsia="sk-SK"/>
              </w:rPr>
            </w:pPr>
            <w:r w:rsidRPr="008E035B">
              <w:rPr>
                <w:sz w:val="20"/>
                <w:szCs w:val="20"/>
                <w:lang w:eastAsia="sk-SK"/>
              </w:rPr>
              <w:t>príspevok z podujatia (ak KP), článok z podujatia (ak ČL)</w:t>
            </w:r>
          </w:p>
        </w:tc>
        <w:tc>
          <w:tcPr>
            <w:tcW w:w="850" w:type="dxa"/>
            <w:tcBorders>
              <w:top w:val="nil"/>
              <w:left w:val="nil"/>
              <w:bottom w:val="single" w:sz="4" w:space="0" w:color="auto"/>
              <w:right w:val="single" w:sz="4" w:space="0" w:color="auto"/>
            </w:tcBorders>
            <w:shd w:val="clear" w:color="auto" w:fill="auto"/>
            <w:vAlign w:val="center"/>
            <w:hideMark/>
          </w:tcPr>
          <w:p w14:paraId="12D3CF1D" w14:textId="77777777" w:rsidR="00EE43D2" w:rsidRPr="008E035B" w:rsidRDefault="00EE43D2" w:rsidP="00364EFF">
            <w:pPr>
              <w:spacing w:after="0"/>
              <w:jc w:val="center"/>
              <w:rPr>
                <w:sz w:val="20"/>
                <w:szCs w:val="20"/>
                <w:lang w:eastAsia="sk-SK"/>
              </w:rPr>
            </w:pPr>
            <w:r w:rsidRPr="008E035B">
              <w:rPr>
                <w:sz w:val="20"/>
                <w:szCs w:val="20"/>
                <w:lang w:eastAsia="sk-SK"/>
              </w:rPr>
              <w:t>x</w:t>
            </w:r>
          </w:p>
        </w:tc>
        <w:tc>
          <w:tcPr>
            <w:tcW w:w="1844" w:type="dxa"/>
            <w:vMerge/>
            <w:tcBorders>
              <w:top w:val="nil"/>
              <w:left w:val="single" w:sz="4" w:space="0" w:color="auto"/>
              <w:bottom w:val="single" w:sz="4" w:space="0" w:color="000000"/>
              <w:right w:val="single" w:sz="4" w:space="0" w:color="auto"/>
            </w:tcBorders>
            <w:vAlign w:val="center"/>
            <w:hideMark/>
          </w:tcPr>
          <w:p w14:paraId="62BD4348" w14:textId="77777777" w:rsidR="00EE43D2" w:rsidRPr="008E035B" w:rsidRDefault="00EE43D2" w:rsidP="00364EFF">
            <w:pPr>
              <w:spacing w:after="0"/>
              <w:rPr>
                <w:sz w:val="20"/>
                <w:szCs w:val="20"/>
                <w:lang w:eastAsia="sk-SK"/>
              </w:rPr>
            </w:pPr>
          </w:p>
        </w:tc>
      </w:tr>
      <w:tr w:rsidR="00EE43D2" w:rsidRPr="008E035B" w14:paraId="393F019B" w14:textId="77777777" w:rsidTr="00EE43D2">
        <w:trPr>
          <w:trHeight w:val="576"/>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33DAD100" w14:textId="77777777" w:rsidR="00EE43D2" w:rsidRPr="008E035B" w:rsidRDefault="00EE43D2" w:rsidP="00364EFF">
            <w:pPr>
              <w:spacing w:after="0"/>
              <w:rPr>
                <w:sz w:val="20"/>
                <w:szCs w:val="20"/>
                <w:lang w:eastAsia="sk-SK"/>
              </w:rPr>
            </w:pPr>
            <w:r w:rsidRPr="008E035B">
              <w:rPr>
                <w:sz w:val="20"/>
                <w:szCs w:val="20"/>
                <w:lang w:eastAsia="sk-SK"/>
              </w:rPr>
              <w:t>Dc4</w:t>
            </w:r>
          </w:p>
        </w:tc>
        <w:tc>
          <w:tcPr>
            <w:tcW w:w="567" w:type="dxa"/>
            <w:tcBorders>
              <w:top w:val="single" w:sz="4" w:space="0" w:color="auto"/>
              <w:left w:val="nil"/>
              <w:bottom w:val="nil"/>
              <w:right w:val="single" w:sz="4" w:space="0" w:color="auto"/>
            </w:tcBorders>
            <w:shd w:val="clear" w:color="auto" w:fill="auto"/>
            <w:noWrap/>
            <w:vAlign w:val="center"/>
            <w:hideMark/>
          </w:tcPr>
          <w:p w14:paraId="6C90AA37" w14:textId="77777777" w:rsidR="00EE43D2" w:rsidRPr="008E035B" w:rsidRDefault="00EE43D2" w:rsidP="00364EFF">
            <w:pPr>
              <w:spacing w:after="0"/>
              <w:rPr>
                <w:sz w:val="20"/>
                <w:szCs w:val="20"/>
                <w:lang w:eastAsia="sk-SK"/>
              </w:rPr>
            </w:pPr>
            <w:r w:rsidRPr="008E035B">
              <w:rPr>
                <w:sz w:val="20"/>
                <w:szCs w:val="20"/>
                <w:lang w:eastAsia="sk-SK"/>
              </w:rPr>
              <w:t>4,00</w:t>
            </w:r>
          </w:p>
        </w:tc>
        <w:tc>
          <w:tcPr>
            <w:tcW w:w="567" w:type="dxa"/>
            <w:tcBorders>
              <w:top w:val="single" w:sz="4" w:space="0" w:color="auto"/>
              <w:left w:val="nil"/>
              <w:bottom w:val="nil"/>
              <w:right w:val="single" w:sz="4" w:space="0" w:color="auto"/>
            </w:tcBorders>
            <w:shd w:val="clear" w:color="auto" w:fill="auto"/>
            <w:noWrap/>
            <w:vAlign w:val="center"/>
            <w:hideMark/>
          </w:tcPr>
          <w:p w14:paraId="04DEE92F" w14:textId="77777777" w:rsidR="00EE43D2" w:rsidRPr="008E035B" w:rsidRDefault="00EE43D2" w:rsidP="00364EFF">
            <w:pPr>
              <w:spacing w:after="0"/>
              <w:rPr>
                <w:sz w:val="20"/>
                <w:szCs w:val="20"/>
                <w:lang w:eastAsia="sk-SK"/>
              </w:rPr>
            </w:pPr>
            <w:r w:rsidRPr="008E035B">
              <w:rPr>
                <w:sz w:val="20"/>
                <w:szCs w:val="20"/>
                <w:lang w:eastAsia="sk-SK"/>
              </w:rPr>
              <w:t>4,00</w:t>
            </w:r>
          </w:p>
        </w:tc>
        <w:tc>
          <w:tcPr>
            <w:tcW w:w="992" w:type="dxa"/>
            <w:tcBorders>
              <w:top w:val="nil"/>
              <w:left w:val="nil"/>
              <w:bottom w:val="single" w:sz="4" w:space="0" w:color="auto"/>
              <w:right w:val="single" w:sz="4" w:space="0" w:color="auto"/>
            </w:tcBorders>
            <w:shd w:val="clear" w:color="auto" w:fill="auto"/>
            <w:vAlign w:val="center"/>
            <w:hideMark/>
          </w:tcPr>
          <w:p w14:paraId="76A46472" w14:textId="77777777" w:rsidR="00EE43D2" w:rsidRPr="008E035B" w:rsidRDefault="00EE43D2" w:rsidP="00364EFF">
            <w:pPr>
              <w:spacing w:after="0"/>
              <w:jc w:val="center"/>
              <w:rPr>
                <w:sz w:val="20"/>
                <w:szCs w:val="20"/>
                <w:lang w:eastAsia="sk-SK"/>
              </w:rPr>
            </w:pPr>
            <w:r w:rsidRPr="008E035B">
              <w:rPr>
                <w:sz w:val="20"/>
                <w:szCs w:val="20"/>
                <w:lang w:eastAsia="sk-SK"/>
              </w:rPr>
              <w:t>AFC</w:t>
            </w:r>
          </w:p>
        </w:tc>
        <w:tc>
          <w:tcPr>
            <w:tcW w:w="2126" w:type="dxa"/>
            <w:tcBorders>
              <w:top w:val="nil"/>
              <w:left w:val="nil"/>
              <w:bottom w:val="single" w:sz="4" w:space="0" w:color="auto"/>
              <w:right w:val="single" w:sz="8" w:space="0" w:color="auto"/>
            </w:tcBorders>
            <w:shd w:val="clear" w:color="auto" w:fill="auto"/>
            <w:vAlign w:val="center"/>
            <w:hideMark/>
          </w:tcPr>
          <w:p w14:paraId="1BAE6858" w14:textId="77777777" w:rsidR="00EE43D2" w:rsidRPr="008E035B" w:rsidRDefault="00EE43D2" w:rsidP="00364EFF">
            <w:pPr>
              <w:spacing w:after="0"/>
              <w:rPr>
                <w:sz w:val="20"/>
                <w:szCs w:val="20"/>
                <w:lang w:eastAsia="sk-SK"/>
              </w:rPr>
            </w:pPr>
            <w:r w:rsidRPr="008E035B">
              <w:rPr>
                <w:sz w:val="20"/>
                <w:szCs w:val="20"/>
                <w:lang w:eastAsia="sk-SK"/>
              </w:rPr>
              <w:t>Publikované príspevky na zahraničných vedeckých konferenciách</w:t>
            </w:r>
          </w:p>
        </w:tc>
        <w:tc>
          <w:tcPr>
            <w:tcW w:w="1134" w:type="dxa"/>
            <w:tcBorders>
              <w:top w:val="nil"/>
              <w:left w:val="nil"/>
              <w:bottom w:val="single" w:sz="4" w:space="0" w:color="auto"/>
              <w:right w:val="single" w:sz="4" w:space="0" w:color="auto"/>
            </w:tcBorders>
            <w:shd w:val="clear" w:color="auto" w:fill="auto"/>
            <w:vAlign w:val="center"/>
            <w:hideMark/>
          </w:tcPr>
          <w:p w14:paraId="0CE5C66C" w14:textId="77777777" w:rsidR="00EE43D2" w:rsidRPr="008E035B" w:rsidRDefault="00EE43D2" w:rsidP="00364EFF">
            <w:pPr>
              <w:spacing w:after="0"/>
              <w:jc w:val="center"/>
              <w:rPr>
                <w:sz w:val="20"/>
                <w:szCs w:val="20"/>
                <w:lang w:eastAsia="sk-SK"/>
              </w:rPr>
            </w:pPr>
            <w:r w:rsidRPr="008E035B">
              <w:rPr>
                <w:sz w:val="20"/>
                <w:szCs w:val="20"/>
                <w:lang w:eastAsia="sk-SK"/>
              </w:rPr>
              <w:t>V2 (ak KP), V3 (ak ČL)</w:t>
            </w:r>
          </w:p>
        </w:tc>
        <w:tc>
          <w:tcPr>
            <w:tcW w:w="1134" w:type="dxa"/>
            <w:tcBorders>
              <w:top w:val="nil"/>
              <w:left w:val="nil"/>
              <w:bottom w:val="single" w:sz="4" w:space="0" w:color="auto"/>
              <w:right w:val="single" w:sz="4" w:space="0" w:color="auto"/>
            </w:tcBorders>
            <w:shd w:val="clear" w:color="auto" w:fill="auto"/>
            <w:vAlign w:val="bottom"/>
            <w:hideMark/>
          </w:tcPr>
          <w:p w14:paraId="65F9D787" w14:textId="77777777" w:rsidR="00EE43D2" w:rsidRPr="008E035B" w:rsidRDefault="00EE43D2" w:rsidP="00364EFF">
            <w:pPr>
              <w:spacing w:after="0"/>
              <w:jc w:val="center"/>
              <w:rPr>
                <w:sz w:val="20"/>
                <w:szCs w:val="20"/>
                <w:lang w:eastAsia="sk-SK"/>
              </w:rPr>
            </w:pPr>
            <w:r w:rsidRPr="008E035B">
              <w:rPr>
                <w:sz w:val="20"/>
                <w:szCs w:val="20"/>
                <w:lang w:eastAsia="sk-SK"/>
              </w:rPr>
              <w:t>príspevok z podujatia (ak KP), článok z podujatia (ak ČL)</w:t>
            </w:r>
          </w:p>
        </w:tc>
        <w:tc>
          <w:tcPr>
            <w:tcW w:w="850" w:type="dxa"/>
            <w:tcBorders>
              <w:top w:val="nil"/>
              <w:left w:val="nil"/>
              <w:bottom w:val="single" w:sz="4" w:space="0" w:color="auto"/>
              <w:right w:val="single" w:sz="4" w:space="0" w:color="auto"/>
            </w:tcBorders>
            <w:shd w:val="clear" w:color="auto" w:fill="auto"/>
            <w:vAlign w:val="center"/>
            <w:hideMark/>
          </w:tcPr>
          <w:p w14:paraId="3CCE3C05"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4EE16DD2" w14:textId="77777777" w:rsidR="00EE43D2" w:rsidRPr="008E035B" w:rsidRDefault="00EE43D2" w:rsidP="00364EFF">
            <w:pPr>
              <w:spacing w:after="0"/>
              <w:rPr>
                <w:sz w:val="20"/>
                <w:szCs w:val="20"/>
                <w:lang w:eastAsia="sk-SK"/>
              </w:rPr>
            </w:pPr>
          </w:p>
        </w:tc>
      </w:tr>
      <w:tr w:rsidR="00EE43D2" w:rsidRPr="008E035B" w14:paraId="40A80AF4"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BDD7EE"/>
            <w:noWrap/>
            <w:vAlign w:val="center"/>
            <w:hideMark/>
          </w:tcPr>
          <w:p w14:paraId="412D7BDD" w14:textId="77777777" w:rsidR="00EE43D2" w:rsidRPr="008E035B" w:rsidRDefault="00EE43D2" w:rsidP="00364EFF">
            <w:pPr>
              <w:spacing w:after="0"/>
              <w:rPr>
                <w:sz w:val="20"/>
                <w:szCs w:val="20"/>
                <w:lang w:eastAsia="sk-SK"/>
              </w:rPr>
            </w:pPr>
            <w:r w:rsidRPr="008E035B">
              <w:rPr>
                <w:sz w:val="20"/>
                <w:szCs w:val="20"/>
                <w:lang w:eastAsia="sk-SK"/>
              </w:rPr>
              <w:t>Dc2</w:t>
            </w:r>
          </w:p>
        </w:tc>
        <w:tc>
          <w:tcPr>
            <w:tcW w:w="567" w:type="dxa"/>
            <w:tcBorders>
              <w:top w:val="single" w:sz="4" w:space="0" w:color="auto"/>
              <w:left w:val="nil"/>
              <w:bottom w:val="nil"/>
              <w:right w:val="single" w:sz="4" w:space="0" w:color="auto"/>
            </w:tcBorders>
            <w:shd w:val="clear" w:color="000000" w:fill="BDD7EE"/>
            <w:noWrap/>
            <w:vAlign w:val="center"/>
            <w:hideMark/>
          </w:tcPr>
          <w:p w14:paraId="08F59DFD" w14:textId="77777777" w:rsidR="00EE43D2" w:rsidRPr="008E035B" w:rsidRDefault="00EE43D2" w:rsidP="00364EFF">
            <w:pPr>
              <w:spacing w:after="0"/>
              <w:rPr>
                <w:sz w:val="20"/>
                <w:szCs w:val="20"/>
                <w:lang w:eastAsia="sk-SK"/>
              </w:rPr>
            </w:pPr>
            <w:r w:rsidRPr="008E035B">
              <w:rPr>
                <w:sz w:val="20"/>
                <w:szCs w:val="20"/>
                <w:lang w:eastAsia="sk-SK"/>
              </w:rPr>
              <w:t>2,00</w:t>
            </w:r>
          </w:p>
        </w:tc>
        <w:tc>
          <w:tcPr>
            <w:tcW w:w="567" w:type="dxa"/>
            <w:tcBorders>
              <w:top w:val="single" w:sz="4" w:space="0" w:color="auto"/>
              <w:left w:val="nil"/>
              <w:bottom w:val="nil"/>
              <w:right w:val="single" w:sz="4" w:space="0" w:color="auto"/>
            </w:tcBorders>
            <w:shd w:val="clear" w:color="000000" w:fill="BDD7EE"/>
            <w:noWrap/>
            <w:vAlign w:val="center"/>
            <w:hideMark/>
          </w:tcPr>
          <w:p w14:paraId="51BA9813" w14:textId="77777777" w:rsidR="00EE43D2" w:rsidRPr="008E035B" w:rsidRDefault="00EE43D2" w:rsidP="00364EFF">
            <w:pPr>
              <w:spacing w:after="0"/>
              <w:rPr>
                <w:sz w:val="20"/>
                <w:szCs w:val="20"/>
                <w:lang w:eastAsia="sk-SK"/>
              </w:rPr>
            </w:pPr>
            <w:r w:rsidRPr="008E035B">
              <w:rPr>
                <w:sz w:val="20"/>
                <w:szCs w:val="20"/>
                <w:lang w:eastAsia="sk-SK"/>
              </w:rPr>
              <w:t>2,00</w:t>
            </w:r>
          </w:p>
        </w:tc>
        <w:tc>
          <w:tcPr>
            <w:tcW w:w="992" w:type="dxa"/>
            <w:tcBorders>
              <w:top w:val="nil"/>
              <w:left w:val="nil"/>
              <w:bottom w:val="single" w:sz="4" w:space="0" w:color="auto"/>
              <w:right w:val="single" w:sz="4" w:space="0" w:color="auto"/>
            </w:tcBorders>
            <w:shd w:val="clear" w:color="auto" w:fill="auto"/>
            <w:vAlign w:val="center"/>
            <w:hideMark/>
          </w:tcPr>
          <w:p w14:paraId="7E68EE56" w14:textId="77777777" w:rsidR="00EE43D2" w:rsidRPr="008E035B" w:rsidRDefault="00EE43D2" w:rsidP="00364EFF">
            <w:pPr>
              <w:spacing w:after="0"/>
              <w:jc w:val="center"/>
              <w:rPr>
                <w:sz w:val="20"/>
                <w:szCs w:val="20"/>
                <w:lang w:eastAsia="sk-SK"/>
              </w:rPr>
            </w:pPr>
            <w:r w:rsidRPr="008E035B">
              <w:rPr>
                <w:sz w:val="20"/>
                <w:szCs w:val="20"/>
                <w:lang w:eastAsia="sk-SK"/>
              </w:rPr>
              <w:t>AED</w:t>
            </w:r>
          </w:p>
        </w:tc>
        <w:tc>
          <w:tcPr>
            <w:tcW w:w="2126" w:type="dxa"/>
            <w:tcBorders>
              <w:top w:val="nil"/>
              <w:left w:val="nil"/>
              <w:bottom w:val="single" w:sz="4" w:space="0" w:color="auto"/>
              <w:right w:val="single" w:sz="8" w:space="0" w:color="auto"/>
            </w:tcBorders>
            <w:shd w:val="clear" w:color="auto" w:fill="auto"/>
            <w:vAlign w:val="center"/>
            <w:hideMark/>
          </w:tcPr>
          <w:p w14:paraId="1A8C467E" w14:textId="77777777" w:rsidR="00EE43D2" w:rsidRPr="008E035B" w:rsidRDefault="00EE43D2" w:rsidP="00364EFF">
            <w:pPr>
              <w:spacing w:after="0"/>
              <w:rPr>
                <w:sz w:val="20"/>
                <w:szCs w:val="20"/>
                <w:lang w:eastAsia="sk-SK"/>
              </w:rPr>
            </w:pPr>
            <w:r w:rsidRPr="008E035B">
              <w:rPr>
                <w:sz w:val="20"/>
                <w:szCs w:val="20"/>
                <w:lang w:eastAsia="sk-SK"/>
              </w:rPr>
              <w:t>Vedecké práce v domácich recenzovaných vedeckých zborníkoch, monografiách</w:t>
            </w:r>
          </w:p>
        </w:tc>
        <w:tc>
          <w:tcPr>
            <w:tcW w:w="1134" w:type="dxa"/>
            <w:tcBorders>
              <w:top w:val="nil"/>
              <w:left w:val="nil"/>
              <w:bottom w:val="single" w:sz="4" w:space="0" w:color="auto"/>
              <w:right w:val="single" w:sz="4" w:space="0" w:color="auto"/>
            </w:tcBorders>
            <w:shd w:val="clear" w:color="auto" w:fill="auto"/>
            <w:vAlign w:val="center"/>
            <w:hideMark/>
          </w:tcPr>
          <w:p w14:paraId="1278FCF5" w14:textId="77777777" w:rsidR="00EE43D2" w:rsidRPr="008E035B" w:rsidRDefault="00EE43D2" w:rsidP="00364EFF">
            <w:pPr>
              <w:spacing w:after="0"/>
              <w:jc w:val="center"/>
              <w:rPr>
                <w:sz w:val="20"/>
                <w:szCs w:val="20"/>
                <w:lang w:eastAsia="sk-SK"/>
              </w:rPr>
            </w:pPr>
            <w:r w:rsidRPr="008E035B">
              <w:rPr>
                <w:sz w:val="20"/>
                <w:szCs w:val="20"/>
                <w:lang w:eastAsia="sk-SK"/>
              </w:rPr>
              <w:t>V2</w:t>
            </w:r>
          </w:p>
        </w:tc>
        <w:tc>
          <w:tcPr>
            <w:tcW w:w="1134" w:type="dxa"/>
            <w:tcBorders>
              <w:top w:val="nil"/>
              <w:left w:val="nil"/>
              <w:bottom w:val="single" w:sz="4" w:space="0" w:color="auto"/>
              <w:right w:val="single" w:sz="4" w:space="0" w:color="auto"/>
            </w:tcBorders>
            <w:shd w:val="clear" w:color="auto" w:fill="auto"/>
            <w:vAlign w:val="bottom"/>
            <w:hideMark/>
          </w:tcPr>
          <w:p w14:paraId="468D0AC9" w14:textId="77777777" w:rsidR="00EE43D2" w:rsidRPr="008E035B" w:rsidRDefault="00EE43D2" w:rsidP="00364EFF">
            <w:pPr>
              <w:spacing w:after="0"/>
              <w:jc w:val="center"/>
              <w:rPr>
                <w:sz w:val="20"/>
                <w:szCs w:val="20"/>
                <w:lang w:eastAsia="sk-SK"/>
              </w:rPr>
            </w:pPr>
            <w:r w:rsidRPr="008E035B">
              <w:rPr>
                <w:sz w:val="20"/>
                <w:szCs w:val="20"/>
                <w:lang w:eastAsia="sk-SK"/>
              </w:rPr>
              <w:t>kapitola (ak KP v KN), príspevok (ak KP v ZB)</w:t>
            </w:r>
          </w:p>
        </w:tc>
        <w:tc>
          <w:tcPr>
            <w:tcW w:w="850" w:type="dxa"/>
            <w:tcBorders>
              <w:top w:val="nil"/>
              <w:left w:val="nil"/>
              <w:bottom w:val="single" w:sz="4" w:space="0" w:color="auto"/>
              <w:right w:val="single" w:sz="4" w:space="0" w:color="auto"/>
            </w:tcBorders>
            <w:shd w:val="clear" w:color="auto" w:fill="auto"/>
            <w:vAlign w:val="center"/>
            <w:hideMark/>
          </w:tcPr>
          <w:p w14:paraId="2BE39B4F"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C9FAD1" w14:textId="77777777" w:rsidR="00EE43D2" w:rsidRPr="008E035B" w:rsidRDefault="00EE43D2" w:rsidP="00364EFF">
            <w:pPr>
              <w:spacing w:after="0"/>
              <w:jc w:val="center"/>
              <w:rPr>
                <w:sz w:val="20"/>
                <w:szCs w:val="20"/>
                <w:lang w:eastAsia="sk-SK"/>
              </w:rPr>
            </w:pPr>
            <w:r w:rsidRPr="008E035B">
              <w:rPr>
                <w:sz w:val="20"/>
                <w:szCs w:val="20"/>
                <w:lang w:eastAsia="sk-SK"/>
              </w:rPr>
              <w:t>V2 príspevok z podujatia, kapitola (ak zborník) / V3 článok z podujatia (krajina = Slovensko)</w:t>
            </w:r>
          </w:p>
        </w:tc>
      </w:tr>
      <w:tr w:rsidR="00EE43D2" w:rsidRPr="008E035B" w14:paraId="5B7EE037"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BDD7EE"/>
            <w:noWrap/>
            <w:vAlign w:val="center"/>
            <w:hideMark/>
          </w:tcPr>
          <w:p w14:paraId="09B9031E" w14:textId="77777777" w:rsidR="00EE43D2" w:rsidRPr="008E035B" w:rsidRDefault="00EE43D2" w:rsidP="00364EFF">
            <w:pPr>
              <w:spacing w:after="0"/>
              <w:rPr>
                <w:sz w:val="20"/>
                <w:szCs w:val="20"/>
                <w:lang w:eastAsia="sk-SK"/>
              </w:rPr>
            </w:pPr>
            <w:r w:rsidRPr="008E035B">
              <w:rPr>
                <w:sz w:val="20"/>
                <w:szCs w:val="20"/>
                <w:lang w:eastAsia="sk-SK"/>
              </w:rPr>
              <w:t>Dc2</w:t>
            </w:r>
          </w:p>
        </w:tc>
        <w:tc>
          <w:tcPr>
            <w:tcW w:w="567" w:type="dxa"/>
            <w:tcBorders>
              <w:top w:val="single" w:sz="4" w:space="0" w:color="auto"/>
              <w:left w:val="nil"/>
              <w:bottom w:val="nil"/>
              <w:right w:val="single" w:sz="4" w:space="0" w:color="auto"/>
            </w:tcBorders>
            <w:shd w:val="clear" w:color="000000" w:fill="BDD7EE"/>
            <w:noWrap/>
            <w:vAlign w:val="center"/>
            <w:hideMark/>
          </w:tcPr>
          <w:p w14:paraId="19B94C86" w14:textId="77777777" w:rsidR="00EE43D2" w:rsidRPr="008E035B" w:rsidRDefault="00EE43D2" w:rsidP="00364EFF">
            <w:pPr>
              <w:spacing w:after="0"/>
              <w:rPr>
                <w:sz w:val="20"/>
                <w:szCs w:val="20"/>
                <w:lang w:eastAsia="sk-SK"/>
              </w:rPr>
            </w:pPr>
            <w:r w:rsidRPr="008E035B">
              <w:rPr>
                <w:sz w:val="20"/>
                <w:szCs w:val="20"/>
                <w:lang w:eastAsia="sk-SK"/>
              </w:rPr>
              <w:t>2,00</w:t>
            </w:r>
          </w:p>
        </w:tc>
        <w:tc>
          <w:tcPr>
            <w:tcW w:w="567" w:type="dxa"/>
            <w:tcBorders>
              <w:top w:val="single" w:sz="4" w:space="0" w:color="auto"/>
              <w:left w:val="nil"/>
              <w:bottom w:val="nil"/>
              <w:right w:val="single" w:sz="4" w:space="0" w:color="auto"/>
            </w:tcBorders>
            <w:shd w:val="clear" w:color="000000" w:fill="BDD7EE"/>
            <w:noWrap/>
            <w:vAlign w:val="center"/>
            <w:hideMark/>
          </w:tcPr>
          <w:p w14:paraId="74B9741D" w14:textId="77777777" w:rsidR="00EE43D2" w:rsidRPr="008E035B" w:rsidRDefault="00EE43D2" w:rsidP="00364EFF">
            <w:pPr>
              <w:spacing w:after="0"/>
              <w:rPr>
                <w:sz w:val="20"/>
                <w:szCs w:val="20"/>
                <w:lang w:eastAsia="sk-SK"/>
              </w:rPr>
            </w:pPr>
            <w:r w:rsidRPr="008E035B">
              <w:rPr>
                <w:sz w:val="20"/>
                <w:szCs w:val="20"/>
                <w:lang w:eastAsia="sk-SK"/>
              </w:rPr>
              <w:t>2,00</w:t>
            </w:r>
          </w:p>
        </w:tc>
        <w:tc>
          <w:tcPr>
            <w:tcW w:w="992" w:type="dxa"/>
            <w:tcBorders>
              <w:top w:val="nil"/>
              <w:left w:val="nil"/>
              <w:bottom w:val="single" w:sz="4" w:space="0" w:color="auto"/>
              <w:right w:val="single" w:sz="4" w:space="0" w:color="auto"/>
            </w:tcBorders>
            <w:shd w:val="clear" w:color="auto" w:fill="auto"/>
            <w:vAlign w:val="center"/>
            <w:hideMark/>
          </w:tcPr>
          <w:p w14:paraId="09A868A9" w14:textId="77777777" w:rsidR="00EE43D2" w:rsidRPr="008E035B" w:rsidRDefault="00EE43D2" w:rsidP="00364EFF">
            <w:pPr>
              <w:spacing w:after="0"/>
              <w:jc w:val="center"/>
              <w:rPr>
                <w:sz w:val="20"/>
                <w:szCs w:val="20"/>
                <w:lang w:eastAsia="sk-SK"/>
              </w:rPr>
            </w:pPr>
            <w:r w:rsidRPr="008E035B">
              <w:rPr>
                <w:sz w:val="20"/>
                <w:szCs w:val="20"/>
                <w:lang w:eastAsia="sk-SK"/>
              </w:rPr>
              <w:t>AFB</w:t>
            </w:r>
          </w:p>
        </w:tc>
        <w:tc>
          <w:tcPr>
            <w:tcW w:w="2126" w:type="dxa"/>
            <w:tcBorders>
              <w:top w:val="nil"/>
              <w:left w:val="nil"/>
              <w:bottom w:val="single" w:sz="4" w:space="0" w:color="auto"/>
              <w:right w:val="single" w:sz="8" w:space="0" w:color="auto"/>
            </w:tcBorders>
            <w:shd w:val="clear" w:color="auto" w:fill="auto"/>
            <w:vAlign w:val="center"/>
            <w:hideMark/>
          </w:tcPr>
          <w:p w14:paraId="1CC3D312" w14:textId="77777777" w:rsidR="00EE43D2" w:rsidRPr="008E035B" w:rsidRDefault="00EE43D2" w:rsidP="00364EFF">
            <w:pPr>
              <w:spacing w:after="0"/>
              <w:rPr>
                <w:sz w:val="20"/>
                <w:szCs w:val="20"/>
                <w:lang w:eastAsia="sk-SK"/>
              </w:rPr>
            </w:pPr>
            <w:r w:rsidRPr="008E035B">
              <w:rPr>
                <w:sz w:val="20"/>
                <w:szCs w:val="20"/>
                <w:lang w:eastAsia="sk-SK"/>
              </w:rPr>
              <w:t>Publikované pozvané príspevky na domácich vedeckých konferenciách</w:t>
            </w:r>
          </w:p>
        </w:tc>
        <w:tc>
          <w:tcPr>
            <w:tcW w:w="1134" w:type="dxa"/>
            <w:tcBorders>
              <w:top w:val="nil"/>
              <w:left w:val="nil"/>
              <w:bottom w:val="single" w:sz="4" w:space="0" w:color="auto"/>
              <w:right w:val="single" w:sz="4" w:space="0" w:color="auto"/>
            </w:tcBorders>
            <w:shd w:val="clear" w:color="auto" w:fill="auto"/>
            <w:vAlign w:val="center"/>
            <w:hideMark/>
          </w:tcPr>
          <w:p w14:paraId="1F850B72" w14:textId="77777777" w:rsidR="00EE43D2" w:rsidRPr="008E035B" w:rsidRDefault="00EE43D2" w:rsidP="00364EFF">
            <w:pPr>
              <w:spacing w:after="0"/>
              <w:jc w:val="center"/>
              <w:rPr>
                <w:sz w:val="20"/>
                <w:szCs w:val="20"/>
                <w:lang w:eastAsia="sk-SK"/>
              </w:rPr>
            </w:pPr>
            <w:r w:rsidRPr="008E035B">
              <w:rPr>
                <w:sz w:val="20"/>
                <w:szCs w:val="20"/>
                <w:lang w:eastAsia="sk-SK"/>
              </w:rPr>
              <w:t>V2 (ak KP), V3 (ak ČL)</w:t>
            </w:r>
          </w:p>
        </w:tc>
        <w:tc>
          <w:tcPr>
            <w:tcW w:w="1134" w:type="dxa"/>
            <w:tcBorders>
              <w:top w:val="nil"/>
              <w:left w:val="nil"/>
              <w:bottom w:val="single" w:sz="4" w:space="0" w:color="auto"/>
              <w:right w:val="single" w:sz="4" w:space="0" w:color="auto"/>
            </w:tcBorders>
            <w:shd w:val="clear" w:color="auto" w:fill="auto"/>
            <w:vAlign w:val="bottom"/>
            <w:hideMark/>
          </w:tcPr>
          <w:p w14:paraId="4E14C6D7" w14:textId="77777777" w:rsidR="00EE43D2" w:rsidRPr="008E035B" w:rsidRDefault="00EE43D2" w:rsidP="00364EFF">
            <w:pPr>
              <w:spacing w:after="0"/>
              <w:jc w:val="center"/>
              <w:rPr>
                <w:sz w:val="20"/>
                <w:szCs w:val="20"/>
                <w:lang w:eastAsia="sk-SK"/>
              </w:rPr>
            </w:pPr>
            <w:r w:rsidRPr="008E035B">
              <w:rPr>
                <w:sz w:val="20"/>
                <w:szCs w:val="20"/>
                <w:lang w:eastAsia="sk-SK"/>
              </w:rPr>
              <w:t>príspevok z podujatia (ak KP), článok z podujatia (ak ČL)</w:t>
            </w:r>
          </w:p>
        </w:tc>
        <w:tc>
          <w:tcPr>
            <w:tcW w:w="850" w:type="dxa"/>
            <w:tcBorders>
              <w:top w:val="nil"/>
              <w:left w:val="nil"/>
              <w:bottom w:val="single" w:sz="4" w:space="0" w:color="auto"/>
              <w:right w:val="single" w:sz="4" w:space="0" w:color="auto"/>
            </w:tcBorders>
            <w:shd w:val="clear" w:color="auto" w:fill="auto"/>
            <w:vAlign w:val="center"/>
            <w:hideMark/>
          </w:tcPr>
          <w:p w14:paraId="0E1D0950" w14:textId="77777777" w:rsidR="00EE43D2" w:rsidRPr="008E035B" w:rsidRDefault="00EE43D2" w:rsidP="00364EFF">
            <w:pPr>
              <w:spacing w:after="0"/>
              <w:jc w:val="center"/>
              <w:rPr>
                <w:sz w:val="20"/>
                <w:szCs w:val="20"/>
                <w:lang w:eastAsia="sk-SK"/>
              </w:rPr>
            </w:pPr>
            <w:r w:rsidRPr="008E035B">
              <w:rPr>
                <w:sz w:val="20"/>
                <w:szCs w:val="20"/>
                <w:lang w:eastAsia="sk-SK"/>
              </w:rPr>
              <w:t>x</w:t>
            </w:r>
          </w:p>
        </w:tc>
        <w:tc>
          <w:tcPr>
            <w:tcW w:w="1844" w:type="dxa"/>
            <w:vMerge/>
            <w:tcBorders>
              <w:top w:val="nil"/>
              <w:left w:val="single" w:sz="4" w:space="0" w:color="auto"/>
              <w:bottom w:val="single" w:sz="4" w:space="0" w:color="000000"/>
              <w:right w:val="single" w:sz="4" w:space="0" w:color="auto"/>
            </w:tcBorders>
            <w:vAlign w:val="center"/>
            <w:hideMark/>
          </w:tcPr>
          <w:p w14:paraId="0AFB086C" w14:textId="77777777" w:rsidR="00EE43D2" w:rsidRPr="008E035B" w:rsidRDefault="00EE43D2" w:rsidP="00364EFF">
            <w:pPr>
              <w:spacing w:after="0"/>
              <w:rPr>
                <w:sz w:val="20"/>
                <w:szCs w:val="20"/>
                <w:lang w:eastAsia="sk-SK"/>
              </w:rPr>
            </w:pPr>
          </w:p>
        </w:tc>
      </w:tr>
      <w:tr w:rsidR="00EE43D2" w:rsidRPr="008E035B" w14:paraId="25C2F7D1"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BDD7EE"/>
            <w:noWrap/>
            <w:vAlign w:val="center"/>
            <w:hideMark/>
          </w:tcPr>
          <w:p w14:paraId="2D6C74AD" w14:textId="77777777" w:rsidR="00EE43D2" w:rsidRPr="008E035B" w:rsidRDefault="00EE43D2" w:rsidP="00364EFF">
            <w:pPr>
              <w:spacing w:after="0"/>
              <w:rPr>
                <w:sz w:val="20"/>
                <w:szCs w:val="20"/>
                <w:lang w:eastAsia="sk-SK"/>
              </w:rPr>
            </w:pPr>
            <w:r w:rsidRPr="008E035B">
              <w:rPr>
                <w:sz w:val="20"/>
                <w:szCs w:val="20"/>
                <w:lang w:eastAsia="sk-SK"/>
              </w:rPr>
              <w:t>Dc2</w:t>
            </w:r>
          </w:p>
        </w:tc>
        <w:tc>
          <w:tcPr>
            <w:tcW w:w="567" w:type="dxa"/>
            <w:tcBorders>
              <w:top w:val="single" w:sz="4" w:space="0" w:color="auto"/>
              <w:left w:val="nil"/>
              <w:bottom w:val="nil"/>
              <w:right w:val="single" w:sz="4" w:space="0" w:color="auto"/>
            </w:tcBorders>
            <w:shd w:val="clear" w:color="000000" w:fill="BDD7EE"/>
            <w:noWrap/>
            <w:vAlign w:val="center"/>
            <w:hideMark/>
          </w:tcPr>
          <w:p w14:paraId="34C4CA65" w14:textId="77777777" w:rsidR="00EE43D2" w:rsidRPr="008E035B" w:rsidRDefault="00EE43D2" w:rsidP="00364EFF">
            <w:pPr>
              <w:spacing w:after="0"/>
              <w:rPr>
                <w:sz w:val="20"/>
                <w:szCs w:val="20"/>
                <w:lang w:eastAsia="sk-SK"/>
              </w:rPr>
            </w:pPr>
            <w:r w:rsidRPr="008E035B">
              <w:rPr>
                <w:sz w:val="20"/>
                <w:szCs w:val="20"/>
                <w:lang w:eastAsia="sk-SK"/>
              </w:rPr>
              <w:t>2,00</w:t>
            </w:r>
          </w:p>
        </w:tc>
        <w:tc>
          <w:tcPr>
            <w:tcW w:w="567" w:type="dxa"/>
            <w:tcBorders>
              <w:top w:val="single" w:sz="4" w:space="0" w:color="auto"/>
              <w:left w:val="nil"/>
              <w:bottom w:val="nil"/>
              <w:right w:val="single" w:sz="4" w:space="0" w:color="auto"/>
            </w:tcBorders>
            <w:shd w:val="clear" w:color="000000" w:fill="BDD7EE"/>
            <w:noWrap/>
            <w:vAlign w:val="center"/>
            <w:hideMark/>
          </w:tcPr>
          <w:p w14:paraId="7C954B58" w14:textId="77777777" w:rsidR="00EE43D2" w:rsidRPr="008E035B" w:rsidRDefault="00EE43D2" w:rsidP="00364EFF">
            <w:pPr>
              <w:spacing w:after="0"/>
              <w:rPr>
                <w:sz w:val="20"/>
                <w:szCs w:val="20"/>
                <w:lang w:eastAsia="sk-SK"/>
              </w:rPr>
            </w:pPr>
            <w:r w:rsidRPr="008E035B">
              <w:rPr>
                <w:sz w:val="20"/>
                <w:szCs w:val="20"/>
                <w:lang w:eastAsia="sk-SK"/>
              </w:rPr>
              <w:t>2,00</w:t>
            </w:r>
          </w:p>
        </w:tc>
        <w:tc>
          <w:tcPr>
            <w:tcW w:w="992" w:type="dxa"/>
            <w:tcBorders>
              <w:top w:val="nil"/>
              <w:left w:val="nil"/>
              <w:bottom w:val="single" w:sz="4" w:space="0" w:color="auto"/>
              <w:right w:val="single" w:sz="4" w:space="0" w:color="auto"/>
            </w:tcBorders>
            <w:shd w:val="clear" w:color="auto" w:fill="auto"/>
            <w:vAlign w:val="center"/>
            <w:hideMark/>
          </w:tcPr>
          <w:p w14:paraId="06787A30" w14:textId="77777777" w:rsidR="00EE43D2" w:rsidRPr="008E035B" w:rsidRDefault="00EE43D2" w:rsidP="00364EFF">
            <w:pPr>
              <w:spacing w:after="0"/>
              <w:jc w:val="center"/>
              <w:rPr>
                <w:sz w:val="20"/>
                <w:szCs w:val="20"/>
                <w:lang w:eastAsia="sk-SK"/>
              </w:rPr>
            </w:pPr>
            <w:r w:rsidRPr="008E035B">
              <w:rPr>
                <w:sz w:val="20"/>
                <w:szCs w:val="20"/>
                <w:lang w:eastAsia="sk-SK"/>
              </w:rPr>
              <w:t>AFD</w:t>
            </w:r>
          </w:p>
        </w:tc>
        <w:tc>
          <w:tcPr>
            <w:tcW w:w="2126" w:type="dxa"/>
            <w:tcBorders>
              <w:top w:val="nil"/>
              <w:left w:val="nil"/>
              <w:bottom w:val="single" w:sz="4" w:space="0" w:color="auto"/>
              <w:right w:val="single" w:sz="8" w:space="0" w:color="auto"/>
            </w:tcBorders>
            <w:shd w:val="clear" w:color="auto" w:fill="auto"/>
            <w:vAlign w:val="center"/>
            <w:hideMark/>
          </w:tcPr>
          <w:p w14:paraId="56F449CB" w14:textId="77777777" w:rsidR="00EE43D2" w:rsidRPr="008E035B" w:rsidRDefault="00EE43D2" w:rsidP="00364EFF">
            <w:pPr>
              <w:spacing w:after="0"/>
              <w:rPr>
                <w:sz w:val="20"/>
                <w:szCs w:val="20"/>
                <w:lang w:eastAsia="sk-SK"/>
              </w:rPr>
            </w:pPr>
            <w:r w:rsidRPr="008E035B">
              <w:rPr>
                <w:sz w:val="20"/>
                <w:szCs w:val="20"/>
                <w:lang w:eastAsia="sk-SK"/>
              </w:rPr>
              <w:t>Publikované príspevky na domácich vedeckých konferenciách</w:t>
            </w:r>
          </w:p>
        </w:tc>
        <w:tc>
          <w:tcPr>
            <w:tcW w:w="1134" w:type="dxa"/>
            <w:tcBorders>
              <w:top w:val="nil"/>
              <w:left w:val="nil"/>
              <w:bottom w:val="single" w:sz="4" w:space="0" w:color="auto"/>
              <w:right w:val="single" w:sz="4" w:space="0" w:color="auto"/>
            </w:tcBorders>
            <w:shd w:val="clear" w:color="auto" w:fill="auto"/>
            <w:vAlign w:val="center"/>
            <w:hideMark/>
          </w:tcPr>
          <w:p w14:paraId="74BFE016" w14:textId="77777777" w:rsidR="00EE43D2" w:rsidRPr="008E035B" w:rsidRDefault="00EE43D2" w:rsidP="00364EFF">
            <w:pPr>
              <w:spacing w:after="0"/>
              <w:jc w:val="center"/>
              <w:rPr>
                <w:sz w:val="20"/>
                <w:szCs w:val="20"/>
                <w:lang w:eastAsia="sk-SK"/>
              </w:rPr>
            </w:pPr>
            <w:r w:rsidRPr="008E035B">
              <w:rPr>
                <w:sz w:val="20"/>
                <w:szCs w:val="20"/>
                <w:lang w:eastAsia="sk-SK"/>
              </w:rPr>
              <w:t>V2 (ak KP), V3 (ak ČL)</w:t>
            </w:r>
          </w:p>
        </w:tc>
        <w:tc>
          <w:tcPr>
            <w:tcW w:w="1134" w:type="dxa"/>
            <w:tcBorders>
              <w:top w:val="nil"/>
              <w:left w:val="nil"/>
              <w:bottom w:val="single" w:sz="4" w:space="0" w:color="auto"/>
              <w:right w:val="single" w:sz="4" w:space="0" w:color="auto"/>
            </w:tcBorders>
            <w:shd w:val="clear" w:color="auto" w:fill="auto"/>
            <w:vAlign w:val="bottom"/>
            <w:hideMark/>
          </w:tcPr>
          <w:p w14:paraId="0004A90D" w14:textId="77777777" w:rsidR="00EE43D2" w:rsidRPr="008E035B" w:rsidRDefault="00EE43D2" w:rsidP="00364EFF">
            <w:pPr>
              <w:spacing w:after="0"/>
              <w:jc w:val="center"/>
              <w:rPr>
                <w:sz w:val="20"/>
                <w:szCs w:val="20"/>
                <w:lang w:eastAsia="sk-SK"/>
              </w:rPr>
            </w:pPr>
            <w:r w:rsidRPr="008E035B">
              <w:rPr>
                <w:sz w:val="20"/>
                <w:szCs w:val="20"/>
                <w:lang w:eastAsia="sk-SK"/>
              </w:rPr>
              <w:t>príspevok z podujatia (ak KP), článok z podujatia (ak ČL)</w:t>
            </w:r>
          </w:p>
        </w:tc>
        <w:tc>
          <w:tcPr>
            <w:tcW w:w="850" w:type="dxa"/>
            <w:tcBorders>
              <w:top w:val="nil"/>
              <w:left w:val="nil"/>
              <w:bottom w:val="single" w:sz="4" w:space="0" w:color="auto"/>
              <w:right w:val="single" w:sz="4" w:space="0" w:color="auto"/>
            </w:tcBorders>
            <w:shd w:val="clear" w:color="auto" w:fill="auto"/>
            <w:vAlign w:val="center"/>
            <w:hideMark/>
          </w:tcPr>
          <w:p w14:paraId="4DD61158"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28642A99" w14:textId="77777777" w:rsidR="00EE43D2" w:rsidRPr="008E035B" w:rsidRDefault="00EE43D2" w:rsidP="00364EFF">
            <w:pPr>
              <w:spacing w:after="0"/>
              <w:rPr>
                <w:sz w:val="20"/>
                <w:szCs w:val="20"/>
                <w:lang w:eastAsia="sk-SK"/>
              </w:rPr>
            </w:pPr>
          </w:p>
        </w:tc>
      </w:tr>
      <w:tr w:rsidR="00EE43D2" w:rsidRPr="008E035B" w14:paraId="52299818"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FFE699"/>
            <w:noWrap/>
            <w:vAlign w:val="center"/>
            <w:hideMark/>
          </w:tcPr>
          <w:p w14:paraId="43A9C44C" w14:textId="77777777" w:rsidR="00EE43D2" w:rsidRPr="008E035B" w:rsidRDefault="00EE43D2" w:rsidP="00364EFF">
            <w:pPr>
              <w:spacing w:after="0"/>
              <w:rPr>
                <w:sz w:val="20"/>
                <w:szCs w:val="20"/>
                <w:lang w:eastAsia="sk-SK"/>
              </w:rPr>
            </w:pPr>
            <w:proofErr w:type="spellStart"/>
            <w:r w:rsidRPr="008E035B">
              <w:rPr>
                <w:sz w:val="20"/>
                <w:szCs w:val="20"/>
                <w:lang w:eastAsia="sk-SK"/>
              </w:rPr>
              <w:t>Dd</w:t>
            </w:r>
            <w:proofErr w:type="spellEnd"/>
          </w:p>
        </w:tc>
        <w:tc>
          <w:tcPr>
            <w:tcW w:w="567" w:type="dxa"/>
            <w:tcBorders>
              <w:top w:val="single" w:sz="4" w:space="0" w:color="auto"/>
              <w:left w:val="nil"/>
              <w:bottom w:val="nil"/>
              <w:right w:val="single" w:sz="4" w:space="0" w:color="auto"/>
            </w:tcBorders>
            <w:shd w:val="clear" w:color="000000" w:fill="FFE699"/>
            <w:noWrap/>
            <w:vAlign w:val="center"/>
            <w:hideMark/>
          </w:tcPr>
          <w:p w14:paraId="62DC7A5D"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000000" w:fill="FFE699"/>
            <w:noWrap/>
            <w:vAlign w:val="center"/>
            <w:hideMark/>
          </w:tcPr>
          <w:p w14:paraId="3F4F2B0F"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5B33C028" w14:textId="77777777" w:rsidR="00EE43D2" w:rsidRPr="008E035B" w:rsidRDefault="00EE43D2" w:rsidP="00364EFF">
            <w:pPr>
              <w:spacing w:after="0"/>
              <w:jc w:val="center"/>
              <w:rPr>
                <w:sz w:val="20"/>
                <w:szCs w:val="20"/>
                <w:lang w:eastAsia="sk-SK"/>
              </w:rPr>
            </w:pPr>
            <w:r w:rsidRPr="008E035B">
              <w:rPr>
                <w:sz w:val="20"/>
                <w:szCs w:val="20"/>
                <w:lang w:eastAsia="sk-SK"/>
              </w:rPr>
              <w:t>BBA</w:t>
            </w:r>
          </w:p>
        </w:tc>
        <w:tc>
          <w:tcPr>
            <w:tcW w:w="2126" w:type="dxa"/>
            <w:tcBorders>
              <w:top w:val="nil"/>
              <w:left w:val="nil"/>
              <w:bottom w:val="single" w:sz="4" w:space="0" w:color="auto"/>
              <w:right w:val="single" w:sz="8" w:space="0" w:color="auto"/>
            </w:tcBorders>
            <w:shd w:val="clear" w:color="auto" w:fill="auto"/>
            <w:vAlign w:val="center"/>
            <w:hideMark/>
          </w:tcPr>
          <w:p w14:paraId="6B5F92F9" w14:textId="77777777" w:rsidR="00EE43D2" w:rsidRPr="008E035B" w:rsidRDefault="00EE43D2" w:rsidP="00364EFF">
            <w:pPr>
              <w:spacing w:after="0"/>
              <w:rPr>
                <w:sz w:val="20"/>
                <w:szCs w:val="20"/>
                <w:lang w:eastAsia="sk-SK"/>
              </w:rPr>
            </w:pPr>
            <w:r w:rsidRPr="008E035B">
              <w:rPr>
                <w:sz w:val="20"/>
                <w:szCs w:val="20"/>
                <w:lang w:eastAsia="sk-SK"/>
              </w:rPr>
              <w:t>Kapitoly v odborných knižných publikáciách vydané v zahraničných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4C964F7F" w14:textId="77777777" w:rsidR="00EE43D2" w:rsidRPr="008E035B" w:rsidRDefault="00EE43D2" w:rsidP="00364EFF">
            <w:pPr>
              <w:spacing w:after="0"/>
              <w:jc w:val="center"/>
              <w:rPr>
                <w:sz w:val="20"/>
                <w:szCs w:val="20"/>
                <w:lang w:eastAsia="sk-SK"/>
              </w:rPr>
            </w:pPr>
            <w:r w:rsidRPr="008E035B">
              <w:rPr>
                <w:sz w:val="20"/>
                <w:szCs w:val="20"/>
                <w:lang w:eastAsia="sk-SK"/>
              </w:rPr>
              <w:t>O2</w:t>
            </w:r>
          </w:p>
        </w:tc>
        <w:tc>
          <w:tcPr>
            <w:tcW w:w="1134" w:type="dxa"/>
            <w:tcBorders>
              <w:top w:val="nil"/>
              <w:left w:val="nil"/>
              <w:bottom w:val="single" w:sz="4" w:space="0" w:color="auto"/>
              <w:right w:val="single" w:sz="4" w:space="0" w:color="auto"/>
            </w:tcBorders>
            <w:shd w:val="clear" w:color="auto" w:fill="auto"/>
            <w:vAlign w:val="bottom"/>
            <w:hideMark/>
          </w:tcPr>
          <w:p w14:paraId="3D748A7C" w14:textId="77777777" w:rsidR="00EE43D2" w:rsidRPr="008E035B" w:rsidRDefault="00EE43D2" w:rsidP="00364EFF">
            <w:pPr>
              <w:spacing w:after="0"/>
              <w:jc w:val="center"/>
              <w:rPr>
                <w:sz w:val="20"/>
                <w:szCs w:val="20"/>
                <w:lang w:eastAsia="sk-SK"/>
              </w:rPr>
            </w:pPr>
            <w:r w:rsidRPr="008E035B">
              <w:rPr>
                <w:sz w:val="20"/>
                <w:szCs w:val="20"/>
                <w:lang w:eastAsia="sk-SK"/>
              </w:rPr>
              <w:t>kapitola</w:t>
            </w:r>
          </w:p>
        </w:tc>
        <w:tc>
          <w:tcPr>
            <w:tcW w:w="850" w:type="dxa"/>
            <w:tcBorders>
              <w:top w:val="nil"/>
              <w:left w:val="nil"/>
              <w:bottom w:val="single" w:sz="4" w:space="0" w:color="auto"/>
              <w:right w:val="single" w:sz="4" w:space="0" w:color="auto"/>
            </w:tcBorders>
            <w:shd w:val="clear" w:color="auto" w:fill="auto"/>
            <w:vAlign w:val="center"/>
            <w:hideMark/>
          </w:tcPr>
          <w:p w14:paraId="3AF19E99"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5E2E78" w14:textId="77777777" w:rsidR="00EE43D2" w:rsidRPr="008E035B" w:rsidRDefault="00EE43D2" w:rsidP="00364EFF">
            <w:pPr>
              <w:spacing w:after="0"/>
              <w:jc w:val="center"/>
              <w:rPr>
                <w:sz w:val="20"/>
                <w:szCs w:val="20"/>
                <w:lang w:eastAsia="sk-SK"/>
              </w:rPr>
            </w:pPr>
            <w:r w:rsidRPr="008E035B">
              <w:rPr>
                <w:sz w:val="20"/>
                <w:szCs w:val="20"/>
                <w:lang w:eastAsia="sk-SK"/>
              </w:rPr>
              <w:t>O2 kapitola</w:t>
            </w:r>
          </w:p>
        </w:tc>
      </w:tr>
      <w:tr w:rsidR="00EE43D2" w:rsidRPr="008E035B" w14:paraId="02D59A68"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FFE699"/>
            <w:noWrap/>
            <w:vAlign w:val="center"/>
            <w:hideMark/>
          </w:tcPr>
          <w:p w14:paraId="20BCBD24" w14:textId="77777777" w:rsidR="00EE43D2" w:rsidRPr="008E035B" w:rsidRDefault="00EE43D2" w:rsidP="00364EFF">
            <w:pPr>
              <w:spacing w:after="0"/>
              <w:rPr>
                <w:sz w:val="20"/>
                <w:szCs w:val="20"/>
                <w:lang w:eastAsia="sk-SK"/>
              </w:rPr>
            </w:pPr>
            <w:proofErr w:type="spellStart"/>
            <w:r w:rsidRPr="008E035B">
              <w:rPr>
                <w:sz w:val="20"/>
                <w:szCs w:val="20"/>
                <w:lang w:eastAsia="sk-SK"/>
              </w:rPr>
              <w:t>Dd</w:t>
            </w:r>
            <w:proofErr w:type="spellEnd"/>
          </w:p>
        </w:tc>
        <w:tc>
          <w:tcPr>
            <w:tcW w:w="567" w:type="dxa"/>
            <w:tcBorders>
              <w:top w:val="single" w:sz="4" w:space="0" w:color="auto"/>
              <w:left w:val="nil"/>
              <w:bottom w:val="nil"/>
              <w:right w:val="single" w:sz="4" w:space="0" w:color="auto"/>
            </w:tcBorders>
            <w:shd w:val="clear" w:color="000000" w:fill="FFE699"/>
            <w:noWrap/>
            <w:vAlign w:val="center"/>
            <w:hideMark/>
          </w:tcPr>
          <w:p w14:paraId="03B0E18D" w14:textId="77777777" w:rsidR="00EE43D2" w:rsidRPr="008E035B" w:rsidRDefault="00EE43D2" w:rsidP="00364EFF">
            <w:pPr>
              <w:spacing w:after="0"/>
              <w:rPr>
                <w:sz w:val="20"/>
                <w:szCs w:val="20"/>
                <w:lang w:eastAsia="sk-SK"/>
              </w:rPr>
            </w:pPr>
            <w:r w:rsidRPr="008E035B">
              <w:rPr>
                <w:sz w:val="20"/>
                <w:szCs w:val="20"/>
                <w:lang w:eastAsia="sk-SK"/>
              </w:rPr>
              <w:t>1,01</w:t>
            </w:r>
          </w:p>
        </w:tc>
        <w:tc>
          <w:tcPr>
            <w:tcW w:w="567" w:type="dxa"/>
            <w:tcBorders>
              <w:top w:val="single" w:sz="4" w:space="0" w:color="auto"/>
              <w:left w:val="nil"/>
              <w:bottom w:val="nil"/>
              <w:right w:val="single" w:sz="4" w:space="0" w:color="auto"/>
            </w:tcBorders>
            <w:shd w:val="clear" w:color="000000" w:fill="FFE699"/>
            <w:noWrap/>
            <w:vAlign w:val="center"/>
            <w:hideMark/>
          </w:tcPr>
          <w:p w14:paraId="33C99F09" w14:textId="77777777" w:rsidR="00EE43D2" w:rsidRPr="008E035B" w:rsidRDefault="00EE43D2" w:rsidP="00364EFF">
            <w:pPr>
              <w:spacing w:after="0"/>
              <w:rPr>
                <w:sz w:val="20"/>
                <w:szCs w:val="20"/>
                <w:lang w:eastAsia="sk-SK"/>
              </w:rPr>
            </w:pPr>
            <w:r w:rsidRPr="008E035B">
              <w:rPr>
                <w:sz w:val="20"/>
                <w:szCs w:val="20"/>
                <w:lang w:eastAsia="sk-SK"/>
              </w:rPr>
              <w:t>0,01</w:t>
            </w:r>
          </w:p>
        </w:tc>
        <w:tc>
          <w:tcPr>
            <w:tcW w:w="992" w:type="dxa"/>
            <w:tcBorders>
              <w:top w:val="nil"/>
              <w:left w:val="nil"/>
              <w:bottom w:val="single" w:sz="4" w:space="0" w:color="auto"/>
              <w:right w:val="single" w:sz="4" w:space="0" w:color="auto"/>
            </w:tcBorders>
            <w:shd w:val="clear" w:color="auto" w:fill="auto"/>
            <w:vAlign w:val="center"/>
            <w:hideMark/>
          </w:tcPr>
          <w:p w14:paraId="58E6FAAE" w14:textId="77777777" w:rsidR="00EE43D2" w:rsidRPr="008E035B" w:rsidRDefault="00EE43D2" w:rsidP="00364EFF">
            <w:pPr>
              <w:spacing w:after="0"/>
              <w:jc w:val="center"/>
              <w:rPr>
                <w:sz w:val="20"/>
                <w:szCs w:val="20"/>
                <w:lang w:eastAsia="sk-SK"/>
              </w:rPr>
            </w:pPr>
            <w:r w:rsidRPr="008E035B">
              <w:rPr>
                <w:sz w:val="20"/>
                <w:szCs w:val="20"/>
                <w:lang w:eastAsia="sk-SK"/>
              </w:rPr>
              <w:t>BBB</w:t>
            </w:r>
          </w:p>
        </w:tc>
        <w:tc>
          <w:tcPr>
            <w:tcW w:w="2126" w:type="dxa"/>
            <w:tcBorders>
              <w:top w:val="nil"/>
              <w:left w:val="nil"/>
              <w:bottom w:val="single" w:sz="4" w:space="0" w:color="auto"/>
              <w:right w:val="single" w:sz="8" w:space="0" w:color="auto"/>
            </w:tcBorders>
            <w:shd w:val="clear" w:color="auto" w:fill="auto"/>
            <w:vAlign w:val="center"/>
            <w:hideMark/>
          </w:tcPr>
          <w:p w14:paraId="302BB9F5" w14:textId="77777777" w:rsidR="00EE43D2" w:rsidRPr="008E035B" w:rsidRDefault="00EE43D2" w:rsidP="00364EFF">
            <w:pPr>
              <w:spacing w:after="0"/>
              <w:rPr>
                <w:sz w:val="20"/>
                <w:szCs w:val="20"/>
                <w:lang w:eastAsia="sk-SK"/>
              </w:rPr>
            </w:pPr>
            <w:r w:rsidRPr="008E035B">
              <w:rPr>
                <w:sz w:val="20"/>
                <w:szCs w:val="20"/>
                <w:lang w:eastAsia="sk-SK"/>
              </w:rPr>
              <w:t>Kapitoly v odborných knižných publikáciách vydané v domácich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1889B031" w14:textId="77777777" w:rsidR="00EE43D2" w:rsidRPr="008E035B" w:rsidRDefault="00EE43D2" w:rsidP="00364EFF">
            <w:pPr>
              <w:spacing w:after="0"/>
              <w:jc w:val="center"/>
              <w:rPr>
                <w:sz w:val="20"/>
                <w:szCs w:val="20"/>
                <w:lang w:eastAsia="sk-SK"/>
              </w:rPr>
            </w:pPr>
            <w:r w:rsidRPr="008E035B">
              <w:rPr>
                <w:sz w:val="20"/>
                <w:szCs w:val="20"/>
                <w:lang w:eastAsia="sk-SK"/>
              </w:rPr>
              <w:t>O2</w:t>
            </w:r>
          </w:p>
        </w:tc>
        <w:tc>
          <w:tcPr>
            <w:tcW w:w="1134" w:type="dxa"/>
            <w:tcBorders>
              <w:top w:val="nil"/>
              <w:left w:val="nil"/>
              <w:bottom w:val="single" w:sz="4" w:space="0" w:color="auto"/>
              <w:right w:val="single" w:sz="4" w:space="0" w:color="auto"/>
            </w:tcBorders>
            <w:shd w:val="clear" w:color="auto" w:fill="auto"/>
            <w:vAlign w:val="bottom"/>
            <w:hideMark/>
          </w:tcPr>
          <w:p w14:paraId="75390683" w14:textId="77777777" w:rsidR="00EE43D2" w:rsidRPr="008E035B" w:rsidRDefault="00EE43D2" w:rsidP="00364EFF">
            <w:pPr>
              <w:spacing w:after="0"/>
              <w:jc w:val="center"/>
              <w:rPr>
                <w:sz w:val="20"/>
                <w:szCs w:val="20"/>
                <w:lang w:eastAsia="sk-SK"/>
              </w:rPr>
            </w:pPr>
            <w:r w:rsidRPr="008E035B">
              <w:rPr>
                <w:sz w:val="20"/>
                <w:szCs w:val="20"/>
                <w:lang w:eastAsia="sk-SK"/>
              </w:rPr>
              <w:t>kapitola</w:t>
            </w:r>
          </w:p>
        </w:tc>
        <w:tc>
          <w:tcPr>
            <w:tcW w:w="850" w:type="dxa"/>
            <w:tcBorders>
              <w:top w:val="nil"/>
              <w:left w:val="nil"/>
              <w:bottom w:val="single" w:sz="4" w:space="0" w:color="auto"/>
              <w:right w:val="single" w:sz="4" w:space="0" w:color="auto"/>
            </w:tcBorders>
            <w:shd w:val="clear" w:color="auto" w:fill="auto"/>
            <w:vAlign w:val="center"/>
            <w:hideMark/>
          </w:tcPr>
          <w:p w14:paraId="27BBD111"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6B504E38" w14:textId="77777777" w:rsidR="00EE43D2" w:rsidRPr="008E035B" w:rsidRDefault="00EE43D2" w:rsidP="00364EFF">
            <w:pPr>
              <w:spacing w:after="0"/>
              <w:rPr>
                <w:sz w:val="20"/>
                <w:szCs w:val="20"/>
                <w:lang w:eastAsia="sk-SK"/>
              </w:rPr>
            </w:pPr>
          </w:p>
        </w:tc>
      </w:tr>
      <w:tr w:rsidR="00EE43D2" w:rsidRPr="008E035B" w14:paraId="57F7831E" w14:textId="77777777" w:rsidTr="00EE43D2">
        <w:trPr>
          <w:trHeight w:val="288"/>
        </w:trPr>
        <w:tc>
          <w:tcPr>
            <w:tcW w:w="567" w:type="dxa"/>
            <w:tcBorders>
              <w:top w:val="single" w:sz="4" w:space="0" w:color="auto"/>
              <w:left w:val="single" w:sz="4" w:space="0" w:color="auto"/>
              <w:bottom w:val="nil"/>
              <w:right w:val="single" w:sz="4" w:space="0" w:color="auto"/>
            </w:tcBorders>
            <w:shd w:val="clear" w:color="000000" w:fill="FFE699"/>
            <w:noWrap/>
            <w:vAlign w:val="center"/>
            <w:hideMark/>
          </w:tcPr>
          <w:p w14:paraId="57913629" w14:textId="77777777" w:rsidR="00EE43D2" w:rsidRPr="008E035B" w:rsidRDefault="00EE43D2" w:rsidP="00364EFF">
            <w:pPr>
              <w:spacing w:after="0"/>
              <w:rPr>
                <w:sz w:val="20"/>
                <w:szCs w:val="20"/>
                <w:lang w:eastAsia="sk-SK"/>
              </w:rPr>
            </w:pPr>
            <w:proofErr w:type="spellStart"/>
            <w:r w:rsidRPr="008E035B">
              <w:rPr>
                <w:sz w:val="20"/>
                <w:szCs w:val="20"/>
                <w:lang w:eastAsia="sk-SK"/>
              </w:rPr>
              <w:t>Dd</w:t>
            </w:r>
            <w:proofErr w:type="spellEnd"/>
          </w:p>
        </w:tc>
        <w:tc>
          <w:tcPr>
            <w:tcW w:w="567" w:type="dxa"/>
            <w:tcBorders>
              <w:top w:val="single" w:sz="4" w:space="0" w:color="auto"/>
              <w:left w:val="nil"/>
              <w:bottom w:val="nil"/>
              <w:right w:val="single" w:sz="4" w:space="0" w:color="auto"/>
            </w:tcBorders>
            <w:shd w:val="clear" w:color="000000" w:fill="FFE699"/>
            <w:noWrap/>
            <w:vAlign w:val="center"/>
            <w:hideMark/>
          </w:tcPr>
          <w:p w14:paraId="78D7AD71" w14:textId="77777777" w:rsidR="00EE43D2" w:rsidRPr="008E035B" w:rsidRDefault="00EE43D2" w:rsidP="00364EFF">
            <w:pPr>
              <w:spacing w:after="0"/>
              <w:rPr>
                <w:sz w:val="20"/>
                <w:szCs w:val="20"/>
                <w:lang w:eastAsia="sk-SK"/>
              </w:rPr>
            </w:pPr>
            <w:r w:rsidRPr="008E035B">
              <w:rPr>
                <w:sz w:val="20"/>
                <w:szCs w:val="20"/>
                <w:lang w:eastAsia="sk-SK"/>
              </w:rPr>
              <w:t>1,02</w:t>
            </w:r>
          </w:p>
        </w:tc>
        <w:tc>
          <w:tcPr>
            <w:tcW w:w="567" w:type="dxa"/>
            <w:tcBorders>
              <w:top w:val="single" w:sz="4" w:space="0" w:color="auto"/>
              <w:left w:val="nil"/>
              <w:bottom w:val="nil"/>
              <w:right w:val="single" w:sz="4" w:space="0" w:color="auto"/>
            </w:tcBorders>
            <w:shd w:val="clear" w:color="000000" w:fill="FFE699"/>
            <w:noWrap/>
            <w:vAlign w:val="center"/>
            <w:hideMark/>
          </w:tcPr>
          <w:p w14:paraId="0525C423" w14:textId="77777777" w:rsidR="00EE43D2" w:rsidRPr="008E035B" w:rsidRDefault="00EE43D2" w:rsidP="00364EFF">
            <w:pPr>
              <w:spacing w:after="0"/>
              <w:rPr>
                <w:sz w:val="20"/>
                <w:szCs w:val="20"/>
                <w:lang w:eastAsia="sk-SK"/>
              </w:rPr>
            </w:pPr>
            <w:r w:rsidRPr="008E035B">
              <w:rPr>
                <w:sz w:val="20"/>
                <w:szCs w:val="20"/>
                <w:lang w:eastAsia="sk-SK"/>
              </w:rPr>
              <w:t>0,02</w:t>
            </w:r>
          </w:p>
        </w:tc>
        <w:tc>
          <w:tcPr>
            <w:tcW w:w="992" w:type="dxa"/>
            <w:tcBorders>
              <w:top w:val="nil"/>
              <w:left w:val="nil"/>
              <w:bottom w:val="single" w:sz="4" w:space="0" w:color="auto"/>
              <w:right w:val="single" w:sz="4" w:space="0" w:color="auto"/>
            </w:tcBorders>
            <w:shd w:val="clear" w:color="auto" w:fill="auto"/>
            <w:vAlign w:val="center"/>
            <w:hideMark/>
          </w:tcPr>
          <w:p w14:paraId="14E21E67" w14:textId="77777777" w:rsidR="00EE43D2" w:rsidRPr="008E035B" w:rsidRDefault="00EE43D2" w:rsidP="00364EFF">
            <w:pPr>
              <w:spacing w:after="0"/>
              <w:jc w:val="center"/>
              <w:rPr>
                <w:sz w:val="20"/>
                <w:szCs w:val="20"/>
                <w:lang w:eastAsia="sk-SK"/>
              </w:rPr>
            </w:pPr>
            <w:r w:rsidRPr="008E035B">
              <w:rPr>
                <w:sz w:val="20"/>
                <w:szCs w:val="20"/>
                <w:lang w:eastAsia="sk-SK"/>
              </w:rPr>
              <w:t>BCK</w:t>
            </w:r>
          </w:p>
        </w:tc>
        <w:tc>
          <w:tcPr>
            <w:tcW w:w="2126" w:type="dxa"/>
            <w:tcBorders>
              <w:top w:val="nil"/>
              <w:left w:val="nil"/>
              <w:bottom w:val="single" w:sz="4" w:space="0" w:color="auto"/>
              <w:right w:val="single" w:sz="8" w:space="0" w:color="auto"/>
            </w:tcBorders>
            <w:shd w:val="clear" w:color="auto" w:fill="auto"/>
            <w:vAlign w:val="center"/>
            <w:hideMark/>
          </w:tcPr>
          <w:p w14:paraId="41B504EC" w14:textId="77777777" w:rsidR="00EE43D2" w:rsidRPr="008E035B" w:rsidRDefault="00EE43D2" w:rsidP="00364EFF">
            <w:pPr>
              <w:spacing w:after="0"/>
              <w:rPr>
                <w:sz w:val="20"/>
                <w:szCs w:val="20"/>
                <w:lang w:eastAsia="sk-SK"/>
              </w:rPr>
            </w:pPr>
            <w:r w:rsidRPr="008E035B">
              <w:rPr>
                <w:sz w:val="20"/>
                <w:szCs w:val="20"/>
                <w:lang w:eastAsia="sk-SK"/>
              </w:rPr>
              <w:t>Kapitoly v učebniciach a v učebných textoch</w:t>
            </w:r>
          </w:p>
        </w:tc>
        <w:tc>
          <w:tcPr>
            <w:tcW w:w="1134" w:type="dxa"/>
            <w:tcBorders>
              <w:top w:val="nil"/>
              <w:left w:val="nil"/>
              <w:bottom w:val="single" w:sz="4" w:space="0" w:color="auto"/>
              <w:right w:val="single" w:sz="4" w:space="0" w:color="auto"/>
            </w:tcBorders>
            <w:shd w:val="clear" w:color="auto" w:fill="auto"/>
            <w:vAlign w:val="center"/>
            <w:hideMark/>
          </w:tcPr>
          <w:p w14:paraId="588AB1B7" w14:textId="77777777" w:rsidR="00EE43D2" w:rsidRPr="008E035B" w:rsidRDefault="00EE43D2" w:rsidP="00364EFF">
            <w:pPr>
              <w:spacing w:after="0"/>
              <w:jc w:val="center"/>
              <w:rPr>
                <w:sz w:val="20"/>
                <w:szCs w:val="20"/>
                <w:lang w:eastAsia="sk-SK"/>
              </w:rPr>
            </w:pPr>
            <w:r w:rsidRPr="008E035B">
              <w:rPr>
                <w:sz w:val="20"/>
                <w:szCs w:val="20"/>
                <w:lang w:eastAsia="sk-SK"/>
              </w:rPr>
              <w:t>P2</w:t>
            </w:r>
          </w:p>
        </w:tc>
        <w:tc>
          <w:tcPr>
            <w:tcW w:w="1134" w:type="dxa"/>
            <w:tcBorders>
              <w:top w:val="nil"/>
              <w:left w:val="nil"/>
              <w:bottom w:val="single" w:sz="4" w:space="0" w:color="auto"/>
              <w:right w:val="single" w:sz="4" w:space="0" w:color="auto"/>
            </w:tcBorders>
            <w:shd w:val="clear" w:color="auto" w:fill="auto"/>
            <w:vAlign w:val="bottom"/>
            <w:hideMark/>
          </w:tcPr>
          <w:p w14:paraId="5BD0AD78" w14:textId="77777777" w:rsidR="00EE43D2" w:rsidRPr="008E035B" w:rsidRDefault="00EE43D2" w:rsidP="00364EFF">
            <w:pPr>
              <w:spacing w:after="0"/>
              <w:jc w:val="center"/>
              <w:rPr>
                <w:sz w:val="20"/>
                <w:szCs w:val="20"/>
                <w:lang w:eastAsia="sk-SK"/>
              </w:rPr>
            </w:pPr>
            <w:r w:rsidRPr="008E035B">
              <w:rPr>
                <w:sz w:val="20"/>
                <w:szCs w:val="20"/>
                <w:lang w:eastAsia="sk-SK"/>
              </w:rPr>
              <w:t>kapitola</w:t>
            </w:r>
          </w:p>
        </w:tc>
        <w:tc>
          <w:tcPr>
            <w:tcW w:w="850" w:type="dxa"/>
            <w:tcBorders>
              <w:top w:val="nil"/>
              <w:left w:val="nil"/>
              <w:bottom w:val="single" w:sz="4" w:space="0" w:color="auto"/>
              <w:right w:val="single" w:sz="4" w:space="0" w:color="auto"/>
            </w:tcBorders>
            <w:shd w:val="clear" w:color="auto" w:fill="auto"/>
            <w:vAlign w:val="center"/>
            <w:hideMark/>
          </w:tcPr>
          <w:p w14:paraId="6F9BB553"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tcBorders>
              <w:top w:val="nil"/>
              <w:left w:val="nil"/>
              <w:bottom w:val="single" w:sz="4" w:space="0" w:color="auto"/>
              <w:right w:val="single" w:sz="4" w:space="0" w:color="auto"/>
            </w:tcBorders>
            <w:shd w:val="clear" w:color="auto" w:fill="auto"/>
            <w:noWrap/>
            <w:vAlign w:val="bottom"/>
            <w:hideMark/>
          </w:tcPr>
          <w:p w14:paraId="43881E19" w14:textId="77777777" w:rsidR="00EE43D2" w:rsidRPr="008E035B" w:rsidRDefault="00EE43D2" w:rsidP="00364EFF">
            <w:pPr>
              <w:spacing w:after="0"/>
              <w:jc w:val="center"/>
              <w:rPr>
                <w:sz w:val="20"/>
                <w:szCs w:val="20"/>
                <w:lang w:eastAsia="sk-SK"/>
              </w:rPr>
            </w:pPr>
            <w:r w:rsidRPr="008E035B">
              <w:rPr>
                <w:sz w:val="20"/>
                <w:szCs w:val="20"/>
                <w:lang w:eastAsia="sk-SK"/>
              </w:rPr>
              <w:t>---</w:t>
            </w:r>
          </w:p>
        </w:tc>
      </w:tr>
      <w:tr w:rsidR="00EE43D2" w:rsidRPr="008E035B" w14:paraId="0F3D84B8"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FFE699"/>
            <w:noWrap/>
            <w:vAlign w:val="center"/>
            <w:hideMark/>
          </w:tcPr>
          <w:p w14:paraId="4D6DEE2A" w14:textId="77777777" w:rsidR="00EE43D2" w:rsidRPr="008E035B" w:rsidRDefault="00EE43D2" w:rsidP="00364EFF">
            <w:pPr>
              <w:spacing w:after="0"/>
              <w:rPr>
                <w:sz w:val="20"/>
                <w:szCs w:val="20"/>
                <w:lang w:eastAsia="sk-SK"/>
              </w:rPr>
            </w:pPr>
            <w:proofErr w:type="spellStart"/>
            <w:r w:rsidRPr="008E035B">
              <w:rPr>
                <w:sz w:val="20"/>
                <w:szCs w:val="20"/>
                <w:lang w:eastAsia="sk-SK"/>
              </w:rPr>
              <w:t>Dd</w:t>
            </w:r>
            <w:proofErr w:type="spellEnd"/>
          </w:p>
        </w:tc>
        <w:tc>
          <w:tcPr>
            <w:tcW w:w="567" w:type="dxa"/>
            <w:tcBorders>
              <w:top w:val="single" w:sz="4" w:space="0" w:color="auto"/>
              <w:left w:val="nil"/>
              <w:bottom w:val="nil"/>
              <w:right w:val="single" w:sz="4" w:space="0" w:color="auto"/>
            </w:tcBorders>
            <w:shd w:val="clear" w:color="000000" w:fill="FFE699"/>
            <w:noWrap/>
            <w:vAlign w:val="center"/>
            <w:hideMark/>
          </w:tcPr>
          <w:p w14:paraId="0D569A0D" w14:textId="77777777" w:rsidR="00EE43D2" w:rsidRPr="008E035B" w:rsidRDefault="00EE43D2" w:rsidP="00364EFF">
            <w:pPr>
              <w:spacing w:after="0"/>
              <w:rPr>
                <w:sz w:val="20"/>
                <w:szCs w:val="20"/>
                <w:lang w:eastAsia="sk-SK"/>
              </w:rPr>
            </w:pPr>
            <w:r w:rsidRPr="008E035B">
              <w:rPr>
                <w:sz w:val="20"/>
                <w:szCs w:val="20"/>
                <w:lang w:eastAsia="sk-SK"/>
              </w:rPr>
              <w:t>1,03</w:t>
            </w:r>
          </w:p>
        </w:tc>
        <w:tc>
          <w:tcPr>
            <w:tcW w:w="567" w:type="dxa"/>
            <w:tcBorders>
              <w:top w:val="single" w:sz="4" w:space="0" w:color="auto"/>
              <w:left w:val="nil"/>
              <w:bottom w:val="nil"/>
              <w:right w:val="single" w:sz="4" w:space="0" w:color="auto"/>
            </w:tcBorders>
            <w:shd w:val="clear" w:color="000000" w:fill="FFE699"/>
            <w:noWrap/>
            <w:vAlign w:val="center"/>
            <w:hideMark/>
          </w:tcPr>
          <w:p w14:paraId="4E60A190" w14:textId="77777777" w:rsidR="00EE43D2" w:rsidRPr="008E035B" w:rsidRDefault="00EE43D2" w:rsidP="00364EFF">
            <w:pPr>
              <w:spacing w:after="0"/>
              <w:rPr>
                <w:sz w:val="20"/>
                <w:szCs w:val="20"/>
                <w:lang w:eastAsia="sk-SK"/>
              </w:rPr>
            </w:pPr>
            <w:r w:rsidRPr="008E035B">
              <w:rPr>
                <w:sz w:val="20"/>
                <w:szCs w:val="20"/>
                <w:lang w:eastAsia="sk-SK"/>
              </w:rPr>
              <w:t>0,03</w:t>
            </w:r>
          </w:p>
        </w:tc>
        <w:tc>
          <w:tcPr>
            <w:tcW w:w="992" w:type="dxa"/>
            <w:tcBorders>
              <w:top w:val="nil"/>
              <w:left w:val="nil"/>
              <w:bottom w:val="single" w:sz="4" w:space="0" w:color="auto"/>
              <w:right w:val="single" w:sz="4" w:space="0" w:color="auto"/>
            </w:tcBorders>
            <w:shd w:val="clear" w:color="auto" w:fill="auto"/>
            <w:vAlign w:val="center"/>
            <w:hideMark/>
          </w:tcPr>
          <w:p w14:paraId="6C22FE08" w14:textId="77777777" w:rsidR="00EE43D2" w:rsidRPr="008E035B" w:rsidRDefault="00EE43D2" w:rsidP="00364EFF">
            <w:pPr>
              <w:spacing w:after="0"/>
              <w:jc w:val="center"/>
              <w:rPr>
                <w:sz w:val="20"/>
                <w:szCs w:val="20"/>
                <w:lang w:eastAsia="sk-SK"/>
              </w:rPr>
            </w:pPr>
            <w:r w:rsidRPr="008E035B">
              <w:rPr>
                <w:sz w:val="20"/>
                <w:szCs w:val="20"/>
                <w:lang w:eastAsia="sk-SK"/>
              </w:rPr>
              <w:t>BDA</w:t>
            </w:r>
          </w:p>
        </w:tc>
        <w:tc>
          <w:tcPr>
            <w:tcW w:w="2126" w:type="dxa"/>
            <w:tcBorders>
              <w:top w:val="nil"/>
              <w:left w:val="nil"/>
              <w:bottom w:val="single" w:sz="4" w:space="0" w:color="auto"/>
              <w:right w:val="single" w:sz="8" w:space="0" w:color="auto"/>
            </w:tcBorders>
            <w:shd w:val="clear" w:color="auto" w:fill="auto"/>
            <w:vAlign w:val="center"/>
            <w:hideMark/>
          </w:tcPr>
          <w:p w14:paraId="15786841" w14:textId="77777777" w:rsidR="00EE43D2" w:rsidRPr="008E035B" w:rsidRDefault="00EE43D2" w:rsidP="00364EFF">
            <w:pPr>
              <w:spacing w:after="0"/>
              <w:rPr>
                <w:sz w:val="20"/>
                <w:szCs w:val="20"/>
                <w:lang w:eastAsia="sk-SK"/>
              </w:rPr>
            </w:pPr>
            <w:r w:rsidRPr="008E035B">
              <w:rPr>
                <w:sz w:val="20"/>
                <w:szCs w:val="20"/>
                <w:lang w:eastAsia="sk-SK"/>
              </w:rPr>
              <w:t>Heslá v odborných terminologických slovníkoch a encyklopédiách vydaných v zahraničných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47443617" w14:textId="77777777" w:rsidR="00EE43D2" w:rsidRPr="008E035B" w:rsidRDefault="00EE43D2" w:rsidP="00364EFF">
            <w:pPr>
              <w:spacing w:after="0"/>
              <w:jc w:val="center"/>
              <w:rPr>
                <w:sz w:val="20"/>
                <w:szCs w:val="20"/>
                <w:lang w:eastAsia="sk-SK"/>
              </w:rPr>
            </w:pPr>
            <w:r w:rsidRPr="008E035B">
              <w:rPr>
                <w:sz w:val="20"/>
                <w:szCs w:val="20"/>
                <w:lang w:eastAsia="sk-SK"/>
              </w:rPr>
              <w:t>O2</w:t>
            </w:r>
          </w:p>
        </w:tc>
        <w:tc>
          <w:tcPr>
            <w:tcW w:w="1134" w:type="dxa"/>
            <w:tcBorders>
              <w:top w:val="nil"/>
              <w:left w:val="nil"/>
              <w:bottom w:val="single" w:sz="4" w:space="0" w:color="auto"/>
              <w:right w:val="single" w:sz="4" w:space="0" w:color="auto"/>
            </w:tcBorders>
            <w:shd w:val="clear" w:color="auto" w:fill="auto"/>
            <w:vAlign w:val="bottom"/>
            <w:hideMark/>
          </w:tcPr>
          <w:p w14:paraId="1EDBFE34" w14:textId="77777777" w:rsidR="00EE43D2" w:rsidRPr="008E035B" w:rsidRDefault="00EE43D2" w:rsidP="00364EFF">
            <w:pPr>
              <w:spacing w:after="0"/>
              <w:jc w:val="center"/>
              <w:rPr>
                <w:sz w:val="20"/>
                <w:szCs w:val="20"/>
                <w:lang w:eastAsia="sk-SK"/>
              </w:rPr>
            </w:pPr>
            <w:r w:rsidRPr="008E035B">
              <w:rPr>
                <w:sz w:val="20"/>
                <w:szCs w:val="20"/>
                <w:lang w:eastAsia="sk-SK"/>
              </w:rPr>
              <w:t>heslo</w:t>
            </w:r>
          </w:p>
        </w:tc>
        <w:tc>
          <w:tcPr>
            <w:tcW w:w="850" w:type="dxa"/>
            <w:tcBorders>
              <w:top w:val="nil"/>
              <w:left w:val="nil"/>
              <w:bottom w:val="single" w:sz="4" w:space="0" w:color="auto"/>
              <w:right w:val="single" w:sz="4" w:space="0" w:color="auto"/>
            </w:tcBorders>
            <w:shd w:val="clear" w:color="auto" w:fill="auto"/>
            <w:vAlign w:val="center"/>
            <w:hideMark/>
          </w:tcPr>
          <w:p w14:paraId="78B3CF4E"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24C8F1" w14:textId="77777777" w:rsidR="00EE43D2" w:rsidRPr="008E035B" w:rsidRDefault="00EE43D2" w:rsidP="00364EFF">
            <w:pPr>
              <w:spacing w:after="0"/>
              <w:jc w:val="center"/>
              <w:rPr>
                <w:sz w:val="20"/>
                <w:szCs w:val="20"/>
                <w:lang w:eastAsia="sk-SK"/>
              </w:rPr>
            </w:pPr>
            <w:r w:rsidRPr="008E035B">
              <w:rPr>
                <w:sz w:val="20"/>
                <w:szCs w:val="20"/>
                <w:lang w:eastAsia="sk-SK"/>
              </w:rPr>
              <w:t xml:space="preserve">O2 heslo </w:t>
            </w:r>
          </w:p>
        </w:tc>
      </w:tr>
      <w:tr w:rsidR="00EE43D2" w:rsidRPr="008E035B" w14:paraId="3730B08A"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FFE699"/>
            <w:noWrap/>
            <w:vAlign w:val="center"/>
            <w:hideMark/>
          </w:tcPr>
          <w:p w14:paraId="46193F0A" w14:textId="77777777" w:rsidR="00EE43D2" w:rsidRPr="008E035B" w:rsidRDefault="00EE43D2" w:rsidP="00364EFF">
            <w:pPr>
              <w:spacing w:after="0"/>
              <w:rPr>
                <w:sz w:val="20"/>
                <w:szCs w:val="20"/>
                <w:lang w:eastAsia="sk-SK"/>
              </w:rPr>
            </w:pPr>
            <w:proofErr w:type="spellStart"/>
            <w:r w:rsidRPr="008E035B">
              <w:rPr>
                <w:sz w:val="20"/>
                <w:szCs w:val="20"/>
                <w:lang w:eastAsia="sk-SK"/>
              </w:rPr>
              <w:t>Dd</w:t>
            </w:r>
            <w:proofErr w:type="spellEnd"/>
          </w:p>
        </w:tc>
        <w:tc>
          <w:tcPr>
            <w:tcW w:w="567" w:type="dxa"/>
            <w:tcBorders>
              <w:top w:val="single" w:sz="4" w:space="0" w:color="auto"/>
              <w:left w:val="nil"/>
              <w:bottom w:val="nil"/>
              <w:right w:val="single" w:sz="4" w:space="0" w:color="auto"/>
            </w:tcBorders>
            <w:shd w:val="clear" w:color="000000" w:fill="FFE699"/>
            <w:noWrap/>
            <w:vAlign w:val="center"/>
            <w:hideMark/>
          </w:tcPr>
          <w:p w14:paraId="51944550" w14:textId="77777777" w:rsidR="00EE43D2" w:rsidRPr="008E035B" w:rsidRDefault="00EE43D2" w:rsidP="00364EFF">
            <w:pPr>
              <w:spacing w:after="0"/>
              <w:rPr>
                <w:sz w:val="20"/>
                <w:szCs w:val="20"/>
                <w:lang w:eastAsia="sk-SK"/>
              </w:rPr>
            </w:pPr>
            <w:r w:rsidRPr="008E035B">
              <w:rPr>
                <w:sz w:val="20"/>
                <w:szCs w:val="20"/>
                <w:lang w:eastAsia="sk-SK"/>
              </w:rPr>
              <w:t>1,04</w:t>
            </w:r>
          </w:p>
        </w:tc>
        <w:tc>
          <w:tcPr>
            <w:tcW w:w="567" w:type="dxa"/>
            <w:tcBorders>
              <w:top w:val="single" w:sz="4" w:space="0" w:color="auto"/>
              <w:left w:val="nil"/>
              <w:bottom w:val="nil"/>
              <w:right w:val="single" w:sz="4" w:space="0" w:color="auto"/>
            </w:tcBorders>
            <w:shd w:val="clear" w:color="000000" w:fill="FFE699"/>
            <w:noWrap/>
            <w:vAlign w:val="center"/>
            <w:hideMark/>
          </w:tcPr>
          <w:p w14:paraId="4033F05E" w14:textId="77777777" w:rsidR="00EE43D2" w:rsidRPr="008E035B" w:rsidRDefault="00EE43D2" w:rsidP="00364EFF">
            <w:pPr>
              <w:spacing w:after="0"/>
              <w:rPr>
                <w:sz w:val="20"/>
                <w:szCs w:val="20"/>
                <w:lang w:eastAsia="sk-SK"/>
              </w:rPr>
            </w:pPr>
            <w:r w:rsidRPr="008E035B">
              <w:rPr>
                <w:sz w:val="20"/>
                <w:szCs w:val="20"/>
                <w:lang w:eastAsia="sk-SK"/>
              </w:rPr>
              <w:t>0,04</w:t>
            </w:r>
          </w:p>
        </w:tc>
        <w:tc>
          <w:tcPr>
            <w:tcW w:w="992" w:type="dxa"/>
            <w:tcBorders>
              <w:top w:val="nil"/>
              <w:left w:val="nil"/>
              <w:bottom w:val="single" w:sz="4" w:space="0" w:color="auto"/>
              <w:right w:val="single" w:sz="4" w:space="0" w:color="auto"/>
            </w:tcBorders>
            <w:shd w:val="clear" w:color="auto" w:fill="auto"/>
            <w:vAlign w:val="center"/>
            <w:hideMark/>
          </w:tcPr>
          <w:p w14:paraId="23992BFA" w14:textId="77777777" w:rsidR="00EE43D2" w:rsidRPr="008E035B" w:rsidRDefault="00EE43D2" w:rsidP="00364EFF">
            <w:pPr>
              <w:spacing w:after="0"/>
              <w:jc w:val="center"/>
              <w:rPr>
                <w:sz w:val="20"/>
                <w:szCs w:val="20"/>
                <w:lang w:eastAsia="sk-SK"/>
              </w:rPr>
            </w:pPr>
            <w:r w:rsidRPr="008E035B">
              <w:rPr>
                <w:sz w:val="20"/>
                <w:szCs w:val="20"/>
                <w:lang w:eastAsia="sk-SK"/>
              </w:rPr>
              <w:t>BDB</w:t>
            </w:r>
          </w:p>
        </w:tc>
        <w:tc>
          <w:tcPr>
            <w:tcW w:w="2126" w:type="dxa"/>
            <w:tcBorders>
              <w:top w:val="nil"/>
              <w:left w:val="nil"/>
              <w:bottom w:val="single" w:sz="4" w:space="0" w:color="auto"/>
              <w:right w:val="single" w:sz="8" w:space="0" w:color="auto"/>
            </w:tcBorders>
            <w:shd w:val="clear" w:color="auto" w:fill="auto"/>
            <w:vAlign w:val="center"/>
            <w:hideMark/>
          </w:tcPr>
          <w:p w14:paraId="4638E9E4" w14:textId="77777777" w:rsidR="00EE43D2" w:rsidRPr="008E035B" w:rsidRDefault="00EE43D2" w:rsidP="00364EFF">
            <w:pPr>
              <w:spacing w:after="0"/>
              <w:rPr>
                <w:sz w:val="20"/>
                <w:szCs w:val="20"/>
                <w:lang w:eastAsia="sk-SK"/>
              </w:rPr>
            </w:pPr>
            <w:r w:rsidRPr="008E035B">
              <w:rPr>
                <w:sz w:val="20"/>
                <w:szCs w:val="20"/>
                <w:lang w:eastAsia="sk-SK"/>
              </w:rPr>
              <w:t>Heslá v odborných terminologických slovníkoch a encyklopédiách vydaných v domácich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1071A207" w14:textId="77777777" w:rsidR="00EE43D2" w:rsidRPr="008E035B" w:rsidRDefault="00EE43D2" w:rsidP="00364EFF">
            <w:pPr>
              <w:spacing w:after="0"/>
              <w:jc w:val="center"/>
              <w:rPr>
                <w:sz w:val="20"/>
                <w:szCs w:val="20"/>
                <w:lang w:eastAsia="sk-SK"/>
              </w:rPr>
            </w:pPr>
            <w:r w:rsidRPr="008E035B">
              <w:rPr>
                <w:sz w:val="20"/>
                <w:szCs w:val="20"/>
                <w:lang w:eastAsia="sk-SK"/>
              </w:rPr>
              <w:t>O2</w:t>
            </w:r>
          </w:p>
        </w:tc>
        <w:tc>
          <w:tcPr>
            <w:tcW w:w="1134" w:type="dxa"/>
            <w:tcBorders>
              <w:top w:val="nil"/>
              <w:left w:val="nil"/>
              <w:bottom w:val="single" w:sz="4" w:space="0" w:color="auto"/>
              <w:right w:val="single" w:sz="4" w:space="0" w:color="auto"/>
            </w:tcBorders>
            <w:shd w:val="clear" w:color="auto" w:fill="auto"/>
            <w:vAlign w:val="bottom"/>
            <w:hideMark/>
          </w:tcPr>
          <w:p w14:paraId="7261A3FB" w14:textId="77777777" w:rsidR="00EE43D2" w:rsidRPr="008E035B" w:rsidRDefault="00EE43D2" w:rsidP="00364EFF">
            <w:pPr>
              <w:spacing w:after="0"/>
              <w:jc w:val="center"/>
              <w:rPr>
                <w:sz w:val="20"/>
                <w:szCs w:val="20"/>
                <w:lang w:eastAsia="sk-SK"/>
              </w:rPr>
            </w:pPr>
            <w:r w:rsidRPr="008E035B">
              <w:rPr>
                <w:sz w:val="20"/>
                <w:szCs w:val="20"/>
                <w:lang w:eastAsia="sk-SK"/>
              </w:rPr>
              <w:t>heslo</w:t>
            </w:r>
          </w:p>
        </w:tc>
        <w:tc>
          <w:tcPr>
            <w:tcW w:w="850" w:type="dxa"/>
            <w:tcBorders>
              <w:top w:val="nil"/>
              <w:left w:val="nil"/>
              <w:bottom w:val="single" w:sz="4" w:space="0" w:color="auto"/>
              <w:right w:val="single" w:sz="4" w:space="0" w:color="auto"/>
            </w:tcBorders>
            <w:shd w:val="clear" w:color="auto" w:fill="auto"/>
            <w:vAlign w:val="center"/>
            <w:hideMark/>
          </w:tcPr>
          <w:p w14:paraId="26DCD24A"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007C2F56" w14:textId="77777777" w:rsidR="00EE43D2" w:rsidRPr="008E035B" w:rsidRDefault="00EE43D2" w:rsidP="00364EFF">
            <w:pPr>
              <w:spacing w:after="0"/>
              <w:rPr>
                <w:sz w:val="20"/>
                <w:szCs w:val="20"/>
                <w:lang w:eastAsia="sk-SK"/>
              </w:rPr>
            </w:pPr>
          </w:p>
        </w:tc>
      </w:tr>
      <w:tr w:rsidR="00EE43D2" w:rsidRPr="008E035B" w14:paraId="0004DA24" w14:textId="77777777" w:rsidTr="00EE43D2">
        <w:trPr>
          <w:trHeight w:val="288"/>
        </w:trPr>
        <w:tc>
          <w:tcPr>
            <w:tcW w:w="567" w:type="dxa"/>
            <w:tcBorders>
              <w:top w:val="single" w:sz="4" w:space="0" w:color="auto"/>
              <w:left w:val="single" w:sz="4" w:space="0" w:color="auto"/>
              <w:bottom w:val="nil"/>
              <w:right w:val="single" w:sz="4" w:space="0" w:color="auto"/>
            </w:tcBorders>
            <w:shd w:val="clear" w:color="000000" w:fill="FFE699"/>
            <w:noWrap/>
            <w:vAlign w:val="center"/>
            <w:hideMark/>
          </w:tcPr>
          <w:p w14:paraId="61F15DBF" w14:textId="77777777" w:rsidR="00EE43D2" w:rsidRPr="008E035B" w:rsidRDefault="00EE43D2" w:rsidP="00364EFF">
            <w:pPr>
              <w:spacing w:after="0"/>
              <w:rPr>
                <w:sz w:val="20"/>
                <w:szCs w:val="20"/>
                <w:lang w:eastAsia="sk-SK"/>
              </w:rPr>
            </w:pPr>
            <w:proofErr w:type="spellStart"/>
            <w:r w:rsidRPr="008E035B">
              <w:rPr>
                <w:sz w:val="20"/>
                <w:szCs w:val="20"/>
                <w:lang w:eastAsia="sk-SK"/>
              </w:rPr>
              <w:t>Dd</w:t>
            </w:r>
            <w:proofErr w:type="spellEnd"/>
          </w:p>
        </w:tc>
        <w:tc>
          <w:tcPr>
            <w:tcW w:w="567" w:type="dxa"/>
            <w:tcBorders>
              <w:top w:val="single" w:sz="4" w:space="0" w:color="auto"/>
              <w:left w:val="nil"/>
              <w:bottom w:val="nil"/>
              <w:right w:val="single" w:sz="4" w:space="0" w:color="auto"/>
            </w:tcBorders>
            <w:shd w:val="clear" w:color="000000" w:fill="FFE699"/>
            <w:noWrap/>
            <w:vAlign w:val="center"/>
            <w:hideMark/>
          </w:tcPr>
          <w:p w14:paraId="03A655DC" w14:textId="77777777" w:rsidR="00EE43D2" w:rsidRPr="008E035B" w:rsidRDefault="00EE43D2" w:rsidP="00364EFF">
            <w:pPr>
              <w:spacing w:after="0"/>
              <w:rPr>
                <w:sz w:val="20"/>
                <w:szCs w:val="20"/>
                <w:lang w:eastAsia="sk-SK"/>
              </w:rPr>
            </w:pPr>
            <w:r w:rsidRPr="008E035B">
              <w:rPr>
                <w:sz w:val="20"/>
                <w:szCs w:val="20"/>
                <w:lang w:eastAsia="sk-SK"/>
              </w:rPr>
              <w:t>1,05</w:t>
            </w:r>
          </w:p>
        </w:tc>
        <w:tc>
          <w:tcPr>
            <w:tcW w:w="567" w:type="dxa"/>
            <w:tcBorders>
              <w:top w:val="single" w:sz="4" w:space="0" w:color="auto"/>
              <w:left w:val="nil"/>
              <w:bottom w:val="nil"/>
              <w:right w:val="single" w:sz="4" w:space="0" w:color="auto"/>
            </w:tcBorders>
            <w:shd w:val="clear" w:color="000000" w:fill="FFE699"/>
            <w:noWrap/>
            <w:vAlign w:val="center"/>
            <w:hideMark/>
          </w:tcPr>
          <w:p w14:paraId="1F389ADC" w14:textId="77777777" w:rsidR="00EE43D2" w:rsidRPr="008E035B" w:rsidRDefault="00EE43D2" w:rsidP="00364EFF">
            <w:pPr>
              <w:spacing w:after="0"/>
              <w:rPr>
                <w:sz w:val="20"/>
                <w:szCs w:val="20"/>
                <w:lang w:eastAsia="sk-SK"/>
              </w:rPr>
            </w:pPr>
            <w:r w:rsidRPr="008E035B">
              <w:rPr>
                <w:sz w:val="20"/>
                <w:szCs w:val="20"/>
                <w:lang w:eastAsia="sk-SK"/>
              </w:rPr>
              <w:t>0,05</w:t>
            </w:r>
          </w:p>
        </w:tc>
        <w:tc>
          <w:tcPr>
            <w:tcW w:w="992" w:type="dxa"/>
            <w:tcBorders>
              <w:top w:val="nil"/>
              <w:left w:val="nil"/>
              <w:bottom w:val="single" w:sz="4" w:space="0" w:color="auto"/>
              <w:right w:val="single" w:sz="4" w:space="0" w:color="auto"/>
            </w:tcBorders>
            <w:shd w:val="clear" w:color="auto" w:fill="auto"/>
            <w:vAlign w:val="center"/>
            <w:hideMark/>
          </w:tcPr>
          <w:p w14:paraId="5999BDC4" w14:textId="77777777" w:rsidR="00EE43D2" w:rsidRPr="008E035B" w:rsidRDefault="00EE43D2" w:rsidP="00364EFF">
            <w:pPr>
              <w:spacing w:after="0"/>
              <w:jc w:val="center"/>
              <w:rPr>
                <w:sz w:val="20"/>
                <w:szCs w:val="20"/>
                <w:lang w:eastAsia="sk-SK"/>
              </w:rPr>
            </w:pPr>
            <w:r w:rsidRPr="008E035B">
              <w:rPr>
                <w:sz w:val="20"/>
                <w:szCs w:val="20"/>
                <w:lang w:eastAsia="sk-SK"/>
              </w:rPr>
              <w:t>BDE</w:t>
            </w:r>
          </w:p>
        </w:tc>
        <w:tc>
          <w:tcPr>
            <w:tcW w:w="2126" w:type="dxa"/>
            <w:tcBorders>
              <w:top w:val="nil"/>
              <w:left w:val="nil"/>
              <w:bottom w:val="single" w:sz="4" w:space="0" w:color="auto"/>
              <w:right w:val="single" w:sz="8" w:space="0" w:color="auto"/>
            </w:tcBorders>
            <w:shd w:val="clear" w:color="auto" w:fill="auto"/>
            <w:vAlign w:val="center"/>
            <w:hideMark/>
          </w:tcPr>
          <w:p w14:paraId="7A11EBDB" w14:textId="77777777" w:rsidR="00EE43D2" w:rsidRPr="008E035B" w:rsidRDefault="00EE43D2" w:rsidP="00364EFF">
            <w:pPr>
              <w:spacing w:after="0"/>
              <w:rPr>
                <w:sz w:val="20"/>
                <w:szCs w:val="20"/>
                <w:lang w:eastAsia="sk-SK"/>
              </w:rPr>
            </w:pPr>
            <w:r w:rsidRPr="008E035B">
              <w:rPr>
                <w:sz w:val="20"/>
                <w:szCs w:val="20"/>
                <w:lang w:eastAsia="sk-SK"/>
              </w:rPr>
              <w:t>Odborné práce v ostatných zahraničných časopisoch</w:t>
            </w:r>
          </w:p>
        </w:tc>
        <w:tc>
          <w:tcPr>
            <w:tcW w:w="1134" w:type="dxa"/>
            <w:tcBorders>
              <w:top w:val="nil"/>
              <w:left w:val="nil"/>
              <w:bottom w:val="single" w:sz="4" w:space="0" w:color="auto"/>
              <w:right w:val="single" w:sz="4" w:space="0" w:color="auto"/>
            </w:tcBorders>
            <w:shd w:val="clear" w:color="auto" w:fill="auto"/>
            <w:vAlign w:val="center"/>
            <w:hideMark/>
          </w:tcPr>
          <w:p w14:paraId="1C9220BB" w14:textId="77777777" w:rsidR="00EE43D2" w:rsidRPr="008E035B" w:rsidRDefault="00EE43D2" w:rsidP="00364EFF">
            <w:pPr>
              <w:spacing w:after="0"/>
              <w:jc w:val="center"/>
              <w:rPr>
                <w:sz w:val="20"/>
                <w:szCs w:val="20"/>
                <w:lang w:eastAsia="sk-SK"/>
              </w:rPr>
            </w:pPr>
            <w:r w:rsidRPr="008E035B">
              <w:rPr>
                <w:sz w:val="20"/>
                <w:szCs w:val="20"/>
                <w:lang w:eastAsia="sk-SK"/>
              </w:rPr>
              <w:t>O3</w:t>
            </w:r>
          </w:p>
        </w:tc>
        <w:tc>
          <w:tcPr>
            <w:tcW w:w="1134" w:type="dxa"/>
            <w:tcBorders>
              <w:top w:val="nil"/>
              <w:left w:val="nil"/>
              <w:bottom w:val="single" w:sz="4" w:space="0" w:color="auto"/>
              <w:right w:val="single" w:sz="4" w:space="0" w:color="auto"/>
            </w:tcBorders>
            <w:shd w:val="clear" w:color="auto" w:fill="auto"/>
            <w:vAlign w:val="bottom"/>
            <w:hideMark/>
          </w:tcPr>
          <w:p w14:paraId="2CFE5644" w14:textId="77777777" w:rsidR="00EE43D2" w:rsidRPr="008E035B" w:rsidRDefault="00EE43D2" w:rsidP="00364EFF">
            <w:pPr>
              <w:spacing w:after="0"/>
              <w:jc w:val="center"/>
              <w:rPr>
                <w:sz w:val="20"/>
                <w:szCs w:val="20"/>
                <w:lang w:eastAsia="sk-SK"/>
              </w:rPr>
            </w:pPr>
            <w:r w:rsidRPr="008E035B">
              <w:rPr>
                <w:sz w:val="20"/>
                <w:szCs w:val="20"/>
                <w:lang w:eastAsia="sk-SK"/>
              </w:rPr>
              <w:t>článok</w:t>
            </w:r>
          </w:p>
        </w:tc>
        <w:tc>
          <w:tcPr>
            <w:tcW w:w="850" w:type="dxa"/>
            <w:tcBorders>
              <w:top w:val="nil"/>
              <w:left w:val="nil"/>
              <w:bottom w:val="single" w:sz="4" w:space="0" w:color="auto"/>
              <w:right w:val="single" w:sz="4" w:space="0" w:color="auto"/>
            </w:tcBorders>
            <w:shd w:val="clear" w:color="auto" w:fill="auto"/>
            <w:vAlign w:val="center"/>
            <w:hideMark/>
          </w:tcPr>
          <w:p w14:paraId="34402840"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54E5E9" w14:textId="77777777" w:rsidR="00EE43D2" w:rsidRPr="008E035B" w:rsidRDefault="00EE43D2" w:rsidP="00364EFF">
            <w:pPr>
              <w:spacing w:after="0"/>
              <w:jc w:val="center"/>
              <w:rPr>
                <w:sz w:val="20"/>
                <w:szCs w:val="20"/>
                <w:lang w:eastAsia="sk-SK"/>
              </w:rPr>
            </w:pPr>
            <w:r w:rsidRPr="008E035B">
              <w:rPr>
                <w:sz w:val="20"/>
                <w:szCs w:val="20"/>
                <w:lang w:eastAsia="sk-SK"/>
              </w:rPr>
              <w:t>O3 článok, recenzia</w:t>
            </w:r>
          </w:p>
        </w:tc>
      </w:tr>
      <w:tr w:rsidR="00EE43D2" w:rsidRPr="008E035B" w14:paraId="536EBE3A" w14:textId="77777777" w:rsidTr="00EE43D2">
        <w:trPr>
          <w:trHeight w:val="288"/>
        </w:trPr>
        <w:tc>
          <w:tcPr>
            <w:tcW w:w="567" w:type="dxa"/>
            <w:tcBorders>
              <w:top w:val="single" w:sz="4" w:space="0" w:color="auto"/>
              <w:left w:val="single" w:sz="4" w:space="0" w:color="auto"/>
              <w:bottom w:val="nil"/>
              <w:right w:val="single" w:sz="4" w:space="0" w:color="auto"/>
            </w:tcBorders>
            <w:shd w:val="clear" w:color="000000" w:fill="FFE699"/>
            <w:noWrap/>
            <w:vAlign w:val="center"/>
            <w:hideMark/>
          </w:tcPr>
          <w:p w14:paraId="553136EC" w14:textId="77777777" w:rsidR="00EE43D2" w:rsidRPr="008E035B" w:rsidRDefault="00EE43D2" w:rsidP="00364EFF">
            <w:pPr>
              <w:spacing w:after="0"/>
              <w:rPr>
                <w:sz w:val="20"/>
                <w:szCs w:val="20"/>
                <w:lang w:eastAsia="sk-SK"/>
              </w:rPr>
            </w:pPr>
            <w:proofErr w:type="spellStart"/>
            <w:r w:rsidRPr="008E035B">
              <w:rPr>
                <w:sz w:val="20"/>
                <w:szCs w:val="20"/>
                <w:lang w:eastAsia="sk-SK"/>
              </w:rPr>
              <w:t>Dd</w:t>
            </w:r>
            <w:proofErr w:type="spellEnd"/>
          </w:p>
        </w:tc>
        <w:tc>
          <w:tcPr>
            <w:tcW w:w="567" w:type="dxa"/>
            <w:tcBorders>
              <w:top w:val="single" w:sz="4" w:space="0" w:color="auto"/>
              <w:left w:val="nil"/>
              <w:bottom w:val="nil"/>
              <w:right w:val="single" w:sz="4" w:space="0" w:color="auto"/>
            </w:tcBorders>
            <w:shd w:val="clear" w:color="000000" w:fill="FFE699"/>
            <w:noWrap/>
            <w:vAlign w:val="center"/>
            <w:hideMark/>
          </w:tcPr>
          <w:p w14:paraId="5C14DD24" w14:textId="77777777" w:rsidR="00EE43D2" w:rsidRPr="008E035B" w:rsidRDefault="00EE43D2" w:rsidP="00364EFF">
            <w:pPr>
              <w:spacing w:after="0"/>
              <w:rPr>
                <w:sz w:val="20"/>
                <w:szCs w:val="20"/>
                <w:lang w:eastAsia="sk-SK"/>
              </w:rPr>
            </w:pPr>
            <w:r w:rsidRPr="008E035B">
              <w:rPr>
                <w:sz w:val="20"/>
                <w:szCs w:val="20"/>
                <w:lang w:eastAsia="sk-SK"/>
              </w:rPr>
              <w:t>1,06</w:t>
            </w:r>
          </w:p>
        </w:tc>
        <w:tc>
          <w:tcPr>
            <w:tcW w:w="567" w:type="dxa"/>
            <w:tcBorders>
              <w:top w:val="single" w:sz="4" w:space="0" w:color="auto"/>
              <w:left w:val="nil"/>
              <w:bottom w:val="nil"/>
              <w:right w:val="single" w:sz="4" w:space="0" w:color="auto"/>
            </w:tcBorders>
            <w:shd w:val="clear" w:color="000000" w:fill="FFE699"/>
            <w:noWrap/>
            <w:vAlign w:val="center"/>
            <w:hideMark/>
          </w:tcPr>
          <w:p w14:paraId="27749AE0" w14:textId="77777777" w:rsidR="00EE43D2" w:rsidRPr="008E035B" w:rsidRDefault="00EE43D2" w:rsidP="00364EFF">
            <w:pPr>
              <w:spacing w:after="0"/>
              <w:rPr>
                <w:sz w:val="20"/>
                <w:szCs w:val="20"/>
                <w:lang w:eastAsia="sk-SK"/>
              </w:rPr>
            </w:pPr>
            <w:r w:rsidRPr="008E035B">
              <w:rPr>
                <w:sz w:val="20"/>
                <w:szCs w:val="20"/>
                <w:lang w:eastAsia="sk-SK"/>
              </w:rPr>
              <w:t>0,06</w:t>
            </w:r>
          </w:p>
        </w:tc>
        <w:tc>
          <w:tcPr>
            <w:tcW w:w="992" w:type="dxa"/>
            <w:tcBorders>
              <w:top w:val="nil"/>
              <w:left w:val="nil"/>
              <w:bottom w:val="single" w:sz="4" w:space="0" w:color="auto"/>
              <w:right w:val="single" w:sz="4" w:space="0" w:color="auto"/>
            </w:tcBorders>
            <w:shd w:val="clear" w:color="auto" w:fill="auto"/>
            <w:vAlign w:val="center"/>
            <w:hideMark/>
          </w:tcPr>
          <w:p w14:paraId="3F665353" w14:textId="77777777" w:rsidR="00EE43D2" w:rsidRPr="008E035B" w:rsidRDefault="00EE43D2" w:rsidP="00364EFF">
            <w:pPr>
              <w:spacing w:after="0"/>
              <w:jc w:val="center"/>
              <w:rPr>
                <w:sz w:val="20"/>
                <w:szCs w:val="20"/>
                <w:lang w:eastAsia="sk-SK"/>
              </w:rPr>
            </w:pPr>
            <w:r w:rsidRPr="008E035B">
              <w:rPr>
                <w:sz w:val="20"/>
                <w:szCs w:val="20"/>
                <w:lang w:eastAsia="sk-SK"/>
              </w:rPr>
              <w:t>BDF</w:t>
            </w:r>
          </w:p>
        </w:tc>
        <w:tc>
          <w:tcPr>
            <w:tcW w:w="2126" w:type="dxa"/>
            <w:tcBorders>
              <w:top w:val="nil"/>
              <w:left w:val="nil"/>
              <w:bottom w:val="single" w:sz="4" w:space="0" w:color="auto"/>
              <w:right w:val="single" w:sz="8" w:space="0" w:color="auto"/>
            </w:tcBorders>
            <w:shd w:val="clear" w:color="auto" w:fill="auto"/>
            <w:vAlign w:val="center"/>
            <w:hideMark/>
          </w:tcPr>
          <w:p w14:paraId="539769B9" w14:textId="77777777" w:rsidR="00EE43D2" w:rsidRPr="008E035B" w:rsidRDefault="00EE43D2" w:rsidP="00364EFF">
            <w:pPr>
              <w:spacing w:after="0"/>
              <w:rPr>
                <w:sz w:val="20"/>
                <w:szCs w:val="20"/>
                <w:lang w:eastAsia="sk-SK"/>
              </w:rPr>
            </w:pPr>
            <w:r w:rsidRPr="008E035B">
              <w:rPr>
                <w:sz w:val="20"/>
                <w:szCs w:val="20"/>
                <w:lang w:eastAsia="sk-SK"/>
              </w:rPr>
              <w:t>Odborné práce v ostatných domácich časopisoch</w:t>
            </w:r>
          </w:p>
        </w:tc>
        <w:tc>
          <w:tcPr>
            <w:tcW w:w="1134" w:type="dxa"/>
            <w:tcBorders>
              <w:top w:val="nil"/>
              <w:left w:val="nil"/>
              <w:bottom w:val="single" w:sz="4" w:space="0" w:color="auto"/>
              <w:right w:val="single" w:sz="4" w:space="0" w:color="auto"/>
            </w:tcBorders>
            <w:shd w:val="clear" w:color="auto" w:fill="auto"/>
            <w:vAlign w:val="center"/>
            <w:hideMark/>
          </w:tcPr>
          <w:p w14:paraId="72BFBE7D" w14:textId="77777777" w:rsidR="00EE43D2" w:rsidRPr="008E035B" w:rsidRDefault="00EE43D2" w:rsidP="00364EFF">
            <w:pPr>
              <w:spacing w:after="0"/>
              <w:jc w:val="center"/>
              <w:rPr>
                <w:sz w:val="20"/>
                <w:szCs w:val="20"/>
                <w:lang w:eastAsia="sk-SK"/>
              </w:rPr>
            </w:pPr>
            <w:r w:rsidRPr="008E035B">
              <w:rPr>
                <w:sz w:val="20"/>
                <w:szCs w:val="20"/>
                <w:lang w:eastAsia="sk-SK"/>
              </w:rPr>
              <w:t>O3</w:t>
            </w:r>
          </w:p>
        </w:tc>
        <w:tc>
          <w:tcPr>
            <w:tcW w:w="1134" w:type="dxa"/>
            <w:tcBorders>
              <w:top w:val="nil"/>
              <w:left w:val="nil"/>
              <w:bottom w:val="single" w:sz="4" w:space="0" w:color="auto"/>
              <w:right w:val="single" w:sz="4" w:space="0" w:color="auto"/>
            </w:tcBorders>
            <w:shd w:val="clear" w:color="auto" w:fill="auto"/>
            <w:vAlign w:val="bottom"/>
            <w:hideMark/>
          </w:tcPr>
          <w:p w14:paraId="40FBAAE9" w14:textId="77777777" w:rsidR="00EE43D2" w:rsidRPr="008E035B" w:rsidRDefault="00EE43D2" w:rsidP="00364EFF">
            <w:pPr>
              <w:spacing w:after="0"/>
              <w:jc w:val="center"/>
              <w:rPr>
                <w:sz w:val="20"/>
                <w:szCs w:val="20"/>
                <w:lang w:eastAsia="sk-SK"/>
              </w:rPr>
            </w:pPr>
            <w:r w:rsidRPr="008E035B">
              <w:rPr>
                <w:sz w:val="20"/>
                <w:szCs w:val="20"/>
                <w:lang w:eastAsia="sk-SK"/>
              </w:rPr>
              <w:t>článok</w:t>
            </w:r>
          </w:p>
        </w:tc>
        <w:tc>
          <w:tcPr>
            <w:tcW w:w="850" w:type="dxa"/>
            <w:tcBorders>
              <w:top w:val="nil"/>
              <w:left w:val="nil"/>
              <w:bottom w:val="single" w:sz="4" w:space="0" w:color="auto"/>
              <w:right w:val="single" w:sz="4" w:space="0" w:color="auto"/>
            </w:tcBorders>
            <w:shd w:val="clear" w:color="auto" w:fill="auto"/>
            <w:vAlign w:val="center"/>
            <w:hideMark/>
          </w:tcPr>
          <w:p w14:paraId="11D87CE5"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393C2546" w14:textId="77777777" w:rsidR="00EE43D2" w:rsidRPr="008E035B" w:rsidRDefault="00EE43D2" w:rsidP="00364EFF">
            <w:pPr>
              <w:spacing w:after="0"/>
              <w:rPr>
                <w:sz w:val="20"/>
                <w:szCs w:val="20"/>
                <w:lang w:eastAsia="sk-SK"/>
              </w:rPr>
            </w:pPr>
          </w:p>
        </w:tc>
      </w:tr>
      <w:tr w:rsidR="00EE43D2" w:rsidRPr="008E035B" w14:paraId="50D12B18"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FFE699"/>
            <w:noWrap/>
            <w:vAlign w:val="center"/>
            <w:hideMark/>
          </w:tcPr>
          <w:p w14:paraId="5A84A211" w14:textId="77777777" w:rsidR="00EE43D2" w:rsidRPr="008E035B" w:rsidRDefault="00EE43D2" w:rsidP="00364EFF">
            <w:pPr>
              <w:spacing w:after="0"/>
              <w:rPr>
                <w:sz w:val="20"/>
                <w:szCs w:val="20"/>
                <w:lang w:eastAsia="sk-SK"/>
              </w:rPr>
            </w:pPr>
            <w:proofErr w:type="spellStart"/>
            <w:r w:rsidRPr="008E035B">
              <w:rPr>
                <w:sz w:val="20"/>
                <w:szCs w:val="20"/>
                <w:lang w:eastAsia="sk-SK"/>
              </w:rPr>
              <w:lastRenderedPageBreak/>
              <w:t>Dd</w:t>
            </w:r>
            <w:proofErr w:type="spellEnd"/>
          </w:p>
        </w:tc>
        <w:tc>
          <w:tcPr>
            <w:tcW w:w="567" w:type="dxa"/>
            <w:tcBorders>
              <w:top w:val="single" w:sz="4" w:space="0" w:color="auto"/>
              <w:left w:val="nil"/>
              <w:bottom w:val="nil"/>
              <w:right w:val="single" w:sz="4" w:space="0" w:color="auto"/>
            </w:tcBorders>
            <w:shd w:val="clear" w:color="000000" w:fill="FFE699"/>
            <w:noWrap/>
            <w:vAlign w:val="center"/>
            <w:hideMark/>
          </w:tcPr>
          <w:p w14:paraId="2D4A4EB4" w14:textId="77777777" w:rsidR="00EE43D2" w:rsidRPr="008E035B" w:rsidRDefault="00EE43D2" w:rsidP="00364EFF">
            <w:pPr>
              <w:spacing w:after="0"/>
              <w:rPr>
                <w:sz w:val="20"/>
                <w:szCs w:val="20"/>
                <w:lang w:eastAsia="sk-SK"/>
              </w:rPr>
            </w:pPr>
            <w:r w:rsidRPr="008E035B">
              <w:rPr>
                <w:sz w:val="20"/>
                <w:szCs w:val="20"/>
                <w:lang w:eastAsia="sk-SK"/>
              </w:rPr>
              <w:t>1,07</w:t>
            </w:r>
          </w:p>
        </w:tc>
        <w:tc>
          <w:tcPr>
            <w:tcW w:w="567" w:type="dxa"/>
            <w:tcBorders>
              <w:top w:val="single" w:sz="4" w:space="0" w:color="auto"/>
              <w:left w:val="nil"/>
              <w:bottom w:val="nil"/>
              <w:right w:val="single" w:sz="4" w:space="0" w:color="auto"/>
            </w:tcBorders>
            <w:shd w:val="clear" w:color="000000" w:fill="FFE699"/>
            <w:noWrap/>
            <w:vAlign w:val="center"/>
            <w:hideMark/>
          </w:tcPr>
          <w:p w14:paraId="16BA11C8" w14:textId="77777777" w:rsidR="00EE43D2" w:rsidRPr="008E035B" w:rsidRDefault="00EE43D2" w:rsidP="00364EFF">
            <w:pPr>
              <w:spacing w:after="0"/>
              <w:rPr>
                <w:sz w:val="20"/>
                <w:szCs w:val="20"/>
                <w:lang w:eastAsia="sk-SK"/>
              </w:rPr>
            </w:pPr>
            <w:r w:rsidRPr="008E035B">
              <w:rPr>
                <w:sz w:val="20"/>
                <w:szCs w:val="20"/>
                <w:lang w:eastAsia="sk-SK"/>
              </w:rPr>
              <w:t>0,07</w:t>
            </w:r>
          </w:p>
        </w:tc>
        <w:tc>
          <w:tcPr>
            <w:tcW w:w="992" w:type="dxa"/>
            <w:tcBorders>
              <w:top w:val="nil"/>
              <w:left w:val="nil"/>
              <w:bottom w:val="single" w:sz="4" w:space="0" w:color="auto"/>
              <w:right w:val="single" w:sz="4" w:space="0" w:color="auto"/>
            </w:tcBorders>
            <w:shd w:val="clear" w:color="auto" w:fill="auto"/>
            <w:vAlign w:val="center"/>
            <w:hideMark/>
          </w:tcPr>
          <w:p w14:paraId="7B48D695" w14:textId="77777777" w:rsidR="00EE43D2" w:rsidRPr="008E035B" w:rsidRDefault="00EE43D2" w:rsidP="00364EFF">
            <w:pPr>
              <w:spacing w:after="0"/>
              <w:jc w:val="center"/>
              <w:rPr>
                <w:sz w:val="20"/>
                <w:szCs w:val="20"/>
                <w:lang w:eastAsia="sk-SK"/>
              </w:rPr>
            </w:pPr>
            <w:r w:rsidRPr="008E035B">
              <w:rPr>
                <w:sz w:val="20"/>
                <w:szCs w:val="20"/>
                <w:lang w:eastAsia="sk-SK"/>
              </w:rPr>
              <w:t>BFA</w:t>
            </w:r>
          </w:p>
        </w:tc>
        <w:tc>
          <w:tcPr>
            <w:tcW w:w="2126" w:type="dxa"/>
            <w:tcBorders>
              <w:top w:val="nil"/>
              <w:left w:val="nil"/>
              <w:bottom w:val="single" w:sz="4" w:space="0" w:color="auto"/>
              <w:right w:val="single" w:sz="8" w:space="0" w:color="auto"/>
            </w:tcBorders>
            <w:shd w:val="clear" w:color="auto" w:fill="auto"/>
            <w:vAlign w:val="center"/>
            <w:hideMark/>
          </w:tcPr>
          <w:p w14:paraId="345D036C" w14:textId="77777777" w:rsidR="00EE43D2" w:rsidRPr="008E035B" w:rsidRDefault="00EE43D2" w:rsidP="00364EFF">
            <w:pPr>
              <w:spacing w:after="0"/>
              <w:rPr>
                <w:sz w:val="20"/>
                <w:szCs w:val="20"/>
                <w:lang w:eastAsia="sk-SK"/>
              </w:rPr>
            </w:pPr>
            <w:r w:rsidRPr="008E035B">
              <w:rPr>
                <w:sz w:val="20"/>
                <w:szCs w:val="20"/>
                <w:lang w:eastAsia="sk-SK"/>
              </w:rPr>
              <w:t>Abstrakty odborných prác zo zahraničných podujatí (konferencie...)</w:t>
            </w:r>
          </w:p>
        </w:tc>
        <w:tc>
          <w:tcPr>
            <w:tcW w:w="1134" w:type="dxa"/>
            <w:tcBorders>
              <w:top w:val="nil"/>
              <w:left w:val="nil"/>
              <w:bottom w:val="single" w:sz="4" w:space="0" w:color="auto"/>
              <w:right w:val="single" w:sz="4" w:space="0" w:color="auto"/>
            </w:tcBorders>
            <w:shd w:val="clear" w:color="auto" w:fill="auto"/>
            <w:vAlign w:val="center"/>
            <w:hideMark/>
          </w:tcPr>
          <w:p w14:paraId="6F591249" w14:textId="77777777" w:rsidR="00EE43D2" w:rsidRPr="008E035B" w:rsidRDefault="00EE43D2" w:rsidP="00364EFF">
            <w:pPr>
              <w:spacing w:after="0"/>
              <w:jc w:val="center"/>
              <w:rPr>
                <w:sz w:val="20"/>
                <w:szCs w:val="20"/>
                <w:lang w:eastAsia="sk-SK"/>
              </w:rPr>
            </w:pPr>
            <w:r w:rsidRPr="008E035B">
              <w:rPr>
                <w:sz w:val="20"/>
                <w:szCs w:val="20"/>
                <w:lang w:eastAsia="sk-SK"/>
              </w:rPr>
              <w:t>O2 (ak KP), O3 (ak ČL)</w:t>
            </w:r>
          </w:p>
        </w:tc>
        <w:tc>
          <w:tcPr>
            <w:tcW w:w="1134" w:type="dxa"/>
            <w:tcBorders>
              <w:top w:val="nil"/>
              <w:left w:val="nil"/>
              <w:bottom w:val="single" w:sz="4" w:space="0" w:color="auto"/>
              <w:right w:val="single" w:sz="4" w:space="0" w:color="auto"/>
            </w:tcBorders>
            <w:shd w:val="clear" w:color="auto" w:fill="auto"/>
            <w:vAlign w:val="bottom"/>
            <w:hideMark/>
          </w:tcPr>
          <w:p w14:paraId="471F625F" w14:textId="77777777" w:rsidR="00EE43D2" w:rsidRPr="008E035B" w:rsidRDefault="00EE43D2" w:rsidP="00364EFF">
            <w:pPr>
              <w:spacing w:after="0"/>
              <w:jc w:val="center"/>
              <w:rPr>
                <w:sz w:val="20"/>
                <w:szCs w:val="20"/>
                <w:lang w:eastAsia="sk-SK"/>
              </w:rPr>
            </w:pPr>
            <w:r w:rsidRPr="008E035B">
              <w:rPr>
                <w:sz w:val="20"/>
                <w:szCs w:val="20"/>
                <w:lang w:eastAsia="sk-SK"/>
              </w:rPr>
              <w:t>abstrakt z podujatia - KP (ak KP), abstrakt z podujatia - ČL (ak ČL)</w:t>
            </w:r>
          </w:p>
        </w:tc>
        <w:tc>
          <w:tcPr>
            <w:tcW w:w="850" w:type="dxa"/>
            <w:tcBorders>
              <w:top w:val="nil"/>
              <w:left w:val="nil"/>
              <w:bottom w:val="single" w:sz="4" w:space="0" w:color="auto"/>
              <w:right w:val="single" w:sz="4" w:space="0" w:color="auto"/>
            </w:tcBorders>
            <w:shd w:val="clear" w:color="auto" w:fill="auto"/>
            <w:vAlign w:val="center"/>
            <w:hideMark/>
          </w:tcPr>
          <w:p w14:paraId="1A0DA710"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CECE68" w14:textId="77777777" w:rsidR="00EE43D2" w:rsidRPr="008E035B" w:rsidRDefault="00EE43D2" w:rsidP="00364EFF">
            <w:pPr>
              <w:spacing w:after="0"/>
              <w:jc w:val="center"/>
              <w:rPr>
                <w:sz w:val="20"/>
                <w:szCs w:val="20"/>
                <w:lang w:eastAsia="sk-SK"/>
              </w:rPr>
            </w:pPr>
            <w:r w:rsidRPr="008E035B">
              <w:rPr>
                <w:sz w:val="20"/>
                <w:szCs w:val="20"/>
                <w:lang w:eastAsia="sk-SK"/>
              </w:rPr>
              <w:t>O2, O3 abstrakt, abstrakt z podujatia</w:t>
            </w:r>
          </w:p>
        </w:tc>
      </w:tr>
      <w:tr w:rsidR="00EE43D2" w:rsidRPr="008E035B" w14:paraId="75420214"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FFE699"/>
            <w:noWrap/>
            <w:vAlign w:val="center"/>
            <w:hideMark/>
          </w:tcPr>
          <w:p w14:paraId="036F2438" w14:textId="77777777" w:rsidR="00EE43D2" w:rsidRPr="008E035B" w:rsidRDefault="00EE43D2" w:rsidP="00364EFF">
            <w:pPr>
              <w:spacing w:after="0"/>
              <w:rPr>
                <w:sz w:val="20"/>
                <w:szCs w:val="20"/>
                <w:lang w:eastAsia="sk-SK"/>
              </w:rPr>
            </w:pPr>
            <w:proofErr w:type="spellStart"/>
            <w:r w:rsidRPr="008E035B">
              <w:rPr>
                <w:sz w:val="20"/>
                <w:szCs w:val="20"/>
                <w:lang w:eastAsia="sk-SK"/>
              </w:rPr>
              <w:t>Dd</w:t>
            </w:r>
            <w:proofErr w:type="spellEnd"/>
          </w:p>
        </w:tc>
        <w:tc>
          <w:tcPr>
            <w:tcW w:w="567" w:type="dxa"/>
            <w:tcBorders>
              <w:top w:val="single" w:sz="4" w:space="0" w:color="auto"/>
              <w:left w:val="nil"/>
              <w:bottom w:val="nil"/>
              <w:right w:val="single" w:sz="4" w:space="0" w:color="auto"/>
            </w:tcBorders>
            <w:shd w:val="clear" w:color="000000" w:fill="FFE699"/>
            <w:noWrap/>
            <w:vAlign w:val="center"/>
            <w:hideMark/>
          </w:tcPr>
          <w:p w14:paraId="59CD2C6B" w14:textId="77777777" w:rsidR="00EE43D2" w:rsidRPr="008E035B" w:rsidRDefault="00EE43D2" w:rsidP="00364EFF">
            <w:pPr>
              <w:spacing w:after="0"/>
              <w:rPr>
                <w:sz w:val="20"/>
                <w:szCs w:val="20"/>
                <w:lang w:eastAsia="sk-SK"/>
              </w:rPr>
            </w:pPr>
            <w:r w:rsidRPr="008E035B">
              <w:rPr>
                <w:sz w:val="20"/>
                <w:szCs w:val="20"/>
                <w:lang w:eastAsia="sk-SK"/>
              </w:rPr>
              <w:t>1,08</w:t>
            </w:r>
          </w:p>
        </w:tc>
        <w:tc>
          <w:tcPr>
            <w:tcW w:w="567" w:type="dxa"/>
            <w:tcBorders>
              <w:top w:val="single" w:sz="4" w:space="0" w:color="auto"/>
              <w:left w:val="nil"/>
              <w:bottom w:val="nil"/>
              <w:right w:val="single" w:sz="4" w:space="0" w:color="auto"/>
            </w:tcBorders>
            <w:shd w:val="clear" w:color="000000" w:fill="FFE699"/>
            <w:noWrap/>
            <w:vAlign w:val="center"/>
            <w:hideMark/>
          </w:tcPr>
          <w:p w14:paraId="2F2DE7ED" w14:textId="77777777" w:rsidR="00EE43D2" w:rsidRPr="008E035B" w:rsidRDefault="00EE43D2" w:rsidP="00364EFF">
            <w:pPr>
              <w:spacing w:after="0"/>
              <w:rPr>
                <w:sz w:val="20"/>
                <w:szCs w:val="20"/>
                <w:lang w:eastAsia="sk-SK"/>
              </w:rPr>
            </w:pPr>
            <w:r w:rsidRPr="008E035B">
              <w:rPr>
                <w:sz w:val="20"/>
                <w:szCs w:val="20"/>
                <w:lang w:eastAsia="sk-SK"/>
              </w:rPr>
              <w:t>0,08</w:t>
            </w:r>
          </w:p>
        </w:tc>
        <w:tc>
          <w:tcPr>
            <w:tcW w:w="992" w:type="dxa"/>
            <w:tcBorders>
              <w:top w:val="nil"/>
              <w:left w:val="nil"/>
              <w:bottom w:val="single" w:sz="4" w:space="0" w:color="auto"/>
              <w:right w:val="single" w:sz="4" w:space="0" w:color="auto"/>
            </w:tcBorders>
            <w:shd w:val="clear" w:color="auto" w:fill="auto"/>
            <w:vAlign w:val="center"/>
            <w:hideMark/>
          </w:tcPr>
          <w:p w14:paraId="0F274DE3" w14:textId="77777777" w:rsidR="00EE43D2" w:rsidRPr="008E035B" w:rsidRDefault="00EE43D2" w:rsidP="00364EFF">
            <w:pPr>
              <w:spacing w:after="0"/>
              <w:jc w:val="center"/>
              <w:rPr>
                <w:sz w:val="20"/>
                <w:szCs w:val="20"/>
                <w:lang w:eastAsia="sk-SK"/>
              </w:rPr>
            </w:pPr>
            <w:r w:rsidRPr="008E035B">
              <w:rPr>
                <w:sz w:val="20"/>
                <w:szCs w:val="20"/>
                <w:lang w:eastAsia="sk-SK"/>
              </w:rPr>
              <w:t>BFB</w:t>
            </w:r>
          </w:p>
        </w:tc>
        <w:tc>
          <w:tcPr>
            <w:tcW w:w="2126" w:type="dxa"/>
            <w:tcBorders>
              <w:top w:val="nil"/>
              <w:left w:val="nil"/>
              <w:bottom w:val="single" w:sz="4" w:space="0" w:color="auto"/>
              <w:right w:val="single" w:sz="8" w:space="0" w:color="auto"/>
            </w:tcBorders>
            <w:shd w:val="clear" w:color="auto" w:fill="auto"/>
            <w:vAlign w:val="center"/>
            <w:hideMark/>
          </w:tcPr>
          <w:p w14:paraId="71E3A852" w14:textId="77777777" w:rsidR="00EE43D2" w:rsidRPr="008E035B" w:rsidRDefault="00EE43D2" w:rsidP="00364EFF">
            <w:pPr>
              <w:spacing w:after="0"/>
              <w:rPr>
                <w:sz w:val="20"/>
                <w:szCs w:val="20"/>
                <w:lang w:eastAsia="sk-SK"/>
              </w:rPr>
            </w:pPr>
            <w:r w:rsidRPr="008E035B">
              <w:rPr>
                <w:sz w:val="20"/>
                <w:szCs w:val="20"/>
                <w:lang w:eastAsia="sk-SK"/>
              </w:rPr>
              <w:t>Abstrakty odborných prác z domácich podujatí (konferencie...)</w:t>
            </w:r>
          </w:p>
        </w:tc>
        <w:tc>
          <w:tcPr>
            <w:tcW w:w="1134" w:type="dxa"/>
            <w:tcBorders>
              <w:top w:val="nil"/>
              <w:left w:val="nil"/>
              <w:bottom w:val="single" w:sz="4" w:space="0" w:color="auto"/>
              <w:right w:val="single" w:sz="4" w:space="0" w:color="auto"/>
            </w:tcBorders>
            <w:shd w:val="clear" w:color="auto" w:fill="auto"/>
            <w:vAlign w:val="center"/>
            <w:hideMark/>
          </w:tcPr>
          <w:p w14:paraId="45BD4E18" w14:textId="77777777" w:rsidR="00EE43D2" w:rsidRPr="008E035B" w:rsidRDefault="00EE43D2" w:rsidP="00364EFF">
            <w:pPr>
              <w:spacing w:after="0"/>
              <w:jc w:val="center"/>
              <w:rPr>
                <w:sz w:val="20"/>
                <w:szCs w:val="20"/>
                <w:lang w:eastAsia="sk-SK"/>
              </w:rPr>
            </w:pPr>
            <w:r w:rsidRPr="008E035B">
              <w:rPr>
                <w:sz w:val="20"/>
                <w:szCs w:val="20"/>
                <w:lang w:eastAsia="sk-SK"/>
              </w:rPr>
              <w:t>O2 (ak KP), O3 (ak ČL)</w:t>
            </w:r>
          </w:p>
        </w:tc>
        <w:tc>
          <w:tcPr>
            <w:tcW w:w="1134" w:type="dxa"/>
            <w:tcBorders>
              <w:top w:val="nil"/>
              <w:left w:val="nil"/>
              <w:bottom w:val="single" w:sz="4" w:space="0" w:color="auto"/>
              <w:right w:val="single" w:sz="4" w:space="0" w:color="auto"/>
            </w:tcBorders>
            <w:shd w:val="clear" w:color="auto" w:fill="auto"/>
            <w:vAlign w:val="bottom"/>
            <w:hideMark/>
          </w:tcPr>
          <w:p w14:paraId="0A69D5C0" w14:textId="77777777" w:rsidR="00EE43D2" w:rsidRPr="008E035B" w:rsidRDefault="00EE43D2" w:rsidP="00364EFF">
            <w:pPr>
              <w:spacing w:after="0"/>
              <w:jc w:val="center"/>
              <w:rPr>
                <w:sz w:val="20"/>
                <w:szCs w:val="20"/>
                <w:lang w:eastAsia="sk-SK"/>
              </w:rPr>
            </w:pPr>
            <w:r w:rsidRPr="008E035B">
              <w:rPr>
                <w:sz w:val="20"/>
                <w:szCs w:val="20"/>
                <w:lang w:eastAsia="sk-SK"/>
              </w:rPr>
              <w:t>abstrakt z podujatia - KP (ak KP), abstrakt z podujatia - ČL (ak ČL)</w:t>
            </w:r>
          </w:p>
        </w:tc>
        <w:tc>
          <w:tcPr>
            <w:tcW w:w="850" w:type="dxa"/>
            <w:tcBorders>
              <w:top w:val="nil"/>
              <w:left w:val="nil"/>
              <w:bottom w:val="single" w:sz="4" w:space="0" w:color="auto"/>
              <w:right w:val="single" w:sz="4" w:space="0" w:color="auto"/>
            </w:tcBorders>
            <w:shd w:val="clear" w:color="auto" w:fill="auto"/>
            <w:vAlign w:val="center"/>
            <w:hideMark/>
          </w:tcPr>
          <w:p w14:paraId="1939D0DD"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5A0E64E8" w14:textId="77777777" w:rsidR="00EE43D2" w:rsidRPr="008E035B" w:rsidRDefault="00EE43D2" w:rsidP="00364EFF">
            <w:pPr>
              <w:spacing w:after="0"/>
              <w:rPr>
                <w:sz w:val="20"/>
                <w:szCs w:val="20"/>
                <w:lang w:eastAsia="sk-SK"/>
              </w:rPr>
            </w:pPr>
          </w:p>
        </w:tc>
      </w:tr>
      <w:tr w:rsidR="00EE43D2" w:rsidRPr="008E035B" w14:paraId="31E57901"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FFE699"/>
            <w:noWrap/>
            <w:vAlign w:val="center"/>
            <w:hideMark/>
          </w:tcPr>
          <w:p w14:paraId="0056A564" w14:textId="77777777" w:rsidR="00EE43D2" w:rsidRPr="008E035B" w:rsidRDefault="00EE43D2" w:rsidP="00364EFF">
            <w:pPr>
              <w:spacing w:after="0"/>
              <w:rPr>
                <w:sz w:val="20"/>
                <w:szCs w:val="20"/>
                <w:lang w:eastAsia="sk-SK"/>
              </w:rPr>
            </w:pPr>
            <w:proofErr w:type="spellStart"/>
            <w:r w:rsidRPr="008E035B">
              <w:rPr>
                <w:sz w:val="20"/>
                <w:szCs w:val="20"/>
                <w:lang w:eastAsia="sk-SK"/>
              </w:rPr>
              <w:t>Dd</w:t>
            </w:r>
            <w:proofErr w:type="spellEnd"/>
          </w:p>
        </w:tc>
        <w:tc>
          <w:tcPr>
            <w:tcW w:w="567" w:type="dxa"/>
            <w:tcBorders>
              <w:top w:val="single" w:sz="4" w:space="0" w:color="auto"/>
              <w:left w:val="nil"/>
              <w:bottom w:val="nil"/>
              <w:right w:val="single" w:sz="4" w:space="0" w:color="auto"/>
            </w:tcBorders>
            <w:shd w:val="clear" w:color="000000" w:fill="FFE699"/>
            <w:noWrap/>
            <w:vAlign w:val="center"/>
            <w:hideMark/>
          </w:tcPr>
          <w:p w14:paraId="1713A501" w14:textId="77777777" w:rsidR="00EE43D2" w:rsidRPr="008E035B" w:rsidRDefault="00EE43D2" w:rsidP="00364EFF">
            <w:pPr>
              <w:spacing w:after="0"/>
              <w:rPr>
                <w:sz w:val="20"/>
                <w:szCs w:val="20"/>
                <w:lang w:eastAsia="sk-SK"/>
              </w:rPr>
            </w:pPr>
            <w:r w:rsidRPr="008E035B">
              <w:rPr>
                <w:sz w:val="20"/>
                <w:szCs w:val="20"/>
                <w:lang w:eastAsia="sk-SK"/>
              </w:rPr>
              <w:t>1,09</w:t>
            </w:r>
          </w:p>
        </w:tc>
        <w:tc>
          <w:tcPr>
            <w:tcW w:w="567" w:type="dxa"/>
            <w:tcBorders>
              <w:top w:val="single" w:sz="4" w:space="0" w:color="auto"/>
              <w:left w:val="nil"/>
              <w:bottom w:val="nil"/>
              <w:right w:val="single" w:sz="4" w:space="0" w:color="auto"/>
            </w:tcBorders>
            <w:shd w:val="clear" w:color="000000" w:fill="FFE699"/>
            <w:noWrap/>
            <w:vAlign w:val="center"/>
            <w:hideMark/>
          </w:tcPr>
          <w:p w14:paraId="67ADC944" w14:textId="77777777" w:rsidR="00EE43D2" w:rsidRPr="008E035B" w:rsidRDefault="00EE43D2" w:rsidP="00364EFF">
            <w:pPr>
              <w:spacing w:after="0"/>
              <w:rPr>
                <w:sz w:val="20"/>
                <w:szCs w:val="20"/>
                <w:lang w:eastAsia="sk-SK"/>
              </w:rPr>
            </w:pPr>
            <w:r w:rsidRPr="008E035B">
              <w:rPr>
                <w:sz w:val="20"/>
                <w:szCs w:val="20"/>
                <w:lang w:eastAsia="sk-SK"/>
              </w:rPr>
              <w:t>0,09</w:t>
            </w:r>
          </w:p>
        </w:tc>
        <w:tc>
          <w:tcPr>
            <w:tcW w:w="992" w:type="dxa"/>
            <w:tcBorders>
              <w:top w:val="nil"/>
              <w:left w:val="nil"/>
              <w:bottom w:val="single" w:sz="4" w:space="0" w:color="auto"/>
              <w:right w:val="single" w:sz="4" w:space="0" w:color="auto"/>
            </w:tcBorders>
            <w:shd w:val="clear" w:color="auto" w:fill="auto"/>
            <w:vAlign w:val="center"/>
            <w:hideMark/>
          </w:tcPr>
          <w:p w14:paraId="110F1CDD" w14:textId="77777777" w:rsidR="00EE43D2" w:rsidRPr="008E035B" w:rsidRDefault="00EE43D2" w:rsidP="00364EFF">
            <w:pPr>
              <w:spacing w:after="0"/>
              <w:jc w:val="center"/>
              <w:rPr>
                <w:sz w:val="20"/>
                <w:szCs w:val="20"/>
                <w:lang w:eastAsia="sk-SK"/>
              </w:rPr>
            </w:pPr>
            <w:r w:rsidRPr="008E035B">
              <w:rPr>
                <w:sz w:val="20"/>
                <w:szCs w:val="20"/>
                <w:lang w:eastAsia="sk-SK"/>
              </w:rPr>
              <w:t>CBA</w:t>
            </w:r>
          </w:p>
        </w:tc>
        <w:tc>
          <w:tcPr>
            <w:tcW w:w="2126" w:type="dxa"/>
            <w:tcBorders>
              <w:top w:val="nil"/>
              <w:left w:val="nil"/>
              <w:bottom w:val="single" w:sz="4" w:space="0" w:color="auto"/>
              <w:right w:val="single" w:sz="8" w:space="0" w:color="auto"/>
            </w:tcBorders>
            <w:shd w:val="clear" w:color="auto" w:fill="auto"/>
            <w:vAlign w:val="center"/>
            <w:hideMark/>
          </w:tcPr>
          <w:p w14:paraId="0BD30A34" w14:textId="77777777" w:rsidR="00EE43D2" w:rsidRPr="008E035B" w:rsidRDefault="00EE43D2" w:rsidP="00364EFF">
            <w:pPr>
              <w:spacing w:after="0"/>
              <w:rPr>
                <w:sz w:val="20"/>
                <w:szCs w:val="20"/>
                <w:lang w:eastAsia="sk-SK"/>
              </w:rPr>
            </w:pPr>
            <w:r w:rsidRPr="008E035B">
              <w:rPr>
                <w:sz w:val="20"/>
                <w:szCs w:val="20"/>
                <w:lang w:eastAsia="sk-SK"/>
              </w:rPr>
              <w:t>Kapitoly v umeleckých monografiách, kapitoly umeleckých prekladov publikácií vydaných v zahraničných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3A3B1E0B" w14:textId="77777777" w:rsidR="00EE43D2" w:rsidRPr="008E035B" w:rsidRDefault="00EE43D2" w:rsidP="00364EFF">
            <w:pPr>
              <w:spacing w:after="0"/>
              <w:jc w:val="center"/>
              <w:rPr>
                <w:sz w:val="20"/>
                <w:szCs w:val="20"/>
                <w:lang w:eastAsia="sk-SK"/>
              </w:rPr>
            </w:pPr>
            <w:r w:rsidRPr="008E035B">
              <w:rPr>
                <w:sz w:val="20"/>
                <w:szCs w:val="20"/>
                <w:lang w:eastAsia="sk-SK"/>
              </w:rPr>
              <w:t>U2</w:t>
            </w:r>
          </w:p>
        </w:tc>
        <w:tc>
          <w:tcPr>
            <w:tcW w:w="1134" w:type="dxa"/>
            <w:tcBorders>
              <w:top w:val="nil"/>
              <w:left w:val="nil"/>
              <w:bottom w:val="single" w:sz="4" w:space="0" w:color="auto"/>
              <w:right w:val="single" w:sz="4" w:space="0" w:color="auto"/>
            </w:tcBorders>
            <w:shd w:val="clear" w:color="auto" w:fill="auto"/>
            <w:vAlign w:val="bottom"/>
            <w:hideMark/>
          </w:tcPr>
          <w:p w14:paraId="08FC6BD5" w14:textId="77777777" w:rsidR="00EE43D2" w:rsidRPr="008E035B" w:rsidRDefault="00EE43D2" w:rsidP="00364EFF">
            <w:pPr>
              <w:spacing w:after="0"/>
              <w:jc w:val="center"/>
              <w:rPr>
                <w:sz w:val="20"/>
                <w:szCs w:val="20"/>
                <w:lang w:eastAsia="sk-SK"/>
              </w:rPr>
            </w:pPr>
            <w:r w:rsidRPr="008E035B">
              <w:rPr>
                <w:sz w:val="20"/>
                <w:szCs w:val="20"/>
                <w:lang w:eastAsia="sk-SK"/>
              </w:rPr>
              <w:t>kapitola</w:t>
            </w:r>
          </w:p>
        </w:tc>
        <w:tc>
          <w:tcPr>
            <w:tcW w:w="850" w:type="dxa"/>
            <w:tcBorders>
              <w:top w:val="nil"/>
              <w:left w:val="nil"/>
              <w:bottom w:val="single" w:sz="4" w:space="0" w:color="auto"/>
              <w:right w:val="single" w:sz="4" w:space="0" w:color="auto"/>
            </w:tcBorders>
            <w:shd w:val="clear" w:color="auto" w:fill="auto"/>
            <w:vAlign w:val="center"/>
            <w:hideMark/>
          </w:tcPr>
          <w:p w14:paraId="56C18A11"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DA9726" w14:textId="77777777" w:rsidR="00EE43D2" w:rsidRPr="008E035B" w:rsidRDefault="00EE43D2" w:rsidP="00364EFF">
            <w:pPr>
              <w:spacing w:after="0"/>
              <w:jc w:val="center"/>
              <w:rPr>
                <w:sz w:val="20"/>
                <w:szCs w:val="20"/>
                <w:lang w:eastAsia="sk-SK"/>
              </w:rPr>
            </w:pPr>
            <w:r w:rsidRPr="008E035B">
              <w:rPr>
                <w:sz w:val="20"/>
                <w:szCs w:val="20"/>
                <w:lang w:eastAsia="sk-SK"/>
              </w:rPr>
              <w:t>U2 kapitola</w:t>
            </w:r>
          </w:p>
        </w:tc>
      </w:tr>
      <w:tr w:rsidR="00EE43D2" w:rsidRPr="008E035B" w14:paraId="03DDD26D"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FFE699"/>
            <w:noWrap/>
            <w:vAlign w:val="center"/>
            <w:hideMark/>
          </w:tcPr>
          <w:p w14:paraId="4B5FD9EE" w14:textId="77777777" w:rsidR="00EE43D2" w:rsidRPr="008E035B" w:rsidRDefault="00EE43D2" w:rsidP="00364EFF">
            <w:pPr>
              <w:spacing w:after="0"/>
              <w:rPr>
                <w:sz w:val="20"/>
                <w:szCs w:val="20"/>
                <w:lang w:eastAsia="sk-SK"/>
              </w:rPr>
            </w:pPr>
            <w:proofErr w:type="spellStart"/>
            <w:r w:rsidRPr="008E035B">
              <w:rPr>
                <w:sz w:val="20"/>
                <w:szCs w:val="20"/>
                <w:lang w:eastAsia="sk-SK"/>
              </w:rPr>
              <w:t>Dd</w:t>
            </w:r>
            <w:proofErr w:type="spellEnd"/>
          </w:p>
        </w:tc>
        <w:tc>
          <w:tcPr>
            <w:tcW w:w="567" w:type="dxa"/>
            <w:tcBorders>
              <w:top w:val="single" w:sz="4" w:space="0" w:color="auto"/>
              <w:left w:val="nil"/>
              <w:bottom w:val="nil"/>
              <w:right w:val="single" w:sz="4" w:space="0" w:color="auto"/>
            </w:tcBorders>
            <w:shd w:val="clear" w:color="000000" w:fill="FFE699"/>
            <w:noWrap/>
            <w:vAlign w:val="center"/>
            <w:hideMark/>
          </w:tcPr>
          <w:p w14:paraId="37384CA3" w14:textId="77777777" w:rsidR="00EE43D2" w:rsidRPr="008E035B" w:rsidRDefault="00EE43D2" w:rsidP="00364EFF">
            <w:pPr>
              <w:spacing w:after="0"/>
              <w:rPr>
                <w:sz w:val="20"/>
                <w:szCs w:val="20"/>
                <w:lang w:eastAsia="sk-SK"/>
              </w:rPr>
            </w:pPr>
            <w:r w:rsidRPr="008E035B">
              <w:rPr>
                <w:sz w:val="20"/>
                <w:szCs w:val="20"/>
                <w:lang w:eastAsia="sk-SK"/>
              </w:rPr>
              <w:t>1,10</w:t>
            </w:r>
          </w:p>
        </w:tc>
        <w:tc>
          <w:tcPr>
            <w:tcW w:w="567" w:type="dxa"/>
            <w:tcBorders>
              <w:top w:val="single" w:sz="4" w:space="0" w:color="auto"/>
              <w:left w:val="nil"/>
              <w:bottom w:val="nil"/>
              <w:right w:val="single" w:sz="4" w:space="0" w:color="auto"/>
            </w:tcBorders>
            <w:shd w:val="clear" w:color="000000" w:fill="FFE699"/>
            <w:noWrap/>
            <w:vAlign w:val="center"/>
            <w:hideMark/>
          </w:tcPr>
          <w:p w14:paraId="05E0E681" w14:textId="77777777" w:rsidR="00EE43D2" w:rsidRPr="008E035B" w:rsidRDefault="00EE43D2" w:rsidP="00364EFF">
            <w:pPr>
              <w:spacing w:after="0"/>
              <w:rPr>
                <w:sz w:val="20"/>
                <w:szCs w:val="20"/>
                <w:lang w:eastAsia="sk-SK"/>
              </w:rPr>
            </w:pPr>
            <w:r w:rsidRPr="008E035B">
              <w:rPr>
                <w:sz w:val="20"/>
                <w:szCs w:val="20"/>
                <w:lang w:eastAsia="sk-SK"/>
              </w:rPr>
              <w:t>0,10</w:t>
            </w:r>
          </w:p>
        </w:tc>
        <w:tc>
          <w:tcPr>
            <w:tcW w:w="992" w:type="dxa"/>
            <w:tcBorders>
              <w:top w:val="nil"/>
              <w:left w:val="nil"/>
              <w:bottom w:val="single" w:sz="4" w:space="0" w:color="auto"/>
              <w:right w:val="single" w:sz="4" w:space="0" w:color="auto"/>
            </w:tcBorders>
            <w:shd w:val="clear" w:color="auto" w:fill="auto"/>
            <w:vAlign w:val="center"/>
            <w:hideMark/>
          </w:tcPr>
          <w:p w14:paraId="1FF79BD0" w14:textId="77777777" w:rsidR="00EE43D2" w:rsidRPr="008E035B" w:rsidRDefault="00EE43D2" w:rsidP="00364EFF">
            <w:pPr>
              <w:spacing w:after="0"/>
              <w:jc w:val="center"/>
              <w:rPr>
                <w:sz w:val="20"/>
                <w:szCs w:val="20"/>
                <w:lang w:eastAsia="sk-SK"/>
              </w:rPr>
            </w:pPr>
            <w:r w:rsidRPr="008E035B">
              <w:rPr>
                <w:sz w:val="20"/>
                <w:szCs w:val="20"/>
                <w:lang w:eastAsia="sk-SK"/>
              </w:rPr>
              <w:t>CBB</w:t>
            </w:r>
          </w:p>
        </w:tc>
        <w:tc>
          <w:tcPr>
            <w:tcW w:w="2126" w:type="dxa"/>
            <w:tcBorders>
              <w:top w:val="nil"/>
              <w:left w:val="nil"/>
              <w:bottom w:val="single" w:sz="4" w:space="0" w:color="auto"/>
              <w:right w:val="single" w:sz="8" w:space="0" w:color="auto"/>
            </w:tcBorders>
            <w:shd w:val="clear" w:color="auto" w:fill="auto"/>
            <w:vAlign w:val="center"/>
            <w:hideMark/>
          </w:tcPr>
          <w:p w14:paraId="79212FD5" w14:textId="77777777" w:rsidR="00EE43D2" w:rsidRPr="008E035B" w:rsidRDefault="00EE43D2" w:rsidP="00364EFF">
            <w:pPr>
              <w:spacing w:after="0"/>
              <w:rPr>
                <w:sz w:val="20"/>
                <w:szCs w:val="20"/>
                <w:lang w:eastAsia="sk-SK"/>
              </w:rPr>
            </w:pPr>
            <w:r w:rsidRPr="008E035B">
              <w:rPr>
                <w:sz w:val="20"/>
                <w:szCs w:val="20"/>
                <w:lang w:eastAsia="sk-SK"/>
              </w:rPr>
              <w:t>Kapitoly v umeleckých monografiách, kapitoly umeleckých prekladov publikácií vydaných v domácich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09350434" w14:textId="77777777" w:rsidR="00EE43D2" w:rsidRPr="008E035B" w:rsidRDefault="00EE43D2" w:rsidP="00364EFF">
            <w:pPr>
              <w:spacing w:after="0"/>
              <w:jc w:val="center"/>
              <w:rPr>
                <w:sz w:val="20"/>
                <w:szCs w:val="20"/>
                <w:lang w:eastAsia="sk-SK"/>
              </w:rPr>
            </w:pPr>
            <w:r w:rsidRPr="008E035B">
              <w:rPr>
                <w:sz w:val="20"/>
                <w:szCs w:val="20"/>
                <w:lang w:eastAsia="sk-SK"/>
              </w:rPr>
              <w:t>U2</w:t>
            </w:r>
          </w:p>
        </w:tc>
        <w:tc>
          <w:tcPr>
            <w:tcW w:w="1134" w:type="dxa"/>
            <w:tcBorders>
              <w:top w:val="nil"/>
              <w:left w:val="nil"/>
              <w:bottom w:val="single" w:sz="4" w:space="0" w:color="auto"/>
              <w:right w:val="single" w:sz="4" w:space="0" w:color="auto"/>
            </w:tcBorders>
            <w:shd w:val="clear" w:color="auto" w:fill="auto"/>
            <w:vAlign w:val="bottom"/>
            <w:hideMark/>
          </w:tcPr>
          <w:p w14:paraId="51EF0240" w14:textId="77777777" w:rsidR="00EE43D2" w:rsidRPr="008E035B" w:rsidRDefault="00EE43D2" w:rsidP="00364EFF">
            <w:pPr>
              <w:spacing w:after="0"/>
              <w:jc w:val="center"/>
              <w:rPr>
                <w:sz w:val="20"/>
                <w:szCs w:val="20"/>
                <w:lang w:eastAsia="sk-SK"/>
              </w:rPr>
            </w:pPr>
            <w:r w:rsidRPr="008E035B">
              <w:rPr>
                <w:sz w:val="20"/>
                <w:szCs w:val="20"/>
                <w:lang w:eastAsia="sk-SK"/>
              </w:rPr>
              <w:t>kapitola</w:t>
            </w:r>
          </w:p>
        </w:tc>
        <w:tc>
          <w:tcPr>
            <w:tcW w:w="850" w:type="dxa"/>
            <w:tcBorders>
              <w:top w:val="nil"/>
              <w:left w:val="nil"/>
              <w:bottom w:val="single" w:sz="4" w:space="0" w:color="auto"/>
              <w:right w:val="single" w:sz="4" w:space="0" w:color="auto"/>
            </w:tcBorders>
            <w:shd w:val="clear" w:color="auto" w:fill="auto"/>
            <w:vAlign w:val="center"/>
            <w:hideMark/>
          </w:tcPr>
          <w:p w14:paraId="59363667"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0FD1EF81" w14:textId="77777777" w:rsidR="00EE43D2" w:rsidRPr="008E035B" w:rsidRDefault="00EE43D2" w:rsidP="00364EFF">
            <w:pPr>
              <w:spacing w:after="0"/>
              <w:rPr>
                <w:sz w:val="20"/>
                <w:szCs w:val="20"/>
                <w:lang w:eastAsia="sk-SK"/>
              </w:rPr>
            </w:pPr>
          </w:p>
        </w:tc>
      </w:tr>
      <w:tr w:rsidR="00EE43D2" w:rsidRPr="008E035B" w14:paraId="53BED0A2"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FFE699"/>
            <w:noWrap/>
            <w:vAlign w:val="center"/>
            <w:hideMark/>
          </w:tcPr>
          <w:p w14:paraId="6FDE59AA" w14:textId="77777777" w:rsidR="00EE43D2" w:rsidRPr="008E035B" w:rsidRDefault="00EE43D2" w:rsidP="00364EFF">
            <w:pPr>
              <w:spacing w:after="0"/>
              <w:rPr>
                <w:sz w:val="20"/>
                <w:szCs w:val="20"/>
                <w:lang w:eastAsia="sk-SK"/>
              </w:rPr>
            </w:pPr>
            <w:proofErr w:type="spellStart"/>
            <w:r w:rsidRPr="008E035B">
              <w:rPr>
                <w:sz w:val="20"/>
                <w:szCs w:val="20"/>
                <w:lang w:eastAsia="sk-SK"/>
              </w:rPr>
              <w:t>Dd</w:t>
            </w:r>
            <w:proofErr w:type="spellEnd"/>
          </w:p>
        </w:tc>
        <w:tc>
          <w:tcPr>
            <w:tcW w:w="567" w:type="dxa"/>
            <w:tcBorders>
              <w:top w:val="single" w:sz="4" w:space="0" w:color="auto"/>
              <w:left w:val="nil"/>
              <w:bottom w:val="nil"/>
              <w:right w:val="single" w:sz="4" w:space="0" w:color="auto"/>
            </w:tcBorders>
            <w:shd w:val="clear" w:color="000000" w:fill="FFE699"/>
            <w:noWrap/>
            <w:vAlign w:val="center"/>
            <w:hideMark/>
          </w:tcPr>
          <w:p w14:paraId="4022C632" w14:textId="77777777" w:rsidR="00EE43D2" w:rsidRPr="008E035B" w:rsidRDefault="00EE43D2" w:rsidP="00364EFF">
            <w:pPr>
              <w:spacing w:after="0"/>
              <w:rPr>
                <w:sz w:val="20"/>
                <w:szCs w:val="20"/>
                <w:lang w:eastAsia="sk-SK"/>
              </w:rPr>
            </w:pPr>
            <w:r w:rsidRPr="008E035B">
              <w:rPr>
                <w:sz w:val="20"/>
                <w:szCs w:val="20"/>
                <w:lang w:eastAsia="sk-SK"/>
              </w:rPr>
              <w:t>1,11</w:t>
            </w:r>
          </w:p>
        </w:tc>
        <w:tc>
          <w:tcPr>
            <w:tcW w:w="567" w:type="dxa"/>
            <w:tcBorders>
              <w:top w:val="single" w:sz="4" w:space="0" w:color="auto"/>
              <w:left w:val="nil"/>
              <w:bottom w:val="nil"/>
              <w:right w:val="single" w:sz="4" w:space="0" w:color="auto"/>
            </w:tcBorders>
            <w:shd w:val="clear" w:color="000000" w:fill="FFE699"/>
            <w:noWrap/>
            <w:vAlign w:val="center"/>
            <w:hideMark/>
          </w:tcPr>
          <w:p w14:paraId="111A3453" w14:textId="77777777" w:rsidR="00EE43D2" w:rsidRPr="008E035B" w:rsidRDefault="00EE43D2" w:rsidP="00364EFF">
            <w:pPr>
              <w:spacing w:after="0"/>
              <w:rPr>
                <w:sz w:val="20"/>
                <w:szCs w:val="20"/>
                <w:lang w:eastAsia="sk-SK"/>
              </w:rPr>
            </w:pPr>
            <w:r w:rsidRPr="008E035B">
              <w:rPr>
                <w:sz w:val="20"/>
                <w:szCs w:val="20"/>
                <w:lang w:eastAsia="sk-SK"/>
              </w:rPr>
              <w:t>0,11</w:t>
            </w:r>
          </w:p>
        </w:tc>
        <w:tc>
          <w:tcPr>
            <w:tcW w:w="992" w:type="dxa"/>
            <w:tcBorders>
              <w:top w:val="nil"/>
              <w:left w:val="nil"/>
              <w:bottom w:val="single" w:sz="4" w:space="0" w:color="auto"/>
              <w:right w:val="single" w:sz="4" w:space="0" w:color="auto"/>
            </w:tcBorders>
            <w:shd w:val="clear" w:color="auto" w:fill="auto"/>
            <w:vAlign w:val="center"/>
            <w:hideMark/>
          </w:tcPr>
          <w:p w14:paraId="3556048F" w14:textId="77777777" w:rsidR="00EE43D2" w:rsidRPr="008E035B" w:rsidRDefault="00EE43D2" w:rsidP="00364EFF">
            <w:pPr>
              <w:spacing w:after="0"/>
              <w:jc w:val="center"/>
              <w:rPr>
                <w:sz w:val="20"/>
                <w:szCs w:val="20"/>
                <w:lang w:eastAsia="sk-SK"/>
              </w:rPr>
            </w:pPr>
            <w:r w:rsidRPr="008E035B">
              <w:rPr>
                <w:sz w:val="20"/>
                <w:szCs w:val="20"/>
                <w:lang w:eastAsia="sk-SK"/>
              </w:rPr>
              <w:t>CDE</w:t>
            </w:r>
          </w:p>
        </w:tc>
        <w:tc>
          <w:tcPr>
            <w:tcW w:w="2126" w:type="dxa"/>
            <w:tcBorders>
              <w:top w:val="nil"/>
              <w:left w:val="nil"/>
              <w:bottom w:val="single" w:sz="4" w:space="0" w:color="auto"/>
              <w:right w:val="single" w:sz="8" w:space="0" w:color="auto"/>
            </w:tcBorders>
            <w:shd w:val="clear" w:color="auto" w:fill="auto"/>
            <w:vAlign w:val="center"/>
            <w:hideMark/>
          </w:tcPr>
          <w:p w14:paraId="3FF9A276" w14:textId="77777777" w:rsidR="00EE43D2" w:rsidRPr="008E035B" w:rsidRDefault="00EE43D2" w:rsidP="00364EFF">
            <w:pPr>
              <w:spacing w:after="0"/>
              <w:rPr>
                <w:sz w:val="20"/>
                <w:szCs w:val="20"/>
                <w:lang w:eastAsia="sk-SK"/>
              </w:rPr>
            </w:pPr>
            <w:r w:rsidRPr="008E035B">
              <w:rPr>
                <w:sz w:val="20"/>
                <w:szCs w:val="20"/>
                <w:lang w:eastAsia="sk-SK"/>
              </w:rPr>
              <w:t xml:space="preserve">Umelecké práce a preklady v zahraničných </w:t>
            </w:r>
            <w:proofErr w:type="spellStart"/>
            <w:r w:rsidRPr="008E035B">
              <w:rPr>
                <w:sz w:val="20"/>
                <w:szCs w:val="20"/>
                <w:lang w:eastAsia="sk-SK"/>
              </w:rPr>
              <w:t>nekarentovaných</w:t>
            </w:r>
            <w:proofErr w:type="spellEnd"/>
            <w:r w:rsidRPr="008E035B">
              <w:rPr>
                <w:sz w:val="20"/>
                <w:szCs w:val="20"/>
                <w:lang w:eastAsia="sk-SK"/>
              </w:rPr>
              <w:t xml:space="preserve"> časopisoch</w:t>
            </w:r>
          </w:p>
        </w:tc>
        <w:tc>
          <w:tcPr>
            <w:tcW w:w="1134" w:type="dxa"/>
            <w:tcBorders>
              <w:top w:val="nil"/>
              <w:left w:val="nil"/>
              <w:bottom w:val="single" w:sz="4" w:space="0" w:color="auto"/>
              <w:right w:val="single" w:sz="4" w:space="0" w:color="auto"/>
            </w:tcBorders>
            <w:shd w:val="clear" w:color="auto" w:fill="auto"/>
            <w:vAlign w:val="center"/>
            <w:hideMark/>
          </w:tcPr>
          <w:p w14:paraId="66DA71C4" w14:textId="77777777" w:rsidR="00EE43D2" w:rsidRPr="008E035B" w:rsidRDefault="00EE43D2" w:rsidP="00364EFF">
            <w:pPr>
              <w:spacing w:after="0"/>
              <w:jc w:val="center"/>
              <w:rPr>
                <w:sz w:val="20"/>
                <w:szCs w:val="20"/>
                <w:lang w:eastAsia="sk-SK"/>
              </w:rPr>
            </w:pPr>
            <w:r w:rsidRPr="008E035B">
              <w:rPr>
                <w:sz w:val="20"/>
                <w:szCs w:val="20"/>
                <w:lang w:eastAsia="sk-SK"/>
              </w:rPr>
              <w:t>U3</w:t>
            </w:r>
          </w:p>
        </w:tc>
        <w:tc>
          <w:tcPr>
            <w:tcW w:w="1134" w:type="dxa"/>
            <w:tcBorders>
              <w:top w:val="nil"/>
              <w:left w:val="nil"/>
              <w:bottom w:val="single" w:sz="4" w:space="0" w:color="auto"/>
              <w:right w:val="single" w:sz="4" w:space="0" w:color="auto"/>
            </w:tcBorders>
            <w:shd w:val="clear" w:color="auto" w:fill="auto"/>
            <w:vAlign w:val="bottom"/>
            <w:hideMark/>
          </w:tcPr>
          <w:p w14:paraId="654B516E" w14:textId="77777777" w:rsidR="00EE43D2" w:rsidRPr="008E035B" w:rsidRDefault="00EE43D2" w:rsidP="00364EFF">
            <w:pPr>
              <w:spacing w:after="0"/>
              <w:jc w:val="center"/>
              <w:rPr>
                <w:sz w:val="20"/>
                <w:szCs w:val="20"/>
                <w:lang w:eastAsia="sk-SK"/>
              </w:rPr>
            </w:pPr>
            <w:r w:rsidRPr="008E035B">
              <w:rPr>
                <w:sz w:val="20"/>
                <w:szCs w:val="20"/>
                <w:lang w:eastAsia="sk-SK"/>
              </w:rPr>
              <w:t xml:space="preserve">článok, článok z podujatia (ak </w:t>
            </w:r>
            <w:proofErr w:type="spellStart"/>
            <w:r w:rsidRPr="008E035B">
              <w:rPr>
                <w:sz w:val="20"/>
                <w:szCs w:val="20"/>
                <w:lang w:eastAsia="sk-SK"/>
              </w:rPr>
              <w:t>priviazené</w:t>
            </w:r>
            <w:proofErr w:type="spellEnd"/>
            <w:r w:rsidRPr="008E035B">
              <w:rPr>
                <w:sz w:val="20"/>
                <w:szCs w:val="20"/>
                <w:lang w:eastAsia="sk-SK"/>
              </w:rPr>
              <w:t xml:space="preserve"> PO)</w:t>
            </w:r>
          </w:p>
        </w:tc>
        <w:tc>
          <w:tcPr>
            <w:tcW w:w="850" w:type="dxa"/>
            <w:tcBorders>
              <w:top w:val="nil"/>
              <w:left w:val="nil"/>
              <w:bottom w:val="single" w:sz="4" w:space="0" w:color="auto"/>
              <w:right w:val="single" w:sz="4" w:space="0" w:color="auto"/>
            </w:tcBorders>
            <w:shd w:val="clear" w:color="auto" w:fill="auto"/>
            <w:vAlign w:val="center"/>
            <w:hideMark/>
          </w:tcPr>
          <w:p w14:paraId="157FD203"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A889E4" w14:textId="77777777" w:rsidR="00EE43D2" w:rsidRPr="008E035B" w:rsidRDefault="00EE43D2" w:rsidP="00364EFF">
            <w:pPr>
              <w:spacing w:after="0"/>
              <w:jc w:val="center"/>
              <w:rPr>
                <w:sz w:val="20"/>
                <w:szCs w:val="20"/>
                <w:lang w:eastAsia="sk-SK"/>
              </w:rPr>
            </w:pPr>
            <w:r w:rsidRPr="008E035B">
              <w:rPr>
                <w:sz w:val="20"/>
                <w:szCs w:val="20"/>
                <w:lang w:eastAsia="sk-SK"/>
              </w:rPr>
              <w:t>U3 článok / rola = autor alebo prekladateľ</w:t>
            </w:r>
          </w:p>
        </w:tc>
      </w:tr>
      <w:tr w:rsidR="00EE43D2" w:rsidRPr="008E035B" w14:paraId="0780A88C"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FFE699"/>
            <w:noWrap/>
            <w:vAlign w:val="center"/>
            <w:hideMark/>
          </w:tcPr>
          <w:p w14:paraId="5A56CAC4" w14:textId="77777777" w:rsidR="00EE43D2" w:rsidRPr="008E035B" w:rsidRDefault="00EE43D2" w:rsidP="00364EFF">
            <w:pPr>
              <w:spacing w:after="0"/>
              <w:rPr>
                <w:sz w:val="20"/>
                <w:szCs w:val="20"/>
                <w:lang w:eastAsia="sk-SK"/>
              </w:rPr>
            </w:pPr>
            <w:proofErr w:type="spellStart"/>
            <w:r w:rsidRPr="008E035B">
              <w:rPr>
                <w:sz w:val="20"/>
                <w:szCs w:val="20"/>
                <w:lang w:eastAsia="sk-SK"/>
              </w:rPr>
              <w:t>Dd</w:t>
            </w:r>
            <w:proofErr w:type="spellEnd"/>
          </w:p>
        </w:tc>
        <w:tc>
          <w:tcPr>
            <w:tcW w:w="567" w:type="dxa"/>
            <w:tcBorders>
              <w:top w:val="single" w:sz="4" w:space="0" w:color="auto"/>
              <w:left w:val="nil"/>
              <w:bottom w:val="nil"/>
              <w:right w:val="single" w:sz="4" w:space="0" w:color="auto"/>
            </w:tcBorders>
            <w:shd w:val="clear" w:color="000000" w:fill="FFE699"/>
            <w:noWrap/>
            <w:vAlign w:val="center"/>
            <w:hideMark/>
          </w:tcPr>
          <w:p w14:paraId="4EAD9AF7" w14:textId="77777777" w:rsidR="00EE43D2" w:rsidRPr="008E035B" w:rsidRDefault="00EE43D2" w:rsidP="00364EFF">
            <w:pPr>
              <w:spacing w:after="0"/>
              <w:rPr>
                <w:sz w:val="20"/>
                <w:szCs w:val="20"/>
                <w:lang w:eastAsia="sk-SK"/>
              </w:rPr>
            </w:pPr>
            <w:r w:rsidRPr="008E035B">
              <w:rPr>
                <w:sz w:val="20"/>
                <w:szCs w:val="20"/>
                <w:lang w:eastAsia="sk-SK"/>
              </w:rPr>
              <w:t>1,12</w:t>
            </w:r>
          </w:p>
        </w:tc>
        <w:tc>
          <w:tcPr>
            <w:tcW w:w="567" w:type="dxa"/>
            <w:tcBorders>
              <w:top w:val="single" w:sz="4" w:space="0" w:color="auto"/>
              <w:left w:val="nil"/>
              <w:bottom w:val="nil"/>
              <w:right w:val="single" w:sz="4" w:space="0" w:color="auto"/>
            </w:tcBorders>
            <w:shd w:val="clear" w:color="000000" w:fill="FFE699"/>
            <w:noWrap/>
            <w:vAlign w:val="center"/>
            <w:hideMark/>
          </w:tcPr>
          <w:p w14:paraId="751EE6CB" w14:textId="77777777" w:rsidR="00EE43D2" w:rsidRPr="008E035B" w:rsidRDefault="00EE43D2" w:rsidP="00364EFF">
            <w:pPr>
              <w:spacing w:after="0"/>
              <w:rPr>
                <w:sz w:val="20"/>
                <w:szCs w:val="20"/>
                <w:lang w:eastAsia="sk-SK"/>
              </w:rPr>
            </w:pPr>
            <w:r w:rsidRPr="008E035B">
              <w:rPr>
                <w:sz w:val="20"/>
                <w:szCs w:val="20"/>
                <w:lang w:eastAsia="sk-SK"/>
              </w:rPr>
              <w:t>0,12</w:t>
            </w:r>
          </w:p>
        </w:tc>
        <w:tc>
          <w:tcPr>
            <w:tcW w:w="992" w:type="dxa"/>
            <w:tcBorders>
              <w:top w:val="nil"/>
              <w:left w:val="nil"/>
              <w:bottom w:val="single" w:sz="4" w:space="0" w:color="auto"/>
              <w:right w:val="single" w:sz="4" w:space="0" w:color="auto"/>
            </w:tcBorders>
            <w:shd w:val="clear" w:color="auto" w:fill="auto"/>
            <w:vAlign w:val="center"/>
            <w:hideMark/>
          </w:tcPr>
          <w:p w14:paraId="3D88FD9F" w14:textId="77777777" w:rsidR="00EE43D2" w:rsidRPr="008E035B" w:rsidRDefault="00EE43D2" w:rsidP="00364EFF">
            <w:pPr>
              <w:spacing w:after="0"/>
              <w:jc w:val="center"/>
              <w:rPr>
                <w:sz w:val="20"/>
                <w:szCs w:val="20"/>
                <w:lang w:eastAsia="sk-SK"/>
              </w:rPr>
            </w:pPr>
            <w:r w:rsidRPr="008E035B">
              <w:rPr>
                <w:sz w:val="20"/>
                <w:szCs w:val="20"/>
                <w:lang w:eastAsia="sk-SK"/>
              </w:rPr>
              <w:t>CDF</w:t>
            </w:r>
          </w:p>
        </w:tc>
        <w:tc>
          <w:tcPr>
            <w:tcW w:w="2126" w:type="dxa"/>
            <w:tcBorders>
              <w:top w:val="nil"/>
              <w:left w:val="nil"/>
              <w:bottom w:val="single" w:sz="4" w:space="0" w:color="auto"/>
              <w:right w:val="single" w:sz="8" w:space="0" w:color="auto"/>
            </w:tcBorders>
            <w:shd w:val="clear" w:color="auto" w:fill="auto"/>
            <w:vAlign w:val="center"/>
            <w:hideMark/>
          </w:tcPr>
          <w:p w14:paraId="4B768A9D" w14:textId="77777777" w:rsidR="00EE43D2" w:rsidRPr="008E035B" w:rsidRDefault="00EE43D2" w:rsidP="00364EFF">
            <w:pPr>
              <w:spacing w:after="0"/>
              <w:rPr>
                <w:sz w:val="20"/>
                <w:szCs w:val="20"/>
                <w:lang w:eastAsia="sk-SK"/>
              </w:rPr>
            </w:pPr>
            <w:r w:rsidRPr="008E035B">
              <w:rPr>
                <w:sz w:val="20"/>
                <w:szCs w:val="20"/>
                <w:lang w:eastAsia="sk-SK"/>
              </w:rPr>
              <w:t xml:space="preserve">Umelecké práce a preklady v domácich </w:t>
            </w:r>
            <w:proofErr w:type="spellStart"/>
            <w:r w:rsidRPr="008E035B">
              <w:rPr>
                <w:sz w:val="20"/>
                <w:szCs w:val="20"/>
                <w:lang w:eastAsia="sk-SK"/>
              </w:rPr>
              <w:t>nekarentovaných</w:t>
            </w:r>
            <w:proofErr w:type="spellEnd"/>
            <w:r w:rsidRPr="008E035B">
              <w:rPr>
                <w:sz w:val="20"/>
                <w:szCs w:val="20"/>
                <w:lang w:eastAsia="sk-SK"/>
              </w:rPr>
              <w:t xml:space="preserve"> časopisoch</w:t>
            </w:r>
          </w:p>
        </w:tc>
        <w:tc>
          <w:tcPr>
            <w:tcW w:w="1134" w:type="dxa"/>
            <w:tcBorders>
              <w:top w:val="nil"/>
              <w:left w:val="nil"/>
              <w:bottom w:val="single" w:sz="4" w:space="0" w:color="auto"/>
              <w:right w:val="single" w:sz="4" w:space="0" w:color="auto"/>
            </w:tcBorders>
            <w:shd w:val="clear" w:color="auto" w:fill="auto"/>
            <w:vAlign w:val="center"/>
            <w:hideMark/>
          </w:tcPr>
          <w:p w14:paraId="1DB07850" w14:textId="77777777" w:rsidR="00EE43D2" w:rsidRPr="008E035B" w:rsidRDefault="00EE43D2" w:rsidP="00364EFF">
            <w:pPr>
              <w:spacing w:after="0"/>
              <w:jc w:val="center"/>
              <w:rPr>
                <w:sz w:val="20"/>
                <w:szCs w:val="20"/>
                <w:lang w:eastAsia="sk-SK"/>
              </w:rPr>
            </w:pPr>
            <w:r w:rsidRPr="008E035B">
              <w:rPr>
                <w:sz w:val="20"/>
                <w:szCs w:val="20"/>
                <w:lang w:eastAsia="sk-SK"/>
              </w:rPr>
              <w:t>U3</w:t>
            </w:r>
          </w:p>
        </w:tc>
        <w:tc>
          <w:tcPr>
            <w:tcW w:w="1134" w:type="dxa"/>
            <w:tcBorders>
              <w:top w:val="nil"/>
              <w:left w:val="nil"/>
              <w:bottom w:val="single" w:sz="4" w:space="0" w:color="auto"/>
              <w:right w:val="single" w:sz="4" w:space="0" w:color="auto"/>
            </w:tcBorders>
            <w:shd w:val="clear" w:color="auto" w:fill="auto"/>
            <w:vAlign w:val="bottom"/>
            <w:hideMark/>
          </w:tcPr>
          <w:p w14:paraId="16044F49" w14:textId="77777777" w:rsidR="00EE43D2" w:rsidRPr="008E035B" w:rsidRDefault="00EE43D2" w:rsidP="00364EFF">
            <w:pPr>
              <w:spacing w:after="0"/>
              <w:jc w:val="center"/>
              <w:rPr>
                <w:sz w:val="20"/>
                <w:szCs w:val="20"/>
                <w:lang w:eastAsia="sk-SK"/>
              </w:rPr>
            </w:pPr>
            <w:r w:rsidRPr="008E035B">
              <w:rPr>
                <w:sz w:val="20"/>
                <w:szCs w:val="20"/>
                <w:lang w:eastAsia="sk-SK"/>
              </w:rPr>
              <w:t xml:space="preserve">článok, článok z podujatia (ak </w:t>
            </w:r>
            <w:proofErr w:type="spellStart"/>
            <w:r w:rsidRPr="008E035B">
              <w:rPr>
                <w:sz w:val="20"/>
                <w:szCs w:val="20"/>
                <w:lang w:eastAsia="sk-SK"/>
              </w:rPr>
              <w:t>priviazené</w:t>
            </w:r>
            <w:proofErr w:type="spellEnd"/>
            <w:r w:rsidRPr="008E035B">
              <w:rPr>
                <w:sz w:val="20"/>
                <w:szCs w:val="20"/>
                <w:lang w:eastAsia="sk-SK"/>
              </w:rPr>
              <w:t xml:space="preserve"> PO)</w:t>
            </w:r>
          </w:p>
        </w:tc>
        <w:tc>
          <w:tcPr>
            <w:tcW w:w="850" w:type="dxa"/>
            <w:tcBorders>
              <w:top w:val="nil"/>
              <w:left w:val="nil"/>
              <w:bottom w:val="single" w:sz="4" w:space="0" w:color="auto"/>
              <w:right w:val="single" w:sz="4" w:space="0" w:color="auto"/>
            </w:tcBorders>
            <w:shd w:val="clear" w:color="auto" w:fill="auto"/>
            <w:vAlign w:val="center"/>
            <w:hideMark/>
          </w:tcPr>
          <w:p w14:paraId="3E625C2A"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5E769D62" w14:textId="77777777" w:rsidR="00EE43D2" w:rsidRPr="008E035B" w:rsidRDefault="00EE43D2" w:rsidP="00364EFF">
            <w:pPr>
              <w:spacing w:after="0"/>
              <w:rPr>
                <w:sz w:val="20"/>
                <w:szCs w:val="20"/>
                <w:lang w:eastAsia="sk-SK"/>
              </w:rPr>
            </w:pPr>
          </w:p>
        </w:tc>
      </w:tr>
      <w:tr w:rsidR="00EE43D2" w:rsidRPr="008E035B" w14:paraId="61A9EEBC" w14:textId="77777777" w:rsidTr="00EE43D2">
        <w:trPr>
          <w:trHeight w:val="172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EC492" w14:textId="77777777" w:rsidR="00EE43D2" w:rsidRPr="008E035B" w:rsidRDefault="00EE43D2" w:rsidP="00364EFF">
            <w:pPr>
              <w:spacing w:after="0"/>
              <w:jc w:val="center"/>
              <w:rPr>
                <w:sz w:val="20"/>
                <w:szCs w:val="20"/>
                <w:lang w:eastAsia="sk-SK"/>
              </w:rPr>
            </w:pPr>
            <w:r w:rsidRPr="008E035B">
              <w:rPr>
                <w:sz w:val="20"/>
                <w:szCs w:val="20"/>
                <w:lang w:eastAsia="sk-SK"/>
              </w:rPr>
              <w:t>P</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057FA58" w14:textId="77777777" w:rsidR="00EE43D2" w:rsidRPr="008E035B" w:rsidRDefault="00EE43D2" w:rsidP="00364EFF">
            <w:pPr>
              <w:spacing w:after="0"/>
              <w:jc w:val="center"/>
              <w:rPr>
                <w:sz w:val="20"/>
                <w:szCs w:val="20"/>
                <w:lang w:eastAsia="sk-SK"/>
              </w:rPr>
            </w:pPr>
            <w:r w:rsidRPr="008E035B">
              <w:rPr>
                <w:sz w:val="20"/>
                <w:szCs w:val="20"/>
                <w:lang w:eastAsia="sk-SK"/>
              </w:rPr>
              <w:t>1,00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A2BCBA0" w14:textId="77777777" w:rsidR="00EE43D2" w:rsidRPr="008E035B" w:rsidRDefault="00EE43D2" w:rsidP="00364EFF">
            <w:pPr>
              <w:spacing w:after="0"/>
              <w:jc w:val="center"/>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3D2F81CE" w14:textId="77777777" w:rsidR="00EE43D2" w:rsidRPr="008E035B" w:rsidRDefault="00EE43D2" w:rsidP="00364EFF">
            <w:pPr>
              <w:spacing w:after="0"/>
              <w:jc w:val="center"/>
              <w:rPr>
                <w:sz w:val="20"/>
                <w:szCs w:val="20"/>
                <w:lang w:eastAsia="sk-SK"/>
              </w:rPr>
            </w:pPr>
            <w:r w:rsidRPr="008E035B">
              <w:rPr>
                <w:sz w:val="20"/>
                <w:szCs w:val="20"/>
                <w:lang w:eastAsia="sk-SK"/>
              </w:rPr>
              <w:t>AGJ</w:t>
            </w:r>
          </w:p>
        </w:tc>
        <w:tc>
          <w:tcPr>
            <w:tcW w:w="2126" w:type="dxa"/>
            <w:tcBorders>
              <w:top w:val="nil"/>
              <w:left w:val="nil"/>
              <w:bottom w:val="single" w:sz="4" w:space="0" w:color="auto"/>
              <w:right w:val="single" w:sz="8" w:space="0" w:color="auto"/>
            </w:tcBorders>
            <w:shd w:val="clear" w:color="auto" w:fill="auto"/>
            <w:vAlign w:val="center"/>
            <w:hideMark/>
          </w:tcPr>
          <w:p w14:paraId="62939D04" w14:textId="77777777" w:rsidR="00EE43D2" w:rsidRPr="008E035B" w:rsidRDefault="00EE43D2" w:rsidP="00364EFF">
            <w:pPr>
              <w:spacing w:after="0"/>
              <w:rPr>
                <w:sz w:val="20"/>
                <w:szCs w:val="20"/>
                <w:lang w:eastAsia="sk-SK"/>
              </w:rPr>
            </w:pPr>
            <w:r w:rsidRPr="008E035B">
              <w:rPr>
                <w:sz w:val="20"/>
                <w:szCs w:val="20"/>
                <w:lang w:eastAsia="sk-SK"/>
              </w:rPr>
              <w:t>Patentové prihlášky, prihlášky úžitkových vzorov, prihlášky dizajnov, prihlášky ochranných známok, žiadosti o udelenie dodatkových ochranných osvedčení, prihlášky topografií polovodičových výrobkov, prihlášky označení pôvodu výrobkov, prihlášky zemepisných označení výrobkov, prihlášky na udelenie šľachtiteľských osvedčení</w:t>
            </w:r>
          </w:p>
        </w:tc>
        <w:tc>
          <w:tcPr>
            <w:tcW w:w="1134" w:type="dxa"/>
            <w:tcBorders>
              <w:top w:val="nil"/>
              <w:left w:val="nil"/>
              <w:bottom w:val="single" w:sz="4" w:space="0" w:color="auto"/>
              <w:right w:val="single" w:sz="4" w:space="0" w:color="auto"/>
            </w:tcBorders>
            <w:shd w:val="clear" w:color="auto" w:fill="auto"/>
            <w:vAlign w:val="center"/>
            <w:hideMark/>
          </w:tcPr>
          <w:p w14:paraId="53FB92D8" w14:textId="77777777" w:rsidR="00EE43D2" w:rsidRPr="008E035B" w:rsidRDefault="00EE43D2" w:rsidP="00364EFF">
            <w:pPr>
              <w:spacing w:after="0"/>
              <w:jc w:val="center"/>
              <w:rPr>
                <w:sz w:val="20"/>
                <w:szCs w:val="20"/>
                <w:lang w:eastAsia="sk-SK"/>
              </w:rPr>
            </w:pPr>
            <w:r w:rsidRPr="008E035B">
              <w:rPr>
                <w:sz w:val="20"/>
                <w:szCs w:val="20"/>
                <w:lang w:eastAsia="sk-SK"/>
              </w:rPr>
              <w:t>D1</w:t>
            </w:r>
          </w:p>
        </w:tc>
        <w:tc>
          <w:tcPr>
            <w:tcW w:w="1134" w:type="dxa"/>
            <w:tcBorders>
              <w:top w:val="nil"/>
              <w:left w:val="nil"/>
              <w:bottom w:val="single" w:sz="4" w:space="0" w:color="auto"/>
              <w:right w:val="single" w:sz="4" w:space="0" w:color="auto"/>
            </w:tcBorders>
            <w:shd w:val="clear" w:color="auto" w:fill="auto"/>
            <w:vAlign w:val="bottom"/>
            <w:hideMark/>
          </w:tcPr>
          <w:p w14:paraId="753D53FD" w14:textId="77777777" w:rsidR="00EE43D2" w:rsidRPr="008E035B" w:rsidRDefault="00EE43D2" w:rsidP="00364EFF">
            <w:pPr>
              <w:spacing w:after="0"/>
              <w:jc w:val="center"/>
              <w:rPr>
                <w:sz w:val="20"/>
                <w:szCs w:val="20"/>
                <w:lang w:eastAsia="sk-SK"/>
              </w:rPr>
            </w:pPr>
            <w:r w:rsidRPr="008E035B">
              <w:rPr>
                <w:sz w:val="20"/>
                <w:szCs w:val="20"/>
                <w:lang w:eastAsia="sk-SK"/>
              </w:rPr>
              <w:t>bez zmeny</w:t>
            </w:r>
          </w:p>
        </w:tc>
        <w:tc>
          <w:tcPr>
            <w:tcW w:w="850" w:type="dxa"/>
            <w:tcBorders>
              <w:top w:val="nil"/>
              <w:left w:val="nil"/>
              <w:bottom w:val="single" w:sz="4" w:space="0" w:color="auto"/>
              <w:right w:val="single" w:sz="4" w:space="0" w:color="auto"/>
            </w:tcBorders>
            <w:shd w:val="clear" w:color="auto" w:fill="auto"/>
            <w:vAlign w:val="center"/>
            <w:hideMark/>
          </w:tcPr>
          <w:p w14:paraId="4CCC03DA"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tcBorders>
              <w:top w:val="nil"/>
              <w:left w:val="nil"/>
              <w:bottom w:val="single" w:sz="4" w:space="0" w:color="auto"/>
              <w:right w:val="single" w:sz="4" w:space="0" w:color="auto"/>
            </w:tcBorders>
            <w:shd w:val="clear" w:color="auto" w:fill="auto"/>
            <w:noWrap/>
            <w:vAlign w:val="center"/>
            <w:hideMark/>
          </w:tcPr>
          <w:p w14:paraId="49BC8E3F" w14:textId="77777777" w:rsidR="00EE43D2" w:rsidRPr="008E035B" w:rsidRDefault="00EE43D2" w:rsidP="00364EFF">
            <w:pPr>
              <w:spacing w:after="0"/>
              <w:jc w:val="center"/>
              <w:rPr>
                <w:sz w:val="20"/>
                <w:szCs w:val="20"/>
                <w:lang w:eastAsia="sk-SK"/>
              </w:rPr>
            </w:pPr>
            <w:r w:rsidRPr="008E035B">
              <w:rPr>
                <w:sz w:val="20"/>
                <w:szCs w:val="20"/>
                <w:lang w:eastAsia="sk-SK"/>
              </w:rPr>
              <w:t>všetky D1</w:t>
            </w:r>
          </w:p>
        </w:tc>
      </w:tr>
      <w:tr w:rsidR="00EE43D2" w:rsidRPr="008E035B" w14:paraId="3933E0A5" w14:textId="77777777" w:rsidTr="00EE43D2">
        <w:trPr>
          <w:trHeight w:val="576"/>
        </w:trPr>
        <w:tc>
          <w:tcPr>
            <w:tcW w:w="567" w:type="dxa"/>
            <w:tcBorders>
              <w:top w:val="nil"/>
              <w:left w:val="single" w:sz="4" w:space="0" w:color="auto"/>
              <w:bottom w:val="nil"/>
              <w:right w:val="single" w:sz="4" w:space="0" w:color="auto"/>
            </w:tcBorders>
            <w:shd w:val="clear" w:color="000000" w:fill="D9D9D9"/>
            <w:noWrap/>
            <w:vAlign w:val="center"/>
            <w:hideMark/>
          </w:tcPr>
          <w:p w14:paraId="4F38990F"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nil"/>
              <w:left w:val="nil"/>
              <w:bottom w:val="nil"/>
              <w:right w:val="single" w:sz="4" w:space="0" w:color="auto"/>
            </w:tcBorders>
            <w:shd w:val="clear" w:color="000000" w:fill="D9D9D9"/>
            <w:noWrap/>
            <w:vAlign w:val="center"/>
            <w:hideMark/>
          </w:tcPr>
          <w:p w14:paraId="4954AA77"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nil"/>
              <w:left w:val="nil"/>
              <w:bottom w:val="nil"/>
              <w:right w:val="single" w:sz="4" w:space="0" w:color="auto"/>
            </w:tcBorders>
            <w:shd w:val="clear" w:color="000000" w:fill="D9D9D9"/>
            <w:noWrap/>
            <w:vAlign w:val="center"/>
            <w:hideMark/>
          </w:tcPr>
          <w:p w14:paraId="501C8526"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712CEE8D" w14:textId="77777777" w:rsidR="00EE43D2" w:rsidRPr="008E035B" w:rsidRDefault="00EE43D2" w:rsidP="00364EFF">
            <w:pPr>
              <w:spacing w:after="0"/>
              <w:jc w:val="center"/>
              <w:rPr>
                <w:sz w:val="20"/>
                <w:szCs w:val="20"/>
                <w:lang w:eastAsia="sk-SK"/>
              </w:rPr>
            </w:pPr>
            <w:r w:rsidRPr="008E035B">
              <w:rPr>
                <w:sz w:val="20"/>
                <w:szCs w:val="20"/>
                <w:lang w:eastAsia="sk-SK"/>
              </w:rPr>
              <w:t>AEE</w:t>
            </w:r>
          </w:p>
        </w:tc>
        <w:tc>
          <w:tcPr>
            <w:tcW w:w="2126" w:type="dxa"/>
            <w:tcBorders>
              <w:top w:val="nil"/>
              <w:left w:val="nil"/>
              <w:bottom w:val="single" w:sz="4" w:space="0" w:color="auto"/>
              <w:right w:val="single" w:sz="8" w:space="0" w:color="auto"/>
            </w:tcBorders>
            <w:shd w:val="clear" w:color="auto" w:fill="auto"/>
            <w:vAlign w:val="center"/>
            <w:hideMark/>
          </w:tcPr>
          <w:p w14:paraId="63C878B4" w14:textId="77777777" w:rsidR="00EE43D2" w:rsidRPr="008E035B" w:rsidRDefault="00EE43D2" w:rsidP="00364EFF">
            <w:pPr>
              <w:spacing w:after="0"/>
              <w:rPr>
                <w:sz w:val="20"/>
                <w:szCs w:val="20"/>
                <w:lang w:eastAsia="sk-SK"/>
              </w:rPr>
            </w:pPr>
            <w:r w:rsidRPr="008E035B">
              <w:rPr>
                <w:sz w:val="20"/>
                <w:szCs w:val="20"/>
                <w:lang w:eastAsia="sk-SK"/>
              </w:rPr>
              <w:t>Vedecké práce v zahraničných nerecenzovaných vedeckých zborníkoch, monografiách</w:t>
            </w:r>
          </w:p>
        </w:tc>
        <w:tc>
          <w:tcPr>
            <w:tcW w:w="1134" w:type="dxa"/>
            <w:tcBorders>
              <w:top w:val="nil"/>
              <w:left w:val="nil"/>
              <w:bottom w:val="single" w:sz="4" w:space="0" w:color="auto"/>
              <w:right w:val="single" w:sz="4" w:space="0" w:color="auto"/>
            </w:tcBorders>
            <w:shd w:val="clear" w:color="auto" w:fill="auto"/>
            <w:vAlign w:val="center"/>
            <w:hideMark/>
          </w:tcPr>
          <w:p w14:paraId="1CCB775F" w14:textId="77777777" w:rsidR="00EE43D2" w:rsidRPr="008E035B" w:rsidRDefault="00EE43D2" w:rsidP="00364EFF">
            <w:pPr>
              <w:spacing w:after="0"/>
              <w:jc w:val="center"/>
              <w:rPr>
                <w:sz w:val="20"/>
                <w:szCs w:val="20"/>
                <w:lang w:eastAsia="sk-SK"/>
              </w:rPr>
            </w:pPr>
            <w:r w:rsidRPr="008E035B">
              <w:rPr>
                <w:sz w:val="20"/>
                <w:szCs w:val="20"/>
                <w:lang w:eastAsia="sk-SK"/>
              </w:rPr>
              <w:t>V2</w:t>
            </w:r>
          </w:p>
        </w:tc>
        <w:tc>
          <w:tcPr>
            <w:tcW w:w="1134" w:type="dxa"/>
            <w:tcBorders>
              <w:top w:val="nil"/>
              <w:left w:val="nil"/>
              <w:bottom w:val="single" w:sz="4" w:space="0" w:color="auto"/>
              <w:right w:val="single" w:sz="4" w:space="0" w:color="auto"/>
            </w:tcBorders>
            <w:shd w:val="clear" w:color="auto" w:fill="auto"/>
            <w:vAlign w:val="bottom"/>
            <w:hideMark/>
          </w:tcPr>
          <w:p w14:paraId="44AF3328" w14:textId="77777777" w:rsidR="00EE43D2" w:rsidRPr="008E035B" w:rsidRDefault="00EE43D2" w:rsidP="00364EFF">
            <w:pPr>
              <w:spacing w:after="0"/>
              <w:jc w:val="center"/>
              <w:rPr>
                <w:sz w:val="20"/>
                <w:szCs w:val="20"/>
                <w:lang w:eastAsia="sk-SK"/>
              </w:rPr>
            </w:pPr>
            <w:r w:rsidRPr="008E035B">
              <w:rPr>
                <w:sz w:val="20"/>
                <w:szCs w:val="20"/>
                <w:lang w:eastAsia="sk-SK"/>
              </w:rPr>
              <w:t>kapitola (ak KP v KN), príspevok (ak KP v ZB)</w:t>
            </w:r>
          </w:p>
        </w:tc>
        <w:tc>
          <w:tcPr>
            <w:tcW w:w="850" w:type="dxa"/>
            <w:tcBorders>
              <w:top w:val="nil"/>
              <w:left w:val="nil"/>
              <w:bottom w:val="single" w:sz="4" w:space="0" w:color="auto"/>
              <w:right w:val="single" w:sz="4" w:space="0" w:color="auto"/>
            </w:tcBorders>
            <w:shd w:val="clear" w:color="auto" w:fill="auto"/>
            <w:vAlign w:val="center"/>
            <w:hideMark/>
          </w:tcPr>
          <w:p w14:paraId="104A4F7D"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D82C9B" w14:textId="77777777" w:rsidR="00EE43D2" w:rsidRPr="008E035B" w:rsidRDefault="00EE43D2" w:rsidP="00364EFF">
            <w:pPr>
              <w:spacing w:after="0"/>
              <w:jc w:val="center"/>
              <w:rPr>
                <w:sz w:val="20"/>
                <w:szCs w:val="20"/>
                <w:lang w:eastAsia="sk-SK"/>
              </w:rPr>
            </w:pPr>
            <w:r w:rsidRPr="008E035B">
              <w:rPr>
                <w:sz w:val="20"/>
                <w:szCs w:val="20"/>
                <w:lang w:eastAsia="sk-SK"/>
              </w:rPr>
              <w:t>ostatné</w:t>
            </w:r>
          </w:p>
        </w:tc>
      </w:tr>
      <w:tr w:rsidR="00EE43D2" w:rsidRPr="008E035B" w14:paraId="69B78E87"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163DE579" w14:textId="77777777" w:rsidR="00EE43D2" w:rsidRPr="008E035B" w:rsidRDefault="00EE43D2" w:rsidP="00364EFF">
            <w:pPr>
              <w:spacing w:after="0"/>
              <w:rPr>
                <w:sz w:val="20"/>
                <w:szCs w:val="20"/>
                <w:lang w:eastAsia="sk-SK"/>
              </w:rPr>
            </w:pPr>
            <w:r w:rsidRPr="008E035B">
              <w:rPr>
                <w:sz w:val="20"/>
                <w:szCs w:val="20"/>
                <w:lang w:eastAsia="sk-SK"/>
              </w:rPr>
              <w:lastRenderedPageBreak/>
              <w:t>O</w:t>
            </w:r>
          </w:p>
        </w:tc>
        <w:tc>
          <w:tcPr>
            <w:tcW w:w="567" w:type="dxa"/>
            <w:tcBorders>
              <w:top w:val="single" w:sz="4" w:space="0" w:color="auto"/>
              <w:left w:val="nil"/>
              <w:bottom w:val="nil"/>
              <w:right w:val="single" w:sz="4" w:space="0" w:color="auto"/>
            </w:tcBorders>
            <w:shd w:val="clear" w:color="000000" w:fill="D9D9D9"/>
            <w:noWrap/>
            <w:vAlign w:val="center"/>
            <w:hideMark/>
          </w:tcPr>
          <w:p w14:paraId="5F990A07"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0D229BCB"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3BF67C8" w14:textId="77777777" w:rsidR="00EE43D2" w:rsidRPr="008E035B" w:rsidRDefault="00EE43D2" w:rsidP="00364EFF">
            <w:pPr>
              <w:spacing w:after="0"/>
              <w:jc w:val="center"/>
              <w:rPr>
                <w:sz w:val="20"/>
                <w:szCs w:val="20"/>
                <w:lang w:eastAsia="sk-SK"/>
              </w:rPr>
            </w:pPr>
            <w:r w:rsidRPr="008E035B">
              <w:rPr>
                <w:sz w:val="20"/>
                <w:szCs w:val="20"/>
                <w:lang w:eastAsia="sk-SK"/>
              </w:rPr>
              <w:t>AEF</w:t>
            </w:r>
          </w:p>
        </w:tc>
        <w:tc>
          <w:tcPr>
            <w:tcW w:w="2126" w:type="dxa"/>
            <w:tcBorders>
              <w:top w:val="nil"/>
              <w:left w:val="nil"/>
              <w:bottom w:val="single" w:sz="4" w:space="0" w:color="auto"/>
              <w:right w:val="single" w:sz="8" w:space="0" w:color="auto"/>
            </w:tcBorders>
            <w:shd w:val="clear" w:color="auto" w:fill="auto"/>
            <w:vAlign w:val="center"/>
            <w:hideMark/>
          </w:tcPr>
          <w:p w14:paraId="60FD1D80" w14:textId="77777777" w:rsidR="00EE43D2" w:rsidRPr="008E035B" w:rsidRDefault="00EE43D2" w:rsidP="00364EFF">
            <w:pPr>
              <w:spacing w:after="0"/>
              <w:rPr>
                <w:sz w:val="20"/>
                <w:szCs w:val="20"/>
                <w:lang w:eastAsia="sk-SK"/>
              </w:rPr>
            </w:pPr>
            <w:r w:rsidRPr="008E035B">
              <w:rPr>
                <w:sz w:val="20"/>
                <w:szCs w:val="20"/>
                <w:lang w:eastAsia="sk-SK"/>
              </w:rPr>
              <w:t xml:space="preserve">Vedecké práce v </w:t>
            </w:r>
            <w:proofErr w:type="spellStart"/>
            <w:r w:rsidRPr="008E035B">
              <w:rPr>
                <w:sz w:val="20"/>
                <w:szCs w:val="20"/>
                <w:lang w:eastAsia="sk-SK"/>
              </w:rPr>
              <w:t>domacích</w:t>
            </w:r>
            <w:proofErr w:type="spellEnd"/>
            <w:r w:rsidRPr="008E035B">
              <w:rPr>
                <w:sz w:val="20"/>
                <w:szCs w:val="20"/>
                <w:lang w:eastAsia="sk-SK"/>
              </w:rPr>
              <w:t xml:space="preserve"> nerecenzovaných vedeckých zborníkoch, monografiách</w:t>
            </w:r>
          </w:p>
        </w:tc>
        <w:tc>
          <w:tcPr>
            <w:tcW w:w="1134" w:type="dxa"/>
            <w:tcBorders>
              <w:top w:val="nil"/>
              <w:left w:val="nil"/>
              <w:bottom w:val="single" w:sz="4" w:space="0" w:color="auto"/>
              <w:right w:val="single" w:sz="4" w:space="0" w:color="auto"/>
            </w:tcBorders>
            <w:shd w:val="clear" w:color="auto" w:fill="auto"/>
            <w:noWrap/>
            <w:vAlign w:val="center"/>
            <w:hideMark/>
          </w:tcPr>
          <w:p w14:paraId="69619A07" w14:textId="77777777" w:rsidR="00EE43D2" w:rsidRPr="008E035B" w:rsidRDefault="00EE43D2" w:rsidP="00364EFF">
            <w:pPr>
              <w:spacing w:after="0"/>
              <w:jc w:val="center"/>
              <w:rPr>
                <w:sz w:val="20"/>
                <w:szCs w:val="20"/>
                <w:lang w:eastAsia="sk-SK"/>
              </w:rPr>
            </w:pPr>
            <w:r w:rsidRPr="008E035B">
              <w:rPr>
                <w:sz w:val="20"/>
                <w:szCs w:val="20"/>
                <w:lang w:eastAsia="sk-SK"/>
              </w:rPr>
              <w:t>V2</w:t>
            </w:r>
          </w:p>
        </w:tc>
        <w:tc>
          <w:tcPr>
            <w:tcW w:w="1134" w:type="dxa"/>
            <w:tcBorders>
              <w:top w:val="nil"/>
              <w:left w:val="nil"/>
              <w:bottom w:val="single" w:sz="4" w:space="0" w:color="auto"/>
              <w:right w:val="single" w:sz="4" w:space="0" w:color="auto"/>
            </w:tcBorders>
            <w:shd w:val="clear" w:color="auto" w:fill="auto"/>
            <w:vAlign w:val="bottom"/>
            <w:hideMark/>
          </w:tcPr>
          <w:p w14:paraId="605EF946" w14:textId="77777777" w:rsidR="00EE43D2" w:rsidRPr="008E035B" w:rsidRDefault="00EE43D2" w:rsidP="00364EFF">
            <w:pPr>
              <w:spacing w:after="0"/>
              <w:jc w:val="center"/>
              <w:rPr>
                <w:sz w:val="20"/>
                <w:szCs w:val="20"/>
                <w:lang w:eastAsia="sk-SK"/>
              </w:rPr>
            </w:pPr>
            <w:r w:rsidRPr="008E035B">
              <w:rPr>
                <w:sz w:val="20"/>
                <w:szCs w:val="20"/>
                <w:lang w:eastAsia="sk-SK"/>
              </w:rPr>
              <w:t>kapitola (ak KP v KN), príspevok (ak KP v ZB)</w:t>
            </w:r>
          </w:p>
        </w:tc>
        <w:tc>
          <w:tcPr>
            <w:tcW w:w="850" w:type="dxa"/>
            <w:tcBorders>
              <w:top w:val="nil"/>
              <w:left w:val="nil"/>
              <w:bottom w:val="single" w:sz="4" w:space="0" w:color="auto"/>
              <w:right w:val="single" w:sz="4" w:space="0" w:color="auto"/>
            </w:tcBorders>
            <w:shd w:val="clear" w:color="auto" w:fill="auto"/>
            <w:noWrap/>
            <w:vAlign w:val="bottom"/>
            <w:hideMark/>
          </w:tcPr>
          <w:p w14:paraId="368DE080"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7BEA61D1" w14:textId="77777777" w:rsidR="00EE43D2" w:rsidRPr="008E035B" w:rsidRDefault="00EE43D2" w:rsidP="00364EFF">
            <w:pPr>
              <w:spacing w:after="0"/>
              <w:rPr>
                <w:sz w:val="20"/>
                <w:szCs w:val="20"/>
                <w:lang w:eastAsia="sk-SK"/>
              </w:rPr>
            </w:pPr>
          </w:p>
        </w:tc>
      </w:tr>
      <w:tr w:rsidR="00EE43D2" w:rsidRPr="008E035B" w14:paraId="793AF733"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41E3B7C5"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580DDB87"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26ABB784"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4AC04E4" w14:textId="77777777" w:rsidR="00EE43D2" w:rsidRPr="008E035B" w:rsidRDefault="00EE43D2" w:rsidP="00364EFF">
            <w:pPr>
              <w:spacing w:after="0"/>
              <w:jc w:val="center"/>
              <w:rPr>
                <w:sz w:val="20"/>
                <w:szCs w:val="20"/>
                <w:lang w:eastAsia="sk-SK"/>
              </w:rPr>
            </w:pPr>
            <w:r w:rsidRPr="008E035B">
              <w:rPr>
                <w:sz w:val="20"/>
                <w:szCs w:val="20"/>
                <w:lang w:eastAsia="sk-SK"/>
              </w:rPr>
              <w:t xml:space="preserve">AFI </w:t>
            </w:r>
          </w:p>
        </w:tc>
        <w:tc>
          <w:tcPr>
            <w:tcW w:w="2126" w:type="dxa"/>
            <w:tcBorders>
              <w:top w:val="nil"/>
              <w:left w:val="nil"/>
              <w:bottom w:val="single" w:sz="4" w:space="0" w:color="auto"/>
              <w:right w:val="single" w:sz="8" w:space="0" w:color="auto"/>
            </w:tcBorders>
            <w:shd w:val="clear" w:color="auto" w:fill="auto"/>
            <w:vAlign w:val="center"/>
            <w:hideMark/>
          </w:tcPr>
          <w:p w14:paraId="764472AB" w14:textId="77777777" w:rsidR="00EE43D2" w:rsidRPr="008E035B" w:rsidRDefault="00EE43D2" w:rsidP="00364EFF">
            <w:pPr>
              <w:spacing w:after="0"/>
              <w:rPr>
                <w:sz w:val="20"/>
                <w:szCs w:val="20"/>
                <w:lang w:eastAsia="sk-SK"/>
              </w:rPr>
            </w:pPr>
            <w:proofErr w:type="spellStart"/>
            <w:r w:rsidRPr="008E035B">
              <w:rPr>
                <w:sz w:val="20"/>
                <w:szCs w:val="20"/>
                <w:lang w:eastAsia="sk-SK"/>
              </w:rPr>
              <w:t>Preprinty</w:t>
            </w:r>
            <w:proofErr w:type="spellEnd"/>
            <w:r w:rsidRPr="008E035B">
              <w:rPr>
                <w:sz w:val="20"/>
                <w:szCs w:val="20"/>
                <w:lang w:eastAsia="sk-SK"/>
              </w:rPr>
              <w:t xml:space="preserve"> vedeckých prác vydané v zahraničných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3AF01424" w14:textId="77777777" w:rsidR="00EE43D2" w:rsidRPr="008E035B" w:rsidRDefault="00EE43D2" w:rsidP="00364EFF">
            <w:pPr>
              <w:spacing w:after="0"/>
              <w:jc w:val="center"/>
              <w:rPr>
                <w:sz w:val="20"/>
                <w:szCs w:val="20"/>
                <w:lang w:eastAsia="sk-SK"/>
              </w:rPr>
            </w:pPr>
            <w:r w:rsidRPr="008E035B">
              <w:rPr>
                <w:sz w:val="20"/>
                <w:szCs w:val="20"/>
                <w:lang w:eastAsia="sk-SK"/>
              </w:rPr>
              <w:t>V1 (ak celok), V2 (ak KP), V3 (ak ČL)</w:t>
            </w:r>
          </w:p>
        </w:tc>
        <w:tc>
          <w:tcPr>
            <w:tcW w:w="1134" w:type="dxa"/>
            <w:tcBorders>
              <w:top w:val="nil"/>
              <w:left w:val="nil"/>
              <w:bottom w:val="single" w:sz="4" w:space="0" w:color="auto"/>
              <w:right w:val="single" w:sz="4" w:space="0" w:color="auto"/>
            </w:tcBorders>
            <w:shd w:val="clear" w:color="auto" w:fill="auto"/>
            <w:vAlign w:val="bottom"/>
            <w:hideMark/>
          </w:tcPr>
          <w:p w14:paraId="27417309" w14:textId="77777777" w:rsidR="00EE43D2" w:rsidRPr="008E035B" w:rsidRDefault="00EE43D2" w:rsidP="00364EFF">
            <w:pPr>
              <w:spacing w:after="0"/>
              <w:jc w:val="center"/>
              <w:rPr>
                <w:sz w:val="20"/>
                <w:szCs w:val="20"/>
                <w:lang w:eastAsia="sk-SK"/>
              </w:rPr>
            </w:pPr>
            <w:r w:rsidRPr="008E035B">
              <w:rPr>
                <w:sz w:val="20"/>
                <w:szCs w:val="20"/>
                <w:lang w:eastAsia="sk-SK"/>
              </w:rPr>
              <w:t>iný</w:t>
            </w:r>
          </w:p>
        </w:tc>
        <w:tc>
          <w:tcPr>
            <w:tcW w:w="850" w:type="dxa"/>
            <w:tcBorders>
              <w:top w:val="nil"/>
              <w:left w:val="nil"/>
              <w:bottom w:val="single" w:sz="4" w:space="0" w:color="auto"/>
              <w:right w:val="single" w:sz="4" w:space="0" w:color="auto"/>
            </w:tcBorders>
            <w:shd w:val="clear" w:color="auto" w:fill="auto"/>
            <w:noWrap/>
            <w:vAlign w:val="bottom"/>
            <w:hideMark/>
          </w:tcPr>
          <w:p w14:paraId="14E6DE77"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77F12590" w14:textId="77777777" w:rsidR="00EE43D2" w:rsidRPr="008E035B" w:rsidRDefault="00EE43D2" w:rsidP="00364EFF">
            <w:pPr>
              <w:spacing w:after="0"/>
              <w:rPr>
                <w:sz w:val="20"/>
                <w:szCs w:val="20"/>
                <w:lang w:eastAsia="sk-SK"/>
              </w:rPr>
            </w:pPr>
          </w:p>
        </w:tc>
      </w:tr>
      <w:tr w:rsidR="00EE43D2" w:rsidRPr="008E035B" w14:paraId="6A2493E1"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662A6353"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0331547A"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16828053"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781A5E1" w14:textId="77777777" w:rsidR="00EE43D2" w:rsidRPr="008E035B" w:rsidRDefault="00EE43D2" w:rsidP="00364EFF">
            <w:pPr>
              <w:spacing w:after="0"/>
              <w:jc w:val="center"/>
              <w:rPr>
                <w:sz w:val="20"/>
                <w:szCs w:val="20"/>
                <w:lang w:eastAsia="sk-SK"/>
              </w:rPr>
            </w:pPr>
            <w:r w:rsidRPr="008E035B">
              <w:rPr>
                <w:sz w:val="20"/>
                <w:szCs w:val="20"/>
                <w:lang w:eastAsia="sk-SK"/>
              </w:rPr>
              <w:t>AFJ</w:t>
            </w:r>
          </w:p>
        </w:tc>
        <w:tc>
          <w:tcPr>
            <w:tcW w:w="2126" w:type="dxa"/>
            <w:tcBorders>
              <w:top w:val="nil"/>
              <w:left w:val="nil"/>
              <w:bottom w:val="single" w:sz="4" w:space="0" w:color="auto"/>
              <w:right w:val="single" w:sz="8" w:space="0" w:color="auto"/>
            </w:tcBorders>
            <w:shd w:val="clear" w:color="auto" w:fill="auto"/>
            <w:vAlign w:val="center"/>
            <w:hideMark/>
          </w:tcPr>
          <w:p w14:paraId="33C57C49" w14:textId="77777777" w:rsidR="00EE43D2" w:rsidRPr="008E035B" w:rsidRDefault="00EE43D2" w:rsidP="00364EFF">
            <w:pPr>
              <w:spacing w:after="0"/>
              <w:rPr>
                <w:sz w:val="20"/>
                <w:szCs w:val="20"/>
                <w:lang w:eastAsia="sk-SK"/>
              </w:rPr>
            </w:pPr>
            <w:proofErr w:type="spellStart"/>
            <w:r w:rsidRPr="008E035B">
              <w:rPr>
                <w:sz w:val="20"/>
                <w:szCs w:val="20"/>
                <w:lang w:eastAsia="sk-SK"/>
              </w:rPr>
              <w:t>Preprinty</w:t>
            </w:r>
            <w:proofErr w:type="spellEnd"/>
            <w:r w:rsidRPr="008E035B">
              <w:rPr>
                <w:sz w:val="20"/>
                <w:szCs w:val="20"/>
                <w:lang w:eastAsia="sk-SK"/>
              </w:rPr>
              <w:t xml:space="preserve"> vedeckých prác vydané v </w:t>
            </w:r>
            <w:proofErr w:type="spellStart"/>
            <w:r w:rsidRPr="008E035B">
              <w:rPr>
                <w:sz w:val="20"/>
                <w:szCs w:val="20"/>
                <w:lang w:eastAsia="sk-SK"/>
              </w:rPr>
              <w:t>domacích</w:t>
            </w:r>
            <w:proofErr w:type="spellEnd"/>
            <w:r w:rsidRPr="008E035B">
              <w:rPr>
                <w:sz w:val="20"/>
                <w:szCs w:val="20"/>
                <w:lang w:eastAsia="sk-SK"/>
              </w:rPr>
              <w:t xml:space="preserve"> vydavateľstvách</w:t>
            </w:r>
          </w:p>
        </w:tc>
        <w:tc>
          <w:tcPr>
            <w:tcW w:w="1134" w:type="dxa"/>
            <w:tcBorders>
              <w:top w:val="nil"/>
              <w:left w:val="nil"/>
              <w:bottom w:val="single" w:sz="4" w:space="0" w:color="auto"/>
              <w:right w:val="single" w:sz="4" w:space="0" w:color="auto"/>
            </w:tcBorders>
            <w:shd w:val="clear" w:color="auto" w:fill="auto"/>
            <w:vAlign w:val="center"/>
            <w:hideMark/>
          </w:tcPr>
          <w:p w14:paraId="3A3DC44D" w14:textId="77777777" w:rsidR="00EE43D2" w:rsidRPr="008E035B" w:rsidRDefault="00EE43D2" w:rsidP="00364EFF">
            <w:pPr>
              <w:spacing w:after="0"/>
              <w:jc w:val="center"/>
              <w:rPr>
                <w:sz w:val="20"/>
                <w:szCs w:val="20"/>
                <w:lang w:eastAsia="sk-SK"/>
              </w:rPr>
            </w:pPr>
            <w:r w:rsidRPr="008E035B">
              <w:rPr>
                <w:sz w:val="20"/>
                <w:szCs w:val="20"/>
                <w:lang w:eastAsia="sk-SK"/>
              </w:rPr>
              <w:t>V1 (ak celok), V2 (ak KP), V3 (ak ČL)</w:t>
            </w:r>
          </w:p>
        </w:tc>
        <w:tc>
          <w:tcPr>
            <w:tcW w:w="1134" w:type="dxa"/>
            <w:tcBorders>
              <w:top w:val="nil"/>
              <w:left w:val="nil"/>
              <w:bottom w:val="single" w:sz="4" w:space="0" w:color="auto"/>
              <w:right w:val="single" w:sz="4" w:space="0" w:color="auto"/>
            </w:tcBorders>
            <w:shd w:val="clear" w:color="auto" w:fill="auto"/>
            <w:vAlign w:val="bottom"/>
            <w:hideMark/>
          </w:tcPr>
          <w:p w14:paraId="6EA09842" w14:textId="77777777" w:rsidR="00EE43D2" w:rsidRPr="008E035B" w:rsidRDefault="00EE43D2" w:rsidP="00364EFF">
            <w:pPr>
              <w:spacing w:after="0"/>
              <w:jc w:val="center"/>
              <w:rPr>
                <w:sz w:val="20"/>
                <w:szCs w:val="20"/>
                <w:lang w:eastAsia="sk-SK"/>
              </w:rPr>
            </w:pPr>
            <w:r w:rsidRPr="008E035B">
              <w:rPr>
                <w:sz w:val="20"/>
                <w:szCs w:val="20"/>
                <w:lang w:eastAsia="sk-SK"/>
              </w:rPr>
              <w:t>iný</w:t>
            </w:r>
          </w:p>
        </w:tc>
        <w:tc>
          <w:tcPr>
            <w:tcW w:w="850" w:type="dxa"/>
            <w:tcBorders>
              <w:top w:val="nil"/>
              <w:left w:val="nil"/>
              <w:bottom w:val="single" w:sz="4" w:space="0" w:color="auto"/>
              <w:right w:val="single" w:sz="4" w:space="0" w:color="auto"/>
            </w:tcBorders>
            <w:shd w:val="clear" w:color="auto" w:fill="auto"/>
            <w:noWrap/>
            <w:vAlign w:val="bottom"/>
            <w:hideMark/>
          </w:tcPr>
          <w:p w14:paraId="21FE1776"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2BD6CA88" w14:textId="77777777" w:rsidR="00EE43D2" w:rsidRPr="008E035B" w:rsidRDefault="00EE43D2" w:rsidP="00364EFF">
            <w:pPr>
              <w:spacing w:after="0"/>
              <w:rPr>
                <w:sz w:val="20"/>
                <w:szCs w:val="20"/>
                <w:lang w:eastAsia="sk-SK"/>
              </w:rPr>
            </w:pPr>
          </w:p>
        </w:tc>
      </w:tr>
      <w:tr w:rsidR="00EE43D2" w:rsidRPr="008E035B" w14:paraId="00AD7E18"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1849FBBA"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694AD201"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76675C7B"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7653DF01" w14:textId="77777777" w:rsidR="00EE43D2" w:rsidRPr="008E035B" w:rsidRDefault="00EE43D2" w:rsidP="00364EFF">
            <w:pPr>
              <w:spacing w:after="0"/>
              <w:jc w:val="center"/>
              <w:rPr>
                <w:sz w:val="20"/>
                <w:szCs w:val="20"/>
                <w:lang w:eastAsia="sk-SK"/>
              </w:rPr>
            </w:pPr>
            <w:r w:rsidRPr="008E035B">
              <w:rPr>
                <w:sz w:val="20"/>
                <w:szCs w:val="20"/>
                <w:lang w:eastAsia="sk-SK"/>
              </w:rPr>
              <w:t>AFK</w:t>
            </w:r>
          </w:p>
        </w:tc>
        <w:tc>
          <w:tcPr>
            <w:tcW w:w="2126" w:type="dxa"/>
            <w:tcBorders>
              <w:top w:val="nil"/>
              <w:left w:val="nil"/>
              <w:bottom w:val="single" w:sz="4" w:space="0" w:color="auto"/>
              <w:right w:val="single" w:sz="8" w:space="0" w:color="auto"/>
            </w:tcBorders>
            <w:shd w:val="clear" w:color="auto" w:fill="auto"/>
            <w:vAlign w:val="center"/>
            <w:hideMark/>
          </w:tcPr>
          <w:p w14:paraId="0A9F212D" w14:textId="77777777" w:rsidR="00EE43D2" w:rsidRPr="008E035B" w:rsidRDefault="00EE43D2" w:rsidP="00364EFF">
            <w:pPr>
              <w:spacing w:after="0"/>
              <w:rPr>
                <w:sz w:val="20"/>
                <w:szCs w:val="20"/>
                <w:lang w:eastAsia="sk-SK"/>
              </w:rPr>
            </w:pPr>
            <w:proofErr w:type="spellStart"/>
            <w:r w:rsidRPr="008E035B">
              <w:rPr>
                <w:sz w:val="20"/>
                <w:szCs w:val="20"/>
                <w:lang w:eastAsia="sk-SK"/>
              </w:rPr>
              <w:t>Postery</w:t>
            </w:r>
            <w:proofErr w:type="spellEnd"/>
            <w:r w:rsidRPr="008E035B">
              <w:rPr>
                <w:sz w:val="20"/>
                <w:szCs w:val="20"/>
                <w:lang w:eastAsia="sk-SK"/>
              </w:rPr>
              <w:t xml:space="preserve"> zo zahraničných konferencií</w:t>
            </w:r>
          </w:p>
        </w:tc>
        <w:tc>
          <w:tcPr>
            <w:tcW w:w="1134" w:type="dxa"/>
            <w:tcBorders>
              <w:top w:val="nil"/>
              <w:left w:val="nil"/>
              <w:bottom w:val="single" w:sz="4" w:space="0" w:color="auto"/>
              <w:right w:val="single" w:sz="4" w:space="0" w:color="auto"/>
            </w:tcBorders>
            <w:shd w:val="clear" w:color="auto" w:fill="auto"/>
            <w:vAlign w:val="center"/>
            <w:hideMark/>
          </w:tcPr>
          <w:p w14:paraId="15C87FE9" w14:textId="77777777" w:rsidR="00EE43D2" w:rsidRPr="008E035B" w:rsidRDefault="00EE43D2" w:rsidP="00364EFF">
            <w:pPr>
              <w:spacing w:after="0"/>
              <w:jc w:val="center"/>
              <w:rPr>
                <w:sz w:val="20"/>
                <w:szCs w:val="20"/>
                <w:lang w:eastAsia="sk-SK"/>
              </w:rPr>
            </w:pPr>
            <w:r w:rsidRPr="008E035B">
              <w:rPr>
                <w:sz w:val="20"/>
                <w:szCs w:val="20"/>
                <w:lang w:eastAsia="sk-SK"/>
              </w:rPr>
              <w:t>V2 (ak KP), V3 (ak ČL)</w:t>
            </w:r>
          </w:p>
        </w:tc>
        <w:tc>
          <w:tcPr>
            <w:tcW w:w="1134" w:type="dxa"/>
            <w:tcBorders>
              <w:top w:val="nil"/>
              <w:left w:val="nil"/>
              <w:bottom w:val="single" w:sz="4" w:space="0" w:color="auto"/>
              <w:right w:val="single" w:sz="4" w:space="0" w:color="auto"/>
            </w:tcBorders>
            <w:shd w:val="clear" w:color="auto" w:fill="auto"/>
            <w:vAlign w:val="bottom"/>
            <w:hideMark/>
          </w:tcPr>
          <w:p w14:paraId="47DFC8D6" w14:textId="77777777" w:rsidR="00EE43D2" w:rsidRPr="008E035B" w:rsidRDefault="00EE43D2" w:rsidP="00364EFF">
            <w:pPr>
              <w:spacing w:after="0"/>
              <w:jc w:val="center"/>
              <w:rPr>
                <w:sz w:val="20"/>
                <w:szCs w:val="20"/>
                <w:lang w:eastAsia="sk-SK"/>
              </w:rPr>
            </w:pPr>
            <w:proofErr w:type="spellStart"/>
            <w:r w:rsidRPr="008E035B">
              <w:rPr>
                <w:sz w:val="20"/>
                <w:szCs w:val="20"/>
                <w:lang w:eastAsia="sk-SK"/>
              </w:rPr>
              <w:t>poster</w:t>
            </w:r>
            <w:proofErr w:type="spellEnd"/>
            <w:r w:rsidRPr="008E035B">
              <w:rPr>
                <w:sz w:val="20"/>
                <w:szCs w:val="20"/>
                <w:lang w:eastAsia="sk-SK"/>
              </w:rPr>
              <w:t xml:space="preserve"> z podujatia - KP (ak KP), </w:t>
            </w:r>
            <w:proofErr w:type="spellStart"/>
            <w:r w:rsidRPr="008E035B">
              <w:rPr>
                <w:sz w:val="20"/>
                <w:szCs w:val="20"/>
                <w:lang w:eastAsia="sk-SK"/>
              </w:rPr>
              <w:t>poster</w:t>
            </w:r>
            <w:proofErr w:type="spellEnd"/>
            <w:r w:rsidRPr="008E035B">
              <w:rPr>
                <w:sz w:val="20"/>
                <w:szCs w:val="20"/>
                <w:lang w:eastAsia="sk-SK"/>
              </w:rPr>
              <w:t xml:space="preserve"> z podujatia - ČL (ak ČL)</w:t>
            </w:r>
          </w:p>
        </w:tc>
        <w:tc>
          <w:tcPr>
            <w:tcW w:w="850" w:type="dxa"/>
            <w:tcBorders>
              <w:top w:val="nil"/>
              <w:left w:val="nil"/>
              <w:bottom w:val="single" w:sz="4" w:space="0" w:color="auto"/>
              <w:right w:val="single" w:sz="4" w:space="0" w:color="auto"/>
            </w:tcBorders>
            <w:shd w:val="clear" w:color="auto" w:fill="auto"/>
            <w:vAlign w:val="center"/>
            <w:hideMark/>
          </w:tcPr>
          <w:p w14:paraId="6F28A69C"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058CABF5" w14:textId="77777777" w:rsidR="00EE43D2" w:rsidRPr="008E035B" w:rsidRDefault="00EE43D2" w:rsidP="00364EFF">
            <w:pPr>
              <w:spacing w:after="0"/>
              <w:rPr>
                <w:sz w:val="20"/>
                <w:szCs w:val="20"/>
                <w:lang w:eastAsia="sk-SK"/>
              </w:rPr>
            </w:pPr>
          </w:p>
        </w:tc>
      </w:tr>
      <w:tr w:rsidR="00EE43D2" w:rsidRPr="008E035B" w14:paraId="244C2647"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1ACB1904"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7C8B6E11"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0C0A6FB0"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076B6538" w14:textId="77777777" w:rsidR="00EE43D2" w:rsidRPr="008E035B" w:rsidRDefault="00EE43D2" w:rsidP="00364EFF">
            <w:pPr>
              <w:spacing w:after="0"/>
              <w:jc w:val="center"/>
              <w:rPr>
                <w:sz w:val="20"/>
                <w:szCs w:val="20"/>
                <w:lang w:eastAsia="sk-SK"/>
              </w:rPr>
            </w:pPr>
            <w:r w:rsidRPr="008E035B">
              <w:rPr>
                <w:sz w:val="20"/>
                <w:szCs w:val="20"/>
                <w:lang w:eastAsia="sk-SK"/>
              </w:rPr>
              <w:t>AFL</w:t>
            </w:r>
          </w:p>
        </w:tc>
        <w:tc>
          <w:tcPr>
            <w:tcW w:w="2126" w:type="dxa"/>
            <w:tcBorders>
              <w:top w:val="nil"/>
              <w:left w:val="nil"/>
              <w:bottom w:val="single" w:sz="4" w:space="0" w:color="auto"/>
              <w:right w:val="single" w:sz="8" w:space="0" w:color="auto"/>
            </w:tcBorders>
            <w:shd w:val="clear" w:color="auto" w:fill="auto"/>
            <w:vAlign w:val="center"/>
            <w:hideMark/>
          </w:tcPr>
          <w:p w14:paraId="3E16C440" w14:textId="77777777" w:rsidR="00EE43D2" w:rsidRPr="008E035B" w:rsidRDefault="00EE43D2" w:rsidP="00364EFF">
            <w:pPr>
              <w:spacing w:after="0"/>
              <w:rPr>
                <w:sz w:val="20"/>
                <w:szCs w:val="20"/>
                <w:lang w:eastAsia="sk-SK"/>
              </w:rPr>
            </w:pPr>
            <w:proofErr w:type="spellStart"/>
            <w:r w:rsidRPr="008E035B">
              <w:rPr>
                <w:sz w:val="20"/>
                <w:szCs w:val="20"/>
                <w:lang w:eastAsia="sk-SK"/>
              </w:rPr>
              <w:t>Postery</w:t>
            </w:r>
            <w:proofErr w:type="spellEnd"/>
            <w:r w:rsidRPr="008E035B">
              <w:rPr>
                <w:sz w:val="20"/>
                <w:szCs w:val="20"/>
                <w:lang w:eastAsia="sk-SK"/>
              </w:rPr>
              <w:t xml:space="preserve"> z domácich konferencií</w:t>
            </w:r>
          </w:p>
        </w:tc>
        <w:tc>
          <w:tcPr>
            <w:tcW w:w="1134" w:type="dxa"/>
            <w:tcBorders>
              <w:top w:val="nil"/>
              <w:left w:val="nil"/>
              <w:bottom w:val="single" w:sz="4" w:space="0" w:color="auto"/>
              <w:right w:val="single" w:sz="4" w:space="0" w:color="auto"/>
            </w:tcBorders>
            <w:shd w:val="clear" w:color="auto" w:fill="auto"/>
            <w:vAlign w:val="center"/>
            <w:hideMark/>
          </w:tcPr>
          <w:p w14:paraId="0A7399DA" w14:textId="77777777" w:rsidR="00EE43D2" w:rsidRPr="008E035B" w:rsidRDefault="00EE43D2" w:rsidP="00364EFF">
            <w:pPr>
              <w:spacing w:after="0"/>
              <w:jc w:val="center"/>
              <w:rPr>
                <w:sz w:val="20"/>
                <w:szCs w:val="20"/>
                <w:lang w:eastAsia="sk-SK"/>
              </w:rPr>
            </w:pPr>
            <w:r w:rsidRPr="008E035B">
              <w:rPr>
                <w:sz w:val="20"/>
                <w:szCs w:val="20"/>
                <w:lang w:eastAsia="sk-SK"/>
              </w:rPr>
              <w:t>V2 (ak KP), V3 (ak ČL)</w:t>
            </w:r>
          </w:p>
        </w:tc>
        <w:tc>
          <w:tcPr>
            <w:tcW w:w="1134" w:type="dxa"/>
            <w:tcBorders>
              <w:top w:val="nil"/>
              <w:left w:val="nil"/>
              <w:bottom w:val="single" w:sz="4" w:space="0" w:color="auto"/>
              <w:right w:val="single" w:sz="4" w:space="0" w:color="auto"/>
            </w:tcBorders>
            <w:shd w:val="clear" w:color="auto" w:fill="auto"/>
            <w:vAlign w:val="bottom"/>
            <w:hideMark/>
          </w:tcPr>
          <w:p w14:paraId="0FE2086E" w14:textId="77777777" w:rsidR="00EE43D2" w:rsidRPr="008E035B" w:rsidRDefault="00EE43D2" w:rsidP="00364EFF">
            <w:pPr>
              <w:spacing w:after="0"/>
              <w:jc w:val="center"/>
              <w:rPr>
                <w:sz w:val="20"/>
                <w:szCs w:val="20"/>
                <w:lang w:eastAsia="sk-SK"/>
              </w:rPr>
            </w:pPr>
            <w:proofErr w:type="spellStart"/>
            <w:r w:rsidRPr="008E035B">
              <w:rPr>
                <w:sz w:val="20"/>
                <w:szCs w:val="20"/>
                <w:lang w:eastAsia="sk-SK"/>
              </w:rPr>
              <w:t>poster</w:t>
            </w:r>
            <w:proofErr w:type="spellEnd"/>
            <w:r w:rsidRPr="008E035B">
              <w:rPr>
                <w:sz w:val="20"/>
                <w:szCs w:val="20"/>
                <w:lang w:eastAsia="sk-SK"/>
              </w:rPr>
              <w:t xml:space="preserve"> z podujatia - KP (ak KP), </w:t>
            </w:r>
            <w:proofErr w:type="spellStart"/>
            <w:r w:rsidRPr="008E035B">
              <w:rPr>
                <w:sz w:val="20"/>
                <w:szCs w:val="20"/>
                <w:lang w:eastAsia="sk-SK"/>
              </w:rPr>
              <w:t>poster</w:t>
            </w:r>
            <w:proofErr w:type="spellEnd"/>
            <w:r w:rsidRPr="008E035B">
              <w:rPr>
                <w:sz w:val="20"/>
                <w:szCs w:val="20"/>
                <w:lang w:eastAsia="sk-SK"/>
              </w:rPr>
              <w:t xml:space="preserve"> z podujatia - ČL (ak ČL)</w:t>
            </w:r>
          </w:p>
        </w:tc>
        <w:tc>
          <w:tcPr>
            <w:tcW w:w="850" w:type="dxa"/>
            <w:tcBorders>
              <w:top w:val="nil"/>
              <w:left w:val="nil"/>
              <w:bottom w:val="single" w:sz="4" w:space="0" w:color="auto"/>
              <w:right w:val="single" w:sz="4" w:space="0" w:color="auto"/>
            </w:tcBorders>
            <w:shd w:val="clear" w:color="auto" w:fill="auto"/>
            <w:vAlign w:val="center"/>
            <w:hideMark/>
          </w:tcPr>
          <w:p w14:paraId="6D6A1B55"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1AA76EA3" w14:textId="77777777" w:rsidR="00EE43D2" w:rsidRPr="008E035B" w:rsidRDefault="00EE43D2" w:rsidP="00364EFF">
            <w:pPr>
              <w:spacing w:after="0"/>
              <w:rPr>
                <w:sz w:val="20"/>
                <w:szCs w:val="20"/>
                <w:lang w:eastAsia="sk-SK"/>
              </w:rPr>
            </w:pPr>
          </w:p>
        </w:tc>
      </w:tr>
      <w:tr w:rsidR="00EE43D2" w:rsidRPr="008E035B" w14:paraId="5335CD95" w14:textId="77777777" w:rsidTr="00EE43D2">
        <w:trPr>
          <w:trHeight w:val="288"/>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18653B13"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7E98141A"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2B481F3C"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noWrap/>
            <w:vAlign w:val="center"/>
            <w:hideMark/>
          </w:tcPr>
          <w:p w14:paraId="08E308F5" w14:textId="77777777" w:rsidR="00EE43D2" w:rsidRPr="008E035B" w:rsidRDefault="00EE43D2" w:rsidP="00364EFF">
            <w:pPr>
              <w:spacing w:after="0"/>
              <w:jc w:val="center"/>
              <w:rPr>
                <w:sz w:val="20"/>
                <w:szCs w:val="20"/>
                <w:lang w:eastAsia="sk-SK"/>
              </w:rPr>
            </w:pPr>
            <w:r w:rsidRPr="008E035B">
              <w:rPr>
                <w:sz w:val="20"/>
                <w:szCs w:val="20"/>
                <w:lang w:eastAsia="sk-SK"/>
              </w:rPr>
              <w:t>AGI</w:t>
            </w:r>
          </w:p>
        </w:tc>
        <w:tc>
          <w:tcPr>
            <w:tcW w:w="2126" w:type="dxa"/>
            <w:tcBorders>
              <w:top w:val="nil"/>
              <w:left w:val="nil"/>
              <w:bottom w:val="single" w:sz="4" w:space="0" w:color="auto"/>
              <w:right w:val="single" w:sz="8" w:space="0" w:color="auto"/>
            </w:tcBorders>
            <w:shd w:val="clear" w:color="auto" w:fill="auto"/>
            <w:vAlign w:val="center"/>
            <w:hideMark/>
          </w:tcPr>
          <w:p w14:paraId="08DB4F69" w14:textId="77777777" w:rsidR="00EE43D2" w:rsidRPr="008E035B" w:rsidRDefault="00EE43D2" w:rsidP="00364EFF">
            <w:pPr>
              <w:spacing w:after="0"/>
              <w:rPr>
                <w:sz w:val="20"/>
                <w:szCs w:val="20"/>
                <w:lang w:eastAsia="sk-SK"/>
              </w:rPr>
            </w:pPr>
            <w:r w:rsidRPr="008E035B">
              <w:rPr>
                <w:sz w:val="20"/>
                <w:szCs w:val="20"/>
                <w:lang w:eastAsia="sk-SK"/>
              </w:rPr>
              <w:t>Správy o vyriešených vedeckovýskumných úlohách</w:t>
            </w:r>
          </w:p>
        </w:tc>
        <w:tc>
          <w:tcPr>
            <w:tcW w:w="1134" w:type="dxa"/>
            <w:tcBorders>
              <w:top w:val="nil"/>
              <w:left w:val="nil"/>
              <w:bottom w:val="single" w:sz="4" w:space="0" w:color="auto"/>
              <w:right w:val="single" w:sz="4" w:space="0" w:color="auto"/>
            </w:tcBorders>
            <w:shd w:val="clear" w:color="auto" w:fill="auto"/>
            <w:vAlign w:val="center"/>
            <w:hideMark/>
          </w:tcPr>
          <w:p w14:paraId="60822FA8" w14:textId="77777777" w:rsidR="00EE43D2" w:rsidRPr="008E035B" w:rsidRDefault="00EE43D2" w:rsidP="00364EFF">
            <w:pPr>
              <w:spacing w:after="0"/>
              <w:jc w:val="center"/>
              <w:rPr>
                <w:sz w:val="20"/>
                <w:szCs w:val="20"/>
                <w:lang w:eastAsia="sk-SK"/>
              </w:rPr>
            </w:pPr>
            <w:r w:rsidRPr="008E035B">
              <w:rPr>
                <w:sz w:val="20"/>
                <w:szCs w:val="20"/>
                <w:lang w:eastAsia="sk-SK"/>
              </w:rPr>
              <w:t>bez kategórie</w:t>
            </w:r>
          </w:p>
        </w:tc>
        <w:tc>
          <w:tcPr>
            <w:tcW w:w="1134" w:type="dxa"/>
            <w:tcBorders>
              <w:top w:val="nil"/>
              <w:left w:val="nil"/>
              <w:bottom w:val="single" w:sz="4" w:space="0" w:color="auto"/>
              <w:right w:val="single" w:sz="4" w:space="0" w:color="auto"/>
            </w:tcBorders>
            <w:shd w:val="clear" w:color="auto" w:fill="auto"/>
            <w:vAlign w:val="bottom"/>
            <w:hideMark/>
          </w:tcPr>
          <w:p w14:paraId="7D6B28ED" w14:textId="77777777" w:rsidR="00EE43D2" w:rsidRPr="008E035B" w:rsidRDefault="00EE43D2" w:rsidP="00364EFF">
            <w:pPr>
              <w:spacing w:after="0"/>
              <w:jc w:val="center"/>
              <w:rPr>
                <w:sz w:val="20"/>
                <w:szCs w:val="20"/>
                <w:lang w:eastAsia="sk-SK"/>
              </w:rPr>
            </w:pPr>
            <w:r w:rsidRPr="008E035B">
              <w:rPr>
                <w:sz w:val="20"/>
                <w:szCs w:val="20"/>
                <w:lang w:eastAsia="sk-SK"/>
              </w:rPr>
              <w:t>správa</w:t>
            </w:r>
          </w:p>
        </w:tc>
        <w:tc>
          <w:tcPr>
            <w:tcW w:w="850" w:type="dxa"/>
            <w:tcBorders>
              <w:top w:val="nil"/>
              <w:left w:val="nil"/>
              <w:bottom w:val="single" w:sz="4" w:space="0" w:color="auto"/>
              <w:right w:val="single" w:sz="4" w:space="0" w:color="auto"/>
            </w:tcBorders>
            <w:shd w:val="clear" w:color="auto" w:fill="auto"/>
            <w:vAlign w:val="center"/>
            <w:hideMark/>
          </w:tcPr>
          <w:p w14:paraId="130E17B1" w14:textId="77777777" w:rsidR="00EE43D2" w:rsidRPr="008E035B" w:rsidRDefault="00EE43D2" w:rsidP="00364EFF">
            <w:pPr>
              <w:spacing w:after="0"/>
              <w:jc w:val="center"/>
              <w:rPr>
                <w:sz w:val="20"/>
                <w:szCs w:val="20"/>
                <w:lang w:eastAsia="sk-SK"/>
              </w:rPr>
            </w:pPr>
            <w:r w:rsidRPr="008E035B">
              <w:rPr>
                <w:strike/>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1EAFA410" w14:textId="77777777" w:rsidR="00EE43D2" w:rsidRPr="008E035B" w:rsidRDefault="00EE43D2" w:rsidP="00364EFF">
            <w:pPr>
              <w:spacing w:after="0"/>
              <w:rPr>
                <w:sz w:val="20"/>
                <w:szCs w:val="20"/>
                <w:lang w:eastAsia="sk-SK"/>
              </w:rPr>
            </w:pPr>
          </w:p>
        </w:tc>
      </w:tr>
      <w:tr w:rsidR="00EE43D2" w:rsidRPr="008E035B" w14:paraId="3A8775D6" w14:textId="77777777" w:rsidTr="00EE43D2">
        <w:trPr>
          <w:trHeight w:val="864"/>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521CA9D0"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30AB84DA"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3F147570"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EEA2627" w14:textId="77777777" w:rsidR="00EE43D2" w:rsidRPr="008E035B" w:rsidRDefault="00EE43D2" w:rsidP="00364EFF">
            <w:pPr>
              <w:spacing w:after="0"/>
              <w:jc w:val="center"/>
              <w:rPr>
                <w:sz w:val="20"/>
                <w:szCs w:val="20"/>
                <w:lang w:eastAsia="sk-SK"/>
              </w:rPr>
            </w:pPr>
            <w:r w:rsidRPr="008E035B">
              <w:rPr>
                <w:sz w:val="20"/>
                <w:szCs w:val="20"/>
                <w:lang w:eastAsia="sk-SK"/>
              </w:rPr>
              <w:t>BEC</w:t>
            </w:r>
          </w:p>
        </w:tc>
        <w:tc>
          <w:tcPr>
            <w:tcW w:w="2126" w:type="dxa"/>
            <w:tcBorders>
              <w:top w:val="nil"/>
              <w:left w:val="nil"/>
              <w:bottom w:val="single" w:sz="4" w:space="0" w:color="auto"/>
              <w:right w:val="single" w:sz="8" w:space="0" w:color="auto"/>
            </w:tcBorders>
            <w:shd w:val="clear" w:color="auto" w:fill="auto"/>
            <w:vAlign w:val="center"/>
            <w:hideMark/>
          </w:tcPr>
          <w:p w14:paraId="47C65F30" w14:textId="77777777" w:rsidR="00EE43D2" w:rsidRPr="008E035B" w:rsidRDefault="00EE43D2" w:rsidP="00364EFF">
            <w:pPr>
              <w:spacing w:after="0"/>
              <w:rPr>
                <w:sz w:val="20"/>
                <w:szCs w:val="20"/>
                <w:lang w:eastAsia="sk-SK"/>
              </w:rPr>
            </w:pPr>
            <w:r w:rsidRPr="008E035B">
              <w:rPr>
                <w:sz w:val="20"/>
                <w:szCs w:val="20"/>
                <w:lang w:eastAsia="sk-SK"/>
              </w:rPr>
              <w:t>Odborné práce v zahraničných recenzovaných zborníkoch (konferenčných aj nekonferenčných)</w:t>
            </w:r>
          </w:p>
        </w:tc>
        <w:tc>
          <w:tcPr>
            <w:tcW w:w="1134" w:type="dxa"/>
            <w:tcBorders>
              <w:top w:val="nil"/>
              <w:left w:val="nil"/>
              <w:bottom w:val="single" w:sz="4" w:space="0" w:color="auto"/>
              <w:right w:val="single" w:sz="4" w:space="0" w:color="auto"/>
            </w:tcBorders>
            <w:shd w:val="clear" w:color="auto" w:fill="auto"/>
            <w:noWrap/>
            <w:vAlign w:val="center"/>
            <w:hideMark/>
          </w:tcPr>
          <w:p w14:paraId="203E970C" w14:textId="77777777" w:rsidR="00EE43D2" w:rsidRPr="008E035B" w:rsidRDefault="00EE43D2" w:rsidP="00364EFF">
            <w:pPr>
              <w:spacing w:after="0"/>
              <w:jc w:val="center"/>
              <w:rPr>
                <w:sz w:val="20"/>
                <w:szCs w:val="20"/>
                <w:lang w:eastAsia="sk-SK"/>
              </w:rPr>
            </w:pPr>
            <w:r w:rsidRPr="008E035B">
              <w:rPr>
                <w:sz w:val="20"/>
                <w:szCs w:val="20"/>
                <w:lang w:eastAsia="sk-SK"/>
              </w:rPr>
              <w:t>O2</w:t>
            </w:r>
          </w:p>
        </w:tc>
        <w:tc>
          <w:tcPr>
            <w:tcW w:w="1134" w:type="dxa"/>
            <w:tcBorders>
              <w:top w:val="nil"/>
              <w:left w:val="nil"/>
              <w:bottom w:val="single" w:sz="4" w:space="0" w:color="auto"/>
              <w:right w:val="single" w:sz="4" w:space="0" w:color="auto"/>
            </w:tcBorders>
            <w:shd w:val="clear" w:color="auto" w:fill="auto"/>
            <w:vAlign w:val="bottom"/>
            <w:hideMark/>
          </w:tcPr>
          <w:p w14:paraId="1C355C56" w14:textId="77777777" w:rsidR="00EE43D2" w:rsidRPr="008E035B" w:rsidRDefault="00EE43D2" w:rsidP="00364EFF">
            <w:pPr>
              <w:spacing w:after="0"/>
              <w:jc w:val="center"/>
              <w:rPr>
                <w:sz w:val="20"/>
                <w:szCs w:val="20"/>
                <w:lang w:eastAsia="sk-SK"/>
              </w:rPr>
            </w:pPr>
            <w:r w:rsidRPr="008E035B">
              <w:rPr>
                <w:sz w:val="20"/>
                <w:szCs w:val="20"/>
                <w:lang w:eastAsia="sk-SK"/>
              </w:rPr>
              <w:t>kapitola (ak KP v KN), príspevok (ak KP v ZB), príspevok z podujatia (ak priviazané PO)</w:t>
            </w:r>
          </w:p>
        </w:tc>
        <w:tc>
          <w:tcPr>
            <w:tcW w:w="850" w:type="dxa"/>
            <w:tcBorders>
              <w:top w:val="nil"/>
              <w:left w:val="nil"/>
              <w:bottom w:val="single" w:sz="4" w:space="0" w:color="auto"/>
              <w:right w:val="single" w:sz="4" w:space="0" w:color="auto"/>
            </w:tcBorders>
            <w:shd w:val="clear" w:color="auto" w:fill="auto"/>
            <w:noWrap/>
            <w:vAlign w:val="bottom"/>
            <w:hideMark/>
          </w:tcPr>
          <w:p w14:paraId="462412D4"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70F322B5" w14:textId="77777777" w:rsidR="00EE43D2" w:rsidRPr="008E035B" w:rsidRDefault="00EE43D2" w:rsidP="00364EFF">
            <w:pPr>
              <w:spacing w:after="0"/>
              <w:rPr>
                <w:sz w:val="20"/>
                <w:szCs w:val="20"/>
                <w:lang w:eastAsia="sk-SK"/>
              </w:rPr>
            </w:pPr>
          </w:p>
        </w:tc>
      </w:tr>
      <w:tr w:rsidR="00EE43D2" w:rsidRPr="008E035B" w14:paraId="2D8719E9" w14:textId="77777777" w:rsidTr="00EE43D2">
        <w:trPr>
          <w:trHeight w:val="864"/>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79C064C9"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64E76F40"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1DA3CA63"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F97ED2A" w14:textId="77777777" w:rsidR="00EE43D2" w:rsidRPr="008E035B" w:rsidRDefault="00EE43D2" w:rsidP="00364EFF">
            <w:pPr>
              <w:spacing w:after="0"/>
              <w:jc w:val="center"/>
              <w:rPr>
                <w:sz w:val="20"/>
                <w:szCs w:val="20"/>
                <w:lang w:eastAsia="sk-SK"/>
              </w:rPr>
            </w:pPr>
            <w:r w:rsidRPr="008E035B">
              <w:rPr>
                <w:sz w:val="20"/>
                <w:szCs w:val="20"/>
                <w:lang w:eastAsia="sk-SK"/>
              </w:rPr>
              <w:t>BED</w:t>
            </w:r>
          </w:p>
        </w:tc>
        <w:tc>
          <w:tcPr>
            <w:tcW w:w="2126" w:type="dxa"/>
            <w:tcBorders>
              <w:top w:val="nil"/>
              <w:left w:val="nil"/>
              <w:bottom w:val="single" w:sz="4" w:space="0" w:color="auto"/>
              <w:right w:val="single" w:sz="8" w:space="0" w:color="auto"/>
            </w:tcBorders>
            <w:shd w:val="clear" w:color="auto" w:fill="auto"/>
            <w:vAlign w:val="center"/>
            <w:hideMark/>
          </w:tcPr>
          <w:p w14:paraId="72723CBF" w14:textId="77777777" w:rsidR="00EE43D2" w:rsidRPr="008E035B" w:rsidRDefault="00EE43D2" w:rsidP="00364EFF">
            <w:pPr>
              <w:spacing w:after="0"/>
              <w:rPr>
                <w:sz w:val="20"/>
                <w:szCs w:val="20"/>
                <w:lang w:eastAsia="sk-SK"/>
              </w:rPr>
            </w:pPr>
            <w:r w:rsidRPr="008E035B">
              <w:rPr>
                <w:sz w:val="20"/>
                <w:szCs w:val="20"/>
                <w:lang w:eastAsia="sk-SK"/>
              </w:rPr>
              <w:t xml:space="preserve">Odborné práce v </w:t>
            </w:r>
            <w:proofErr w:type="spellStart"/>
            <w:r w:rsidRPr="008E035B">
              <w:rPr>
                <w:sz w:val="20"/>
                <w:szCs w:val="20"/>
                <w:lang w:eastAsia="sk-SK"/>
              </w:rPr>
              <w:t>domacích</w:t>
            </w:r>
            <w:proofErr w:type="spellEnd"/>
            <w:r w:rsidRPr="008E035B">
              <w:rPr>
                <w:sz w:val="20"/>
                <w:szCs w:val="20"/>
                <w:lang w:eastAsia="sk-SK"/>
              </w:rPr>
              <w:t xml:space="preserve"> recenzovaných zborníkoch (konferenčných aj nekonferenčných)</w:t>
            </w:r>
          </w:p>
        </w:tc>
        <w:tc>
          <w:tcPr>
            <w:tcW w:w="1134" w:type="dxa"/>
            <w:tcBorders>
              <w:top w:val="nil"/>
              <w:left w:val="nil"/>
              <w:bottom w:val="single" w:sz="4" w:space="0" w:color="auto"/>
              <w:right w:val="single" w:sz="4" w:space="0" w:color="auto"/>
            </w:tcBorders>
            <w:shd w:val="clear" w:color="auto" w:fill="auto"/>
            <w:noWrap/>
            <w:vAlign w:val="center"/>
            <w:hideMark/>
          </w:tcPr>
          <w:p w14:paraId="23915915" w14:textId="77777777" w:rsidR="00EE43D2" w:rsidRPr="008E035B" w:rsidRDefault="00EE43D2" w:rsidP="00364EFF">
            <w:pPr>
              <w:spacing w:after="0"/>
              <w:jc w:val="center"/>
              <w:rPr>
                <w:sz w:val="20"/>
                <w:szCs w:val="20"/>
                <w:lang w:eastAsia="sk-SK"/>
              </w:rPr>
            </w:pPr>
            <w:r w:rsidRPr="008E035B">
              <w:rPr>
                <w:sz w:val="20"/>
                <w:szCs w:val="20"/>
                <w:lang w:eastAsia="sk-SK"/>
              </w:rPr>
              <w:t>O2</w:t>
            </w:r>
          </w:p>
        </w:tc>
        <w:tc>
          <w:tcPr>
            <w:tcW w:w="1134" w:type="dxa"/>
            <w:tcBorders>
              <w:top w:val="nil"/>
              <w:left w:val="nil"/>
              <w:bottom w:val="single" w:sz="4" w:space="0" w:color="auto"/>
              <w:right w:val="single" w:sz="4" w:space="0" w:color="auto"/>
            </w:tcBorders>
            <w:shd w:val="clear" w:color="auto" w:fill="auto"/>
            <w:vAlign w:val="bottom"/>
            <w:hideMark/>
          </w:tcPr>
          <w:p w14:paraId="1A135179" w14:textId="77777777" w:rsidR="00EE43D2" w:rsidRPr="008E035B" w:rsidRDefault="00EE43D2" w:rsidP="00364EFF">
            <w:pPr>
              <w:spacing w:after="0"/>
              <w:jc w:val="center"/>
              <w:rPr>
                <w:sz w:val="20"/>
                <w:szCs w:val="20"/>
                <w:lang w:eastAsia="sk-SK"/>
              </w:rPr>
            </w:pPr>
            <w:r w:rsidRPr="008E035B">
              <w:rPr>
                <w:sz w:val="20"/>
                <w:szCs w:val="20"/>
                <w:lang w:eastAsia="sk-SK"/>
              </w:rPr>
              <w:t>kapitola (ak KP v KN), príspevok (ak KP v ZB), príspevok z podujatia (ak priviazané PO)</w:t>
            </w:r>
          </w:p>
        </w:tc>
        <w:tc>
          <w:tcPr>
            <w:tcW w:w="850" w:type="dxa"/>
            <w:tcBorders>
              <w:top w:val="nil"/>
              <w:left w:val="nil"/>
              <w:bottom w:val="single" w:sz="4" w:space="0" w:color="auto"/>
              <w:right w:val="single" w:sz="4" w:space="0" w:color="auto"/>
            </w:tcBorders>
            <w:shd w:val="clear" w:color="auto" w:fill="auto"/>
            <w:noWrap/>
            <w:vAlign w:val="bottom"/>
            <w:hideMark/>
          </w:tcPr>
          <w:p w14:paraId="72295670"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36E5EB78" w14:textId="77777777" w:rsidR="00EE43D2" w:rsidRPr="008E035B" w:rsidRDefault="00EE43D2" w:rsidP="00364EFF">
            <w:pPr>
              <w:spacing w:after="0"/>
              <w:rPr>
                <w:sz w:val="20"/>
                <w:szCs w:val="20"/>
                <w:lang w:eastAsia="sk-SK"/>
              </w:rPr>
            </w:pPr>
          </w:p>
        </w:tc>
      </w:tr>
      <w:tr w:rsidR="00EE43D2" w:rsidRPr="008E035B" w14:paraId="527B9284" w14:textId="77777777" w:rsidTr="00EE43D2">
        <w:trPr>
          <w:trHeight w:val="288"/>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32F9C5C7"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33253DBC"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36BE11FD"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34C4F5B2" w14:textId="77777777" w:rsidR="00EE43D2" w:rsidRPr="008E035B" w:rsidRDefault="00EE43D2" w:rsidP="00364EFF">
            <w:pPr>
              <w:spacing w:after="0"/>
              <w:jc w:val="center"/>
              <w:rPr>
                <w:sz w:val="20"/>
                <w:szCs w:val="20"/>
                <w:lang w:eastAsia="sk-SK"/>
              </w:rPr>
            </w:pPr>
            <w:r w:rsidRPr="008E035B">
              <w:rPr>
                <w:sz w:val="20"/>
                <w:szCs w:val="20"/>
                <w:lang w:eastAsia="sk-SK"/>
              </w:rPr>
              <w:t>BGG</w:t>
            </w:r>
          </w:p>
        </w:tc>
        <w:tc>
          <w:tcPr>
            <w:tcW w:w="2126" w:type="dxa"/>
            <w:tcBorders>
              <w:top w:val="nil"/>
              <w:left w:val="nil"/>
              <w:bottom w:val="single" w:sz="4" w:space="0" w:color="auto"/>
              <w:right w:val="single" w:sz="8" w:space="0" w:color="auto"/>
            </w:tcBorders>
            <w:shd w:val="clear" w:color="auto" w:fill="auto"/>
            <w:vAlign w:val="center"/>
            <w:hideMark/>
          </w:tcPr>
          <w:p w14:paraId="03127EE4" w14:textId="77777777" w:rsidR="00EE43D2" w:rsidRPr="008E035B" w:rsidRDefault="00EE43D2" w:rsidP="00364EFF">
            <w:pPr>
              <w:spacing w:after="0"/>
              <w:rPr>
                <w:sz w:val="20"/>
                <w:szCs w:val="20"/>
                <w:lang w:eastAsia="sk-SK"/>
              </w:rPr>
            </w:pPr>
            <w:r w:rsidRPr="008E035B">
              <w:rPr>
                <w:sz w:val="20"/>
                <w:szCs w:val="20"/>
                <w:lang w:eastAsia="sk-SK"/>
              </w:rPr>
              <w:t>Normy</w:t>
            </w:r>
          </w:p>
        </w:tc>
        <w:tc>
          <w:tcPr>
            <w:tcW w:w="1134" w:type="dxa"/>
            <w:tcBorders>
              <w:top w:val="nil"/>
              <w:left w:val="nil"/>
              <w:bottom w:val="single" w:sz="4" w:space="0" w:color="auto"/>
              <w:right w:val="single" w:sz="4" w:space="0" w:color="auto"/>
            </w:tcBorders>
            <w:shd w:val="clear" w:color="auto" w:fill="auto"/>
            <w:vAlign w:val="center"/>
            <w:hideMark/>
          </w:tcPr>
          <w:p w14:paraId="779AA068" w14:textId="77777777" w:rsidR="00EE43D2" w:rsidRPr="008E035B" w:rsidRDefault="00EE43D2" w:rsidP="00364EFF">
            <w:pPr>
              <w:spacing w:after="0"/>
              <w:jc w:val="center"/>
              <w:rPr>
                <w:sz w:val="20"/>
                <w:szCs w:val="20"/>
                <w:lang w:eastAsia="sk-SK"/>
              </w:rPr>
            </w:pPr>
            <w:r w:rsidRPr="008E035B">
              <w:rPr>
                <w:sz w:val="20"/>
                <w:szCs w:val="20"/>
                <w:lang w:eastAsia="sk-SK"/>
              </w:rPr>
              <w:t>bez kategórie</w:t>
            </w:r>
          </w:p>
        </w:tc>
        <w:tc>
          <w:tcPr>
            <w:tcW w:w="1134" w:type="dxa"/>
            <w:tcBorders>
              <w:top w:val="nil"/>
              <w:left w:val="nil"/>
              <w:bottom w:val="single" w:sz="4" w:space="0" w:color="auto"/>
              <w:right w:val="single" w:sz="4" w:space="0" w:color="auto"/>
            </w:tcBorders>
            <w:shd w:val="clear" w:color="auto" w:fill="auto"/>
            <w:vAlign w:val="bottom"/>
            <w:hideMark/>
          </w:tcPr>
          <w:p w14:paraId="02089CBD" w14:textId="77777777" w:rsidR="00EE43D2" w:rsidRPr="008E035B" w:rsidRDefault="00EE43D2" w:rsidP="00364EFF">
            <w:pPr>
              <w:spacing w:after="0"/>
              <w:jc w:val="center"/>
              <w:rPr>
                <w:sz w:val="20"/>
                <w:szCs w:val="20"/>
                <w:lang w:eastAsia="sk-SK"/>
              </w:rPr>
            </w:pPr>
            <w:r w:rsidRPr="008E035B">
              <w:rPr>
                <w:sz w:val="20"/>
                <w:szCs w:val="20"/>
                <w:lang w:eastAsia="sk-SK"/>
              </w:rPr>
              <w:t>bez zmeny</w:t>
            </w:r>
          </w:p>
        </w:tc>
        <w:tc>
          <w:tcPr>
            <w:tcW w:w="850" w:type="dxa"/>
            <w:tcBorders>
              <w:top w:val="nil"/>
              <w:left w:val="nil"/>
              <w:bottom w:val="single" w:sz="4" w:space="0" w:color="auto"/>
              <w:right w:val="single" w:sz="4" w:space="0" w:color="auto"/>
            </w:tcBorders>
            <w:shd w:val="clear" w:color="auto" w:fill="auto"/>
            <w:vAlign w:val="center"/>
            <w:hideMark/>
          </w:tcPr>
          <w:p w14:paraId="1F71B8E2" w14:textId="77777777" w:rsidR="00EE43D2" w:rsidRPr="008E035B" w:rsidRDefault="00EE43D2" w:rsidP="00364EFF">
            <w:pPr>
              <w:spacing w:after="0"/>
              <w:jc w:val="center"/>
              <w:rPr>
                <w:sz w:val="20"/>
                <w:szCs w:val="20"/>
                <w:lang w:eastAsia="sk-SK"/>
              </w:rPr>
            </w:pPr>
            <w:r w:rsidRPr="008E035B">
              <w:rPr>
                <w:strike/>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68CE6EBF" w14:textId="77777777" w:rsidR="00EE43D2" w:rsidRPr="008E035B" w:rsidRDefault="00EE43D2" w:rsidP="00364EFF">
            <w:pPr>
              <w:spacing w:after="0"/>
              <w:rPr>
                <w:sz w:val="20"/>
                <w:szCs w:val="20"/>
                <w:lang w:eastAsia="sk-SK"/>
              </w:rPr>
            </w:pPr>
          </w:p>
        </w:tc>
      </w:tr>
      <w:tr w:rsidR="00EE43D2" w:rsidRPr="008E035B" w14:paraId="6A07238E" w14:textId="77777777" w:rsidTr="00EE43D2">
        <w:trPr>
          <w:trHeight w:val="288"/>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69B0B8D4"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3BAF85EA"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57B1473C"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706B1D9" w14:textId="77777777" w:rsidR="00EE43D2" w:rsidRPr="008E035B" w:rsidRDefault="00EE43D2" w:rsidP="00364EFF">
            <w:pPr>
              <w:spacing w:after="0"/>
              <w:jc w:val="center"/>
              <w:rPr>
                <w:sz w:val="20"/>
                <w:szCs w:val="20"/>
                <w:lang w:eastAsia="sk-SK"/>
              </w:rPr>
            </w:pPr>
            <w:r w:rsidRPr="008E035B">
              <w:rPr>
                <w:sz w:val="20"/>
                <w:szCs w:val="20"/>
                <w:lang w:eastAsia="sk-SK"/>
              </w:rPr>
              <w:t>BGH</w:t>
            </w:r>
          </w:p>
        </w:tc>
        <w:tc>
          <w:tcPr>
            <w:tcW w:w="2126" w:type="dxa"/>
            <w:tcBorders>
              <w:top w:val="nil"/>
              <w:left w:val="nil"/>
              <w:bottom w:val="single" w:sz="4" w:space="0" w:color="auto"/>
              <w:right w:val="single" w:sz="8" w:space="0" w:color="auto"/>
            </w:tcBorders>
            <w:shd w:val="clear" w:color="auto" w:fill="auto"/>
            <w:vAlign w:val="center"/>
            <w:hideMark/>
          </w:tcPr>
          <w:p w14:paraId="66E19EA2" w14:textId="77777777" w:rsidR="00EE43D2" w:rsidRPr="008E035B" w:rsidRDefault="00EE43D2" w:rsidP="00364EFF">
            <w:pPr>
              <w:spacing w:after="0"/>
              <w:rPr>
                <w:sz w:val="20"/>
                <w:szCs w:val="20"/>
                <w:lang w:eastAsia="sk-SK"/>
              </w:rPr>
            </w:pPr>
            <w:r w:rsidRPr="008E035B">
              <w:rPr>
                <w:sz w:val="20"/>
                <w:szCs w:val="20"/>
                <w:lang w:eastAsia="sk-SK"/>
              </w:rPr>
              <w:t>Legislatívne dokumenty</w:t>
            </w:r>
          </w:p>
        </w:tc>
        <w:tc>
          <w:tcPr>
            <w:tcW w:w="1134" w:type="dxa"/>
            <w:tcBorders>
              <w:top w:val="nil"/>
              <w:left w:val="nil"/>
              <w:bottom w:val="single" w:sz="4" w:space="0" w:color="auto"/>
              <w:right w:val="single" w:sz="4" w:space="0" w:color="auto"/>
            </w:tcBorders>
            <w:shd w:val="clear" w:color="auto" w:fill="auto"/>
            <w:vAlign w:val="center"/>
            <w:hideMark/>
          </w:tcPr>
          <w:p w14:paraId="788F8DA8" w14:textId="77777777" w:rsidR="00EE43D2" w:rsidRPr="008E035B" w:rsidRDefault="00EE43D2" w:rsidP="00364EFF">
            <w:pPr>
              <w:spacing w:after="0"/>
              <w:jc w:val="center"/>
              <w:rPr>
                <w:sz w:val="20"/>
                <w:szCs w:val="20"/>
                <w:lang w:eastAsia="sk-SK"/>
              </w:rPr>
            </w:pPr>
            <w:r w:rsidRPr="008E035B">
              <w:rPr>
                <w:sz w:val="20"/>
                <w:szCs w:val="20"/>
                <w:lang w:eastAsia="sk-SK"/>
              </w:rPr>
              <w:t>bez kategórie</w:t>
            </w:r>
          </w:p>
        </w:tc>
        <w:tc>
          <w:tcPr>
            <w:tcW w:w="1134" w:type="dxa"/>
            <w:tcBorders>
              <w:top w:val="nil"/>
              <w:left w:val="nil"/>
              <w:bottom w:val="single" w:sz="4" w:space="0" w:color="auto"/>
              <w:right w:val="single" w:sz="4" w:space="0" w:color="auto"/>
            </w:tcBorders>
            <w:shd w:val="clear" w:color="auto" w:fill="auto"/>
            <w:vAlign w:val="bottom"/>
            <w:hideMark/>
          </w:tcPr>
          <w:p w14:paraId="363A59F2" w14:textId="77777777" w:rsidR="00EE43D2" w:rsidRPr="008E035B" w:rsidRDefault="00EE43D2" w:rsidP="00364EFF">
            <w:pPr>
              <w:spacing w:after="0"/>
              <w:jc w:val="center"/>
              <w:rPr>
                <w:sz w:val="20"/>
                <w:szCs w:val="20"/>
                <w:lang w:eastAsia="sk-SK"/>
              </w:rPr>
            </w:pPr>
            <w:r w:rsidRPr="008E035B">
              <w:rPr>
                <w:sz w:val="20"/>
                <w:szCs w:val="20"/>
                <w:lang w:eastAsia="sk-SK"/>
              </w:rPr>
              <w:t>iný</w:t>
            </w:r>
          </w:p>
        </w:tc>
        <w:tc>
          <w:tcPr>
            <w:tcW w:w="850" w:type="dxa"/>
            <w:tcBorders>
              <w:top w:val="nil"/>
              <w:left w:val="nil"/>
              <w:bottom w:val="single" w:sz="4" w:space="0" w:color="auto"/>
              <w:right w:val="single" w:sz="4" w:space="0" w:color="auto"/>
            </w:tcBorders>
            <w:shd w:val="clear" w:color="auto" w:fill="auto"/>
            <w:noWrap/>
            <w:vAlign w:val="bottom"/>
            <w:hideMark/>
          </w:tcPr>
          <w:p w14:paraId="779972C0"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54D427C9" w14:textId="77777777" w:rsidR="00EE43D2" w:rsidRPr="008E035B" w:rsidRDefault="00EE43D2" w:rsidP="00364EFF">
            <w:pPr>
              <w:spacing w:after="0"/>
              <w:rPr>
                <w:sz w:val="20"/>
                <w:szCs w:val="20"/>
                <w:lang w:eastAsia="sk-SK"/>
              </w:rPr>
            </w:pPr>
          </w:p>
        </w:tc>
      </w:tr>
      <w:tr w:rsidR="00EE43D2" w:rsidRPr="008E035B" w14:paraId="1FAF1EC9" w14:textId="77777777" w:rsidTr="00EE43D2">
        <w:trPr>
          <w:trHeight w:val="288"/>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2EEC011D"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2EF3790C"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4D778E16"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E92BBD4" w14:textId="77777777" w:rsidR="00EE43D2" w:rsidRPr="008E035B" w:rsidRDefault="00EE43D2" w:rsidP="00364EFF">
            <w:pPr>
              <w:spacing w:after="0"/>
              <w:jc w:val="center"/>
              <w:rPr>
                <w:sz w:val="20"/>
                <w:szCs w:val="20"/>
                <w:lang w:eastAsia="sk-SK"/>
              </w:rPr>
            </w:pPr>
            <w:r w:rsidRPr="008E035B">
              <w:rPr>
                <w:sz w:val="20"/>
                <w:szCs w:val="20"/>
                <w:lang w:eastAsia="sk-SK"/>
              </w:rPr>
              <w:t>CAG</w:t>
            </w:r>
          </w:p>
        </w:tc>
        <w:tc>
          <w:tcPr>
            <w:tcW w:w="2126" w:type="dxa"/>
            <w:tcBorders>
              <w:top w:val="nil"/>
              <w:left w:val="nil"/>
              <w:bottom w:val="single" w:sz="4" w:space="0" w:color="auto"/>
              <w:right w:val="single" w:sz="8" w:space="0" w:color="auto"/>
            </w:tcBorders>
            <w:shd w:val="clear" w:color="auto" w:fill="auto"/>
            <w:vAlign w:val="center"/>
            <w:hideMark/>
          </w:tcPr>
          <w:p w14:paraId="5E3CAC0D" w14:textId="77777777" w:rsidR="00EE43D2" w:rsidRPr="008E035B" w:rsidRDefault="00EE43D2" w:rsidP="00364EFF">
            <w:pPr>
              <w:spacing w:after="0"/>
              <w:rPr>
                <w:sz w:val="20"/>
                <w:szCs w:val="20"/>
                <w:lang w:eastAsia="sk-SK"/>
              </w:rPr>
            </w:pPr>
            <w:r w:rsidRPr="008E035B">
              <w:rPr>
                <w:sz w:val="20"/>
                <w:szCs w:val="20"/>
                <w:lang w:eastAsia="sk-SK"/>
              </w:rPr>
              <w:t>Audiovizuálne diela vydané v zahraničných vydavateľstvách</w:t>
            </w:r>
          </w:p>
        </w:tc>
        <w:tc>
          <w:tcPr>
            <w:tcW w:w="1134" w:type="dxa"/>
            <w:tcBorders>
              <w:top w:val="nil"/>
              <w:left w:val="nil"/>
              <w:bottom w:val="single" w:sz="4" w:space="0" w:color="auto"/>
              <w:right w:val="single" w:sz="4" w:space="0" w:color="auto"/>
            </w:tcBorders>
            <w:shd w:val="clear" w:color="auto" w:fill="auto"/>
            <w:noWrap/>
            <w:vAlign w:val="center"/>
            <w:hideMark/>
          </w:tcPr>
          <w:p w14:paraId="58A14843" w14:textId="77777777" w:rsidR="00EE43D2" w:rsidRPr="008E035B" w:rsidRDefault="00EE43D2" w:rsidP="00364EFF">
            <w:pPr>
              <w:spacing w:after="0"/>
              <w:jc w:val="center"/>
              <w:rPr>
                <w:sz w:val="20"/>
                <w:szCs w:val="20"/>
                <w:lang w:eastAsia="sk-SK"/>
              </w:rPr>
            </w:pPr>
            <w:r w:rsidRPr="008E035B">
              <w:rPr>
                <w:sz w:val="20"/>
                <w:szCs w:val="20"/>
                <w:lang w:eastAsia="sk-SK"/>
              </w:rPr>
              <w:t>U1 (ak celok), U2 (ak KP)</w:t>
            </w:r>
          </w:p>
        </w:tc>
        <w:tc>
          <w:tcPr>
            <w:tcW w:w="1134" w:type="dxa"/>
            <w:tcBorders>
              <w:top w:val="nil"/>
              <w:left w:val="nil"/>
              <w:bottom w:val="single" w:sz="4" w:space="0" w:color="auto"/>
              <w:right w:val="single" w:sz="4" w:space="0" w:color="auto"/>
            </w:tcBorders>
            <w:shd w:val="clear" w:color="auto" w:fill="auto"/>
            <w:vAlign w:val="bottom"/>
            <w:hideMark/>
          </w:tcPr>
          <w:p w14:paraId="3E5E0E81" w14:textId="77777777" w:rsidR="00EE43D2" w:rsidRPr="008E035B" w:rsidRDefault="00EE43D2" w:rsidP="00364EFF">
            <w:pPr>
              <w:spacing w:after="0"/>
              <w:jc w:val="center"/>
              <w:rPr>
                <w:sz w:val="20"/>
                <w:szCs w:val="20"/>
                <w:lang w:eastAsia="sk-SK"/>
              </w:rPr>
            </w:pPr>
            <w:r w:rsidRPr="008E035B">
              <w:rPr>
                <w:sz w:val="20"/>
                <w:szCs w:val="20"/>
                <w:lang w:eastAsia="sk-SK"/>
              </w:rPr>
              <w:t>iný</w:t>
            </w:r>
          </w:p>
        </w:tc>
        <w:tc>
          <w:tcPr>
            <w:tcW w:w="850" w:type="dxa"/>
            <w:tcBorders>
              <w:top w:val="nil"/>
              <w:left w:val="nil"/>
              <w:bottom w:val="single" w:sz="4" w:space="0" w:color="auto"/>
              <w:right w:val="single" w:sz="4" w:space="0" w:color="auto"/>
            </w:tcBorders>
            <w:shd w:val="clear" w:color="auto" w:fill="auto"/>
            <w:noWrap/>
            <w:vAlign w:val="bottom"/>
            <w:hideMark/>
          </w:tcPr>
          <w:p w14:paraId="395F2E60"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1382E59B" w14:textId="77777777" w:rsidR="00EE43D2" w:rsidRPr="008E035B" w:rsidRDefault="00EE43D2" w:rsidP="00364EFF">
            <w:pPr>
              <w:spacing w:after="0"/>
              <w:rPr>
                <w:sz w:val="20"/>
                <w:szCs w:val="20"/>
                <w:lang w:eastAsia="sk-SK"/>
              </w:rPr>
            </w:pPr>
          </w:p>
        </w:tc>
      </w:tr>
      <w:tr w:rsidR="00EE43D2" w:rsidRPr="008E035B" w14:paraId="0C07B648" w14:textId="77777777" w:rsidTr="00EE43D2">
        <w:trPr>
          <w:trHeight w:val="288"/>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1C3CD6B2"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65051DB0"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1050DD87"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94F4FCD" w14:textId="77777777" w:rsidR="00EE43D2" w:rsidRPr="008E035B" w:rsidRDefault="00EE43D2" w:rsidP="00364EFF">
            <w:pPr>
              <w:spacing w:after="0"/>
              <w:jc w:val="center"/>
              <w:rPr>
                <w:sz w:val="20"/>
                <w:szCs w:val="20"/>
                <w:lang w:eastAsia="sk-SK"/>
              </w:rPr>
            </w:pPr>
            <w:r w:rsidRPr="008E035B">
              <w:rPr>
                <w:sz w:val="20"/>
                <w:szCs w:val="20"/>
                <w:lang w:eastAsia="sk-SK"/>
              </w:rPr>
              <w:t>CAH</w:t>
            </w:r>
          </w:p>
        </w:tc>
        <w:tc>
          <w:tcPr>
            <w:tcW w:w="2126" w:type="dxa"/>
            <w:tcBorders>
              <w:top w:val="nil"/>
              <w:left w:val="nil"/>
              <w:bottom w:val="single" w:sz="4" w:space="0" w:color="auto"/>
              <w:right w:val="single" w:sz="8" w:space="0" w:color="auto"/>
            </w:tcBorders>
            <w:shd w:val="clear" w:color="auto" w:fill="auto"/>
            <w:vAlign w:val="center"/>
            <w:hideMark/>
          </w:tcPr>
          <w:p w14:paraId="42B51116" w14:textId="77777777" w:rsidR="00EE43D2" w:rsidRPr="008E035B" w:rsidRDefault="00EE43D2" w:rsidP="00364EFF">
            <w:pPr>
              <w:spacing w:after="0"/>
              <w:rPr>
                <w:sz w:val="20"/>
                <w:szCs w:val="20"/>
                <w:lang w:eastAsia="sk-SK"/>
              </w:rPr>
            </w:pPr>
            <w:r w:rsidRPr="008E035B">
              <w:rPr>
                <w:sz w:val="20"/>
                <w:szCs w:val="20"/>
                <w:lang w:eastAsia="sk-SK"/>
              </w:rPr>
              <w:t>Audiovizuálne diela vydané v domácich vydavateľstvách</w:t>
            </w:r>
          </w:p>
        </w:tc>
        <w:tc>
          <w:tcPr>
            <w:tcW w:w="1134" w:type="dxa"/>
            <w:tcBorders>
              <w:top w:val="nil"/>
              <w:left w:val="nil"/>
              <w:bottom w:val="single" w:sz="4" w:space="0" w:color="auto"/>
              <w:right w:val="single" w:sz="4" w:space="0" w:color="auto"/>
            </w:tcBorders>
            <w:shd w:val="clear" w:color="auto" w:fill="auto"/>
            <w:noWrap/>
            <w:vAlign w:val="center"/>
            <w:hideMark/>
          </w:tcPr>
          <w:p w14:paraId="375D59E0" w14:textId="77777777" w:rsidR="00EE43D2" w:rsidRPr="008E035B" w:rsidRDefault="00EE43D2" w:rsidP="00364EFF">
            <w:pPr>
              <w:spacing w:after="0"/>
              <w:jc w:val="center"/>
              <w:rPr>
                <w:sz w:val="20"/>
                <w:szCs w:val="20"/>
                <w:lang w:eastAsia="sk-SK"/>
              </w:rPr>
            </w:pPr>
            <w:r w:rsidRPr="008E035B">
              <w:rPr>
                <w:sz w:val="20"/>
                <w:szCs w:val="20"/>
                <w:lang w:eastAsia="sk-SK"/>
              </w:rPr>
              <w:t>U1 (ak celok), U2 (ak KP)</w:t>
            </w:r>
          </w:p>
        </w:tc>
        <w:tc>
          <w:tcPr>
            <w:tcW w:w="1134" w:type="dxa"/>
            <w:tcBorders>
              <w:top w:val="nil"/>
              <w:left w:val="nil"/>
              <w:bottom w:val="single" w:sz="4" w:space="0" w:color="auto"/>
              <w:right w:val="single" w:sz="4" w:space="0" w:color="auto"/>
            </w:tcBorders>
            <w:shd w:val="clear" w:color="auto" w:fill="auto"/>
            <w:vAlign w:val="bottom"/>
            <w:hideMark/>
          </w:tcPr>
          <w:p w14:paraId="134DBAE6" w14:textId="77777777" w:rsidR="00EE43D2" w:rsidRPr="008E035B" w:rsidRDefault="00EE43D2" w:rsidP="00364EFF">
            <w:pPr>
              <w:spacing w:after="0"/>
              <w:jc w:val="center"/>
              <w:rPr>
                <w:sz w:val="20"/>
                <w:szCs w:val="20"/>
                <w:lang w:eastAsia="sk-SK"/>
              </w:rPr>
            </w:pPr>
            <w:r w:rsidRPr="008E035B">
              <w:rPr>
                <w:sz w:val="20"/>
                <w:szCs w:val="20"/>
                <w:lang w:eastAsia="sk-SK"/>
              </w:rPr>
              <w:t>iný</w:t>
            </w:r>
          </w:p>
        </w:tc>
        <w:tc>
          <w:tcPr>
            <w:tcW w:w="850" w:type="dxa"/>
            <w:tcBorders>
              <w:top w:val="nil"/>
              <w:left w:val="nil"/>
              <w:bottom w:val="single" w:sz="4" w:space="0" w:color="auto"/>
              <w:right w:val="single" w:sz="4" w:space="0" w:color="auto"/>
            </w:tcBorders>
            <w:shd w:val="clear" w:color="auto" w:fill="auto"/>
            <w:noWrap/>
            <w:vAlign w:val="bottom"/>
            <w:hideMark/>
          </w:tcPr>
          <w:p w14:paraId="2807B8D6"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4B4AB4D2" w14:textId="77777777" w:rsidR="00EE43D2" w:rsidRPr="008E035B" w:rsidRDefault="00EE43D2" w:rsidP="00364EFF">
            <w:pPr>
              <w:spacing w:after="0"/>
              <w:rPr>
                <w:sz w:val="20"/>
                <w:szCs w:val="20"/>
                <w:lang w:eastAsia="sk-SK"/>
              </w:rPr>
            </w:pPr>
          </w:p>
        </w:tc>
      </w:tr>
      <w:tr w:rsidR="00EE43D2" w:rsidRPr="008E035B" w14:paraId="0339D72C"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1EE8A167" w14:textId="77777777" w:rsidR="00EE43D2" w:rsidRPr="008E035B" w:rsidRDefault="00EE43D2" w:rsidP="00364EFF">
            <w:pPr>
              <w:spacing w:after="0"/>
              <w:rPr>
                <w:sz w:val="20"/>
                <w:szCs w:val="20"/>
                <w:lang w:eastAsia="sk-SK"/>
              </w:rPr>
            </w:pPr>
            <w:r w:rsidRPr="008E035B">
              <w:rPr>
                <w:sz w:val="20"/>
                <w:szCs w:val="20"/>
                <w:lang w:eastAsia="sk-SK"/>
              </w:rPr>
              <w:lastRenderedPageBreak/>
              <w:t>O</w:t>
            </w:r>
          </w:p>
        </w:tc>
        <w:tc>
          <w:tcPr>
            <w:tcW w:w="567" w:type="dxa"/>
            <w:tcBorders>
              <w:top w:val="single" w:sz="4" w:space="0" w:color="auto"/>
              <w:left w:val="nil"/>
              <w:bottom w:val="nil"/>
              <w:right w:val="single" w:sz="4" w:space="0" w:color="auto"/>
            </w:tcBorders>
            <w:shd w:val="clear" w:color="000000" w:fill="D9D9D9"/>
            <w:noWrap/>
            <w:vAlign w:val="center"/>
            <w:hideMark/>
          </w:tcPr>
          <w:p w14:paraId="5D84BD90"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486932A6"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06C8F562" w14:textId="77777777" w:rsidR="00EE43D2" w:rsidRPr="008E035B" w:rsidRDefault="00EE43D2" w:rsidP="00364EFF">
            <w:pPr>
              <w:spacing w:after="0"/>
              <w:jc w:val="center"/>
              <w:rPr>
                <w:sz w:val="20"/>
                <w:szCs w:val="20"/>
                <w:lang w:eastAsia="sk-SK"/>
              </w:rPr>
            </w:pPr>
            <w:r w:rsidRPr="008E035B">
              <w:rPr>
                <w:sz w:val="20"/>
                <w:szCs w:val="20"/>
                <w:lang w:eastAsia="sk-SK"/>
              </w:rPr>
              <w:t>CAI</w:t>
            </w:r>
          </w:p>
        </w:tc>
        <w:tc>
          <w:tcPr>
            <w:tcW w:w="2126" w:type="dxa"/>
            <w:tcBorders>
              <w:top w:val="nil"/>
              <w:left w:val="nil"/>
              <w:bottom w:val="single" w:sz="4" w:space="0" w:color="auto"/>
              <w:right w:val="single" w:sz="8" w:space="0" w:color="auto"/>
            </w:tcBorders>
            <w:shd w:val="clear" w:color="auto" w:fill="auto"/>
            <w:vAlign w:val="center"/>
            <w:hideMark/>
          </w:tcPr>
          <w:p w14:paraId="667A535E" w14:textId="77777777" w:rsidR="00EE43D2" w:rsidRPr="008E035B" w:rsidRDefault="00EE43D2" w:rsidP="00364EFF">
            <w:pPr>
              <w:spacing w:after="0"/>
              <w:rPr>
                <w:sz w:val="20"/>
                <w:szCs w:val="20"/>
                <w:lang w:eastAsia="sk-SK"/>
              </w:rPr>
            </w:pPr>
            <w:r w:rsidRPr="008E035B">
              <w:rPr>
                <w:sz w:val="20"/>
                <w:szCs w:val="20"/>
                <w:lang w:eastAsia="sk-SK"/>
              </w:rPr>
              <w:t>Hudobné diela (partitúry, notové materiály) vydané v zahraničných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7DDD21C6" w14:textId="77777777" w:rsidR="00EE43D2" w:rsidRPr="008E035B" w:rsidRDefault="00EE43D2" w:rsidP="00364EFF">
            <w:pPr>
              <w:spacing w:after="0"/>
              <w:jc w:val="center"/>
              <w:rPr>
                <w:sz w:val="20"/>
                <w:szCs w:val="20"/>
                <w:lang w:eastAsia="sk-SK"/>
              </w:rPr>
            </w:pPr>
            <w:r w:rsidRPr="008E035B">
              <w:rPr>
                <w:sz w:val="20"/>
                <w:szCs w:val="20"/>
                <w:lang w:eastAsia="sk-SK"/>
              </w:rPr>
              <w:t>U1</w:t>
            </w:r>
          </w:p>
        </w:tc>
        <w:tc>
          <w:tcPr>
            <w:tcW w:w="1134" w:type="dxa"/>
            <w:tcBorders>
              <w:top w:val="nil"/>
              <w:left w:val="nil"/>
              <w:bottom w:val="single" w:sz="4" w:space="0" w:color="auto"/>
              <w:right w:val="single" w:sz="4" w:space="0" w:color="auto"/>
            </w:tcBorders>
            <w:shd w:val="clear" w:color="auto" w:fill="auto"/>
            <w:vAlign w:val="bottom"/>
            <w:hideMark/>
          </w:tcPr>
          <w:p w14:paraId="2765A6F6" w14:textId="77777777" w:rsidR="00EE43D2" w:rsidRPr="008E035B" w:rsidRDefault="00EE43D2" w:rsidP="00364EFF">
            <w:pPr>
              <w:spacing w:after="0"/>
              <w:jc w:val="center"/>
              <w:rPr>
                <w:sz w:val="20"/>
                <w:szCs w:val="20"/>
                <w:lang w:eastAsia="sk-SK"/>
              </w:rPr>
            </w:pPr>
            <w:r w:rsidRPr="008E035B">
              <w:rPr>
                <w:sz w:val="20"/>
                <w:szCs w:val="20"/>
                <w:lang w:eastAsia="sk-SK"/>
              </w:rPr>
              <w:t>partitúra hudobného diela (notový materiál)</w:t>
            </w:r>
          </w:p>
        </w:tc>
        <w:tc>
          <w:tcPr>
            <w:tcW w:w="850" w:type="dxa"/>
            <w:tcBorders>
              <w:top w:val="nil"/>
              <w:left w:val="nil"/>
              <w:bottom w:val="single" w:sz="4" w:space="0" w:color="auto"/>
              <w:right w:val="single" w:sz="4" w:space="0" w:color="auto"/>
            </w:tcBorders>
            <w:shd w:val="clear" w:color="auto" w:fill="auto"/>
            <w:vAlign w:val="center"/>
            <w:hideMark/>
          </w:tcPr>
          <w:p w14:paraId="01C2F2EE"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2EEE337C" w14:textId="77777777" w:rsidR="00EE43D2" w:rsidRPr="008E035B" w:rsidRDefault="00EE43D2" w:rsidP="00364EFF">
            <w:pPr>
              <w:spacing w:after="0"/>
              <w:rPr>
                <w:sz w:val="20"/>
                <w:szCs w:val="20"/>
                <w:lang w:eastAsia="sk-SK"/>
              </w:rPr>
            </w:pPr>
          </w:p>
        </w:tc>
      </w:tr>
      <w:tr w:rsidR="00EE43D2" w:rsidRPr="008E035B" w14:paraId="02BC8A15"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5D006329"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72E9143B"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72BA0155"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64D21B47" w14:textId="77777777" w:rsidR="00EE43D2" w:rsidRPr="008E035B" w:rsidRDefault="00EE43D2" w:rsidP="00364EFF">
            <w:pPr>
              <w:spacing w:after="0"/>
              <w:jc w:val="center"/>
              <w:rPr>
                <w:sz w:val="20"/>
                <w:szCs w:val="20"/>
                <w:lang w:eastAsia="sk-SK"/>
              </w:rPr>
            </w:pPr>
            <w:r w:rsidRPr="008E035B">
              <w:rPr>
                <w:sz w:val="20"/>
                <w:szCs w:val="20"/>
                <w:lang w:eastAsia="sk-SK"/>
              </w:rPr>
              <w:t>CAJ</w:t>
            </w:r>
          </w:p>
        </w:tc>
        <w:tc>
          <w:tcPr>
            <w:tcW w:w="2126" w:type="dxa"/>
            <w:tcBorders>
              <w:top w:val="nil"/>
              <w:left w:val="nil"/>
              <w:bottom w:val="single" w:sz="4" w:space="0" w:color="auto"/>
              <w:right w:val="single" w:sz="8" w:space="0" w:color="auto"/>
            </w:tcBorders>
            <w:shd w:val="clear" w:color="auto" w:fill="auto"/>
            <w:vAlign w:val="center"/>
            <w:hideMark/>
          </w:tcPr>
          <w:p w14:paraId="6B6D674E" w14:textId="77777777" w:rsidR="00EE43D2" w:rsidRPr="008E035B" w:rsidRDefault="00EE43D2" w:rsidP="00364EFF">
            <w:pPr>
              <w:spacing w:after="0"/>
              <w:rPr>
                <w:sz w:val="20"/>
                <w:szCs w:val="20"/>
                <w:lang w:eastAsia="sk-SK"/>
              </w:rPr>
            </w:pPr>
            <w:r w:rsidRPr="008E035B">
              <w:rPr>
                <w:sz w:val="20"/>
                <w:szCs w:val="20"/>
                <w:lang w:eastAsia="sk-SK"/>
              </w:rPr>
              <w:t>Hudobné diela (partitúry, notové materiály) vydané v domácich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5F21067B" w14:textId="77777777" w:rsidR="00EE43D2" w:rsidRPr="008E035B" w:rsidRDefault="00EE43D2" w:rsidP="00364EFF">
            <w:pPr>
              <w:spacing w:after="0"/>
              <w:jc w:val="center"/>
              <w:rPr>
                <w:sz w:val="20"/>
                <w:szCs w:val="20"/>
                <w:lang w:eastAsia="sk-SK"/>
              </w:rPr>
            </w:pPr>
            <w:r w:rsidRPr="008E035B">
              <w:rPr>
                <w:sz w:val="20"/>
                <w:szCs w:val="20"/>
                <w:lang w:eastAsia="sk-SK"/>
              </w:rPr>
              <w:t>U1</w:t>
            </w:r>
          </w:p>
        </w:tc>
        <w:tc>
          <w:tcPr>
            <w:tcW w:w="1134" w:type="dxa"/>
            <w:tcBorders>
              <w:top w:val="nil"/>
              <w:left w:val="nil"/>
              <w:bottom w:val="single" w:sz="4" w:space="0" w:color="auto"/>
              <w:right w:val="single" w:sz="4" w:space="0" w:color="auto"/>
            </w:tcBorders>
            <w:shd w:val="clear" w:color="auto" w:fill="auto"/>
            <w:vAlign w:val="bottom"/>
            <w:hideMark/>
          </w:tcPr>
          <w:p w14:paraId="1102934C" w14:textId="77777777" w:rsidR="00EE43D2" w:rsidRPr="008E035B" w:rsidRDefault="00EE43D2" w:rsidP="00364EFF">
            <w:pPr>
              <w:spacing w:after="0"/>
              <w:jc w:val="center"/>
              <w:rPr>
                <w:sz w:val="20"/>
                <w:szCs w:val="20"/>
                <w:lang w:eastAsia="sk-SK"/>
              </w:rPr>
            </w:pPr>
            <w:r w:rsidRPr="008E035B">
              <w:rPr>
                <w:sz w:val="20"/>
                <w:szCs w:val="20"/>
                <w:lang w:eastAsia="sk-SK"/>
              </w:rPr>
              <w:t>partitúra hudobného diela (notový materiál)</w:t>
            </w:r>
          </w:p>
        </w:tc>
        <w:tc>
          <w:tcPr>
            <w:tcW w:w="850" w:type="dxa"/>
            <w:tcBorders>
              <w:top w:val="nil"/>
              <w:left w:val="nil"/>
              <w:bottom w:val="single" w:sz="4" w:space="0" w:color="auto"/>
              <w:right w:val="single" w:sz="4" w:space="0" w:color="auto"/>
            </w:tcBorders>
            <w:shd w:val="clear" w:color="auto" w:fill="auto"/>
            <w:vAlign w:val="center"/>
            <w:hideMark/>
          </w:tcPr>
          <w:p w14:paraId="2AD992B1"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77DD6019" w14:textId="77777777" w:rsidR="00EE43D2" w:rsidRPr="008E035B" w:rsidRDefault="00EE43D2" w:rsidP="00364EFF">
            <w:pPr>
              <w:spacing w:after="0"/>
              <w:rPr>
                <w:sz w:val="20"/>
                <w:szCs w:val="20"/>
                <w:lang w:eastAsia="sk-SK"/>
              </w:rPr>
            </w:pPr>
          </w:p>
        </w:tc>
      </w:tr>
      <w:tr w:rsidR="00EE43D2" w:rsidRPr="008E035B" w14:paraId="7E52ADEE" w14:textId="77777777" w:rsidTr="00EE43D2">
        <w:trPr>
          <w:trHeight w:val="864"/>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160A09CB"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1A267323"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501BCDA5"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55AD1B2A" w14:textId="77777777" w:rsidR="00EE43D2" w:rsidRPr="008E035B" w:rsidRDefault="00EE43D2" w:rsidP="00364EFF">
            <w:pPr>
              <w:spacing w:after="0"/>
              <w:jc w:val="center"/>
              <w:rPr>
                <w:sz w:val="20"/>
                <w:szCs w:val="20"/>
                <w:lang w:eastAsia="sk-SK"/>
              </w:rPr>
            </w:pPr>
            <w:r w:rsidRPr="008E035B">
              <w:rPr>
                <w:sz w:val="20"/>
                <w:szCs w:val="20"/>
                <w:lang w:eastAsia="sk-SK"/>
              </w:rPr>
              <w:t>CEC</w:t>
            </w:r>
          </w:p>
        </w:tc>
        <w:tc>
          <w:tcPr>
            <w:tcW w:w="2126" w:type="dxa"/>
            <w:tcBorders>
              <w:top w:val="nil"/>
              <w:left w:val="nil"/>
              <w:bottom w:val="single" w:sz="4" w:space="0" w:color="auto"/>
              <w:right w:val="single" w:sz="8" w:space="0" w:color="auto"/>
            </w:tcBorders>
            <w:shd w:val="clear" w:color="auto" w:fill="auto"/>
            <w:vAlign w:val="center"/>
            <w:hideMark/>
          </w:tcPr>
          <w:p w14:paraId="6CF80D7F" w14:textId="77777777" w:rsidR="00EE43D2" w:rsidRPr="008E035B" w:rsidRDefault="00EE43D2" w:rsidP="00364EFF">
            <w:pPr>
              <w:spacing w:after="0"/>
              <w:rPr>
                <w:sz w:val="20"/>
                <w:szCs w:val="20"/>
                <w:lang w:eastAsia="sk-SK"/>
              </w:rPr>
            </w:pPr>
            <w:r w:rsidRPr="008E035B">
              <w:rPr>
                <w:sz w:val="20"/>
                <w:szCs w:val="20"/>
                <w:lang w:eastAsia="sk-SK"/>
              </w:rPr>
              <w:t>Umelecké práce, dramatické diela, scenáre a preklady v zborníkoch, knižných publikáciách a skupinových katalógoch vydaných v zahraničných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032AA8EB" w14:textId="77777777" w:rsidR="00EE43D2" w:rsidRPr="008E035B" w:rsidRDefault="00EE43D2" w:rsidP="00364EFF">
            <w:pPr>
              <w:spacing w:after="0"/>
              <w:jc w:val="center"/>
              <w:rPr>
                <w:sz w:val="20"/>
                <w:szCs w:val="20"/>
                <w:lang w:eastAsia="sk-SK"/>
              </w:rPr>
            </w:pPr>
            <w:r w:rsidRPr="008E035B">
              <w:rPr>
                <w:sz w:val="20"/>
                <w:szCs w:val="20"/>
                <w:lang w:eastAsia="sk-SK"/>
              </w:rPr>
              <w:t>U2</w:t>
            </w:r>
          </w:p>
        </w:tc>
        <w:tc>
          <w:tcPr>
            <w:tcW w:w="1134" w:type="dxa"/>
            <w:tcBorders>
              <w:top w:val="nil"/>
              <w:left w:val="nil"/>
              <w:bottom w:val="single" w:sz="4" w:space="0" w:color="auto"/>
              <w:right w:val="single" w:sz="4" w:space="0" w:color="auto"/>
            </w:tcBorders>
            <w:shd w:val="clear" w:color="auto" w:fill="auto"/>
            <w:vAlign w:val="bottom"/>
            <w:hideMark/>
          </w:tcPr>
          <w:p w14:paraId="169EE284" w14:textId="77777777" w:rsidR="00EE43D2" w:rsidRPr="008E035B" w:rsidRDefault="00EE43D2" w:rsidP="00364EFF">
            <w:pPr>
              <w:spacing w:after="0"/>
              <w:jc w:val="center"/>
              <w:rPr>
                <w:sz w:val="20"/>
                <w:szCs w:val="20"/>
                <w:lang w:eastAsia="sk-SK"/>
              </w:rPr>
            </w:pPr>
            <w:r w:rsidRPr="008E035B">
              <w:rPr>
                <w:sz w:val="20"/>
                <w:szCs w:val="20"/>
                <w:lang w:eastAsia="sk-SK"/>
              </w:rPr>
              <w:t>kapitola</w:t>
            </w:r>
          </w:p>
        </w:tc>
        <w:tc>
          <w:tcPr>
            <w:tcW w:w="850" w:type="dxa"/>
            <w:tcBorders>
              <w:top w:val="nil"/>
              <w:left w:val="nil"/>
              <w:bottom w:val="single" w:sz="4" w:space="0" w:color="auto"/>
              <w:right w:val="single" w:sz="4" w:space="0" w:color="auto"/>
            </w:tcBorders>
            <w:shd w:val="clear" w:color="auto" w:fill="auto"/>
            <w:vAlign w:val="center"/>
            <w:hideMark/>
          </w:tcPr>
          <w:p w14:paraId="68649CB2"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76DC5917" w14:textId="77777777" w:rsidR="00EE43D2" w:rsidRPr="008E035B" w:rsidRDefault="00EE43D2" w:rsidP="00364EFF">
            <w:pPr>
              <w:spacing w:after="0"/>
              <w:rPr>
                <w:sz w:val="20"/>
                <w:szCs w:val="20"/>
                <w:lang w:eastAsia="sk-SK"/>
              </w:rPr>
            </w:pPr>
          </w:p>
        </w:tc>
      </w:tr>
      <w:tr w:rsidR="00EE43D2" w:rsidRPr="008E035B" w14:paraId="538E8B88" w14:textId="77777777" w:rsidTr="00EE43D2">
        <w:trPr>
          <w:trHeight w:val="864"/>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44E776ED"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7ECA387D"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2EE5FDCF"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4846C557" w14:textId="77777777" w:rsidR="00EE43D2" w:rsidRPr="008E035B" w:rsidRDefault="00EE43D2" w:rsidP="00364EFF">
            <w:pPr>
              <w:spacing w:after="0"/>
              <w:jc w:val="center"/>
              <w:rPr>
                <w:sz w:val="20"/>
                <w:szCs w:val="20"/>
                <w:lang w:eastAsia="sk-SK"/>
              </w:rPr>
            </w:pPr>
            <w:r w:rsidRPr="008E035B">
              <w:rPr>
                <w:sz w:val="20"/>
                <w:szCs w:val="20"/>
                <w:lang w:eastAsia="sk-SK"/>
              </w:rPr>
              <w:t>CED</w:t>
            </w:r>
          </w:p>
        </w:tc>
        <w:tc>
          <w:tcPr>
            <w:tcW w:w="2126" w:type="dxa"/>
            <w:tcBorders>
              <w:top w:val="nil"/>
              <w:left w:val="nil"/>
              <w:bottom w:val="single" w:sz="4" w:space="0" w:color="auto"/>
              <w:right w:val="single" w:sz="8" w:space="0" w:color="auto"/>
            </w:tcBorders>
            <w:shd w:val="clear" w:color="auto" w:fill="auto"/>
            <w:vAlign w:val="center"/>
            <w:hideMark/>
          </w:tcPr>
          <w:p w14:paraId="5E0D7DF5" w14:textId="77777777" w:rsidR="00EE43D2" w:rsidRPr="008E035B" w:rsidRDefault="00EE43D2" w:rsidP="00364EFF">
            <w:pPr>
              <w:spacing w:after="0"/>
              <w:rPr>
                <w:sz w:val="20"/>
                <w:szCs w:val="20"/>
                <w:lang w:eastAsia="sk-SK"/>
              </w:rPr>
            </w:pPr>
            <w:r w:rsidRPr="008E035B">
              <w:rPr>
                <w:sz w:val="20"/>
                <w:szCs w:val="20"/>
                <w:lang w:eastAsia="sk-SK"/>
              </w:rPr>
              <w:t>Umelecké práce, dramatické diela, scenáre a preklady v zborníkoch, knižných publikáciách a skupinových katalógoch vydaných v domácich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46A61AA9" w14:textId="77777777" w:rsidR="00EE43D2" w:rsidRPr="008E035B" w:rsidRDefault="00EE43D2" w:rsidP="00364EFF">
            <w:pPr>
              <w:spacing w:after="0"/>
              <w:jc w:val="center"/>
              <w:rPr>
                <w:sz w:val="20"/>
                <w:szCs w:val="20"/>
                <w:lang w:eastAsia="sk-SK"/>
              </w:rPr>
            </w:pPr>
            <w:r w:rsidRPr="008E035B">
              <w:rPr>
                <w:sz w:val="20"/>
                <w:szCs w:val="20"/>
                <w:lang w:eastAsia="sk-SK"/>
              </w:rPr>
              <w:t>U2</w:t>
            </w:r>
          </w:p>
        </w:tc>
        <w:tc>
          <w:tcPr>
            <w:tcW w:w="1134" w:type="dxa"/>
            <w:tcBorders>
              <w:top w:val="nil"/>
              <w:left w:val="nil"/>
              <w:bottom w:val="single" w:sz="4" w:space="0" w:color="auto"/>
              <w:right w:val="single" w:sz="4" w:space="0" w:color="auto"/>
            </w:tcBorders>
            <w:shd w:val="clear" w:color="auto" w:fill="auto"/>
            <w:vAlign w:val="bottom"/>
            <w:hideMark/>
          </w:tcPr>
          <w:p w14:paraId="6D59AC7E" w14:textId="77777777" w:rsidR="00EE43D2" w:rsidRPr="008E035B" w:rsidRDefault="00EE43D2" w:rsidP="00364EFF">
            <w:pPr>
              <w:spacing w:after="0"/>
              <w:jc w:val="center"/>
              <w:rPr>
                <w:sz w:val="20"/>
                <w:szCs w:val="20"/>
                <w:lang w:eastAsia="sk-SK"/>
              </w:rPr>
            </w:pPr>
            <w:r w:rsidRPr="008E035B">
              <w:rPr>
                <w:sz w:val="20"/>
                <w:szCs w:val="20"/>
                <w:lang w:eastAsia="sk-SK"/>
              </w:rPr>
              <w:t>kapitola</w:t>
            </w:r>
          </w:p>
        </w:tc>
        <w:tc>
          <w:tcPr>
            <w:tcW w:w="850" w:type="dxa"/>
            <w:tcBorders>
              <w:top w:val="nil"/>
              <w:left w:val="nil"/>
              <w:bottom w:val="single" w:sz="4" w:space="0" w:color="auto"/>
              <w:right w:val="single" w:sz="4" w:space="0" w:color="auto"/>
            </w:tcBorders>
            <w:shd w:val="clear" w:color="auto" w:fill="auto"/>
            <w:vAlign w:val="center"/>
            <w:hideMark/>
          </w:tcPr>
          <w:p w14:paraId="243B5B94"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143515B5" w14:textId="77777777" w:rsidR="00EE43D2" w:rsidRPr="008E035B" w:rsidRDefault="00EE43D2" w:rsidP="00364EFF">
            <w:pPr>
              <w:spacing w:after="0"/>
              <w:rPr>
                <w:sz w:val="20"/>
                <w:szCs w:val="20"/>
                <w:lang w:eastAsia="sk-SK"/>
              </w:rPr>
            </w:pPr>
          </w:p>
        </w:tc>
      </w:tr>
      <w:tr w:rsidR="00EE43D2" w:rsidRPr="008E035B" w14:paraId="24E5B8F9" w14:textId="77777777" w:rsidTr="00EE43D2">
        <w:trPr>
          <w:trHeight w:val="288"/>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1E8BC4E3"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730D0231"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551A07D0"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62AA93B2" w14:textId="77777777" w:rsidR="00EE43D2" w:rsidRPr="008E035B" w:rsidRDefault="00EE43D2" w:rsidP="00364EFF">
            <w:pPr>
              <w:spacing w:after="0"/>
              <w:jc w:val="center"/>
              <w:rPr>
                <w:sz w:val="20"/>
                <w:szCs w:val="20"/>
                <w:lang w:eastAsia="sk-SK"/>
              </w:rPr>
            </w:pPr>
            <w:r w:rsidRPr="008E035B">
              <w:rPr>
                <w:sz w:val="20"/>
                <w:szCs w:val="20"/>
                <w:lang w:eastAsia="sk-SK"/>
              </w:rPr>
              <w:t>CGC</w:t>
            </w:r>
          </w:p>
        </w:tc>
        <w:tc>
          <w:tcPr>
            <w:tcW w:w="2126" w:type="dxa"/>
            <w:tcBorders>
              <w:top w:val="nil"/>
              <w:left w:val="nil"/>
              <w:bottom w:val="single" w:sz="4" w:space="0" w:color="auto"/>
              <w:right w:val="single" w:sz="8" w:space="0" w:color="auto"/>
            </w:tcBorders>
            <w:shd w:val="clear" w:color="auto" w:fill="auto"/>
            <w:vAlign w:val="center"/>
            <w:hideMark/>
          </w:tcPr>
          <w:p w14:paraId="44F10B66" w14:textId="77777777" w:rsidR="00EE43D2" w:rsidRPr="008E035B" w:rsidRDefault="00EE43D2" w:rsidP="00364EFF">
            <w:pPr>
              <w:spacing w:after="0"/>
              <w:rPr>
                <w:sz w:val="20"/>
                <w:szCs w:val="20"/>
                <w:lang w:eastAsia="sk-SK"/>
              </w:rPr>
            </w:pPr>
            <w:r w:rsidRPr="008E035B">
              <w:rPr>
                <w:sz w:val="20"/>
                <w:szCs w:val="20"/>
                <w:lang w:eastAsia="sk-SK"/>
              </w:rPr>
              <w:t>Umelecké a architektonické štúdie a projekty - v zahraničí</w:t>
            </w:r>
          </w:p>
        </w:tc>
        <w:tc>
          <w:tcPr>
            <w:tcW w:w="1134" w:type="dxa"/>
            <w:tcBorders>
              <w:top w:val="nil"/>
              <w:left w:val="nil"/>
              <w:bottom w:val="single" w:sz="4" w:space="0" w:color="auto"/>
              <w:right w:val="single" w:sz="4" w:space="0" w:color="auto"/>
            </w:tcBorders>
            <w:shd w:val="clear" w:color="auto" w:fill="auto"/>
            <w:vAlign w:val="center"/>
            <w:hideMark/>
          </w:tcPr>
          <w:p w14:paraId="6E4F2BEE" w14:textId="77777777" w:rsidR="00EE43D2" w:rsidRPr="008E035B" w:rsidRDefault="00EE43D2" w:rsidP="00364EFF">
            <w:pPr>
              <w:spacing w:after="0"/>
              <w:jc w:val="center"/>
              <w:rPr>
                <w:sz w:val="20"/>
                <w:szCs w:val="20"/>
                <w:lang w:eastAsia="sk-SK"/>
              </w:rPr>
            </w:pPr>
            <w:r w:rsidRPr="008E035B">
              <w:rPr>
                <w:sz w:val="20"/>
                <w:szCs w:val="20"/>
                <w:lang w:eastAsia="sk-SK"/>
              </w:rPr>
              <w:t>U1</w:t>
            </w:r>
          </w:p>
        </w:tc>
        <w:tc>
          <w:tcPr>
            <w:tcW w:w="1134" w:type="dxa"/>
            <w:tcBorders>
              <w:top w:val="nil"/>
              <w:left w:val="nil"/>
              <w:bottom w:val="single" w:sz="4" w:space="0" w:color="auto"/>
              <w:right w:val="single" w:sz="4" w:space="0" w:color="auto"/>
            </w:tcBorders>
            <w:shd w:val="clear" w:color="auto" w:fill="auto"/>
            <w:vAlign w:val="bottom"/>
            <w:hideMark/>
          </w:tcPr>
          <w:p w14:paraId="6E554E88" w14:textId="77777777" w:rsidR="00EE43D2" w:rsidRPr="008E035B" w:rsidRDefault="00EE43D2" w:rsidP="00364EFF">
            <w:pPr>
              <w:spacing w:after="0"/>
              <w:jc w:val="center"/>
              <w:rPr>
                <w:sz w:val="20"/>
                <w:szCs w:val="20"/>
                <w:lang w:eastAsia="sk-SK"/>
              </w:rPr>
            </w:pPr>
            <w:r w:rsidRPr="008E035B">
              <w:rPr>
                <w:sz w:val="20"/>
                <w:szCs w:val="20"/>
                <w:lang w:eastAsia="sk-SK"/>
              </w:rPr>
              <w:t>architektonická štúdia</w:t>
            </w:r>
          </w:p>
        </w:tc>
        <w:tc>
          <w:tcPr>
            <w:tcW w:w="850" w:type="dxa"/>
            <w:tcBorders>
              <w:top w:val="nil"/>
              <w:left w:val="nil"/>
              <w:bottom w:val="single" w:sz="4" w:space="0" w:color="auto"/>
              <w:right w:val="single" w:sz="4" w:space="0" w:color="auto"/>
            </w:tcBorders>
            <w:shd w:val="clear" w:color="auto" w:fill="auto"/>
            <w:vAlign w:val="center"/>
            <w:hideMark/>
          </w:tcPr>
          <w:p w14:paraId="59B2A806"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35E4C852" w14:textId="77777777" w:rsidR="00EE43D2" w:rsidRPr="008E035B" w:rsidRDefault="00EE43D2" w:rsidP="00364EFF">
            <w:pPr>
              <w:spacing w:after="0"/>
              <w:rPr>
                <w:sz w:val="20"/>
                <w:szCs w:val="20"/>
                <w:lang w:eastAsia="sk-SK"/>
              </w:rPr>
            </w:pPr>
          </w:p>
        </w:tc>
      </w:tr>
      <w:tr w:rsidR="00EE43D2" w:rsidRPr="008E035B" w14:paraId="7CD41057" w14:textId="77777777" w:rsidTr="00EE43D2">
        <w:trPr>
          <w:trHeight w:val="288"/>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1BF5F15D"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45394C82"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4238FB42"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1F0BD943" w14:textId="77777777" w:rsidR="00EE43D2" w:rsidRPr="008E035B" w:rsidRDefault="00EE43D2" w:rsidP="00364EFF">
            <w:pPr>
              <w:spacing w:after="0"/>
              <w:jc w:val="center"/>
              <w:rPr>
                <w:sz w:val="20"/>
                <w:szCs w:val="20"/>
                <w:lang w:eastAsia="sk-SK"/>
              </w:rPr>
            </w:pPr>
            <w:r w:rsidRPr="008E035B">
              <w:rPr>
                <w:sz w:val="20"/>
                <w:szCs w:val="20"/>
                <w:lang w:eastAsia="sk-SK"/>
              </w:rPr>
              <w:t>CGD</w:t>
            </w:r>
          </w:p>
        </w:tc>
        <w:tc>
          <w:tcPr>
            <w:tcW w:w="2126" w:type="dxa"/>
            <w:tcBorders>
              <w:top w:val="nil"/>
              <w:left w:val="nil"/>
              <w:bottom w:val="single" w:sz="4" w:space="0" w:color="auto"/>
              <w:right w:val="single" w:sz="8" w:space="0" w:color="auto"/>
            </w:tcBorders>
            <w:shd w:val="clear" w:color="auto" w:fill="auto"/>
            <w:vAlign w:val="center"/>
            <w:hideMark/>
          </w:tcPr>
          <w:p w14:paraId="249AA15B" w14:textId="77777777" w:rsidR="00EE43D2" w:rsidRPr="008E035B" w:rsidRDefault="00EE43D2" w:rsidP="00364EFF">
            <w:pPr>
              <w:spacing w:after="0"/>
              <w:rPr>
                <w:sz w:val="20"/>
                <w:szCs w:val="20"/>
                <w:lang w:eastAsia="sk-SK"/>
              </w:rPr>
            </w:pPr>
            <w:r w:rsidRPr="008E035B">
              <w:rPr>
                <w:sz w:val="20"/>
                <w:szCs w:val="20"/>
                <w:lang w:eastAsia="sk-SK"/>
              </w:rPr>
              <w:t>Umelecké a architektonické štúdie a projekty - doma</w:t>
            </w:r>
          </w:p>
        </w:tc>
        <w:tc>
          <w:tcPr>
            <w:tcW w:w="1134" w:type="dxa"/>
            <w:tcBorders>
              <w:top w:val="nil"/>
              <w:left w:val="nil"/>
              <w:bottom w:val="single" w:sz="4" w:space="0" w:color="auto"/>
              <w:right w:val="single" w:sz="4" w:space="0" w:color="auto"/>
            </w:tcBorders>
            <w:shd w:val="clear" w:color="auto" w:fill="auto"/>
            <w:vAlign w:val="center"/>
            <w:hideMark/>
          </w:tcPr>
          <w:p w14:paraId="5B2CD482" w14:textId="77777777" w:rsidR="00EE43D2" w:rsidRPr="008E035B" w:rsidRDefault="00EE43D2" w:rsidP="00364EFF">
            <w:pPr>
              <w:spacing w:after="0"/>
              <w:jc w:val="center"/>
              <w:rPr>
                <w:sz w:val="20"/>
                <w:szCs w:val="20"/>
                <w:lang w:eastAsia="sk-SK"/>
              </w:rPr>
            </w:pPr>
            <w:r w:rsidRPr="008E035B">
              <w:rPr>
                <w:sz w:val="20"/>
                <w:szCs w:val="20"/>
                <w:lang w:eastAsia="sk-SK"/>
              </w:rPr>
              <w:t>U1</w:t>
            </w:r>
          </w:p>
        </w:tc>
        <w:tc>
          <w:tcPr>
            <w:tcW w:w="1134" w:type="dxa"/>
            <w:tcBorders>
              <w:top w:val="nil"/>
              <w:left w:val="nil"/>
              <w:bottom w:val="single" w:sz="4" w:space="0" w:color="auto"/>
              <w:right w:val="single" w:sz="4" w:space="0" w:color="auto"/>
            </w:tcBorders>
            <w:shd w:val="clear" w:color="auto" w:fill="auto"/>
            <w:vAlign w:val="bottom"/>
            <w:hideMark/>
          </w:tcPr>
          <w:p w14:paraId="61E15EC2" w14:textId="77777777" w:rsidR="00EE43D2" w:rsidRPr="008E035B" w:rsidRDefault="00EE43D2" w:rsidP="00364EFF">
            <w:pPr>
              <w:spacing w:after="0"/>
              <w:jc w:val="center"/>
              <w:rPr>
                <w:sz w:val="20"/>
                <w:szCs w:val="20"/>
                <w:lang w:eastAsia="sk-SK"/>
              </w:rPr>
            </w:pPr>
            <w:r w:rsidRPr="008E035B">
              <w:rPr>
                <w:sz w:val="20"/>
                <w:szCs w:val="20"/>
                <w:lang w:eastAsia="sk-SK"/>
              </w:rPr>
              <w:t>architektonická štúdia</w:t>
            </w:r>
          </w:p>
        </w:tc>
        <w:tc>
          <w:tcPr>
            <w:tcW w:w="850" w:type="dxa"/>
            <w:tcBorders>
              <w:top w:val="nil"/>
              <w:left w:val="nil"/>
              <w:bottom w:val="single" w:sz="4" w:space="0" w:color="auto"/>
              <w:right w:val="single" w:sz="4" w:space="0" w:color="auto"/>
            </w:tcBorders>
            <w:shd w:val="clear" w:color="auto" w:fill="auto"/>
            <w:vAlign w:val="center"/>
            <w:hideMark/>
          </w:tcPr>
          <w:p w14:paraId="1DFD2905"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141B77EA" w14:textId="77777777" w:rsidR="00EE43D2" w:rsidRPr="008E035B" w:rsidRDefault="00EE43D2" w:rsidP="00364EFF">
            <w:pPr>
              <w:spacing w:after="0"/>
              <w:rPr>
                <w:sz w:val="20"/>
                <w:szCs w:val="20"/>
                <w:lang w:eastAsia="sk-SK"/>
              </w:rPr>
            </w:pPr>
          </w:p>
        </w:tc>
      </w:tr>
      <w:tr w:rsidR="00EE43D2" w:rsidRPr="008E035B" w14:paraId="784795CC" w14:textId="77777777" w:rsidTr="00EE43D2">
        <w:trPr>
          <w:trHeight w:val="288"/>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6E83CC9E"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514DC2B5"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2F337697"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64595AB7" w14:textId="77777777" w:rsidR="00EE43D2" w:rsidRPr="008E035B" w:rsidRDefault="00EE43D2" w:rsidP="00364EFF">
            <w:pPr>
              <w:spacing w:after="0"/>
              <w:jc w:val="center"/>
              <w:rPr>
                <w:sz w:val="20"/>
                <w:szCs w:val="20"/>
                <w:lang w:eastAsia="sk-SK"/>
              </w:rPr>
            </w:pPr>
            <w:r w:rsidRPr="008E035B">
              <w:rPr>
                <w:sz w:val="20"/>
                <w:szCs w:val="20"/>
                <w:lang w:eastAsia="sk-SK"/>
              </w:rPr>
              <w:t>CIA</w:t>
            </w:r>
          </w:p>
        </w:tc>
        <w:tc>
          <w:tcPr>
            <w:tcW w:w="2126" w:type="dxa"/>
            <w:tcBorders>
              <w:top w:val="nil"/>
              <w:left w:val="nil"/>
              <w:bottom w:val="single" w:sz="4" w:space="0" w:color="auto"/>
              <w:right w:val="single" w:sz="8" w:space="0" w:color="auto"/>
            </w:tcBorders>
            <w:shd w:val="clear" w:color="auto" w:fill="auto"/>
            <w:vAlign w:val="center"/>
            <w:hideMark/>
          </w:tcPr>
          <w:p w14:paraId="52FA12D8" w14:textId="77777777" w:rsidR="00EE43D2" w:rsidRPr="008E035B" w:rsidRDefault="00EE43D2" w:rsidP="00364EFF">
            <w:pPr>
              <w:spacing w:after="0"/>
              <w:rPr>
                <w:sz w:val="20"/>
                <w:szCs w:val="20"/>
                <w:lang w:eastAsia="sk-SK"/>
              </w:rPr>
            </w:pPr>
            <w:r w:rsidRPr="008E035B">
              <w:rPr>
                <w:sz w:val="20"/>
                <w:szCs w:val="20"/>
                <w:lang w:eastAsia="sk-SK"/>
              </w:rPr>
              <w:t>Skladačka k výstave (menej ako 8 s.) vydaná v zahraničí</w:t>
            </w:r>
          </w:p>
        </w:tc>
        <w:tc>
          <w:tcPr>
            <w:tcW w:w="1134" w:type="dxa"/>
            <w:tcBorders>
              <w:top w:val="nil"/>
              <w:left w:val="nil"/>
              <w:bottom w:val="single" w:sz="4" w:space="0" w:color="auto"/>
              <w:right w:val="single" w:sz="4" w:space="0" w:color="auto"/>
            </w:tcBorders>
            <w:shd w:val="clear" w:color="auto" w:fill="auto"/>
            <w:vAlign w:val="center"/>
            <w:hideMark/>
          </w:tcPr>
          <w:p w14:paraId="5EB1C5AE" w14:textId="77777777" w:rsidR="00EE43D2" w:rsidRPr="008E035B" w:rsidRDefault="00EE43D2" w:rsidP="00364EFF">
            <w:pPr>
              <w:spacing w:after="0"/>
              <w:jc w:val="center"/>
              <w:rPr>
                <w:sz w:val="20"/>
                <w:szCs w:val="20"/>
                <w:lang w:eastAsia="sk-SK"/>
              </w:rPr>
            </w:pPr>
            <w:r w:rsidRPr="008E035B">
              <w:rPr>
                <w:sz w:val="20"/>
                <w:szCs w:val="20"/>
                <w:lang w:eastAsia="sk-SK"/>
              </w:rPr>
              <w:t>bez kategórie</w:t>
            </w:r>
          </w:p>
        </w:tc>
        <w:tc>
          <w:tcPr>
            <w:tcW w:w="1134" w:type="dxa"/>
            <w:tcBorders>
              <w:top w:val="nil"/>
              <w:left w:val="nil"/>
              <w:bottom w:val="single" w:sz="4" w:space="0" w:color="auto"/>
              <w:right w:val="single" w:sz="4" w:space="0" w:color="auto"/>
            </w:tcBorders>
            <w:shd w:val="clear" w:color="auto" w:fill="auto"/>
            <w:vAlign w:val="bottom"/>
            <w:hideMark/>
          </w:tcPr>
          <w:p w14:paraId="64F97C8D" w14:textId="77777777" w:rsidR="00EE43D2" w:rsidRPr="008E035B" w:rsidRDefault="00EE43D2" w:rsidP="00364EFF">
            <w:pPr>
              <w:spacing w:after="0"/>
              <w:jc w:val="center"/>
              <w:rPr>
                <w:sz w:val="20"/>
                <w:szCs w:val="20"/>
                <w:lang w:eastAsia="sk-SK"/>
              </w:rPr>
            </w:pPr>
            <w:r w:rsidRPr="008E035B">
              <w:rPr>
                <w:sz w:val="20"/>
                <w:szCs w:val="20"/>
                <w:lang w:eastAsia="sk-SK"/>
              </w:rPr>
              <w:t>iný</w:t>
            </w:r>
          </w:p>
        </w:tc>
        <w:tc>
          <w:tcPr>
            <w:tcW w:w="850" w:type="dxa"/>
            <w:tcBorders>
              <w:top w:val="nil"/>
              <w:left w:val="nil"/>
              <w:bottom w:val="single" w:sz="4" w:space="0" w:color="auto"/>
              <w:right w:val="single" w:sz="4" w:space="0" w:color="auto"/>
            </w:tcBorders>
            <w:shd w:val="clear" w:color="auto" w:fill="auto"/>
            <w:vAlign w:val="center"/>
            <w:hideMark/>
          </w:tcPr>
          <w:p w14:paraId="522C0CFB" w14:textId="77777777" w:rsidR="00EE43D2" w:rsidRPr="008E035B" w:rsidRDefault="00EE43D2" w:rsidP="00364EFF">
            <w:pPr>
              <w:spacing w:after="0"/>
              <w:jc w:val="center"/>
              <w:rPr>
                <w:sz w:val="20"/>
                <w:szCs w:val="20"/>
                <w:lang w:eastAsia="sk-SK"/>
              </w:rPr>
            </w:pPr>
            <w:r w:rsidRPr="008E035B">
              <w:rPr>
                <w:strike/>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7EFAD844" w14:textId="77777777" w:rsidR="00EE43D2" w:rsidRPr="008E035B" w:rsidRDefault="00EE43D2" w:rsidP="00364EFF">
            <w:pPr>
              <w:spacing w:after="0"/>
              <w:rPr>
                <w:sz w:val="20"/>
                <w:szCs w:val="20"/>
                <w:lang w:eastAsia="sk-SK"/>
              </w:rPr>
            </w:pPr>
          </w:p>
        </w:tc>
      </w:tr>
      <w:tr w:rsidR="00EE43D2" w:rsidRPr="008E035B" w14:paraId="412F39F6" w14:textId="77777777" w:rsidTr="00EE43D2">
        <w:trPr>
          <w:trHeight w:val="288"/>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6D4A9EEE"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62BFF8FC"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79BFC45E"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4CDD4EC5" w14:textId="77777777" w:rsidR="00EE43D2" w:rsidRPr="008E035B" w:rsidRDefault="00EE43D2" w:rsidP="00364EFF">
            <w:pPr>
              <w:spacing w:after="0"/>
              <w:jc w:val="center"/>
              <w:rPr>
                <w:sz w:val="20"/>
                <w:szCs w:val="20"/>
                <w:lang w:eastAsia="sk-SK"/>
              </w:rPr>
            </w:pPr>
            <w:r w:rsidRPr="008E035B">
              <w:rPr>
                <w:sz w:val="20"/>
                <w:szCs w:val="20"/>
                <w:lang w:eastAsia="sk-SK"/>
              </w:rPr>
              <w:t>CIB</w:t>
            </w:r>
          </w:p>
        </w:tc>
        <w:tc>
          <w:tcPr>
            <w:tcW w:w="2126" w:type="dxa"/>
            <w:tcBorders>
              <w:top w:val="nil"/>
              <w:left w:val="nil"/>
              <w:bottom w:val="single" w:sz="4" w:space="0" w:color="auto"/>
              <w:right w:val="single" w:sz="8" w:space="0" w:color="auto"/>
            </w:tcBorders>
            <w:shd w:val="clear" w:color="auto" w:fill="auto"/>
            <w:vAlign w:val="center"/>
            <w:hideMark/>
          </w:tcPr>
          <w:p w14:paraId="6123C8E3" w14:textId="77777777" w:rsidR="00EE43D2" w:rsidRPr="008E035B" w:rsidRDefault="00EE43D2" w:rsidP="00364EFF">
            <w:pPr>
              <w:spacing w:after="0"/>
              <w:rPr>
                <w:sz w:val="20"/>
                <w:szCs w:val="20"/>
                <w:lang w:eastAsia="sk-SK"/>
              </w:rPr>
            </w:pPr>
            <w:r w:rsidRPr="008E035B">
              <w:rPr>
                <w:sz w:val="20"/>
                <w:szCs w:val="20"/>
                <w:lang w:eastAsia="sk-SK"/>
              </w:rPr>
              <w:t>Skladačka k výstave (menej ako 8 s.) vydaná doma</w:t>
            </w:r>
          </w:p>
        </w:tc>
        <w:tc>
          <w:tcPr>
            <w:tcW w:w="1134" w:type="dxa"/>
            <w:tcBorders>
              <w:top w:val="nil"/>
              <w:left w:val="nil"/>
              <w:bottom w:val="single" w:sz="4" w:space="0" w:color="auto"/>
              <w:right w:val="single" w:sz="4" w:space="0" w:color="auto"/>
            </w:tcBorders>
            <w:shd w:val="clear" w:color="auto" w:fill="auto"/>
            <w:vAlign w:val="center"/>
            <w:hideMark/>
          </w:tcPr>
          <w:p w14:paraId="34DE86D4" w14:textId="77777777" w:rsidR="00EE43D2" w:rsidRPr="008E035B" w:rsidRDefault="00EE43D2" w:rsidP="00364EFF">
            <w:pPr>
              <w:spacing w:after="0"/>
              <w:jc w:val="center"/>
              <w:rPr>
                <w:sz w:val="20"/>
                <w:szCs w:val="20"/>
                <w:lang w:eastAsia="sk-SK"/>
              </w:rPr>
            </w:pPr>
            <w:r w:rsidRPr="008E035B">
              <w:rPr>
                <w:sz w:val="20"/>
                <w:szCs w:val="20"/>
                <w:lang w:eastAsia="sk-SK"/>
              </w:rPr>
              <w:t>bez kategórie</w:t>
            </w:r>
          </w:p>
        </w:tc>
        <w:tc>
          <w:tcPr>
            <w:tcW w:w="1134" w:type="dxa"/>
            <w:tcBorders>
              <w:top w:val="nil"/>
              <w:left w:val="nil"/>
              <w:bottom w:val="single" w:sz="4" w:space="0" w:color="auto"/>
              <w:right w:val="single" w:sz="4" w:space="0" w:color="auto"/>
            </w:tcBorders>
            <w:shd w:val="clear" w:color="auto" w:fill="auto"/>
            <w:vAlign w:val="bottom"/>
            <w:hideMark/>
          </w:tcPr>
          <w:p w14:paraId="57E74F1A" w14:textId="77777777" w:rsidR="00EE43D2" w:rsidRPr="008E035B" w:rsidRDefault="00EE43D2" w:rsidP="00364EFF">
            <w:pPr>
              <w:spacing w:after="0"/>
              <w:jc w:val="center"/>
              <w:rPr>
                <w:sz w:val="20"/>
                <w:szCs w:val="20"/>
                <w:lang w:eastAsia="sk-SK"/>
              </w:rPr>
            </w:pPr>
            <w:r w:rsidRPr="008E035B">
              <w:rPr>
                <w:sz w:val="20"/>
                <w:szCs w:val="20"/>
                <w:lang w:eastAsia="sk-SK"/>
              </w:rPr>
              <w:t>iný</w:t>
            </w:r>
          </w:p>
        </w:tc>
        <w:tc>
          <w:tcPr>
            <w:tcW w:w="850" w:type="dxa"/>
            <w:tcBorders>
              <w:top w:val="nil"/>
              <w:left w:val="nil"/>
              <w:bottom w:val="single" w:sz="4" w:space="0" w:color="auto"/>
              <w:right w:val="single" w:sz="4" w:space="0" w:color="auto"/>
            </w:tcBorders>
            <w:shd w:val="clear" w:color="auto" w:fill="auto"/>
            <w:vAlign w:val="center"/>
            <w:hideMark/>
          </w:tcPr>
          <w:p w14:paraId="5FD27B59"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28D2FC8B" w14:textId="77777777" w:rsidR="00EE43D2" w:rsidRPr="008E035B" w:rsidRDefault="00EE43D2" w:rsidP="00364EFF">
            <w:pPr>
              <w:spacing w:after="0"/>
              <w:rPr>
                <w:sz w:val="20"/>
                <w:szCs w:val="20"/>
                <w:lang w:eastAsia="sk-SK"/>
              </w:rPr>
            </w:pPr>
          </w:p>
        </w:tc>
      </w:tr>
      <w:tr w:rsidR="00EE43D2" w:rsidRPr="008E035B" w14:paraId="44D22D70"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4BCF678F"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6EC4C6F1"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0E10FE45"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3CF75424" w14:textId="77777777" w:rsidR="00EE43D2" w:rsidRPr="008E035B" w:rsidRDefault="00EE43D2" w:rsidP="00364EFF">
            <w:pPr>
              <w:spacing w:after="0"/>
              <w:jc w:val="center"/>
              <w:rPr>
                <w:sz w:val="20"/>
                <w:szCs w:val="20"/>
                <w:lang w:eastAsia="sk-SK"/>
              </w:rPr>
            </w:pPr>
            <w:r w:rsidRPr="008E035B">
              <w:rPr>
                <w:sz w:val="20"/>
                <w:szCs w:val="20"/>
                <w:lang w:eastAsia="sk-SK"/>
              </w:rPr>
              <w:t>CJA</w:t>
            </w:r>
          </w:p>
        </w:tc>
        <w:tc>
          <w:tcPr>
            <w:tcW w:w="2126" w:type="dxa"/>
            <w:tcBorders>
              <w:top w:val="nil"/>
              <w:left w:val="nil"/>
              <w:bottom w:val="single" w:sz="4" w:space="0" w:color="auto"/>
              <w:right w:val="single" w:sz="8" w:space="0" w:color="auto"/>
            </w:tcBorders>
            <w:shd w:val="clear" w:color="auto" w:fill="auto"/>
            <w:vAlign w:val="center"/>
            <w:hideMark/>
          </w:tcPr>
          <w:p w14:paraId="7763AFF5" w14:textId="77777777" w:rsidR="00EE43D2" w:rsidRPr="008E035B" w:rsidRDefault="00EE43D2" w:rsidP="00364EFF">
            <w:pPr>
              <w:spacing w:after="0"/>
              <w:rPr>
                <w:sz w:val="20"/>
                <w:szCs w:val="20"/>
                <w:lang w:eastAsia="sk-SK"/>
              </w:rPr>
            </w:pPr>
            <w:r w:rsidRPr="008E035B">
              <w:rPr>
                <w:sz w:val="20"/>
                <w:szCs w:val="20"/>
                <w:lang w:eastAsia="sk-SK"/>
              </w:rPr>
              <w:t>Katalóg k výstave (viac ako 8 s. a menej ako 1 AH) vydaný v zahraničí</w:t>
            </w:r>
          </w:p>
        </w:tc>
        <w:tc>
          <w:tcPr>
            <w:tcW w:w="1134" w:type="dxa"/>
            <w:tcBorders>
              <w:top w:val="nil"/>
              <w:left w:val="nil"/>
              <w:bottom w:val="single" w:sz="4" w:space="0" w:color="auto"/>
              <w:right w:val="single" w:sz="4" w:space="0" w:color="auto"/>
            </w:tcBorders>
            <w:shd w:val="clear" w:color="auto" w:fill="auto"/>
            <w:vAlign w:val="center"/>
            <w:hideMark/>
          </w:tcPr>
          <w:p w14:paraId="466243C3" w14:textId="77777777" w:rsidR="00EE43D2" w:rsidRPr="008E035B" w:rsidRDefault="00EE43D2" w:rsidP="00364EFF">
            <w:pPr>
              <w:spacing w:after="0"/>
              <w:jc w:val="center"/>
              <w:rPr>
                <w:sz w:val="20"/>
                <w:szCs w:val="20"/>
                <w:lang w:eastAsia="sk-SK"/>
              </w:rPr>
            </w:pPr>
            <w:r w:rsidRPr="008E035B">
              <w:rPr>
                <w:sz w:val="20"/>
                <w:szCs w:val="20"/>
                <w:lang w:eastAsia="sk-SK"/>
              </w:rPr>
              <w:t>bez kategórie</w:t>
            </w:r>
          </w:p>
        </w:tc>
        <w:tc>
          <w:tcPr>
            <w:tcW w:w="1134" w:type="dxa"/>
            <w:tcBorders>
              <w:top w:val="nil"/>
              <w:left w:val="nil"/>
              <w:bottom w:val="single" w:sz="4" w:space="0" w:color="auto"/>
              <w:right w:val="single" w:sz="4" w:space="0" w:color="auto"/>
            </w:tcBorders>
            <w:shd w:val="clear" w:color="auto" w:fill="auto"/>
            <w:vAlign w:val="bottom"/>
            <w:hideMark/>
          </w:tcPr>
          <w:p w14:paraId="42CE701F" w14:textId="77777777" w:rsidR="00EE43D2" w:rsidRPr="008E035B" w:rsidRDefault="00EE43D2" w:rsidP="00364EFF">
            <w:pPr>
              <w:spacing w:after="0"/>
              <w:jc w:val="center"/>
              <w:rPr>
                <w:sz w:val="20"/>
                <w:szCs w:val="20"/>
                <w:lang w:eastAsia="sk-SK"/>
              </w:rPr>
            </w:pPr>
            <w:r w:rsidRPr="008E035B">
              <w:rPr>
                <w:sz w:val="20"/>
                <w:szCs w:val="20"/>
                <w:lang w:eastAsia="sk-SK"/>
              </w:rPr>
              <w:t>katalóg umeleckých diel - umelecký</w:t>
            </w:r>
          </w:p>
        </w:tc>
        <w:tc>
          <w:tcPr>
            <w:tcW w:w="850" w:type="dxa"/>
            <w:tcBorders>
              <w:top w:val="nil"/>
              <w:left w:val="nil"/>
              <w:bottom w:val="single" w:sz="4" w:space="0" w:color="auto"/>
              <w:right w:val="single" w:sz="4" w:space="0" w:color="auto"/>
            </w:tcBorders>
            <w:shd w:val="clear" w:color="auto" w:fill="auto"/>
            <w:vAlign w:val="center"/>
            <w:hideMark/>
          </w:tcPr>
          <w:p w14:paraId="04B03EC4"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78648F16" w14:textId="77777777" w:rsidR="00EE43D2" w:rsidRPr="008E035B" w:rsidRDefault="00EE43D2" w:rsidP="00364EFF">
            <w:pPr>
              <w:spacing w:after="0"/>
              <w:rPr>
                <w:sz w:val="20"/>
                <w:szCs w:val="20"/>
                <w:lang w:eastAsia="sk-SK"/>
              </w:rPr>
            </w:pPr>
          </w:p>
        </w:tc>
      </w:tr>
      <w:tr w:rsidR="00EE43D2" w:rsidRPr="008E035B" w14:paraId="73CD2E81" w14:textId="77777777" w:rsidTr="00EE43D2">
        <w:trPr>
          <w:trHeight w:val="288"/>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4E25F1A3"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20B3CCCA"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2CC41B4E"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7A584278" w14:textId="77777777" w:rsidR="00EE43D2" w:rsidRPr="008E035B" w:rsidRDefault="00EE43D2" w:rsidP="00364EFF">
            <w:pPr>
              <w:spacing w:after="0"/>
              <w:jc w:val="center"/>
              <w:rPr>
                <w:sz w:val="20"/>
                <w:szCs w:val="20"/>
                <w:lang w:eastAsia="sk-SK"/>
              </w:rPr>
            </w:pPr>
            <w:r w:rsidRPr="008E035B">
              <w:rPr>
                <w:sz w:val="20"/>
                <w:szCs w:val="20"/>
                <w:lang w:eastAsia="sk-SK"/>
              </w:rPr>
              <w:t>CJB</w:t>
            </w:r>
          </w:p>
        </w:tc>
        <w:tc>
          <w:tcPr>
            <w:tcW w:w="2126" w:type="dxa"/>
            <w:tcBorders>
              <w:top w:val="nil"/>
              <w:left w:val="nil"/>
              <w:bottom w:val="single" w:sz="4" w:space="0" w:color="auto"/>
              <w:right w:val="single" w:sz="8" w:space="0" w:color="auto"/>
            </w:tcBorders>
            <w:shd w:val="clear" w:color="auto" w:fill="auto"/>
            <w:vAlign w:val="center"/>
            <w:hideMark/>
          </w:tcPr>
          <w:p w14:paraId="26FAEC35" w14:textId="77777777" w:rsidR="00EE43D2" w:rsidRPr="008E035B" w:rsidRDefault="00EE43D2" w:rsidP="00364EFF">
            <w:pPr>
              <w:spacing w:after="0"/>
              <w:rPr>
                <w:sz w:val="20"/>
                <w:szCs w:val="20"/>
                <w:lang w:eastAsia="sk-SK"/>
              </w:rPr>
            </w:pPr>
            <w:r w:rsidRPr="008E035B">
              <w:rPr>
                <w:sz w:val="20"/>
                <w:szCs w:val="20"/>
                <w:lang w:eastAsia="sk-SK"/>
              </w:rPr>
              <w:t>Katalóg k výstave (viac ako 8 s. a menej ako 1 AH) vydaný doma</w:t>
            </w:r>
          </w:p>
        </w:tc>
        <w:tc>
          <w:tcPr>
            <w:tcW w:w="1134" w:type="dxa"/>
            <w:tcBorders>
              <w:top w:val="nil"/>
              <w:left w:val="nil"/>
              <w:bottom w:val="single" w:sz="4" w:space="0" w:color="auto"/>
              <w:right w:val="single" w:sz="4" w:space="0" w:color="auto"/>
            </w:tcBorders>
            <w:shd w:val="clear" w:color="auto" w:fill="auto"/>
            <w:vAlign w:val="center"/>
            <w:hideMark/>
          </w:tcPr>
          <w:p w14:paraId="0344756A" w14:textId="77777777" w:rsidR="00EE43D2" w:rsidRPr="008E035B" w:rsidRDefault="00EE43D2" w:rsidP="00364EFF">
            <w:pPr>
              <w:spacing w:after="0"/>
              <w:jc w:val="center"/>
              <w:rPr>
                <w:sz w:val="20"/>
                <w:szCs w:val="20"/>
                <w:lang w:eastAsia="sk-SK"/>
              </w:rPr>
            </w:pPr>
            <w:r w:rsidRPr="008E035B">
              <w:rPr>
                <w:sz w:val="20"/>
                <w:szCs w:val="20"/>
                <w:lang w:eastAsia="sk-SK"/>
              </w:rPr>
              <w:t>bez kategórie</w:t>
            </w:r>
          </w:p>
        </w:tc>
        <w:tc>
          <w:tcPr>
            <w:tcW w:w="1134" w:type="dxa"/>
            <w:tcBorders>
              <w:top w:val="nil"/>
              <w:left w:val="nil"/>
              <w:bottom w:val="single" w:sz="4" w:space="0" w:color="auto"/>
              <w:right w:val="single" w:sz="4" w:space="0" w:color="auto"/>
            </w:tcBorders>
            <w:shd w:val="clear" w:color="auto" w:fill="auto"/>
            <w:vAlign w:val="bottom"/>
            <w:hideMark/>
          </w:tcPr>
          <w:p w14:paraId="745913E9" w14:textId="77777777" w:rsidR="00EE43D2" w:rsidRPr="008E035B" w:rsidRDefault="00EE43D2" w:rsidP="00364EFF">
            <w:pPr>
              <w:spacing w:after="0"/>
              <w:jc w:val="center"/>
              <w:rPr>
                <w:sz w:val="20"/>
                <w:szCs w:val="20"/>
                <w:lang w:eastAsia="sk-SK"/>
              </w:rPr>
            </w:pPr>
            <w:r w:rsidRPr="008E035B">
              <w:rPr>
                <w:sz w:val="20"/>
                <w:szCs w:val="20"/>
                <w:lang w:eastAsia="sk-SK"/>
              </w:rPr>
              <w:t>katalóg umeleckých diel - umelecký</w:t>
            </w:r>
          </w:p>
        </w:tc>
        <w:tc>
          <w:tcPr>
            <w:tcW w:w="850" w:type="dxa"/>
            <w:tcBorders>
              <w:top w:val="nil"/>
              <w:left w:val="nil"/>
              <w:bottom w:val="single" w:sz="4" w:space="0" w:color="auto"/>
              <w:right w:val="single" w:sz="4" w:space="0" w:color="auto"/>
            </w:tcBorders>
            <w:shd w:val="clear" w:color="auto" w:fill="auto"/>
            <w:vAlign w:val="center"/>
            <w:hideMark/>
          </w:tcPr>
          <w:p w14:paraId="185DB887"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5E7CC638" w14:textId="77777777" w:rsidR="00EE43D2" w:rsidRPr="008E035B" w:rsidRDefault="00EE43D2" w:rsidP="00364EFF">
            <w:pPr>
              <w:spacing w:after="0"/>
              <w:rPr>
                <w:sz w:val="20"/>
                <w:szCs w:val="20"/>
                <w:lang w:eastAsia="sk-SK"/>
              </w:rPr>
            </w:pPr>
          </w:p>
        </w:tc>
      </w:tr>
      <w:tr w:rsidR="00EE43D2" w:rsidRPr="008E035B" w14:paraId="59C5B30B" w14:textId="77777777" w:rsidTr="00EE43D2">
        <w:trPr>
          <w:trHeight w:val="288"/>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217DF4BD"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7822C375"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68B166AC"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78BCC865" w14:textId="77777777" w:rsidR="00EE43D2" w:rsidRPr="008E035B" w:rsidRDefault="00EE43D2" w:rsidP="00364EFF">
            <w:pPr>
              <w:spacing w:after="0"/>
              <w:jc w:val="center"/>
              <w:rPr>
                <w:sz w:val="20"/>
                <w:szCs w:val="20"/>
                <w:lang w:eastAsia="sk-SK"/>
              </w:rPr>
            </w:pPr>
            <w:r w:rsidRPr="008E035B">
              <w:rPr>
                <w:sz w:val="20"/>
                <w:szCs w:val="20"/>
                <w:lang w:eastAsia="sk-SK"/>
              </w:rPr>
              <w:t>CKA</w:t>
            </w:r>
          </w:p>
        </w:tc>
        <w:tc>
          <w:tcPr>
            <w:tcW w:w="2126" w:type="dxa"/>
            <w:tcBorders>
              <w:top w:val="nil"/>
              <w:left w:val="nil"/>
              <w:bottom w:val="single" w:sz="4" w:space="0" w:color="auto"/>
              <w:right w:val="single" w:sz="8" w:space="0" w:color="auto"/>
            </w:tcBorders>
            <w:shd w:val="clear" w:color="auto" w:fill="auto"/>
            <w:vAlign w:val="center"/>
            <w:hideMark/>
          </w:tcPr>
          <w:p w14:paraId="7D60CAD1" w14:textId="77777777" w:rsidR="00EE43D2" w:rsidRPr="008E035B" w:rsidRDefault="00EE43D2" w:rsidP="00364EFF">
            <w:pPr>
              <w:spacing w:after="0"/>
              <w:rPr>
                <w:sz w:val="20"/>
                <w:szCs w:val="20"/>
                <w:lang w:eastAsia="sk-SK"/>
              </w:rPr>
            </w:pPr>
            <w:r w:rsidRPr="008E035B">
              <w:rPr>
                <w:sz w:val="20"/>
                <w:szCs w:val="20"/>
                <w:lang w:eastAsia="sk-SK"/>
              </w:rPr>
              <w:t>Katalóg k výstave (viac ako 1 AH) vydaný v zahraničí</w:t>
            </w:r>
          </w:p>
        </w:tc>
        <w:tc>
          <w:tcPr>
            <w:tcW w:w="1134" w:type="dxa"/>
            <w:tcBorders>
              <w:top w:val="nil"/>
              <w:left w:val="nil"/>
              <w:bottom w:val="single" w:sz="4" w:space="0" w:color="auto"/>
              <w:right w:val="single" w:sz="4" w:space="0" w:color="auto"/>
            </w:tcBorders>
            <w:shd w:val="clear" w:color="auto" w:fill="auto"/>
            <w:vAlign w:val="center"/>
            <w:hideMark/>
          </w:tcPr>
          <w:p w14:paraId="0551A525" w14:textId="77777777" w:rsidR="00EE43D2" w:rsidRPr="008E035B" w:rsidRDefault="00EE43D2" w:rsidP="00364EFF">
            <w:pPr>
              <w:spacing w:after="0"/>
              <w:jc w:val="center"/>
              <w:rPr>
                <w:sz w:val="20"/>
                <w:szCs w:val="20"/>
                <w:lang w:eastAsia="sk-SK"/>
              </w:rPr>
            </w:pPr>
            <w:r w:rsidRPr="008E035B">
              <w:rPr>
                <w:sz w:val="20"/>
                <w:szCs w:val="20"/>
                <w:lang w:eastAsia="sk-SK"/>
              </w:rPr>
              <w:t>bez kategórie</w:t>
            </w:r>
          </w:p>
        </w:tc>
        <w:tc>
          <w:tcPr>
            <w:tcW w:w="1134" w:type="dxa"/>
            <w:tcBorders>
              <w:top w:val="nil"/>
              <w:left w:val="nil"/>
              <w:bottom w:val="single" w:sz="4" w:space="0" w:color="auto"/>
              <w:right w:val="single" w:sz="4" w:space="0" w:color="auto"/>
            </w:tcBorders>
            <w:shd w:val="clear" w:color="auto" w:fill="auto"/>
            <w:vAlign w:val="bottom"/>
            <w:hideMark/>
          </w:tcPr>
          <w:p w14:paraId="2839419A" w14:textId="77777777" w:rsidR="00EE43D2" w:rsidRPr="008E035B" w:rsidRDefault="00EE43D2" w:rsidP="00364EFF">
            <w:pPr>
              <w:spacing w:after="0"/>
              <w:jc w:val="center"/>
              <w:rPr>
                <w:sz w:val="20"/>
                <w:szCs w:val="20"/>
                <w:lang w:eastAsia="sk-SK"/>
              </w:rPr>
            </w:pPr>
            <w:r w:rsidRPr="008E035B">
              <w:rPr>
                <w:sz w:val="20"/>
                <w:szCs w:val="20"/>
                <w:lang w:eastAsia="sk-SK"/>
              </w:rPr>
              <w:t>katalóg umeleckých diel - umelecký</w:t>
            </w:r>
          </w:p>
        </w:tc>
        <w:tc>
          <w:tcPr>
            <w:tcW w:w="850" w:type="dxa"/>
            <w:tcBorders>
              <w:top w:val="nil"/>
              <w:left w:val="nil"/>
              <w:bottom w:val="single" w:sz="4" w:space="0" w:color="auto"/>
              <w:right w:val="single" w:sz="4" w:space="0" w:color="auto"/>
            </w:tcBorders>
            <w:shd w:val="clear" w:color="auto" w:fill="auto"/>
            <w:vAlign w:val="center"/>
            <w:hideMark/>
          </w:tcPr>
          <w:p w14:paraId="37967D86"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235A4996" w14:textId="77777777" w:rsidR="00EE43D2" w:rsidRPr="008E035B" w:rsidRDefault="00EE43D2" w:rsidP="00364EFF">
            <w:pPr>
              <w:spacing w:after="0"/>
              <w:rPr>
                <w:sz w:val="20"/>
                <w:szCs w:val="20"/>
                <w:lang w:eastAsia="sk-SK"/>
              </w:rPr>
            </w:pPr>
          </w:p>
        </w:tc>
      </w:tr>
      <w:tr w:rsidR="00EE43D2" w:rsidRPr="008E035B" w14:paraId="0A0E7391" w14:textId="77777777" w:rsidTr="00EE43D2">
        <w:trPr>
          <w:trHeight w:val="288"/>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107285A4"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147D937C"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308FCAA6"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175E0A8A" w14:textId="77777777" w:rsidR="00EE43D2" w:rsidRPr="008E035B" w:rsidRDefault="00EE43D2" w:rsidP="00364EFF">
            <w:pPr>
              <w:spacing w:after="0"/>
              <w:jc w:val="center"/>
              <w:rPr>
                <w:sz w:val="20"/>
                <w:szCs w:val="20"/>
                <w:lang w:eastAsia="sk-SK"/>
              </w:rPr>
            </w:pPr>
            <w:r w:rsidRPr="008E035B">
              <w:rPr>
                <w:sz w:val="20"/>
                <w:szCs w:val="20"/>
                <w:lang w:eastAsia="sk-SK"/>
              </w:rPr>
              <w:t>CKB</w:t>
            </w:r>
          </w:p>
        </w:tc>
        <w:tc>
          <w:tcPr>
            <w:tcW w:w="2126" w:type="dxa"/>
            <w:tcBorders>
              <w:top w:val="nil"/>
              <w:left w:val="nil"/>
              <w:bottom w:val="single" w:sz="4" w:space="0" w:color="auto"/>
              <w:right w:val="single" w:sz="8" w:space="0" w:color="auto"/>
            </w:tcBorders>
            <w:shd w:val="clear" w:color="auto" w:fill="auto"/>
            <w:vAlign w:val="center"/>
            <w:hideMark/>
          </w:tcPr>
          <w:p w14:paraId="0DC70782" w14:textId="77777777" w:rsidR="00EE43D2" w:rsidRPr="008E035B" w:rsidRDefault="00EE43D2" w:rsidP="00364EFF">
            <w:pPr>
              <w:spacing w:after="0"/>
              <w:rPr>
                <w:sz w:val="20"/>
                <w:szCs w:val="20"/>
                <w:lang w:eastAsia="sk-SK"/>
              </w:rPr>
            </w:pPr>
            <w:r w:rsidRPr="008E035B">
              <w:rPr>
                <w:sz w:val="20"/>
                <w:szCs w:val="20"/>
                <w:lang w:eastAsia="sk-SK"/>
              </w:rPr>
              <w:t>Katalóg k výstave (viac ako 1 AH) vydaný doma</w:t>
            </w:r>
          </w:p>
        </w:tc>
        <w:tc>
          <w:tcPr>
            <w:tcW w:w="1134" w:type="dxa"/>
            <w:tcBorders>
              <w:top w:val="nil"/>
              <w:left w:val="nil"/>
              <w:bottom w:val="single" w:sz="4" w:space="0" w:color="auto"/>
              <w:right w:val="single" w:sz="4" w:space="0" w:color="auto"/>
            </w:tcBorders>
            <w:shd w:val="clear" w:color="auto" w:fill="auto"/>
            <w:vAlign w:val="center"/>
            <w:hideMark/>
          </w:tcPr>
          <w:p w14:paraId="2777C29F" w14:textId="77777777" w:rsidR="00EE43D2" w:rsidRPr="008E035B" w:rsidRDefault="00EE43D2" w:rsidP="00364EFF">
            <w:pPr>
              <w:spacing w:after="0"/>
              <w:jc w:val="center"/>
              <w:rPr>
                <w:sz w:val="20"/>
                <w:szCs w:val="20"/>
                <w:lang w:eastAsia="sk-SK"/>
              </w:rPr>
            </w:pPr>
            <w:r w:rsidRPr="008E035B">
              <w:rPr>
                <w:sz w:val="20"/>
                <w:szCs w:val="20"/>
                <w:lang w:eastAsia="sk-SK"/>
              </w:rPr>
              <w:t>bez kategórie</w:t>
            </w:r>
          </w:p>
        </w:tc>
        <w:tc>
          <w:tcPr>
            <w:tcW w:w="1134" w:type="dxa"/>
            <w:tcBorders>
              <w:top w:val="nil"/>
              <w:left w:val="nil"/>
              <w:bottom w:val="single" w:sz="4" w:space="0" w:color="auto"/>
              <w:right w:val="single" w:sz="4" w:space="0" w:color="auto"/>
            </w:tcBorders>
            <w:shd w:val="clear" w:color="auto" w:fill="auto"/>
            <w:vAlign w:val="bottom"/>
            <w:hideMark/>
          </w:tcPr>
          <w:p w14:paraId="387210AC" w14:textId="77777777" w:rsidR="00EE43D2" w:rsidRPr="008E035B" w:rsidRDefault="00EE43D2" w:rsidP="00364EFF">
            <w:pPr>
              <w:spacing w:after="0"/>
              <w:jc w:val="center"/>
              <w:rPr>
                <w:sz w:val="20"/>
                <w:szCs w:val="20"/>
                <w:lang w:eastAsia="sk-SK"/>
              </w:rPr>
            </w:pPr>
            <w:r w:rsidRPr="008E035B">
              <w:rPr>
                <w:sz w:val="20"/>
                <w:szCs w:val="20"/>
                <w:lang w:eastAsia="sk-SK"/>
              </w:rPr>
              <w:t>katalóg umeleckých diel - umelecký</w:t>
            </w:r>
          </w:p>
        </w:tc>
        <w:tc>
          <w:tcPr>
            <w:tcW w:w="850" w:type="dxa"/>
            <w:tcBorders>
              <w:top w:val="nil"/>
              <w:left w:val="nil"/>
              <w:bottom w:val="single" w:sz="4" w:space="0" w:color="auto"/>
              <w:right w:val="single" w:sz="4" w:space="0" w:color="auto"/>
            </w:tcBorders>
            <w:shd w:val="clear" w:color="auto" w:fill="auto"/>
            <w:vAlign w:val="center"/>
            <w:hideMark/>
          </w:tcPr>
          <w:p w14:paraId="0AF67832"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2C6DC43F" w14:textId="77777777" w:rsidR="00EE43D2" w:rsidRPr="008E035B" w:rsidRDefault="00EE43D2" w:rsidP="00364EFF">
            <w:pPr>
              <w:spacing w:after="0"/>
              <w:rPr>
                <w:sz w:val="20"/>
                <w:szCs w:val="20"/>
                <w:lang w:eastAsia="sk-SK"/>
              </w:rPr>
            </w:pPr>
          </w:p>
        </w:tc>
      </w:tr>
      <w:tr w:rsidR="00EE43D2" w:rsidRPr="008E035B" w14:paraId="2AC3741B" w14:textId="77777777" w:rsidTr="00EE43D2">
        <w:trPr>
          <w:trHeight w:val="288"/>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67742A82"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6E8FBD34"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1B5A5706"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73C940A4" w14:textId="77777777" w:rsidR="00EE43D2" w:rsidRPr="008E035B" w:rsidRDefault="00EE43D2" w:rsidP="00364EFF">
            <w:pPr>
              <w:spacing w:after="0"/>
              <w:jc w:val="center"/>
              <w:rPr>
                <w:sz w:val="20"/>
                <w:szCs w:val="20"/>
                <w:lang w:eastAsia="sk-SK"/>
              </w:rPr>
            </w:pPr>
            <w:r w:rsidRPr="008E035B">
              <w:rPr>
                <w:sz w:val="20"/>
                <w:szCs w:val="20"/>
                <w:lang w:eastAsia="sk-SK"/>
              </w:rPr>
              <w:t>DAI</w:t>
            </w:r>
          </w:p>
        </w:tc>
        <w:tc>
          <w:tcPr>
            <w:tcW w:w="2126" w:type="dxa"/>
            <w:tcBorders>
              <w:top w:val="nil"/>
              <w:left w:val="nil"/>
              <w:bottom w:val="single" w:sz="4" w:space="0" w:color="auto"/>
              <w:right w:val="single" w:sz="8" w:space="0" w:color="auto"/>
            </w:tcBorders>
            <w:shd w:val="clear" w:color="auto" w:fill="auto"/>
            <w:vAlign w:val="center"/>
            <w:hideMark/>
          </w:tcPr>
          <w:p w14:paraId="0AC1CE04" w14:textId="77777777" w:rsidR="00EE43D2" w:rsidRPr="008E035B" w:rsidRDefault="00EE43D2" w:rsidP="00364EFF">
            <w:pPr>
              <w:spacing w:after="0"/>
              <w:rPr>
                <w:sz w:val="20"/>
                <w:szCs w:val="20"/>
                <w:lang w:eastAsia="sk-SK"/>
              </w:rPr>
            </w:pPr>
            <w:r w:rsidRPr="008E035B">
              <w:rPr>
                <w:sz w:val="20"/>
                <w:szCs w:val="20"/>
                <w:lang w:eastAsia="sk-SK"/>
              </w:rPr>
              <w:t>Dizertačné a habilitačné práce</w:t>
            </w:r>
          </w:p>
        </w:tc>
        <w:tc>
          <w:tcPr>
            <w:tcW w:w="1134" w:type="dxa"/>
            <w:tcBorders>
              <w:top w:val="nil"/>
              <w:left w:val="nil"/>
              <w:bottom w:val="single" w:sz="4" w:space="0" w:color="auto"/>
              <w:right w:val="single" w:sz="4" w:space="0" w:color="auto"/>
            </w:tcBorders>
            <w:shd w:val="clear" w:color="auto" w:fill="auto"/>
            <w:vAlign w:val="center"/>
            <w:hideMark/>
          </w:tcPr>
          <w:p w14:paraId="48091B70" w14:textId="77777777" w:rsidR="00EE43D2" w:rsidRPr="008E035B" w:rsidRDefault="00EE43D2" w:rsidP="00364EFF">
            <w:pPr>
              <w:spacing w:after="0"/>
              <w:jc w:val="center"/>
              <w:rPr>
                <w:sz w:val="20"/>
                <w:szCs w:val="20"/>
                <w:lang w:eastAsia="sk-SK"/>
              </w:rPr>
            </w:pPr>
            <w:r w:rsidRPr="008E035B">
              <w:rPr>
                <w:sz w:val="20"/>
                <w:szCs w:val="20"/>
                <w:lang w:eastAsia="sk-SK"/>
              </w:rPr>
              <w:t>bez kategórie</w:t>
            </w:r>
          </w:p>
        </w:tc>
        <w:tc>
          <w:tcPr>
            <w:tcW w:w="1134" w:type="dxa"/>
            <w:tcBorders>
              <w:top w:val="nil"/>
              <w:left w:val="nil"/>
              <w:bottom w:val="single" w:sz="4" w:space="0" w:color="auto"/>
              <w:right w:val="single" w:sz="4" w:space="0" w:color="auto"/>
            </w:tcBorders>
            <w:shd w:val="clear" w:color="auto" w:fill="auto"/>
            <w:vAlign w:val="bottom"/>
            <w:hideMark/>
          </w:tcPr>
          <w:p w14:paraId="206E6311" w14:textId="77777777" w:rsidR="00EE43D2" w:rsidRPr="008E035B" w:rsidRDefault="00EE43D2" w:rsidP="00364EFF">
            <w:pPr>
              <w:spacing w:after="0"/>
              <w:jc w:val="center"/>
              <w:rPr>
                <w:sz w:val="20"/>
                <w:szCs w:val="20"/>
                <w:lang w:eastAsia="sk-SK"/>
              </w:rPr>
            </w:pPr>
            <w:r w:rsidRPr="008E035B">
              <w:rPr>
                <w:sz w:val="20"/>
                <w:szCs w:val="20"/>
                <w:lang w:eastAsia="sk-SK"/>
              </w:rPr>
              <w:t>záverečná práca</w:t>
            </w:r>
          </w:p>
        </w:tc>
        <w:tc>
          <w:tcPr>
            <w:tcW w:w="850" w:type="dxa"/>
            <w:tcBorders>
              <w:top w:val="nil"/>
              <w:left w:val="nil"/>
              <w:bottom w:val="single" w:sz="4" w:space="0" w:color="auto"/>
              <w:right w:val="single" w:sz="4" w:space="0" w:color="auto"/>
            </w:tcBorders>
            <w:shd w:val="clear" w:color="auto" w:fill="auto"/>
            <w:vAlign w:val="center"/>
            <w:hideMark/>
          </w:tcPr>
          <w:p w14:paraId="45DB52AD"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09FF85FA" w14:textId="77777777" w:rsidR="00EE43D2" w:rsidRPr="008E035B" w:rsidRDefault="00EE43D2" w:rsidP="00364EFF">
            <w:pPr>
              <w:spacing w:after="0"/>
              <w:rPr>
                <w:sz w:val="20"/>
                <w:szCs w:val="20"/>
                <w:lang w:eastAsia="sk-SK"/>
              </w:rPr>
            </w:pPr>
          </w:p>
        </w:tc>
      </w:tr>
      <w:tr w:rsidR="00EE43D2" w:rsidRPr="008E035B" w14:paraId="4E04F09F" w14:textId="77777777" w:rsidTr="00EE43D2">
        <w:trPr>
          <w:trHeight w:val="288"/>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2749F0B3"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5AA3C20A"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5757F09E"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63B6C852" w14:textId="77777777" w:rsidR="00EE43D2" w:rsidRPr="008E035B" w:rsidRDefault="00EE43D2" w:rsidP="00364EFF">
            <w:pPr>
              <w:spacing w:after="0"/>
              <w:jc w:val="center"/>
              <w:rPr>
                <w:sz w:val="20"/>
                <w:szCs w:val="20"/>
                <w:lang w:eastAsia="sk-SK"/>
              </w:rPr>
            </w:pPr>
            <w:r w:rsidRPr="008E035B">
              <w:rPr>
                <w:sz w:val="20"/>
                <w:szCs w:val="20"/>
                <w:lang w:eastAsia="sk-SK"/>
              </w:rPr>
              <w:t>EDI</w:t>
            </w:r>
          </w:p>
        </w:tc>
        <w:tc>
          <w:tcPr>
            <w:tcW w:w="2126" w:type="dxa"/>
            <w:tcBorders>
              <w:top w:val="nil"/>
              <w:left w:val="nil"/>
              <w:bottom w:val="single" w:sz="4" w:space="0" w:color="auto"/>
              <w:right w:val="single" w:sz="8" w:space="0" w:color="auto"/>
            </w:tcBorders>
            <w:shd w:val="clear" w:color="auto" w:fill="auto"/>
            <w:vAlign w:val="center"/>
            <w:hideMark/>
          </w:tcPr>
          <w:p w14:paraId="762FD358" w14:textId="77777777" w:rsidR="00EE43D2" w:rsidRPr="008E035B" w:rsidRDefault="00EE43D2" w:rsidP="00364EFF">
            <w:pPr>
              <w:spacing w:after="0"/>
              <w:rPr>
                <w:sz w:val="20"/>
                <w:szCs w:val="20"/>
                <w:lang w:eastAsia="sk-SK"/>
              </w:rPr>
            </w:pPr>
            <w:r w:rsidRPr="008E035B">
              <w:rPr>
                <w:sz w:val="20"/>
                <w:szCs w:val="20"/>
                <w:lang w:eastAsia="sk-SK"/>
              </w:rPr>
              <w:t>Recenzie v časopisoch a zborníkoch</w:t>
            </w:r>
          </w:p>
        </w:tc>
        <w:tc>
          <w:tcPr>
            <w:tcW w:w="1134" w:type="dxa"/>
            <w:tcBorders>
              <w:top w:val="nil"/>
              <w:left w:val="nil"/>
              <w:bottom w:val="single" w:sz="4" w:space="0" w:color="auto"/>
              <w:right w:val="single" w:sz="4" w:space="0" w:color="auto"/>
            </w:tcBorders>
            <w:shd w:val="clear" w:color="auto" w:fill="auto"/>
            <w:vAlign w:val="center"/>
            <w:hideMark/>
          </w:tcPr>
          <w:p w14:paraId="23CBC3D7" w14:textId="77777777" w:rsidR="00EE43D2" w:rsidRPr="008E035B" w:rsidRDefault="00EE43D2" w:rsidP="00364EFF">
            <w:pPr>
              <w:spacing w:after="0"/>
              <w:jc w:val="center"/>
              <w:rPr>
                <w:sz w:val="20"/>
                <w:szCs w:val="20"/>
                <w:lang w:eastAsia="sk-SK"/>
              </w:rPr>
            </w:pPr>
            <w:r w:rsidRPr="008E035B">
              <w:rPr>
                <w:sz w:val="20"/>
                <w:szCs w:val="20"/>
                <w:lang w:eastAsia="sk-SK"/>
              </w:rPr>
              <w:t>O2 (ak KP), O3 (ak ČL)</w:t>
            </w:r>
          </w:p>
        </w:tc>
        <w:tc>
          <w:tcPr>
            <w:tcW w:w="1134" w:type="dxa"/>
            <w:tcBorders>
              <w:top w:val="nil"/>
              <w:left w:val="nil"/>
              <w:bottom w:val="single" w:sz="4" w:space="0" w:color="auto"/>
              <w:right w:val="single" w:sz="4" w:space="0" w:color="auto"/>
            </w:tcBorders>
            <w:shd w:val="clear" w:color="auto" w:fill="auto"/>
            <w:vAlign w:val="bottom"/>
            <w:hideMark/>
          </w:tcPr>
          <w:p w14:paraId="5B24E619" w14:textId="77777777" w:rsidR="00EE43D2" w:rsidRPr="008E035B" w:rsidRDefault="00EE43D2" w:rsidP="00364EFF">
            <w:pPr>
              <w:spacing w:after="0"/>
              <w:jc w:val="center"/>
              <w:rPr>
                <w:sz w:val="20"/>
                <w:szCs w:val="20"/>
                <w:lang w:eastAsia="sk-SK"/>
              </w:rPr>
            </w:pPr>
            <w:r w:rsidRPr="008E035B">
              <w:rPr>
                <w:sz w:val="20"/>
                <w:szCs w:val="20"/>
                <w:lang w:eastAsia="sk-SK"/>
              </w:rPr>
              <w:t xml:space="preserve">recenzia - KP (ak KP), </w:t>
            </w:r>
            <w:r w:rsidRPr="008E035B">
              <w:rPr>
                <w:sz w:val="20"/>
                <w:szCs w:val="20"/>
                <w:lang w:eastAsia="sk-SK"/>
              </w:rPr>
              <w:lastRenderedPageBreak/>
              <w:t>recenzia - ČL (ak ČL)</w:t>
            </w:r>
          </w:p>
        </w:tc>
        <w:tc>
          <w:tcPr>
            <w:tcW w:w="850" w:type="dxa"/>
            <w:tcBorders>
              <w:top w:val="nil"/>
              <w:left w:val="nil"/>
              <w:bottom w:val="single" w:sz="4" w:space="0" w:color="auto"/>
              <w:right w:val="single" w:sz="4" w:space="0" w:color="auto"/>
            </w:tcBorders>
            <w:shd w:val="clear" w:color="auto" w:fill="auto"/>
            <w:vAlign w:val="center"/>
            <w:hideMark/>
          </w:tcPr>
          <w:p w14:paraId="319C2280" w14:textId="77777777" w:rsidR="00EE43D2" w:rsidRPr="008E035B" w:rsidRDefault="00EE43D2" w:rsidP="00364EFF">
            <w:pPr>
              <w:spacing w:after="0"/>
              <w:jc w:val="center"/>
              <w:rPr>
                <w:sz w:val="20"/>
                <w:szCs w:val="20"/>
                <w:lang w:eastAsia="sk-SK"/>
              </w:rPr>
            </w:pPr>
            <w:r w:rsidRPr="008E035B">
              <w:rPr>
                <w:sz w:val="20"/>
                <w:szCs w:val="20"/>
                <w:lang w:eastAsia="sk-SK"/>
              </w:rPr>
              <w:lastRenderedPageBreak/>
              <w:t> </w:t>
            </w:r>
          </w:p>
        </w:tc>
        <w:tc>
          <w:tcPr>
            <w:tcW w:w="1844" w:type="dxa"/>
            <w:vMerge/>
            <w:tcBorders>
              <w:top w:val="nil"/>
              <w:left w:val="single" w:sz="4" w:space="0" w:color="auto"/>
              <w:bottom w:val="single" w:sz="4" w:space="0" w:color="000000"/>
              <w:right w:val="single" w:sz="4" w:space="0" w:color="auto"/>
            </w:tcBorders>
            <w:vAlign w:val="center"/>
            <w:hideMark/>
          </w:tcPr>
          <w:p w14:paraId="4DE46509" w14:textId="77777777" w:rsidR="00EE43D2" w:rsidRPr="008E035B" w:rsidRDefault="00EE43D2" w:rsidP="00364EFF">
            <w:pPr>
              <w:spacing w:after="0"/>
              <w:rPr>
                <w:sz w:val="20"/>
                <w:szCs w:val="20"/>
                <w:lang w:eastAsia="sk-SK"/>
              </w:rPr>
            </w:pPr>
          </w:p>
        </w:tc>
      </w:tr>
      <w:tr w:rsidR="00EE43D2" w:rsidRPr="008E035B" w14:paraId="084A7E5A"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2E8FE23F"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60E76699"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2857E203"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4E864C2E" w14:textId="77777777" w:rsidR="00EE43D2" w:rsidRPr="008E035B" w:rsidRDefault="00EE43D2" w:rsidP="00364EFF">
            <w:pPr>
              <w:spacing w:after="0"/>
              <w:jc w:val="center"/>
              <w:rPr>
                <w:sz w:val="20"/>
                <w:szCs w:val="20"/>
                <w:lang w:eastAsia="sk-SK"/>
              </w:rPr>
            </w:pPr>
            <w:r w:rsidRPr="008E035B">
              <w:rPr>
                <w:sz w:val="20"/>
                <w:szCs w:val="20"/>
                <w:lang w:eastAsia="sk-SK"/>
              </w:rPr>
              <w:t>EDJ</w:t>
            </w:r>
          </w:p>
        </w:tc>
        <w:tc>
          <w:tcPr>
            <w:tcW w:w="2126" w:type="dxa"/>
            <w:tcBorders>
              <w:top w:val="nil"/>
              <w:left w:val="nil"/>
              <w:bottom w:val="single" w:sz="4" w:space="0" w:color="auto"/>
              <w:right w:val="single" w:sz="8" w:space="0" w:color="auto"/>
            </w:tcBorders>
            <w:shd w:val="clear" w:color="auto" w:fill="auto"/>
            <w:vAlign w:val="center"/>
            <w:hideMark/>
          </w:tcPr>
          <w:p w14:paraId="1125584E" w14:textId="77777777" w:rsidR="00EE43D2" w:rsidRPr="008E035B" w:rsidRDefault="00EE43D2" w:rsidP="00364EFF">
            <w:pPr>
              <w:spacing w:after="0"/>
              <w:rPr>
                <w:sz w:val="20"/>
                <w:szCs w:val="20"/>
                <w:lang w:eastAsia="sk-SK"/>
              </w:rPr>
            </w:pPr>
            <w:r w:rsidRPr="008E035B">
              <w:rPr>
                <w:sz w:val="20"/>
                <w:szCs w:val="20"/>
                <w:lang w:eastAsia="sk-SK"/>
              </w:rPr>
              <w:t>Prehľadové práce, odborné práce, preklady noriem; odborné preklady v časopisoch, zborníkoch</w:t>
            </w:r>
          </w:p>
        </w:tc>
        <w:tc>
          <w:tcPr>
            <w:tcW w:w="1134" w:type="dxa"/>
            <w:tcBorders>
              <w:top w:val="nil"/>
              <w:left w:val="nil"/>
              <w:bottom w:val="single" w:sz="4" w:space="0" w:color="auto"/>
              <w:right w:val="single" w:sz="4" w:space="0" w:color="auto"/>
            </w:tcBorders>
            <w:shd w:val="clear" w:color="auto" w:fill="auto"/>
            <w:vAlign w:val="center"/>
            <w:hideMark/>
          </w:tcPr>
          <w:p w14:paraId="60B968C6" w14:textId="77777777" w:rsidR="00EE43D2" w:rsidRPr="008E035B" w:rsidRDefault="00EE43D2" w:rsidP="00364EFF">
            <w:pPr>
              <w:spacing w:after="0"/>
              <w:jc w:val="center"/>
              <w:rPr>
                <w:sz w:val="20"/>
                <w:szCs w:val="20"/>
                <w:lang w:eastAsia="sk-SK"/>
              </w:rPr>
            </w:pPr>
            <w:r w:rsidRPr="008E035B">
              <w:rPr>
                <w:sz w:val="20"/>
                <w:szCs w:val="20"/>
                <w:lang w:eastAsia="sk-SK"/>
              </w:rPr>
              <w:t>O2 (ak KP), O3 (ak ČL), *bez kategórie (ak No)</w:t>
            </w:r>
          </w:p>
        </w:tc>
        <w:tc>
          <w:tcPr>
            <w:tcW w:w="1134" w:type="dxa"/>
            <w:tcBorders>
              <w:top w:val="nil"/>
              <w:left w:val="nil"/>
              <w:bottom w:val="single" w:sz="4" w:space="0" w:color="auto"/>
              <w:right w:val="single" w:sz="4" w:space="0" w:color="auto"/>
            </w:tcBorders>
            <w:shd w:val="clear" w:color="auto" w:fill="auto"/>
            <w:vAlign w:val="bottom"/>
            <w:hideMark/>
          </w:tcPr>
          <w:p w14:paraId="43F555DC" w14:textId="77777777" w:rsidR="00EE43D2" w:rsidRPr="008E035B" w:rsidRDefault="00EE43D2" w:rsidP="00364EFF">
            <w:pPr>
              <w:spacing w:after="0"/>
              <w:jc w:val="center"/>
              <w:rPr>
                <w:sz w:val="20"/>
                <w:szCs w:val="20"/>
                <w:lang w:eastAsia="sk-SK"/>
              </w:rPr>
            </w:pPr>
            <w:r w:rsidRPr="008E035B">
              <w:rPr>
                <w:sz w:val="20"/>
                <w:szCs w:val="20"/>
                <w:lang w:eastAsia="sk-SK"/>
              </w:rPr>
              <w:t>príspevok (ak KP), článok (ak ČL), bez zmeny (ak No)</w:t>
            </w:r>
          </w:p>
        </w:tc>
        <w:tc>
          <w:tcPr>
            <w:tcW w:w="850" w:type="dxa"/>
            <w:tcBorders>
              <w:top w:val="nil"/>
              <w:left w:val="nil"/>
              <w:bottom w:val="single" w:sz="4" w:space="0" w:color="auto"/>
              <w:right w:val="single" w:sz="4" w:space="0" w:color="auto"/>
            </w:tcBorders>
            <w:shd w:val="clear" w:color="auto" w:fill="auto"/>
            <w:vAlign w:val="center"/>
            <w:hideMark/>
          </w:tcPr>
          <w:p w14:paraId="35EBC246"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3088B9BE" w14:textId="77777777" w:rsidR="00EE43D2" w:rsidRPr="008E035B" w:rsidRDefault="00EE43D2" w:rsidP="00364EFF">
            <w:pPr>
              <w:spacing w:after="0"/>
              <w:rPr>
                <w:sz w:val="20"/>
                <w:szCs w:val="20"/>
                <w:lang w:eastAsia="sk-SK"/>
              </w:rPr>
            </w:pPr>
          </w:p>
        </w:tc>
      </w:tr>
      <w:tr w:rsidR="00EE43D2" w:rsidRPr="008E035B" w14:paraId="35EAA3C7" w14:textId="77777777" w:rsidTr="00EE43D2">
        <w:trPr>
          <w:trHeight w:val="288"/>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2CDDEB62"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589BDA47"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6E11C12A"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3A2C4D43" w14:textId="77777777" w:rsidR="00EE43D2" w:rsidRPr="008E035B" w:rsidRDefault="00EE43D2" w:rsidP="00364EFF">
            <w:pPr>
              <w:spacing w:after="0"/>
              <w:jc w:val="center"/>
              <w:rPr>
                <w:sz w:val="20"/>
                <w:szCs w:val="20"/>
                <w:lang w:eastAsia="sk-SK"/>
              </w:rPr>
            </w:pPr>
            <w:r w:rsidRPr="008E035B">
              <w:rPr>
                <w:sz w:val="20"/>
                <w:szCs w:val="20"/>
                <w:lang w:eastAsia="sk-SK"/>
              </w:rPr>
              <w:t>GAI</w:t>
            </w:r>
          </w:p>
        </w:tc>
        <w:tc>
          <w:tcPr>
            <w:tcW w:w="2126" w:type="dxa"/>
            <w:tcBorders>
              <w:top w:val="nil"/>
              <w:left w:val="nil"/>
              <w:bottom w:val="single" w:sz="4" w:space="0" w:color="auto"/>
              <w:right w:val="single" w:sz="8" w:space="0" w:color="auto"/>
            </w:tcBorders>
            <w:shd w:val="clear" w:color="auto" w:fill="auto"/>
            <w:vAlign w:val="center"/>
            <w:hideMark/>
          </w:tcPr>
          <w:p w14:paraId="509CD77C" w14:textId="77777777" w:rsidR="00EE43D2" w:rsidRPr="008E035B" w:rsidRDefault="00EE43D2" w:rsidP="00364EFF">
            <w:pPr>
              <w:spacing w:after="0"/>
              <w:rPr>
                <w:sz w:val="20"/>
                <w:szCs w:val="20"/>
                <w:lang w:eastAsia="sk-SK"/>
              </w:rPr>
            </w:pPr>
            <w:r w:rsidRPr="008E035B">
              <w:rPr>
                <w:sz w:val="20"/>
                <w:szCs w:val="20"/>
                <w:lang w:eastAsia="sk-SK"/>
              </w:rPr>
              <w:t>Správy</w:t>
            </w:r>
          </w:p>
        </w:tc>
        <w:tc>
          <w:tcPr>
            <w:tcW w:w="1134" w:type="dxa"/>
            <w:tcBorders>
              <w:top w:val="nil"/>
              <w:left w:val="nil"/>
              <w:bottom w:val="single" w:sz="4" w:space="0" w:color="auto"/>
              <w:right w:val="single" w:sz="4" w:space="0" w:color="auto"/>
            </w:tcBorders>
            <w:shd w:val="clear" w:color="auto" w:fill="auto"/>
            <w:vAlign w:val="center"/>
            <w:hideMark/>
          </w:tcPr>
          <w:p w14:paraId="2C038937" w14:textId="77777777" w:rsidR="00EE43D2" w:rsidRPr="008E035B" w:rsidRDefault="00EE43D2" w:rsidP="00364EFF">
            <w:pPr>
              <w:spacing w:after="0"/>
              <w:jc w:val="center"/>
              <w:rPr>
                <w:sz w:val="20"/>
                <w:szCs w:val="20"/>
                <w:lang w:eastAsia="sk-SK"/>
              </w:rPr>
            </w:pPr>
            <w:r w:rsidRPr="008E035B">
              <w:rPr>
                <w:sz w:val="20"/>
                <w:szCs w:val="20"/>
                <w:lang w:eastAsia="sk-SK"/>
              </w:rPr>
              <w:t>bez kategórie</w:t>
            </w:r>
          </w:p>
        </w:tc>
        <w:tc>
          <w:tcPr>
            <w:tcW w:w="1134" w:type="dxa"/>
            <w:tcBorders>
              <w:top w:val="nil"/>
              <w:left w:val="nil"/>
              <w:bottom w:val="single" w:sz="4" w:space="0" w:color="auto"/>
              <w:right w:val="single" w:sz="4" w:space="0" w:color="auto"/>
            </w:tcBorders>
            <w:shd w:val="clear" w:color="auto" w:fill="auto"/>
            <w:vAlign w:val="bottom"/>
            <w:hideMark/>
          </w:tcPr>
          <w:p w14:paraId="1EB3BC4E" w14:textId="77777777" w:rsidR="00EE43D2" w:rsidRPr="008E035B" w:rsidRDefault="00EE43D2" w:rsidP="00364EFF">
            <w:pPr>
              <w:spacing w:after="0"/>
              <w:jc w:val="center"/>
              <w:rPr>
                <w:sz w:val="20"/>
                <w:szCs w:val="20"/>
                <w:lang w:eastAsia="sk-SK"/>
              </w:rPr>
            </w:pPr>
            <w:r w:rsidRPr="008E035B">
              <w:rPr>
                <w:sz w:val="20"/>
                <w:szCs w:val="20"/>
                <w:lang w:eastAsia="sk-SK"/>
              </w:rPr>
              <w:t>správa</w:t>
            </w:r>
          </w:p>
        </w:tc>
        <w:tc>
          <w:tcPr>
            <w:tcW w:w="850" w:type="dxa"/>
            <w:tcBorders>
              <w:top w:val="nil"/>
              <w:left w:val="nil"/>
              <w:bottom w:val="single" w:sz="4" w:space="0" w:color="auto"/>
              <w:right w:val="single" w:sz="4" w:space="0" w:color="auto"/>
            </w:tcBorders>
            <w:shd w:val="clear" w:color="auto" w:fill="auto"/>
            <w:vAlign w:val="center"/>
            <w:hideMark/>
          </w:tcPr>
          <w:p w14:paraId="704BAE16" w14:textId="77777777" w:rsidR="00EE43D2" w:rsidRPr="008E035B" w:rsidRDefault="00EE43D2" w:rsidP="00364EFF">
            <w:pPr>
              <w:spacing w:after="0"/>
              <w:jc w:val="center"/>
              <w:rPr>
                <w:sz w:val="20"/>
                <w:szCs w:val="20"/>
                <w:lang w:eastAsia="sk-SK"/>
              </w:rPr>
            </w:pPr>
            <w:r w:rsidRPr="008E035B">
              <w:rPr>
                <w:strike/>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22627336" w14:textId="77777777" w:rsidR="00EE43D2" w:rsidRPr="008E035B" w:rsidRDefault="00EE43D2" w:rsidP="00364EFF">
            <w:pPr>
              <w:spacing w:after="0"/>
              <w:rPr>
                <w:sz w:val="20"/>
                <w:szCs w:val="20"/>
                <w:lang w:eastAsia="sk-SK"/>
              </w:rPr>
            </w:pPr>
          </w:p>
        </w:tc>
      </w:tr>
      <w:tr w:rsidR="00EE43D2" w:rsidRPr="008E035B" w14:paraId="2C1C0C22"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0599D5E0"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79AE97E9"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3A06C5EC"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30E3C760" w14:textId="77777777" w:rsidR="00EE43D2" w:rsidRPr="008E035B" w:rsidRDefault="00EE43D2" w:rsidP="00364EFF">
            <w:pPr>
              <w:spacing w:after="0"/>
              <w:jc w:val="center"/>
              <w:rPr>
                <w:sz w:val="20"/>
                <w:szCs w:val="20"/>
                <w:lang w:eastAsia="sk-SK"/>
              </w:rPr>
            </w:pPr>
            <w:r w:rsidRPr="008E035B">
              <w:rPr>
                <w:sz w:val="20"/>
                <w:szCs w:val="20"/>
                <w:lang w:eastAsia="sk-SK"/>
              </w:rPr>
              <w:t>GHG</w:t>
            </w:r>
          </w:p>
        </w:tc>
        <w:tc>
          <w:tcPr>
            <w:tcW w:w="2126" w:type="dxa"/>
            <w:tcBorders>
              <w:top w:val="nil"/>
              <w:left w:val="nil"/>
              <w:bottom w:val="single" w:sz="4" w:space="0" w:color="auto"/>
              <w:right w:val="single" w:sz="8" w:space="0" w:color="auto"/>
            </w:tcBorders>
            <w:shd w:val="clear" w:color="auto" w:fill="auto"/>
            <w:vAlign w:val="center"/>
            <w:hideMark/>
          </w:tcPr>
          <w:p w14:paraId="2D648325" w14:textId="77777777" w:rsidR="00EE43D2" w:rsidRPr="008E035B" w:rsidRDefault="00EE43D2" w:rsidP="00364EFF">
            <w:pPr>
              <w:spacing w:after="0"/>
              <w:rPr>
                <w:sz w:val="20"/>
                <w:szCs w:val="20"/>
                <w:lang w:eastAsia="sk-SK"/>
              </w:rPr>
            </w:pPr>
            <w:r w:rsidRPr="008E035B">
              <w:rPr>
                <w:sz w:val="20"/>
                <w:szCs w:val="20"/>
                <w:lang w:eastAsia="sk-SK"/>
              </w:rPr>
              <w:t>Práce zverejnené spôsobom umožňujúcim hromadný prístup</w:t>
            </w:r>
          </w:p>
        </w:tc>
        <w:tc>
          <w:tcPr>
            <w:tcW w:w="1134" w:type="dxa"/>
            <w:tcBorders>
              <w:top w:val="nil"/>
              <w:left w:val="nil"/>
              <w:bottom w:val="single" w:sz="4" w:space="0" w:color="auto"/>
              <w:right w:val="single" w:sz="4" w:space="0" w:color="auto"/>
            </w:tcBorders>
            <w:shd w:val="clear" w:color="auto" w:fill="auto"/>
            <w:vAlign w:val="center"/>
            <w:hideMark/>
          </w:tcPr>
          <w:p w14:paraId="0407F10C" w14:textId="77777777" w:rsidR="00EE43D2" w:rsidRPr="008E035B" w:rsidRDefault="00EE43D2" w:rsidP="00364EFF">
            <w:pPr>
              <w:spacing w:after="0"/>
              <w:jc w:val="center"/>
              <w:rPr>
                <w:sz w:val="20"/>
                <w:szCs w:val="20"/>
                <w:lang w:eastAsia="sk-SK"/>
              </w:rPr>
            </w:pPr>
            <w:r w:rsidRPr="008E035B">
              <w:rPr>
                <w:sz w:val="20"/>
                <w:szCs w:val="20"/>
                <w:lang w:eastAsia="sk-SK"/>
              </w:rPr>
              <w:t>I1 (ak celok), I2 (ak KP), I3 (ak ČL)</w:t>
            </w:r>
          </w:p>
        </w:tc>
        <w:tc>
          <w:tcPr>
            <w:tcW w:w="1134" w:type="dxa"/>
            <w:tcBorders>
              <w:top w:val="nil"/>
              <w:left w:val="nil"/>
              <w:bottom w:val="single" w:sz="4" w:space="0" w:color="auto"/>
              <w:right w:val="single" w:sz="4" w:space="0" w:color="auto"/>
            </w:tcBorders>
            <w:shd w:val="clear" w:color="auto" w:fill="auto"/>
            <w:vAlign w:val="bottom"/>
            <w:hideMark/>
          </w:tcPr>
          <w:p w14:paraId="3FB6FB3A" w14:textId="77777777" w:rsidR="00EE43D2" w:rsidRPr="008E035B" w:rsidRDefault="00EE43D2" w:rsidP="00364EFF">
            <w:pPr>
              <w:spacing w:after="0"/>
              <w:jc w:val="center"/>
              <w:rPr>
                <w:sz w:val="20"/>
                <w:szCs w:val="20"/>
                <w:lang w:eastAsia="sk-SK"/>
              </w:rPr>
            </w:pPr>
            <w:r w:rsidRPr="008E035B">
              <w:rPr>
                <w:sz w:val="20"/>
                <w:szCs w:val="20"/>
                <w:lang w:eastAsia="sk-SK"/>
              </w:rPr>
              <w:t>iný</w:t>
            </w:r>
          </w:p>
        </w:tc>
        <w:tc>
          <w:tcPr>
            <w:tcW w:w="850" w:type="dxa"/>
            <w:tcBorders>
              <w:top w:val="nil"/>
              <w:left w:val="nil"/>
              <w:bottom w:val="single" w:sz="4" w:space="0" w:color="auto"/>
              <w:right w:val="single" w:sz="4" w:space="0" w:color="auto"/>
            </w:tcBorders>
            <w:shd w:val="clear" w:color="auto" w:fill="auto"/>
            <w:vAlign w:val="center"/>
            <w:hideMark/>
          </w:tcPr>
          <w:p w14:paraId="69D0BDCE"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080E6A98" w14:textId="77777777" w:rsidR="00EE43D2" w:rsidRPr="008E035B" w:rsidRDefault="00EE43D2" w:rsidP="00364EFF">
            <w:pPr>
              <w:spacing w:after="0"/>
              <w:rPr>
                <w:sz w:val="20"/>
                <w:szCs w:val="20"/>
                <w:lang w:eastAsia="sk-SK"/>
              </w:rPr>
            </w:pPr>
          </w:p>
        </w:tc>
      </w:tr>
      <w:tr w:rsidR="00EE43D2" w:rsidRPr="008E035B" w14:paraId="5B48D550"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4B0A2FB2"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60D4941B"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5642C4D8"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5A868808" w14:textId="77777777" w:rsidR="00EE43D2" w:rsidRPr="008E035B" w:rsidRDefault="00EE43D2" w:rsidP="00364EFF">
            <w:pPr>
              <w:spacing w:after="0"/>
              <w:jc w:val="center"/>
              <w:rPr>
                <w:sz w:val="20"/>
                <w:szCs w:val="20"/>
                <w:lang w:eastAsia="sk-SK"/>
              </w:rPr>
            </w:pPr>
            <w:r w:rsidRPr="008E035B">
              <w:rPr>
                <w:sz w:val="20"/>
                <w:szCs w:val="20"/>
                <w:lang w:eastAsia="sk-SK"/>
              </w:rPr>
              <w:t>GII</w:t>
            </w:r>
          </w:p>
        </w:tc>
        <w:tc>
          <w:tcPr>
            <w:tcW w:w="2126" w:type="dxa"/>
            <w:tcBorders>
              <w:top w:val="nil"/>
              <w:left w:val="nil"/>
              <w:bottom w:val="single" w:sz="4" w:space="0" w:color="auto"/>
              <w:right w:val="single" w:sz="8" w:space="0" w:color="auto"/>
            </w:tcBorders>
            <w:shd w:val="clear" w:color="auto" w:fill="auto"/>
            <w:vAlign w:val="center"/>
            <w:hideMark/>
          </w:tcPr>
          <w:p w14:paraId="761D7484" w14:textId="77777777" w:rsidR="00EE43D2" w:rsidRPr="008E035B" w:rsidRDefault="00EE43D2" w:rsidP="00364EFF">
            <w:pPr>
              <w:spacing w:after="0"/>
              <w:rPr>
                <w:sz w:val="20"/>
                <w:szCs w:val="20"/>
                <w:lang w:eastAsia="sk-SK"/>
              </w:rPr>
            </w:pPr>
            <w:r w:rsidRPr="008E035B">
              <w:rPr>
                <w:sz w:val="20"/>
                <w:szCs w:val="20"/>
                <w:lang w:eastAsia="sk-SK"/>
              </w:rPr>
              <w:t>Rôzne publikácie a dokumenty, ktoré nemožno zaradiť do žiadnej z predchádzajúcich kategórií</w:t>
            </w:r>
          </w:p>
        </w:tc>
        <w:tc>
          <w:tcPr>
            <w:tcW w:w="1134" w:type="dxa"/>
            <w:tcBorders>
              <w:top w:val="nil"/>
              <w:left w:val="nil"/>
              <w:bottom w:val="single" w:sz="4" w:space="0" w:color="auto"/>
              <w:right w:val="single" w:sz="4" w:space="0" w:color="auto"/>
            </w:tcBorders>
            <w:shd w:val="clear" w:color="auto" w:fill="auto"/>
            <w:vAlign w:val="center"/>
            <w:hideMark/>
          </w:tcPr>
          <w:p w14:paraId="630BF572" w14:textId="77777777" w:rsidR="00EE43D2" w:rsidRPr="008E035B" w:rsidRDefault="00EE43D2" w:rsidP="00364EFF">
            <w:pPr>
              <w:spacing w:after="0"/>
              <w:jc w:val="center"/>
              <w:rPr>
                <w:sz w:val="20"/>
                <w:szCs w:val="20"/>
                <w:lang w:eastAsia="sk-SK"/>
              </w:rPr>
            </w:pPr>
            <w:r w:rsidRPr="008E035B">
              <w:rPr>
                <w:sz w:val="20"/>
                <w:szCs w:val="20"/>
                <w:lang w:eastAsia="sk-SK"/>
              </w:rPr>
              <w:t>I1 (ak celok), I2 (ak KP), I3 (ak ČL)</w:t>
            </w:r>
          </w:p>
        </w:tc>
        <w:tc>
          <w:tcPr>
            <w:tcW w:w="1134" w:type="dxa"/>
            <w:tcBorders>
              <w:top w:val="nil"/>
              <w:left w:val="nil"/>
              <w:bottom w:val="single" w:sz="4" w:space="0" w:color="auto"/>
              <w:right w:val="single" w:sz="4" w:space="0" w:color="auto"/>
            </w:tcBorders>
            <w:shd w:val="clear" w:color="auto" w:fill="auto"/>
            <w:vAlign w:val="bottom"/>
            <w:hideMark/>
          </w:tcPr>
          <w:p w14:paraId="5CD3FC3D" w14:textId="77777777" w:rsidR="00EE43D2" w:rsidRPr="008E035B" w:rsidRDefault="00EE43D2" w:rsidP="00364EFF">
            <w:pPr>
              <w:spacing w:after="0"/>
              <w:jc w:val="center"/>
              <w:rPr>
                <w:sz w:val="20"/>
                <w:szCs w:val="20"/>
                <w:lang w:eastAsia="sk-SK"/>
              </w:rPr>
            </w:pPr>
            <w:r w:rsidRPr="008E035B">
              <w:rPr>
                <w:sz w:val="20"/>
                <w:szCs w:val="20"/>
                <w:lang w:eastAsia="sk-SK"/>
              </w:rPr>
              <w:t>iný</w:t>
            </w:r>
          </w:p>
        </w:tc>
        <w:tc>
          <w:tcPr>
            <w:tcW w:w="850" w:type="dxa"/>
            <w:tcBorders>
              <w:top w:val="nil"/>
              <w:left w:val="nil"/>
              <w:bottom w:val="single" w:sz="4" w:space="0" w:color="auto"/>
              <w:right w:val="single" w:sz="4" w:space="0" w:color="auto"/>
            </w:tcBorders>
            <w:shd w:val="clear" w:color="auto" w:fill="auto"/>
            <w:vAlign w:val="center"/>
            <w:hideMark/>
          </w:tcPr>
          <w:p w14:paraId="4B80AA98"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221D5B6B" w14:textId="77777777" w:rsidR="00EE43D2" w:rsidRPr="008E035B" w:rsidRDefault="00EE43D2" w:rsidP="00364EFF">
            <w:pPr>
              <w:spacing w:after="0"/>
              <w:rPr>
                <w:sz w:val="20"/>
                <w:szCs w:val="20"/>
                <w:lang w:eastAsia="sk-SK"/>
              </w:rPr>
            </w:pPr>
          </w:p>
        </w:tc>
      </w:tr>
    </w:tbl>
    <w:p w14:paraId="29362307" w14:textId="77777777" w:rsidR="006A1F40" w:rsidRDefault="006A1F40" w:rsidP="007C44A5">
      <w:pPr>
        <w:tabs>
          <w:tab w:val="left" w:pos="4320"/>
          <w:tab w:val="left" w:pos="7920"/>
        </w:tabs>
        <w:spacing w:after="0"/>
        <w:outlineLvl w:val="2"/>
      </w:pPr>
    </w:p>
    <w:p w14:paraId="59C2217E" w14:textId="77777777" w:rsidR="00FC65D0" w:rsidRDefault="00FC65D0">
      <w:pPr>
        <w:spacing w:after="0"/>
        <w:rPr>
          <w:b/>
          <w:i/>
          <w:sz w:val="26"/>
          <w:szCs w:val="20"/>
        </w:rPr>
      </w:pPr>
      <w:r>
        <w:br w:type="page"/>
      </w:r>
    </w:p>
    <w:p w14:paraId="5DAFE177" w14:textId="6FACF865" w:rsidR="006A1F40" w:rsidRPr="00A35C63" w:rsidRDefault="006A1F40" w:rsidP="00A82776">
      <w:pPr>
        <w:pStyle w:val="Nadpis5"/>
        <w:jc w:val="both"/>
        <w:rPr>
          <w:rFonts w:ascii="Times New Roman" w:hAnsi="Times New Roman"/>
        </w:rPr>
      </w:pPr>
      <w:r w:rsidRPr="00A82776">
        <w:rPr>
          <w:rFonts w:ascii="Times New Roman" w:hAnsi="Times New Roman"/>
        </w:rPr>
        <w:lastRenderedPageBreak/>
        <w:t>Príloha č. 12:</w:t>
      </w:r>
      <w:r w:rsidRPr="005F4EA4">
        <w:rPr>
          <w:b w:val="0"/>
          <w:i w:val="0"/>
        </w:rPr>
        <w:t xml:space="preserve"> </w:t>
      </w:r>
      <w:r w:rsidRPr="00A35C63">
        <w:rPr>
          <w:rFonts w:ascii="Times New Roman" w:hAnsi="Times New Roman"/>
        </w:rPr>
        <w:t>Metodika a spôsob rozdelenia finančných prostriedkov pre ver</w:t>
      </w:r>
      <w:r>
        <w:rPr>
          <w:rFonts w:ascii="Times New Roman" w:hAnsi="Times New Roman"/>
        </w:rPr>
        <w:t>ejné vysoké školy podľa výsledkov VER2022 v roku 2024</w:t>
      </w:r>
    </w:p>
    <w:p w14:paraId="3F698CD0" w14:textId="77777777" w:rsidR="006A1F40" w:rsidRPr="00A35C63" w:rsidRDefault="006A1F40" w:rsidP="006A1F40">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1. Cieľom tohto rozdelenia účelových finančných prostriedkov je </w:t>
      </w:r>
      <w:r>
        <w:rPr>
          <w:rFonts w:ascii="Times New Roman" w:hAnsi="Times New Roman"/>
          <w:b w:val="0"/>
          <w:i w:val="0"/>
          <w:sz w:val="24"/>
          <w:szCs w:val="24"/>
        </w:rPr>
        <w:t>implementovať výsledky hodnotenia VER2022 do rozpisu dotácie na rok 2024</w:t>
      </w:r>
      <w:r w:rsidRPr="00A35C63">
        <w:rPr>
          <w:rFonts w:ascii="Times New Roman" w:hAnsi="Times New Roman"/>
          <w:b w:val="0"/>
          <w:i w:val="0"/>
          <w:sz w:val="24"/>
          <w:szCs w:val="24"/>
        </w:rPr>
        <w:t>.</w:t>
      </w:r>
    </w:p>
    <w:p w14:paraId="4F4BE7B2" w14:textId="558AA5B4" w:rsidR="006A1F40" w:rsidRPr="00A35C63" w:rsidRDefault="006A1F40" w:rsidP="006A1F40">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2. </w:t>
      </w:r>
      <w:r>
        <w:rPr>
          <w:rFonts w:ascii="Times New Roman" w:hAnsi="Times New Roman"/>
          <w:b w:val="0"/>
          <w:i w:val="0"/>
          <w:sz w:val="24"/>
          <w:szCs w:val="24"/>
        </w:rPr>
        <w:t xml:space="preserve">Podľa výsledkov hodnotenia VER2024 sa v súlade s metodikou rozpisu 2024 rozpíše podľa výkonu v položke 077 12 01 v podprograme 077 12 celkovo </w:t>
      </w:r>
      <w:r w:rsidR="00FC65D0">
        <w:rPr>
          <w:rFonts w:ascii="Times New Roman" w:hAnsi="Times New Roman"/>
          <w:i w:val="0"/>
          <w:sz w:val="24"/>
          <w:szCs w:val="24"/>
        </w:rPr>
        <w:t>84 084 125</w:t>
      </w:r>
      <w:r w:rsidRPr="00CC66EE">
        <w:rPr>
          <w:rFonts w:ascii="Times New Roman" w:hAnsi="Times New Roman"/>
          <w:i w:val="0"/>
          <w:sz w:val="24"/>
          <w:szCs w:val="24"/>
        </w:rPr>
        <w:t xml:space="preserve"> €</w:t>
      </w:r>
    </w:p>
    <w:p w14:paraId="2E04733A" w14:textId="77777777" w:rsidR="006A1F40" w:rsidRPr="00A35C63" w:rsidRDefault="006A1F40" w:rsidP="006A1F40">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3. </w:t>
      </w:r>
      <w:r>
        <w:rPr>
          <w:rFonts w:ascii="Times New Roman" w:hAnsi="Times New Roman"/>
          <w:b w:val="0"/>
          <w:i w:val="0"/>
          <w:sz w:val="24"/>
          <w:szCs w:val="24"/>
        </w:rPr>
        <w:t>Pri rozpise sa bude postupovať nasledovne:</w:t>
      </w:r>
    </w:p>
    <w:p w14:paraId="7BC5508F" w14:textId="77777777" w:rsidR="006A1F40" w:rsidRPr="00A35C63" w:rsidRDefault="006A1F40" w:rsidP="006A1F40">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a) </w:t>
      </w:r>
      <w:r>
        <w:rPr>
          <w:rFonts w:ascii="Times New Roman" w:hAnsi="Times New Roman"/>
          <w:b w:val="0"/>
          <w:i w:val="0"/>
          <w:sz w:val="24"/>
          <w:szCs w:val="24"/>
        </w:rPr>
        <w:t>Základným východiskovým údajom je profil kvality za každú podanú žiadosť v hodnotení VER2022 podľa výsledkov, zverejnených v decembri 2022 (</w:t>
      </w:r>
      <w:hyperlink r:id="rId18" w:history="1">
        <w:r w:rsidRPr="002D2F08">
          <w:rPr>
            <w:rStyle w:val="Hypertextovprepojenie"/>
            <w:rFonts w:ascii="Times New Roman" w:hAnsi="Times New Roman"/>
            <w:b w:val="0"/>
            <w:i w:val="0"/>
            <w:sz w:val="24"/>
            <w:szCs w:val="24"/>
          </w:rPr>
          <w:t>https://ver.cvtisr.sk/vysledky/</w:t>
        </w:r>
      </w:hyperlink>
      <w:r>
        <w:rPr>
          <w:rFonts w:ascii="Times New Roman" w:hAnsi="Times New Roman"/>
          <w:b w:val="0"/>
          <w:i w:val="0"/>
          <w:sz w:val="24"/>
          <w:szCs w:val="24"/>
        </w:rPr>
        <w:t>)</w:t>
      </w:r>
    </w:p>
    <w:p w14:paraId="5BB06BA5" w14:textId="77777777" w:rsidR="006A1F40" w:rsidRPr="00A35C63" w:rsidRDefault="006A1F40" w:rsidP="006A1F40">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b) </w:t>
      </w:r>
      <w:r>
        <w:rPr>
          <w:rFonts w:ascii="Times New Roman" w:hAnsi="Times New Roman"/>
          <w:b w:val="0"/>
          <w:i w:val="0"/>
          <w:sz w:val="24"/>
          <w:szCs w:val="24"/>
        </w:rPr>
        <w:t xml:space="preserve">Okrem profilu kvality sa berie do úvahy aj počet zamestnancov za hodnotené obdobie, pričom sa berú do úvahy aj zamestnanci, ktorí neboli do hodnotenia zaradení. Presné počty zamestnancov sú uvedené v stĺpci J prílohy. </w:t>
      </w:r>
    </w:p>
    <w:p w14:paraId="1A1E6FC9" w14:textId="77777777" w:rsidR="006A1F40" w:rsidRPr="00A35C63" w:rsidRDefault="006A1F40" w:rsidP="006A1F40">
      <w:pPr>
        <w:pStyle w:val="Nadpis5"/>
        <w:jc w:val="both"/>
        <w:rPr>
          <w:rFonts w:ascii="Times New Roman" w:hAnsi="Times New Roman"/>
          <w:b w:val="0"/>
          <w:i w:val="0"/>
          <w:sz w:val="24"/>
          <w:szCs w:val="24"/>
        </w:rPr>
      </w:pPr>
      <w:r w:rsidRPr="00A35C63">
        <w:rPr>
          <w:rFonts w:ascii="Times New Roman" w:hAnsi="Times New Roman"/>
          <w:b w:val="0"/>
          <w:i w:val="0"/>
          <w:sz w:val="24"/>
          <w:szCs w:val="24"/>
        </w:rPr>
        <w:t>c)</w:t>
      </w:r>
      <w:r>
        <w:rPr>
          <w:rFonts w:ascii="Times New Roman" w:hAnsi="Times New Roman"/>
          <w:b w:val="0"/>
          <w:i w:val="0"/>
          <w:sz w:val="24"/>
          <w:szCs w:val="24"/>
        </w:rPr>
        <w:t xml:space="preserve"> V prípade pracovísk, ktoré mali nižší počet zamestnancov ako 5, a teda neboli hodnotené v rámci VER2022, im bude pridelený priemer profilu kvalitu za príslušnú hodnotenú oblasť, a vzťahuje sa na </w:t>
      </w:r>
      <w:proofErr w:type="spellStart"/>
      <w:r>
        <w:rPr>
          <w:rFonts w:ascii="Times New Roman" w:hAnsi="Times New Roman"/>
          <w:b w:val="0"/>
          <w:i w:val="0"/>
          <w:sz w:val="24"/>
          <w:szCs w:val="24"/>
        </w:rPr>
        <w:t>ne</w:t>
      </w:r>
      <w:proofErr w:type="spellEnd"/>
      <w:r>
        <w:rPr>
          <w:rFonts w:ascii="Times New Roman" w:hAnsi="Times New Roman"/>
          <w:b w:val="0"/>
          <w:i w:val="0"/>
          <w:sz w:val="24"/>
          <w:szCs w:val="24"/>
        </w:rPr>
        <w:t xml:space="preserve"> financovanie v rámci VER2022 Tieto pracoviská sú uvedené v prílohe.</w:t>
      </w:r>
    </w:p>
    <w:p w14:paraId="1CB33981" w14:textId="77777777" w:rsidR="006A1F40" w:rsidRDefault="006A1F40" w:rsidP="006A1F40">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d) </w:t>
      </w:r>
      <w:r>
        <w:rPr>
          <w:rFonts w:ascii="Times New Roman" w:hAnsi="Times New Roman"/>
          <w:b w:val="0"/>
          <w:i w:val="0"/>
          <w:sz w:val="24"/>
          <w:szCs w:val="24"/>
        </w:rPr>
        <w:t>Profil kvality za každé pracovisko (stĺpce E – I v prílohe) sa prepočíta podľa počtu zamestnancov tak, aby celkový percentuálny podiel podľa profilu kvality tvoril súčet celkového počtu zamestnancov. Výsledkom je n</w:t>
      </w:r>
      <w:r w:rsidRPr="00CC66EE">
        <w:rPr>
          <w:rFonts w:ascii="Times New Roman" w:hAnsi="Times New Roman"/>
          <w:b w:val="0"/>
          <w:i w:val="0"/>
          <w:sz w:val="24"/>
          <w:szCs w:val="24"/>
        </w:rPr>
        <w:t>ominálny objem podľa VER 2022 profilov kvality</w:t>
      </w:r>
      <w:r>
        <w:rPr>
          <w:rFonts w:ascii="Times New Roman" w:hAnsi="Times New Roman"/>
          <w:b w:val="0"/>
          <w:i w:val="0"/>
          <w:sz w:val="24"/>
          <w:szCs w:val="24"/>
        </w:rPr>
        <w:t>. Údaje sa nachádzajú v stĺpcoch K – O prílohy.</w:t>
      </w:r>
    </w:p>
    <w:p w14:paraId="22B1C848" w14:textId="77777777" w:rsidR="006A1F40" w:rsidRPr="00A35C63" w:rsidRDefault="006A1F40" w:rsidP="006A1F40">
      <w:pPr>
        <w:pStyle w:val="Nadpis5"/>
        <w:jc w:val="both"/>
        <w:rPr>
          <w:rFonts w:ascii="Times New Roman" w:hAnsi="Times New Roman"/>
          <w:b w:val="0"/>
          <w:i w:val="0"/>
          <w:sz w:val="24"/>
          <w:szCs w:val="24"/>
        </w:rPr>
      </w:pPr>
      <w:r>
        <w:rPr>
          <w:rFonts w:ascii="Times New Roman" w:hAnsi="Times New Roman"/>
          <w:b w:val="0"/>
          <w:i w:val="0"/>
          <w:sz w:val="24"/>
          <w:szCs w:val="24"/>
        </w:rPr>
        <w:t>e) Údaje z nominálneho objemu podľa VER 2022 sa vynásobia váhami tak, že svetová kvalita sa násobí váhou 8, významná medzinárodná kvalita sa násobí váhou 5, medzinárodná kvalita sa násobí váhou 3, národná kvalita sa násobí váhou 1, nezaradené výstupy sa násobia váhou 0. Údaje sa nachádzajú v stĺpcoch P – T prílohy.</w:t>
      </w:r>
    </w:p>
    <w:p w14:paraId="195D3166" w14:textId="77777777" w:rsidR="006A1F40" w:rsidRPr="00A35C63" w:rsidRDefault="006A1F40" w:rsidP="006A1F40">
      <w:pPr>
        <w:pStyle w:val="Nadpis5"/>
        <w:jc w:val="both"/>
        <w:rPr>
          <w:rFonts w:ascii="Times New Roman" w:hAnsi="Times New Roman"/>
          <w:b w:val="0"/>
          <w:i w:val="0"/>
          <w:sz w:val="24"/>
          <w:szCs w:val="24"/>
        </w:rPr>
      </w:pPr>
      <w:r>
        <w:rPr>
          <w:rFonts w:ascii="Times New Roman" w:hAnsi="Times New Roman"/>
          <w:b w:val="0"/>
          <w:i w:val="0"/>
          <w:sz w:val="24"/>
          <w:szCs w:val="24"/>
        </w:rPr>
        <w:t>f)</w:t>
      </w:r>
      <w:r w:rsidRPr="00A35C63">
        <w:rPr>
          <w:rFonts w:ascii="Times New Roman" w:hAnsi="Times New Roman"/>
          <w:b w:val="0"/>
          <w:i w:val="0"/>
          <w:sz w:val="24"/>
          <w:szCs w:val="24"/>
        </w:rPr>
        <w:t xml:space="preserve"> </w:t>
      </w:r>
      <w:r>
        <w:rPr>
          <w:rFonts w:ascii="Times New Roman" w:hAnsi="Times New Roman"/>
          <w:b w:val="0"/>
          <w:i w:val="0"/>
          <w:sz w:val="24"/>
          <w:szCs w:val="24"/>
        </w:rPr>
        <w:t xml:space="preserve">Vypočíta sa celkový </w:t>
      </w:r>
      <w:proofErr w:type="spellStart"/>
      <w:r>
        <w:rPr>
          <w:rFonts w:ascii="Times New Roman" w:hAnsi="Times New Roman"/>
          <w:b w:val="0"/>
          <w:i w:val="0"/>
          <w:sz w:val="24"/>
          <w:szCs w:val="24"/>
        </w:rPr>
        <w:t>váhovaný</w:t>
      </w:r>
      <w:proofErr w:type="spellEnd"/>
      <w:r>
        <w:rPr>
          <w:rFonts w:ascii="Times New Roman" w:hAnsi="Times New Roman"/>
          <w:b w:val="0"/>
          <w:i w:val="0"/>
          <w:sz w:val="24"/>
          <w:szCs w:val="24"/>
        </w:rPr>
        <w:t xml:space="preserve"> objem podľa kvality ako súčet </w:t>
      </w:r>
      <w:proofErr w:type="spellStart"/>
      <w:r>
        <w:rPr>
          <w:rFonts w:ascii="Times New Roman" w:hAnsi="Times New Roman"/>
          <w:b w:val="0"/>
          <w:i w:val="0"/>
          <w:sz w:val="24"/>
          <w:szCs w:val="24"/>
        </w:rPr>
        <w:t>váhovaných</w:t>
      </w:r>
      <w:proofErr w:type="spellEnd"/>
      <w:r>
        <w:rPr>
          <w:rFonts w:ascii="Times New Roman" w:hAnsi="Times New Roman"/>
          <w:b w:val="0"/>
          <w:i w:val="0"/>
          <w:sz w:val="24"/>
          <w:szCs w:val="24"/>
        </w:rPr>
        <w:t xml:space="preserve"> objemov podľa profilov kvality. Tento objem sa nachádza v stĺpci U prílohy.</w:t>
      </w:r>
    </w:p>
    <w:p w14:paraId="273CD539" w14:textId="77777777" w:rsidR="006A1F40" w:rsidRPr="00A35C63" w:rsidRDefault="006A1F40" w:rsidP="006A1F40">
      <w:pPr>
        <w:pStyle w:val="Nadpis5"/>
        <w:jc w:val="both"/>
        <w:rPr>
          <w:rFonts w:ascii="Times New Roman" w:hAnsi="Times New Roman"/>
          <w:b w:val="0"/>
          <w:i w:val="0"/>
          <w:sz w:val="24"/>
          <w:szCs w:val="24"/>
        </w:rPr>
      </w:pPr>
      <w:r>
        <w:rPr>
          <w:rFonts w:ascii="Times New Roman" w:hAnsi="Times New Roman"/>
          <w:b w:val="0"/>
          <w:i w:val="0"/>
          <w:sz w:val="24"/>
          <w:szCs w:val="24"/>
        </w:rPr>
        <w:t xml:space="preserve">4. </w:t>
      </w:r>
      <w:proofErr w:type="spellStart"/>
      <w:r>
        <w:rPr>
          <w:rFonts w:ascii="Times New Roman" w:hAnsi="Times New Roman"/>
          <w:b w:val="0"/>
          <w:i w:val="0"/>
          <w:sz w:val="24"/>
          <w:szCs w:val="24"/>
        </w:rPr>
        <w:t>Váhovaný</w:t>
      </w:r>
      <w:proofErr w:type="spellEnd"/>
      <w:r>
        <w:rPr>
          <w:rFonts w:ascii="Times New Roman" w:hAnsi="Times New Roman"/>
          <w:b w:val="0"/>
          <w:i w:val="0"/>
          <w:sz w:val="24"/>
          <w:szCs w:val="24"/>
        </w:rPr>
        <w:t xml:space="preserve"> objem kvality za každé pracovisko sa vynásobí koeficientom nákladov. Všetky prírodné vedy, technické vedy okrem matematiky a umelecké vedy majú koeficient nákladov 1,6. Matematika a empirické spoločenské vedy (pedagogické vedy, sociológia a sociálna antropológia, psychológia, sociálna práca) majú koeficient nákladov 1,3. Ostatné spoločenské vedy a humanitné vedy majú koeficient nákladov 1. Koeficient nákladov sa nachádzajú v stĺpci D, výsledky po prenásobení podľa koeficientov nákladov sa nachádzajú v stĺpci W.</w:t>
      </w:r>
    </w:p>
    <w:p w14:paraId="63CCA3E7" w14:textId="77777777" w:rsidR="006A1F40" w:rsidRPr="00A35C63" w:rsidRDefault="006A1F40" w:rsidP="006A1F40">
      <w:pPr>
        <w:pStyle w:val="Nadpis5"/>
        <w:jc w:val="both"/>
        <w:rPr>
          <w:rFonts w:ascii="Times New Roman" w:hAnsi="Times New Roman"/>
          <w:b w:val="0"/>
          <w:i w:val="0"/>
          <w:sz w:val="24"/>
          <w:szCs w:val="24"/>
        </w:rPr>
      </w:pPr>
      <w:r>
        <w:rPr>
          <w:rFonts w:ascii="Times New Roman" w:hAnsi="Times New Roman"/>
          <w:b w:val="0"/>
          <w:i w:val="0"/>
          <w:sz w:val="24"/>
          <w:szCs w:val="24"/>
        </w:rPr>
        <w:t>5</w:t>
      </w:r>
      <w:r w:rsidRPr="00A35C63">
        <w:rPr>
          <w:rFonts w:ascii="Times New Roman" w:hAnsi="Times New Roman"/>
          <w:b w:val="0"/>
          <w:i w:val="0"/>
          <w:sz w:val="24"/>
          <w:szCs w:val="24"/>
        </w:rPr>
        <w:t xml:space="preserve">. </w:t>
      </w:r>
      <w:r>
        <w:rPr>
          <w:rFonts w:ascii="Times New Roman" w:hAnsi="Times New Roman"/>
          <w:b w:val="0"/>
          <w:i w:val="0"/>
          <w:sz w:val="24"/>
          <w:szCs w:val="24"/>
        </w:rPr>
        <w:t>Vypočíta sa podiel každého pracoviska na celkovom výkone podľa VER 2022. Výsledky sa nachádzajú v stĺpci X.</w:t>
      </w:r>
    </w:p>
    <w:p w14:paraId="3CB8B799" w14:textId="66D31A95" w:rsidR="006A1F40" w:rsidRPr="00857652" w:rsidRDefault="006A1F40" w:rsidP="006A1F40">
      <w:pPr>
        <w:pStyle w:val="Nadpis5"/>
        <w:jc w:val="both"/>
        <w:rPr>
          <w:rFonts w:ascii="Times New Roman" w:hAnsi="Times New Roman"/>
          <w:b w:val="0"/>
          <w:i w:val="0"/>
          <w:sz w:val="24"/>
          <w:szCs w:val="24"/>
        </w:rPr>
      </w:pPr>
      <w:r>
        <w:rPr>
          <w:rFonts w:ascii="Times New Roman" w:hAnsi="Times New Roman"/>
          <w:b w:val="0"/>
          <w:i w:val="0"/>
          <w:sz w:val="24"/>
          <w:szCs w:val="24"/>
        </w:rPr>
        <w:t>6</w:t>
      </w:r>
      <w:r w:rsidRPr="00A35C63">
        <w:rPr>
          <w:rFonts w:ascii="Times New Roman" w:hAnsi="Times New Roman"/>
          <w:b w:val="0"/>
          <w:i w:val="0"/>
          <w:sz w:val="24"/>
          <w:szCs w:val="24"/>
        </w:rPr>
        <w:t xml:space="preserve">. </w:t>
      </w:r>
      <w:r>
        <w:rPr>
          <w:rFonts w:ascii="Times New Roman" w:hAnsi="Times New Roman"/>
          <w:b w:val="0"/>
          <w:i w:val="0"/>
          <w:sz w:val="24"/>
          <w:szCs w:val="24"/>
        </w:rPr>
        <w:t>Celková suma za VER 2022 (</w:t>
      </w:r>
      <w:r w:rsidRPr="00CC66EE">
        <w:rPr>
          <w:rFonts w:ascii="Times New Roman" w:hAnsi="Times New Roman"/>
          <w:i w:val="0"/>
          <w:sz w:val="24"/>
          <w:szCs w:val="24"/>
        </w:rPr>
        <w:t>84 084 12</w:t>
      </w:r>
      <w:r w:rsidR="00FC65D0">
        <w:rPr>
          <w:rFonts w:ascii="Times New Roman" w:hAnsi="Times New Roman"/>
          <w:i w:val="0"/>
          <w:sz w:val="24"/>
          <w:szCs w:val="24"/>
        </w:rPr>
        <w:t>5</w:t>
      </w:r>
      <w:r w:rsidRPr="00CC66EE">
        <w:rPr>
          <w:rFonts w:ascii="Times New Roman" w:hAnsi="Times New Roman"/>
          <w:i w:val="0"/>
          <w:sz w:val="24"/>
          <w:szCs w:val="24"/>
        </w:rPr>
        <w:t xml:space="preserve"> €</w:t>
      </w:r>
      <w:r>
        <w:rPr>
          <w:rFonts w:ascii="Times New Roman" w:hAnsi="Times New Roman"/>
          <w:i w:val="0"/>
          <w:sz w:val="24"/>
          <w:szCs w:val="24"/>
        </w:rPr>
        <w:t xml:space="preserve">) </w:t>
      </w:r>
      <w:r>
        <w:rPr>
          <w:rFonts w:ascii="Times New Roman" w:hAnsi="Times New Roman"/>
          <w:b w:val="0"/>
          <w:i w:val="0"/>
          <w:sz w:val="24"/>
          <w:szCs w:val="24"/>
        </w:rPr>
        <w:t>sa rozpíše podľa podielov na jednotlivé pracoviská. Výsledky sa nachádzajú v stĺpci Y.</w:t>
      </w:r>
    </w:p>
    <w:p w14:paraId="15684AE4" w14:textId="75C39990" w:rsidR="006A1F40" w:rsidRDefault="006A1F40" w:rsidP="006A1F40">
      <w:pPr>
        <w:pStyle w:val="Nadpis5"/>
        <w:jc w:val="both"/>
        <w:rPr>
          <w:rFonts w:ascii="Times New Roman" w:hAnsi="Times New Roman"/>
          <w:b w:val="0"/>
          <w:i w:val="0"/>
          <w:sz w:val="24"/>
          <w:szCs w:val="24"/>
        </w:rPr>
      </w:pPr>
      <w:r>
        <w:rPr>
          <w:rFonts w:ascii="Times New Roman" w:hAnsi="Times New Roman"/>
          <w:b w:val="0"/>
          <w:i w:val="0"/>
          <w:sz w:val="24"/>
          <w:szCs w:val="24"/>
        </w:rPr>
        <w:t>7. Príslušný rozpis pre jednotlivú verejnú vysokú školu tvorí súčet podielov všetkých pracovísk danej verejnej vysokej školy. Prehľad sa nachádza v stĺpcoch AA – AD prílohy.</w:t>
      </w:r>
    </w:p>
    <w:p w14:paraId="6BE72910" w14:textId="1FE63B66" w:rsidR="00DF2D76" w:rsidRDefault="00DF2D76" w:rsidP="00DF2D76"/>
    <w:p w14:paraId="5E817D96" w14:textId="03B35832" w:rsidR="00DF2D76" w:rsidRPr="00DF2D76" w:rsidRDefault="00DF2D76" w:rsidP="00DF2D76">
      <w:pPr>
        <w:rPr>
          <w:b/>
          <w:i/>
          <w:sz w:val="26"/>
          <w:szCs w:val="20"/>
        </w:rPr>
      </w:pPr>
      <w:r>
        <w:rPr>
          <w:b/>
          <w:i/>
          <w:sz w:val="26"/>
          <w:szCs w:val="20"/>
        </w:rPr>
        <w:lastRenderedPageBreak/>
        <w:t>Príloha č. 13</w:t>
      </w:r>
      <w:r w:rsidRPr="00DF2D76">
        <w:rPr>
          <w:b/>
          <w:i/>
          <w:sz w:val="26"/>
          <w:szCs w:val="20"/>
        </w:rPr>
        <w:t xml:space="preserve">: </w:t>
      </w:r>
      <w:r>
        <w:rPr>
          <w:b/>
          <w:i/>
          <w:sz w:val="26"/>
          <w:szCs w:val="20"/>
        </w:rPr>
        <w:t>P</w:t>
      </w:r>
      <w:r w:rsidRPr="00DF2D76">
        <w:rPr>
          <w:b/>
          <w:i/>
          <w:sz w:val="26"/>
          <w:szCs w:val="20"/>
        </w:rPr>
        <w:t>rogramová štruktúra pre program 077 - Vysokoškolské vzdelávanie a veda, sociálna podpora študentov vysokých škôl</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8221"/>
      </w:tblGrid>
      <w:tr w:rsidR="00DF2D76" w:rsidRPr="00E77657" w14:paraId="017EA522" w14:textId="77777777" w:rsidTr="00583746">
        <w:trPr>
          <w:trHeight w:val="552"/>
        </w:trPr>
        <w:tc>
          <w:tcPr>
            <w:tcW w:w="1271" w:type="dxa"/>
            <w:shd w:val="clear" w:color="auto" w:fill="auto"/>
            <w:vAlign w:val="center"/>
            <w:hideMark/>
          </w:tcPr>
          <w:p w14:paraId="65E89486" w14:textId="77777777" w:rsidR="00DF2D76" w:rsidRPr="00583746" w:rsidRDefault="00DF2D76" w:rsidP="00DF2D76">
            <w:pPr>
              <w:spacing w:after="0"/>
              <w:rPr>
                <w:b/>
                <w:bCs/>
                <w:color w:val="000000" w:themeColor="text1"/>
                <w:lang w:eastAsia="sk-SK"/>
              </w:rPr>
            </w:pPr>
            <w:r w:rsidRPr="00583746">
              <w:rPr>
                <w:b/>
                <w:bCs/>
                <w:color w:val="000000" w:themeColor="text1"/>
                <w:lang w:eastAsia="sk-SK"/>
              </w:rPr>
              <w:t>077</w:t>
            </w:r>
          </w:p>
        </w:tc>
        <w:tc>
          <w:tcPr>
            <w:tcW w:w="8221" w:type="dxa"/>
            <w:shd w:val="clear" w:color="auto" w:fill="auto"/>
            <w:vAlign w:val="center"/>
            <w:hideMark/>
          </w:tcPr>
          <w:p w14:paraId="2696C7E0" w14:textId="77777777" w:rsidR="00DF2D76" w:rsidRPr="00583746" w:rsidRDefault="00DF2D76" w:rsidP="00DF2D76">
            <w:pPr>
              <w:spacing w:after="0"/>
              <w:rPr>
                <w:b/>
                <w:bCs/>
                <w:color w:val="000000" w:themeColor="text1"/>
                <w:lang w:eastAsia="sk-SK"/>
              </w:rPr>
            </w:pPr>
            <w:r w:rsidRPr="00583746">
              <w:rPr>
                <w:b/>
                <w:bCs/>
                <w:color w:val="000000" w:themeColor="text1"/>
                <w:lang w:eastAsia="sk-SK"/>
              </w:rPr>
              <w:t>Vysokoškolské vzdelávanie a veda, sociálna podpora študentov vysokých škôl</w:t>
            </w:r>
          </w:p>
        </w:tc>
      </w:tr>
      <w:tr w:rsidR="00DF2D76" w:rsidRPr="00E77657" w14:paraId="2F5F600F" w14:textId="77777777" w:rsidTr="00583746">
        <w:trPr>
          <w:trHeight w:val="552"/>
        </w:trPr>
        <w:tc>
          <w:tcPr>
            <w:tcW w:w="1271" w:type="dxa"/>
            <w:shd w:val="clear" w:color="auto" w:fill="auto"/>
            <w:vAlign w:val="center"/>
            <w:hideMark/>
          </w:tcPr>
          <w:p w14:paraId="7291CB23" w14:textId="77777777" w:rsidR="00DF2D76" w:rsidRPr="00583746" w:rsidRDefault="00DF2D76" w:rsidP="00DF2D76">
            <w:pPr>
              <w:spacing w:after="0"/>
              <w:rPr>
                <w:b/>
                <w:bCs/>
                <w:color w:val="000000" w:themeColor="text1"/>
                <w:lang w:eastAsia="sk-SK"/>
              </w:rPr>
            </w:pPr>
            <w:r w:rsidRPr="00583746">
              <w:rPr>
                <w:b/>
                <w:bCs/>
                <w:color w:val="000000" w:themeColor="text1"/>
                <w:lang w:eastAsia="sk-SK"/>
              </w:rPr>
              <w:t>077 11</w:t>
            </w:r>
          </w:p>
        </w:tc>
        <w:tc>
          <w:tcPr>
            <w:tcW w:w="8221" w:type="dxa"/>
            <w:shd w:val="clear" w:color="auto" w:fill="auto"/>
            <w:vAlign w:val="center"/>
            <w:hideMark/>
          </w:tcPr>
          <w:p w14:paraId="5E2AE9FC" w14:textId="77777777" w:rsidR="00DF2D76" w:rsidRPr="00583746" w:rsidRDefault="00DF2D76" w:rsidP="00DF2D76">
            <w:pPr>
              <w:spacing w:after="0"/>
              <w:rPr>
                <w:b/>
                <w:bCs/>
                <w:color w:val="000000" w:themeColor="text1"/>
                <w:lang w:eastAsia="sk-SK"/>
              </w:rPr>
            </w:pPr>
            <w:r w:rsidRPr="00583746">
              <w:rPr>
                <w:b/>
                <w:bCs/>
                <w:color w:val="000000" w:themeColor="text1"/>
                <w:lang w:eastAsia="sk-SK"/>
              </w:rPr>
              <w:t>Poskytovanie vysokoškolského vzdelávania a zabezpečenie prevádzky vysokých škôl</w:t>
            </w:r>
          </w:p>
        </w:tc>
      </w:tr>
      <w:tr w:rsidR="00DF2D76" w:rsidRPr="00E77657" w14:paraId="248BEFE8" w14:textId="77777777" w:rsidTr="00583746">
        <w:trPr>
          <w:trHeight w:val="552"/>
        </w:trPr>
        <w:tc>
          <w:tcPr>
            <w:tcW w:w="1271" w:type="dxa"/>
            <w:shd w:val="clear" w:color="auto" w:fill="auto"/>
            <w:vAlign w:val="center"/>
            <w:hideMark/>
          </w:tcPr>
          <w:p w14:paraId="78F4EE6C" w14:textId="77777777" w:rsidR="00DF2D76" w:rsidRPr="00583746" w:rsidRDefault="00DF2D76" w:rsidP="00DF2D76">
            <w:pPr>
              <w:spacing w:after="0"/>
              <w:jc w:val="right"/>
              <w:rPr>
                <w:bCs/>
                <w:iCs/>
                <w:color w:val="000000" w:themeColor="text1"/>
                <w:lang w:eastAsia="sk-SK"/>
              </w:rPr>
            </w:pPr>
            <w:r w:rsidRPr="00583746">
              <w:rPr>
                <w:bCs/>
                <w:iCs/>
                <w:color w:val="000000" w:themeColor="text1"/>
                <w:lang w:eastAsia="sk-SK"/>
              </w:rPr>
              <w:t>077 11 01</w:t>
            </w:r>
          </w:p>
        </w:tc>
        <w:tc>
          <w:tcPr>
            <w:tcW w:w="8221" w:type="dxa"/>
            <w:shd w:val="clear" w:color="auto" w:fill="auto"/>
            <w:noWrap/>
            <w:vAlign w:val="bottom"/>
            <w:hideMark/>
          </w:tcPr>
          <w:p w14:paraId="676B904E" w14:textId="77777777" w:rsidR="00DF2D76" w:rsidRPr="00583746" w:rsidRDefault="00DF2D76" w:rsidP="00DF2D76">
            <w:pPr>
              <w:spacing w:after="0"/>
              <w:rPr>
                <w:bCs/>
                <w:iCs/>
                <w:color w:val="000000" w:themeColor="text1"/>
                <w:lang w:eastAsia="sk-SK"/>
              </w:rPr>
            </w:pPr>
            <w:r w:rsidRPr="00583746">
              <w:rPr>
                <w:bCs/>
                <w:iCs/>
                <w:color w:val="000000" w:themeColor="text1"/>
                <w:lang w:eastAsia="sk-SK"/>
              </w:rPr>
              <w:t>641008 - Poskytovanie vysokoškolského vzdelávania a zabezpečenie prevádzky vysokých škôl</w:t>
            </w:r>
          </w:p>
        </w:tc>
      </w:tr>
      <w:tr w:rsidR="00DF2D76" w:rsidRPr="00E77657" w14:paraId="7AE58147" w14:textId="77777777" w:rsidTr="00583746">
        <w:trPr>
          <w:trHeight w:val="552"/>
        </w:trPr>
        <w:tc>
          <w:tcPr>
            <w:tcW w:w="1271" w:type="dxa"/>
            <w:shd w:val="clear" w:color="auto" w:fill="auto"/>
            <w:vAlign w:val="center"/>
            <w:hideMark/>
          </w:tcPr>
          <w:p w14:paraId="277F5C84" w14:textId="77777777" w:rsidR="00DF2D76" w:rsidRPr="00583746" w:rsidRDefault="00DF2D76" w:rsidP="00DF2D76">
            <w:pPr>
              <w:spacing w:after="0"/>
              <w:jc w:val="right"/>
              <w:rPr>
                <w:bCs/>
                <w:iCs/>
                <w:color w:val="000000" w:themeColor="text1"/>
                <w:lang w:eastAsia="sk-SK"/>
              </w:rPr>
            </w:pPr>
            <w:r w:rsidRPr="00583746">
              <w:rPr>
                <w:bCs/>
                <w:iCs/>
                <w:color w:val="000000" w:themeColor="text1"/>
                <w:lang w:eastAsia="sk-SK"/>
              </w:rPr>
              <w:t>077 11 02</w:t>
            </w:r>
          </w:p>
        </w:tc>
        <w:tc>
          <w:tcPr>
            <w:tcW w:w="8221" w:type="dxa"/>
            <w:shd w:val="clear" w:color="auto" w:fill="auto"/>
            <w:noWrap/>
            <w:vAlign w:val="bottom"/>
            <w:hideMark/>
          </w:tcPr>
          <w:p w14:paraId="5C0D077F" w14:textId="77777777" w:rsidR="00DF2D76" w:rsidRPr="00583746" w:rsidRDefault="00DF2D76" w:rsidP="00DF2D76">
            <w:pPr>
              <w:spacing w:after="0"/>
              <w:rPr>
                <w:bCs/>
                <w:iCs/>
                <w:color w:val="000000" w:themeColor="text1"/>
                <w:lang w:eastAsia="sk-SK"/>
              </w:rPr>
            </w:pPr>
            <w:r w:rsidRPr="00583746">
              <w:rPr>
                <w:bCs/>
                <w:iCs/>
                <w:color w:val="000000" w:themeColor="text1"/>
                <w:lang w:eastAsia="sk-SK"/>
              </w:rPr>
              <w:t>Poskytovanie vysokoškolského vzdelávania a zabezpečenie prevádzky vysokých škôl (okrem 641008)</w:t>
            </w:r>
          </w:p>
        </w:tc>
      </w:tr>
      <w:tr w:rsidR="00DF2D76" w:rsidRPr="00E77657" w14:paraId="01A5734F" w14:textId="77777777" w:rsidTr="00583746">
        <w:trPr>
          <w:trHeight w:val="552"/>
        </w:trPr>
        <w:tc>
          <w:tcPr>
            <w:tcW w:w="1271" w:type="dxa"/>
            <w:shd w:val="clear" w:color="auto" w:fill="auto"/>
            <w:vAlign w:val="center"/>
            <w:hideMark/>
          </w:tcPr>
          <w:p w14:paraId="519D8172" w14:textId="77777777" w:rsidR="00DF2D76" w:rsidRPr="00583746" w:rsidRDefault="00DF2D76" w:rsidP="00DF2D76">
            <w:pPr>
              <w:spacing w:after="0"/>
              <w:jc w:val="right"/>
              <w:rPr>
                <w:bCs/>
                <w:iCs/>
                <w:color w:val="000000" w:themeColor="text1"/>
                <w:lang w:eastAsia="sk-SK"/>
              </w:rPr>
            </w:pPr>
            <w:r w:rsidRPr="00583746">
              <w:rPr>
                <w:bCs/>
                <w:iCs/>
                <w:color w:val="000000" w:themeColor="text1"/>
                <w:lang w:eastAsia="sk-SK"/>
              </w:rPr>
              <w:t>077 11 03</w:t>
            </w:r>
          </w:p>
        </w:tc>
        <w:tc>
          <w:tcPr>
            <w:tcW w:w="8221" w:type="dxa"/>
            <w:shd w:val="clear" w:color="auto" w:fill="auto"/>
            <w:noWrap/>
            <w:vAlign w:val="bottom"/>
            <w:hideMark/>
          </w:tcPr>
          <w:p w14:paraId="227BC79C" w14:textId="77777777" w:rsidR="00DF2D76" w:rsidRPr="00583746" w:rsidRDefault="00DF2D76" w:rsidP="00DF2D76">
            <w:pPr>
              <w:spacing w:after="0"/>
              <w:rPr>
                <w:bCs/>
                <w:iCs/>
                <w:color w:val="000000" w:themeColor="text1"/>
                <w:lang w:eastAsia="sk-SK"/>
              </w:rPr>
            </w:pPr>
            <w:r w:rsidRPr="00583746">
              <w:rPr>
                <w:bCs/>
                <w:iCs/>
                <w:color w:val="000000" w:themeColor="text1"/>
                <w:lang w:eastAsia="sk-SK"/>
              </w:rPr>
              <w:t>641008 - Výkonnostné zmluvy</w:t>
            </w:r>
          </w:p>
        </w:tc>
      </w:tr>
      <w:tr w:rsidR="00DF2D76" w:rsidRPr="00E77657" w14:paraId="3C40195A" w14:textId="77777777" w:rsidTr="00583746">
        <w:trPr>
          <w:trHeight w:val="552"/>
        </w:trPr>
        <w:tc>
          <w:tcPr>
            <w:tcW w:w="1271" w:type="dxa"/>
            <w:shd w:val="clear" w:color="auto" w:fill="auto"/>
            <w:vAlign w:val="center"/>
            <w:hideMark/>
          </w:tcPr>
          <w:p w14:paraId="434543B0" w14:textId="77777777" w:rsidR="00DF2D76" w:rsidRPr="00583746" w:rsidRDefault="00DF2D76" w:rsidP="00DF2D76">
            <w:pPr>
              <w:spacing w:after="0"/>
              <w:rPr>
                <w:b/>
                <w:bCs/>
                <w:color w:val="000000" w:themeColor="text1"/>
                <w:lang w:eastAsia="sk-SK"/>
              </w:rPr>
            </w:pPr>
            <w:r w:rsidRPr="00583746">
              <w:rPr>
                <w:b/>
                <w:bCs/>
                <w:color w:val="000000" w:themeColor="text1"/>
                <w:lang w:eastAsia="sk-SK"/>
              </w:rPr>
              <w:t>077 12</w:t>
            </w:r>
          </w:p>
        </w:tc>
        <w:tc>
          <w:tcPr>
            <w:tcW w:w="8221" w:type="dxa"/>
            <w:shd w:val="clear" w:color="auto" w:fill="auto"/>
            <w:vAlign w:val="center"/>
            <w:hideMark/>
          </w:tcPr>
          <w:p w14:paraId="5342944C" w14:textId="77777777" w:rsidR="00DF2D76" w:rsidRPr="00583746" w:rsidRDefault="00DF2D76" w:rsidP="00DF2D76">
            <w:pPr>
              <w:spacing w:after="0"/>
              <w:rPr>
                <w:b/>
                <w:bCs/>
                <w:color w:val="000000" w:themeColor="text1"/>
                <w:lang w:eastAsia="sk-SK"/>
              </w:rPr>
            </w:pPr>
            <w:r w:rsidRPr="00583746">
              <w:rPr>
                <w:b/>
                <w:bCs/>
                <w:color w:val="000000" w:themeColor="text1"/>
                <w:lang w:eastAsia="sk-SK"/>
              </w:rPr>
              <w:t>Vysokoškolská veda a technika</w:t>
            </w:r>
          </w:p>
        </w:tc>
      </w:tr>
      <w:tr w:rsidR="00DF2D76" w:rsidRPr="00E77657" w14:paraId="36700B88" w14:textId="77777777" w:rsidTr="00583746">
        <w:trPr>
          <w:trHeight w:val="552"/>
        </w:trPr>
        <w:tc>
          <w:tcPr>
            <w:tcW w:w="1271" w:type="dxa"/>
            <w:shd w:val="clear" w:color="auto" w:fill="auto"/>
            <w:vAlign w:val="center"/>
            <w:hideMark/>
          </w:tcPr>
          <w:p w14:paraId="02196133" w14:textId="77777777" w:rsidR="00DF2D76" w:rsidRPr="00583746" w:rsidRDefault="00DF2D76" w:rsidP="00DF2D76">
            <w:pPr>
              <w:spacing w:after="0"/>
              <w:jc w:val="right"/>
              <w:rPr>
                <w:bCs/>
                <w:color w:val="000000" w:themeColor="text1"/>
                <w:lang w:eastAsia="sk-SK"/>
              </w:rPr>
            </w:pPr>
            <w:r w:rsidRPr="00583746">
              <w:rPr>
                <w:bCs/>
                <w:color w:val="000000" w:themeColor="text1"/>
                <w:lang w:eastAsia="sk-SK"/>
              </w:rPr>
              <w:t>077 12 01</w:t>
            </w:r>
          </w:p>
        </w:tc>
        <w:tc>
          <w:tcPr>
            <w:tcW w:w="8221" w:type="dxa"/>
            <w:shd w:val="clear" w:color="auto" w:fill="auto"/>
            <w:vAlign w:val="center"/>
            <w:hideMark/>
          </w:tcPr>
          <w:p w14:paraId="22B28A4A" w14:textId="77777777" w:rsidR="00DF2D76" w:rsidRPr="00583746" w:rsidRDefault="00DF2D76" w:rsidP="00DF2D76">
            <w:pPr>
              <w:spacing w:after="0"/>
              <w:rPr>
                <w:bCs/>
                <w:color w:val="000000" w:themeColor="text1"/>
                <w:lang w:eastAsia="sk-SK"/>
              </w:rPr>
            </w:pPr>
            <w:r w:rsidRPr="00583746">
              <w:rPr>
                <w:bCs/>
                <w:color w:val="000000" w:themeColor="text1"/>
                <w:lang w:eastAsia="sk-SK"/>
              </w:rPr>
              <w:t>641008 - Prevádzka a rozvoj infraštruktúry pre výskum a vývoj</w:t>
            </w:r>
          </w:p>
        </w:tc>
      </w:tr>
      <w:tr w:rsidR="00DF2D76" w:rsidRPr="00E77657" w14:paraId="114C0A2F" w14:textId="77777777" w:rsidTr="00583746">
        <w:trPr>
          <w:trHeight w:val="552"/>
        </w:trPr>
        <w:tc>
          <w:tcPr>
            <w:tcW w:w="1271" w:type="dxa"/>
            <w:shd w:val="clear" w:color="auto" w:fill="auto"/>
            <w:vAlign w:val="center"/>
            <w:hideMark/>
          </w:tcPr>
          <w:p w14:paraId="0377384D" w14:textId="77777777" w:rsidR="00DF2D76" w:rsidRPr="00583746" w:rsidRDefault="00DF2D76" w:rsidP="00DF2D76">
            <w:pPr>
              <w:spacing w:after="0"/>
              <w:jc w:val="right"/>
              <w:rPr>
                <w:bCs/>
                <w:iCs/>
                <w:color w:val="000000" w:themeColor="text1"/>
                <w:lang w:eastAsia="sk-SK"/>
              </w:rPr>
            </w:pPr>
            <w:r w:rsidRPr="00583746">
              <w:rPr>
                <w:bCs/>
                <w:iCs/>
                <w:color w:val="000000" w:themeColor="text1"/>
                <w:lang w:eastAsia="sk-SK"/>
              </w:rPr>
              <w:t>077 12 07</w:t>
            </w:r>
          </w:p>
        </w:tc>
        <w:tc>
          <w:tcPr>
            <w:tcW w:w="8221" w:type="dxa"/>
            <w:shd w:val="clear" w:color="auto" w:fill="auto"/>
            <w:vAlign w:val="center"/>
            <w:hideMark/>
          </w:tcPr>
          <w:p w14:paraId="0FB797ED" w14:textId="77777777" w:rsidR="00DF2D76" w:rsidRPr="00583746" w:rsidRDefault="00DF2D76" w:rsidP="00DF2D76">
            <w:pPr>
              <w:spacing w:after="0"/>
              <w:rPr>
                <w:bCs/>
                <w:iCs/>
                <w:color w:val="000000" w:themeColor="text1"/>
                <w:lang w:eastAsia="sk-SK"/>
              </w:rPr>
            </w:pPr>
            <w:r w:rsidRPr="00583746">
              <w:rPr>
                <w:bCs/>
                <w:iCs/>
                <w:color w:val="000000" w:themeColor="text1"/>
                <w:lang w:eastAsia="sk-SK"/>
              </w:rPr>
              <w:t>Prevádzka a rozvoj infraštruktúry pre výskum a vývoj (okrem 641008)</w:t>
            </w:r>
          </w:p>
        </w:tc>
      </w:tr>
      <w:tr w:rsidR="00DF2D76" w:rsidRPr="00E77657" w14:paraId="5CF259C3" w14:textId="77777777" w:rsidTr="00583746">
        <w:trPr>
          <w:trHeight w:val="552"/>
        </w:trPr>
        <w:tc>
          <w:tcPr>
            <w:tcW w:w="1271" w:type="dxa"/>
            <w:shd w:val="clear" w:color="auto" w:fill="auto"/>
            <w:vAlign w:val="center"/>
            <w:hideMark/>
          </w:tcPr>
          <w:p w14:paraId="2D2F718F" w14:textId="77777777" w:rsidR="00DF2D76" w:rsidRPr="00583746" w:rsidRDefault="00DF2D76" w:rsidP="00DF2D76">
            <w:pPr>
              <w:spacing w:after="0"/>
              <w:jc w:val="right"/>
              <w:rPr>
                <w:bCs/>
                <w:color w:val="000000" w:themeColor="text1"/>
                <w:lang w:eastAsia="sk-SK"/>
              </w:rPr>
            </w:pPr>
            <w:r w:rsidRPr="00583746">
              <w:rPr>
                <w:bCs/>
                <w:color w:val="000000" w:themeColor="text1"/>
                <w:lang w:eastAsia="sk-SK"/>
              </w:rPr>
              <w:t>077 12 02</w:t>
            </w:r>
          </w:p>
        </w:tc>
        <w:tc>
          <w:tcPr>
            <w:tcW w:w="8221" w:type="dxa"/>
            <w:shd w:val="clear" w:color="auto" w:fill="auto"/>
            <w:vAlign w:val="center"/>
            <w:hideMark/>
          </w:tcPr>
          <w:p w14:paraId="1024558A" w14:textId="77777777" w:rsidR="00DF2D76" w:rsidRPr="00583746" w:rsidRDefault="00DF2D76" w:rsidP="00DF2D76">
            <w:pPr>
              <w:spacing w:after="0"/>
              <w:rPr>
                <w:bCs/>
                <w:color w:val="000000" w:themeColor="text1"/>
                <w:lang w:eastAsia="sk-SK"/>
              </w:rPr>
            </w:pPr>
            <w:r w:rsidRPr="00583746">
              <w:rPr>
                <w:bCs/>
                <w:color w:val="000000" w:themeColor="text1"/>
                <w:lang w:eastAsia="sk-SK"/>
              </w:rPr>
              <w:t>Úlohy základného výskumu na vysokých školách iniciované riešiteľmi (grantová agentúra VEGA)</w:t>
            </w:r>
          </w:p>
        </w:tc>
      </w:tr>
      <w:tr w:rsidR="00DF2D76" w:rsidRPr="00E77657" w14:paraId="3DF749C0" w14:textId="77777777" w:rsidTr="00583746">
        <w:trPr>
          <w:trHeight w:val="552"/>
        </w:trPr>
        <w:tc>
          <w:tcPr>
            <w:tcW w:w="1271" w:type="dxa"/>
            <w:shd w:val="clear" w:color="auto" w:fill="auto"/>
            <w:vAlign w:val="center"/>
            <w:hideMark/>
          </w:tcPr>
          <w:p w14:paraId="20498172" w14:textId="77777777" w:rsidR="00DF2D76" w:rsidRPr="00583746" w:rsidRDefault="00DF2D76" w:rsidP="00DF2D76">
            <w:pPr>
              <w:spacing w:after="0"/>
              <w:jc w:val="right"/>
              <w:rPr>
                <w:bCs/>
                <w:color w:val="000000" w:themeColor="text1"/>
                <w:lang w:eastAsia="sk-SK"/>
              </w:rPr>
            </w:pPr>
            <w:r w:rsidRPr="00583746">
              <w:rPr>
                <w:bCs/>
                <w:color w:val="000000" w:themeColor="text1"/>
                <w:lang w:eastAsia="sk-SK"/>
              </w:rPr>
              <w:t>077 12 05</w:t>
            </w:r>
          </w:p>
        </w:tc>
        <w:tc>
          <w:tcPr>
            <w:tcW w:w="8221" w:type="dxa"/>
            <w:shd w:val="clear" w:color="auto" w:fill="auto"/>
            <w:vAlign w:val="center"/>
            <w:hideMark/>
          </w:tcPr>
          <w:p w14:paraId="3EF7A810" w14:textId="77777777" w:rsidR="00DF2D76" w:rsidRPr="00583746" w:rsidRDefault="00DF2D76" w:rsidP="00DF2D76">
            <w:pPr>
              <w:spacing w:after="0"/>
              <w:rPr>
                <w:bCs/>
                <w:color w:val="000000" w:themeColor="text1"/>
                <w:lang w:eastAsia="sk-SK"/>
              </w:rPr>
            </w:pPr>
            <w:r w:rsidRPr="00583746">
              <w:rPr>
                <w:bCs/>
                <w:color w:val="000000" w:themeColor="text1"/>
                <w:lang w:eastAsia="sk-SK"/>
              </w:rPr>
              <w:t>Úlohy výskumu a vývoja na vysokých školách pre rozvoj školstva (grantová agentúra KEGA)</w:t>
            </w:r>
          </w:p>
        </w:tc>
      </w:tr>
      <w:tr w:rsidR="00DF2D76" w:rsidRPr="00E77657" w14:paraId="7AF9DF89" w14:textId="77777777" w:rsidTr="00583746">
        <w:trPr>
          <w:trHeight w:val="552"/>
        </w:trPr>
        <w:tc>
          <w:tcPr>
            <w:tcW w:w="1271" w:type="dxa"/>
            <w:shd w:val="clear" w:color="auto" w:fill="auto"/>
            <w:vAlign w:val="center"/>
            <w:hideMark/>
          </w:tcPr>
          <w:p w14:paraId="52D51FB8" w14:textId="77777777" w:rsidR="00DF2D76" w:rsidRPr="00583746" w:rsidRDefault="00DF2D76" w:rsidP="00DF2D76">
            <w:pPr>
              <w:spacing w:after="0"/>
              <w:jc w:val="right"/>
              <w:rPr>
                <w:bCs/>
                <w:iCs/>
                <w:color w:val="000000" w:themeColor="text1"/>
                <w:lang w:eastAsia="sk-SK"/>
              </w:rPr>
            </w:pPr>
            <w:r w:rsidRPr="00583746">
              <w:rPr>
                <w:bCs/>
                <w:iCs/>
                <w:color w:val="000000" w:themeColor="text1"/>
                <w:lang w:eastAsia="sk-SK"/>
              </w:rPr>
              <w:t>077 12 06</w:t>
            </w:r>
          </w:p>
        </w:tc>
        <w:tc>
          <w:tcPr>
            <w:tcW w:w="8221" w:type="dxa"/>
            <w:shd w:val="clear" w:color="auto" w:fill="auto"/>
            <w:vAlign w:val="center"/>
            <w:hideMark/>
          </w:tcPr>
          <w:p w14:paraId="552EAEEF" w14:textId="77777777" w:rsidR="00DF2D76" w:rsidRPr="00583746" w:rsidRDefault="00DF2D76" w:rsidP="00DF2D76">
            <w:pPr>
              <w:spacing w:after="0"/>
              <w:rPr>
                <w:bCs/>
                <w:iCs/>
                <w:color w:val="000000" w:themeColor="text1"/>
                <w:lang w:eastAsia="sk-SK"/>
              </w:rPr>
            </w:pPr>
            <w:r w:rsidRPr="00583746">
              <w:rPr>
                <w:bCs/>
                <w:iCs/>
                <w:color w:val="000000" w:themeColor="text1"/>
                <w:lang w:eastAsia="sk-SK"/>
              </w:rPr>
              <w:t xml:space="preserve">641008 - NSVVI - OP 1.3.2.1 </w:t>
            </w:r>
          </w:p>
        </w:tc>
      </w:tr>
      <w:tr w:rsidR="00DF2D76" w:rsidRPr="00E77657" w14:paraId="673B9BBF" w14:textId="77777777" w:rsidTr="00583746">
        <w:trPr>
          <w:trHeight w:val="552"/>
        </w:trPr>
        <w:tc>
          <w:tcPr>
            <w:tcW w:w="1271" w:type="dxa"/>
            <w:shd w:val="clear" w:color="auto" w:fill="auto"/>
            <w:vAlign w:val="center"/>
            <w:hideMark/>
          </w:tcPr>
          <w:p w14:paraId="5F018D5E" w14:textId="77777777" w:rsidR="00DF2D76" w:rsidRPr="00583746" w:rsidRDefault="00DF2D76" w:rsidP="00DF2D76">
            <w:pPr>
              <w:spacing w:after="0"/>
              <w:jc w:val="right"/>
              <w:rPr>
                <w:bCs/>
                <w:iCs/>
                <w:color w:val="000000" w:themeColor="text1"/>
                <w:lang w:eastAsia="sk-SK"/>
              </w:rPr>
            </w:pPr>
            <w:r w:rsidRPr="00583746">
              <w:rPr>
                <w:bCs/>
                <w:iCs/>
                <w:color w:val="000000" w:themeColor="text1"/>
                <w:lang w:eastAsia="sk-SK"/>
              </w:rPr>
              <w:t>077 12 08</w:t>
            </w:r>
          </w:p>
        </w:tc>
        <w:tc>
          <w:tcPr>
            <w:tcW w:w="8221" w:type="dxa"/>
            <w:shd w:val="clear" w:color="auto" w:fill="auto"/>
            <w:vAlign w:val="center"/>
            <w:hideMark/>
          </w:tcPr>
          <w:p w14:paraId="59994010" w14:textId="77777777" w:rsidR="00DF2D76" w:rsidRPr="00583746" w:rsidRDefault="00DF2D76" w:rsidP="00DF2D76">
            <w:pPr>
              <w:spacing w:after="0"/>
              <w:rPr>
                <w:bCs/>
                <w:iCs/>
                <w:color w:val="000000" w:themeColor="text1"/>
                <w:lang w:eastAsia="sk-SK"/>
              </w:rPr>
            </w:pPr>
            <w:r w:rsidRPr="00583746">
              <w:rPr>
                <w:bCs/>
                <w:iCs/>
                <w:color w:val="000000" w:themeColor="text1"/>
                <w:lang w:eastAsia="sk-SK"/>
              </w:rPr>
              <w:t>NSVVI - OP 1.3.2.6, 2.1.1.2, 2.2.2.7 (okrem 641008)</w:t>
            </w:r>
          </w:p>
        </w:tc>
      </w:tr>
      <w:tr w:rsidR="00DF2D76" w:rsidRPr="00E77657" w14:paraId="357FADE6" w14:textId="77777777" w:rsidTr="00583746">
        <w:trPr>
          <w:trHeight w:val="552"/>
        </w:trPr>
        <w:tc>
          <w:tcPr>
            <w:tcW w:w="1271" w:type="dxa"/>
            <w:shd w:val="clear" w:color="auto" w:fill="auto"/>
            <w:vAlign w:val="center"/>
            <w:hideMark/>
          </w:tcPr>
          <w:p w14:paraId="74D2EAD7" w14:textId="77777777" w:rsidR="00DF2D76" w:rsidRPr="00583746" w:rsidRDefault="00DF2D76" w:rsidP="00DF2D76">
            <w:pPr>
              <w:spacing w:after="0"/>
              <w:jc w:val="right"/>
              <w:rPr>
                <w:bCs/>
                <w:iCs/>
                <w:color w:val="000000" w:themeColor="text1"/>
                <w:lang w:eastAsia="sk-SK"/>
              </w:rPr>
            </w:pPr>
            <w:r w:rsidRPr="00583746">
              <w:rPr>
                <w:bCs/>
                <w:iCs/>
                <w:color w:val="000000" w:themeColor="text1"/>
                <w:lang w:eastAsia="sk-SK"/>
              </w:rPr>
              <w:t>077 12 09</w:t>
            </w:r>
          </w:p>
        </w:tc>
        <w:tc>
          <w:tcPr>
            <w:tcW w:w="8221" w:type="dxa"/>
            <w:shd w:val="clear" w:color="auto" w:fill="auto"/>
            <w:vAlign w:val="center"/>
            <w:hideMark/>
          </w:tcPr>
          <w:p w14:paraId="5A882EFE" w14:textId="77777777" w:rsidR="00DF2D76" w:rsidRPr="00583746" w:rsidRDefault="00DF2D76" w:rsidP="00DF2D76">
            <w:pPr>
              <w:spacing w:after="0"/>
              <w:rPr>
                <w:bCs/>
                <w:iCs/>
                <w:color w:val="000000" w:themeColor="text1"/>
                <w:lang w:eastAsia="sk-SK"/>
              </w:rPr>
            </w:pPr>
            <w:r w:rsidRPr="00583746">
              <w:rPr>
                <w:bCs/>
                <w:iCs/>
                <w:color w:val="000000" w:themeColor="text1"/>
                <w:lang w:eastAsia="sk-SK"/>
              </w:rPr>
              <w:t>641008 - Výkonnostné zmluvy</w:t>
            </w:r>
          </w:p>
        </w:tc>
      </w:tr>
      <w:tr w:rsidR="00DF2D76" w:rsidRPr="00E77657" w14:paraId="4982A98D" w14:textId="77777777" w:rsidTr="00583746">
        <w:trPr>
          <w:trHeight w:val="552"/>
        </w:trPr>
        <w:tc>
          <w:tcPr>
            <w:tcW w:w="1271" w:type="dxa"/>
            <w:shd w:val="clear" w:color="auto" w:fill="auto"/>
            <w:vAlign w:val="center"/>
            <w:hideMark/>
          </w:tcPr>
          <w:p w14:paraId="7E3F3268" w14:textId="77777777" w:rsidR="00DF2D76" w:rsidRPr="00583746" w:rsidRDefault="00DF2D76" w:rsidP="00DF2D76">
            <w:pPr>
              <w:spacing w:after="0"/>
              <w:rPr>
                <w:b/>
                <w:bCs/>
                <w:color w:val="000000" w:themeColor="text1"/>
                <w:lang w:eastAsia="sk-SK"/>
              </w:rPr>
            </w:pPr>
            <w:r w:rsidRPr="00583746">
              <w:rPr>
                <w:b/>
                <w:bCs/>
                <w:color w:val="000000" w:themeColor="text1"/>
                <w:lang w:eastAsia="sk-SK"/>
              </w:rPr>
              <w:t>077 13</w:t>
            </w:r>
          </w:p>
        </w:tc>
        <w:tc>
          <w:tcPr>
            <w:tcW w:w="8221" w:type="dxa"/>
            <w:shd w:val="clear" w:color="auto" w:fill="auto"/>
            <w:vAlign w:val="center"/>
            <w:hideMark/>
          </w:tcPr>
          <w:p w14:paraId="597DC886" w14:textId="77777777" w:rsidR="00DF2D76" w:rsidRPr="00583746" w:rsidRDefault="00DF2D76" w:rsidP="00DF2D76">
            <w:pPr>
              <w:spacing w:after="0"/>
              <w:rPr>
                <w:b/>
                <w:bCs/>
                <w:color w:val="000000" w:themeColor="text1"/>
                <w:lang w:eastAsia="sk-SK"/>
              </w:rPr>
            </w:pPr>
            <w:r w:rsidRPr="00583746">
              <w:rPr>
                <w:b/>
                <w:bCs/>
                <w:color w:val="000000" w:themeColor="text1"/>
                <w:lang w:eastAsia="sk-SK"/>
              </w:rPr>
              <w:t>Rozvoj vysokého školstva</w:t>
            </w:r>
          </w:p>
        </w:tc>
      </w:tr>
      <w:tr w:rsidR="00DF2D76" w:rsidRPr="00E77657" w14:paraId="5CA8A7B3" w14:textId="77777777" w:rsidTr="00583746">
        <w:trPr>
          <w:trHeight w:val="552"/>
        </w:trPr>
        <w:tc>
          <w:tcPr>
            <w:tcW w:w="1271" w:type="dxa"/>
            <w:shd w:val="clear" w:color="auto" w:fill="auto"/>
            <w:vAlign w:val="center"/>
            <w:hideMark/>
          </w:tcPr>
          <w:p w14:paraId="34AF5D24" w14:textId="77777777" w:rsidR="00DF2D76" w:rsidRPr="00583746" w:rsidRDefault="00DF2D76" w:rsidP="00DF2D76">
            <w:pPr>
              <w:spacing w:after="0"/>
              <w:jc w:val="right"/>
              <w:rPr>
                <w:bCs/>
                <w:iCs/>
                <w:color w:val="000000" w:themeColor="text1"/>
                <w:lang w:eastAsia="sk-SK"/>
              </w:rPr>
            </w:pPr>
            <w:r w:rsidRPr="00583746">
              <w:rPr>
                <w:bCs/>
                <w:iCs/>
                <w:color w:val="000000" w:themeColor="text1"/>
                <w:lang w:eastAsia="sk-SK"/>
              </w:rPr>
              <w:t>077 13 01</w:t>
            </w:r>
          </w:p>
        </w:tc>
        <w:tc>
          <w:tcPr>
            <w:tcW w:w="8221" w:type="dxa"/>
            <w:shd w:val="clear" w:color="auto" w:fill="auto"/>
            <w:vAlign w:val="center"/>
            <w:hideMark/>
          </w:tcPr>
          <w:p w14:paraId="4694FC87" w14:textId="77777777" w:rsidR="00DF2D76" w:rsidRPr="00583746" w:rsidRDefault="00DF2D76" w:rsidP="00DF2D76">
            <w:pPr>
              <w:spacing w:after="0"/>
              <w:rPr>
                <w:bCs/>
                <w:iCs/>
                <w:color w:val="000000" w:themeColor="text1"/>
                <w:lang w:eastAsia="sk-SK"/>
              </w:rPr>
            </w:pPr>
            <w:r w:rsidRPr="00583746">
              <w:rPr>
                <w:bCs/>
                <w:iCs/>
                <w:color w:val="000000" w:themeColor="text1"/>
                <w:lang w:eastAsia="sk-SK"/>
              </w:rPr>
              <w:t>641 008 Rozvoj vysokého školstva</w:t>
            </w:r>
          </w:p>
        </w:tc>
      </w:tr>
      <w:tr w:rsidR="00DF2D76" w:rsidRPr="00E77657" w14:paraId="418F7277" w14:textId="77777777" w:rsidTr="00583746">
        <w:trPr>
          <w:trHeight w:val="552"/>
        </w:trPr>
        <w:tc>
          <w:tcPr>
            <w:tcW w:w="1271" w:type="dxa"/>
            <w:shd w:val="clear" w:color="auto" w:fill="auto"/>
            <w:vAlign w:val="center"/>
            <w:hideMark/>
          </w:tcPr>
          <w:p w14:paraId="4D366401" w14:textId="77777777" w:rsidR="00DF2D76" w:rsidRPr="00583746" w:rsidRDefault="00DF2D76" w:rsidP="00DF2D76">
            <w:pPr>
              <w:spacing w:after="0"/>
              <w:jc w:val="right"/>
              <w:rPr>
                <w:bCs/>
                <w:iCs/>
                <w:color w:val="000000" w:themeColor="text1"/>
                <w:lang w:eastAsia="sk-SK"/>
              </w:rPr>
            </w:pPr>
            <w:r w:rsidRPr="00583746">
              <w:rPr>
                <w:bCs/>
                <w:iCs/>
                <w:color w:val="000000" w:themeColor="text1"/>
                <w:lang w:eastAsia="sk-SK"/>
              </w:rPr>
              <w:t>077 13 02</w:t>
            </w:r>
          </w:p>
        </w:tc>
        <w:tc>
          <w:tcPr>
            <w:tcW w:w="8221" w:type="dxa"/>
            <w:shd w:val="clear" w:color="auto" w:fill="auto"/>
            <w:vAlign w:val="center"/>
            <w:hideMark/>
          </w:tcPr>
          <w:p w14:paraId="3AA75C5F" w14:textId="77777777" w:rsidR="00DF2D76" w:rsidRPr="00583746" w:rsidRDefault="00DF2D76" w:rsidP="00DF2D76">
            <w:pPr>
              <w:spacing w:after="0"/>
              <w:rPr>
                <w:bCs/>
                <w:iCs/>
                <w:color w:val="000000" w:themeColor="text1"/>
                <w:lang w:eastAsia="sk-SK"/>
              </w:rPr>
            </w:pPr>
            <w:r w:rsidRPr="00583746">
              <w:rPr>
                <w:bCs/>
                <w:iCs/>
                <w:color w:val="000000" w:themeColor="text1"/>
                <w:lang w:eastAsia="sk-SK"/>
              </w:rPr>
              <w:t>Rozvoj vysokého školstva (okrem 641008)</w:t>
            </w:r>
          </w:p>
        </w:tc>
      </w:tr>
      <w:tr w:rsidR="00DF2D76" w:rsidRPr="00E77657" w14:paraId="28CCAC60" w14:textId="77777777" w:rsidTr="00583746">
        <w:trPr>
          <w:trHeight w:val="552"/>
        </w:trPr>
        <w:tc>
          <w:tcPr>
            <w:tcW w:w="1271" w:type="dxa"/>
            <w:shd w:val="clear" w:color="auto" w:fill="auto"/>
            <w:vAlign w:val="center"/>
            <w:hideMark/>
          </w:tcPr>
          <w:p w14:paraId="372723C9" w14:textId="77777777" w:rsidR="00DF2D76" w:rsidRPr="00583746" w:rsidRDefault="00DF2D76" w:rsidP="00DF2D76">
            <w:pPr>
              <w:spacing w:after="0"/>
              <w:rPr>
                <w:b/>
                <w:bCs/>
                <w:color w:val="000000" w:themeColor="text1"/>
                <w:lang w:eastAsia="sk-SK"/>
              </w:rPr>
            </w:pPr>
            <w:r w:rsidRPr="00583746">
              <w:rPr>
                <w:b/>
                <w:bCs/>
                <w:color w:val="000000" w:themeColor="text1"/>
                <w:lang w:eastAsia="sk-SK"/>
              </w:rPr>
              <w:t>077 14</w:t>
            </w:r>
          </w:p>
        </w:tc>
        <w:tc>
          <w:tcPr>
            <w:tcW w:w="8221" w:type="dxa"/>
            <w:shd w:val="clear" w:color="auto" w:fill="auto"/>
            <w:vAlign w:val="center"/>
            <w:hideMark/>
          </w:tcPr>
          <w:p w14:paraId="7394A6B7" w14:textId="77777777" w:rsidR="00DF2D76" w:rsidRPr="00583746" w:rsidRDefault="00DF2D76" w:rsidP="00DF2D76">
            <w:pPr>
              <w:spacing w:after="0"/>
              <w:rPr>
                <w:b/>
                <w:bCs/>
                <w:color w:val="000000" w:themeColor="text1"/>
                <w:lang w:eastAsia="sk-SK"/>
              </w:rPr>
            </w:pPr>
            <w:r w:rsidRPr="00583746">
              <w:rPr>
                <w:b/>
                <w:bCs/>
                <w:color w:val="000000" w:themeColor="text1"/>
                <w:lang w:eastAsia="sk-SK"/>
              </w:rPr>
              <w:t>Usmerňovanie, koordinácia a podpora aktivít v oblasti vysokého školstva</w:t>
            </w:r>
          </w:p>
        </w:tc>
      </w:tr>
      <w:tr w:rsidR="00DF2D76" w:rsidRPr="00E77657" w14:paraId="3052C24A" w14:textId="77777777" w:rsidTr="00583746">
        <w:trPr>
          <w:trHeight w:val="552"/>
        </w:trPr>
        <w:tc>
          <w:tcPr>
            <w:tcW w:w="1271" w:type="dxa"/>
            <w:shd w:val="clear" w:color="auto" w:fill="auto"/>
            <w:vAlign w:val="center"/>
            <w:hideMark/>
          </w:tcPr>
          <w:p w14:paraId="4EFD95F2" w14:textId="77777777" w:rsidR="00DF2D76" w:rsidRPr="00583746" w:rsidRDefault="00DF2D76" w:rsidP="00DF2D76">
            <w:pPr>
              <w:spacing w:after="0"/>
              <w:jc w:val="right"/>
              <w:rPr>
                <w:bCs/>
                <w:iCs/>
                <w:color w:val="000000" w:themeColor="text1"/>
                <w:lang w:eastAsia="sk-SK"/>
              </w:rPr>
            </w:pPr>
            <w:r w:rsidRPr="00583746">
              <w:rPr>
                <w:bCs/>
                <w:iCs/>
                <w:color w:val="000000" w:themeColor="text1"/>
                <w:lang w:eastAsia="sk-SK"/>
              </w:rPr>
              <w:t>077 14 01</w:t>
            </w:r>
          </w:p>
        </w:tc>
        <w:tc>
          <w:tcPr>
            <w:tcW w:w="8221" w:type="dxa"/>
            <w:shd w:val="clear" w:color="auto" w:fill="auto"/>
            <w:vAlign w:val="center"/>
            <w:hideMark/>
          </w:tcPr>
          <w:p w14:paraId="716E5228" w14:textId="77777777" w:rsidR="00DF2D76" w:rsidRPr="00583746" w:rsidRDefault="00DF2D76" w:rsidP="00DF2D76">
            <w:pPr>
              <w:spacing w:after="0"/>
              <w:rPr>
                <w:bCs/>
                <w:iCs/>
                <w:color w:val="000000" w:themeColor="text1"/>
                <w:lang w:eastAsia="sk-SK"/>
              </w:rPr>
            </w:pPr>
            <w:r w:rsidRPr="00583746">
              <w:rPr>
                <w:bCs/>
                <w:iCs/>
                <w:color w:val="000000" w:themeColor="text1"/>
                <w:lang w:eastAsia="sk-SK"/>
              </w:rPr>
              <w:t>Usmerňovanie, koordinácia a podpora aktivít v oblasti vysokého školstva (okrem 641008)</w:t>
            </w:r>
          </w:p>
        </w:tc>
      </w:tr>
      <w:tr w:rsidR="00DF2D76" w:rsidRPr="00E77657" w14:paraId="0A357FBA" w14:textId="77777777" w:rsidTr="00583746">
        <w:trPr>
          <w:trHeight w:val="552"/>
        </w:trPr>
        <w:tc>
          <w:tcPr>
            <w:tcW w:w="1271" w:type="dxa"/>
            <w:shd w:val="clear" w:color="auto" w:fill="auto"/>
            <w:vAlign w:val="center"/>
            <w:hideMark/>
          </w:tcPr>
          <w:p w14:paraId="71F4712A" w14:textId="77777777" w:rsidR="00DF2D76" w:rsidRPr="00583746" w:rsidRDefault="00DF2D76" w:rsidP="00DF2D76">
            <w:pPr>
              <w:spacing w:after="0"/>
              <w:jc w:val="right"/>
              <w:rPr>
                <w:bCs/>
                <w:iCs/>
                <w:color w:val="000000" w:themeColor="text1"/>
                <w:lang w:eastAsia="sk-SK"/>
              </w:rPr>
            </w:pPr>
            <w:r w:rsidRPr="00583746">
              <w:rPr>
                <w:bCs/>
                <w:iCs/>
                <w:color w:val="000000" w:themeColor="text1"/>
                <w:lang w:eastAsia="sk-SK"/>
              </w:rPr>
              <w:t>077 14 02</w:t>
            </w:r>
          </w:p>
        </w:tc>
        <w:tc>
          <w:tcPr>
            <w:tcW w:w="8221" w:type="dxa"/>
            <w:shd w:val="clear" w:color="auto" w:fill="auto"/>
            <w:vAlign w:val="center"/>
            <w:hideMark/>
          </w:tcPr>
          <w:p w14:paraId="49A641C2" w14:textId="77777777" w:rsidR="00DF2D76" w:rsidRPr="00583746" w:rsidRDefault="00DF2D76" w:rsidP="00DF2D76">
            <w:pPr>
              <w:spacing w:after="0"/>
              <w:rPr>
                <w:bCs/>
                <w:iCs/>
                <w:color w:val="000000" w:themeColor="text1"/>
                <w:lang w:eastAsia="sk-SK"/>
              </w:rPr>
            </w:pPr>
            <w:r w:rsidRPr="00583746">
              <w:rPr>
                <w:bCs/>
                <w:iCs/>
                <w:color w:val="000000" w:themeColor="text1"/>
                <w:lang w:eastAsia="sk-SK"/>
              </w:rPr>
              <w:t>641012 - Usmerňovanie, koordinácia a podpora aktivít v oblasti vysokého školstva</w:t>
            </w:r>
          </w:p>
        </w:tc>
      </w:tr>
      <w:tr w:rsidR="00DF2D76" w:rsidRPr="00E77657" w14:paraId="301B183B" w14:textId="77777777" w:rsidTr="00583746">
        <w:trPr>
          <w:trHeight w:val="552"/>
        </w:trPr>
        <w:tc>
          <w:tcPr>
            <w:tcW w:w="1271" w:type="dxa"/>
            <w:shd w:val="clear" w:color="auto" w:fill="auto"/>
            <w:vAlign w:val="center"/>
            <w:hideMark/>
          </w:tcPr>
          <w:p w14:paraId="4171CAA7" w14:textId="77777777" w:rsidR="00DF2D76" w:rsidRPr="00583746" w:rsidRDefault="00DF2D76" w:rsidP="00DF2D76">
            <w:pPr>
              <w:spacing w:after="0"/>
              <w:rPr>
                <w:b/>
                <w:bCs/>
                <w:color w:val="000000" w:themeColor="text1"/>
                <w:lang w:eastAsia="sk-SK"/>
              </w:rPr>
            </w:pPr>
            <w:r w:rsidRPr="00583746">
              <w:rPr>
                <w:b/>
                <w:bCs/>
                <w:color w:val="000000" w:themeColor="text1"/>
                <w:lang w:eastAsia="sk-SK"/>
              </w:rPr>
              <w:t>077 15</w:t>
            </w:r>
          </w:p>
        </w:tc>
        <w:tc>
          <w:tcPr>
            <w:tcW w:w="8221" w:type="dxa"/>
            <w:shd w:val="clear" w:color="auto" w:fill="auto"/>
            <w:vAlign w:val="center"/>
            <w:hideMark/>
          </w:tcPr>
          <w:p w14:paraId="45783877" w14:textId="77777777" w:rsidR="00DF2D76" w:rsidRPr="00583746" w:rsidRDefault="00DF2D76" w:rsidP="00DF2D76">
            <w:pPr>
              <w:spacing w:after="0"/>
              <w:rPr>
                <w:b/>
                <w:bCs/>
                <w:color w:val="000000" w:themeColor="text1"/>
                <w:lang w:eastAsia="sk-SK"/>
              </w:rPr>
            </w:pPr>
            <w:r w:rsidRPr="00583746">
              <w:rPr>
                <w:b/>
                <w:bCs/>
                <w:color w:val="000000" w:themeColor="text1"/>
                <w:lang w:eastAsia="sk-SK"/>
              </w:rPr>
              <w:t>Sociálna podpora študentov vysokých škôl</w:t>
            </w:r>
          </w:p>
        </w:tc>
      </w:tr>
      <w:tr w:rsidR="00DF2D76" w:rsidRPr="00E77657" w14:paraId="03542D64" w14:textId="77777777" w:rsidTr="00583746">
        <w:trPr>
          <w:trHeight w:val="552"/>
        </w:trPr>
        <w:tc>
          <w:tcPr>
            <w:tcW w:w="1271" w:type="dxa"/>
            <w:shd w:val="clear" w:color="auto" w:fill="auto"/>
            <w:vAlign w:val="center"/>
            <w:hideMark/>
          </w:tcPr>
          <w:p w14:paraId="1A7D5199" w14:textId="77777777" w:rsidR="00DF2D76" w:rsidRPr="00583746" w:rsidRDefault="00DF2D76" w:rsidP="00DF2D76">
            <w:pPr>
              <w:spacing w:after="0"/>
              <w:jc w:val="right"/>
              <w:rPr>
                <w:bCs/>
                <w:color w:val="000000" w:themeColor="text1"/>
                <w:lang w:eastAsia="sk-SK"/>
              </w:rPr>
            </w:pPr>
            <w:r w:rsidRPr="00583746">
              <w:rPr>
                <w:bCs/>
                <w:color w:val="000000" w:themeColor="text1"/>
                <w:lang w:eastAsia="sk-SK"/>
              </w:rPr>
              <w:t>077 15 01</w:t>
            </w:r>
          </w:p>
        </w:tc>
        <w:tc>
          <w:tcPr>
            <w:tcW w:w="8221" w:type="dxa"/>
            <w:shd w:val="clear" w:color="auto" w:fill="auto"/>
            <w:vAlign w:val="center"/>
            <w:hideMark/>
          </w:tcPr>
          <w:p w14:paraId="54B01CF8" w14:textId="77777777" w:rsidR="00DF2D76" w:rsidRPr="00583746" w:rsidRDefault="00DF2D76" w:rsidP="00DF2D76">
            <w:pPr>
              <w:spacing w:after="0"/>
              <w:rPr>
                <w:bCs/>
                <w:color w:val="000000" w:themeColor="text1"/>
                <w:lang w:eastAsia="sk-SK"/>
              </w:rPr>
            </w:pPr>
            <w:r w:rsidRPr="00583746">
              <w:rPr>
                <w:bCs/>
                <w:color w:val="000000" w:themeColor="text1"/>
                <w:lang w:eastAsia="sk-SK"/>
              </w:rPr>
              <w:t>Sociálne štipendiá</w:t>
            </w:r>
          </w:p>
        </w:tc>
      </w:tr>
      <w:tr w:rsidR="00DF2D76" w:rsidRPr="00E77657" w14:paraId="721F5360" w14:textId="77777777" w:rsidTr="00583746">
        <w:trPr>
          <w:trHeight w:val="552"/>
        </w:trPr>
        <w:tc>
          <w:tcPr>
            <w:tcW w:w="1271" w:type="dxa"/>
            <w:shd w:val="clear" w:color="auto" w:fill="auto"/>
            <w:vAlign w:val="center"/>
            <w:hideMark/>
          </w:tcPr>
          <w:p w14:paraId="4F5DF9E4" w14:textId="77777777" w:rsidR="00DF2D76" w:rsidRPr="00583746" w:rsidRDefault="00DF2D76" w:rsidP="00DF2D76">
            <w:pPr>
              <w:spacing w:after="0"/>
              <w:jc w:val="right"/>
              <w:rPr>
                <w:bCs/>
                <w:color w:val="000000" w:themeColor="text1"/>
                <w:lang w:eastAsia="sk-SK"/>
              </w:rPr>
            </w:pPr>
            <w:r w:rsidRPr="00583746">
              <w:rPr>
                <w:bCs/>
                <w:color w:val="000000" w:themeColor="text1"/>
                <w:lang w:eastAsia="sk-SK"/>
              </w:rPr>
              <w:t>077 15 02</w:t>
            </w:r>
          </w:p>
        </w:tc>
        <w:tc>
          <w:tcPr>
            <w:tcW w:w="8221" w:type="dxa"/>
            <w:shd w:val="clear" w:color="auto" w:fill="auto"/>
            <w:vAlign w:val="center"/>
            <w:hideMark/>
          </w:tcPr>
          <w:p w14:paraId="6348923E" w14:textId="77777777" w:rsidR="00DF2D76" w:rsidRPr="00583746" w:rsidRDefault="00DF2D76" w:rsidP="00DF2D76">
            <w:pPr>
              <w:spacing w:after="0"/>
              <w:rPr>
                <w:bCs/>
                <w:color w:val="000000" w:themeColor="text1"/>
                <w:lang w:eastAsia="sk-SK"/>
              </w:rPr>
            </w:pPr>
            <w:r w:rsidRPr="00583746">
              <w:rPr>
                <w:bCs/>
                <w:color w:val="000000" w:themeColor="text1"/>
                <w:lang w:eastAsia="sk-SK"/>
              </w:rPr>
              <w:t>Motivačné štipendiá</w:t>
            </w:r>
          </w:p>
        </w:tc>
      </w:tr>
      <w:tr w:rsidR="00DF2D76" w:rsidRPr="00E77657" w14:paraId="5CEB8F95" w14:textId="77777777" w:rsidTr="00583746">
        <w:trPr>
          <w:trHeight w:val="552"/>
        </w:trPr>
        <w:tc>
          <w:tcPr>
            <w:tcW w:w="1271" w:type="dxa"/>
            <w:shd w:val="clear" w:color="auto" w:fill="auto"/>
            <w:vAlign w:val="center"/>
            <w:hideMark/>
          </w:tcPr>
          <w:p w14:paraId="36CE7792" w14:textId="77777777" w:rsidR="00DF2D76" w:rsidRPr="00583746" w:rsidRDefault="00DF2D76" w:rsidP="00DF2D76">
            <w:pPr>
              <w:spacing w:after="0"/>
              <w:jc w:val="right"/>
              <w:rPr>
                <w:bCs/>
                <w:color w:val="000000" w:themeColor="text1"/>
                <w:lang w:eastAsia="sk-SK"/>
              </w:rPr>
            </w:pPr>
            <w:r w:rsidRPr="00583746">
              <w:rPr>
                <w:bCs/>
                <w:color w:val="000000" w:themeColor="text1"/>
                <w:lang w:eastAsia="sk-SK"/>
              </w:rPr>
              <w:t>077 15 03</w:t>
            </w:r>
          </w:p>
        </w:tc>
        <w:tc>
          <w:tcPr>
            <w:tcW w:w="8221" w:type="dxa"/>
            <w:shd w:val="clear" w:color="auto" w:fill="auto"/>
            <w:vAlign w:val="center"/>
            <w:hideMark/>
          </w:tcPr>
          <w:p w14:paraId="29CDF2E2" w14:textId="77777777" w:rsidR="00DF2D76" w:rsidRPr="00583746" w:rsidRDefault="00DF2D76" w:rsidP="00DF2D76">
            <w:pPr>
              <w:spacing w:after="0"/>
              <w:rPr>
                <w:bCs/>
                <w:color w:val="000000" w:themeColor="text1"/>
                <w:lang w:eastAsia="sk-SK"/>
              </w:rPr>
            </w:pPr>
            <w:r w:rsidRPr="00583746">
              <w:rPr>
                <w:bCs/>
                <w:color w:val="000000" w:themeColor="text1"/>
                <w:lang w:eastAsia="sk-SK"/>
              </w:rPr>
              <w:t>Podpora stravovania, ubytovania, športových a kultúrnych aktivít študentov a pastoračných centier</w:t>
            </w:r>
          </w:p>
        </w:tc>
      </w:tr>
      <w:tr w:rsidR="00DF2D76" w:rsidRPr="00E77657" w14:paraId="5AE5EBA1" w14:textId="77777777" w:rsidTr="00583746">
        <w:trPr>
          <w:trHeight w:val="552"/>
        </w:trPr>
        <w:tc>
          <w:tcPr>
            <w:tcW w:w="1271" w:type="dxa"/>
            <w:shd w:val="clear" w:color="auto" w:fill="auto"/>
            <w:vAlign w:val="center"/>
            <w:hideMark/>
          </w:tcPr>
          <w:p w14:paraId="53F02BE8" w14:textId="77777777" w:rsidR="00DF2D76" w:rsidRPr="00583746" w:rsidRDefault="00DF2D76" w:rsidP="00DF2D76">
            <w:pPr>
              <w:spacing w:after="0"/>
              <w:rPr>
                <w:b/>
                <w:bCs/>
                <w:iCs/>
                <w:color w:val="000000" w:themeColor="text1"/>
                <w:lang w:eastAsia="sk-SK"/>
              </w:rPr>
            </w:pPr>
            <w:r w:rsidRPr="00583746">
              <w:rPr>
                <w:b/>
                <w:bCs/>
                <w:iCs/>
                <w:color w:val="000000" w:themeColor="text1"/>
                <w:lang w:eastAsia="sk-SK"/>
              </w:rPr>
              <w:lastRenderedPageBreak/>
              <w:t>077 19</w:t>
            </w:r>
          </w:p>
        </w:tc>
        <w:tc>
          <w:tcPr>
            <w:tcW w:w="8221" w:type="dxa"/>
            <w:shd w:val="clear" w:color="auto" w:fill="auto"/>
            <w:vAlign w:val="center"/>
            <w:hideMark/>
          </w:tcPr>
          <w:p w14:paraId="3FD148E2" w14:textId="77777777" w:rsidR="00DF2D76" w:rsidRPr="00583746" w:rsidRDefault="00DF2D76" w:rsidP="00DF2D76">
            <w:pPr>
              <w:spacing w:after="0"/>
              <w:rPr>
                <w:b/>
                <w:bCs/>
                <w:iCs/>
                <w:color w:val="000000" w:themeColor="text1"/>
                <w:lang w:eastAsia="sk-SK"/>
              </w:rPr>
            </w:pPr>
            <w:r w:rsidRPr="00583746">
              <w:rPr>
                <w:b/>
                <w:bCs/>
                <w:iCs/>
                <w:color w:val="000000" w:themeColor="text1"/>
                <w:lang w:eastAsia="sk-SK"/>
              </w:rPr>
              <w:t>Kapitálové výdavky pre oblasť vysokoškolského vzdelávania</w:t>
            </w:r>
          </w:p>
        </w:tc>
      </w:tr>
      <w:tr w:rsidR="00DF2D76" w:rsidRPr="00E77657" w14:paraId="15C2C2F1" w14:textId="77777777" w:rsidTr="00583746">
        <w:trPr>
          <w:trHeight w:val="552"/>
        </w:trPr>
        <w:tc>
          <w:tcPr>
            <w:tcW w:w="1271" w:type="dxa"/>
            <w:shd w:val="clear" w:color="auto" w:fill="auto"/>
            <w:vAlign w:val="center"/>
            <w:hideMark/>
          </w:tcPr>
          <w:p w14:paraId="418D5E0C" w14:textId="77777777" w:rsidR="00DF2D76" w:rsidRPr="00583746" w:rsidRDefault="00DF2D76" w:rsidP="00DF2D76">
            <w:pPr>
              <w:spacing w:after="0"/>
              <w:jc w:val="right"/>
              <w:rPr>
                <w:bCs/>
                <w:iCs/>
                <w:color w:val="000000" w:themeColor="text1"/>
                <w:lang w:eastAsia="sk-SK"/>
              </w:rPr>
            </w:pPr>
            <w:r w:rsidRPr="00583746">
              <w:rPr>
                <w:bCs/>
                <w:iCs/>
                <w:color w:val="000000" w:themeColor="text1"/>
                <w:lang w:eastAsia="sk-SK"/>
              </w:rPr>
              <w:t>077 19 01</w:t>
            </w:r>
          </w:p>
        </w:tc>
        <w:tc>
          <w:tcPr>
            <w:tcW w:w="8221" w:type="dxa"/>
            <w:shd w:val="clear" w:color="auto" w:fill="auto"/>
            <w:vAlign w:val="center"/>
            <w:hideMark/>
          </w:tcPr>
          <w:p w14:paraId="675DD50A" w14:textId="77777777" w:rsidR="00DF2D76" w:rsidRPr="00583746" w:rsidRDefault="00DF2D76" w:rsidP="00DF2D76">
            <w:pPr>
              <w:spacing w:after="0"/>
              <w:rPr>
                <w:bCs/>
                <w:iCs/>
                <w:color w:val="000000" w:themeColor="text1"/>
                <w:lang w:eastAsia="sk-SK"/>
              </w:rPr>
            </w:pPr>
            <w:r w:rsidRPr="00583746">
              <w:rPr>
                <w:bCs/>
                <w:iCs/>
                <w:color w:val="000000" w:themeColor="text1"/>
                <w:lang w:eastAsia="sk-SK"/>
              </w:rPr>
              <w:t>721003 - Kapitálové výdavky na havárie, rekonštrukcie a modernizácie, stavby VVŠ</w:t>
            </w:r>
          </w:p>
        </w:tc>
      </w:tr>
      <w:tr w:rsidR="00DF2D76" w:rsidRPr="00E77657" w14:paraId="3713CF07" w14:textId="77777777" w:rsidTr="00583746">
        <w:trPr>
          <w:trHeight w:val="552"/>
        </w:trPr>
        <w:tc>
          <w:tcPr>
            <w:tcW w:w="1271" w:type="dxa"/>
            <w:shd w:val="clear" w:color="auto" w:fill="auto"/>
            <w:vAlign w:val="center"/>
            <w:hideMark/>
          </w:tcPr>
          <w:p w14:paraId="6BBD5703" w14:textId="77777777" w:rsidR="00DF2D76" w:rsidRPr="00583746" w:rsidRDefault="00DF2D76" w:rsidP="00DF2D76">
            <w:pPr>
              <w:spacing w:after="0"/>
              <w:jc w:val="right"/>
              <w:rPr>
                <w:bCs/>
                <w:iCs/>
                <w:color w:val="000000" w:themeColor="text1"/>
                <w:lang w:eastAsia="sk-SK"/>
              </w:rPr>
            </w:pPr>
            <w:r w:rsidRPr="00583746">
              <w:rPr>
                <w:bCs/>
                <w:iCs/>
                <w:color w:val="000000" w:themeColor="text1"/>
                <w:lang w:eastAsia="sk-SK"/>
              </w:rPr>
              <w:t>077 19 02</w:t>
            </w:r>
          </w:p>
        </w:tc>
        <w:tc>
          <w:tcPr>
            <w:tcW w:w="8221" w:type="dxa"/>
            <w:shd w:val="clear" w:color="auto" w:fill="auto"/>
            <w:vAlign w:val="center"/>
            <w:hideMark/>
          </w:tcPr>
          <w:p w14:paraId="59C00885" w14:textId="77777777" w:rsidR="00DF2D76" w:rsidRPr="00583746" w:rsidRDefault="00DF2D76" w:rsidP="00DF2D76">
            <w:pPr>
              <w:spacing w:after="0"/>
              <w:rPr>
                <w:bCs/>
                <w:iCs/>
                <w:color w:val="000000" w:themeColor="text1"/>
                <w:lang w:eastAsia="sk-SK"/>
              </w:rPr>
            </w:pPr>
            <w:r w:rsidRPr="00583746">
              <w:rPr>
                <w:bCs/>
                <w:iCs/>
                <w:color w:val="000000" w:themeColor="text1"/>
                <w:lang w:eastAsia="sk-SK"/>
              </w:rPr>
              <w:t>Kapitálové výdavky SANET pre VVŠ</w:t>
            </w:r>
          </w:p>
        </w:tc>
      </w:tr>
      <w:tr w:rsidR="00DF2D76" w:rsidRPr="00E77657" w14:paraId="2AF7FFEC" w14:textId="77777777" w:rsidTr="00583746">
        <w:trPr>
          <w:trHeight w:val="552"/>
        </w:trPr>
        <w:tc>
          <w:tcPr>
            <w:tcW w:w="1271" w:type="dxa"/>
            <w:shd w:val="clear" w:color="auto" w:fill="auto"/>
            <w:vAlign w:val="center"/>
            <w:hideMark/>
          </w:tcPr>
          <w:p w14:paraId="0DFA0AED" w14:textId="77777777" w:rsidR="00DF2D76" w:rsidRPr="00583746" w:rsidRDefault="00DF2D76" w:rsidP="00DF2D76">
            <w:pPr>
              <w:spacing w:after="0"/>
              <w:rPr>
                <w:b/>
                <w:bCs/>
                <w:iCs/>
                <w:color w:val="000000" w:themeColor="text1"/>
                <w:lang w:eastAsia="sk-SK"/>
              </w:rPr>
            </w:pPr>
            <w:r w:rsidRPr="00583746">
              <w:rPr>
                <w:b/>
                <w:bCs/>
                <w:iCs/>
                <w:color w:val="000000" w:themeColor="text1"/>
                <w:lang w:eastAsia="sk-SK"/>
              </w:rPr>
              <w:t>077 1A</w:t>
            </w:r>
          </w:p>
        </w:tc>
        <w:tc>
          <w:tcPr>
            <w:tcW w:w="8221" w:type="dxa"/>
            <w:shd w:val="clear" w:color="auto" w:fill="auto"/>
            <w:vAlign w:val="center"/>
            <w:hideMark/>
          </w:tcPr>
          <w:p w14:paraId="4C81CF3C" w14:textId="77777777" w:rsidR="00DF2D76" w:rsidRPr="00583746" w:rsidRDefault="00DF2D76" w:rsidP="00DF2D76">
            <w:pPr>
              <w:spacing w:after="0"/>
              <w:rPr>
                <w:b/>
                <w:bCs/>
                <w:iCs/>
                <w:color w:val="000000" w:themeColor="text1"/>
                <w:lang w:eastAsia="sk-SK"/>
              </w:rPr>
            </w:pPr>
            <w:r w:rsidRPr="00583746">
              <w:rPr>
                <w:b/>
                <w:bCs/>
                <w:iCs/>
                <w:color w:val="000000" w:themeColor="text1"/>
                <w:lang w:eastAsia="sk-SK"/>
              </w:rPr>
              <w:t>NSVVI - OP 1.3.2.6, 2.1.1.2, 2.2.2.7</w:t>
            </w:r>
          </w:p>
        </w:tc>
      </w:tr>
      <w:tr w:rsidR="00DF2D76" w:rsidRPr="00E77657" w14:paraId="060CFBCB" w14:textId="77777777" w:rsidTr="00583746">
        <w:trPr>
          <w:trHeight w:val="552"/>
        </w:trPr>
        <w:tc>
          <w:tcPr>
            <w:tcW w:w="1271" w:type="dxa"/>
            <w:shd w:val="clear" w:color="auto" w:fill="auto"/>
            <w:vAlign w:val="center"/>
            <w:hideMark/>
          </w:tcPr>
          <w:p w14:paraId="0721D362" w14:textId="77777777" w:rsidR="00DF2D76" w:rsidRPr="00583746" w:rsidRDefault="00DF2D76" w:rsidP="00DF2D76">
            <w:pPr>
              <w:spacing w:after="0"/>
              <w:jc w:val="right"/>
              <w:rPr>
                <w:bCs/>
                <w:iCs/>
                <w:color w:val="000000" w:themeColor="text1"/>
                <w:lang w:eastAsia="sk-SK"/>
              </w:rPr>
            </w:pPr>
            <w:r w:rsidRPr="00583746">
              <w:rPr>
                <w:bCs/>
                <w:iCs/>
                <w:color w:val="000000" w:themeColor="text1"/>
                <w:lang w:eastAsia="sk-SK"/>
              </w:rPr>
              <w:t>077 1A 01</w:t>
            </w:r>
          </w:p>
        </w:tc>
        <w:tc>
          <w:tcPr>
            <w:tcW w:w="8221" w:type="dxa"/>
            <w:shd w:val="clear" w:color="auto" w:fill="auto"/>
            <w:vAlign w:val="center"/>
            <w:hideMark/>
          </w:tcPr>
          <w:p w14:paraId="37B7177E" w14:textId="77777777" w:rsidR="00DF2D76" w:rsidRPr="00583746" w:rsidRDefault="00DF2D76" w:rsidP="00DF2D76">
            <w:pPr>
              <w:spacing w:after="0"/>
              <w:rPr>
                <w:bCs/>
                <w:iCs/>
                <w:color w:val="000000" w:themeColor="text1"/>
                <w:lang w:eastAsia="sk-SK"/>
              </w:rPr>
            </w:pPr>
            <w:r w:rsidRPr="00583746">
              <w:rPr>
                <w:bCs/>
                <w:iCs/>
                <w:color w:val="000000" w:themeColor="text1"/>
                <w:lang w:eastAsia="sk-SK"/>
              </w:rPr>
              <w:t>641008 - NSVVI - OP 1.3.2.6, 2.1.1.2, 2.2.2.7</w:t>
            </w:r>
          </w:p>
        </w:tc>
      </w:tr>
      <w:tr w:rsidR="00DF2D76" w:rsidRPr="00E77657" w14:paraId="10C82C14" w14:textId="77777777" w:rsidTr="00583746">
        <w:trPr>
          <w:trHeight w:val="552"/>
        </w:trPr>
        <w:tc>
          <w:tcPr>
            <w:tcW w:w="1271" w:type="dxa"/>
            <w:shd w:val="clear" w:color="auto" w:fill="auto"/>
            <w:vAlign w:val="center"/>
            <w:hideMark/>
          </w:tcPr>
          <w:p w14:paraId="3B244502" w14:textId="77777777" w:rsidR="00DF2D76" w:rsidRPr="00583746" w:rsidRDefault="00DF2D76" w:rsidP="00DF2D76">
            <w:pPr>
              <w:spacing w:after="0"/>
              <w:jc w:val="right"/>
              <w:rPr>
                <w:bCs/>
                <w:iCs/>
                <w:color w:val="000000" w:themeColor="text1"/>
                <w:lang w:eastAsia="sk-SK"/>
              </w:rPr>
            </w:pPr>
            <w:r w:rsidRPr="00583746">
              <w:rPr>
                <w:bCs/>
                <w:iCs/>
                <w:color w:val="000000" w:themeColor="text1"/>
                <w:lang w:eastAsia="sk-SK"/>
              </w:rPr>
              <w:t>077 1A 02</w:t>
            </w:r>
          </w:p>
        </w:tc>
        <w:tc>
          <w:tcPr>
            <w:tcW w:w="8221" w:type="dxa"/>
            <w:shd w:val="clear" w:color="auto" w:fill="auto"/>
            <w:vAlign w:val="center"/>
            <w:hideMark/>
          </w:tcPr>
          <w:p w14:paraId="79782248" w14:textId="617F2E64" w:rsidR="00DF2D76" w:rsidRPr="00583746" w:rsidRDefault="00DF2D76" w:rsidP="00DF2D76">
            <w:pPr>
              <w:spacing w:after="0"/>
              <w:rPr>
                <w:bCs/>
                <w:iCs/>
                <w:color w:val="000000" w:themeColor="text1"/>
                <w:lang w:eastAsia="sk-SK"/>
              </w:rPr>
            </w:pPr>
            <w:r w:rsidRPr="00583746">
              <w:rPr>
                <w:bCs/>
                <w:iCs/>
                <w:color w:val="000000" w:themeColor="text1"/>
                <w:lang w:eastAsia="sk-SK"/>
              </w:rPr>
              <w:t>NSVVI - OP 1.3.2.6, 2.1.1.2, 2.2.2.7 (okrem 641008)</w:t>
            </w:r>
          </w:p>
        </w:tc>
      </w:tr>
    </w:tbl>
    <w:p w14:paraId="3F20C9CF" w14:textId="1CEA7E10" w:rsidR="006A1F40" w:rsidRPr="00D62B6E" w:rsidRDefault="006A1F40" w:rsidP="00FC65D0">
      <w:pPr>
        <w:tabs>
          <w:tab w:val="left" w:pos="4320"/>
          <w:tab w:val="left" w:pos="7920"/>
        </w:tabs>
        <w:spacing w:after="0"/>
        <w:outlineLvl w:val="2"/>
      </w:pPr>
    </w:p>
    <w:sectPr w:rsidR="006A1F40" w:rsidRPr="00D62B6E" w:rsidSect="00D22D5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4F19E" w14:textId="77777777" w:rsidR="00524C47" w:rsidRDefault="00524C47">
      <w:r>
        <w:separator/>
      </w:r>
    </w:p>
  </w:endnote>
  <w:endnote w:type="continuationSeparator" w:id="0">
    <w:p w14:paraId="31334EA3" w14:textId="77777777" w:rsidR="00524C47" w:rsidRDefault="00524C47">
      <w:r>
        <w:continuationSeparator/>
      </w:r>
    </w:p>
  </w:endnote>
  <w:endnote w:type="continuationNotice" w:id="1">
    <w:p w14:paraId="34A2EC84" w14:textId="77777777" w:rsidR="00524C47" w:rsidRDefault="00524C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F9A91" w14:textId="035B4A14" w:rsidR="00524C47" w:rsidRDefault="00524C47">
    <w:pPr>
      <w:pStyle w:val="Pta"/>
      <w:jc w:val="center"/>
    </w:pPr>
    <w:r>
      <w:fldChar w:fldCharType="begin"/>
    </w:r>
    <w:r>
      <w:instrText>PAGE   \* MERGEFORMAT</w:instrText>
    </w:r>
    <w:r>
      <w:fldChar w:fldCharType="separate"/>
    </w:r>
    <w:r w:rsidR="00D931CD">
      <w:rPr>
        <w:noProof/>
      </w:rPr>
      <w:t>27</w:t>
    </w:r>
    <w:r>
      <w:fldChar w:fldCharType="end"/>
    </w:r>
  </w:p>
  <w:p w14:paraId="30599AD2" w14:textId="77777777" w:rsidR="00524C47" w:rsidRPr="004137B2" w:rsidRDefault="00524C47" w:rsidP="004137B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189EE" w14:textId="77777777" w:rsidR="00524C47" w:rsidRDefault="00524C47">
      <w:r>
        <w:separator/>
      </w:r>
    </w:p>
  </w:footnote>
  <w:footnote w:type="continuationSeparator" w:id="0">
    <w:p w14:paraId="7438F430" w14:textId="77777777" w:rsidR="00524C47" w:rsidRDefault="00524C47">
      <w:r>
        <w:continuationSeparator/>
      </w:r>
    </w:p>
  </w:footnote>
  <w:footnote w:type="continuationNotice" w:id="1">
    <w:p w14:paraId="46106F31" w14:textId="77777777" w:rsidR="00524C47" w:rsidRDefault="00524C47">
      <w:pPr>
        <w:spacing w:after="0"/>
      </w:pPr>
    </w:p>
  </w:footnote>
  <w:footnote w:id="2">
    <w:p w14:paraId="4BF8EA33" w14:textId="44FADADB" w:rsidR="00524C47" w:rsidRDefault="00524C47" w:rsidP="00CD3A36">
      <w:pPr>
        <w:pStyle w:val="Textpoznmkypodiarou"/>
        <w:jc w:val="both"/>
      </w:pPr>
      <w:r>
        <w:rPr>
          <w:rStyle w:val="Odkaznapoznmkupodiarou"/>
        </w:rPr>
        <w:footnoteRef/>
      </w:r>
      <w:r>
        <w:t xml:space="preserve">) Výpočet valorizácie bol stanovený podľa výkazu </w:t>
      </w:r>
      <w:proofErr w:type="spellStart"/>
      <w:r>
        <w:t>Škol</w:t>
      </w:r>
      <w:proofErr w:type="spellEnd"/>
      <w:r>
        <w:t xml:space="preserve"> 2-04 k 30.6.2022, a to úmerne objemu vyplatených tarifných platov vyplácaných zo štátneho rozpočtu. </w:t>
      </w:r>
    </w:p>
  </w:footnote>
  <w:footnote w:id="3">
    <w:p w14:paraId="292B332F" w14:textId="6DD20C16" w:rsidR="00524C47" w:rsidRDefault="00524C47" w:rsidP="009870BA">
      <w:pPr>
        <w:pStyle w:val="Textpoznmkypodiarou"/>
        <w:jc w:val="both"/>
      </w:pPr>
      <w:r w:rsidRPr="00B066A5">
        <w:rPr>
          <w:rStyle w:val="Odkaznapoznmkupodiarou"/>
        </w:rPr>
        <w:footnoteRef/>
      </w:r>
      <w:r w:rsidRPr="00B066A5">
        <w:t xml:space="preserve">) Študenti, ktorí skončili štúdium po 1. 9. </w:t>
      </w:r>
      <w:r>
        <w:t>2022</w:t>
      </w:r>
      <w:r w:rsidRPr="00B066A5">
        <w:t>, sa považujú za absolventov v aka</w:t>
      </w:r>
      <w:r>
        <w:t>demickom roku 2022/2023</w:t>
      </w:r>
      <w:r w:rsidRPr="00B066A5">
        <w:t>.</w:t>
      </w:r>
    </w:p>
  </w:footnote>
  <w:footnote w:id="4">
    <w:p w14:paraId="795749E5" w14:textId="77777777" w:rsidR="00524C47" w:rsidRDefault="00524C47" w:rsidP="00D62B6E">
      <w:pPr>
        <w:pStyle w:val="Textpoznmkypodiarou"/>
        <w:jc w:val="both"/>
      </w:pPr>
      <w:r>
        <w:rPr>
          <w:rStyle w:val="Odkaznapoznmkupodiarou"/>
        </w:rPr>
        <w:footnoteRef/>
      </w:r>
      <w:r>
        <w:t>) Koeficient sa ponecháva na úrovni 1,5 len pre jednoduchšie medziročné porovnanie „výkonu“ a výpočet v dotácií na tovary a služby.</w:t>
      </w:r>
    </w:p>
  </w:footnote>
  <w:footnote w:id="5">
    <w:p w14:paraId="24BABC65" w14:textId="77777777" w:rsidR="00524C47" w:rsidRDefault="00524C47" w:rsidP="003D53FE">
      <w:pPr>
        <w:pStyle w:val="Textpoznmkypodiarou"/>
      </w:pPr>
      <w:r w:rsidRPr="003D53FE">
        <w:rPr>
          <w:rStyle w:val="Odkaznapoznmkupodiarou"/>
        </w:rPr>
        <w:footnoteRef/>
      </w:r>
      <w:r w:rsidRPr="003D53FE">
        <w:t xml:space="preserve">) SDS – štandardná dĺžka štúdia v študijnom programe. </w:t>
      </w:r>
      <w:r>
        <w:t>V prípade absolventov sa SDS =4</w:t>
      </w:r>
      <w:r w:rsidRPr="003D53FE">
        <w:t>.</w:t>
      </w:r>
    </w:p>
  </w:footnote>
  <w:footnote w:id="6">
    <w:p w14:paraId="2ADA3F3E" w14:textId="77777777" w:rsidR="00524C47" w:rsidRDefault="00524C47">
      <w:pPr>
        <w:pStyle w:val="Textpoznmkypodiarou"/>
      </w:pPr>
      <w:r>
        <w:rPr>
          <w:rStyle w:val="Odkaznapoznmkupodiarou"/>
        </w:rPr>
        <w:footnoteRef/>
      </w:r>
      <w:r>
        <w:t xml:space="preserve">) Počet zamestnancov vychádza z prepočítaného evidenčného počtu zamestnancov vysokých škôl za daný rok. </w:t>
      </w:r>
    </w:p>
  </w:footnote>
  <w:footnote w:id="7">
    <w:p w14:paraId="11B8EB1E" w14:textId="77777777" w:rsidR="00524C47" w:rsidRDefault="00524C47">
      <w:pPr>
        <w:pStyle w:val="Textpoznmkypodiarou"/>
      </w:pPr>
      <w:r>
        <w:rPr>
          <w:rStyle w:val="Odkaznapoznmkupodiarou"/>
        </w:rPr>
        <w:footnoteRef/>
      </w:r>
      <w:r>
        <w:t xml:space="preserve">) V počte absolventov sa ako nezamestnaní zohľadňujú len absolventi s prideleným rodným číslom. </w:t>
      </w:r>
    </w:p>
  </w:footnote>
  <w:footnote w:id="8">
    <w:p w14:paraId="7E209D36" w14:textId="77777777" w:rsidR="00524C47" w:rsidRDefault="00524C47" w:rsidP="00263589">
      <w:pPr>
        <w:pStyle w:val="Textpoznmkypodiarou"/>
        <w:jc w:val="both"/>
      </w:pPr>
      <w:r w:rsidRPr="00BD63B3">
        <w:rPr>
          <w:rStyle w:val="Odkaznapoznmkupodiarou"/>
        </w:rPr>
        <w:footnoteRef/>
      </w:r>
      <w:r w:rsidRPr="00BD63B3">
        <w:t xml:space="preserve">) Zohľadňujú sa len študenti, ktorí sa zohľadňujú v počte študentov pri určovaní dotácie na mzdy a poistné; ak je študijný program medziodborový, zohľadňuje sa len prvý odbor; počet študentov učiteľstva sa zohľadňuje polovicou (štúdium kombinácie dvoch predmetov). </w:t>
      </w:r>
    </w:p>
  </w:footnote>
  <w:footnote w:id="9">
    <w:p w14:paraId="3CD6A12C" w14:textId="60862FFE" w:rsidR="00524C47" w:rsidRDefault="00524C47" w:rsidP="00263589">
      <w:pPr>
        <w:pStyle w:val="Textpoznmkypodiarou"/>
        <w:jc w:val="both"/>
      </w:pPr>
      <w:r>
        <w:rPr>
          <w:rStyle w:val="Odkaznapoznmkupodiarou"/>
        </w:rPr>
        <w:footnoteRef/>
      </w:r>
      <w:r>
        <w:t xml:space="preserve">) dopady valorizácie platových taríf (valorizácia od 1.9.2023) je zahrnutá vo výpočte valorizácií pre jednotlivé verejné vysoké školy. </w:t>
      </w:r>
    </w:p>
  </w:footnote>
  <w:footnote w:id="10">
    <w:p w14:paraId="443C0D1D" w14:textId="77777777" w:rsidR="00524C47" w:rsidRDefault="00524C47" w:rsidP="00263589">
      <w:pPr>
        <w:pStyle w:val="Textpoznmkypodiarou"/>
        <w:jc w:val="both"/>
      </w:pPr>
      <w:r w:rsidRPr="00BD63B3">
        <w:rPr>
          <w:rStyle w:val="Odkaznapoznmkupodiarou"/>
        </w:rPr>
        <w:footnoteRef/>
      </w:r>
      <w:r w:rsidRPr="00BD63B3">
        <w:t>) Ide aj o pracoviská, ktoré sa podieľajú na zabezpečovaní študijných programov, ktoré sú určené pre malý počet študentov ako štúdium niektorých cudzích jazykov, ak sa toto štúdium zabezpečuje len na jednej vysokej škole v rámci SR.</w:t>
      </w:r>
    </w:p>
  </w:footnote>
  <w:footnote w:id="11">
    <w:p w14:paraId="4ECFEBF9" w14:textId="77777777" w:rsidR="00524C47" w:rsidRDefault="00524C47" w:rsidP="00EA2630">
      <w:pPr>
        <w:pStyle w:val="Textpoznmkypodiarou"/>
        <w:jc w:val="both"/>
      </w:pPr>
      <w:r w:rsidRPr="00BD63B3">
        <w:rPr>
          <w:rStyle w:val="Odkaznapoznmkupodiarou"/>
        </w:rPr>
        <w:footnoteRef/>
      </w:r>
      <w:r w:rsidRPr="00BD63B3">
        <w:t xml:space="preserve">) Okrem bazénov, ktoré sú v prevažnej miere využívané na zabezpečenie študijných programov v študijnom odbore šport. </w:t>
      </w:r>
    </w:p>
  </w:footnote>
  <w:footnote w:id="12">
    <w:p w14:paraId="199C9284" w14:textId="64A874ED" w:rsidR="00524C47" w:rsidRDefault="00524C47" w:rsidP="00EA2630">
      <w:pPr>
        <w:pStyle w:val="Textpoznmkypodiarou"/>
        <w:jc w:val="both"/>
      </w:pPr>
      <w:r w:rsidRPr="00021D56">
        <w:rPr>
          <w:rStyle w:val="Odkaznapoznmkupodiarou"/>
        </w:rPr>
        <w:footnoteRef/>
      </w:r>
      <w:r w:rsidRPr="00021D56">
        <w:t>) Finančné prostriedky na formačnú prax sa poskytujú podľa počtu študentov v kňazskom seminári/pripravovaných na povolanie kňaza. V </w:t>
      </w:r>
      <w:proofErr w:type="spellStart"/>
      <w:r w:rsidRPr="00021D56">
        <w:t>nápočte</w:t>
      </w:r>
      <w:proofErr w:type="spellEnd"/>
      <w:r w:rsidRPr="00021D56">
        <w:t xml:space="preserve"> na mzdy a odvody na daný počet zamestnancov sa zohľadňuje tarifa podľa 3. stupňa </w:t>
      </w:r>
      <w:r>
        <w:t>8</w:t>
      </w:r>
      <w:r w:rsidRPr="00021D56">
        <w:t xml:space="preserve">. platovej triedy prílohy č. 5 k zákonu č. 553/2003 Z. z., do 40 študentov v kňazskom seminári sa </w:t>
      </w:r>
      <w:r w:rsidRPr="00D62B6E">
        <w:t>financuje do 6 asistentov</w:t>
      </w:r>
      <w:r>
        <w:t xml:space="preserve">, resp. </w:t>
      </w:r>
      <w:r w:rsidRPr="00417770">
        <w:t>v zmysle požiadavky vysokej školy aj menej asistentov na prislúchajúci počet študentov</w:t>
      </w:r>
      <w:r w:rsidRPr="00D62B6E">
        <w:t>,</w:t>
      </w:r>
      <w:r w:rsidRPr="00021D56">
        <w:t xml:space="preserve"> za každých ďalších </w:t>
      </w:r>
      <w:r>
        <w:t xml:space="preserve">začatých </w:t>
      </w:r>
      <w:r w:rsidRPr="00021D56">
        <w:t>20 študentov sa zvyšuje počet asistentov o jedného. V prípade náboženstiev, v ktorých príprava neprebieha v kňazskom seminári, sa dodatočné náklady spojené s prípravou kňazov zohľadnia primeraným počtom miest zamestnancov, v závislosti od rozsahu výučby špecificky zameranej na</w:t>
      </w:r>
      <w:r>
        <w:t> </w:t>
      </w:r>
      <w:r w:rsidRPr="00021D56">
        <w:t>formáciu študentov.</w:t>
      </w:r>
    </w:p>
  </w:footnote>
  <w:footnote w:id="13">
    <w:p w14:paraId="26AD8A60" w14:textId="77777777" w:rsidR="00524C47" w:rsidRDefault="00524C47" w:rsidP="00A335E8">
      <w:pPr>
        <w:pStyle w:val="Textpoznmkypodiarou"/>
        <w:jc w:val="both"/>
      </w:pPr>
      <w:r w:rsidRPr="005C7874">
        <w:rPr>
          <w:rStyle w:val="Odkaznapoznmkupodiarou"/>
        </w:rPr>
        <w:footnoteRef/>
      </w:r>
      <w:r w:rsidRPr="005C7874">
        <w:t xml:space="preserve">) Ide o študijné odbory: verejné zdravotníctvo, </w:t>
      </w:r>
      <w:r>
        <w:t xml:space="preserve">zdravotnícke vedy (programy zamerané na </w:t>
      </w:r>
      <w:proofErr w:type="spellStart"/>
      <w:r w:rsidRPr="005C7874">
        <w:t>fyzioterapi</w:t>
      </w:r>
      <w:r>
        <w:t>u</w:t>
      </w:r>
      <w:proofErr w:type="spellEnd"/>
      <w:r w:rsidRPr="005C7874">
        <w:t>, laboratórne vyšetrovacie metódy v zdravo</w:t>
      </w:r>
      <w:r>
        <w:t>tníctve, rádiologickú techniku</w:t>
      </w:r>
      <w:r w:rsidRPr="005C7874">
        <w:t>, urgentn</w:t>
      </w:r>
      <w:r>
        <w:t>ú</w:t>
      </w:r>
      <w:r w:rsidRPr="005C7874">
        <w:t xml:space="preserve"> zdravotn</w:t>
      </w:r>
      <w:r>
        <w:t>ú</w:t>
      </w:r>
      <w:r w:rsidRPr="005C7874">
        <w:t xml:space="preserve"> starostlivosť, d</w:t>
      </w:r>
      <w:r>
        <w:t>entálnu hygienu a zubnú techniku)</w:t>
      </w:r>
      <w:r w:rsidRPr="005C7874">
        <w:t>.</w:t>
      </w:r>
      <w:r w:rsidRPr="00BD63B3">
        <w:t xml:space="preserve"> </w:t>
      </w:r>
    </w:p>
  </w:footnote>
  <w:footnote w:id="14">
    <w:p w14:paraId="6AA25618" w14:textId="11FE56AF" w:rsidR="00524C47" w:rsidRPr="00B714FC" w:rsidRDefault="00524C47">
      <w:pPr>
        <w:pStyle w:val="Textpoznmkypodiarou"/>
        <w:rPr>
          <w:vertAlign w:val="superscript"/>
        </w:rPr>
      </w:pPr>
      <w:r w:rsidRPr="00BD618F">
        <w:rPr>
          <w:rStyle w:val="Odkaznapoznmkupodiarou"/>
        </w:rPr>
        <w:footnoteRef/>
      </w:r>
      <w:r w:rsidRPr="00BD63B3">
        <w:t>)</w:t>
      </w:r>
      <w:r w:rsidRPr="00B714FC">
        <w:rPr>
          <w:vertAlign w:val="superscript"/>
        </w:rPr>
        <w:t xml:space="preserve"> </w:t>
      </w:r>
      <w:r w:rsidRPr="00D62B6E">
        <w:t>Nezohľadňujú sa rozbory financované z nenávratného finančného príspevku.</w:t>
      </w:r>
      <w:r w:rsidRPr="00B714FC">
        <w:rPr>
          <w:vertAlign w:val="superscript"/>
        </w:rPr>
        <w:t xml:space="preserve"> </w:t>
      </w:r>
    </w:p>
  </w:footnote>
  <w:footnote w:id="15">
    <w:p w14:paraId="70CDD306" w14:textId="77777777" w:rsidR="00524C47" w:rsidRDefault="00524C47">
      <w:pPr>
        <w:pStyle w:val="Textpoznmkypodiarou"/>
      </w:pPr>
      <w:r w:rsidRPr="00BD63B3">
        <w:rPr>
          <w:rStyle w:val="Odkaznapoznmkupodiarou"/>
        </w:rPr>
        <w:footnoteRef/>
      </w:r>
      <w:r w:rsidRPr="00BD63B3">
        <w:t xml:space="preserve">) Ide o jedinú vysokú školu, kde sa tento študijný program v súčasnosti poskytuje. </w:t>
      </w:r>
    </w:p>
  </w:footnote>
  <w:footnote w:id="16">
    <w:p w14:paraId="71E3C18F" w14:textId="5CFD848A" w:rsidR="00524C47" w:rsidRDefault="00524C47" w:rsidP="0087731E">
      <w:pPr>
        <w:pStyle w:val="Textpoznmkypodiarou"/>
        <w:jc w:val="both"/>
      </w:pPr>
      <w:r>
        <w:rPr>
          <w:rStyle w:val="Odkaznapoznmkupodiarou"/>
        </w:rPr>
        <w:footnoteRef/>
      </w:r>
      <w:r>
        <w:t xml:space="preserve">) Vychádza sa z celkového počtu zamestnancov verejných vysokých škôl k 30.9.2023 z výkazu </w:t>
      </w:r>
      <w:proofErr w:type="spellStart"/>
      <w:r>
        <w:t>Škol</w:t>
      </w:r>
      <w:proofErr w:type="spellEnd"/>
      <w:r>
        <w:t xml:space="preserve"> 2-04 k 3. kvartálu 2023 vyplácaných zo zdroja – štátny rozpočet 111. </w:t>
      </w:r>
    </w:p>
    <w:p w14:paraId="082E5F13" w14:textId="47069A11" w:rsidR="00524C47" w:rsidRDefault="00524C47">
      <w:pPr>
        <w:pStyle w:val="Textpoznmkypodiarou"/>
      </w:pPr>
    </w:p>
  </w:footnote>
  <w:footnote w:id="17">
    <w:p w14:paraId="23257422" w14:textId="77777777" w:rsidR="00524C47" w:rsidRDefault="00524C47" w:rsidP="0082050E">
      <w:pPr>
        <w:pStyle w:val="Textpoznmkypodiarou"/>
      </w:pPr>
      <w:r>
        <w:rPr>
          <w:rStyle w:val="Odkaznapoznmkupodiarou"/>
        </w:rPr>
        <w:footnoteRef/>
      </w:r>
      <w:r>
        <w:t>) Suma alokovaná na vnútorné grantové schémy zahŕňa sumu na podporu všetkých projektov v rámci týchto grantových schém financovaných ministerstvom, bez ohľadu na žiadateľa.</w:t>
      </w:r>
    </w:p>
  </w:footnote>
  <w:footnote w:id="18">
    <w:p w14:paraId="6EE50601" w14:textId="37240F1F" w:rsidR="00524C47" w:rsidRDefault="00524C47" w:rsidP="00682177">
      <w:pPr>
        <w:pStyle w:val="Textpoznmkypodiarou"/>
        <w:jc w:val="both"/>
      </w:pPr>
      <w:r w:rsidRPr="00B61ECD">
        <w:rPr>
          <w:rStyle w:val="Odkaznapoznmkupodiarou"/>
        </w:rPr>
        <w:footnoteRef/>
      </w:r>
      <w:r w:rsidRPr="00B61ECD">
        <w:t xml:space="preserve">) Priemerný počet za kalendárny rok </w:t>
      </w:r>
      <w:r>
        <w:t>2022</w:t>
      </w:r>
      <w:r w:rsidRPr="00B61ECD">
        <w:t xml:space="preserve"> sa určí ako priemerný mesačný počet doktorandov v dennej forme doktorandského štúdia po dizertačnej skúške (financovaných zo všetkých zdrojov: z dotácie zo štátneho rozpočtu, z vlastných zdrojov a zo zdrojov externých vzdelávacích inštitúcií) podľa údajov z centrálneho registra študentov.</w:t>
      </w:r>
    </w:p>
  </w:footnote>
  <w:footnote w:id="19">
    <w:p w14:paraId="63244368" w14:textId="77777777" w:rsidR="00524C47" w:rsidRDefault="00524C47" w:rsidP="00FC2EDD">
      <w:pPr>
        <w:pStyle w:val="Textpoznmkypodiarou"/>
        <w:jc w:val="both"/>
      </w:pPr>
      <w:r>
        <w:rPr>
          <w:rStyle w:val="Odkaznapoznmkupodiarou"/>
        </w:rPr>
        <w:footnoteRef/>
      </w:r>
      <w:r>
        <w:t xml:space="preserve">) V prípade iných subjektov, ako sú subjekty verejnej správy, sa za súťažný prvok považuje aj samotné uzatvorenie kontraktu alebo realizácia objednávky vysokou školou. Nezohľadňujú sa výskumné aktivity financované prostredníctvom grantových schém samotnej vysokej školy. </w:t>
      </w:r>
    </w:p>
  </w:footnote>
  <w:footnote w:id="20">
    <w:p w14:paraId="013ACE1E" w14:textId="77777777" w:rsidR="00524C47" w:rsidRDefault="00524C47">
      <w:pPr>
        <w:pStyle w:val="Textpoznmkypodiarou"/>
      </w:pPr>
      <w:r>
        <w:rPr>
          <w:rStyle w:val="Odkaznapoznmkupodiarou"/>
        </w:rPr>
        <w:footnoteRef/>
      </w:r>
      <w:r>
        <w:t xml:space="preserve">) V prípade, že výstup je priradený k viacerým oblastiam výskumu, zohľadňuje sa prvá z nich. </w:t>
      </w:r>
    </w:p>
  </w:footnote>
  <w:footnote w:id="21">
    <w:p w14:paraId="48020680" w14:textId="4E8F6D07" w:rsidR="00524C47" w:rsidRDefault="00524C47" w:rsidP="00A93C21">
      <w:pPr>
        <w:pStyle w:val="Textpoznmkypodiarou"/>
        <w:jc w:val="both"/>
      </w:pPr>
      <w:r>
        <w:rPr>
          <w:rStyle w:val="Odkaznapoznmkupodiarou"/>
        </w:rPr>
        <w:footnoteRef/>
      </w:r>
      <w:r>
        <w:t xml:space="preserve">) V prípade, že sa prostredníctvom dostupných informácií (ISSN, DOI a pod.) publikačné médium neidentifikuje v zozname, berie sa ako zaradené v štvrtom </w:t>
      </w:r>
      <w:proofErr w:type="spellStart"/>
      <w:r>
        <w:t>kvartile</w:t>
      </w:r>
      <w:proofErr w:type="spellEnd"/>
      <w:r>
        <w:t>; Pre vykazovacie obdobie 2020 (</w:t>
      </w:r>
      <w:proofErr w:type="spellStart"/>
      <w:r>
        <w:t>t.j</w:t>
      </w:r>
      <w:proofErr w:type="spellEnd"/>
      <w:r>
        <w:t>. od 1.2.2020 do 1.2.2021) sa používa hodnota indexu za rok 2020.</w:t>
      </w:r>
    </w:p>
  </w:footnote>
  <w:footnote w:id="22">
    <w:p w14:paraId="10C03FC9" w14:textId="77777777" w:rsidR="00524C47" w:rsidRDefault="00524C47" w:rsidP="000368D6">
      <w:pPr>
        <w:pStyle w:val="Textpoznmkypodiarou"/>
        <w:jc w:val="both"/>
      </w:pPr>
      <w:r>
        <w:rPr>
          <w:rStyle w:val="Odkaznapoznmkupodiarou"/>
        </w:rPr>
        <w:footnoteRef/>
      </w:r>
      <w:r>
        <w:t xml:space="preserve">) Vrátane sociálnej podpory študentov súkromných vysokých škôl. </w:t>
      </w:r>
    </w:p>
  </w:footnote>
  <w:footnote w:id="23">
    <w:p w14:paraId="3A5BB472" w14:textId="77777777" w:rsidR="00524C47" w:rsidRDefault="00524C47" w:rsidP="000368D6">
      <w:pPr>
        <w:pStyle w:val="Textpoznmkypodiarou"/>
        <w:jc w:val="both"/>
      </w:pPr>
      <w:r>
        <w:rPr>
          <w:rStyle w:val="Odkaznapoznmkupodiarou"/>
        </w:rPr>
        <w:footnoteRef/>
      </w:r>
      <w:r>
        <w:t xml:space="preserve">) V prípade medziodborových študijných programov postačuje, ak je medzi vybranými študijnými odbormi aspoň jeden z odborov. </w:t>
      </w:r>
    </w:p>
  </w:footnote>
  <w:footnote w:id="24">
    <w:p w14:paraId="24F9FBB8" w14:textId="5E4605CC" w:rsidR="00524C47" w:rsidRDefault="00524C47" w:rsidP="00D62B6E">
      <w:pPr>
        <w:pStyle w:val="Textpoznmkypodiarou"/>
        <w:jc w:val="both"/>
      </w:pPr>
      <w:r>
        <w:rPr>
          <w:rStyle w:val="Odkaznapoznmkupodiarou"/>
        </w:rPr>
        <w:footnoteRef/>
      </w:r>
      <w:r>
        <w:t>) V prípade odovzdania nového študentského domova do prevádzky ministerstvo môže rozhodnúť o poskytnutí  finančných prostriedkov na chod študentského domova.</w:t>
      </w:r>
    </w:p>
  </w:footnote>
  <w:footnote w:id="25">
    <w:p w14:paraId="6B265C9E" w14:textId="77777777" w:rsidR="00524C47" w:rsidRDefault="00524C47" w:rsidP="00D22A09">
      <w:pPr>
        <w:pStyle w:val="Textpoznmkypodiarou"/>
        <w:jc w:val="both"/>
      </w:pPr>
      <w:r w:rsidRPr="00B61ECD">
        <w:rPr>
          <w:rStyle w:val="Odkaznapoznmkupodiarou"/>
        </w:rPr>
        <w:footnoteRef/>
      </w:r>
      <w:r w:rsidRPr="00B61ECD">
        <w:t>) V prípade doktorandov v dennej forme štúdia</w:t>
      </w:r>
      <w:r>
        <w:t xml:space="preserve"> a </w:t>
      </w:r>
      <w:r w:rsidRPr="00B61ECD">
        <w:t>študentov poberajúcich sociálne štipendium aj v mesiacoch júl a august najviac 12 mesiacov.</w:t>
      </w:r>
      <w:r>
        <w:t xml:space="preserve"> Príspevok na viac ako 10 mesiacov je možné použiť aj na ubytovanie študenta, ktorého súčasťou študijného programu je vykonávanie praxe počas mesiaca júl alebo august. Ak prax trvá menej </w:t>
      </w:r>
      <w:r w:rsidRPr="00246C30">
        <w:t>ako 4 týždne, príspevok sa znižuje úmerne k počtu týždňov vykonávania praxe.</w:t>
      </w:r>
    </w:p>
  </w:footnote>
  <w:footnote w:id="26">
    <w:p w14:paraId="572C0133" w14:textId="77777777" w:rsidR="00524C47" w:rsidRDefault="00524C47" w:rsidP="009225C2"/>
    <w:p w14:paraId="4E36F60A" w14:textId="77777777" w:rsidR="00524C47" w:rsidRDefault="00524C47" w:rsidP="009225C2">
      <w:pPr>
        <w:spacing w:after="0"/>
      </w:pPr>
    </w:p>
  </w:footnote>
  <w:footnote w:id="27">
    <w:p w14:paraId="2D89C8C8" w14:textId="27651774" w:rsidR="00524C47" w:rsidRDefault="00524C47" w:rsidP="009225C2">
      <w:pPr>
        <w:pStyle w:val="Textpoznmkypodiarou"/>
      </w:pPr>
      <w:r>
        <w:rPr>
          <w:rStyle w:val="Odkaznapoznmkupodiarou"/>
        </w:rPr>
        <w:footnoteRef/>
      </w:r>
      <w:r>
        <w:t>) V prípade finančných možností ministerstvo zváži refundáciu týchto podujatí v roku 2025.</w:t>
      </w:r>
    </w:p>
  </w:footnote>
  <w:footnote w:id="28">
    <w:p w14:paraId="19E870C2" w14:textId="77777777" w:rsidR="00524C47" w:rsidRDefault="00524C47" w:rsidP="009225C2">
      <w:pPr>
        <w:pStyle w:val="Textpoznmkypodiarou"/>
      </w:pPr>
      <w:r>
        <w:rPr>
          <w:rStyle w:val="Odkaznapoznmkupodiarou"/>
        </w:rPr>
        <w:footnoteRef/>
      </w:r>
      <w:r>
        <w:t xml:space="preserve">) Ak v prípade skupinovej účasti bolo lacnejšie využívanie taxi služieb, či prenájom vozidla, náklady na tento spôsob dopravy sa tieto výdavky na účely refundácie pomerne rozpočítavajú. </w:t>
      </w:r>
    </w:p>
  </w:footnote>
  <w:footnote w:id="29">
    <w:p w14:paraId="053A7CA0" w14:textId="77777777" w:rsidR="00524C47" w:rsidRDefault="00524C47" w:rsidP="009225C2">
      <w:pPr>
        <w:pStyle w:val="Textpoznmkypodiarou"/>
      </w:pPr>
      <w:r>
        <w:rPr>
          <w:rStyle w:val="Odkaznapoznmkupodiarou"/>
        </w:rPr>
        <w:footnoteRef/>
      </w:r>
      <w:r>
        <w:t xml:space="preserve">) Skopírujte tabuľku za jednotlivé osoby. Ak viacerým osobám vznikol rovnaký nárok, môžete to uviesť aj takto: Osoba 1 až 10, čo znamená, že dané vyúčtovanie sa týka 10 študentov. </w:t>
      </w:r>
    </w:p>
  </w:footnote>
  <w:footnote w:id="30">
    <w:p w14:paraId="2FCBB7CE" w14:textId="77777777" w:rsidR="00524C47" w:rsidRDefault="00524C47" w:rsidP="009225C2">
      <w:pPr>
        <w:pStyle w:val="Textpoznmkypodiarou"/>
      </w:pPr>
      <w:r>
        <w:rPr>
          <w:rStyle w:val="Odkaznapoznmkupodiarou"/>
        </w:rPr>
        <w:footnoteRef/>
      </w:r>
      <w:r>
        <w:t xml:space="preserve"> Uvádza sa len v prípade, že bola použitá iná mena ako euro. Uvádza sa aj skratka tejto meny podľa kurzového lístka.</w:t>
      </w:r>
    </w:p>
  </w:footnote>
  <w:footnote w:id="31">
    <w:p w14:paraId="35571DB9" w14:textId="77777777" w:rsidR="00524C47" w:rsidRDefault="00524C47" w:rsidP="009225C2">
      <w:pPr>
        <w:pStyle w:val="Textpoznmkypodiarou"/>
        <w:rPr>
          <w:rFonts w:ascii="Calibri" w:hAnsi="Calibri" w:cs="Calibri"/>
        </w:rPr>
      </w:pPr>
      <w:r>
        <w:rPr>
          <w:rStyle w:val="Odkaznapoznmkupodiarou"/>
          <w:rFonts w:ascii="Calibri" w:hAnsi="Calibri" w:cs="Calibri"/>
        </w:rPr>
        <w:footnoteRef/>
      </w:r>
      <w:r>
        <w:rPr>
          <w:rFonts w:ascii="Calibri" w:hAnsi="Calibri" w:cs="Calibri"/>
        </w:rPr>
        <w:t>) Ponechajte len relevantné typy použitej dopravy, ostatné vylúčte.</w:t>
      </w:r>
    </w:p>
  </w:footnote>
  <w:footnote w:id="32">
    <w:p w14:paraId="6A1C0B69" w14:textId="77777777" w:rsidR="00524C47" w:rsidRPr="00B714FC" w:rsidRDefault="00524C47" w:rsidP="009225C2">
      <w:pPr>
        <w:pStyle w:val="Textpoznmkypodiarou"/>
      </w:pPr>
      <w:r w:rsidRPr="00B714FC">
        <w:rPr>
          <w:rStyle w:val="Odkaznapoznmkupodiarou"/>
        </w:rPr>
        <w:footnoteRef/>
      </w:r>
      <w:r w:rsidRPr="00B714FC">
        <w:t xml:space="preserve">) Skopírujte tabuľku za jednotlivé osoby. Ak viacerým osobám vznikol rovnaký nárok, môžete to uviesť aj takto: Osoba 1 až 3, čo znamená, že dané vyúčtovanie sa týka 3 porotcov. </w:t>
      </w:r>
    </w:p>
  </w:footnote>
  <w:footnote w:id="33">
    <w:p w14:paraId="50EEA6BE" w14:textId="77777777" w:rsidR="00524C47" w:rsidRPr="00B714FC" w:rsidRDefault="00524C47" w:rsidP="009225C2">
      <w:pPr>
        <w:pStyle w:val="Textpoznmkypodiarou"/>
      </w:pPr>
      <w:r w:rsidRPr="00D17BAB">
        <w:rPr>
          <w:rStyle w:val="Odkaznapoznmkupodiarou"/>
        </w:rPr>
        <w:footnoteRef/>
      </w:r>
      <w:r w:rsidRPr="00B714FC">
        <w:t>) Uvádza sa len v prípade, že bola použitá iná mena ako euro. Uvádza sa aj skratka tejto meny podľa kurzového lístka.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7640B"/>
    <w:multiLevelType w:val="hybridMultilevel"/>
    <w:tmpl w:val="A6B4D6A4"/>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 w15:restartNumberingAfterBreak="0">
    <w:nsid w:val="134E442C"/>
    <w:multiLevelType w:val="hybridMultilevel"/>
    <w:tmpl w:val="0EA08D7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914375B"/>
    <w:multiLevelType w:val="hybridMultilevel"/>
    <w:tmpl w:val="42F075A4"/>
    <w:lvl w:ilvl="0" w:tplc="3C620EE8">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23326AD8"/>
    <w:multiLevelType w:val="hybridMultilevel"/>
    <w:tmpl w:val="1EF26D3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55F75F6"/>
    <w:multiLevelType w:val="hybridMultilevel"/>
    <w:tmpl w:val="2928601C"/>
    <w:lvl w:ilvl="0" w:tplc="815AC956">
      <w:start w:val="1"/>
      <w:numFmt w:val="decimal"/>
      <w:pStyle w:val="odsek"/>
      <w:suff w:val="space"/>
      <w:lvlText w:val="(%1)"/>
      <w:lvlJc w:val="left"/>
      <w:rPr>
        <w:rFonts w:cs="Times New Roman" w:hint="default"/>
        <w:b w:val="0"/>
        <w:i w:val="0"/>
        <w:color w:val="auto"/>
      </w:rPr>
    </w:lvl>
    <w:lvl w:ilvl="1" w:tplc="EDE4DB4E">
      <w:start w:val="1"/>
      <w:numFmt w:val="lowerLetter"/>
      <w:lvlText w:val="%2)"/>
      <w:lvlJc w:val="left"/>
      <w:pPr>
        <w:ind w:left="3912" w:hanging="360"/>
      </w:pPr>
      <w:rPr>
        <w:rFonts w:cs="Times New Roman"/>
      </w:rPr>
    </w:lvl>
    <w:lvl w:ilvl="2" w:tplc="041B001B">
      <w:start w:val="1"/>
      <w:numFmt w:val="lowerRoman"/>
      <w:lvlText w:val="%3."/>
      <w:lvlJc w:val="right"/>
      <w:pPr>
        <w:ind w:left="4632" w:hanging="180"/>
      </w:pPr>
      <w:rPr>
        <w:rFonts w:cs="Times New Roman"/>
      </w:rPr>
    </w:lvl>
    <w:lvl w:ilvl="3" w:tplc="041B000F">
      <w:start w:val="1"/>
      <w:numFmt w:val="decimal"/>
      <w:lvlText w:val="%4."/>
      <w:lvlJc w:val="left"/>
      <w:pPr>
        <w:ind w:left="5352" w:hanging="360"/>
      </w:pPr>
      <w:rPr>
        <w:rFonts w:cs="Times New Roman"/>
      </w:rPr>
    </w:lvl>
    <w:lvl w:ilvl="4" w:tplc="041B0019">
      <w:start w:val="1"/>
      <w:numFmt w:val="lowerLetter"/>
      <w:lvlText w:val="%5."/>
      <w:lvlJc w:val="left"/>
      <w:pPr>
        <w:ind w:left="6072" w:hanging="360"/>
      </w:pPr>
      <w:rPr>
        <w:rFonts w:cs="Times New Roman"/>
      </w:rPr>
    </w:lvl>
    <w:lvl w:ilvl="5" w:tplc="041B001B">
      <w:start w:val="1"/>
      <w:numFmt w:val="lowerRoman"/>
      <w:lvlText w:val="%6."/>
      <w:lvlJc w:val="right"/>
      <w:pPr>
        <w:ind w:left="6792" w:hanging="180"/>
      </w:pPr>
      <w:rPr>
        <w:rFonts w:cs="Times New Roman"/>
      </w:rPr>
    </w:lvl>
    <w:lvl w:ilvl="6" w:tplc="041B000F">
      <w:start w:val="1"/>
      <w:numFmt w:val="decimal"/>
      <w:lvlText w:val="%7."/>
      <w:lvlJc w:val="left"/>
      <w:pPr>
        <w:ind w:left="7512" w:hanging="360"/>
      </w:pPr>
      <w:rPr>
        <w:rFonts w:cs="Times New Roman"/>
      </w:rPr>
    </w:lvl>
    <w:lvl w:ilvl="7" w:tplc="041B0019">
      <w:start w:val="1"/>
      <w:numFmt w:val="lowerLetter"/>
      <w:lvlText w:val="%8."/>
      <w:lvlJc w:val="left"/>
      <w:pPr>
        <w:ind w:left="8232" w:hanging="360"/>
      </w:pPr>
      <w:rPr>
        <w:rFonts w:cs="Times New Roman"/>
      </w:rPr>
    </w:lvl>
    <w:lvl w:ilvl="8" w:tplc="041B001B" w:tentative="1">
      <w:start w:val="1"/>
      <w:numFmt w:val="lowerRoman"/>
      <w:lvlText w:val="%9."/>
      <w:lvlJc w:val="right"/>
      <w:pPr>
        <w:ind w:left="8952" w:hanging="180"/>
      </w:pPr>
      <w:rPr>
        <w:rFonts w:cs="Times New Roman"/>
      </w:rPr>
    </w:lvl>
  </w:abstractNum>
  <w:abstractNum w:abstractNumId="5" w15:restartNumberingAfterBreak="0">
    <w:nsid w:val="283D69DA"/>
    <w:multiLevelType w:val="hybridMultilevel"/>
    <w:tmpl w:val="1F681BB2"/>
    <w:lvl w:ilvl="0" w:tplc="0D2A5E3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1F7042D"/>
    <w:multiLevelType w:val="hybridMultilevel"/>
    <w:tmpl w:val="949EF59C"/>
    <w:lvl w:ilvl="0" w:tplc="2B1C1C0E">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45C96A7D"/>
    <w:multiLevelType w:val="multilevel"/>
    <w:tmpl w:val="16E6BFDE"/>
    <w:lvl w:ilvl="0">
      <w:start w:val="3"/>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5BDB19BB"/>
    <w:multiLevelType w:val="hybridMultilevel"/>
    <w:tmpl w:val="9D96FC2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9" w15:restartNumberingAfterBreak="0">
    <w:nsid w:val="5DCB0C6E"/>
    <w:multiLevelType w:val="hybridMultilevel"/>
    <w:tmpl w:val="949EF59C"/>
    <w:lvl w:ilvl="0" w:tplc="2B1C1C0E">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5EAD4AE9"/>
    <w:multiLevelType w:val="hybridMultilevel"/>
    <w:tmpl w:val="48DA45C4"/>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1" w15:restartNumberingAfterBreak="0">
    <w:nsid w:val="67846DDA"/>
    <w:multiLevelType w:val="hybridMultilevel"/>
    <w:tmpl w:val="9D96FC2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2" w15:restartNumberingAfterBreak="0">
    <w:nsid w:val="69D01661"/>
    <w:multiLevelType w:val="hybridMultilevel"/>
    <w:tmpl w:val="8432D70E"/>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3" w15:restartNumberingAfterBreak="0">
    <w:nsid w:val="69F51A08"/>
    <w:multiLevelType w:val="hybridMultilevel"/>
    <w:tmpl w:val="9E464D92"/>
    <w:lvl w:ilvl="0" w:tplc="3DF66B38">
      <w:start w:val="2"/>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6B38027B"/>
    <w:multiLevelType w:val="hybridMultilevel"/>
    <w:tmpl w:val="B5DEB48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5" w15:restartNumberingAfterBreak="0">
    <w:nsid w:val="6D563E33"/>
    <w:multiLevelType w:val="hybridMultilevel"/>
    <w:tmpl w:val="48DA45C4"/>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6" w15:restartNumberingAfterBreak="0">
    <w:nsid w:val="6F211B9F"/>
    <w:multiLevelType w:val="hybridMultilevel"/>
    <w:tmpl w:val="9D96FC2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7" w15:restartNumberingAfterBreak="0">
    <w:nsid w:val="6F4506C9"/>
    <w:multiLevelType w:val="hybridMultilevel"/>
    <w:tmpl w:val="2884A0BE"/>
    <w:lvl w:ilvl="0" w:tplc="6FBE2D88">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F525EF7"/>
    <w:multiLevelType w:val="hybridMultilevel"/>
    <w:tmpl w:val="0EB80908"/>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9" w15:restartNumberingAfterBreak="0">
    <w:nsid w:val="77C222D9"/>
    <w:multiLevelType w:val="hybridMultilevel"/>
    <w:tmpl w:val="09E4DFDE"/>
    <w:lvl w:ilvl="0" w:tplc="27321F08">
      <w:start w:val="1"/>
      <w:numFmt w:val="bullet"/>
      <w:lvlText w:val="o"/>
      <w:lvlJc w:val="left"/>
      <w:pPr>
        <w:ind w:left="1021" w:hanging="284"/>
      </w:pPr>
      <w:rPr>
        <w:rFonts w:ascii="Courier New" w:hAnsi="Courier New"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781C2352"/>
    <w:multiLevelType w:val="hybridMultilevel"/>
    <w:tmpl w:val="7C2ADDEC"/>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num w:numId="1">
    <w:abstractNumId w:val="7"/>
  </w:num>
  <w:num w:numId="2">
    <w:abstractNumId w:val="4"/>
  </w:num>
  <w:num w:numId="3">
    <w:abstractNumId w:val="13"/>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0"/>
  </w:num>
  <w:num w:numId="12">
    <w:abstractNumId w:val="20"/>
  </w:num>
  <w:num w:numId="13">
    <w:abstractNumId w:val="16"/>
  </w:num>
  <w:num w:numId="14">
    <w:abstractNumId w:val="14"/>
  </w:num>
  <w:num w:numId="15">
    <w:abstractNumId w:val="12"/>
  </w:num>
  <w:num w:numId="16">
    <w:abstractNumId w:val="10"/>
  </w:num>
  <w:num w:numId="17">
    <w:abstractNumId w:val="15"/>
  </w:num>
  <w:num w:numId="18">
    <w:abstractNumId w:val="18"/>
  </w:num>
  <w:num w:numId="19">
    <w:abstractNumId w:val="8"/>
  </w:num>
  <w:num w:numId="20">
    <w:abstractNumId w:val="11"/>
  </w:num>
  <w:num w:numId="21">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7372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29C"/>
    <w:rsid w:val="00000248"/>
    <w:rsid w:val="000011FD"/>
    <w:rsid w:val="00002CDA"/>
    <w:rsid w:val="000041D3"/>
    <w:rsid w:val="00004CB3"/>
    <w:rsid w:val="0000530D"/>
    <w:rsid w:val="00006AE5"/>
    <w:rsid w:val="00010A1B"/>
    <w:rsid w:val="00010F25"/>
    <w:rsid w:val="000110F0"/>
    <w:rsid w:val="000120D7"/>
    <w:rsid w:val="000120EC"/>
    <w:rsid w:val="00013238"/>
    <w:rsid w:val="00014173"/>
    <w:rsid w:val="0001494E"/>
    <w:rsid w:val="00014CA5"/>
    <w:rsid w:val="00015623"/>
    <w:rsid w:val="00017E55"/>
    <w:rsid w:val="00017F8A"/>
    <w:rsid w:val="0002017C"/>
    <w:rsid w:val="00020744"/>
    <w:rsid w:val="0002092D"/>
    <w:rsid w:val="000213F4"/>
    <w:rsid w:val="00021D56"/>
    <w:rsid w:val="00022F08"/>
    <w:rsid w:val="0002336B"/>
    <w:rsid w:val="00023B73"/>
    <w:rsid w:val="00024217"/>
    <w:rsid w:val="00024442"/>
    <w:rsid w:val="000254CA"/>
    <w:rsid w:val="00025DFD"/>
    <w:rsid w:val="00026BDD"/>
    <w:rsid w:val="00027128"/>
    <w:rsid w:val="0002745A"/>
    <w:rsid w:val="000276B7"/>
    <w:rsid w:val="000276DF"/>
    <w:rsid w:val="00027A7A"/>
    <w:rsid w:val="00027B38"/>
    <w:rsid w:val="000307F7"/>
    <w:rsid w:val="00031003"/>
    <w:rsid w:val="000329F7"/>
    <w:rsid w:val="00033060"/>
    <w:rsid w:val="00033F78"/>
    <w:rsid w:val="00034852"/>
    <w:rsid w:val="0003493B"/>
    <w:rsid w:val="00034CB3"/>
    <w:rsid w:val="00034E35"/>
    <w:rsid w:val="00035DE1"/>
    <w:rsid w:val="00036627"/>
    <w:rsid w:val="000368D6"/>
    <w:rsid w:val="00036C43"/>
    <w:rsid w:val="00037B77"/>
    <w:rsid w:val="00037DFA"/>
    <w:rsid w:val="000405ED"/>
    <w:rsid w:val="000406F9"/>
    <w:rsid w:val="000413BE"/>
    <w:rsid w:val="00041921"/>
    <w:rsid w:val="00041BD3"/>
    <w:rsid w:val="00042B7B"/>
    <w:rsid w:val="00042BF4"/>
    <w:rsid w:val="00043479"/>
    <w:rsid w:val="00044DDE"/>
    <w:rsid w:val="00044E1C"/>
    <w:rsid w:val="00045F5E"/>
    <w:rsid w:val="00046BD3"/>
    <w:rsid w:val="0004799D"/>
    <w:rsid w:val="00047EBC"/>
    <w:rsid w:val="00050721"/>
    <w:rsid w:val="0005095D"/>
    <w:rsid w:val="00051923"/>
    <w:rsid w:val="00051ACF"/>
    <w:rsid w:val="00051CCA"/>
    <w:rsid w:val="00051F0E"/>
    <w:rsid w:val="000528D4"/>
    <w:rsid w:val="00052B84"/>
    <w:rsid w:val="00052EF2"/>
    <w:rsid w:val="00055A08"/>
    <w:rsid w:val="00056FD5"/>
    <w:rsid w:val="00057EC5"/>
    <w:rsid w:val="000607F0"/>
    <w:rsid w:val="00060ABF"/>
    <w:rsid w:val="00060BB2"/>
    <w:rsid w:val="00061110"/>
    <w:rsid w:val="000616EB"/>
    <w:rsid w:val="00064AF2"/>
    <w:rsid w:val="000654F8"/>
    <w:rsid w:val="00065908"/>
    <w:rsid w:val="00065B16"/>
    <w:rsid w:val="00066FC0"/>
    <w:rsid w:val="0006746D"/>
    <w:rsid w:val="00071475"/>
    <w:rsid w:val="00071C3F"/>
    <w:rsid w:val="0007383F"/>
    <w:rsid w:val="00075368"/>
    <w:rsid w:val="00075C51"/>
    <w:rsid w:val="00075F3D"/>
    <w:rsid w:val="00075F6D"/>
    <w:rsid w:val="00076047"/>
    <w:rsid w:val="00076652"/>
    <w:rsid w:val="00076ABB"/>
    <w:rsid w:val="00076DDF"/>
    <w:rsid w:val="000774E4"/>
    <w:rsid w:val="000800F2"/>
    <w:rsid w:val="00080728"/>
    <w:rsid w:val="0008446E"/>
    <w:rsid w:val="00084A14"/>
    <w:rsid w:val="00084A1E"/>
    <w:rsid w:val="0008625D"/>
    <w:rsid w:val="000864B1"/>
    <w:rsid w:val="000865AB"/>
    <w:rsid w:val="000865E6"/>
    <w:rsid w:val="000866E0"/>
    <w:rsid w:val="00086A49"/>
    <w:rsid w:val="000876A8"/>
    <w:rsid w:val="00090C0C"/>
    <w:rsid w:val="00090E11"/>
    <w:rsid w:val="0009139E"/>
    <w:rsid w:val="0009155B"/>
    <w:rsid w:val="00091CB6"/>
    <w:rsid w:val="00091DA0"/>
    <w:rsid w:val="00093718"/>
    <w:rsid w:val="00093E6B"/>
    <w:rsid w:val="0009439F"/>
    <w:rsid w:val="00094936"/>
    <w:rsid w:val="00094A91"/>
    <w:rsid w:val="000954F0"/>
    <w:rsid w:val="00095D57"/>
    <w:rsid w:val="000971B0"/>
    <w:rsid w:val="000976A9"/>
    <w:rsid w:val="000A08D3"/>
    <w:rsid w:val="000A08F9"/>
    <w:rsid w:val="000A0AA4"/>
    <w:rsid w:val="000A1EE0"/>
    <w:rsid w:val="000A2DFC"/>
    <w:rsid w:val="000A335C"/>
    <w:rsid w:val="000A3555"/>
    <w:rsid w:val="000A3A55"/>
    <w:rsid w:val="000A48FB"/>
    <w:rsid w:val="000A4C8F"/>
    <w:rsid w:val="000A53C3"/>
    <w:rsid w:val="000A60A2"/>
    <w:rsid w:val="000A641E"/>
    <w:rsid w:val="000A65FE"/>
    <w:rsid w:val="000A7923"/>
    <w:rsid w:val="000B08D1"/>
    <w:rsid w:val="000B0E5D"/>
    <w:rsid w:val="000B1D59"/>
    <w:rsid w:val="000B28E8"/>
    <w:rsid w:val="000B3679"/>
    <w:rsid w:val="000B39BA"/>
    <w:rsid w:val="000B4226"/>
    <w:rsid w:val="000B448F"/>
    <w:rsid w:val="000B4EB1"/>
    <w:rsid w:val="000B51B7"/>
    <w:rsid w:val="000B5B9C"/>
    <w:rsid w:val="000B62A3"/>
    <w:rsid w:val="000B67DE"/>
    <w:rsid w:val="000B7016"/>
    <w:rsid w:val="000B7390"/>
    <w:rsid w:val="000B758F"/>
    <w:rsid w:val="000B767D"/>
    <w:rsid w:val="000B795B"/>
    <w:rsid w:val="000B7DBD"/>
    <w:rsid w:val="000C1E18"/>
    <w:rsid w:val="000C2C9F"/>
    <w:rsid w:val="000C3490"/>
    <w:rsid w:val="000C5BE5"/>
    <w:rsid w:val="000C660E"/>
    <w:rsid w:val="000C6B5F"/>
    <w:rsid w:val="000C6FB2"/>
    <w:rsid w:val="000C7545"/>
    <w:rsid w:val="000C7CFA"/>
    <w:rsid w:val="000C7DAB"/>
    <w:rsid w:val="000D0643"/>
    <w:rsid w:val="000D0C2D"/>
    <w:rsid w:val="000D1856"/>
    <w:rsid w:val="000D1A4C"/>
    <w:rsid w:val="000D2431"/>
    <w:rsid w:val="000D2AD3"/>
    <w:rsid w:val="000D37FC"/>
    <w:rsid w:val="000D3DC1"/>
    <w:rsid w:val="000D421C"/>
    <w:rsid w:val="000D6002"/>
    <w:rsid w:val="000D69E2"/>
    <w:rsid w:val="000D6CF1"/>
    <w:rsid w:val="000D7358"/>
    <w:rsid w:val="000D7D50"/>
    <w:rsid w:val="000E1211"/>
    <w:rsid w:val="000E19F9"/>
    <w:rsid w:val="000E529C"/>
    <w:rsid w:val="000E54CA"/>
    <w:rsid w:val="000E5FFD"/>
    <w:rsid w:val="000F038B"/>
    <w:rsid w:val="000F03FF"/>
    <w:rsid w:val="000F07EF"/>
    <w:rsid w:val="000F0D71"/>
    <w:rsid w:val="000F0E6D"/>
    <w:rsid w:val="000F0F9B"/>
    <w:rsid w:val="000F0FF4"/>
    <w:rsid w:val="000F1252"/>
    <w:rsid w:val="000F150F"/>
    <w:rsid w:val="000F1DC3"/>
    <w:rsid w:val="000F1E8F"/>
    <w:rsid w:val="000F2170"/>
    <w:rsid w:val="000F2174"/>
    <w:rsid w:val="000F2252"/>
    <w:rsid w:val="000F2DCA"/>
    <w:rsid w:val="000F2E24"/>
    <w:rsid w:val="000F31B5"/>
    <w:rsid w:val="000F3232"/>
    <w:rsid w:val="000F343C"/>
    <w:rsid w:val="000F43CC"/>
    <w:rsid w:val="000F53F4"/>
    <w:rsid w:val="000F54E0"/>
    <w:rsid w:val="000F57B1"/>
    <w:rsid w:val="000F5E75"/>
    <w:rsid w:val="000F7785"/>
    <w:rsid w:val="001016A8"/>
    <w:rsid w:val="00101D91"/>
    <w:rsid w:val="00101F41"/>
    <w:rsid w:val="00102043"/>
    <w:rsid w:val="001020D9"/>
    <w:rsid w:val="00102A10"/>
    <w:rsid w:val="00102E9B"/>
    <w:rsid w:val="0010397E"/>
    <w:rsid w:val="00104B51"/>
    <w:rsid w:val="00106486"/>
    <w:rsid w:val="00106BCD"/>
    <w:rsid w:val="00106CC8"/>
    <w:rsid w:val="00106DE7"/>
    <w:rsid w:val="00106E82"/>
    <w:rsid w:val="001072D2"/>
    <w:rsid w:val="0011017D"/>
    <w:rsid w:val="00110328"/>
    <w:rsid w:val="00111385"/>
    <w:rsid w:val="0011140E"/>
    <w:rsid w:val="001115B6"/>
    <w:rsid w:val="00111A39"/>
    <w:rsid w:val="00112733"/>
    <w:rsid w:val="0011290D"/>
    <w:rsid w:val="001131F5"/>
    <w:rsid w:val="00114EA0"/>
    <w:rsid w:val="00116A8F"/>
    <w:rsid w:val="00116CDF"/>
    <w:rsid w:val="00117388"/>
    <w:rsid w:val="00117909"/>
    <w:rsid w:val="00120F61"/>
    <w:rsid w:val="001210F6"/>
    <w:rsid w:val="0012152F"/>
    <w:rsid w:val="00121630"/>
    <w:rsid w:val="00121698"/>
    <w:rsid w:val="00121A1B"/>
    <w:rsid w:val="0012268C"/>
    <w:rsid w:val="00122D8F"/>
    <w:rsid w:val="00122DA4"/>
    <w:rsid w:val="00122FFB"/>
    <w:rsid w:val="00123589"/>
    <w:rsid w:val="001237F7"/>
    <w:rsid w:val="001244B0"/>
    <w:rsid w:val="001244C4"/>
    <w:rsid w:val="00124B73"/>
    <w:rsid w:val="001258E9"/>
    <w:rsid w:val="001261E5"/>
    <w:rsid w:val="00126C46"/>
    <w:rsid w:val="00127C54"/>
    <w:rsid w:val="00130DA8"/>
    <w:rsid w:val="00131FE5"/>
    <w:rsid w:val="001325DD"/>
    <w:rsid w:val="00134455"/>
    <w:rsid w:val="00134A3A"/>
    <w:rsid w:val="00134FF1"/>
    <w:rsid w:val="00135233"/>
    <w:rsid w:val="00135E66"/>
    <w:rsid w:val="001361FF"/>
    <w:rsid w:val="0013669E"/>
    <w:rsid w:val="0013751D"/>
    <w:rsid w:val="0013757B"/>
    <w:rsid w:val="001401C7"/>
    <w:rsid w:val="00140331"/>
    <w:rsid w:val="001403C2"/>
    <w:rsid w:val="00140541"/>
    <w:rsid w:val="001415BD"/>
    <w:rsid w:val="001422FA"/>
    <w:rsid w:val="00142F11"/>
    <w:rsid w:val="001435CE"/>
    <w:rsid w:val="0014446C"/>
    <w:rsid w:val="00145916"/>
    <w:rsid w:val="00146195"/>
    <w:rsid w:val="00146EAF"/>
    <w:rsid w:val="0015016C"/>
    <w:rsid w:val="00151098"/>
    <w:rsid w:val="00151906"/>
    <w:rsid w:val="00151EDF"/>
    <w:rsid w:val="00151FCA"/>
    <w:rsid w:val="001523AF"/>
    <w:rsid w:val="0015353C"/>
    <w:rsid w:val="00154DEE"/>
    <w:rsid w:val="00155616"/>
    <w:rsid w:val="00155756"/>
    <w:rsid w:val="001561FF"/>
    <w:rsid w:val="001569E4"/>
    <w:rsid w:val="001571F8"/>
    <w:rsid w:val="0016092A"/>
    <w:rsid w:val="00160E36"/>
    <w:rsid w:val="0016170B"/>
    <w:rsid w:val="00161AF3"/>
    <w:rsid w:val="00162DDD"/>
    <w:rsid w:val="00163475"/>
    <w:rsid w:val="001644C1"/>
    <w:rsid w:val="001649A3"/>
    <w:rsid w:val="00165B25"/>
    <w:rsid w:val="00165B83"/>
    <w:rsid w:val="00166297"/>
    <w:rsid w:val="00167E73"/>
    <w:rsid w:val="00170EC5"/>
    <w:rsid w:val="0017204F"/>
    <w:rsid w:val="0017205C"/>
    <w:rsid w:val="001726F0"/>
    <w:rsid w:val="001739DD"/>
    <w:rsid w:val="00173E0A"/>
    <w:rsid w:val="00173E64"/>
    <w:rsid w:val="00174C51"/>
    <w:rsid w:val="0017585F"/>
    <w:rsid w:val="00175DB7"/>
    <w:rsid w:val="00175F17"/>
    <w:rsid w:val="00176F73"/>
    <w:rsid w:val="0018111C"/>
    <w:rsid w:val="001813EF"/>
    <w:rsid w:val="001814F6"/>
    <w:rsid w:val="00181B99"/>
    <w:rsid w:val="0018288A"/>
    <w:rsid w:val="0018291A"/>
    <w:rsid w:val="00183EEE"/>
    <w:rsid w:val="0018474F"/>
    <w:rsid w:val="00184C7E"/>
    <w:rsid w:val="001855E3"/>
    <w:rsid w:val="001858B1"/>
    <w:rsid w:val="00185F78"/>
    <w:rsid w:val="001862B3"/>
    <w:rsid w:val="001864FC"/>
    <w:rsid w:val="00186762"/>
    <w:rsid w:val="00186EBA"/>
    <w:rsid w:val="00187502"/>
    <w:rsid w:val="00187D60"/>
    <w:rsid w:val="0019064A"/>
    <w:rsid w:val="00190F55"/>
    <w:rsid w:val="00191983"/>
    <w:rsid w:val="00193DA4"/>
    <w:rsid w:val="00194848"/>
    <w:rsid w:val="001962A0"/>
    <w:rsid w:val="00196C75"/>
    <w:rsid w:val="00197F1F"/>
    <w:rsid w:val="001A0773"/>
    <w:rsid w:val="001A0995"/>
    <w:rsid w:val="001A16EF"/>
    <w:rsid w:val="001A1751"/>
    <w:rsid w:val="001A244F"/>
    <w:rsid w:val="001A371F"/>
    <w:rsid w:val="001A3A46"/>
    <w:rsid w:val="001A3FFB"/>
    <w:rsid w:val="001A40A5"/>
    <w:rsid w:val="001A4C1D"/>
    <w:rsid w:val="001A5073"/>
    <w:rsid w:val="001A5759"/>
    <w:rsid w:val="001A776C"/>
    <w:rsid w:val="001A7E93"/>
    <w:rsid w:val="001B08E8"/>
    <w:rsid w:val="001B09BB"/>
    <w:rsid w:val="001B17DC"/>
    <w:rsid w:val="001B18AE"/>
    <w:rsid w:val="001B1F70"/>
    <w:rsid w:val="001B2711"/>
    <w:rsid w:val="001B2D29"/>
    <w:rsid w:val="001B3FDE"/>
    <w:rsid w:val="001B426D"/>
    <w:rsid w:val="001B486C"/>
    <w:rsid w:val="001B4C74"/>
    <w:rsid w:val="001B5C3F"/>
    <w:rsid w:val="001B6399"/>
    <w:rsid w:val="001B661B"/>
    <w:rsid w:val="001B7863"/>
    <w:rsid w:val="001B7A5B"/>
    <w:rsid w:val="001C04D7"/>
    <w:rsid w:val="001C0F9E"/>
    <w:rsid w:val="001C1772"/>
    <w:rsid w:val="001C24D1"/>
    <w:rsid w:val="001C2598"/>
    <w:rsid w:val="001C3D44"/>
    <w:rsid w:val="001C44F2"/>
    <w:rsid w:val="001C4B29"/>
    <w:rsid w:val="001C4D19"/>
    <w:rsid w:val="001C5F62"/>
    <w:rsid w:val="001C647C"/>
    <w:rsid w:val="001C6543"/>
    <w:rsid w:val="001C6A36"/>
    <w:rsid w:val="001C6BB7"/>
    <w:rsid w:val="001C75F9"/>
    <w:rsid w:val="001C76B0"/>
    <w:rsid w:val="001D0C66"/>
    <w:rsid w:val="001D0F74"/>
    <w:rsid w:val="001D198E"/>
    <w:rsid w:val="001D1FA8"/>
    <w:rsid w:val="001D2681"/>
    <w:rsid w:val="001D4C36"/>
    <w:rsid w:val="001D529B"/>
    <w:rsid w:val="001D62C3"/>
    <w:rsid w:val="001D6A75"/>
    <w:rsid w:val="001D6D35"/>
    <w:rsid w:val="001E031C"/>
    <w:rsid w:val="001E1290"/>
    <w:rsid w:val="001E129F"/>
    <w:rsid w:val="001E1F4D"/>
    <w:rsid w:val="001E228F"/>
    <w:rsid w:val="001E2E12"/>
    <w:rsid w:val="001E2FD1"/>
    <w:rsid w:val="001E32B2"/>
    <w:rsid w:val="001E35CF"/>
    <w:rsid w:val="001E3D1B"/>
    <w:rsid w:val="001E50AF"/>
    <w:rsid w:val="001E514C"/>
    <w:rsid w:val="001E7034"/>
    <w:rsid w:val="001E7228"/>
    <w:rsid w:val="001E7774"/>
    <w:rsid w:val="001E7BD0"/>
    <w:rsid w:val="001F071D"/>
    <w:rsid w:val="001F0D21"/>
    <w:rsid w:val="001F3C36"/>
    <w:rsid w:val="001F4346"/>
    <w:rsid w:val="001F462F"/>
    <w:rsid w:val="001F47E2"/>
    <w:rsid w:val="001F547A"/>
    <w:rsid w:val="001F5577"/>
    <w:rsid w:val="001F6D7B"/>
    <w:rsid w:val="001F713A"/>
    <w:rsid w:val="0020045D"/>
    <w:rsid w:val="002009A5"/>
    <w:rsid w:val="0020125A"/>
    <w:rsid w:val="00201603"/>
    <w:rsid w:val="0020217D"/>
    <w:rsid w:val="00204818"/>
    <w:rsid w:val="00204E57"/>
    <w:rsid w:val="002058B8"/>
    <w:rsid w:val="00205D10"/>
    <w:rsid w:val="00206010"/>
    <w:rsid w:val="00207618"/>
    <w:rsid w:val="00207669"/>
    <w:rsid w:val="00207B7D"/>
    <w:rsid w:val="00210DD1"/>
    <w:rsid w:val="0021236C"/>
    <w:rsid w:val="00212408"/>
    <w:rsid w:val="00212447"/>
    <w:rsid w:val="00214AD0"/>
    <w:rsid w:val="002155B6"/>
    <w:rsid w:val="0021576A"/>
    <w:rsid w:val="00215B3C"/>
    <w:rsid w:val="00216518"/>
    <w:rsid w:val="00216719"/>
    <w:rsid w:val="00216CAF"/>
    <w:rsid w:val="002175A5"/>
    <w:rsid w:val="00217B5C"/>
    <w:rsid w:val="00217EEF"/>
    <w:rsid w:val="002208CD"/>
    <w:rsid w:val="00220AFF"/>
    <w:rsid w:val="002216A8"/>
    <w:rsid w:val="00222346"/>
    <w:rsid w:val="002225FD"/>
    <w:rsid w:val="0022279A"/>
    <w:rsid w:val="00222D2D"/>
    <w:rsid w:val="00223123"/>
    <w:rsid w:val="002232A1"/>
    <w:rsid w:val="002241B1"/>
    <w:rsid w:val="00224296"/>
    <w:rsid w:val="00224756"/>
    <w:rsid w:val="00224925"/>
    <w:rsid w:val="00224D39"/>
    <w:rsid w:val="00224E49"/>
    <w:rsid w:val="00225678"/>
    <w:rsid w:val="002271F8"/>
    <w:rsid w:val="00227B74"/>
    <w:rsid w:val="002306A8"/>
    <w:rsid w:val="00230CCA"/>
    <w:rsid w:val="002324F3"/>
    <w:rsid w:val="00232886"/>
    <w:rsid w:val="0023343E"/>
    <w:rsid w:val="0023449E"/>
    <w:rsid w:val="00234B50"/>
    <w:rsid w:val="002351C8"/>
    <w:rsid w:val="00235C28"/>
    <w:rsid w:val="002368CB"/>
    <w:rsid w:val="00236FEC"/>
    <w:rsid w:val="002377F7"/>
    <w:rsid w:val="00237B98"/>
    <w:rsid w:val="00237C1D"/>
    <w:rsid w:val="00237C73"/>
    <w:rsid w:val="00237D4C"/>
    <w:rsid w:val="002402BB"/>
    <w:rsid w:val="0024068E"/>
    <w:rsid w:val="0024202F"/>
    <w:rsid w:val="002428DC"/>
    <w:rsid w:val="002429E1"/>
    <w:rsid w:val="00242FB6"/>
    <w:rsid w:val="00243787"/>
    <w:rsid w:val="002443F4"/>
    <w:rsid w:val="00244789"/>
    <w:rsid w:val="00244B1F"/>
    <w:rsid w:val="00244C35"/>
    <w:rsid w:val="0024685E"/>
    <w:rsid w:val="00246C30"/>
    <w:rsid w:val="00246E5E"/>
    <w:rsid w:val="00246FF6"/>
    <w:rsid w:val="00247359"/>
    <w:rsid w:val="00251C74"/>
    <w:rsid w:val="00252460"/>
    <w:rsid w:val="00252C34"/>
    <w:rsid w:val="00253261"/>
    <w:rsid w:val="0025377C"/>
    <w:rsid w:val="00254E72"/>
    <w:rsid w:val="002551D0"/>
    <w:rsid w:val="002555CC"/>
    <w:rsid w:val="00255FFA"/>
    <w:rsid w:val="002569B0"/>
    <w:rsid w:val="0025701D"/>
    <w:rsid w:val="00257246"/>
    <w:rsid w:val="002578C6"/>
    <w:rsid w:val="00257E59"/>
    <w:rsid w:val="00260B38"/>
    <w:rsid w:val="002610C7"/>
    <w:rsid w:val="002611C6"/>
    <w:rsid w:val="0026272F"/>
    <w:rsid w:val="002630C3"/>
    <w:rsid w:val="00263589"/>
    <w:rsid w:val="002637F2"/>
    <w:rsid w:val="0026480C"/>
    <w:rsid w:val="002649B1"/>
    <w:rsid w:val="0026581A"/>
    <w:rsid w:val="00265F21"/>
    <w:rsid w:val="00266F0A"/>
    <w:rsid w:val="0026719D"/>
    <w:rsid w:val="00267444"/>
    <w:rsid w:val="0026786F"/>
    <w:rsid w:val="00267A70"/>
    <w:rsid w:val="00267AF6"/>
    <w:rsid w:val="002700E5"/>
    <w:rsid w:val="002704DF"/>
    <w:rsid w:val="0027195B"/>
    <w:rsid w:val="00272611"/>
    <w:rsid w:val="00272F0F"/>
    <w:rsid w:val="00273759"/>
    <w:rsid w:val="002740FA"/>
    <w:rsid w:val="0027469A"/>
    <w:rsid w:val="0027491D"/>
    <w:rsid w:val="0027582D"/>
    <w:rsid w:val="00275922"/>
    <w:rsid w:val="00275DE0"/>
    <w:rsid w:val="00275DE7"/>
    <w:rsid w:val="00277020"/>
    <w:rsid w:val="00277441"/>
    <w:rsid w:val="0027778B"/>
    <w:rsid w:val="00277F50"/>
    <w:rsid w:val="002801DC"/>
    <w:rsid w:val="0028172B"/>
    <w:rsid w:val="00281884"/>
    <w:rsid w:val="00281F1B"/>
    <w:rsid w:val="00282250"/>
    <w:rsid w:val="00286B18"/>
    <w:rsid w:val="002872F5"/>
    <w:rsid w:val="002878E7"/>
    <w:rsid w:val="00287CF9"/>
    <w:rsid w:val="00291643"/>
    <w:rsid w:val="00292094"/>
    <w:rsid w:val="00292832"/>
    <w:rsid w:val="002933BD"/>
    <w:rsid w:val="00293B11"/>
    <w:rsid w:val="00293C13"/>
    <w:rsid w:val="0029458D"/>
    <w:rsid w:val="00294C39"/>
    <w:rsid w:val="00294C49"/>
    <w:rsid w:val="0029527B"/>
    <w:rsid w:val="00295C62"/>
    <w:rsid w:val="00297E0F"/>
    <w:rsid w:val="002A01D6"/>
    <w:rsid w:val="002A090B"/>
    <w:rsid w:val="002A1674"/>
    <w:rsid w:val="002A202C"/>
    <w:rsid w:val="002A2731"/>
    <w:rsid w:val="002A2867"/>
    <w:rsid w:val="002A2C25"/>
    <w:rsid w:val="002A2D30"/>
    <w:rsid w:val="002A2D75"/>
    <w:rsid w:val="002A3ECD"/>
    <w:rsid w:val="002A41FE"/>
    <w:rsid w:val="002A46D5"/>
    <w:rsid w:val="002A544A"/>
    <w:rsid w:val="002A555B"/>
    <w:rsid w:val="002A6571"/>
    <w:rsid w:val="002A6ECE"/>
    <w:rsid w:val="002A7747"/>
    <w:rsid w:val="002A7866"/>
    <w:rsid w:val="002A7D82"/>
    <w:rsid w:val="002A7F26"/>
    <w:rsid w:val="002B06DC"/>
    <w:rsid w:val="002B1B77"/>
    <w:rsid w:val="002B2680"/>
    <w:rsid w:val="002B44C3"/>
    <w:rsid w:val="002B4B17"/>
    <w:rsid w:val="002B4CFA"/>
    <w:rsid w:val="002B55C4"/>
    <w:rsid w:val="002B64A8"/>
    <w:rsid w:val="002B64AF"/>
    <w:rsid w:val="002B6CE5"/>
    <w:rsid w:val="002B6EEE"/>
    <w:rsid w:val="002B6FD9"/>
    <w:rsid w:val="002B757C"/>
    <w:rsid w:val="002B7FD0"/>
    <w:rsid w:val="002C01F5"/>
    <w:rsid w:val="002C06F5"/>
    <w:rsid w:val="002C0808"/>
    <w:rsid w:val="002C18B1"/>
    <w:rsid w:val="002C1CB6"/>
    <w:rsid w:val="002C1EBE"/>
    <w:rsid w:val="002C3509"/>
    <w:rsid w:val="002C3562"/>
    <w:rsid w:val="002C4085"/>
    <w:rsid w:val="002C4252"/>
    <w:rsid w:val="002C5842"/>
    <w:rsid w:val="002C5AF5"/>
    <w:rsid w:val="002C5B23"/>
    <w:rsid w:val="002C743B"/>
    <w:rsid w:val="002D03A9"/>
    <w:rsid w:val="002D0F03"/>
    <w:rsid w:val="002D1F64"/>
    <w:rsid w:val="002D25D7"/>
    <w:rsid w:val="002D2778"/>
    <w:rsid w:val="002D28D1"/>
    <w:rsid w:val="002D3D20"/>
    <w:rsid w:val="002D5040"/>
    <w:rsid w:val="002D5B68"/>
    <w:rsid w:val="002D61DF"/>
    <w:rsid w:val="002D63A4"/>
    <w:rsid w:val="002D63C3"/>
    <w:rsid w:val="002D6D6E"/>
    <w:rsid w:val="002D7C9C"/>
    <w:rsid w:val="002E006A"/>
    <w:rsid w:val="002E186F"/>
    <w:rsid w:val="002E209C"/>
    <w:rsid w:val="002E3190"/>
    <w:rsid w:val="002E31C7"/>
    <w:rsid w:val="002E3A67"/>
    <w:rsid w:val="002E3EC4"/>
    <w:rsid w:val="002E42D2"/>
    <w:rsid w:val="002E4C03"/>
    <w:rsid w:val="002E4C9E"/>
    <w:rsid w:val="002E5B7D"/>
    <w:rsid w:val="002E7646"/>
    <w:rsid w:val="002E78D8"/>
    <w:rsid w:val="002E7970"/>
    <w:rsid w:val="002F09D3"/>
    <w:rsid w:val="002F0B5D"/>
    <w:rsid w:val="002F157C"/>
    <w:rsid w:val="002F1694"/>
    <w:rsid w:val="002F1C2B"/>
    <w:rsid w:val="002F23BE"/>
    <w:rsid w:val="002F2C7C"/>
    <w:rsid w:val="002F371F"/>
    <w:rsid w:val="002F3868"/>
    <w:rsid w:val="002F407A"/>
    <w:rsid w:val="002F5819"/>
    <w:rsid w:val="00301865"/>
    <w:rsid w:val="00301933"/>
    <w:rsid w:val="00301BE7"/>
    <w:rsid w:val="00301D12"/>
    <w:rsid w:val="0030223E"/>
    <w:rsid w:val="003026B7"/>
    <w:rsid w:val="00303C8C"/>
    <w:rsid w:val="00304DC6"/>
    <w:rsid w:val="0030571D"/>
    <w:rsid w:val="00305857"/>
    <w:rsid w:val="0030627A"/>
    <w:rsid w:val="003063E9"/>
    <w:rsid w:val="00306A72"/>
    <w:rsid w:val="003071BA"/>
    <w:rsid w:val="00307728"/>
    <w:rsid w:val="00307744"/>
    <w:rsid w:val="00307837"/>
    <w:rsid w:val="00310F02"/>
    <w:rsid w:val="003112C3"/>
    <w:rsid w:val="0031356B"/>
    <w:rsid w:val="003144FD"/>
    <w:rsid w:val="00314796"/>
    <w:rsid w:val="003148EB"/>
    <w:rsid w:val="00314DD4"/>
    <w:rsid w:val="00315488"/>
    <w:rsid w:val="00315A4E"/>
    <w:rsid w:val="00315D79"/>
    <w:rsid w:val="003160BE"/>
    <w:rsid w:val="003170FE"/>
    <w:rsid w:val="00317900"/>
    <w:rsid w:val="00320DAB"/>
    <w:rsid w:val="00322805"/>
    <w:rsid w:val="00322973"/>
    <w:rsid w:val="00322E40"/>
    <w:rsid w:val="00322FE3"/>
    <w:rsid w:val="00323ADA"/>
    <w:rsid w:val="003241B9"/>
    <w:rsid w:val="003252DE"/>
    <w:rsid w:val="00325C59"/>
    <w:rsid w:val="00326137"/>
    <w:rsid w:val="00326B49"/>
    <w:rsid w:val="00327122"/>
    <w:rsid w:val="003276D0"/>
    <w:rsid w:val="00327779"/>
    <w:rsid w:val="00327E2A"/>
    <w:rsid w:val="00330D71"/>
    <w:rsid w:val="0033113D"/>
    <w:rsid w:val="0033150A"/>
    <w:rsid w:val="003319C4"/>
    <w:rsid w:val="00331FA9"/>
    <w:rsid w:val="00332307"/>
    <w:rsid w:val="00332F06"/>
    <w:rsid w:val="003332FE"/>
    <w:rsid w:val="00335A2A"/>
    <w:rsid w:val="00337608"/>
    <w:rsid w:val="00343AA4"/>
    <w:rsid w:val="00343E86"/>
    <w:rsid w:val="0034409D"/>
    <w:rsid w:val="003454E6"/>
    <w:rsid w:val="0034623A"/>
    <w:rsid w:val="00346593"/>
    <w:rsid w:val="00346A4B"/>
    <w:rsid w:val="003470B8"/>
    <w:rsid w:val="00347250"/>
    <w:rsid w:val="003473B0"/>
    <w:rsid w:val="00350573"/>
    <w:rsid w:val="003522D8"/>
    <w:rsid w:val="0035263F"/>
    <w:rsid w:val="00352770"/>
    <w:rsid w:val="00352887"/>
    <w:rsid w:val="003529E3"/>
    <w:rsid w:val="00352CD9"/>
    <w:rsid w:val="00353E62"/>
    <w:rsid w:val="00353F7D"/>
    <w:rsid w:val="0035408E"/>
    <w:rsid w:val="00354A6E"/>
    <w:rsid w:val="00355D3F"/>
    <w:rsid w:val="00356836"/>
    <w:rsid w:val="00356C80"/>
    <w:rsid w:val="003571D6"/>
    <w:rsid w:val="00357A83"/>
    <w:rsid w:val="00357B17"/>
    <w:rsid w:val="00360311"/>
    <w:rsid w:val="00360CB2"/>
    <w:rsid w:val="0036120A"/>
    <w:rsid w:val="00362488"/>
    <w:rsid w:val="00364EFF"/>
    <w:rsid w:val="003653BF"/>
    <w:rsid w:val="00365585"/>
    <w:rsid w:val="00365DCE"/>
    <w:rsid w:val="00365F1B"/>
    <w:rsid w:val="00366E5B"/>
    <w:rsid w:val="003718FF"/>
    <w:rsid w:val="00371CA9"/>
    <w:rsid w:val="00371EF0"/>
    <w:rsid w:val="003720AA"/>
    <w:rsid w:val="00373BF3"/>
    <w:rsid w:val="00374647"/>
    <w:rsid w:val="00374E10"/>
    <w:rsid w:val="003758C1"/>
    <w:rsid w:val="003771D1"/>
    <w:rsid w:val="00377BD8"/>
    <w:rsid w:val="00380371"/>
    <w:rsid w:val="00380CAE"/>
    <w:rsid w:val="00383723"/>
    <w:rsid w:val="00383A6E"/>
    <w:rsid w:val="00383B8F"/>
    <w:rsid w:val="00383D46"/>
    <w:rsid w:val="00383FAF"/>
    <w:rsid w:val="00384443"/>
    <w:rsid w:val="0038464C"/>
    <w:rsid w:val="00384712"/>
    <w:rsid w:val="003857D9"/>
    <w:rsid w:val="00385FD1"/>
    <w:rsid w:val="00387F44"/>
    <w:rsid w:val="003905C9"/>
    <w:rsid w:val="00390B1E"/>
    <w:rsid w:val="00390DCB"/>
    <w:rsid w:val="00391103"/>
    <w:rsid w:val="00391684"/>
    <w:rsid w:val="003918E8"/>
    <w:rsid w:val="003928F2"/>
    <w:rsid w:val="003929E7"/>
    <w:rsid w:val="00393F96"/>
    <w:rsid w:val="003971C1"/>
    <w:rsid w:val="003973F4"/>
    <w:rsid w:val="00397981"/>
    <w:rsid w:val="00397FD3"/>
    <w:rsid w:val="003A0367"/>
    <w:rsid w:val="003A1198"/>
    <w:rsid w:val="003A138A"/>
    <w:rsid w:val="003A2B65"/>
    <w:rsid w:val="003A358E"/>
    <w:rsid w:val="003A401D"/>
    <w:rsid w:val="003A4378"/>
    <w:rsid w:val="003A43E3"/>
    <w:rsid w:val="003A48E7"/>
    <w:rsid w:val="003A49A3"/>
    <w:rsid w:val="003A4AD8"/>
    <w:rsid w:val="003A5612"/>
    <w:rsid w:val="003A6478"/>
    <w:rsid w:val="003A686C"/>
    <w:rsid w:val="003A6DDD"/>
    <w:rsid w:val="003A71CE"/>
    <w:rsid w:val="003A72F4"/>
    <w:rsid w:val="003B0760"/>
    <w:rsid w:val="003B0DBE"/>
    <w:rsid w:val="003B1961"/>
    <w:rsid w:val="003B1AEB"/>
    <w:rsid w:val="003B2B66"/>
    <w:rsid w:val="003B4011"/>
    <w:rsid w:val="003B4444"/>
    <w:rsid w:val="003B57A1"/>
    <w:rsid w:val="003B5D78"/>
    <w:rsid w:val="003B606B"/>
    <w:rsid w:val="003B61DB"/>
    <w:rsid w:val="003B7A07"/>
    <w:rsid w:val="003C02C0"/>
    <w:rsid w:val="003C147D"/>
    <w:rsid w:val="003C1A96"/>
    <w:rsid w:val="003C1C3D"/>
    <w:rsid w:val="003C1DAE"/>
    <w:rsid w:val="003C1E96"/>
    <w:rsid w:val="003C2808"/>
    <w:rsid w:val="003C3E14"/>
    <w:rsid w:val="003C68C9"/>
    <w:rsid w:val="003D070F"/>
    <w:rsid w:val="003D164A"/>
    <w:rsid w:val="003D227E"/>
    <w:rsid w:val="003D3905"/>
    <w:rsid w:val="003D437E"/>
    <w:rsid w:val="003D49B6"/>
    <w:rsid w:val="003D4DE8"/>
    <w:rsid w:val="003D53E1"/>
    <w:rsid w:val="003D53FE"/>
    <w:rsid w:val="003D587F"/>
    <w:rsid w:val="003D6735"/>
    <w:rsid w:val="003D734C"/>
    <w:rsid w:val="003D778E"/>
    <w:rsid w:val="003D7999"/>
    <w:rsid w:val="003D7EBC"/>
    <w:rsid w:val="003E217F"/>
    <w:rsid w:val="003E49C9"/>
    <w:rsid w:val="003E4BDC"/>
    <w:rsid w:val="003E5E7D"/>
    <w:rsid w:val="003E6952"/>
    <w:rsid w:val="003E76BD"/>
    <w:rsid w:val="003E7E41"/>
    <w:rsid w:val="003F0527"/>
    <w:rsid w:val="003F0C3C"/>
    <w:rsid w:val="003F14A5"/>
    <w:rsid w:val="003F162F"/>
    <w:rsid w:val="003F178C"/>
    <w:rsid w:val="003F1955"/>
    <w:rsid w:val="003F2232"/>
    <w:rsid w:val="003F27E8"/>
    <w:rsid w:val="003F2C0E"/>
    <w:rsid w:val="003F2E4E"/>
    <w:rsid w:val="003F3FC9"/>
    <w:rsid w:val="003F49B9"/>
    <w:rsid w:val="003F532A"/>
    <w:rsid w:val="003F5538"/>
    <w:rsid w:val="003F5822"/>
    <w:rsid w:val="003F5B37"/>
    <w:rsid w:val="003F5F64"/>
    <w:rsid w:val="003F60C2"/>
    <w:rsid w:val="003F678B"/>
    <w:rsid w:val="00401D21"/>
    <w:rsid w:val="004021F5"/>
    <w:rsid w:val="00402CCE"/>
    <w:rsid w:val="00405213"/>
    <w:rsid w:val="0040559E"/>
    <w:rsid w:val="004055A4"/>
    <w:rsid w:val="00405F70"/>
    <w:rsid w:val="004064BA"/>
    <w:rsid w:val="004064BB"/>
    <w:rsid w:val="00406705"/>
    <w:rsid w:val="00406ED6"/>
    <w:rsid w:val="00407655"/>
    <w:rsid w:val="004106ED"/>
    <w:rsid w:val="00412498"/>
    <w:rsid w:val="00412C77"/>
    <w:rsid w:val="004135E7"/>
    <w:rsid w:val="004137B2"/>
    <w:rsid w:val="004139C8"/>
    <w:rsid w:val="00414817"/>
    <w:rsid w:val="00414F03"/>
    <w:rsid w:val="004153D6"/>
    <w:rsid w:val="004156C5"/>
    <w:rsid w:val="00416ED6"/>
    <w:rsid w:val="004176BE"/>
    <w:rsid w:val="00417770"/>
    <w:rsid w:val="004201B8"/>
    <w:rsid w:val="004206E3"/>
    <w:rsid w:val="00420C03"/>
    <w:rsid w:val="004212F4"/>
    <w:rsid w:val="0042151B"/>
    <w:rsid w:val="00422A48"/>
    <w:rsid w:val="00423088"/>
    <w:rsid w:val="00425495"/>
    <w:rsid w:val="00425F44"/>
    <w:rsid w:val="00425FCE"/>
    <w:rsid w:val="00426457"/>
    <w:rsid w:val="004267C4"/>
    <w:rsid w:val="00426811"/>
    <w:rsid w:val="004278DC"/>
    <w:rsid w:val="00427C03"/>
    <w:rsid w:val="00430B44"/>
    <w:rsid w:val="00431C4D"/>
    <w:rsid w:val="00431EED"/>
    <w:rsid w:val="004329EA"/>
    <w:rsid w:val="00434F69"/>
    <w:rsid w:val="00435459"/>
    <w:rsid w:val="00436335"/>
    <w:rsid w:val="0043637A"/>
    <w:rsid w:val="00436EDA"/>
    <w:rsid w:val="00437DD6"/>
    <w:rsid w:val="00437E24"/>
    <w:rsid w:val="00437F71"/>
    <w:rsid w:val="00441933"/>
    <w:rsid w:val="00441AF9"/>
    <w:rsid w:val="00441BDF"/>
    <w:rsid w:val="004423F5"/>
    <w:rsid w:val="00442AD8"/>
    <w:rsid w:val="00442C96"/>
    <w:rsid w:val="00443F33"/>
    <w:rsid w:val="004444EB"/>
    <w:rsid w:val="00444DBD"/>
    <w:rsid w:val="00445DDE"/>
    <w:rsid w:val="00446069"/>
    <w:rsid w:val="0044606F"/>
    <w:rsid w:val="00447A48"/>
    <w:rsid w:val="00450999"/>
    <w:rsid w:val="00451783"/>
    <w:rsid w:val="00451A64"/>
    <w:rsid w:val="00452524"/>
    <w:rsid w:val="004526D8"/>
    <w:rsid w:val="00452819"/>
    <w:rsid w:val="00452B75"/>
    <w:rsid w:val="00453F83"/>
    <w:rsid w:val="00454D03"/>
    <w:rsid w:val="00454D59"/>
    <w:rsid w:val="00454FC4"/>
    <w:rsid w:val="004569AB"/>
    <w:rsid w:val="00457072"/>
    <w:rsid w:val="00457999"/>
    <w:rsid w:val="00457B28"/>
    <w:rsid w:val="004600C9"/>
    <w:rsid w:val="004606B6"/>
    <w:rsid w:val="004607A8"/>
    <w:rsid w:val="004627C8"/>
    <w:rsid w:val="00462B9E"/>
    <w:rsid w:val="00462E5E"/>
    <w:rsid w:val="00463A1A"/>
    <w:rsid w:val="00463C46"/>
    <w:rsid w:val="0046454B"/>
    <w:rsid w:val="00464692"/>
    <w:rsid w:val="00464835"/>
    <w:rsid w:val="00464A35"/>
    <w:rsid w:val="00464EB8"/>
    <w:rsid w:val="00464EC8"/>
    <w:rsid w:val="004650C3"/>
    <w:rsid w:val="0046524D"/>
    <w:rsid w:val="0046604E"/>
    <w:rsid w:val="00466079"/>
    <w:rsid w:val="0046643F"/>
    <w:rsid w:val="0046677F"/>
    <w:rsid w:val="00467117"/>
    <w:rsid w:val="0046711C"/>
    <w:rsid w:val="00471446"/>
    <w:rsid w:val="004715B2"/>
    <w:rsid w:val="00471916"/>
    <w:rsid w:val="00472E69"/>
    <w:rsid w:val="00472FED"/>
    <w:rsid w:val="00473077"/>
    <w:rsid w:val="00474E1E"/>
    <w:rsid w:val="0047503A"/>
    <w:rsid w:val="004769FC"/>
    <w:rsid w:val="00477DF7"/>
    <w:rsid w:val="00480041"/>
    <w:rsid w:val="004806BB"/>
    <w:rsid w:val="00480EB4"/>
    <w:rsid w:val="004814CE"/>
    <w:rsid w:val="0048151E"/>
    <w:rsid w:val="00481BB8"/>
    <w:rsid w:val="00481DDC"/>
    <w:rsid w:val="00482A0B"/>
    <w:rsid w:val="00483FCE"/>
    <w:rsid w:val="00484A04"/>
    <w:rsid w:val="00484D9A"/>
    <w:rsid w:val="00485C04"/>
    <w:rsid w:val="00485C93"/>
    <w:rsid w:val="00486A2F"/>
    <w:rsid w:val="00486CA1"/>
    <w:rsid w:val="0048708F"/>
    <w:rsid w:val="0048756D"/>
    <w:rsid w:val="00490367"/>
    <w:rsid w:val="004907B3"/>
    <w:rsid w:val="00490E8A"/>
    <w:rsid w:val="00492157"/>
    <w:rsid w:val="00492178"/>
    <w:rsid w:val="00493433"/>
    <w:rsid w:val="00493630"/>
    <w:rsid w:val="00495CE2"/>
    <w:rsid w:val="004975EA"/>
    <w:rsid w:val="0049775B"/>
    <w:rsid w:val="00497B35"/>
    <w:rsid w:val="004A04E2"/>
    <w:rsid w:val="004A1197"/>
    <w:rsid w:val="004A12DB"/>
    <w:rsid w:val="004A13B0"/>
    <w:rsid w:val="004A14A4"/>
    <w:rsid w:val="004A184E"/>
    <w:rsid w:val="004A1893"/>
    <w:rsid w:val="004A18D5"/>
    <w:rsid w:val="004A1C45"/>
    <w:rsid w:val="004A3012"/>
    <w:rsid w:val="004A3232"/>
    <w:rsid w:val="004A353E"/>
    <w:rsid w:val="004A3B34"/>
    <w:rsid w:val="004A4598"/>
    <w:rsid w:val="004A597B"/>
    <w:rsid w:val="004A613A"/>
    <w:rsid w:val="004A64C9"/>
    <w:rsid w:val="004A64E6"/>
    <w:rsid w:val="004A6A5A"/>
    <w:rsid w:val="004A7738"/>
    <w:rsid w:val="004A7D11"/>
    <w:rsid w:val="004B0248"/>
    <w:rsid w:val="004B4B7C"/>
    <w:rsid w:val="004B6486"/>
    <w:rsid w:val="004B6CCB"/>
    <w:rsid w:val="004C028B"/>
    <w:rsid w:val="004C04BF"/>
    <w:rsid w:val="004C12F5"/>
    <w:rsid w:val="004C2844"/>
    <w:rsid w:val="004C32FB"/>
    <w:rsid w:val="004C456B"/>
    <w:rsid w:val="004C4710"/>
    <w:rsid w:val="004C47FE"/>
    <w:rsid w:val="004C4BD3"/>
    <w:rsid w:val="004C54EB"/>
    <w:rsid w:val="004C660D"/>
    <w:rsid w:val="004C6837"/>
    <w:rsid w:val="004D1ADC"/>
    <w:rsid w:val="004D2680"/>
    <w:rsid w:val="004D432A"/>
    <w:rsid w:val="004D44C4"/>
    <w:rsid w:val="004D54F2"/>
    <w:rsid w:val="004D572A"/>
    <w:rsid w:val="004D70B9"/>
    <w:rsid w:val="004D742B"/>
    <w:rsid w:val="004D7D07"/>
    <w:rsid w:val="004E0128"/>
    <w:rsid w:val="004E0805"/>
    <w:rsid w:val="004E1582"/>
    <w:rsid w:val="004E168B"/>
    <w:rsid w:val="004E1BCB"/>
    <w:rsid w:val="004E1EBC"/>
    <w:rsid w:val="004E2B31"/>
    <w:rsid w:val="004E2C1C"/>
    <w:rsid w:val="004E2C40"/>
    <w:rsid w:val="004E2D8E"/>
    <w:rsid w:val="004E37B3"/>
    <w:rsid w:val="004E429A"/>
    <w:rsid w:val="004E4657"/>
    <w:rsid w:val="004E514E"/>
    <w:rsid w:val="004E5282"/>
    <w:rsid w:val="004E5A5A"/>
    <w:rsid w:val="004E650A"/>
    <w:rsid w:val="004E7390"/>
    <w:rsid w:val="004E7449"/>
    <w:rsid w:val="004F0103"/>
    <w:rsid w:val="004F09B0"/>
    <w:rsid w:val="004F0D75"/>
    <w:rsid w:val="004F1B42"/>
    <w:rsid w:val="004F20BB"/>
    <w:rsid w:val="004F2459"/>
    <w:rsid w:val="004F37C1"/>
    <w:rsid w:val="004F3B50"/>
    <w:rsid w:val="004F4133"/>
    <w:rsid w:val="004F4CCD"/>
    <w:rsid w:val="004F5622"/>
    <w:rsid w:val="004F589D"/>
    <w:rsid w:val="004F655F"/>
    <w:rsid w:val="004F6584"/>
    <w:rsid w:val="004F7B0F"/>
    <w:rsid w:val="00502E74"/>
    <w:rsid w:val="00503AC5"/>
    <w:rsid w:val="005062BA"/>
    <w:rsid w:val="00506611"/>
    <w:rsid w:val="00506AAE"/>
    <w:rsid w:val="00506D3A"/>
    <w:rsid w:val="00507E44"/>
    <w:rsid w:val="00510ED4"/>
    <w:rsid w:val="0051213C"/>
    <w:rsid w:val="00512404"/>
    <w:rsid w:val="0051378D"/>
    <w:rsid w:val="00514EDC"/>
    <w:rsid w:val="005150C9"/>
    <w:rsid w:val="005152EA"/>
    <w:rsid w:val="00516777"/>
    <w:rsid w:val="00517468"/>
    <w:rsid w:val="005177FC"/>
    <w:rsid w:val="005200A5"/>
    <w:rsid w:val="00520A9B"/>
    <w:rsid w:val="005231BC"/>
    <w:rsid w:val="005237F7"/>
    <w:rsid w:val="00523FD9"/>
    <w:rsid w:val="00524710"/>
    <w:rsid w:val="005247B3"/>
    <w:rsid w:val="005249AF"/>
    <w:rsid w:val="00524C47"/>
    <w:rsid w:val="00524D6B"/>
    <w:rsid w:val="005265D7"/>
    <w:rsid w:val="0052735C"/>
    <w:rsid w:val="00527969"/>
    <w:rsid w:val="005321C0"/>
    <w:rsid w:val="00534342"/>
    <w:rsid w:val="00535893"/>
    <w:rsid w:val="0053748B"/>
    <w:rsid w:val="005406C5"/>
    <w:rsid w:val="00541BFA"/>
    <w:rsid w:val="005424FD"/>
    <w:rsid w:val="005436DD"/>
    <w:rsid w:val="005438F7"/>
    <w:rsid w:val="00543991"/>
    <w:rsid w:val="00543ED8"/>
    <w:rsid w:val="00544068"/>
    <w:rsid w:val="00544660"/>
    <w:rsid w:val="00545823"/>
    <w:rsid w:val="005465E1"/>
    <w:rsid w:val="005474EF"/>
    <w:rsid w:val="00547F2F"/>
    <w:rsid w:val="0055052F"/>
    <w:rsid w:val="0055067F"/>
    <w:rsid w:val="0055097F"/>
    <w:rsid w:val="00550E81"/>
    <w:rsid w:val="0055148E"/>
    <w:rsid w:val="005514D5"/>
    <w:rsid w:val="00551DD5"/>
    <w:rsid w:val="0055213D"/>
    <w:rsid w:val="005522ED"/>
    <w:rsid w:val="00552FA5"/>
    <w:rsid w:val="00554DFE"/>
    <w:rsid w:val="00555289"/>
    <w:rsid w:val="00555356"/>
    <w:rsid w:val="0055544F"/>
    <w:rsid w:val="0055559F"/>
    <w:rsid w:val="005566CB"/>
    <w:rsid w:val="00556A31"/>
    <w:rsid w:val="00556CF6"/>
    <w:rsid w:val="0056069D"/>
    <w:rsid w:val="00560E4B"/>
    <w:rsid w:val="005611E4"/>
    <w:rsid w:val="00561408"/>
    <w:rsid w:val="00561540"/>
    <w:rsid w:val="00561E95"/>
    <w:rsid w:val="005624D3"/>
    <w:rsid w:val="00563D89"/>
    <w:rsid w:val="00564C84"/>
    <w:rsid w:val="00565C8F"/>
    <w:rsid w:val="00567558"/>
    <w:rsid w:val="00570559"/>
    <w:rsid w:val="00570CC4"/>
    <w:rsid w:val="00570E94"/>
    <w:rsid w:val="00570EB4"/>
    <w:rsid w:val="0057176F"/>
    <w:rsid w:val="00571A54"/>
    <w:rsid w:val="00571F42"/>
    <w:rsid w:val="00571F7E"/>
    <w:rsid w:val="005720BD"/>
    <w:rsid w:val="005739A0"/>
    <w:rsid w:val="00573D2F"/>
    <w:rsid w:val="00573EA4"/>
    <w:rsid w:val="00574085"/>
    <w:rsid w:val="005740BA"/>
    <w:rsid w:val="005742EF"/>
    <w:rsid w:val="0057449F"/>
    <w:rsid w:val="0057563C"/>
    <w:rsid w:val="0057584F"/>
    <w:rsid w:val="00576798"/>
    <w:rsid w:val="0057680D"/>
    <w:rsid w:val="0057733A"/>
    <w:rsid w:val="00582D5C"/>
    <w:rsid w:val="00582FEB"/>
    <w:rsid w:val="00583000"/>
    <w:rsid w:val="005835DA"/>
    <w:rsid w:val="00583746"/>
    <w:rsid w:val="005848CA"/>
    <w:rsid w:val="00584912"/>
    <w:rsid w:val="00584D82"/>
    <w:rsid w:val="0058508B"/>
    <w:rsid w:val="00585BAE"/>
    <w:rsid w:val="00585BF0"/>
    <w:rsid w:val="00585C20"/>
    <w:rsid w:val="00586419"/>
    <w:rsid w:val="00586A04"/>
    <w:rsid w:val="00586BB4"/>
    <w:rsid w:val="00586C64"/>
    <w:rsid w:val="005875CE"/>
    <w:rsid w:val="0058768D"/>
    <w:rsid w:val="00587F52"/>
    <w:rsid w:val="00590422"/>
    <w:rsid w:val="00591927"/>
    <w:rsid w:val="00591B6E"/>
    <w:rsid w:val="00591D18"/>
    <w:rsid w:val="005932FB"/>
    <w:rsid w:val="0059467D"/>
    <w:rsid w:val="00594C38"/>
    <w:rsid w:val="005956A8"/>
    <w:rsid w:val="00597A71"/>
    <w:rsid w:val="005A078F"/>
    <w:rsid w:val="005A0813"/>
    <w:rsid w:val="005A1EE4"/>
    <w:rsid w:val="005A3837"/>
    <w:rsid w:val="005A4F2F"/>
    <w:rsid w:val="005A57FB"/>
    <w:rsid w:val="005A5BC3"/>
    <w:rsid w:val="005A5C73"/>
    <w:rsid w:val="005A677D"/>
    <w:rsid w:val="005A7A42"/>
    <w:rsid w:val="005A7DBF"/>
    <w:rsid w:val="005B05A5"/>
    <w:rsid w:val="005B130D"/>
    <w:rsid w:val="005B1BE3"/>
    <w:rsid w:val="005B1F97"/>
    <w:rsid w:val="005B2AF5"/>
    <w:rsid w:val="005B2D31"/>
    <w:rsid w:val="005B345E"/>
    <w:rsid w:val="005B3B60"/>
    <w:rsid w:val="005B49FF"/>
    <w:rsid w:val="005B5674"/>
    <w:rsid w:val="005B60CA"/>
    <w:rsid w:val="005B6734"/>
    <w:rsid w:val="005B75F6"/>
    <w:rsid w:val="005C0871"/>
    <w:rsid w:val="005C0C23"/>
    <w:rsid w:val="005C0D4F"/>
    <w:rsid w:val="005C1BCA"/>
    <w:rsid w:val="005C1BF1"/>
    <w:rsid w:val="005C2A93"/>
    <w:rsid w:val="005C341E"/>
    <w:rsid w:val="005C42F8"/>
    <w:rsid w:val="005C51BF"/>
    <w:rsid w:val="005C557B"/>
    <w:rsid w:val="005C55EF"/>
    <w:rsid w:val="005C5B26"/>
    <w:rsid w:val="005C6380"/>
    <w:rsid w:val="005C66B9"/>
    <w:rsid w:val="005C7215"/>
    <w:rsid w:val="005C7874"/>
    <w:rsid w:val="005C7C5C"/>
    <w:rsid w:val="005D0581"/>
    <w:rsid w:val="005D0E63"/>
    <w:rsid w:val="005D0E96"/>
    <w:rsid w:val="005D0F2E"/>
    <w:rsid w:val="005D16A3"/>
    <w:rsid w:val="005D1AD3"/>
    <w:rsid w:val="005D1DE9"/>
    <w:rsid w:val="005D24E6"/>
    <w:rsid w:val="005D2F35"/>
    <w:rsid w:val="005D32C4"/>
    <w:rsid w:val="005D38D5"/>
    <w:rsid w:val="005D46FD"/>
    <w:rsid w:val="005D4A1F"/>
    <w:rsid w:val="005D4CBE"/>
    <w:rsid w:val="005D52A2"/>
    <w:rsid w:val="005D572F"/>
    <w:rsid w:val="005D609D"/>
    <w:rsid w:val="005D6ED5"/>
    <w:rsid w:val="005E0AC5"/>
    <w:rsid w:val="005E1605"/>
    <w:rsid w:val="005E1FE4"/>
    <w:rsid w:val="005E20FF"/>
    <w:rsid w:val="005E22FF"/>
    <w:rsid w:val="005E2CA6"/>
    <w:rsid w:val="005E37BD"/>
    <w:rsid w:val="005E3D3C"/>
    <w:rsid w:val="005E3DC5"/>
    <w:rsid w:val="005E4766"/>
    <w:rsid w:val="005E4859"/>
    <w:rsid w:val="005E4BC6"/>
    <w:rsid w:val="005E601F"/>
    <w:rsid w:val="005E60CF"/>
    <w:rsid w:val="005E6AB3"/>
    <w:rsid w:val="005E6DE7"/>
    <w:rsid w:val="005F03EE"/>
    <w:rsid w:val="005F0CCA"/>
    <w:rsid w:val="005F1A39"/>
    <w:rsid w:val="005F22E6"/>
    <w:rsid w:val="005F26FC"/>
    <w:rsid w:val="005F38DE"/>
    <w:rsid w:val="005F41CF"/>
    <w:rsid w:val="005F66F7"/>
    <w:rsid w:val="005F770E"/>
    <w:rsid w:val="00601942"/>
    <w:rsid w:val="00601DE3"/>
    <w:rsid w:val="00603D16"/>
    <w:rsid w:val="00604A9E"/>
    <w:rsid w:val="006055ED"/>
    <w:rsid w:val="00605695"/>
    <w:rsid w:val="00605762"/>
    <w:rsid w:val="00605A01"/>
    <w:rsid w:val="006069B5"/>
    <w:rsid w:val="006069D6"/>
    <w:rsid w:val="00607E68"/>
    <w:rsid w:val="00610C75"/>
    <w:rsid w:val="006121FC"/>
    <w:rsid w:val="00612BCD"/>
    <w:rsid w:val="006131CD"/>
    <w:rsid w:val="006140DE"/>
    <w:rsid w:val="006143A4"/>
    <w:rsid w:val="00614B0A"/>
    <w:rsid w:val="00614E9F"/>
    <w:rsid w:val="00615E30"/>
    <w:rsid w:val="00616972"/>
    <w:rsid w:val="006170A9"/>
    <w:rsid w:val="00617465"/>
    <w:rsid w:val="006176D1"/>
    <w:rsid w:val="00617A68"/>
    <w:rsid w:val="00617CAB"/>
    <w:rsid w:val="00620321"/>
    <w:rsid w:val="006204C8"/>
    <w:rsid w:val="00620A70"/>
    <w:rsid w:val="00622282"/>
    <w:rsid w:val="0062268B"/>
    <w:rsid w:val="00622AD7"/>
    <w:rsid w:val="00622B4F"/>
    <w:rsid w:val="006230A8"/>
    <w:rsid w:val="006230AB"/>
    <w:rsid w:val="0062329E"/>
    <w:rsid w:val="00624FC3"/>
    <w:rsid w:val="0062511E"/>
    <w:rsid w:val="00626114"/>
    <w:rsid w:val="00626658"/>
    <w:rsid w:val="00626805"/>
    <w:rsid w:val="006269FA"/>
    <w:rsid w:val="0062711C"/>
    <w:rsid w:val="00627E15"/>
    <w:rsid w:val="00627E45"/>
    <w:rsid w:val="00627E47"/>
    <w:rsid w:val="00630CAF"/>
    <w:rsid w:val="0063158B"/>
    <w:rsid w:val="00631EAF"/>
    <w:rsid w:val="006324FF"/>
    <w:rsid w:val="006326B2"/>
    <w:rsid w:val="00634373"/>
    <w:rsid w:val="006345A4"/>
    <w:rsid w:val="00635C1E"/>
    <w:rsid w:val="006369EC"/>
    <w:rsid w:val="006404AC"/>
    <w:rsid w:val="00640B56"/>
    <w:rsid w:val="0064185D"/>
    <w:rsid w:val="00642DF7"/>
    <w:rsid w:val="006435DD"/>
    <w:rsid w:val="006437A2"/>
    <w:rsid w:val="00643DCA"/>
    <w:rsid w:val="00645965"/>
    <w:rsid w:val="00645E77"/>
    <w:rsid w:val="0064672D"/>
    <w:rsid w:val="006477EF"/>
    <w:rsid w:val="00650218"/>
    <w:rsid w:val="0065115D"/>
    <w:rsid w:val="0065150B"/>
    <w:rsid w:val="00651756"/>
    <w:rsid w:val="00651862"/>
    <w:rsid w:val="00651F19"/>
    <w:rsid w:val="00652504"/>
    <w:rsid w:val="006528B6"/>
    <w:rsid w:val="00652AF2"/>
    <w:rsid w:val="0065303F"/>
    <w:rsid w:val="00653E9E"/>
    <w:rsid w:val="00653F47"/>
    <w:rsid w:val="006541C7"/>
    <w:rsid w:val="006547AA"/>
    <w:rsid w:val="00655251"/>
    <w:rsid w:val="00655A05"/>
    <w:rsid w:val="00656564"/>
    <w:rsid w:val="006575D6"/>
    <w:rsid w:val="00657DA9"/>
    <w:rsid w:val="006603C0"/>
    <w:rsid w:val="0066056B"/>
    <w:rsid w:val="006614EF"/>
    <w:rsid w:val="0066171B"/>
    <w:rsid w:val="0066255D"/>
    <w:rsid w:val="00662E2D"/>
    <w:rsid w:val="00663B55"/>
    <w:rsid w:val="00663DE2"/>
    <w:rsid w:val="00664647"/>
    <w:rsid w:val="00665003"/>
    <w:rsid w:val="00665BE8"/>
    <w:rsid w:val="0066686A"/>
    <w:rsid w:val="00666D40"/>
    <w:rsid w:val="006712BF"/>
    <w:rsid w:val="0067219E"/>
    <w:rsid w:val="00672A62"/>
    <w:rsid w:val="00672C4D"/>
    <w:rsid w:val="00672F52"/>
    <w:rsid w:val="0067372C"/>
    <w:rsid w:val="006748D1"/>
    <w:rsid w:val="00675073"/>
    <w:rsid w:val="00676F87"/>
    <w:rsid w:val="00680426"/>
    <w:rsid w:val="00680643"/>
    <w:rsid w:val="00680803"/>
    <w:rsid w:val="0068181E"/>
    <w:rsid w:val="00681898"/>
    <w:rsid w:val="00681AF8"/>
    <w:rsid w:val="006820AA"/>
    <w:rsid w:val="00682177"/>
    <w:rsid w:val="0068260C"/>
    <w:rsid w:val="00684A1B"/>
    <w:rsid w:val="00684C4C"/>
    <w:rsid w:val="00684EDF"/>
    <w:rsid w:val="00685105"/>
    <w:rsid w:val="006851B5"/>
    <w:rsid w:val="0068572D"/>
    <w:rsid w:val="00685A46"/>
    <w:rsid w:val="006866EA"/>
    <w:rsid w:val="00686E4B"/>
    <w:rsid w:val="00687055"/>
    <w:rsid w:val="0069075C"/>
    <w:rsid w:val="00690F22"/>
    <w:rsid w:val="0069140B"/>
    <w:rsid w:val="00691C3C"/>
    <w:rsid w:val="006926CC"/>
    <w:rsid w:val="0069301E"/>
    <w:rsid w:val="0069404F"/>
    <w:rsid w:val="006951BE"/>
    <w:rsid w:val="00695CEE"/>
    <w:rsid w:val="00696135"/>
    <w:rsid w:val="006972DC"/>
    <w:rsid w:val="006973A1"/>
    <w:rsid w:val="006A025C"/>
    <w:rsid w:val="006A0943"/>
    <w:rsid w:val="006A0FBD"/>
    <w:rsid w:val="006A1F40"/>
    <w:rsid w:val="006A345C"/>
    <w:rsid w:val="006A36B6"/>
    <w:rsid w:val="006A46A9"/>
    <w:rsid w:val="006A5179"/>
    <w:rsid w:val="006A62BB"/>
    <w:rsid w:val="006A65A3"/>
    <w:rsid w:val="006A6629"/>
    <w:rsid w:val="006A756F"/>
    <w:rsid w:val="006A758A"/>
    <w:rsid w:val="006A7708"/>
    <w:rsid w:val="006B0260"/>
    <w:rsid w:val="006B0A84"/>
    <w:rsid w:val="006B0C93"/>
    <w:rsid w:val="006B2330"/>
    <w:rsid w:val="006B2660"/>
    <w:rsid w:val="006B2A2B"/>
    <w:rsid w:val="006B37C4"/>
    <w:rsid w:val="006B3823"/>
    <w:rsid w:val="006B392E"/>
    <w:rsid w:val="006B429A"/>
    <w:rsid w:val="006B4A5F"/>
    <w:rsid w:val="006B4E3F"/>
    <w:rsid w:val="006B55DD"/>
    <w:rsid w:val="006B5D22"/>
    <w:rsid w:val="006B74D1"/>
    <w:rsid w:val="006B773F"/>
    <w:rsid w:val="006B7EBE"/>
    <w:rsid w:val="006C092B"/>
    <w:rsid w:val="006C0E4A"/>
    <w:rsid w:val="006C146E"/>
    <w:rsid w:val="006C14F4"/>
    <w:rsid w:val="006C1C08"/>
    <w:rsid w:val="006C2DCA"/>
    <w:rsid w:val="006C33A6"/>
    <w:rsid w:val="006C42C7"/>
    <w:rsid w:val="006C4D7F"/>
    <w:rsid w:val="006C629F"/>
    <w:rsid w:val="006C63E3"/>
    <w:rsid w:val="006C669F"/>
    <w:rsid w:val="006C66A8"/>
    <w:rsid w:val="006C6C57"/>
    <w:rsid w:val="006D01AD"/>
    <w:rsid w:val="006D0320"/>
    <w:rsid w:val="006D0C6C"/>
    <w:rsid w:val="006D0FA1"/>
    <w:rsid w:val="006D24EA"/>
    <w:rsid w:val="006D2C51"/>
    <w:rsid w:val="006D2DED"/>
    <w:rsid w:val="006D3FA2"/>
    <w:rsid w:val="006D64F8"/>
    <w:rsid w:val="006D7143"/>
    <w:rsid w:val="006D779F"/>
    <w:rsid w:val="006E0481"/>
    <w:rsid w:val="006E08CD"/>
    <w:rsid w:val="006E0F86"/>
    <w:rsid w:val="006E12B3"/>
    <w:rsid w:val="006E2B38"/>
    <w:rsid w:val="006E2E46"/>
    <w:rsid w:val="006E4E2A"/>
    <w:rsid w:val="006E529B"/>
    <w:rsid w:val="006E64C5"/>
    <w:rsid w:val="006E6A67"/>
    <w:rsid w:val="006E71D0"/>
    <w:rsid w:val="006E7207"/>
    <w:rsid w:val="006E75DE"/>
    <w:rsid w:val="006F0191"/>
    <w:rsid w:val="006F228E"/>
    <w:rsid w:val="006F319B"/>
    <w:rsid w:val="006F3367"/>
    <w:rsid w:val="006F3B78"/>
    <w:rsid w:val="006F45A6"/>
    <w:rsid w:val="006F5348"/>
    <w:rsid w:val="006F6099"/>
    <w:rsid w:val="006F67DF"/>
    <w:rsid w:val="006F6CD0"/>
    <w:rsid w:val="006F76B0"/>
    <w:rsid w:val="006F7855"/>
    <w:rsid w:val="006F7D98"/>
    <w:rsid w:val="00700A46"/>
    <w:rsid w:val="00700FB3"/>
    <w:rsid w:val="007018B7"/>
    <w:rsid w:val="00702484"/>
    <w:rsid w:val="00704CCE"/>
    <w:rsid w:val="0070518C"/>
    <w:rsid w:val="00705FCA"/>
    <w:rsid w:val="00706EB3"/>
    <w:rsid w:val="0070781E"/>
    <w:rsid w:val="007079E3"/>
    <w:rsid w:val="007106CE"/>
    <w:rsid w:val="00710BA0"/>
    <w:rsid w:val="00710CBD"/>
    <w:rsid w:val="00713BB9"/>
    <w:rsid w:val="00713E1E"/>
    <w:rsid w:val="0071541D"/>
    <w:rsid w:val="00715C8B"/>
    <w:rsid w:val="0071623A"/>
    <w:rsid w:val="0071650D"/>
    <w:rsid w:val="0071695D"/>
    <w:rsid w:val="00717229"/>
    <w:rsid w:val="0072050E"/>
    <w:rsid w:val="007210B1"/>
    <w:rsid w:val="007211AF"/>
    <w:rsid w:val="00721313"/>
    <w:rsid w:val="0072159C"/>
    <w:rsid w:val="007223D4"/>
    <w:rsid w:val="007234CF"/>
    <w:rsid w:val="00723BA4"/>
    <w:rsid w:val="00724A3F"/>
    <w:rsid w:val="0072698D"/>
    <w:rsid w:val="00727FFB"/>
    <w:rsid w:val="007302C0"/>
    <w:rsid w:val="007304A4"/>
    <w:rsid w:val="007307FC"/>
    <w:rsid w:val="007328DE"/>
    <w:rsid w:val="007334A4"/>
    <w:rsid w:val="00734D4C"/>
    <w:rsid w:val="00734DFB"/>
    <w:rsid w:val="00736A85"/>
    <w:rsid w:val="007372A3"/>
    <w:rsid w:val="00740497"/>
    <w:rsid w:val="00740C04"/>
    <w:rsid w:val="00741053"/>
    <w:rsid w:val="007413B8"/>
    <w:rsid w:val="00741872"/>
    <w:rsid w:val="00742675"/>
    <w:rsid w:val="007427B7"/>
    <w:rsid w:val="00742808"/>
    <w:rsid w:val="00743766"/>
    <w:rsid w:val="0074426A"/>
    <w:rsid w:val="00745A68"/>
    <w:rsid w:val="00746042"/>
    <w:rsid w:val="00746205"/>
    <w:rsid w:val="00746A0A"/>
    <w:rsid w:val="00747691"/>
    <w:rsid w:val="00750550"/>
    <w:rsid w:val="00751527"/>
    <w:rsid w:val="00751B7E"/>
    <w:rsid w:val="00752563"/>
    <w:rsid w:val="00752CE0"/>
    <w:rsid w:val="00752FB0"/>
    <w:rsid w:val="0075350D"/>
    <w:rsid w:val="00753968"/>
    <w:rsid w:val="00753E3F"/>
    <w:rsid w:val="00754E97"/>
    <w:rsid w:val="00755F85"/>
    <w:rsid w:val="0075731C"/>
    <w:rsid w:val="007575E7"/>
    <w:rsid w:val="00760A93"/>
    <w:rsid w:val="00761507"/>
    <w:rsid w:val="00761DDB"/>
    <w:rsid w:val="0076262C"/>
    <w:rsid w:val="00762DBB"/>
    <w:rsid w:val="00763A0A"/>
    <w:rsid w:val="00764BF1"/>
    <w:rsid w:val="00765F92"/>
    <w:rsid w:val="00766BE7"/>
    <w:rsid w:val="00766C0B"/>
    <w:rsid w:val="007678EF"/>
    <w:rsid w:val="00770525"/>
    <w:rsid w:val="00770A2C"/>
    <w:rsid w:val="00771502"/>
    <w:rsid w:val="00771B96"/>
    <w:rsid w:val="007735EF"/>
    <w:rsid w:val="007740A3"/>
    <w:rsid w:val="00774889"/>
    <w:rsid w:val="00774B39"/>
    <w:rsid w:val="00774B58"/>
    <w:rsid w:val="00774C14"/>
    <w:rsid w:val="007765A5"/>
    <w:rsid w:val="0077696E"/>
    <w:rsid w:val="00777A3C"/>
    <w:rsid w:val="00777BA3"/>
    <w:rsid w:val="00780E2F"/>
    <w:rsid w:val="00780E7B"/>
    <w:rsid w:val="0078104D"/>
    <w:rsid w:val="00781061"/>
    <w:rsid w:val="007815DD"/>
    <w:rsid w:val="0078163D"/>
    <w:rsid w:val="0078254C"/>
    <w:rsid w:val="00782791"/>
    <w:rsid w:val="00783754"/>
    <w:rsid w:val="00783AFB"/>
    <w:rsid w:val="007840F2"/>
    <w:rsid w:val="00784984"/>
    <w:rsid w:val="007850FA"/>
    <w:rsid w:val="007855A2"/>
    <w:rsid w:val="00785D86"/>
    <w:rsid w:val="00785F9A"/>
    <w:rsid w:val="007866D5"/>
    <w:rsid w:val="00786B0E"/>
    <w:rsid w:val="0078759D"/>
    <w:rsid w:val="00791AFD"/>
    <w:rsid w:val="007923D4"/>
    <w:rsid w:val="00793013"/>
    <w:rsid w:val="00794550"/>
    <w:rsid w:val="00794D34"/>
    <w:rsid w:val="007950B0"/>
    <w:rsid w:val="007968E5"/>
    <w:rsid w:val="00796B07"/>
    <w:rsid w:val="00797E11"/>
    <w:rsid w:val="007A006E"/>
    <w:rsid w:val="007A0B40"/>
    <w:rsid w:val="007A1A00"/>
    <w:rsid w:val="007A1FAA"/>
    <w:rsid w:val="007A29D7"/>
    <w:rsid w:val="007A3CE7"/>
    <w:rsid w:val="007A3F86"/>
    <w:rsid w:val="007A429C"/>
    <w:rsid w:val="007A4F63"/>
    <w:rsid w:val="007A53CC"/>
    <w:rsid w:val="007A6534"/>
    <w:rsid w:val="007A6649"/>
    <w:rsid w:val="007A6ACC"/>
    <w:rsid w:val="007A6CA4"/>
    <w:rsid w:val="007A6F20"/>
    <w:rsid w:val="007A77DB"/>
    <w:rsid w:val="007A78AF"/>
    <w:rsid w:val="007A7A44"/>
    <w:rsid w:val="007B0135"/>
    <w:rsid w:val="007B030A"/>
    <w:rsid w:val="007B13BA"/>
    <w:rsid w:val="007B2240"/>
    <w:rsid w:val="007B2B3F"/>
    <w:rsid w:val="007B2BA0"/>
    <w:rsid w:val="007B2E8F"/>
    <w:rsid w:val="007B3923"/>
    <w:rsid w:val="007B40C4"/>
    <w:rsid w:val="007B467B"/>
    <w:rsid w:val="007B46BB"/>
    <w:rsid w:val="007B4A8B"/>
    <w:rsid w:val="007B504A"/>
    <w:rsid w:val="007B53D8"/>
    <w:rsid w:val="007B5BB5"/>
    <w:rsid w:val="007B65BD"/>
    <w:rsid w:val="007B6D43"/>
    <w:rsid w:val="007B6D46"/>
    <w:rsid w:val="007B7031"/>
    <w:rsid w:val="007B76D8"/>
    <w:rsid w:val="007B7A10"/>
    <w:rsid w:val="007B7B76"/>
    <w:rsid w:val="007B7F39"/>
    <w:rsid w:val="007C0373"/>
    <w:rsid w:val="007C04E8"/>
    <w:rsid w:val="007C0D5E"/>
    <w:rsid w:val="007C11E6"/>
    <w:rsid w:val="007C2598"/>
    <w:rsid w:val="007C3BB1"/>
    <w:rsid w:val="007C44A5"/>
    <w:rsid w:val="007C4B88"/>
    <w:rsid w:val="007C6405"/>
    <w:rsid w:val="007C7573"/>
    <w:rsid w:val="007C7C18"/>
    <w:rsid w:val="007D032A"/>
    <w:rsid w:val="007D15B4"/>
    <w:rsid w:val="007D1E19"/>
    <w:rsid w:val="007D258D"/>
    <w:rsid w:val="007D2F96"/>
    <w:rsid w:val="007D39FD"/>
    <w:rsid w:val="007D3C96"/>
    <w:rsid w:val="007D46AD"/>
    <w:rsid w:val="007D4B85"/>
    <w:rsid w:val="007D59AB"/>
    <w:rsid w:val="007D5BE8"/>
    <w:rsid w:val="007D601E"/>
    <w:rsid w:val="007D6E0E"/>
    <w:rsid w:val="007D6F21"/>
    <w:rsid w:val="007D7242"/>
    <w:rsid w:val="007D72E5"/>
    <w:rsid w:val="007E05D8"/>
    <w:rsid w:val="007E14FA"/>
    <w:rsid w:val="007E17BF"/>
    <w:rsid w:val="007E3C0F"/>
    <w:rsid w:val="007E42D3"/>
    <w:rsid w:val="007E4CFB"/>
    <w:rsid w:val="007E4D1E"/>
    <w:rsid w:val="007E7432"/>
    <w:rsid w:val="007E7962"/>
    <w:rsid w:val="007F09AA"/>
    <w:rsid w:val="007F132C"/>
    <w:rsid w:val="007F1CC3"/>
    <w:rsid w:val="007F28C0"/>
    <w:rsid w:val="007F2A23"/>
    <w:rsid w:val="007F316F"/>
    <w:rsid w:val="007F4459"/>
    <w:rsid w:val="007F54FA"/>
    <w:rsid w:val="007F5CF2"/>
    <w:rsid w:val="007F646F"/>
    <w:rsid w:val="007F7164"/>
    <w:rsid w:val="007F7629"/>
    <w:rsid w:val="007F77F6"/>
    <w:rsid w:val="00801549"/>
    <w:rsid w:val="008028E8"/>
    <w:rsid w:val="00802C39"/>
    <w:rsid w:val="00802DC1"/>
    <w:rsid w:val="00802E3F"/>
    <w:rsid w:val="008049B2"/>
    <w:rsid w:val="00805ABE"/>
    <w:rsid w:val="00806568"/>
    <w:rsid w:val="00806F1D"/>
    <w:rsid w:val="00807802"/>
    <w:rsid w:val="00810751"/>
    <w:rsid w:val="00810967"/>
    <w:rsid w:val="00810D3F"/>
    <w:rsid w:val="00810F1C"/>
    <w:rsid w:val="00811AC3"/>
    <w:rsid w:val="0081221B"/>
    <w:rsid w:val="00812E02"/>
    <w:rsid w:val="00812F7A"/>
    <w:rsid w:val="008136F3"/>
    <w:rsid w:val="008139B8"/>
    <w:rsid w:val="00813C15"/>
    <w:rsid w:val="008141A2"/>
    <w:rsid w:val="0081633B"/>
    <w:rsid w:val="0082050E"/>
    <w:rsid w:val="00820BF3"/>
    <w:rsid w:val="00821171"/>
    <w:rsid w:val="008224AD"/>
    <w:rsid w:val="00822B3E"/>
    <w:rsid w:val="00823026"/>
    <w:rsid w:val="00823BD9"/>
    <w:rsid w:val="0082509F"/>
    <w:rsid w:val="00825D44"/>
    <w:rsid w:val="00825FC0"/>
    <w:rsid w:val="008266B9"/>
    <w:rsid w:val="00826CC9"/>
    <w:rsid w:val="00826DA4"/>
    <w:rsid w:val="008271BF"/>
    <w:rsid w:val="00827CCF"/>
    <w:rsid w:val="00831DC5"/>
    <w:rsid w:val="00831E29"/>
    <w:rsid w:val="00831F49"/>
    <w:rsid w:val="00832985"/>
    <w:rsid w:val="00832EC2"/>
    <w:rsid w:val="008335C5"/>
    <w:rsid w:val="00833884"/>
    <w:rsid w:val="008339B4"/>
    <w:rsid w:val="00834125"/>
    <w:rsid w:val="008357A3"/>
    <w:rsid w:val="008362A0"/>
    <w:rsid w:val="008362A7"/>
    <w:rsid w:val="0083662D"/>
    <w:rsid w:val="008372B4"/>
    <w:rsid w:val="008375B2"/>
    <w:rsid w:val="008402CA"/>
    <w:rsid w:val="00840DD5"/>
    <w:rsid w:val="00840F84"/>
    <w:rsid w:val="0084253C"/>
    <w:rsid w:val="00843B4E"/>
    <w:rsid w:val="00843D75"/>
    <w:rsid w:val="00844C7E"/>
    <w:rsid w:val="008460A6"/>
    <w:rsid w:val="0084689E"/>
    <w:rsid w:val="008468B6"/>
    <w:rsid w:val="00847975"/>
    <w:rsid w:val="00847E02"/>
    <w:rsid w:val="00847F09"/>
    <w:rsid w:val="0085038E"/>
    <w:rsid w:val="00850CA2"/>
    <w:rsid w:val="00851D5D"/>
    <w:rsid w:val="00851FCB"/>
    <w:rsid w:val="008523CF"/>
    <w:rsid w:val="00854480"/>
    <w:rsid w:val="00855163"/>
    <w:rsid w:val="00855AF0"/>
    <w:rsid w:val="00855B37"/>
    <w:rsid w:val="00855B61"/>
    <w:rsid w:val="00855BE9"/>
    <w:rsid w:val="00855ED1"/>
    <w:rsid w:val="00856755"/>
    <w:rsid w:val="00856C6B"/>
    <w:rsid w:val="00857C0C"/>
    <w:rsid w:val="00857C3F"/>
    <w:rsid w:val="0086000F"/>
    <w:rsid w:val="00860F05"/>
    <w:rsid w:val="00860FAA"/>
    <w:rsid w:val="0086105E"/>
    <w:rsid w:val="008612C5"/>
    <w:rsid w:val="008613CC"/>
    <w:rsid w:val="00861A65"/>
    <w:rsid w:val="00861DDE"/>
    <w:rsid w:val="0086360E"/>
    <w:rsid w:val="00863D27"/>
    <w:rsid w:val="00863FCA"/>
    <w:rsid w:val="00864DED"/>
    <w:rsid w:val="00865251"/>
    <w:rsid w:val="0086568A"/>
    <w:rsid w:val="00866A45"/>
    <w:rsid w:val="008670AC"/>
    <w:rsid w:val="00867499"/>
    <w:rsid w:val="0086750A"/>
    <w:rsid w:val="00867AC8"/>
    <w:rsid w:val="00867FEB"/>
    <w:rsid w:val="00870404"/>
    <w:rsid w:val="00870CBE"/>
    <w:rsid w:val="008716FD"/>
    <w:rsid w:val="00871ED8"/>
    <w:rsid w:val="00871F1F"/>
    <w:rsid w:val="00872966"/>
    <w:rsid w:val="00872B21"/>
    <w:rsid w:val="00872DF4"/>
    <w:rsid w:val="00874B9F"/>
    <w:rsid w:val="008750E2"/>
    <w:rsid w:val="00875322"/>
    <w:rsid w:val="008764DA"/>
    <w:rsid w:val="008766C6"/>
    <w:rsid w:val="008769B6"/>
    <w:rsid w:val="00876F06"/>
    <w:rsid w:val="0087731E"/>
    <w:rsid w:val="008775BC"/>
    <w:rsid w:val="00877694"/>
    <w:rsid w:val="00877DB3"/>
    <w:rsid w:val="008800D8"/>
    <w:rsid w:val="00880234"/>
    <w:rsid w:val="008804B8"/>
    <w:rsid w:val="008809DD"/>
    <w:rsid w:val="00880D10"/>
    <w:rsid w:val="00882073"/>
    <w:rsid w:val="008835D3"/>
    <w:rsid w:val="008836F6"/>
    <w:rsid w:val="00883A52"/>
    <w:rsid w:val="00883D4A"/>
    <w:rsid w:val="00884183"/>
    <w:rsid w:val="00884CB7"/>
    <w:rsid w:val="00885E7D"/>
    <w:rsid w:val="0089100B"/>
    <w:rsid w:val="00891850"/>
    <w:rsid w:val="0089190D"/>
    <w:rsid w:val="00891AFB"/>
    <w:rsid w:val="00892C0A"/>
    <w:rsid w:val="00892E2F"/>
    <w:rsid w:val="00894D3E"/>
    <w:rsid w:val="008966EA"/>
    <w:rsid w:val="00896BA0"/>
    <w:rsid w:val="00896C18"/>
    <w:rsid w:val="00897A73"/>
    <w:rsid w:val="008A0422"/>
    <w:rsid w:val="008A0A1B"/>
    <w:rsid w:val="008A2AC6"/>
    <w:rsid w:val="008A2C2F"/>
    <w:rsid w:val="008A37CB"/>
    <w:rsid w:val="008A3CFA"/>
    <w:rsid w:val="008A464C"/>
    <w:rsid w:val="008A531F"/>
    <w:rsid w:val="008A53AC"/>
    <w:rsid w:val="008A5453"/>
    <w:rsid w:val="008A689D"/>
    <w:rsid w:val="008B05CC"/>
    <w:rsid w:val="008B0648"/>
    <w:rsid w:val="008B08BA"/>
    <w:rsid w:val="008B0DB7"/>
    <w:rsid w:val="008B0E7D"/>
    <w:rsid w:val="008B14F9"/>
    <w:rsid w:val="008B2301"/>
    <w:rsid w:val="008B3A05"/>
    <w:rsid w:val="008B3CF3"/>
    <w:rsid w:val="008B597B"/>
    <w:rsid w:val="008B5D1A"/>
    <w:rsid w:val="008B5E4E"/>
    <w:rsid w:val="008B636D"/>
    <w:rsid w:val="008B6497"/>
    <w:rsid w:val="008B70A9"/>
    <w:rsid w:val="008B7694"/>
    <w:rsid w:val="008C0249"/>
    <w:rsid w:val="008C04D6"/>
    <w:rsid w:val="008C1C30"/>
    <w:rsid w:val="008C1C55"/>
    <w:rsid w:val="008C1CDD"/>
    <w:rsid w:val="008C297D"/>
    <w:rsid w:val="008C4E12"/>
    <w:rsid w:val="008C53E3"/>
    <w:rsid w:val="008C5F7A"/>
    <w:rsid w:val="008C6367"/>
    <w:rsid w:val="008C68CA"/>
    <w:rsid w:val="008C74B8"/>
    <w:rsid w:val="008D0454"/>
    <w:rsid w:val="008D1736"/>
    <w:rsid w:val="008D2320"/>
    <w:rsid w:val="008D2EB0"/>
    <w:rsid w:val="008D354D"/>
    <w:rsid w:val="008D3DFC"/>
    <w:rsid w:val="008D4A61"/>
    <w:rsid w:val="008D62C1"/>
    <w:rsid w:val="008D639D"/>
    <w:rsid w:val="008D7C38"/>
    <w:rsid w:val="008D7C6F"/>
    <w:rsid w:val="008E00F2"/>
    <w:rsid w:val="008E153A"/>
    <w:rsid w:val="008E1DAF"/>
    <w:rsid w:val="008E2701"/>
    <w:rsid w:val="008E29B1"/>
    <w:rsid w:val="008E2E34"/>
    <w:rsid w:val="008E2EE2"/>
    <w:rsid w:val="008E35CD"/>
    <w:rsid w:val="008E4533"/>
    <w:rsid w:val="008E4DCF"/>
    <w:rsid w:val="008E504E"/>
    <w:rsid w:val="008E57EC"/>
    <w:rsid w:val="008E5B87"/>
    <w:rsid w:val="008E6DF2"/>
    <w:rsid w:val="008E6E7C"/>
    <w:rsid w:val="008E70CB"/>
    <w:rsid w:val="008E7B7A"/>
    <w:rsid w:val="008E7C78"/>
    <w:rsid w:val="008F039A"/>
    <w:rsid w:val="008F1C1A"/>
    <w:rsid w:val="008F1FEC"/>
    <w:rsid w:val="008F229C"/>
    <w:rsid w:val="008F3064"/>
    <w:rsid w:val="008F38E7"/>
    <w:rsid w:val="008F4861"/>
    <w:rsid w:val="008F4925"/>
    <w:rsid w:val="008F6043"/>
    <w:rsid w:val="008F7938"/>
    <w:rsid w:val="0090044F"/>
    <w:rsid w:val="0090046E"/>
    <w:rsid w:val="0090066F"/>
    <w:rsid w:val="00900885"/>
    <w:rsid w:val="0090166A"/>
    <w:rsid w:val="00901B3A"/>
    <w:rsid w:val="009022AA"/>
    <w:rsid w:val="0090270C"/>
    <w:rsid w:val="00902DE8"/>
    <w:rsid w:val="00903475"/>
    <w:rsid w:val="00903A7B"/>
    <w:rsid w:val="00903BC1"/>
    <w:rsid w:val="009045A6"/>
    <w:rsid w:val="009056B2"/>
    <w:rsid w:val="00905B2B"/>
    <w:rsid w:val="0090619A"/>
    <w:rsid w:val="0090637C"/>
    <w:rsid w:val="00906D5C"/>
    <w:rsid w:val="009071A0"/>
    <w:rsid w:val="009100A4"/>
    <w:rsid w:val="009100B7"/>
    <w:rsid w:val="00910945"/>
    <w:rsid w:val="009116A5"/>
    <w:rsid w:val="00911D65"/>
    <w:rsid w:val="00912F83"/>
    <w:rsid w:val="0091434B"/>
    <w:rsid w:val="00914388"/>
    <w:rsid w:val="00914BB2"/>
    <w:rsid w:val="00914F76"/>
    <w:rsid w:val="00915376"/>
    <w:rsid w:val="00916473"/>
    <w:rsid w:val="00916597"/>
    <w:rsid w:val="00916B74"/>
    <w:rsid w:val="00917227"/>
    <w:rsid w:val="00917A1B"/>
    <w:rsid w:val="00917A9E"/>
    <w:rsid w:val="00917B77"/>
    <w:rsid w:val="00920E60"/>
    <w:rsid w:val="009213A6"/>
    <w:rsid w:val="00921EE9"/>
    <w:rsid w:val="00922025"/>
    <w:rsid w:val="009225C2"/>
    <w:rsid w:val="00923413"/>
    <w:rsid w:val="00923924"/>
    <w:rsid w:val="00924615"/>
    <w:rsid w:val="00924F09"/>
    <w:rsid w:val="00924F8F"/>
    <w:rsid w:val="00925031"/>
    <w:rsid w:val="00925AA4"/>
    <w:rsid w:val="00926F77"/>
    <w:rsid w:val="00927190"/>
    <w:rsid w:val="00927A09"/>
    <w:rsid w:val="00930A5E"/>
    <w:rsid w:val="00931369"/>
    <w:rsid w:val="0093150A"/>
    <w:rsid w:val="00931941"/>
    <w:rsid w:val="00932FBB"/>
    <w:rsid w:val="009330B1"/>
    <w:rsid w:val="009335A7"/>
    <w:rsid w:val="009337A6"/>
    <w:rsid w:val="00933C88"/>
    <w:rsid w:val="00934910"/>
    <w:rsid w:val="00934F92"/>
    <w:rsid w:val="00935281"/>
    <w:rsid w:val="0093544A"/>
    <w:rsid w:val="0093581D"/>
    <w:rsid w:val="0093591D"/>
    <w:rsid w:val="009367DB"/>
    <w:rsid w:val="00936805"/>
    <w:rsid w:val="00936DFB"/>
    <w:rsid w:val="0093751E"/>
    <w:rsid w:val="00937548"/>
    <w:rsid w:val="009376D4"/>
    <w:rsid w:val="00940049"/>
    <w:rsid w:val="009417AF"/>
    <w:rsid w:val="0094239F"/>
    <w:rsid w:val="00942753"/>
    <w:rsid w:val="00942BA9"/>
    <w:rsid w:val="00942F71"/>
    <w:rsid w:val="009437DB"/>
    <w:rsid w:val="00943EA1"/>
    <w:rsid w:val="00943F51"/>
    <w:rsid w:val="00944A51"/>
    <w:rsid w:val="00945275"/>
    <w:rsid w:val="0094576D"/>
    <w:rsid w:val="00945B63"/>
    <w:rsid w:val="0094697D"/>
    <w:rsid w:val="00946DB8"/>
    <w:rsid w:val="00947581"/>
    <w:rsid w:val="0094784E"/>
    <w:rsid w:val="00950CC2"/>
    <w:rsid w:val="0095109C"/>
    <w:rsid w:val="009512C3"/>
    <w:rsid w:val="0095417C"/>
    <w:rsid w:val="009545E4"/>
    <w:rsid w:val="00954EBC"/>
    <w:rsid w:val="00954F76"/>
    <w:rsid w:val="00955327"/>
    <w:rsid w:val="00955B70"/>
    <w:rsid w:val="00955C23"/>
    <w:rsid w:val="00955F49"/>
    <w:rsid w:val="0095677A"/>
    <w:rsid w:val="00957200"/>
    <w:rsid w:val="009575F9"/>
    <w:rsid w:val="00957A24"/>
    <w:rsid w:val="0096088C"/>
    <w:rsid w:val="00960948"/>
    <w:rsid w:val="00961AD0"/>
    <w:rsid w:val="00961DEF"/>
    <w:rsid w:val="00962625"/>
    <w:rsid w:val="00962CC9"/>
    <w:rsid w:val="0096315D"/>
    <w:rsid w:val="00963748"/>
    <w:rsid w:val="00963D86"/>
    <w:rsid w:val="0096469E"/>
    <w:rsid w:val="00964B03"/>
    <w:rsid w:val="00965C44"/>
    <w:rsid w:val="00965F5D"/>
    <w:rsid w:val="009666D7"/>
    <w:rsid w:val="009668F6"/>
    <w:rsid w:val="00966B24"/>
    <w:rsid w:val="00967E6E"/>
    <w:rsid w:val="009701AF"/>
    <w:rsid w:val="0097131D"/>
    <w:rsid w:val="00971B58"/>
    <w:rsid w:val="00972774"/>
    <w:rsid w:val="00972B1C"/>
    <w:rsid w:val="00973E04"/>
    <w:rsid w:val="00973E8E"/>
    <w:rsid w:val="00974DBA"/>
    <w:rsid w:val="009754D6"/>
    <w:rsid w:val="009775ED"/>
    <w:rsid w:val="009778BA"/>
    <w:rsid w:val="00977A7B"/>
    <w:rsid w:val="0098025B"/>
    <w:rsid w:val="00981283"/>
    <w:rsid w:val="00981A1B"/>
    <w:rsid w:val="00981DE8"/>
    <w:rsid w:val="00984036"/>
    <w:rsid w:val="0098448B"/>
    <w:rsid w:val="00984D89"/>
    <w:rsid w:val="009857D5"/>
    <w:rsid w:val="00985857"/>
    <w:rsid w:val="00985ED1"/>
    <w:rsid w:val="00986F61"/>
    <w:rsid w:val="009870BA"/>
    <w:rsid w:val="009901FD"/>
    <w:rsid w:val="00990A64"/>
    <w:rsid w:val="0099317C"/>
    <w:rsid w:val="00993797"/>
    <w:rsid w:val="00993820"/>
    <w:rsid w:val="0099475F"/>
    <w:rsid w:val="00994B2F"/>
    <w:rsid w:val="00994D63"/>
    <w:rsid w:val="00995636"/>
    <w:rsid w:val="00995902"/>
    <w:rsid w:val="00996032"/>
    <w:rsid w:val="009964A4"/>
    <w:rsid w:val="00996837"/>
    <w:rsid w:val="00996ADD"/>
    <w:rsid w:val="00997249"/>
    <w:rsid w:val="0099790C"/>
    <w:rsid w:val="009A06CD"/>
    <w:rsid w:val="009A095F"/>
    <w:rsid w:val="009A0AE4"/>
    <w:rsid w:val="009A14E6"/>
    <w:rsid w:val="009A159B"/>
    <w:rsid w:val="009A22C3"/>
    <w:rsid w:val="009A22CC"/>
    <w:rsid w:val="009A283B"/>
    <w:rsid w:val="009A28E0"/>
    <w:rsid w:val="009A3FD0"/>
    <w:rsid w:val="009A4542"/>
    <w:rsid w:val="009A499F"/>
    <w:rsid w:val="009A4BDD"/>
    <w:rsid w:val="009A5254"/>
    <w:rsid w:val="009A57C7"/>
    <w:rsid w:val="009A7A5D"/>
    <w:rsid w:val="009B06EE"/>
    <w:rsid w:val="009B1013"/>
    <w:rsid w:val="009B17FB"/>
    <w:rsid w:val="009B2864"/>
    <w:rsid w:val="009B298F"/>
    <w:rsid w:val="009B30B2"/>
    <w:rsid w:val="009B3726"/>
    <w:rsid w:val="009B3B25"/>
    <w:rsid w:val="009B40C4"/>
    <w:rsid w:val="009B4338"/>
    <w:rsid w:val="009B4596"/>
    <w:rsid w:val="009B5700"/>
    <w:rsid w:val="009B5943"/>
    <w:rsid w:val="009B697A"/>
    <w:rsid w:val="009B6AD2"/>
    <w:rsid w:val="009B77E6"/>
    <w:rsid w:val="009C0515"/>
    <w:rsid w:val="009C1581"/>
    <w:rsid w:val="009C3C4E"/>
    <w:rsid w:val="009C4638"/>
    <w:rsid w:val="009C4F62"/>
    <w:rsid w:val="009C6196"/>
    <w:rsid w:val="009C6770"/>
    <w:rsid w:val="009C6B99"/>
    <w:rsid w:val="009C6CE7"/>
    <w:rsid w:val="009C757C"/>
    <w:rsid w:val="009D071D"/>
    <w:rsid w:val="009D102A"/>
    <w:rsid w:val="009D1A55"/>
    <w:rsid w:val="009D24D1"/>
    <w:rsid w:val="009D2E8F"/>
    <w:rsid w:val="009D4932"/>
    <w:rsid w:val="009D501B"/>
    <w:rsid w:val="009D51EB"/>
    <w:rsid w:val="009D5238"/>
    <w:rsid w:val="009D65DE"/>
    <w:rsid w:val="009D6FF2"/>
    <w:rsid w:val="009E0E6F"/>
    <w:rsid w:val="009E1464"/>
    <w:rsid w:val="009E22F3"/>
    <w:rsid w:val="009E28DE"/>
    <w:rsid w:val="009E373C"/>
    <w:rsid w:val="009E387E"/>
    <w:rsid w:val="009E3BF6"/>
    <w:rsid w:val="009E3CB4"/>
    <w:rsid w:val="009E4225"/>
    <w:rsid w:val="009E440F"/>
    <w:rsid w:val="009E4E79"/>
    <w:rsid w:val="009E4F75"/>
    <w:rsid w:val="009E518B"/>
    <w:rsid w:val="009E55D6"/>
    <w:rsid w:val="009E5BA1"/>
    <w:rsid w:val="009E5DFB"/>
    <w:rsid w:val="009E5EBC"/>
    <w:rsid w:val="009E61D7"/>
    <w:rsid w:val="009E722D"/>
    <w:rsid w:val="009E731C"/>
    <w:rsid w:val="009E7665"/>
    <w:rsid w:val="009E7BCE"/>
    <w:rsid w:val="009F0062"/>
    <w:rsid w:val="009F0E3A"/>
    <w:rsid w:val="009F17B7"/>
    <w:rsid w:val="009F3208"/>
    <w:rsid w:val="009F48DF"/>
    <w:rsid w:val="009F4CBD"/>
    <w:rsid w:val="009F6197"/>
    <w:rsid w:val="009F63DC"/>
    <w:rsid w:val="009F6433"/>
    <w:rsid w:val="00A020F7"/>
    <w:rsid w:val="00A02E1B"/>
    <w:rsid w:val="00A02F7D"/>
    <w:rsid w:val="00A03260"/>
    <w:rsid w:val="00A042A9"/>
    <w:rsid w:val="00A0469F"/>
    <w:rsid w:val="00A048F7"/>
    <w:rsid w:val="00A051D0"/>
    <w:rsid w:val="00A05507"/>
    <w:rsid w:val="00A05B1D"/>
    <w:rsid w:val="00A05B69"/>
    <w:rsid w:val="00A05BB6"/>
    <w:rsid w:val="00A065BB"/>
    <w:rsid w:val="00A06EAB"/>
    <w:rsid w:val="00A07A3F"/>
    <w:rsid w:val="00A1251C"/>
    <w:rsid w:val="00A1263F"/>
    <w:rsid w:val="00A12A23"/>
    <w:rsid w:val="00A138CF"/>
    <w:rsid w:val="00A14F18"/>
    <w:rsid w:val="00A15B7E"/>
    <w:rsid w:val="00A15F02"/>
    <w:rsid w:val="00A1690A"/>
    <w:rsid w:val="00A170A0"/>
    <w:rsid w:val="00A20341"/>
    <w:rsid w:val="00A21620"/>
    <w:rsid w:val="00A216D6"/>
    <w:rsid w:val="00A233D1"/>
    <w:rsid w:val="00A23B55"/>
    <w:rsid w:val="00A23E2A"/>
    <w:rsid w:val="00A23F2B"/>
    <w:rsid w:val="00A24FA4"/>
    <w:rsid w:val="00A24FD6"/>
    <w:rsid w:val="00A25719"/>
    <w:rsid w:val="00A25E32"/>
    <w:rsid w:val="00A26190"/>
    <w:rsid w:val="00A26B8C"/>
    <w:rsid w:val="00A26DA3"/>
    <w:rsid w:val="00A30B63"/>
    <w:rsid w:val="00A31E20"/>
    <w:rsid w:val="00A31E2E"/>
    <w:rsid w:val="00A32CC2"/>
    <w:rsid w:val="00A32F74"/>
    <w:rsid w:val="00A330FD"/>
    <w:rsid w:val="00A335E8"/>
    <w:rsid w:val="00A33F70"/>
    <w:rsid w:val="00A3443D"/>
    <w:rsid w:val="00A3455A"/>
    <w:rsid w:val="00A35C63"/>
    <w:rsid w:val="00A35FBB"/>
    <w:rsid w:val="00A362A4"/>
    <w:rsid w:val="00A36896"/>
    <w:rsid w:val="00A36EDB"/>
    <w:rsid w:val="00A3754C"/>
    <w:rsid w:val="00A41307"/>
    <w:rsid w:val="00A416C4"/>
    <w:rsid w:val="00A41868"/>
    <w:rsid w:val="00A42EE0"/>
    <w:rsid w:val="00A4359F"/>
    <w:rsid w:val="00A44EC8"/>
    <w:rsid w:val="00A45981"/>
    <w:rsid w:val="00A46729"/>
    <w:rsid w:val="00A46DDA"/>
    <w:rsid w:val="00A47213"/>
    <w:rsid w:val="00A47455"/>
    <w:rsid w:val="00A47CF8"/>
    <w:rsid w:val="00A5062F"/>
    <w:rsid w:val="00A50FD8"/>
    <w:rsid w:val="00A515ED"/>
    <w:rsid w:val="00A525F2"/>
    <w:rsid w:val="00A52A8F"/>
    <w:rsid w:val="00A52C6F"/>
    <w:rsid w:val="00A563FE"/>
    <w:rsid w:val="00A607A8"/>
    <w:rsid w:val="00A61A6D"/>
    <w:rsid w:val="00A61A8E"/>
    <w:rsid w:val="00A6246A"/>
    <w:rsid w:val="00A63E4A"/>
    <w:rsid w:val="00A647CE"/>
    <w:rsid w:val="00A64966"/>
    <w:rsid w:val="00A652DB"/>
    <w:rsid w:val="00A65A21"/>
    <w:rsid w:val="00A66B24"/>
    <w:rsid w:val="00A67379"/>
    <w:rsid w:val="00A67798"/>
    <w:rsid w:val="00A70240"/>
    <w:rsid w:val="00A70EE2"/>
    <w:rsid w:val="00A713B2"/>
    <w:rsid w:val="00A71B68"/>
    <w:rsid w:val="00A72425"/>
    <w:rsid w:val="00A72E1E"/>
    <w:rsid w:val="00A72F2B"/>
    <w:rsid w:val="00A7353A"/>
    <w:rsid w:val="00A737AE"/>
    <w:rsid w:val="00A74695"/>
    <w:rsid w:val="00A75146"/>
    <w:rsid w:val="00A7551B"/>
    <w:rsid w:val="00A7583F"/>
    <w:rsid w:val="00A75945"/>
    <w:rsid w:val="00A76E88"/>
    <w:rsid w:val="00A77098"/>
    <w:rsid w:val="00A770B9"/>
    <w:rsid w:val="00A7762F"/>
    <w:rsid w:val="00A81FDC"/>
    <w:rsid w:val="00A82776"/>
    <w:rsid w:val="00A82BA1"/>
    <w:rsid w:val="00A83152"/>
    <w:rsid w:val="00A837AC"/>
    <w:rsid w:val="00A83BD4"/>
    <w:rsid w:val="00A84270"/>
    <w:rsid w:val="00A84CAA"/>
    <w:rsid w:val="00A85936"/>
    <w:rsid w:val="00A86779"/>
    <w:rsid w:val="00A86AEA"/>
    <w:rsid w:val="00A8725B"/>
    <w:rsid w:val="00A87623"/>
    <w:rsid w:val="00A87729"/>
    <w:rsid w:val="00A90115"/>
    <w:rsid w:val="00A903D9"/>
    <w:rsid w:val="00A90CBD"/>
    <w:rsid w:val="00A90F6B"/>
    <w:rsid w:val="00A92305"/>
    <w:rsid w:val="00A92637"/>
    <w:rsid w:val="00A9360B"/>
    <w:rsid w:val="00A93C21"/>
    <w:rsid w:val="00A94341"/>
    <w:rsid w:val="00A95161"/>
    <w:rsid w:val="00A96690"/>
    <w:rsid w:val="00A96A6D"/>
    <w:rsid w:val="00A974F1"/>
    <w:rsid w:val="00AA01A9"/>
    <w:rsid w:val="00AA13FB"/>
    <w:rsid w:val="00AA24A6"/>
    <w:rsid w:val="00AA2750"/>
    <w:rsid w:val="00AA325F"/>
    <w:rsid w:val="00AA3800"/>
    <w:rsid w:val="00AA3F69"/>
    <w:rsid w:val="00AA4234"/>
    <w:rsid w:val="00AA547E"/>
    <w:rsid w:val="00AA6884"/>
    <w:rsid w:val="00AA697C"/>
    <w:rsid w:val="00AA7796"/>
    <w:rsid w:val="00AA785C"/>
    <w:rsid w:val="00AA7A34"/>
    <w:rsid w:val="00AB3118"/>
    <w:rsid w:val="00AB3A5E"/>
    <w:rsid w:val="00AB519D"/>
    <w:rsid w:val="00AB5A17"/>
    <w:rsid w:val="00AB626B"/>
    <w:rsid w:val="00AB7421"/>
    <w:rsid w:val="00AB75FE"/>
    <w:rsid w:val="00AB7BA3"/>
    <w:rsid w:val="00AC0685"/>
    <w:rsid w:val="00AC070E"/>
    <w:rsid w:val="00AC0834"/>
    <w:rsid w:val="00AC1054"/>
    <w:rsid w:val="00AC1235"/>
    <w:rsid w:val="00AC1B76"/>
    <w:rsid w:val="00AC2B20"/>
    <w:rsid w:val="00AC336B"/>
    <w:rsid w:val="00AC3B60"/>
    <w:rsid w:val="00AC4933"/>
    <w:rsid w:val="00AC58D8"/>
    <w:rsid w:val="00AC5AA9"/>
    <w:rsid w:val="00AC5D63"/>
    <w:rsid w:val="00AC5DD1"/>
    <w:rsid w:val="00AC675C"/>
    <w:rsid w:val="00AC6BD2"/>
    <w:rsid w:val="00AC6FF3"/>
    <w:rsid w:val="00AC752C"/>
    <w:rsid w:val="00AC78CF"/>
    <w:rsid w:val="00AD0939"/>
    <w:rsid w:val="00AD1E9C"/>
    <w:rsid w:val="00AD2F7F"/>
    <w:rsid w:val="00AD34BC"/>
    <w:rsid w:val="00AD3553"/>
    <w:rsid w:val="00AD418D"/>
    <w:rsid w:val="00AD5467"/>
    <w:rsid w:val="00AD5A34"/>
    <w:rsid w:val="00AD5B81"/>
    <w:rsid w:val="00AD5D7A"/>
    <w:rsid w:val="00AD65FF"/>
    <w:rsid w:val="00AE07A9"/>
    <w:rsid w:val="00AE0803"/>
    <w:rsid w:val="00AE0AC1"/>
    <w:rsid w:val="00AE10EF"/>
    <w:rsid w:val="00AE1200"/>
    <w:rsid w:val="00AE21A5"/>
    <w:rsid w:val="00AE3547"/>
    <w:rsid w:val="00AE38F5"/>
    <w:rsid w:val="00AE437C"/>
    <w:rsid w:val="00AE499F"/>
    <w:rsid w:val="00AE4BA7"/>
    <w:rsid w:val="00AE5501"/>
    <w:rsid w:val="00AE67B3"/>
    <w:rsid w:val="00AE6977"/>
    <w:rsid w:val="00AE7684"/>
    <w:rsid w:val="00AF0A30"/>
    <w:rsid w:val="00AF0D16"/>
    <w:rsid w:val="00AF102C"/>
    <w:rsid w:val="00AF1085"/>
    <w:rsid w:val="00AF1AC4"/>
    <w:rsid w:val="00AF323B"/>
    <w:rsid w:val="00AF329A"/>
    <w:rsid w:val="00AF3368"/>
    <w:rsid w:val="00AF3D65"/>
    <w:rsid w:val="00AF51EA"/>
    <w:rsid w:val="00AF5E14"/>
    <w:rsid w:val="00AF674F"/>
    <w:rsid w:val="00AF7B92"/>
    <w:rsid w:val="00AF7F10"/>
    <w:rsid w:val="00B015E7"/>
    <w:rsid w:val="00B02048"/>
    <w:rsid w:val="00B02C59"/>
    <w:rsid w:val="00B02F1C"/>
    <w:rsid w:val="00B033B1"/>
    <w:rsid w:val="00B0381F"/>
    <w:rsid w:val="00B03E2F"/>
    <w:rsid w:val="00B0466E"/>
    <w:rsid w:val="00B05011"/>
    <w:rsid w:val="00B05061"/>
    <w:rsid w:val="00B05283"/>
    <w:rsid w:val="00B066A5"/>
    <w:rsid w:val="00B10927"/>
    <w:rsid w:val="00B10E80"/>
    <w:rsid w:val="00B1106A"/>
    <w:rsid w:val="00B11C03"/>
    <w:rsid w:val="00B122D1"/>
    <w:rsid w:val="00B12415"/>
    <w:rsid w:val="00B1264D"/>
    <w:rsid w:val="00B1294D"/>
    <w:rsid w:val="00B136F0"/>
    <w:rsid w:val="00B13AFA"/>
    <w:rsid w:val="00B13BD3"/>
    <w:rsid w:val="00B149BA"/>
    <w:rsid w:val="00B15F4E"/>
    <w:rsid w:val="00B1609C"/>
    <w:rsid w:val="00B1674B"/>
    <w:rsid w:val="00B16759"/>
    <w:rsid w:val="00B167EC"/>
    <w:rsid w:val="00B17978"/>
    <w:rsid w:val="00B17DA7"/>
    <w:rsid w:val="00B17F6F"/>
    <w:rsid w:val="00B200B7"/>
    <w:rsid w:val="00B21404"/>
    <w:rsid w:val="00B21429"/>
    <w:rsid w:val="00B21E43"/>
    <w:rsid w:val="00B231B9"/>
    <w:rsid w:val="00B23ACE"/>
    <w:rsid w:val="00B242D5"/>
    <w:rsid w:val="00B244F5"/>
    <w:rsid w:val="00B24F54"/>
    <w:rsid w:val="00B2517E"/>
    <w:rsid w:val="00B25F1E"/>
    <w:rsid w:val="00B2628D"/>
    <w:rsid w:val="00B26C1F"/>
    <w:rsid w:val="00B26E5D"/>
    <w:rsid w:val="00B27600"/>
    <w:rsid w:val="00B27D52"/>
    <w:rsid w:val="00B27E5D"/>
    <w:rsid w:val="00B30045"/>
    <w:rsid w:val="00B300C4"/>
    <w:rsid w:val="00B3166D"/>
    <w:rsid w:val="00B316E0"/>
    <w:rsid w:val="00B3214F"/>
    <w:rsid w:val="00B32ECA"/>
    <w:rsid w:val="00B330DA"/>
    <w:rsid w:val="00B335BF"/>
    <w:rsid w:val="00B33E1A"/>
    <w:rsid w:val="00B33FC4"/>
    <w:rsid w:val="00B35051"/>
    <w:rsid w:val="00B355A7"/>
    <w:rsid w:val="00B35D34"/>
    <w:rsid w:val="00B36024"/>
    <w:rsid w:val="00B366B0"/>
    <w:rsid w:val="00B37173"/>
    <w:rsid w:val="00B37247"/>
    <w:rsid w:val="00B37847"/>
    <w:rsid w:val="00B405CF"/>
    <w:rsid w:val="00B40A23"/>
    <w:rsid w:val="00B40A9F"/>
    <w:rsid w:val="00B40B0E"/>
    <w:rsid w:val="00B40C76"/>
    <w:rsid w:val="00B40E3D"/>
    <w:rsid w:val="00B410FE"/>
    <w:rsid w:val="00B41B06"/>
    <w:rsid w:val="00B4210E"/>
    <w:rsid w:val="00B433FA"/>
    <w:rsid w:val="00B435B5"/>
    <w:rsid w:val="00B45568"/>
    <w:rsid w:val="00B4669B"/>
    <w:rsid w:val="00B4706C"/>
    <w:rsid w:val="00B4769B"/>
    <w:rsid w:val="00B47B42"/>
    <w:rsid w:val="00B51C04"/>
    <w:rsid w:val="00B51C36"/>
    <w:rsid w:val="00B51E6F"/>
    <w:rsid w:val="00B525CE"/>
    <w:rsid w:val="00B52881"/>
    <w:rsid w:val="00B52B6F"/>
    <w:rsid w:val="00B533F3"/>
    <w:rsid w:val="00B5388F"/>
    <w:rsid w:val="00B5485A"/>
    <w:rsid w:val="00B5485F"/>
    <w:rsid w:val="00B55133"/>
    <w:rsid w:val="00B5595D"/>
    <w:rsid w:val="00B56382"/>
    <w:rsid w:val="00B5696F"/>
    <w:rsid w:val="00B56BF2"/>
    <w:rsid w:val="00B57259"/>
    <w:rsid w:val="00B57671"/>
    <w:rsid w:val="00B57D7B"/>
    <w:rsid w:val="00B57DC9"/>
    <w:rsid w:val="00B600CD"/>
    <w:rsid w:val="00B6022E"/>
    <w:rsid w:val="00B60AAE"/>
    <w:rsid w:val="00B60E50"/>
    <w:rsid w:val="00B61B07"/>
    <w:rsid w:val="00B61D84"/>
    <w:rsid w:val="00B61DE6"/>
    <w:rsid w:val="00B61ECD"/>
    <w:rsid w:val="00B62300"/>
    <w:rsid w:val="00B62471"/>
    <w:rsid w:val="00B62F3B"/>
    <w:rsid w:val="00B651E2"/>
    <w:rsid w:val="00B6556F"/>
    <w:rsid w:val="00B66684"/>
    <w:rsid w:val="00B66EEC"/>
    <w:rsid w:val="00B67036"/>
    <w:rsid w:val="00B70497"/>
    <w:rsid w:val="00B712C5"/>
    <w:rsid w:val="00B714FC"/>
    <w:rsid w:val="00B720F3"/>
    <w:rsid w:val="00B728F7"/>
    <w:rsid w:val="00B7449D"/>
    <w:rsid w:val="00B744FF"/>
    <w:rsid w:val="00B74AD2"/>
    <w:rsid w:val="00B74DF7"/>
    <w:rsid w:val="00B769F4"/>
    <w:rsid w:val="00B76BA6"/>
    <w:rsid w:val="00B76E94"/>
    <w:rsid w:val="00B771D0"/>
    <w:rsid w:val="00B775B8"/>
    <w:rsid w:val="00B777A5"/>
    <w:rsid w:val="00B77D07"/>
    <w:rsid w:val="00B802B3"/>
    <w:rsid w:val="00B80728"/>
    <w:rsid w:val="00B83522"/>
    <w:rsid w:val="00B83FDD"/>
    <w:rsid w:val="00B840F8"/>
    <w:rsid w:val="00B848C5"/>
    <w:rsid w:val="00B8490B"/>
    <w:rsid w:val="00B84D1B"/>
    <w:rsid w:val="00B84D4C"/>
    <w:rsid w:val="00B84E5D"/>
    <w:rsid w:val="00B85AA9"/>
    <w:rsid w:val="00B85C77"/>
    <w:rsid w:val="00B85DBC"/>
    <w:rsid w:val="00B86024"/>
    <w:rsid w:val="00B8744C"/>
    <w:rsid w:val="00B9019E"/>
    <w:rsid w:val="00B90FC3"/>
    <w:rsid w:val="00B914C7"/>
    <w:rsid w:val="00B92762"/>
    <w:rsid w:val="00B92BE0"/>
    <w:rsid w:val="00B93062"/>
    <w:rsid w:val="00B9428F"/>
    <w:rsid w:val="00B9486B"/>
    <w:rsid w:val="00B94BBF"/>
    <w:rsid w:val="00B951D9"/>
    <w:rsid w:val="00B958B8"/>
    <w:rsid w:val="00B9591D"/>
    <w:rsid w:val="00B95982"/>
    <w:rsid w:val="00B95E82"/>
    <w:rsid w:val="00B96622"/>
    <w:rsid w:val="00B96647"/>
    <w:rsid w:val="00B96C32"/>
    <w:rsid w:val="00B96D72"/>
    <w:rsid w:val="00BA0B0D"/>
    <w:rsid w:val="00BA159D"/>
    <w:rsid w:val="00BA2051"/>
    <w:rsid w:val="00BA3FBB"/>
    <w:rsid w:val="00BA4133"/>
    <w:rsid w:val="00BA46BA"/>
    <w:rsid w:val="00BA49F3"/>
    <w:rsid w:val="00BA5867"/>
    <w:rsid w:val="00BA5C6A"/>
    <w:rsid w:val="00BA64C8"/>
    <w:rsid w:val="00BA65C8"/>
    <w:rsid w:val="00BA6BB6"/>
    <w:rsid w:val="00BA7111"/>
    <w:rsid w:val="00BB1977"/>
    <w:rsid w:val="00BB1F52"/>
    <w:rsid w:val="00BB216A"/>
    <w:rsid w:val="00BB2954"/>
    <w:rsid w:val="00BB2DD6"/>
    <w:rsid w:val="00BB33BB"/>
    <w:rsid w:val="00BB3B80"/>
    <w:rsid w:val="00BB3ED7"/>
    <w:rsid w:val="00BB567A"/>
    <w:rsid w:val="00BB6912"/>
    <w:rsid w:val="00BB6E41"/>
    <w:rsid w:val="00BB7154"/>
    <w:rsid w:val="00BC0030"/>
    <w:rsid w:val="00BC0B6E"/>
    <w:rsid w:val="00BC1AF3"/>
    <w:rsid w:val="00BC2A14"/>
    <w:rsid w:val="00BC35A8"/>
    <w:rsid w:val="00BC3746"/>
    <w:rsid w:val="00BC4AD0"/>
    <w:rsid w:val="00BC57EC"/>
    <w:rsid w:val="00BC7246"/>
    <w:rsid w:val="00BC7BDE"/>
    <w:rsid w:val="00BD01FB"/>
    <w:rsid w:val="00BD0C9F"/>
    <w:rsid w:val="00BD1B18"/>
    <w:rsid w:val="00BD2297"/>
    <w:rsid w:val="00BD2A80"/>
    <w:rsid w:val="00BD2D1C"/>
    <w:rsid w:val="00BD3150"/>
    <w:rsid w:val="00BD438D"/>
    <w:rsid w:val="00BD49BA"/>
    <w:rsid w:val="00BD4E7A"/>
    <w:rsid w:val="00BD593B"/>
    <w:rsid w:val="00BD5AB7"/>
    <w:rsid w:val="00BD5C1D"/>
    <w:rsid w:val="00BD5F6B"/>
    <w:rsid w:val="00BD618F"/>
    <w:rsid w:val="00BD63B3"/>
    <w:rsid w:val="00BD67C2"/>
    <w:rsid w:val="00BD6C3C"/>
    <w:rsid w:val="00BD7146"/>
    <w:rsid w:val="00BD78B1"/>
    <w:rsid w:val="00BE092B"/>
    <w:rsid w:val="00BE2167"/>
    <w:rsid w:val="00BE2842"/>
    <w:rsid w:val="00BE289F"/>
    <w:rsid w:val="00BE32C0"/>
    <w:rsid w:val="00BE339F"/>
    <w:rsid w:val="00BE4645"/>
    <w:rsid w:val="00BE4B1C"/>
    <w:rsid w:val="00BE4E86"/>
    <w:rsid w:val="00BF028E"/>
    <w:rsid w:val="00BF0DDA"/>
    <w:rsid w:val="00BF0F6F"/>
    <w:rsid w:val="00BF2991"/>
    <w:rsid w:val="00BF3104"/>
    <w:rsid w:val="00BF3C51"/>
    <w:rsid w:val="00BF4242"/>
    <w:rsid w:val="00BF653C"/>
    <w:rsid w:val="00BF65AF"/>
    <w:rsid w:val="00BF6D9F"/>
    <w:rsid w:val="00C014E2"/>
    <w:rsid w:val="00C015FC"/>
    <w:rsid w:val="00C018E8"/>
    <w:rsid w:val="00C01F43"/>
    <w:rsid w:val="00C02216"/>
    <w:rsid w:val="00C022EA"/>
    <w:rsid w:val="00C02ABF"/>
    <w:rsid w:val="00C03628"/>
    <w:rsid w:val="00C0382D"/>
    <w:rsid w:val="00C03BEE"/>
    <w:rsid w:val="00C040E5"/>
    <w:rsid w:val="00C04CB8"/>
    <w:rsid w:val="00C04D05"/>
    <w:rsid w:val="00C05107"/>
    <w:rsid w:val="00C05DAF"/>
    <w:rsid w:val="00C06398"/>
    <w:rsid w:val="00C063B1"/>
    <w:rsid w:val="00C0691C"/>
    <w:rsid w:val="00C069BD"/>
    <w:rsid w:val="00C10596"/>
    <w:rsid w:val="00C10E47"/>
    <w:rsid w:val="00C1102A"/>
    <w:rsid w:val="00C11996"/>
    <w:rsid w:val="00C11A58"/>
    <w:rsid w:val="00C11B4C"/>
    <w:rsid w:val="00C11BEB"/>
    <w:rsid w:val="00C1258F"/>
    <w:rsid w:val="00C12854"/>
    <w:rsid w:val="00C1304E"/>
    <w:rsid w:val="00C1344C"/>
    <w:rsid w:val="00C13727"/>
    <w:rsid w:val="00C138FC"/>
    <w:rsid w:val="00C13AB9"/>
    <w:rsid w:val="00C14E36"/>
    <w:rsid w:val="00C15C09"/>
    <w:rsid w:val="00C16233"/>
    <w:rsid w:val="00C17D41"/>
    <w:rsid w:val="00C208CA"/>
    <w:rsid w:val="00C20D00"/>
    <w:rsid w:val="00C21D5E"/>
    <w:rsid w:val="00C21D90"/>
    <w:rsid w:val="00C221EE"/>
    <w:rsid w:val="00C227ED"/>
    <w:rsid w:val="00C22C77"/>
    <w:rsid w:val="00C22C96"/>
    <w:rsid w:val="00C240AF"/>
    <w:rsid w:val="00C24759"/>
    <w:rsid w:val="00C25434"/>
    <w:rsid w:val="00C262CC"/>
    <w:rsid w:val="00C27355"/>
    <w:rsid w:val="00C27500"/>
    <w:rsid w:val="00C27A1F"/>
    <w:rsid w:val="00C27AA8"/>
    <w:rsid w:val="00C30C3E"/>
    <w:rsid w:val="00C30E6E"/>
    <w:rsid w:val="00C30F69"/>
    <w:rsid w:val="00C31237"/>
    <w:rsid w:val="00C3270F"/>
    <w:rsid w:val="00C3373D"/>
    <w:rsid w:val="00C33A5E"/>
    <w:rsid w:val="00C33D32"/>
    <w:rsid w:val="00C34957"/>
    <w:rsid w:val="00C35C61"/>
    <w:rsid w:val="00C406F3"/>
    <w:rsid w:val="00C409D3"/>
    <w:rsid w:val="00C40C06"/>
    <w:rsid w:val="00C4159E"/>
    <w:rsid w:val="00C4350B"/>
    <w:rsid w:val="00C4390C"/>
    <w:rsid w:val="00C439D0"/>
    <w:rsid w:val="00C43C25"/>
    <w:rsid w:val="00C442FE"/>
    <w:rsid w:val="00C45CAE"/>
    <w:rsid w:val="00C46933"/>
    <w:rsid w:val="00C47506"/>
    <w:rsid w:val="00C47AAE"/>
    <w:rsid w:val="00C47BF8"/>
    <w:rsid w:val="00C50513"/>
    <w:rsid w:val="00C5165E"/>
    <w:rsid w:val="00C521B4"/>
    <w:rsid w:val="00C521DC"/>
    <w:rsid w:val="00C524F4"/>
    <w:rsid w:val="00C52A73"/>
    <w:rsid w:val="00C53722"/>
    <w:rsid w:val="00C53D99"/>
    <w:rsid w:val="00C5400A"/>
    <w:rsid w:val="00C54104"/>
    <w:rsid w:val="00C5594A"/>
    <w:rsid w:val="00C565D2"/>
    <w:rsid w:val="00C569F2"/>
    <w:rsid w:val="00C577CE"/>
    <w:rsid w:val="00C57953"/>
    <w:rsid w:val="00C60B29"/>
    <w:rsid w:val="00C60F4D"/>
    <w:rsid w:val="00C619B7"/>
    <w:rsid w:val="00C61F32"/>
    <w:rsid w:val="00C61F9C"/>
    <w:rsid w:val="00C62350"/>
    <w:rsid w:val="00C6238F"/>
    <w:rsid w:val="00C62D19"/>
    <w:rsid w:val="00C62FAC"/>
    <w:rsid w:val="00C631F3"/>
    <w:rsid w:val="00C6376E"/>
    <w:rsid w:val="00C63D53"/>
    <w:rsid w:val="00C640C7"/>
    <w:rsid w:val="00C64543"/>
    <w:rsid w:val="00C64561"/>
    <w:rsid w:val="00C64D49"/>
    <w:rsid w:val="00C64E33"/>
    <w:rsid w:val="00C66059"/>
    <w:rsid w:val="00C664C1"/>
    <w:rsid w:val="00C666E8"/>
    <w:rsid w:val="00C672AF"/>
    <w:rsid w:val="00C672C0"/>
    <w:rsid w:val="00C706CA"/>
    <w:rsid w:val="00C707FB"/>
    <w:rsid w:val="00C70DDA"/>
    <w:rsid w:val="00C7127D"/>
    <w:rsid w:val="00C71CB5"/>
    <w:rsid w:val="00C72E8F"/>
    <w:rsid w:val="00C745AE"/>
    <w:rsid w:val="00C74870"/>
    <w:rsid w:val="00C75051"/>
    <w:rsid w:val="00C75470"/>
    <w:rsid w:val="00C75909"/>
    <w:rsid w:val="00C75EF9"/>
    <w:rsid w:val="00C764E2"/>
    <w:rsid w:val="00C76569"/>
    <w:rsid w:val="00C768DA"/>
    <w:rsid w:val="00C76BDB"/>
    <w:rsid w:val="00C775C2"/>
    <w:rsid w:val="00C81232"/>
    <w:rsid w:val="00C812C6"/>
    <w:rsid w:val="00C8258C"/>
    <w:rsid w:val="00C82A4A"/>
    <w:rsid w:val="00C82A85"/>
    <w:rsid w:val="00C82C1F"/>
    <w:rsid w:val="00C8344B"/>
    <w:rsid w:val="00C8422D"/>
    <w:rsid w:val="00C84ABB"/>
    <w:rsid w:val="00C854DC"/>
    <w:rsid w:val="00C85A76"/>
    <w:rsid w:val="00C86C3F"/>
    <w:rsid w:val="00C8706F"/>
    <w:rsid w:val="00C87B6D"/>
    <w:rsid w:val="00C87CFF"/>
    <w:rsid w:val="00C909F7"/>
    <w:rsid w:val="00C91426"/>
    <w:rsid w:val="00C91574"/>
    <w:rsid w:val="00C91A46"/>
    <w:rsid w:val="00C92BCD"/>
    <w:rsid w:val="00C92C24"/>
    <w:rsid w:val="00C92DD2"/>
    <w:rsid w:val="00C93255"/>
    <w:rsid w:val="00C9344D"/>
    <w:rsid w:val="00C93E90"/>
    <w:rsid w:val="00C94364"/>
    <w:rsid w:val="00C94BD9"/>
    <w:rsid w:val="00C94EE7"/>
    <w:rsid w:val="00C955C6"/>
    <w:rsid w:val="00C95829"/>
    <w:rsid w:val="00C95AAB"/>
    <w:rsid w:val="00C95AD4"/>
    <w:rsid w:val="00C95D25"/>
    <w:rsid w:val="00C9659D"/>
    <w:rsid w:val="00C970B8"/>
    <w:rsid w:val="00C97780"/>
    <w:rsid w:val="00C97BBC"/>
    <w:rsid w:val="00CA0E91"/>
    <w:rsid w:val="00CA0F50"/>
    <w:rsid w:val="00CA1A33"/>
    <w:rsid w:val="00CA1DBC"/>
    <w:rsid w:val="00CA1EC8"/>
    <w:rsid w:val="00CA2F4F"/>
    <w:rsid w:val="00CA3BD6"/>
    <w:rsid w:val="00CA4054"/>
    <w:rsid w:val="00CA40BB"/>
    <w:rsid w:val="00CA4EA6"/>
    <w:rsid w:val="00CA4FEF"/>
    <w:rsid w:val="00CA56B7"/>
    <w:rsid w:val="00CA6108"/>
    <w:rsid w:val="00CA7B38"/>
    <w:rsid w:val="00CB238E"/>
    <w:rsid w:val="00CB27AB"/>
    <w:rsid w:val="00CB28F6"/>
    <w:rsid w:val="00CB3269"/>
    <w:rsid w:val="00CB3854"/>
    <w:rsid w:val="00CB4D4B"/>
    <w:rsid w:val="00CB51F4"/>
    <w:rsid w:val="00CB5E5D"/>
    <w:rsid w:val="00CB6DA8"/>
    <w:rsid w:val="00CB7531"/>
    <w:rsid w:val="00CB7B63"/>
    <w:rsid w:val="00CC044B"/>
    <w:rsid w:val="00CC0579"/>
    <w:rsid w:val="00CC08FC"/>
    <w:rsid w:val="00CC22C6"/>
    <w:rsid w:val="00CC308E"/>
    <w:rsid w:val="00CC4D18"/>
    <w:rsid w:val="00CC5412"/>
    <w:rsid w:val="00CC574D"/>
    <w:rsid w:val="00CC62F2"/>
    <w:rsid w:val="00CD1439"/>
    <w:rsid w:val="00CD21FC"/>
    <w:rsid w:val="00CD2EB0"/>
    <w:rsid w:val="00CD3A36"/>
    <w:rsid w:val="00CD3DFC"/>
    <w:rsid w:val="00CD3EC0"/>
    <w:rsid w:val="00CD405F"/>
    <w:rsid w:val="00CD4700"/>
    <w:rsid w:val="00CD474F"/>
    <w:rsid w:val="00CD53AE"/>
    <w:rsid w:val="00CD54A9"/>
    <w:rsid w:val="00CD5DBB"/>
    <w:rsid w:val="00CD5E91"/>
    <w:rsid w:val="00CD7582"/>
    <w:rsid w:val="00CE0486"/>
    <w:rsid w:val="00CE093B"/>
    <w:rsid w:val="00CE21DA"/>
    <w:rsid w:val="00CE237C"/>
    <w:rsid w:val="00CE2ACE"/>
    <w:rsid w:val="00CE3707"/>
    <w:rsid w:val="00CE3A35"/>
    <w:rsid w:val="00CE3AAA"/>
    <w:rsid w:val="00CE3C3F"/>
    <w:rsid w:val="00CE3D50"/>
    <w:rsid w:val="00CE3DD7"/>
    <w:rsid w:val="00CE3F1D"/>
    <w:rsid w:val="00CE516D"/>
    <w:rsid w:val="00CE5DAD"/>
    <w:rsid w:val="00CE7670"/>
    <w:rsid w:val="00CF05D9"/>
    <w:rsid w:val="00CF0A57"/>
    <w:rsid w:val="00CF168B"/>
    <w:rsid w:val="00CF22F9"/>
    <w:rsid w:val="00CF233F"/>
    <w:rsid w:val="00CF2529"/>
    <w:rsid w:val="00CF2D14"/>
    <w:rsid w:val="00CF3243"/>
    <w:rsid w:val="00CF329E"/>
    <w:rsid w:val="00CF3406"/>
    <w:rsid w:val="00CF3BDB"/>
    <w:rsid w:val="00CF4036"/>
    <w:rsid w:val="00CF5416"/>
    <w:rsid w:val="00CF562D"/>
    <w:rsid w:val="00CF5B5C"/>
    <w:rsid w:val="00CF7111"/>
    <w:rsid w:val="00D01218"/>
    <w:rsid w:val="00D02458"/>
    <w:rsid w:val="00D024C3"/>
    <w:rsid w:val="00D02CC4"/>
    <w:rsid w:val="00D03C23"/>
    <w:rsid w:val="00D03CFF"/>
    <w:rsid w:val="00D041A3"/>
    <w:rsid w:val="00D04277"/>
    <w:rsid w:val="00D047F1"/>
    <w:rsid w:val="00D0483C"/>
    <w:rsid w:val="00D04DDC"/>
    <w:rsid w:val="00D06AEA"/>
    <w:rsid w:val="00D06BA7"/>
    <w:rsid w:val="00D070C2"/>
    <w:rsid w:val="00D07338"/>
    <w:rsid w:val="00D10105"/>
    <w:rsid w:val="00D109F1"/>
    <w:rsid w:val="00D11233"/>
    <w:rsid w:val="00D12309"/>
    <w:rsid w:val="00D127E4"/>
    <w:rsid w:val="00D12859"/>
    <w:rsid w:val="00D12FB7"/>
    <w:rsid w:val="00D13177"/>
    <w:rsid w:val="00D13508"/>
    <w:rsid w:val="00D13CBD"/>
    <w:rsid w:val="00D13F9B"/>
    <w:rsid w:val="00D158E8"/>
    <w:rsid w:val="00D15AA9"/>
    <w:rsid w:val="00D16AFD"/>
    <w:rsid w:val="00D17BAB"/>
    <w:rsid w:val="00D20EB7"/>
    <w:rsid w:val="00D212CD"/>
    <w:rsid w:val="00D213F1"/>
    <w:rsid w:val="00D215B0"/>
    <w:rsid w:val="00D21850"/>
    <w:rsid w:val="00D21CCD"/>
    <w:rsid w:val="00D22139"/>
    <w:rsid w:val="00D22301"/>
    <w:rsid w:val="00D22936"/>
    <w:rsid w:val="00D22A09"/>
    <w:rsid w:val="00D22BDD"/>
    <w:rsid w:val="00D22D02"/>
    <w:rsid w:val="00D22D5F"/>
    <w:rsid w:val="00D23B51"/>
    <w:rsid w:val="00D24044"/>
    <w:rsid w:val="00D241C5"/>
    <w:rsid w:val="00D246BB"/>
    <w:rsid w:val="00D2507D"/>
    <w:rsid w:val="00D25877"/>
    <w:rsid w:val="00D26415"/>
    <w:rsid w:val="00D27701"/>
    <w:rsid w:val="00D27EC4"/>
    <w:rsid w:val="00D3043A"/>
    <w:rsid w:val="00D31C05"/>
    <w:rsid w:val="00D31FD4"/>
    <w:rsid w:val="00D325D2"/>
    <w:rsid w:val="00D32838"/>
    <w:rsid w:val="00D32840"/>
    <w:rsid w:val="00D33370"/>
    <w:rsid w:val="00D34B2E"/>
    <w:rsid w:val="00D35028"/>
    <w:rsid w:val="00D359CF"/>
    <w:rsid w:val="00D35C84"/>
    <w:rsid w:val="00D362DE"/>
    <w:rsid w:val="00D40765"/>
    <w:rsid w:val="00D4169B"/>
    <w:rsid w:val="00D416E0"/>
    <w:rsid w:val="00D4301E"/>
    <w:rsid w:val="00D436F7"/>
    <w:rsid w:val="00D45325"/>
    <w:rsid w:val="00D45B14"/>
    <w:rsid w:val="00D46A86"/>
    <w:rsid w:val="00D46AAC"/>
    <w:rsid w:val="00D46CB7"/>
    <w:rsid w:val="00D4711C"/>
    <w:rsid w:val="00D503A1"/>
    <w:rsid w:val="00D5134F"/>
    <w:rsid w:val="00D527D9"/>
    <w:rsid w:val="00D52E29"/>
    <w:rsid w:val="00D55A8C"/>
    <w:rsid w:val="00D55B09"/>
    <w:rsid w:val="00D56CDA"/>
    <w:rsid w:val="00D56ECA"/>
    <w:rsid w:val="00D57397"/>
    <w:rsid w:val="00D574B3"/>
    <w:rsid w:val="00D577ED"/>
    <w:rsid w:val="00D60808"/>
    <w:rsid w:val="00D609ED"/>
    <w:rsid w:val="00D60F43"/>
    <w:rsid w:val="00D618BB"/>
    <w:rsid w:val="00D61C21"/>
    <w:rsid w:val="00D61DBD"/>
    <w:rsid w:val="00D624B2"/>
    <w:rsid w:val="00D6270B"/>
    <w:rsid w:val="00D62B6E"/>
    <w:rsid w:val="00D62C01"/>
    <w:rsid w:val="00D63354"/>
    <w:rsid w:val="00D63408"/>
    <w:rsid w:val="00D659A4"/>
    <w:rsid w:val="00D67239"/>
    <w:rsid w:val="00D6748D"/>
    <w:rsid w:val="00D674B4"/>
    <w:rsid w:val="00D67886"/>
    <w:rsid w:val="00D7071D"/>
    <w:rsid w:val="00D707E8"/>
    <w:rsid w:val="00D70CDC"/>
    <w:rsid w:val="00D71157"/>
    <w:rsid w:val="00D7147A"/>
    <w:rsid w:val="00D7163F"/>
    <w:rsid w:val="00D71B96"/>
    <w:rsid w:val="00D72A0E"/>
    <w:rsid w:val="00D72CAC"/>
    <w:rsid w:val="00D733FC"/>
    <w:rsid w:val="00D737A9"/>
    <w:rsid w:val="00D74CCD"/>
    <w:rsid w:val="00D74CF3"/>
    <w:rsid w:val="00D76586"/>
    <w:rsid w:val="00D7696A"/>
    <w:rsid w:val="00D76D14"/>
    <w:rsid w:val="00D8094A"/>
    <w:rsid w:val="00D80B0F"/>
    <w:rsid w:val="00D8101E"/>
    <w:rsid w:val="00D815F5"/>
    <w:rsid w:val="00D81C92"/>
    <w:rsid w:val="00D81E93"/>
    <w:rsid w:val="00D81FB7"/>
    <w:rsid w:val="00D828EE"/>
    <w:rsid w:val="00D8295C"/>
    <w:rsid w:val="00D8378A"/>
    <w:rsid w:val="00D83BD3"/>
    <w:rsid w:val="00D8526F"/>
    <w:rsid w:val="00D86A91"/>
    <w:rsid w:val="00D87168"/>
    <w:rsid w:val="00D87B51"/>
    <w:rsid w:val="00D9019B"/>
    <w:rsid w:val="00D90208"/>
    <w:rsid w:val="00D90659"/>
    <w:rsid w:val="00D92334"/>
    <w:rsid w:val="00D923CD"/>
    <w:rsid w:val="00D931CD"/>
    <w:rsid w:val="00D93A51"/>
    <w:rsid w:val="00D93F51"/>
    <w:rsid w:val="00D9437B"/>
    <w:rsid w:val="00D95581"/>
    <w:rsid w:val="00D95B8D"/>
    <w:rsid w:val="00D95F69"/>
    <w:rsid w:val="00D964EA"/>
    <w:rsid w:val="00D97D64"/>
    <w:rsid w:val="00DA03DE"/>
    <w:rsid w:val="00DA1B3D"/>
    <w:rsid w:val="00DA267F"/>
    <w:rsid w:val="00DA650D"/>
    <w:rsid w:val="00DA6D83"/>
    <w:rsid w:val="00DA7ABA"/>
    <w:rsid w:val="00DA7CDC"/>
    <w:rsid w:val="00DB0F00"/>
    <w:rsid w:val="00DB1438"/>
    <w:rsid w:val="00DB40EF"/>
    <w:rsid w:val="00DB4B35"/>
    <w:rsid w:val="00DB4E9C"/>
    <w:rsid w:val="00DB564F"/>
    <w:rsid w:val="00DB56E8"/>
    <w:rsid w:val="00DC0D38"/>
    <w:rsid w:val="00DC0FBD"/>
    <w:rsid w:val="00DC130A"/>
    <w:rsid w:val="00DC1734"/>
    <w:rsid w:val="00DC35D3"/>
    <w:rsid w:val="00DC3697"/>
    <w:rsid w:val="00DC3880"/>
    <w:rsid w:val="00DC43F4"/>
    <w:rsid w:val="00DC5457"/>
    <w:rsid w:val="00DC76EB"/>
    <w:rsid w:val="00DD02CB"/>
    <w:rsid w:val="00DD111E"/>
    <w:rsid w:val="00DD2513"/>
    <w:rsid w:val="00DD263B"/>
    <w:rsid w:val="00DD28C0"/>
    <w:rsid w:val="00DD3560"/>
    <w:rsid w:val="00DD48EC"/>
    <w:rsid w:val="00DE0717"/>
    <w:rsid w:val="00DE0FDB"/>
    <w:rsid w:val="00DE1B31"/>
    <w:rsid w:val="00DE21A7"/>
    <w:rsid w:val="00DE274A"/>
    <w:rsid w:val="00DE3350"/>
    <w:rsid w:val="00DE3494"/>
    <w:rsid w:val="00DE3809"/>
    <w:rsid w:val="00DE3A8E"/>
    <w:rsid w:val="00DE492D"/>
    <w:rsid w:val="00DE5A19"/>
    <w:rsid w:val="00DE5B80"/>
    <w:rsid w:val="00DE6000"/>
    <w:rsid w:val="00DE60CA"/>
    <w:rsid w:val="00DE6C0A"/>
    <w:rsid w:val="00DE75C8"/>
    <w:rsid w:val="00DE785A"/>
    <w:rsid w:val="00DF2012"/>
    <w:rsid w:val="00DF2C39"/>
    <w:rsid w:val="00DF2D76"/>
    <w:rsid w:val="00DF3261"/>
    <w:rsid w:val="00DF3281"/>
    <w:rsid w:val="00DF3B38"/>
    <w:rsid w:val="00DF3BF9"/>
    <w:rsid w:val="00DF41C8"/>
    <w:rsid w:val="00DF4F78"/>
    <w:rsid w:val="00DF5169"/>
    <w:rsid w:val="00DF5775"/>
    <w:rsid w:val="00DF5B9C"/>
    <w:rsid w:val="00DF5CE0"/>
    <w:rsid w:val="00DF641B"/>
    <w:rsid w:val="00DF78B5"/>
    <w:rsid w:val="00E00306"/>
    <w:rsid w:val="00E01CD8"/>
    <w:rsid w:val="00E02085"/>
    <w:rsid w:val="00E02682"/>
    <w:rsid w:val="00E02BC7"/>
    <w:rsid w:val="00E03C53"/>
    <w:rsid w:val="00E04209"/>
    <w:rsid w:val="00E043B6"/>
    <w:rsid w:val="00E052FA"/>
    <w:rsid w:val="00E05669"/>
    <w:rsid w:val="00E064C9"/>
    <w:rsid w:val="00E06B16"/>
    <w:rsid w:val="00E06C6A"/>
    <w:rsid w:val="00E07E48"/>
    <w:rsid w:val="00E07F37"/>
    <w:rsid w:val="00E10FB4"/>
    <w:rsid w:val="00E11045"/>
    <w:rsid w:val="00E11449"/>
    <w:rsid w:val="00E117D4"/>
    <w:rsid w:val="00E121BB"/>
    <w:rsid w:val="00E12734"/>
    <w:rsid w:val="00E12C49"/>
    <w:rsid w:val="00E12FAF"/>
    <w:rsid w:val="00E134D1"/>
    <w:rsid w:val="00E138A2"/>
    <w:rsid w:val="00E139E7"/>
    <w:rsid w:val="00E13F59"/>
    <w:rsid w:val="00E140C4"/>
    <w:rsid w:val="00E142E6"/>
    <w:rsid w:val="00E14BF7"/>
    <w:rsid w:val="00E152F5"/>
    <w:rsid w:val="00E15E3B"/>
    <w:rsid w:val="00E16B08"/>
    <w:rsid w:val="00E17EA8"/>
    <w:rsid w:val="00E17EB3"/>
    <w:rsid w:val="00E20547"/>
    <w:rsid w:val="00E2057F"/>
    <w:rsid w:val="00E20F74"/>
    <w:rsid w:val="00E22CAB"/>
    <w:rsid w:val="00E23396"/>
    <w:rsid w:val="00E23695"/>
    <w:rsid w:val="00E23B94"/>
    <w:rsid w:val="00E24278"/>
    <w:rsid w:val="00E24F37"/>
    <w:rsid w:val="00E25C71"/>
    <w:rsid w:val="00E25FA7"/>
    <w:rsid w:val="00E26A7A"/>
    <w:rsid w:val="00E2719B"/>
    <w:rsid w:val="00E277D0"/>
    <w:rsid w:val="00E30093"/>
    <w:rsid w:val="00E30163"/>
    <w:rsid w:val="00E304C9"/>
    <w:rsid w:val="00E331F1"/>
    <w:rsid w:val="00E3350F"/>
    <w:rsid w:val="00E33F96"/>
    <w:rsid w:val="00E3484A"/>
    <w:rsid w:val="00E34A83"/>
    <w:rsid w:val="00E3601B"/>
    <w:rsid w:val="00E36197"/>
    <w:rsid w:val="00E36575"/>
    <w:rsid w:val="00E3664A"/>
    <w:rsid w:val="00E3729B"/>
    <w:rsid w:val="00E406A7"/>
    <w:rsid w:val="00E40CAA"/>
    <w:rsid w:val="00E4196C"/>
    <w:rsid w:val="00E41BE1"/>
    <w:rsid w:val="00E428DA"/>
    <w:rsid w:val="00E42904"/>
    <w:rsid w:val="00E42B9D"/>
    <w:rsid w:val="00E43BB0"/>
    <w:rsid w:val="00E44D2E"/>
    <w:rsid w:val="00E458FD"/>
    <w:rsid w:val="00E465EC"/>
    <w:rsid w:val="00E47936"/>
    <w:rsid w:val="00E52485"/>
    <w:rsid w:val="00E53298"/>
    <w:rsid w:val="00E536B9"/>
    <w:rsid w:val="00E5389E"/>
    <w:rsid w:val="00E53D9D"/>
    <w:rsid w:val="00E54F30"/>
    <w:rsid w:val="00E5563E"/>
    <w:rsid w:val="00E55880"/>
    <w:rsid w:val="00E560AD"/>
    <w:rsid w:val="00E56896"/>
    <w:rsid w:val="00E56BF0"/>
    <w:rsid w:val="00E57503"/>
    <w:rsid w:val="00E5793A"/>
    <w:rsid w:val="00E600AD"/>
    <w:rsid w:val="00E60367"/>
    <w:rsid w:val="00E605DD"/>
    <w:rsid w:val="00E60A6B"/>
    <w:rsid w:val="00E60ED9"/>
    <w:rsid w:val="00E61A08"/>
    <w:rsid w:val="00E61B6B"/>
    <w:rsid w:val="00E62EB8"/>
    <w:rsid w:val="00E63614"/>
    <w:rsid w:val="00E64E0A"/>
    <w:rsid w:val="00E6500D"/>
    <w:rsid w:val="00E657AC"/>
    <w:rsid w:val="00E65DC9"/>
    <w:rsid w:val="00E66124"/>
    <w:rsid w:val="00E70140"/>
    <w:rsid w:val="00E702D8"/>
    <w:rsid w:val="00E71173"/>
    <w:rsid w:val="00E71459"/>
    <w:rsid w:val="00E71FE4"/>
    <w:rsid w:val="00E74E7A"/>
    <w:rsid w:val="00E74E92"/>
    <w:rsid w:val="00E74EB6"/>
    <w:rsid w:val="00E74EE4"/>
    <w:rsid w:val="00E769E9"/>
    <w:rsid w:val="00E76C04"/>
    <w:rsid w:val="00E77C3B"/>
    <w:rsid w:val="00E814C4"/>
    <w:rsid w:val="00E82709"/>
    <w:rsid w:val="00E8319F"/>
    <w:rsid w:val="00E83D70"/>
    <w:rsid w:val="00E85B7B"/>
    <w:rsid w:val="00E86148"/>
    <w:rsid w:val="00E86B35"/>
    <w:rsid w:val="00E90331"/>
    <w:rsid w:val="00E906C9"/>
    <w:rsid w:val="00E908A5"/>
    <w:rsid w:val="00E90F2D"/>
    <w:rsid w:val="00E90F83"/>
    <w:rsid w:val="00E91011"/>
    <w:rsid w:val="00E919B3"/>
    <w:rsid w:val="00E922D9"/>
    <w:rsid w:val="00E94611"/>
    <w:rsid w:val="00E958BE"/>
    <w:rsid w:val="00E97E5F"/>
    <w:rsid w:val="00EA106C"/>
    <w:rsid w:val="00EA15B3"/>
    <w:rsid w:val="00EA1794"/>
    <w:rsid w:val="00EA2630"/>
    <w:rsid w:val="00EA2968"/>
    <w:rsid w:val="00EA29D2"/>
    <w:rsid w:val="00EA2BF3"/>
    <w:rsid w:val="00EA455B"/>
    <w:rsid w:val="00EA4C5E"/>
    <w:rsid w:val="00EA6265"/>
    <w:rsid w:val="00EA63B9"/>
    <w:rsid w:val="00EA64E3"/>
    <w:rsid w:val="00EA67BD"/>
    <w:rsid w:val="00EA6AE9"/>
    <w:rsid w:val="00EA7068"/>
    <w:rsid w:val="00EA718C"/>
    <w:rsid w:val="00EA72CB"/>
    <w:rsid w:val="00EA77C1"/>
    <w:rsid w:val="00EA77E2"/>
    <w:rsid w:val="00EA7DF1"/>
    <w:rsid w:val="00EA7F7D"/>
    <w:rsid w:val="00EB0861"/>
    <w:rsid w:val="00EB1618"/>
    <w:rsid w:val="00EB2498"/>
    <w:rsid w:val="00EB25A0"/>
    <w:rsid w:val="00EB2AD0"/>
    <w:rsid w:val="00EB2DC5"/>
    <w:rsid w:val="00EB2EA6"/>
    <w:rsid w:val="00EB4A09"/>
    <w:rsid w:val="00EB4FE8"/>
    <w:rsid w:val="00EB50F4"/>
    <w:rsid w:val="00EB53C7"/>
    <w:rsid w:val="00EB596B"/>
    <w:rsid w:val="00EB5D82"/>
    <w:rsid w:val="00EC0886"/>
    <w:rsid w:val="00EC097E"/>
    <w:rsid w:val="00EC1104"/>
    <w:rsid w:val="00EC111B"/>
    <w:rsid w:val="00EC2945"/>
    <w:rsid w:val="00EC33D8"/>
    <w:rsid w:val="00EC3585"/>
    <w:rsid w:val="00EC4D4F"/>
    <w:rsid w:val="00EC52E7"/>
    <w:rsid w:val="00EC6616"/>
    <w:rsid w:val="00EC7B80"/>
    <w:rsid w:val="00EC7C02"/>
    <w:rsid w:val="00ED074C"/>
    <w:rsid w:val="00ED0809"/>
    <w:rsid w:val="00ED0DE5"/>
    <w:rsid w:val="00ED138C"/>
    <w:rsid w:val="00ED1DC9"/>
    <w:rsid w:val="00ED28F6"/>
    <w:rsid w:val="00ED29B1"/>
    <w:rsid w:val="00ED2AB9"/>
    <w:rsid w:val="00ED2EE7"/>
    <w:rsid w:val="00ED4A9D"/>
    <w:rsid w:val="00ED5169"/>
    <w:rsid w:val="00ED5813"/>
    <w:rsid w:val="00ED614F"/>
    <w:rsid w:val="00ED79E9"/>
    <w:rsid w:val="00ED7D84"/>
    <w:rsid w:val="00ED7EF7"/>
    <w:rsid w:val="00EE28AB"/>
    <w:rsid w:val="00EE2CC1"/>
    <w:rsid w:val="00EE2D80"/>
    <w:rsid w:val="00EE3483"/>
    <w:rsid w:val="00EE372B"/>
    <w:rsid w:val="00EE3B6A"/>
    <w:rsid w:val="00EE43D2"/>
    <w:rsid w:val="00EE4473"/>
    <w:rsid w:val="00EE44C6"/>
    <w:rsid w:val="00EE4A48"/>
    <w:rsid w:val="00EE55C3"/>
    <w:rsid w:val="00EE6E50"/>
    <w:rsid w:val="00EE71EE"/>
    <w:rsid w:val="00EE766B"/>
    <w:rsid w:val="00EE7BBA"/>
    <w:rsid w:val="00EF14AD"/>
    <w:rsid w:val="00EF1A9B"/>
    <w:rsid w:val="00EF2296"/>
    <w:rsid w:val="00EF2307"/>
    <w:rsid w:val="00EF3228"/>
    <w:rsid w:val="00EF4C25"/>
    <w:rsid w:val="00EF62C7"/>
    <w:rsid w:val="00EF700E"/>
    <w:rsid w:val="00EF741B"/>
    <w:rsid w:val="00EF74E1"/>
    <w:rsid w:val="00EF7512"/>
    <w:rsid w:val="00EF7919"/>
    <w:rsid w:val="00F000B3"/>
    <w:rsid w:val="00F00B53"/>
    <w:rsid w:val="00F0120D"/>
    <w:rsid w:val="00F01BB6"/>
    <w:rsid w:val="00F0200C"/>
    <w:rsid w:val="00F02687"/>
    <w:rsid w:val="00F02A56"/>
    <w:rsid w:val="00F034C5"/>
    <w:rsid w:val="00F042D8"/>
    <w:rsid w:val="00F043FD"/>
    <w:rsid w:val="00F04C35"/>
    <w:rsid w:val="00F05668"/>
    <w:rsid w:val="00F058FB"/>
    <w:rsid w:val="00F06CC7"/>
    <w:rsid w:val="00F0754D"/>
    <w:rsid w:val="00F1016A"/>
    <w:rsid w:val="00F10355"/>
    <w:rsid w:val="00F1052A"/>
    <w:rsid w:val="00F107EE"/>
    <w:rsid w:val="00F123FF"/>
    <w:rsid w:val="00F134C3"/>
    <w:rsid w:val="00F141E4"/>
    <w:rsid w:val="00F1468E"/>
    <w:rsid w:val="00F14D73"/>
    <w:rsid w:val="00F1517F"/>
    <w:rsid w:val="00F15469"/>
    <w:rsid w:val="00F159ED"/>
    <w:rsid w:val="00F15B32"/>
    <w:rsid w:val="00F16096"/>
    <w:rsid w:val="00F164B3"/>
    <w:rsid w:val="00F17BF0"/>
    <w:rsid w:val="00F20215"/>
    <w:rsid w:val="00F20239"/>
    <w:rsid w:val="00F2097E"/>
    <w:rsid w:val="00F20AC5"/>
    <w:rsid w:val="00F215AE"/>
    <w:rsid w:val="00F22098"/>
    <w:rsid w:val="00F22ACF"/>
    <w:rsid w:val="00F22DDC"/>
    <w:rsid w:val="00F24FB1"/>
    <w:rsid w:val="00F261D9"/>
    <w:rsid w:val="00F263E4"/>
    <w:rsid w:val="00F26863"/>
    <w:rsid w:val="00F27047"/>
    <w:rsid w:val="00F276A7"/>
    <w:rsid w:val="00F27F83"/>
    <w:rsid w:val="00F304F6"/>
    <w:rsid w:val="00F32B37"/>
    <w:rsid w:val="00F3337A"/>
    <w:rsid w:val="00F337E4"/>
    <w:rsid w:val="00F33B02"/>
    <w:rsid w:val="00F342C5"/>
    <w:rsid w:val="00F34AD1"/>
    <w:rsid w:val="00F3599D"/>
    <w:rsid w:val="00F35D63"/>
    <w:rsid w:val="00F35EA0"/>
    <w:rsid w:val="00F371DA"/>
    <w:rsid w:val="00F37254"/>
    <w:rsid w:val="00F377F0"/>
    <w:rsid w:val="00F37CDD"/>
    <w:rsid w:val="00F40283"/>
    <w:rsid w:val="00F40810"/>
    <w:rsid w:val="00F417E4"/>
    <w:rsid w:val="00F42C48"/>
    <w:rsid w:val="00F43136"/>
    <w:rsid w:val="00F452E0"/>
    <w:rsid w:val="00F454D0"/>
    <w:rsid w:val="00F47DD6"/>
    <w:rsid w:val="00F50780"/>
    <w:rsid w:val="00F509BF"/>
    <w:rsid w:val="00F50A56"/>
    <w:rsid w:val="00F534C1"/>
    <w:rsid w:val="00F539DC"/>
    <w:rsid w:val="00F53AEA"/>
    <w:rsid w:val="00F54E65"/>
    <w:rsid w:val="00F554AB"/>
    <w:rsid w:val="00F5588D"/>
    <w:rsid w:val="00F55E16"/>
    <w:rsid w:val="00F56093"/>
    <w:rsid w:val="00F56185"/>
    <w:rsid w:val="00F56400"/>
    <w:rsid w:val="00F5656E"/>
    <w:rsid w:val="00F571E9"/>
    <w:rsid w:val="00F5738B"/>
    <w:rsid w:val="00F574BF"/>
    <w:rsid w:val="00F621E7"/>
    <w:rsid w:val="00F62933"/>
    <w:rsid w:val="00F62B34"/>
    <w:rsid w:val="00F63C85"/>
    <w:rsid w:val="00F64283"/>
    <w:rsid w:val="00F64828"/>
    <w:rsid w:val="00F64E1A"/>
    <w:rsid w:val="00F64E40"/>
    <w:rsid w:val="00F65453"/>
    <w:rsid w:val="00F672A7"/>
    <w:rsid w:val="00F6736E"/>
    <w:rsid w:val="00F67A5C"/>
    <w:rsid w:val="00F67CC3"/>
    <w:rsid w:val="00F67FCA"/>
    <w:rsid w:val="00F70659"/>
    <w:rsid w:val="00F70BDB"/>
    <w:rsid w:val="00F733FB"/>
    <w:rsid w:val="00F736FE"/>
    <w:rsid w:val="00F73773"/>
    <w:rsid w:val="00F738B7"/>
    <w:rsid w:val="00F74C76"/>
    <w:rsid w:val="00F753E0"/>
    <w:rsid w:val="00F75CB2"/>
    <w:rsid w:val="00F75E83"/>
    <w:rsid w:val="00F75F49"/>
    <w:rsid w:val="00F76127"/>
    <w:rsid w:val="00F76345"/>
    <w:rsid w:val="00F76743"/>
    <w:rsid w:val="00F76FA8"/>
    <w:rsid w:val="00F80796"/>
    <w:rsid w:val="00F809A4"/>
    <w:rsid w:val="00F8138D"/>
    <w:rsid w:val="00F81678"/>
    <w:rsid w:val="00F823DD"/>
    <w:rsid w:val="00F825B2"/>
    <w:rsid w:val="00F82E5F"/>
    <w:rsid w:val="00F84B88"/>
    <w:rsid w:val="00F84ED1"/>
    <w:rsid w:val="00F86544"/>
    <w:rsid w:val="00F87746"/>
    <w:rsid w:val="00F910CF"/>
    <w:rsid w:val="00F92B1B"/>
    <w:rsid w:val="00F932A8"/>
    <w:rsid w:val="00F9394A"/>
    <w:rsid w:val="00F9529A"/>
    <w:rsid w:val="00F96428"/>
    <w:rsid w:val="00F96477"/>
    <w:rsid w:val="00F97105"/>
    <w:rsid w:val="00F972F6"/>
    <w:rsid w:val="00FA0207"/>
    <w:rsid w:val="00FA0336"/>
    <w:rsid w:val="00FA0A64"/>
    <w:rsid w:val="00FA0ABA"/>
    <w:rsid w:val="00FA0B39"/>
    <w:rsid w:val="00FA1DCB"/>
    <w:rsid w:val="00FA3081"/>
    <w:rsid w:val="00FA325B"/>
    <w:rsid w:val="00FA33CB"/>
    <w:rsid w:val="00FA34F9"/>
    <w:rsid w:val="00FA40C5"/>
    <w:rsid w:val="00FA4841"/>
    <w:rsid w:val="00FA554E"/>
    <w:rsid w:val="00FA5A28"/>
    <w:rsid w:val="00FA6552"/>
    <w:rsid w:val="00FA683C"/>
    <w:rsid w:val="00FA68D1"/>
    <w:rsid w:val="00FA6EB5"/>
    <w:rsid w:val="00FA71A4"/>
    <w:rsid w:val="00FA76E2"/>
    <w:rsid w:val="00FA7B1C"/>
    <w:rsid w:val="00FA7F66"/>
    <w:rsid w:val="00FB0780"/>
    <w:rsid w:val="00FB0F3A"/>
    <w:rsid w:val="00FB167F"/>
    <w:rsid w:val="00FB1927"/>
    <w:rsid w:val="00FB1FA1"/>
    <w:rsid w:val="00FB2F37"/>
    <w:rsid w:val="00FB3354"/>
    <w:rsid w:val="00FB456B"/>
    <w:rsid w:val="00FB48FA"/>
    <w:rsid w:val="00FB68C3"/>
    <w:rsid w:val="00FB7C46"/>
    <w:rsid w:val="00FC00CC"/>
    <w:rsid w:val="00FC129C"/>
    <w:rsid w:val="00FC2EDD"/>
    <w:rsid w:val="00FC32C5"/>
    <w:rsid w:val="00FC3484"/>
    <w:rsid w:val="00FC37D7"/>
    <w:rsid w:val="00FC3D6F"/>
    <w:rsid w:val="00FC43C4"/>
    <w:rsid w:val="00FC6256"/>
    <w:rsid w:val="00FC65D0"/>
    <w:rsid w:val="00FC69AC"/>
    <w:rsid w:val="00FC77B9"/>
    <w:rsid w:val="00FD0341"/>
    <w:rsid w:val="00FD12CF"/>
    <w:rsid w:val="00FD28F5"/>
    <w:rsid w:val="00FD340E"/>
    <w:rsid w:val="00FD4653"/>
    <w:rsid w:val="00FD5321"/>
    <w:rsid w:val="00FD5479"/>
    <w:rsid w:val="00FD7CC1"/>
    <w:rsid w:val="00FE136F"/>
    <w:rsid w:val="00FE1618"/>
    <w:rsid w:val="00FE1DF1"/>
    <w:rsid w:val="00FE2FB0"/>
    <w:rsid w:val="00FE312F"/>
    <w:rsid w:val="00FE4613"/>
    <w:rsid w:val="00FE5D7D"/>
    <w:rsid w:val="00FE64B9"/>
    <w:rsid w:val="00FE67EE"/>
    <w:rsid w:val="00FE682B"/>
    <w:rsid w:val="00FE6F25"/>
    <w:rsid w:val="00FE749E"/>
    <w:rsid w:val="00FF02AE"/>
    <w:rsid w:val="00FF1303"/>
    <w:rsid w:val="00FF2F46"/>
    <w:rsid w:val="00FF3148"/>
    <w:rsid w:val="00FF35B1"/>
    <w:rsid w:val="00FF3646"/>
    <w:rsid w:val="00FF364F"/>
    <w:rsid w:val="00FF3EB4"/>
    <w:rsid w:val="00FF4C1C"/>
    <w:rsid w:val="00FF4EEC"/>
    <w:rsid w:val="00FF59E7"/>
    <w:rsid w:val="00FF6A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78E7E89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iPriority="9"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locked="1"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84D4C"/>
    <w:pPr>
      <w:spacing w:after="120"/>
    </w:pPr>
    <w:rPr>
      <w:sz w:val="24"/>
      <w:szCs w:val="24"/>
      <w:lang w:eastAsia="en-US"/>
    </w:rPr>
  </w:style>
  <w:style w:type="paragraph" w:styleId="Nadpis1">
    <w:name w:val="heading 1"/>
    <w:basedOn w:val="Normlny"/>
    <w:next w:val="Normlny"/>
    <w:link w:val="Nadpis1Char"/>
    <w:uiPriority w:val="9"/>
    <w:qFormat/>
    <w:rsid w:val="00B84D4C"/>
    <w:pPr>
      <w:keepNext/>
      <w:widowControl w:val="0"/>
      <w:spacing w:before="120"/>
      <w:jc w:val="center"/>
      <w:outlineLvl w:val="0"/>
    </w:pPr>
    <w:rPr>
      <w:b/>
      <w:sz w:val="28"/>
      <w:szCs w:val="20"/>
    </w:rPr>
  </w:style>
  <w:style w:type="paragraph" w:styleId="Nadpis2">
    <w:name w:val="heading 2"/>
    <w:basedOn w:val="Normlny"/>
    <w:next w:val="Normlny"/>
    <w:link w:val="Nadpis2Char"/>
    <w:semiHidden/>
    <w:unhideWhenUsed/>
    <w:qFormat/>
    <w:locked/>
    <w:rsid w:val="00812E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qFormat/>
    <w:rsid w:val="00B84D4C"/>
    <w:pPr>
      <w:keepNext/>
      <w:spacing w:before="240" w:after="60"/>
      <w:outlineLvl w:val="2"/>
    </w:pPr>
    <w:rPr>
      <w:rFonts w:ascii="Cambria" w:hAnsi="Cambria"/>
      <w:b/>
      <w:sz w:val="26"/>
      <w:szCs w:val="20"/>
    </w:rPr>
  </w:style>
  <w:style w:type="paragraph" w:styleId="Nadpis4">
    <w:name w:val="heading 4"/>
    <w:basedOn w:val="Normlny"/>
    <w:next w:val="Normlny"/>
    <w:link w:val="Nadpis4Char"/>
    <w:uiPriority w:val="9"/>
    <w:qFormat/>
    <w:rsid w:val="00B84D4C"/>
    <w:pPr>
      <w:keepNext/>
      <w:spacing w:before="240" w:after="60"/>
      <w:outlineLvl w:val="3"/>
    </w:pPr>
    <w:rPr>
      <w:rFonts w:ascii="Calibri" w:hAnsi="Calibri"/>
      <w:b/>
      <w:sz w:val="28"/>
      <w:szCs w:val="20"/>
    </w:rPr>
  </w:style>
  <w:style w:type="paragraph" w:styleId="Nadpis5">
    <w:name w:val="heading 5"/>
    <w:basedOn w:val="Normlny"/>
    <w:next w:val="Normlny"/>
    <w:link w:val="Nadpis5Char"/>
    <w:uiPriority w:val="9"/>
    <w:qFormat/>
    <w:rsid w:val="00B84D4C"/>
    <w:pPr>
      <w:spacing w:before="240" w:after="60"/>
      <w:outlineLvl w:val="4"/>
    </w:pPr>
    <w:rPr>
      <w:rFonts w:ascii="Calibri" w:hAnsi="Calibri"/>
      <w:b/>
      <w:i/>
      <w:sz w:val="26"/>
      <w:szCs w:val="20"/>
    </w:rPr>
  </w:style>
  <w:style w:type="paragraph" w:styleId="Nadpis7">
    <w:name w:val="heading 7"/>
    <w:basedOn w:val="Normlny"/>
    <w:next w:val="Normlny"/>
    <w:link w:val="Nadpis7Char"/>
    <w:uiPriority w:val="9"/>
    <w:qFormat/>
    <w:rsid w:val="00B84D4C"/>
    <w:pPr>
      <w:spacing w:before="240" w:after="60"/>
      <w:outlineLvl w:val="6"/>
    </w:pPr>
    <w:rPr>
      <w:rFonts w:ascii="Calibri" w:hAnsi="Calibri"/>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0E529C"/>
    <w:rPr>
      <w:rFonts w:cs="Times New Roman"/>
      <w:b/>
      <w:sz w:val="28"/>
      <w:lang w:val="x-none" w:eastAsia="en-US"/>
    </w:rPr>
  </w:style>
  <w:style w:type="character" w:customStyle="1" w:styleId="Nadpis3Char">
    <w:name w:val="Nadpis 3 Char"/>
    <w:basedOn w:val="Predvolenpsmoodseku"/>
    <w:link w:val="Nadpis3"/>
    <w:uiPriority w:val="9"/>
    <w:locked/>
    <w:rsid w:val="00565C8F"/>
    <w:rPr>
      <w:rFonts w:ascii="Cambria" w:hAnsi="Cambria" w:cs="Times New Roman"/>
      <w:b/>
      <w:sz w:val="26"/>
      <w:lang w:val="x-none" w:eastAsia="en-US"/>
    </w:rPr>
  </w:style>
  <w:style w:type="character" w:customStyle="1" w:styleId="Nadpis4Char">
    <w:name w:val="Nadpis 4 Char"/>
    <w:basedOn w:val="Predvolenpsmoodseku"/>
    <w:link w:val="Nadpis4"/>
    <w:uiPriority w:val="9"/>
    <w:locked/>
    <w:rsid w:val="00565C8F"/>
    <w:rPr>
      <w:rFonts w:ascii="Calibri" w:hAnsi="Calibri" w:cs="Times New Roman"/>
      <w:b/>
      <w:sz w:val="28"/>
      <w:lang w:val="x-none" w:eastAsia="en-US"/>
    </w:rPr>
  </w:style>
  <w:style w:type="character" w:customStyle="1" w:styleId="Nadpis5Char">
    <w:name w:val="Nadpis 5 Char"/>
    <w:basedOn w:val="Predvolenpsmoodseku"/>
    <w:link w:val="Nadpis5"/>
    <w:uiPriority w:val="9"/>
    <w:locked/>
    <w:rsid w:val="00565C8F"/>
    <w:rPr>
      <w:rFonts w:ascii="Calibri" w:hAnsi="Calibri" w:cs="Times New Roman"/>
      <w:b/>
      <w:i/>
      <w:sz w:val="26"/>
      <w:lang w:val="x-none" w:eastAsia="en-US"/>
    </w:rPr>
  </w:style>
  <w:style w:type="character" w:customStyle="1" w:styleId="Nadpis7Char">
    <w:name w:val="Nadpis 7 Char"/>
    <w:basedOn w:val="Predvolenpsmoodseku"/>
    <w:link w:val="Nadpis7"/>
    <w:uiPriority w:val="9"/>
    <w:locked/>
    <w:rsid w:val="00565C8F"/>
    <w:rPr>
      <w:rFonts w:ascii="Calibri" w:hAnsi="Calibri" w:cs="Times New Roman"/>
      <w:sz w:val="24"/>
      <w:lang w:val="x-none" w:eastAsia="en-US"/>
    </w:rPr>
  </w:style>
  <w:style w:type="paragraph" w:styleId="Textbubliny">
    <w:name w:val="Balloon Text"/>
    <w:basedOn w:val="Normlny"/>
    <w:link w:val="TextbublinyChar"/>
    <w:uiPriority w:val="99"/>
    <w:semiHidden/>
    <w:rsid w:val="00B84D4C"/>
    <w:rPr>
      <w:rFonts w:ascii="Tahoma" w:hAnsi="Tahoma"/>
      <w:sz w:val="16"/>
      <w:szCs w:val="20"/>
    </w:rPr>
  </w:style>
  <w:style w:type="character" w:customStyle="1" w:styleId="TextbublinyChar">
    <w:name w:val="Text bubliny Char"/>
    <w:basedOn w:val="Predvolenpsmoodseku"/>
    <w:link w:val="Textbubliny"/>
    <w:uiPriority w:val="99"/>
    <w:semiHidden/>
    <w:locked/>
    <w:rsid w:val="00565C8F"/>
    <w:rPr>
      <w:rFonts w:ascii="Tahoma" w:hAnsi="Tahoma" w:cs="Times New Roman"/>
      <w:sz w:val="16"/>
      <w:lang w:val="x-none" w:eastAsia="en-US"/>
    </w:rPr>
  </w:style>
  <w:style w:type="paragraph" w:customStyle="1" w:styleId="Nadpis3vavomal">
    <w:name w:val="Nadpis3_vľavo_malý"/>
    <w:basedOn w:val="Nadpis3"/>
    <w:rsid w:val="00B84D4C"/>
    <w:pPr>
      <w:spacing w:before="0" w:after="120"/>
    </w:pPr>
    <w:rPr>
      <w:rFonts w:ascii="Times New Roman" w:hAnsi="Times New Roman"/>
      <w:sz w:val="24"/>
      <w:szCs w:val="24"/>
      <w:lang w:val="en-US"/>
    </w:rPr>
  </w:style>
  <w:style w:type="paragraph" w:customStyle="1" w:styleId="Zoznam1">
    <w:name w:val="Zoznam_1"/>
    <w:basedOn w:val="Normlny"/>
    <w:link w:val="Zoznam1Char"/>
    <w:autoRedefine/>
    <w:rsid w:val="00B84D4C"/>
    <w:pPr>
      <w:jc w:val="both"/>
    </w:pPr>
    <w:rPr>
      <w:sz w:val="22"/>
    </w:rPr>
  </w:style>
  <w:style w:type="paragraph" w:styleId="Textpoznmkypodiarou">
    <w:name w:val="footnote text"/>
    <w:basedOn w:val="Normlny"/>
    <w:link w:val="TextpoznmkypodiarouChar"/>
    <w:uiPriority w:val="99"/>
    <w:semiHidden/>
    <w:rsid w:val="00B84D4C"/>
    <w:pPr>
      <w:widowControl w:val="0"/>
      <w:autoSpaceDE w:val="0"/>
      <w:autoSpaceDN w:val="0"/>
    </w:pPr>
    <w:rPr>
      <w:sz w:val="20"/>
      <w:szCs w:val="20"/>
    </w:rPr>
  </w:style>
  <w:style w:type="character" w:customStyle="1" w:styleId="TextpoznmkypodiarouChar">
    <w:name w:val="Text poznámky pod čiarou Char"/>
    <w:basedOn w:val="Predvolenpsmoodseku"/>
    <w:link w:val="Textpoznmkypodiarou"/>
    <w:uiPriority w:val="99"/>
    <w:semiHidden/>
    <w:locked/>
    <w:rsid w:val="00565C8F"/>
    <w:rPr>
      <w:rFonts w:cs="Times New Roman"/>
      <w:lang w:val="x-none" w:eastAsia="en-US"/>
    </w:rPr>
  </w:style>
  <w:style w:type="character" w:styleId="Odkaznapoznmkupodiarou">
    <w:name w:val="footnote reference"/>
    <w:basedOn w:val="Predvolenpsmoodseku"/>
    <w:uiPriority w:val="99"/>
    <w:semiHidden/>
    <w:rsid w:val="000E529C"/>
    <w:rPr>
      <w:rFonts w:cs="Times New Roman"/>
      <w:vertAlign w:val="superscript"/>
    </w:rPr>
  </w:style>
  <w:style w:type="paragraph" w:customStyle="1" w:styleId="tl12ptZa6pt">
    <w:name w:val="Štýl 12 pt  Za:  6 pt"/>
    <w:basedOn w:val="Normlny"/>
    <w:rsid w:val="00B84D4C"/>
    <w:pPr>
      <w:ind w:firstLine="720"/>
      <w:jc w:val="both"/>
    </w:pPr>
  </w:style>
  <w:style w:type="paragraph" w:styleId="Pta">
    <w:name w:val="footer"/>
    <w:basedOn w:val="Normlny"/>
    <w:link w:val="PtaChar"/>
    <w:uiPriority w:val="99"/>
    <w:rsid w:val="00B84D4C"/>
    <w:pPr>
      <w:tabs>
        <w:tab w:val="center" w:pos="4320"/>
        <w:tab w:val="right" w:pos="8640"/>
      </w:tabs>
    </w:pPr>
    <w:rPr>
      <w:szCs w:val="20"/>
    </w:rPr>
  </w:style>
  <w:style w:type="character" w:customStyle="1" w:styleId="PtaChar">
    <w:name w:val="Päta Char"/>
    <w:basedOn w:val="Predvolenpsmoodseku"/>
    <w:link w:val="Pta"/>
    <w:uiPriority w:val="99"/>
    <w:locked/>
    <w:rsid w:val="00565C8F"/>
    <w:rPr>
      <w:rFonts w:cs="Times New Roman"/>
      <w:sz w:val="24"/>
      <w:lang w:val="x-none" w:eastAsia="en-US"/>
    </w:rPr>
  </w:style>
  <w:style w:type="character" w:styleId="slostrany">
    <w:name w:val="page number"/>
    <w:basedOn w:val="Predvolenpsmoodseku"/>
    <w:uiPriority w:val="99"/>
    <w:rsid w:val="00FA683C"/>
    <w:rPr>
      <w:rFonts w:ascii="Times New Roman" w:hAnsi="Times New Roman" w:cs="Times New Roman"/>
      <w:sz w:val="22"/>
    </w:rPr>
  </w:style>
  <w:style w:type="table" w:styleId="Mriekatabuky">
    <w:name w:val="Table Grid"/>
    <w:basedOn w:val="Normlnatabuka"/>
    <w:uiPriority w:val="59"/>
    <w:rsid w:val="00EA2630"/>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rsid w:val="00EA2630"/>
    <w:rPr>
      <w:rFonts w:cs="Times New Roman"/>
      <w:sz w:val="16"/>
    </w:rPr>
  </w:style>
  <w:style w:type="paragraph" w:styleId="Textkomentra">
    <w:name w:val="annotation text"/>
    <w:basedOn w:val="Normlny"/>
    <w:link w:val="TextkomentraChar"/>
    <w:uiPriority w:val="99"/>
    <w:semiHidden/>
    <w:rsid w:val="00B84D4C"/>
    <w:rPr>
      <w:sz w:val="20"/>
      <w:szCs w:val="20"/>
    </w:rPr>
  </w:style>
  <w:style w:type="character" w:customStyle="1" w:styleId="TextkomentraChar">
    <w:name w:val="Text komentára Char"/>
    <w:basedOn w:val="Predvolenpsmoodseku"/>
    <w:link w:val="Textkomentra"/>
    <w:uiPriority w:val="99"/>
    <w:semiHidden/>
    <w:locked/>
    <w:rsid w:val="00565C8F"/>
    <w:rPr>
      <w:rFonts w:cs="Times New Roman"/>
      <w:lang w:val="x-none" w:eastAsia="en-US"/>
    </w:rPr>
  </w:style>
  <w:style w:type="paragraph" w:styleId="Predmetkomentra">
    <w:name w:val="annotation subject"/>
    <w:basedOn w:val="Textkomentra"/>
    <w:next w:val="Textkomentra"/>
    <w:link w:val="PredmetkomentraChar"/>
    <w:uiPriority w:val="99"/>
    <w:semiHidden/>
    <w:rsid w:val="00B84D4C"/>
    <w:rPr>
      <w:b/>
    </w:rPr>
  </w:style>
  <w:style w:type="character" w:customStyle="1" w:styleId="PredmetkomentraChar">
    <w:name w:val="Predmet komentára Char"/>
    <w:basedOn w:val="TextkomentraChar"/>
    <w:link w:val="Predmetkomentra"/>
    <w:uiPriority w:val="99"/>
    <w:semiHidden/>
    <w:locked/>
    <w:rsid w:val="00565C8F"/>
    <w:rPr>
      <w:rFonts w:cs="Times New Roman"/>
      <w:b/>
      <w:lang w:val="x-none" w:eastAsia="en-US"/>
    </w:rPr>
  </w:style>
  <w:style w:type="paragraph" w:customStyle="1" w:styleId="Zoxnam2">
    <w:name w:val="Zoxnam_2"/>
    <w:basedOn w:val="tl12ptZa6pt"/>
    <w:rsid w:val="00B84D4C"/>
    <w:pPr>
      <w:tabs>
        <w:tab w:val="num" w:pos="397"/>
      </w:tabs>
      <w:ind w:left="397" w:hanging="397"/>
    </w:pPr>
  </w:style>
  <w:style w:type="paragraph" w:styleId="Hlavika">
    <w:name w:val="header"/>
    <w:basedOn w:val="Normlny"/>
    <w:link w:val="HlavikaChar"/>
    <w:uiPriority w:val="99"/>
    <w:rsid w:val="00B84D4C"/>
    <w:pPr>
      <w:tabs>
        <w:tab w:val="center" w:pos="4536"/>
        <w:tab w:val="right" w:pos="9072"/>
      </w:tabs>
    </w:pPr>
    <w:rPr>
      <w:szCs w:val="20"/>
    </w:rPr>
  </w:style>
  <w:style w:type="character" w:customStyle="1" w:styleId="HlavikaChar">
    <w:name w:val="Hlavička Char"/>
    <w:basedOn w:val="Predvolenpsmoodseku"/>
    <w:link w:val="Hlavika"/>
    <w:uiPriority w:val="99"/>
    <w:locked/>
    <w:rsid w:val="00565C8F"/>
    <w:rPr>
      <w:rFonts w:cs="Times New Roman"/>
      <w:sz w:val="24"/>
      <w:lang w:val="x-none" w:eastAsia="en-US"/>
    </w:rPr>
  </w:style>
  <w:style w:type="paragraph" w:styleId="truktradokumentu">
    <w:name w:val="Document Map"/>
    <w:basedOn w:val="Normlny"/>
    <w:link w:val="truktradokumentuChar"/>
    <w:uiPriority w:val="99"/>
    <w:semiHidden/>
    <w:rsid w:val="00B84D4C"/>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Pr>
      <w:rFonts w:ascii="Tahoma" w:hAnsi="Tahoma" w:cs="Tahoma"/>
      <w:shd w:val="clear" w:color="auto" w:fill="000080"/>
      <w:lang w:val="x-none" w:eastAsia="en-US"/>
    </w:rPr>
  </w:style>
  <w:style w:type="paragraph" w:styleId="Revzia">
    <w:name w:val="Revision"/>
    <w:hidden/>
    <w:uiPriority w:val="99"/>
    <w:semiHidden/>
    <w:rsid w:val="00B84D4C"/>
    <w:rPr>
      <w:sz w:val="24"/>
      <w:szCs w:val="24"/>
      <w:lang w:eastAsia="en-US"/>
    </w:rPr>
  </w:style>
  <w:style w:type="character" w:styleId="Intenzvnezvraznenie">
    <w:name w:val="Intense Emphasis"/>
    <w:basedOn w:val="Predvolenpsmoodseku"/>
    <w:uiPriority w:val="21"/>
    <w:qFormat/>
    <w:rsid w:val="004F1B42"/>
    <w:rPr>
      <w:rFonts w:cs="Times New Roman"/>
      <w:b/>
      <w:bCs/>
      <w:i/>
      <w:iCs/>
      <w:color w:val="4F81BD" w:themeColor="accent1"/>
    </w:rPr>
  </w:style>
  <w:style w:type="paragraph" w:customStyle="1" w:styleId="texttabulka">
    <w:name w:val="text_tabulka"/>
    <w:basedOn w:val="Zoznam1"/>
    <w:link w:val="texttabulkaChar"/>
    <w:qFormat/>
    <w:rsid w:val="00B84D4C"/>
  </w:style>
  <w:style w:type="paragraph" w:customStyle="1" w:styleId="texttabulkahlavicka">
    <w:name w:val="text_tabulka_hlavicka"/>
    <w:basedOn w:val="Zoznam1"/>
    <w:link w:val="texttabulkahlavickaChar"/>
    <w:qFormat/>
    <w:rsid w:val="00B84D4C"/>
    <w:rPr>
      <w:b/>
      <w:color w:val="000000"/>
      <w:sz w:val="20"/>
      <w:szCs w:val="20"/>
    </w:rPr>
  </w:style>
  <w:style w:type="character" w:customStyle="1" w:styleId="Zoznam1Char">
    <w:name w:val="Zoznam_1 Char"/>
    <w:basedOn w:val="Predvolenpsmoodseku"/>
    <w:link w:val="Zoznam1"/>
    <w:locked/>
    <w:rsid w:val="00517468"/>
    <w:rPr>
      <w:rFonts w:cs="Times New Roman"/>
      <w:sz w:val="24"/>
      <w:szCs w:val="24"/>
      <w:lang w:val="x-none" w:eastAsia="en-US"/>
    </w:rPr>
  </w:style>
  <w:style w:type="character" w:customStyle="1" w:styleId="texttabulkaChar">
    <w:name w:val="text_tabulka Char"/>
    <w:basedOn w:val="Zoznam1Char"/>
    <w:link w:val="texttabulka"/>
    <w:locked/>
    <w:rsid w:val="00517468"/>
    <w:rPr>
      <w:rFonts w:cs="Times New Roman"/>
      <w:sz w:val="24"/>
      <w:szCs w:val="24"/>
      <w:lang w:val="x-none" w:eastAsia="en-US"/>
    </w:rPr>
  </w:style>
  <w:style w:type="paragraph" w:customStyle="1" w:styleId="odsek">
    <w:name w:val="odsek"/>
    <w:basedOn w:val="Obyajntext"/>
    <w:link w:val="odsekChar"/>
    <w:qFormat/>
    <w:rsid w:val="00B96D72"/>
    <w:pPr>
      <w:numPr>
        <w:numId w:val="2"/>
      </w:numPr>
      <w:spacing w:before="240" w:after="240"/>
      <w:jc w:val="both"/>
    </w:pPr>
    <w:rPr>
      <w:rFonts w:ascii="Times New Roman" w:hAnsi="Times New Roman"/>
      <w:sz w:val="24"/>
    </w:rPr>
  </w:style>
  <w:style w:type="character" w:customStyle="1" w:styleId="texttabulkahlavickaChar">
    <w:name w:val="text_tabulka_hlavicka Char"/>
    <w:basedOn w:val="Zoznam1Char"/>
    <w:link w:val="texttabulkahlavicka"/>
    <w:locked/>
    <w:rsid w:val="00517468"/>
    <w:rPr>
      <w:rFonts w:cs="Times New Roman"/>
      <w:b/>
      <w:color w:val="000000"/>
      <w:sz w:val="24"/>
      <w:szCs w:val="24"/>
      <w:lang w:val="x-none" w:eastAsia="en-US"/>
    </w:rPr>
  </w:style>
  <w:style w:type="paragraph" w:customStyle="1" w:styleId="odsek-pismeno">
    <w:name w:val="odsek - pismeno"/>
    <w:basedOn w:val="odsek"/>
    <w:link w:val="odsek-pismenoChar"/>
    <w:qFormat/>
    <w:rsid w:val="00B84D4C"/>
    <w:pPr>
      <w:numPr>
        <w:ilvl w:val="1"/>
        <w:numId w:val="0"/>
      </w:numPr>
      <w:ind w:left="142" w:hanging="19"/>
    </w:pPr>
  </w:style>
  <w:style w:type="paragraph" w:styleId="Obyajntext">
    <w:name w:val="Plain Text"/>
    <w:basedOn w:val="Normlny"/>
    <w:link w:val="ObyajntextChar"/>
    <w:uiPriority w:val="99"/>
    <w:rsid w:val="00B84D4C"/>
    <w:pPr>
      <w:spacing w:after="0"/>
    </w:pPr>
    <w:rPr>
      <w:rFonts w:ascii="Consolas" w:hAnsi="Consolas"/>
      <w:sz w:val="21"/>
      <w:szCs w:val="21"/>
    </w:rPr>
  </w:style>
  <w:style w:type="character" w:customStyle="1" w:styleId="ObyajntextChar">
    <w:name w:val="Obyčajný text Char"/>
    <w:basedOn w:val="Predvolenpsmoodseku"/>
    <w:link w:val="Obyajntext"/>
    <w:uiPriority w:val="99"/>
    <w:locked/>
    <w:rsid w:val="00517468"/>
    <w:rPr>
      <w:rFonts w:ascii="Consolas" w:hAnsi="Consolas" w:cs="Times New Roman"/>
      <w:sz w:val="21"/>
      <w:szCs w:val="21"/>
      <w:lang w:val="x-none" w:eastAsia="en-US"/>
    </w:rPr>
  </w:style>
  <w:style w:type="character" w:customStyle="1" w:styleId="odsekChar">
    <w:name w:val="odsek Char"/>
    <w:basedOn w:val="ObyajntextChar"/>
    <w:link w:val="odsek"/>
    <w:locked/>
    <w:rsid w:val="00B96D72"/>
    <w:rPr>
      <w:rFonts w:ascii="Consolas" w:hAnsi="Consolas" w:cs="Times New Roman"/>
      <w:sz w:val="24"/>
      <w:szCs w:val="21"/>
      <w:lang w:val="x-none" w:eastAsia="en-US"/>
    </w:rPr>
  </w:style>
  <w:style w:type="character" w:customStyle="1" w:styleId="odsek-pismenoChar">
    <w:name w:val="odsek - pismeno Char"/>
    <w:basedOn w:val="odsekChar"/>
    <w:link w:val="odsek-pismeno"/>
    <w:locked/>
    <w:rsid w:val="004D54F2"/>
    <w:rPr>
      <w:rFonts w:ascii="Consolas" w:hAnsi="Consolas" w:cs="Times New Roman"/>
      <w:sz w:val="24"/>
      <w:szCs w:val="21"/>
      <w:lang w:val="x-none" w:eastAsia="en-US"/>
    </w:rPr>
  </w:style>
  <w:style w:type="paragraph" w:styleId="Bezriadkovania">
    <w:name w:val="No Spacing"/>
    <w:uiPriority w:val="1"/>
    <w:qFormat/>
    <w:rsid w:val="00B84D4C"/>
    <w:rPr>
      <w:sz w:val="24"/>
      <w:szCs w:val="24"/>
      <w:lang w:eastAsia="en-US"/>
    </w:rPr>
  </w:style>
  <w:style w:type="character" w:styleId="Hypertextovprepojenie">
    <w:name w:val="Hyperlink"/>
    <w:basedOn w:val="Predvolenpsmoodseku"/>
    <w:uiPriority w:val="99"/>
    <w:unhideWhenUsed/>
    <w:rsid w:val="00084A1E"/>
    <w:rPr>
      <w:rFonts w:cs="Times New Roman"/>
      <w:color w:val="0000FF"/>
      <w:u w:val="single"/>
    </w:rPr>
  </w:style>
  <w:style w:type="character" w:styleId="Siln">
    <w:name w:val="Strong"/>
    <w:basedOn w:val="Predvolenpsmoodseku"/>
    <w:uiPriority w:val="22"/>
    <w:qFormat/>
    <w:locked/>
    <w:rsid w:val="00084A1E"/>
    <w:rPr>
      <w:rFonts w:cs="Times New Roman"/>
      <w:b/>
    </w:rPr>
  </w:style>
  <w:style w:type="paragraph" w:styleId="Podtitul">
    <w:name w:val="Subtitle"/>
    <w:basedOn w:val="Normlny"/>
    <w:next w:val="Normlny"/>
    <w:link w:val="PodtitulChar"/>
    <w:uiPriority w:val="11"/>
    <w:qFormat/>
    <w:locked/>
    <w:rsid w:val="00B84D4C"/>
    <w:pPr>
      <w:spacing w:after="60"/>
      <w:jc w:val="center"/>
      <w:outlineLvl w:val="1"/>
    </w:pPr>
    <w:rPr>
      <w:rFonts w:ascii="Cambria" w:hAnsi="Cambria"/>
      <w:lang w:eastAsia="sk-SK"/>
    </w:rPr>
  </w:style>
  <w:style w:type="character" w:customStyle="1" w:styleId="PodtitulChar">
    <w:name w:val="Podtitul Char"/>
    <w:basedOn w:val="Predvolenpsmoodseku"/>
    <w:link w:val="Podtitul"/>
    <w:uiPriority w:val="11"/>
    <w:locked/>
    <w:rsid w:val="00084A1E"/>
    <w:rPr>
      <w:rFonts w:ascii="Cambria" w:hAnsi="Cambria" w:cs="Times New Roman"/>
      <w:sz w:val="24"/>
      <w:szCs w:val="24"/>
    </w:rPr>
  </w:style>
  <w:style w:type="paragraph" w:styleId="Citcia">
    <w:name w:val="Quote"/>
    <w:basedOn w:val="Normlny"/>
    <w:next w:val="Normlny"/>
    <w:link w:val="CitciaChar"/>
    <w:uiPriority w:val="29"/>
    <w:qFormat/>
    <w:rsid w:val="00B84D4C"/>
    <w:pPr>
      <w:spacing w:after="200" w:line="276" w:lineRule="auto"/>
    </w:pPr>
    <w:rPr>
      <w:rFonts w:ascii="Calibri" w:hAnsi="Calibri"/>
      <w:i/>
      <w:iCs/>
      <w:color w:val="000000"/>
      <w:sz w:val="22"/>
      <w:szCs w:val="22"/>
      <w:lang w:eastAsia="sk-SK"/>
    </w:rPr>
  </w:style>
  <w:style w:type="character" w:customStyle="1" w:styleId="CitciaChar">
    <w:name w:val="Citácia Char"/>
    <w:basedOn w:val="Predvolenpsmoodseku"/>
    <w:link w:val="Citcia"/>
    <w:uiPriority w:val="29"/>
    <w:locked/>
    <w:rsid w:val="00084A1E"/>
    <w:rPr>
      <w:rFonts w:ascii="Calibri" w:hAnsi="Calibri" w:cs="Times New Roman"/>
      <w:i/>
      <w:iCs/>
      <w:color w:val="000000"/>
      <w:sz w:val="22"/>
      <w:szCs w:val="22"/>
    </w:rPr>
  </w:style>
  <w:style w:type="paragraph" w:styleId="Odsekzoznamu">
    <w:name w:val="List Paragraph"/>
    <w:basedOn w:val="Normlny"/>
    <w:uiPriority w:val="34"/>
    <w:qFormat/>
    <w:rsid w:val="00015623"/>
    <w:pPr>
      <w:ind w:left="720"/>
      <w:contextualSpacing/>
    </w:pPr>
  </w:style>
  <w:style w:type="table" w:styleId="Svetlpodfarbeniezvraznenie1">
    <w:name w:val="Light Shading Accent 1"/>
    <w:basedOn w:val="Normlnatabuka"/>
    <w:uiPriority w:val="60"/>
    <w:rsid w:val="00B244F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character" w:customStyle="1" w:styleId="Nadpis2Char">
    <w:name w:val="Nadpis 2 Char"/>
    <w:basedOn w:val="Predvolenpsmoodseku"/>
    <w:link w:val="Nadpis2"/>
    <w:semiHidden/>
    <w:rsid w:val="00812E02"/>
    <w:rPr>
      <w:rFonts w:asciiTheme="majorHAnsi" w:eastAsiaTheme="majorEastAsia" w:hAnsiTheme="majorHAnsi" w:cstheme="majorBidi"/>
      <w:color w:val="365F91" w:themeColor="accent1" w:themeShade="BF"/>
      <w:sz w:val="26"/>
      <w:szCs w:val="26"/>
      <w:lang w:eastAsia="en-US"/>
    </w:rPr>
  </w:style>
  <w:style w:type="table" w:customStyle="1" w:styleId="Mriekatabuky1">
    <w:name w:val="Mriežka tabuľky1"/>
    <w:basedOn w:val="Normlnatabuka"/>
    <w:next w:val="Mriekatabuky"/>
    <w:uiPriority w:val="59"/>
    <w:rsid w:val="00812E0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B136F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11FD"/>
    <w:pPr>
      <w:autoSpaceDE w:val="0"/>
      <w:autoSpaceDN w:val="0"/>
      <w:adjustRightInd w:val="0"/>
    </w:pPr>
    <w:rPr>
      <w:rFonts w:eastAsiaTheme="minorHAnsi"/>
      <w:color w:val="000000"/>
      <w:sz w:val="24"/>
      <w:szCs w:val="24"/>
      <w:lang w:eastAsia="en-US"/>
    </w:rPr>
  </w:style>
  <w:style w:type="character" w:styleId="PouitHypertextovPrepojenie">
    <w:name w:val="FollowedHyperlink"/>
    <w:basedOn w:val="Predvolenpsmoodseku"/>
    <w:uiPriority w:val="99"/>
    <w:semiHidden/>
    <w:unhideWhenUsed/>
    <w:rsid w:val="006A756F"/>
    <w:rPr>
      <w:color w:val="954F72"/>
      <w:u w:val="single"/>
    </w:rPr>
  </w:style>
  <w:style w:type="paragraph" w:customStyle="1" w:styleId="msonormal0">
    <w:name w:val="msonormal"/>
    <w:basedOn w:val="Normlny"/>
    <w:rsid w:val="006A756F"/>
    <w:pPr>
      <w:spacing w:before="100" w:beforeAutospacing="1" w:after="100" w:afterAutospacing="1"/>
    </w:pPr>
    <w:rPr>
      <w:lang w:eastAsia="sk-SK"/>
    </w:rPr>
  </w:style>
  <w:style w:type="paragraph" w:customStyle="1" w:styleId="font0">
    <w:name w:val="font0"/>
    <w:basedOn w:val="Normlny"/>
    <w:rsid w:val="006A756F"/>
    <w:pPr>
      <w:spacing w:before="100" w:beforeAutospacing="1" w:after="100" w:afterAutospacing="1"/>
    </w:pPr>
    <w:rPr>
      <w:rFonts w:ascii="Calibri" w:hAnsi="Calibri" w:cs="Calibri"/>
      <w:color w:val="000000"/>
      <w:sz w:val="22"/>
      <w:szCs w:val="22"/>
      <w:lang w:eastAsia="sk-SK"/>
    </w:rPr>
  </w:style>
  <w:style w:type="paragraph" w:customStyle="1" w:styleId="font5">
    <w:name w:val="font5"/>
    <w:basedOn w:val="Normlny"/>
    <w:rsid w:val="006A756F"/>
    <w:pPr>
      <w:spacing w:before="100" w:beforeAutospacing="1" w:after="100" w:afterAutospacing="1"/>
    </w:pPr>
    <w:rPr>
      <w:rFonts w:ascii="Calibri" w:hAnsi="Calibri" w:cs="Calibri"/>
      <w:color w:val="FF0000"/>
      <w:sz w:val="22"/>
      <w:szCs w:val="22"/>
      <w:lang w:eastAsia="sk-SK"/>
    </w:rPr>
  </w:style>
  <w:style w:type="paragraph" w:customStyle="1" w:styleId="xl65">
    <w:name w:val="xl65"/>
    <w:basedOn w:val="Normlny"/>
    <w:rsid w:val="006A7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6">
    <w:name w:val="xl66"/>
    <w:basedOn w:val="Normlny"/>
    <w:rsid w:val="006A75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sk-SK"/>
    </w:rPr>
  </w:style>
  <w:style w:type="paragraph" w:customStyle="1" w:styleId="xl67">
    <w:name w:val="xl67"/>
    <w:basedOn w:val="Normlny"/>
    <w:rsid w:val="006A7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8">
    <w:name w:val="xl68"/>
    <w:basedOn w:val="Normlny"/>
    <w:rsid w:val="006A7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9">
    <w:name w:val="xl69"/>
    <w:basedOn w:val="Normlny"/>
    <w:rsid w:val="006A7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sk-SK"/>
    </w:rPr>
  </w:style>
  <w:style w:type="paragraph" w:customStyle="1" w:styleId="xl70">
    <w:name w:val="xl70"/>
    <w:basedOn w:val="Normlny"/>
    <w:rsid w:val="006A75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sk-SK"/>
    </w:rPr>
  </w:style>
  <w:style w:type="paragraph" w:customStyle="1" w:styleId="xl71">
    <w:name w:val="xl71"/>
    <w:basedOn w:val="Normlny"/>
    <w:rsid w:val="006A75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sk-SK"/>
    </w:rPr>
  </w:style>
  <w:style w:type="paragraph" w:customStyle="1" w:styleId="xl72">
    <w:name w:val="xl72"/>
    <w:basedOn w:val="Normlny"/>
    <w:rsid w:val="006A756F"/>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jc w:val="center"/>
      <w:textAlignment w:val="center"/>
    </w:pPr>
    <w:rPr>
      <w:lang w:eastAsia="sk-SK"/>
    </w:rPr>
  </w:style>
  <w:style w:type="paragraph" w:customStyle="1" w:styleId="xl73">
    <w:name w:val="xl73"/>
    <w:basedOn w:val="Normlny"/>
    <w:rsid w:val="006A756F"/>
    <w:pPr>
      <w:pBdr>
        <w:top w:val="single" w:sz="4" w:space="0" w:color="auto"/>
        <w:bottom w:val="single" w:sz="8" w:space="0" w:color="auto"/>
        <w:right w:val="single" w:sz="4" w:space="0" w:color="auto"/>
      </w:pBdr>
      <w:shd w:val="clear" w:color="000000" w:fill="BDD7EE"/>
      <w:spacing w:before="100" w:beforeAutospacing="1" w:after="100" w:afterAutospacing="1"/>
      <w:jc w:val="center"/>
      <w:textAlignment w:val="center"/>
    </w:pPr>
    <w:rPr>
      <w:lang w:eastAsia="sk-SK"/>
    </w:rPr>
  </w:style>
  <w:style w:type="paragraph" w:customStyle="1" w:styleId="xl74">
    <w:name w:val="xl74"/>
    <w:basedOn w:val="Normlny"/>
    <w:rsid w:val="006A756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5">
    <w:name w:val="xl75"/>
    <w:basedOn w:val="Normlny"/>
    <w:rsid w:val="006A756F"/>
    <w:pPr>
      <w:pBdr>
        <w:top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6">
    <w:name w:val="xl76"/>
    <w:basedOn w:val="Normlny"/>
    <w:rsid w:val="006A756F"/>
    <w:pPr>
      <w:pBdr>
        <w:top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7">
    <w:name w:val="xl77"/>
    <w:basedOn w:val="Normlny"/>
    <w:rsid w:val="006A756F"/>
    <w:pPr>
      <w:pBdr>
        <w:top w:val="single" w:sz="4" w:space="0" w:color="auto"/>
        <w:left w:val="single" w:sz="4" w:space="0" w:color="auto"/>
        <w:bottom w:val="single" w:sz="8" w:space="0" w:color="auto"/>
        <w:right w:val="single" w:sz="8" w:space="0" w:color="auto"/>
      </w:pBdr>
      <w:shd w:val="clear" w:color="000000" w:fill="BDD7EE"/>
      <w:spacing w:before="100" w:beforeAutospacing="1" w:after="100" w:afterAutospacing="1"/>
      <w:jc w:val="center"/>
      <w:textAlignment w:val="center"/>
    </w:pPr>
    <w:rPr>
      <w:lang w:eastAsia="sk-SK"/>
    </w:rPr>
  </w:style>
  <w:style w:type="paragraph" w:customStyle="1" w:styleId="xl78">
    <w:name w:val="xl78"/>
    <w:basedOn w:val="Normlny"/>
    <w:rsid w:val="006A756F"/>
    <w:pPr>
      <w:pBdr>
        <w:left w:val="single" w:sz="4" w:space="0" w:color="auto"/>
        <w:bottom w:val="single" w:sz="4" w:space="0" w:color="auto"/>
        <w:right w:val="single" w:sz="8" w:space="0" w:color="auto"/>
      </w:pBdr>
      <w:spacing w:before="100" w:beforeAutospacing="1" w:after="100" w:afterAutospacing="1"/>
      <w:textAlignment w:val="center"/>
    </w:pPr>
    <w:rPr>
      <w:lang w:eastAsia="sk-SK"/>
    </w:rPr>
  </w:style>
  <w:style w:type="paragraph" w:customStyle="1" w:styleId="xl79">
    <w:name w:val="xl79"/>
    <w:basedOn w:val="Normlny"/>
    <w:rsid w:val="006A756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lang w:eastAsia="sk-SK"/>
    </w:rPr>
  </w:style>
  <w:style w:type="paragraph" w:customStyle="1" w:styleId="xl80">
    <w:name w:val="xl80"/>
    <w:basedOn w:val="Normlny"/>
    <w:rsid w:val="006A756F"/>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lang w:eastAsia="sk-SK"/>
    </w:rPr>
  </w:style>
  <w:style w:type="paragraph" w:customStyle="1" w:styleId="xl81">
    <w:name w:val="xl81"/>
    <w:basedOn w:val="Normlny"/>
    <w:rsid w:val="006A756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lang w:eastAsia="sk-SK"/>
    </w:rPr>
  </w:style>
  <w:style w:type="paragraph" w:customStyle="1" w:styleId="xl82">
    <w:name w:val="xl82"/>
    <w:basedOn w:val="Normlny"/>
    <w:rsid w:val="006A75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eastAsia="sk-SK"/>
    </w:rPr>
  </w:style>
  <w:style w:type="paragraph" w:customStyle="1" w:styleId="xl83">
    <w:name w:val="xl83"/>
    <w:basedOn w:val="Normlny"/>
    <w:rsid w:val="006A7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4">
    <w:name w:val="xl84"/>
    <w:basedOn w:val="Normlny"/>
    <w:rsid w:val="006A7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5">
    <w:name w:val="xl85"/>
    <w:basedOn w:val="Normlny"/>
    <w:rsid w:val="006A756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6">
    <w:name w:val="xl86"/>
    <w:basedOn w:val="Normlny"/>
    <w:rsid w:val="006A756F"/>
    <w:pPr>
      <w:pBdr>
        <w:top w:val="single" w:sz="4" w:space="0" w:color="auto"/>
        <w:left w:val="single" w:sz="4" w:space="0" w:color="auto"/>
        <w:right w:val="single" w:sz="4" w:space="0" w:color="auto"/>
      </w:pBdr>
      <w:spacing w:before="100" w:beforeAutospacing="1" w:after="100" w:afterAutospacing="1"/>
      <w:textAlignment w:val="center"/>
    </w:pPr>
    <w:rPr>
      <w:lang w:eastAsia="sk-SK"/>
    </w:rPr>
  </w:style>
  <w:style w:type="paragraph" w:customStyle="1" w:styleId="xl87">
    <w:name w:val="xl87"/>
    <w:basedOn w:val="Normlny"/>
    <w:rsid w:val="006A756F"/>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lang w:eastAsia="sk-SK"/>
    </w:rPr>
  </w:style>
  <w:style w:type="paragraph" w:customStyle="1" w:styleId="xl88">
    <w:name w:val="xl88"/>
    <w:basedOn w:val="Normlny"/>
    <w:rsid w:val="006A756F"/>
    <w:pPr>
      <w:pBdr>
        <w:top w:val="single" w:sz="4" w:space="0" w:color="auto"/>
        <w:left w:val="single" w:sz="4" w:space="0" w:color="auto"/>
        <w:right w:val="single" w:sz="4" w:space="0" w:color="auto"/>
      </w:pBdr>
      <w:shd w:val="clear" w:color="000000" w:fill="BDD7EE"/>
      <w:spacing w:before="100" w:beforeAutospacing="1" w:after="100" w:afterAutospacing="1"/>
      <w:textAlignment w:val="center"/>
    </w:pPr>
    <w:rPr>
      <w:lang w:eastAsia="sk-SK"/>
    </w:rPr>
  </w:style>
  <w:style w:type="paragraph" w:customStyle="1" w:styleId="xl89">
    <w:name w:val="xl89"/>
    <w:basedOn w:val="Normlny"/>
    <w:rsid w:val="006A75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eastAsia="sk-SK"/>
    </w:rPr>
  </w:style>
  <w:style w:type="paragraph" w:customStyle="1" w:styleId="xl90">
    <w:name w:val="xl90"/>
    <w:basedOn w:val="Normlny"/>
    <w:rsid w:val="006A756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lang w:eastAsia="sk-SK"/>
    </w:rPr>
  </w:style>
  <w:style w:type="paragraph" w:customStyle="1" w:styleId="xl91">
    <w:name w:val="xl91"/>
    <w:basedOn w:val="Normlny"/>
    <w:rsid w:val="006A756F"/>
    <w:pPr>
      <w:pBdr>
        <w:top w:val="single" w:sz="4" w:space="0" w:color="auto"/>
        <w:left w:val="single" w:sz="4" w:space="0" w:color="auto"/>
        <w:right w:val="single" w:sz="4" w:space="0" w:color="auto"/>
      </w:pBdr>
      <w:shd w:val="clear" w:color="000000" w:fill="FFF2CC"/>
      <w:spacing w:before="100" w:beforeAutospacing="1" w:after="100" w:afterAutospacing="1"/>
      <w:textAlignment w:val="center"/>
    </w:pPr>
    <w:rPr>
      <w:lang w:eastAsia="sk-SK"/>
    </w:rPr>
  </w:style>
  <w:style w:type="paragraph" w:customStyle="1" w:styleId="xl92">
    <w:name w:val="xl92"/>
    <w:basedOn w:val="Normlny"/>
    <w:rsid w:val="006A756F"/>
    <w:pPr>
      <w:pBdr>
        <w:top w:val="single" w:sz="4" w:space="0" w:color="auto"/>
        <w:left w:val="single" w:sz="4" w:space="0" w:color="auto"/>
        <w:right w:val="single" w:sz="4" w:space="0" w:color="auto"/>
      </w:pBdr>
      <w:shd w:val="clear" w:color="000000" w:fill="FFE699"/>
      <w:spacing w:before="100" w:beforeAutospacing="1" w:after="100" w:afterAutospacing="1"/>
      <w:textAlignment w:val="center"/>
    </w:pPr>
    <w:rPr>
      <w:lang w:eastAsia="sk-SK"/>
    </w:rPr>
  </w:style>
  <w:style w:type="paragraph" w:customStyle="1" w:styleId="xl93">
    <w:name w:val="xl93"/>
    <w:basedOn w:val="Normlny"/>
    <w:rsid w:val="006A756F"/>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lang w:eastAsia="sk-SK"/>
    </w:rPr>
  </w:style>
  <w:style w:type="paragraph" w:customStyle="1" w:styleId="xl94">
    <w:name w:val="xl94"/>
    <w:basedOn w:val="Normlny"/>
    <w:rsid w:val="006A756F"/>
    <w:pPr>
      <w:pBdr>
        <w:top w:val="single" w:sz="4" w:space="0" w:color="auto"/>
        <w:left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95">
    <w:name w:val="xl95"/>
    <w:basedOn w:val="Normlny"/>
    <w:rsid w:val="006A756F"/>
    <w:pPr>
      <w:pBdr>
        <w:left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96">
    <w:name w:val="xl96"/>
    <w:basedOn w:val="Normlny"/>
    <w:rsid w:val="006A756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97">
    <w:name w:val="xl97"/>
    <w:basedOn w:val="Normlny"/>
    <w:rsid w:val="006A756F"/>
    <w:pPr>
      <w:pBdr>
        <w:top w:val="single" w:sz="4" w:space="0" w:color="auto"/>
        <w:left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98">
    <w:name w:val="xl98"/>
    <w:basedOn w:val="Normlny"/>
    <w:rsid w:val="006A756F"/>
    <w:pPr>
      <w:pBdr>
        <w:left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99">
    <w:name w:val="xl99"/>
    <w:basedOn w:val="Normlny"/>
    <w:rsid w:val="006A756F"/>
    <w:pPr>
      <w:pBdr>
        <w:top w:val="single" w:sz="4" w:space="0" w:color="auto"/>
        <w:left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00">
    <w:name w:val="xl100"/>
    <w:basedOn w:val="Normlny"/>
    <w:rsid w:val="006A756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636283">
      <w:bodyDiv w:val="1"/>
      <w:marLeft w:val="0"/>
      <w:marRight w:val="0"/>
      <w:marTop w:val="0"/>
      <w:marBottom w:val="0"/>
      <w:divBdr>
        <w:top w:val="none" w:sz="0" w:space="0" w:color="auto"/>
        <w:left w:val="none" w:sz="0" w:space="0" w:color="auto"/>
        <w:bottom w:val="none" w:sz="0" w:space="0" w:color="auto"/>
        <w:right w:val="none" w:sz="0" w:space="0" w:color="auto"/>
      </w:divBdr>
    </w:div>
    <w:div w:id="461659088">
      <w:marLeft w:val="0"/>
      <w:marRight w:val="0"/>
      <w:marTop w:val="0"/>
      <w:marBottom w:val="0"/>
      <w:divBdr>
        <w:top w:val="none" w:sz="0" w:space="0" w:color="auto"/>
        <w:left w:val="none" w:sz="0" w:space="0" w:color="auto"/>
        <w:bottom w:val="none" w:sz="0" w:space="0" w:color="auto"/>
        <w:right w:val="none" w:sz="0" w:space="0" w:color="auto"/>
      </w:divBdr>
    </w:div>
    <w:div w:id="461659089">
      <w:marLeft w:val="0"/>
      <w:marRight w:val="0"/>
      <w:marTop w:val="0"/>
      <w:marBottom w:val="0"/>
      <w:divBdr>
        <w:top w:val="none" w:sz="0" w:space="0" w:color="auto"/>
        <w:left w:val="none" w:sz="0" w:space="0" w:color="auto"/>
        <w:bottom w:val="none" w:sz="0" w:space="0" w:color="auto"/>
        <w:right w:val="none" w:sz="0" w:space="0" w:color="auto"/>
      </w:divBdr>
    </w:div>
    <w:div w:id="461659090">
      <w:marLeft w:val="0"/>
      <w:marRight w:val="0"/>
      <w:marTop w:val="0"/>
      <w:marBottom w:val="0"/>
      <w:divBdr>
        <w:top w:val="none" w:sz="0" w:space="0" w:color="auto"/>
        <w:left w:val="none" w:sz="0" w:space="0" w:color="auto"/>
        <w:bottom w:val="none" w:sz="0" w:space="0" w:color="auto"/>
        <w:right w:val="none" w:sz="0" w:space="0" w:color="auto"/>
      </w:divBdr>
    </w:div>
    <w:div w:id="461659091">
      <w:marLeft w:val="0"/>
      <w:marRight w:val="0"/>
      <w:marTop w:val="0"/>
      <w:marBottom w:val="0"/>
      <w:divBdr>
        <w:top w:val="none" w:sz="0" w:space="0" w:color="auto"/>
        <w:left w:val="none" w:sz="0" w:space="0" w:color="auto"/>
        <w:bottom w:val="none" w:sz="0" w:space="0" w:color="auto"/>
        <w:right w:val="none" w:sz="0" w:space="0" w:color="auto"/>
      </w:divBdr>
    </w:div>
    <w:div w:id="461659092">
      <w:marLeft w:val="0"/>
      <w:marRight w:val="0"/>
      <w:marTop w:val="0"/>
      <w:marBottom w:val="0"/>
      <w:divBdr>
        <w:top w:val="none" w:sz="0" w:space="0" w:color="auto"/>
        <w:left w:val="none" w:sz="0" w:space="0" w:color="auto"/>
        <w:bottom w:val="none" w:sz="0" w:space="0" w:color="auto"/>
        <w:right w:val="none" w:sz="0" w:space="0" w:color="auto"/>
      </w:divBdr>
    </w:div>
    <w:div w:id="461659093">
      <w:marLeft w:val="0"/>
      <w:marRight w:val="0"/>
      <w:marTop w:val="0"/>
      <w:marBottom w:val="0"/>
      <w:divBdr>
        <w:top w:val="none" w:sz="0" w:space="0" w:color="auto"/>
        <w:left w:val="none" w:sz="0" w:space="0" w:color="auto"/>
        <w:bottom w:val="none" w:sz="0" w:space="0" w:color="auto"/>
        <w:right w:val="none" w:sz="0" w:space="0" w:color="auto"/>
      </w:divBdr>
    </w:div>
    <w:div w:id="461659094">
      <w:marLeft w:val="0"/>
      <w:marRight w:val="0"/>
      <w:marTop w:val="0"/>
      <w:marBottom w:val="0"/>
      <w:divBdr>
        <w:top w:val="none" w:sz="0" w:space="0" w:color="auto"/>
        <w:left w:val="none" w:sz="0" w:space="0" w:color="auto"/>
        <w:bottom w:val="none" w:sz="0" w:space="0" w:color="auto"/>
        <w:right w:val="none" w:sz="0" w:space="0" w:color="auto"/>
      </w:divBdr>
    </w:div>
    <w:div w:id="461659095">
      <w:marLeft w:val="0"/>
      <w:marRight w:val="0"/>
      <w:marTop w:val="0"/>
      <w:marBottom w:val="0"/>
      <w:divBdr>
        <w:top w:val="none" w:sz="0" w:space="0" w:color="auto"/>
        <w:left w:val="none" w:sz="0" w:space="0" w:color="auto"/>
        <w:bottom w:val="none" w:sz="0" w:space="0" w:color="auto"/>
        <w:right w:val="none" w:sz="0" w:space="0" w:color="auto"/>
      </w:divBdr>
    </w:div>
    <w:div w:id="461659096">
      <w:marLeft w:val="0"/>
      <w:marRight w:val="0"/>
      <w:marTop w:val="0"/>
      <w:marBottom w:val="0"/>
      <w:divBdr>
        <w:top w:val="none" w:sz="0" w:space="0" w:color="auto"/>
        <w:left w:val="none" w:sz="0" w:space="0" w:color="auto"/>
        <w:bottom w:val="none" w:sz="0" w:space="0" w:color="auto"/>
        <w:right w:val="none" w:sz="0" w:space="0" w:color="auto"/>
      </w:divBdr>
    </w:div>
    <w:div w:id="461659097">
      <w:marLeft w:val="0"/>
      <w:marRight w:val="0"/>
      <w:marTop w:val="0"/>
      <w:marBottom w:val="0"/>
      <w:divBdr>
        <w:top w:val="none" w:sz="0" w:space="0" w:color="auto"/>
        <w:left w:val="none" w:sz="0" w:space="0" w:color="auto"/>
        <w:bottom w:val="none" w:sz="0" w:space="0" w:color="auto"/>
        <w:right w:val="none" w:sz="0" w:space="0" w:color="auto"/>
      </w:divBdr>
    </w:div>
    <w:div w:id="461659098">
      <w:marLeft w:val="0"/>
      <w:marRight w:val="0"/>
      <w:marTop w:val="0"/>
      <w:marBottom w:val="0"/>
      <w:divBdr>
        <w:top w:val="none" w:sz="0" w:space="0" w:color="auto"/>
        <w:left w:val="none" w:sz="0" w:space="0" w:color="auto"/>
        <w:bottom w:val="none" w:sz="0" w:space="0" w:color="auto"/>
        <w:right w:val="none" w:sz="0" w:space="0" w:color="auto"/>
      </w:divBdr>
    </w:div>
    <w:div w:id="461659099">
      <w:marLeft w:val="0"/>
      <w:marRight w:val="0"/>
      <w:marTop w:val="0"/>
      <w:marBottom w:val="0"/>
      <w:divBdr>
        <w:top w:val="none" w:sz="0" w:space="0" w:color="auto"/>
        <w:left w:val="none" w:sz="0" w:space="0" w:color="auto"/>
        <w:bottom w:val="none" w:sz="0" w:space="0" w:color="auto"/>
        <w:right w:val="none" w:sz="0" w:space="0" w:color="auto"/>
      </w:divBdr>
    </w:div>
    <w:div w:id="461659100">
      <w:marLeft w:val="0"/>
      <w:marRight w:val="0"/>
      <w:marTop w:val="0"/>
      <w:marBottom w:val="0"/>
      <w:divBdr>
        <w:top w:val="none" w:sz="0" w:space="0" w:color="auto"/>
        <w:left w:val="none" w:sz="0" w:space="0" w:color="auto"/>
        <w:bottom w:val="none" w:sz="0" w:space="0" w:color="auto"/>
        <w:right w:val="none" w:sz="0" w:space="0" w:color="auto"/>
      </w:divBdr>
    </w:div>
    <w:div w:id="461659101">
      <w:marLeft w:val="0"/>
      <w:marRight w:val="0"/>
      <w:marTop w:val="0"/>
      <w:marBottom w:val="0"/>
      <w:divBdr>
        <w:top w:val="none" w:sz="0" w:space="0" w:color="auto"/>
        <w:left w:val="none" w:sz="0" w:space="0" w:color="auto"/>
        <w:bottom w:val="none" w:sz="0" w:space="0" w:color="auto"/>
        <w:right w:val="none" w:sz="0" w:space="0" w:color="auto"/>
      </w:divBdr>
    </w:div>
    <w:div w:id="461659102">
      <w:marLeft w:val="0"/>
      <w:marRight w:val="0"/>
      <w:marTop w:val="0"/>
      <w:marBottom w:val="0"/>
      <w:divBdr>
        <w:top w:val="none" w:sz="0" w:space="0" w:color="auto"/>
        <w:left w:val="none" w:sz="0" w:space="0" w:color="auto"/>
        <w:bottom w:val="none" w:sz="0" w:space="0" w:color="auto"/>
        <w:right w:val="none" w:sz="0" w:space="0" w:color="auto"/>
      </w:divBdr>
    </w:div>
    <w:div w:id="461659103">
      <w:marLeft w:val="0"/>
      <w:marRight w:val="0"/>
      <w:marTop w:val="0"/>
      <w:marBottom w:val="0"/>
      <w:divBdr>
        <w:top w:val="none" w:sz="0" w:space="0" w:color="auto"/>
        <w:left w:val="none" w:sz="0" w:space="0" w:color="auto"/>
        <w:bottom w:val="none" w:sz="0" w:space="0" w:color="auto"/>
        <w:right w:val="none" w:sz="0" w:space="0" w:color="auto"/>
      </w:divBdr>
    </w:div>
    <w:div w:id="461659104">
      <w:marLeft w:val="0"/>
      <w:marRight w:val="0"/>
      <w:marTop w:val="0"/>
      <w:marBottom w:val="0"/>
      <w:divBdr>
        <w:top w:val="none" w:sz="0" w:space="0" w:color="auto"/>
        <w:left w:val="none" w:sz="0" w:space="0" w:color="auto"/>
        <w:bottom w:val="none" w:sz="0" w:space="0" w:color="auto"/>
        <w:right w:val="none" w:sz="0" w:space="0" w:color="auto"/>
      </w:divBdr>
    </w:div>
    <w:div w:id="461659105">
      <w:marLeft w:val="0"/>
      <w:marRight w:val="0"/>
      <w:marTop w:val="0"/>
      <w:marBottom w:val="0"/>
      <w:divBdr>
        <w:top w:val="none" w:sz="0" w:space="0" w:color="auto"/>
        <w:left w:val="none" w:sz="0" w:space="0" w:color="auto"/>
        <w:bottom w:val="none" w:sz="0" w:space="0" w:color="auto"/>
        <w:right w:val="none" w:sz="0" w:space="0" w:color="auto"/>
      </w:divBdr>
    </w:div>
    <w:div w:id="461659106">
      <w:marLeft w:val="0"/>
      <w:marRight w:val="0"/>
      <w:marTop w:val="0"/>
      <w:marBottom w:val="0"/>
      <w:divBdr>
        <w:top w:val="none" w:sz="0" w:space="0" w:color="auto"/>
        <w:left w:val="none" w:sz="0" w:space="0" w:color="auto"/>
        <w:bottom w:val="none" w:sz="0" w:space="0" w:color="auto"/>
        <w:right w:val="none" w:sz="0" w:space="0" w:color="auto"/>
      </w:divBdr>
    </w:div>
    <w:div w:id="461659107">
      <w:marLeft w:val="0"/>
      <w:marRight w:val="0"/>
      <w:marTop w:val="0"/>
      <w:marBottom w:val="0"/>
      <w:divBdr>
        <w:top w:val="none" w:sz="0" w:space="0" w:color="auto"/>
        <w:left w:val="none" w:sz="0" w:space="0" w:color="auto"/>
        <w:bottom w:val="none" w:sz="0" w:space="0" w:color="auto"/>
        <w:right w:val="none" w:sz="0" w:space="0" w:color="auto"/>
      </w:divBdr>
    </w:div>
    <w:div w:id="461659108">
      <w:marLeft w:val="0"/>
      <w:marRight w:val="0"/>
      <w:marTop w:val="0"/>
      <w:marBottom w:val="0"/>
      <w:divBdr>
        <w:top w:val="none" w:sz="0" w:space="0" w:color="auto"/>
        <w:left w:val="none" w:sz="0" w:space="0" w:color="auto"/>
        <w:bottom w:val="none" w:sz="0" w:space="0" w:color="auto"/>
        <w:right w:val="none" w:sz="0" w:space="0" w:color="auto"/>
      </w:divBdr>
    </w:div>
    <w:div w:id="461659109">
      <w:marLeft w:val="0"/>
      <w:marRight w:val="0"/>
      <w:marTop w:val="0"/>
      <w:marBottom w:val="0"/>
      <w:divBdr>
        <w:top w:val="none" w:sz="0" w:space="0" w:color="auto"/>
        <w:left w:val="none" w:sz="0" w:space="0" w:color="auto"/>
        <w:bottom w:val="none" w:sz="0" w:space="0" w:color="auto"/>
        <w:right w:val="none" w:sz="0" w:space="0" w:color="auto"/>
      </w:divBdr>
    </w:div>
    <w:div w:id="461659110">
      <w:marLeft w:val="0"/>
      <w:marRight w:val="0"/>
      <w:marTop w:val="0"/>
      <w:marBottom w:val="0"/>
      <w:divBdr>
        <w:top w:val="none" w:sz="0" w:space="0" w:color="auto"/>
        <w:left w:val="none" w:sz="0" w:space="0" w:color="auto"/>
        <w:bottom w:val="none" w:sz="0" w:space="0" w:color="auto"/>
        <w:right w:val="none" w:sz="0" w:space="0" w:color="auto"/>
      </w:divBdr>
    </w:div>
    <w:div w:id="461659111">
      <w:marLeft w:val="0"/>
      <w:marRight w:val="0"/>
      <w:marTop w:val="0"/>
      <w:marBottom w:val="0"/>
      <w:divBdr>
        <w:top w:val="none" w:sz="0" w:space="0" w:color="auto"/>
        <w:left w:val="none" w:sz="0" w:space="0" w:color="auto"/>
        <w:bottom w:val="none" w:sz="0" w:space="0" w:color="auto"/>
        <w:right w:val="none" w:sz="0" w:space="0" w:color="auto"/>
      </w:divBdr>
    </w:div>
    <w:div w:id="461659112">
      <w:marLeft w:val="0"/>
      <w:marRight w:val="0"/>
      <w:marTop w:val="0"/>
      <w:marBottom w:val="0"/>
      <w:divBdr>
        <w:top w:val="none" w:sz="0" w:space="0" w:color="auto"/>
        <w:left w:val="none" w:sz="0" w:space="0" w:color="auto"/>
        <w:bottom w:val="none" w:sz="0" w:space="0" w:color="auto"/>
        <w:right w:val="none" w:sz="0" w:space="0" w:color="auto"/>
      </w:divBdr>
    </w:div>
    <w:div w:id="461659113">
      <w:marLeft w:val="0"/>
      <w:marRight w:val="0"/>
      <w:marTop w:val="0"/>
      <w:marBottom w:val="0"/>
      <w:divBdr>
        <w:top w:val="none" w:sz="0" w:space="0" w:color="auto"/>
        <w:left w:val="none" w:sz="0" w:space="0" w:color="auto"/>
        <w:bottom w:val="none" w:sz="0" w:space="0" w:color="auto"/>
        <w:right w:val="none" w:sz="0" w:space="0" w:color="auto"/>
      </w:divBdr>
    </w:div>
    <w:div w:id="461659114">
      <w:marLeft w:val="0"/>
      <w:marRight w:val="0"/>
      <w:marTop w:val="0"/>
      <w:marBottom w:val="0"/>
      <w:divBdr>
        <w:top w:val="none" w:sz="0" w:space="0" w:color="auto"/>
        <w:left w:val="none" w:sz="0" w:space="0" w:color="auto"/>
        <w:bottom w:val="none" w:sz="0" w:space="0" w:color="auto"/>
        <w:right w:val="none" w:sz="0" w:space="0" w:color="auto"/>
      </w:divBdr>
    </w:div>
    <w:div w:id="461659115">
      <w:marLeft w:val="0"/>
      <w:marRight w:val="0"/>
      <w:marTop w:val="0"/>
      <w:marBottom w:val="0"/>
      <w:divBdr>
        <w:top w:val="none" w:sz="0" w:space="0" w:color="auto"/>
        <w:left w:val="none" w:sz="0" w:space="0" w:color="auto"/>
        <w:bottom w:val="none" w:sz="0" w:space="0" w:color="auto"/>
        <w:right w:val="none" w:sz="0" w:space="0" w:color="auto"/>
      </w:divBdr>
    </w:div>
    <w:div w:id="461659116">
      <w:marLeft w:val="0"/>
      <w:marRight w:val="0"/>
      <w:marTop w:val="0"/>
      <w:marBottom w:val="0"/>
      <w:divBdr>
        <w:top w:val="none" w:sz="0" w:space="0" w:color="auto"/>
        <w:left w:val="none" w:sz="0" w:space="0" w:color="auto"/>
        <w:bottom w:val="none" w:sz="0" w:space="0" w:color="auto"/>
        <w:right w:val="none" w:sz="0" w:space="0" w:color="auto"/>
      </w:divBdr>
    </w:div>
    <w:div w:id="461659117">
      <w:marLeft w:val="0"/>
      <w:marRight w:val="0"/>
      <w:marTop w:val="0"/>
      <w:marBottom w:val="0"/>
      <w:divBdr>
        <w:top w:val="none" w:sz="0" w:space="0" w:color="auto"/>
        <w:left w:val="none" w:sz="0" w:space="0" w:color="auto"/>
        <w:bottom w:val="none" w:sz="0" w:space="0" w:color="auto"/>
        <w:right w:val="none" w:sz="0" w:space="0" w:color="auto"/>
      </w:divBdr>
    </w:div>
    <w:div w:id="461659118">
      <w:marLeft w:val="0"/>
      <w:marRight w:val="0"/>
      <w:marTop w:val="0"/>
      <w:marBottom w:val="0"/>
      <w:divBdr>
        <w:top w:val="none" w:sz="0" w:space="0" w:color="auto"/>
        <w:left w:val="none" w:sz="0" w:space="0" w:color="auto"/>
        <w:bottom w:val="none" w:sz="0" w:space="0" w:color="auto"/>
        <w:right w:val="none" w:sz="0" w:space="0" w:color="auto"/>
      </w:divBdr>
    </w:div>
    <w:div w:id="461659119">
      <w:marLeft w:val="0"/>
      <w:marRight w:val="0"/>
      <w:marTop w:val="0"/>
      <w:marBottom w:val="0"/>
      <w:divBdr>
        <w:top w:val="none" w:sz="0" w:space="0" w:color="auto"/>
        <w:left w:val="none" w:sz="0" w:space="0" w:color="auto"/>
        <w:bottom w:val="none" w:sz="0" w:space="0" w:color="auto"/>
        <w:right w:val="none" w:sz="0" w:space="0" w:color="auto"/>
      </w:divBdr>
    </w:div>
    <w:div w:id="461659120">
      <w:marLeft w:val="0"/>
      <w:marRight w:val="0"/>
      <w:marTop w:val="0"/>
      <w:marBottom w:val="0"/>
      <w:divBdr>
        <w:top w:val="none" w:sz="0" w:space="0" w:color="auto"/>
        <w:left w:val="none" w:sz="0" w:space="0" w:color="auto"/>
        <w:bottom w:val="none" w:sz="0" w:space="0" w:color="auto"/>
        <w:right w:val="none" w:sz="0" w:space="0" w:color="auto"/>
      </w:divBdr>
    </w:div>
    <w:div w:id="461659121">
      <w:marLeft w:val="0"/>
      <w:marRight w:val="0"/>
      <w:marTop w:val="0"/>
      <w:marBottom w:val="0"/>
      <w:divBdr>
        <w:top w:val="none" w:sz="0" w:space="0" w:color="auto"/>
        <w:left w:val="none" w:sz="0" w:space="0" w:color="auto"/>
        <w:bottom w:val="none" w:sz="0" w:space="0" w:color="auto"/>
        <w:right w:val="none" w:sz="0" w:space="0" w:color="auto"/>
      </w:divBdr>
    </w:div>
    <w:div w:id="461659122">
      <w:marLeft w:val="0"/>
      <w:marRight w:val="0"/>
      <w:marTop w:val="0"/>
      <w:marBottom w:val="0"/>
      <w:divBdr>
        <w:top w:val="none" w:sz="0" w:space="0" w:color="auto"/>
        <w:left w:val="none" w:sz="0" w:space="0" w:color="auto"/>
        <w:bottom w:val="none" w:sz="0" w:space="0" w:color="auto"/>
        <w:right w:val="none" w:sz="0" w:space="0" w:color="auto"/>
      </w:divBdr>
    </w:div>
    <w:div w:id="461659123">
      <w:marLeft w:val="0"/>
      <w:marRight w:val="0"/>
      <w:marTop w:val="0"/>
      <w:marBottom w:val="0"/>
      <w:divBdr>
        <w:top w:val="none" w:sz="0" w:space="0" w:color="auto"/>
        <w:left w:val="none" w:sz="0" w:space="0" w:color="auto"/>
        <w:bottom w:val="none" w:sz="0" w:space="0" w:color="auto"/>
        <w:right w:val="none" w:sz="0" w:space="0" w:color="auto"/>
      </w:divBdr>
    </w:div>
    <w:div w:id="461659124">
      <w:marLeft w:val="0"/>
      <w:marRight w:val="0"/>
      <w:marTop w:val="0"/>
      <w:marBottom w:val="0"/>
      <w:divBdr>
        <w:top w:val="none" w:sz="0" w:space="0" w:color="auto"/>
        <w:left w:val="none" w:sz="0" w:space="0" w:color="auto"/>
        <w:bottom w:val="none" w:sz="0" w:space="0" w:color="auto"/>
        <w:right w:val="none" w:sz="0" w:space="0" w:color="auto"/>
      </w:divBdr>
    </w:div>
    <w:div w:id="461659125">
      <w:marLeft w:val="0"/>
      <w:marRight w:val="0"/>
      <w:marTop w:val="0"/>
      <w:marBottom w:val="0"/>
      <w:divBdr>
        <w:top w:val="none" w:sz="0" w:space="0" w:color="auto"/>
        <w:left w:val="none" w:sz="0" w:space="0" w:color="auto"/>
        <w:bottom w:val="none" w:sz="0" w:space="0" w:color="auto"/>
        <w:right w:val="none" w:sz="0" w:space="0" w:color="auto"/>
      </w:divBdr>
    </w:div>
    <w:div w:id="461659126">
      <w:marLeft w:val="0"/>
      <w:marRight w:val="0"/>
      <w:marTop w:val="0"/>
      <w:marBottom w:val="0"/>
      <w:divBdr>
        <w:top w:val="none" w:sz="0" w:space="0" w:color="auto"/>
        <w:left w:val="none" w:sz="0" w:space="0" w:color="auto"/>
        <w:bottom w:val="none" w:sz="0" w:space="0" w:color="auto"/>
        <w:right w:val="none" w:sz="0" w:space="0" w:color="auto"/>
      </w:divBdr>
    </w:div>
    <w:div w:id="461659127">
      <w:marLeft w:val="0"/>
      <w:marRight w:val="0"/>
      <w:marTop w:val="0"/>
      <w:marBottom w:val="0"/>
      <w:divBdr>
        <w:top w:val="none" w:sz="0" w:space="0" w:color="auto"/>
        <w:left w:val="none" w:sz="0" w:space="0" w:color="auto"/>
        <w:bottom w:val="none" w:sz="0" w:space="0" w:color="auto"/>
        <w:right w:val="none" w:sz="0" w:space="0" w:color="auto"/>
      </w:divBdr>
    </w:div>
    <w:div w:id="461659128">
      <w:marLeft w:val="0"/>
      <w:marRight w:val="0"/>
      <w:marTop w:val="0"/>
      <w:marBottom w:val="0"/>
      <w:divBdr>
        <w:top w:val="none" w:sz="0" w:space="0" w:color="auto"/>
        <w:left w:val="none" w:sz="0" w:space="0" w:color="auto"/>
        <w:bottom w:val="none" w:sz="0" w:space="0" w:color="auto"/>
        <w:right w:val="none" w:sz="0" w:space="0" w:color="auto"/>
      </w:divBdr>
    </w:div>
    <w:div w:id="461659129">
      <w:marLeft w:val="0"/>
      <w:marRight w:val="0"/>
      <w:marTop w:val="0"/>
      <w:marBottom w:val="0"/>
      <w:divBdr>
        <w:top w:val="none" w:sz="0" w:space="0" w:color="auto"/>
        <w:left w:val="none" w:sz="0" w:space="0" w:color="auto"/>
        <w:bottom w:val="none" w:sz="0" w:space="0" w:color="auto"/>
        <w:right w:val="none" w:sz="0" w:space="0" w:color="auto"/>
      </w:divBdr>
    </w:div>
    <w:div w:id="461659130">
      <w:marLeft w:val="0"/>
      <w:marRight w:val="0"/>
      <w:marTop w:val="0"/>
      <w:marBottom w:val="0"/>
      <w:divBdr>
        <w:top w:val="none" w:sz="0" w:space="0" w:color="auto"/>
        <w:left w:val="none" w:sz="0" w:space="0" w:color="auto"/>
        <w:bottom w:val="none" w:sz="0" w:space="0" w:color="auto"/>
        <w:right w:val="none" w:sz="0" w:space="0" w:color="auto"/>
      </w:divBdr>
    </w:div>
    <w:div w:id="461659131">
      <w:marLeft w:val="0"/>
      <w:marRight w:val="0"/>
      <w:marTop w:val="0"/>
      <w:marBottom w:val="0"/>
      <w:divBdr>
        <w:top w:val="none" w:sz="0" w:space="0" w:color="auto"/>
        <w:left w:val="none" w:sz="0" w:space="0" w:color="auto"/>
        <w:bottom w:val="none" w:sz="0" w:space="0" w:color="auto"/>
        <w:right w:val="none" w:sz="0" w:space="0" w:color="auto"/>
      </w:divBdr>
    </w:div>
    <w:div w:id="461659132">
      <w:marLeft w:val="0"/>
      <w:marRight w:val="0"/>
      <w:marTop w:val="0"/>
      <w:marBottom w:val="0"/>
      <w:divBdr>
        <w:top w:val="none" w:sz="0" w:space="0" w:color="auto"/>
        <w:left w:val="none" w:sz="0" w:space="0" w:color="auto"/>
        <w:bottom w:val="none" w:sz="0" w:space="0" w:color="auto"/>
        <w:right w:val="none" w:sz="0" w:space="0" w:color="auto"/>
      </w:divBdr>
    </w:div>
    <w:div w:id="461659133">
      <w:marLeft w:val="0"/>
      <w:marRight w:val="0"/>
      <w:marTop w:val="0"/>
      <w:marBottom w:val="0"/>
      <w:divBdr>
        <w:top w:val="none" w:sz="0" w:space="0" w:color="auto"/>
        <w:left w:val="none" w:sz="0" w:space="0" w:color="auto"/>
        <w:bottom w:val="none" w:sz="0" w:space="0" w:color="auto"/>
        <w:right w:val="none" w:sz="0" w:space="0" w:color="auto"/>
      </w:divBdr>
    </w:div>
    <w:div w:id="461659134">
      <w:marLeft w:val="0"/>
      <w:marRight w:val="0"/>
      <w:marTop w:val="0"/>
      <w:marBottom w:val="0"/>
      <w:divBdr>
        <w:top w:val="none" w:sz="0" w:space="0" w:color="auto"/>
        <w:left w:val="none" w:sz="0" w:space="0" w:color="auto"/>
        <w:bottom w:val="none" w:sz="0" w:space="0" w:color="auto"/>
        <w:right w:val="none" w:sz="0" w:space="0" w:color="auto"/>
      </w:divBdr>
    </w:div>
    <w:div w:id="461659135">
      <w:marLeft w:val="0"/>
      <w:marRight w:val="0"/>
      <w:marTop w:val="0"/>
      <w:marBottom w:val="0"/>
      <w:divBdr>
        <w:top w:val="none" w:sz="0" w:space="0" w:color="auto"/>
        <w:left w:val="none" w:sz="0" w:space="0" w:color="auto"/>
        <w:bottom w:val="none" w:sz="0" w:space="0" w:color="auto"/>
        <w:right w:val="none" w:sz="0" w:space="0" w:color="auto"/>
      </w:divBdr>
    </w:div>
    <w:div w:id="461659136">
      <w:marLeft w:val="0"/>
      <w:marRight w:val="0"/>
      <w:marTop w:val="0"/>
      <w:marBottom w:val="0"/>
      <w:divBdr>
        <w:top w:val="none" w:sz="0" w:space="0" w:color="auto"/>
        <w:left w:val="none" w:sz="0" w:space="0" w:color="auto"/>
        <w:bottom w:val="none" w:sz="0" w:space="0" w:color="auto"/>
        <w:right w:val="none" w:sz="0" w:space="0" w:color="auto"/>
      </w:divBdr>
    </w:div>
    <w:div w:id="461659137">
      <w:marLeft w:val="0"/>
      <w:marRight w:val="0"/>
      <w:marTop w:val="0"/>
      <w:marBottom w:val="0"/>
      <w:divBdr>
        <w:top w:val="none" w:sz="0" w:space="0" w:color="auto"/>
        <w:left w:val="none" w:sz="0" w:space="0" w:color="auto"/>
        <w:bottom w:val="none" w:sz="0" w:space="0" w:color="auto"/>
        <w:right w:val="none" w:sz="0" w:space="0" w:color="auto"/>
      </w:divBdr>
    </w:div>
    <w:div w:id="461659138">
      <w:marLeft w:val="0"/>
      <w:marRight w:val="0"/>
      <w:marTop w:val="0"/>
      <w:marBottom w:val="0"/>
      <w:divBdr>
        <w:top w:val="none" w:sz="0" w:space="0" w:color="auto"/>
        <w:left w:val="none" w:sz="0" w:space="0" w:color="auto"/>
        <w:bottom w:val="none" w:sz="0" w:space="0" w:color="auto"/>
        <w:right w:val="none" w:sz="0" w:space="0" w:color="auto"/>
      </w:divBdr>
    </w:div>
    <w:div w:id="461659139">
      <w:marLeft w:val="0"/>
      <w:marRight w:val="0"/>
      <w:marTop w:val="0"/>
      <w:marBottom w:val="0"/>
      <w:divBdr>
        <w:top w:val="none" w:sz="0" w:space="0" w:color="auto"/>
        <w:left w:val="none" w:sz="0" w:space="0" w:color="auto"/>
        <w:bottom w:val="none" w:sz="0" w:space="0" w:color="auto"/>
        <w:right w:val="none" w:sz="0" w:space="0" w:color="auto"/>
      </w:divBdr>
    </w:div>
    <w:div w:id="461659140">
      <w:marLeft w:val="0"/>
      <w:marRight w:val="0"/>
      <w:marTop w:val="0"/>
      <w:marBottom w:val="0"/>
      <w:divBdr>
        <w:top w:val="none" w:sz="0" w:space="0" w:color="auto"/>
        <w:left w:val="none" w:sz="0" w:space="0" w:color="auto"/>
        <w:bottom w:val="none" w:sz="0" w:space="0" w:color="auto"/>
        <w:right w:val="none" w:sz="0" w:space="0" w:color="auto"/>
      </w:divBdr>
    </w:div>
    <w:div w:id="461659141">
      <w:marLeft w:val="0"/>
      <w:marRight w:val="0"/>
      <w:marTop w:val="0"/>
      <w:marBottom w:val="0"/>
      <w:divBdr>
        <w:top w:val="none" w:sz="0" w:space="0" w:color="auto"/>
        <w:left w:val="none" w:sz="0" w:space="0" w:color="auto"/>
        <w:bottom w:val="none" w:sz="0" w:space="0" w:color="auto"/>
        <w:right w:val="none" w:sz="0" w:space="0" w:color="auto"/>
      </w:divBdr>
    </w:div>
    <w:div w:id="461659142">
      <w:marLeft w:val="0"/>
      <w:marRight w:val="0"/>
      <w:marTop w:val="0"/>
      <w:marBottom w:val="0"/>
      <w:divBdr>
        <w:top w:val="none" w:sz="0" w:space="0" w:color="auto"/>
        <w:left w:val="none" w:sz="0" w:space="0" w:color="auto"/>
        <w:bottom w:val="none" w:sz="0" w:space="0" w:color="auto"/>
        <w:right w:val="none" w:sz="0" w:space="0" w:color="auto"/>
      </w:divBdr>
    </w:div>
    <w:div w:id="461659143">
      <w:marLeft w:val="0"/>
      <w:marRight w:val="0"/>
      <w:marTop w:val="0"/>
      <w:marBottom w:val="0"/>
      <w:divBdr>
        <w:top w:val="none" w:sz="0" w:space="0" w:color="auto"/>
        <w:left w:val="none" w:sz="0" w:space="0" w:color="auto"/>
        <w:bottom w:val="none" w:sz="0" w:space="0" w:color="auto"/>
        <w:right w:val="none" w:sz="0" w:space="0" w:color="auto"/>
      </w:divBdr>
    </w:div>
    <w:div w:id="461659144">
      <w:marLeft w:val="0"/>
      <w:marRight w:val="0"/>
      <w:marTop w:val="0"/>
      <w:marBottom w:val="0"/>
      <w:divBdr>
        <w:top w:val="none" w:sz="0" w:space="0" w:color="auto"/>
        <w:left w:val="none" w:sz="0" w:space="0" w:color="auto"/>
        <w:bottom w:val="none" w:sz="0" w:space="0" w:color="auto"/>
        <w:right w:val="none" w:sz="0" w:space="0" w:color="auto"/>
      </w:divBdr>
    </w:div>
    <w:div w:id="461659145">
      <w:marLeft w:val="0"/>
      <w:marRight w:val="0"/>
      <w:marTop w:val="0"/>
      <w:marBottom w:val="0"/>
      <w:divBdr>
        <w:top w:val="none" w:sz="0" w:space="0" w:color="auto"/>
        <w:left w:val="none" w:sz="0" w:space="0" w:color="auto"/>
        <w:bottom w:val="none" w:sz="0" w:space="0" w:color="auto"/>
        <w:right w:val="none" w:sz="0" w:space="0" w:color="auto"/>
      </w:divBdr>
    </w:div>
    <w:div w:id="461659146">
      <w:marLeft w:val="0"/>
      <w:marRight w:val="0"/>
      <w:marTop w:val="0"/>
      <w:marBottom w:val="0"/>
      <w:divBdr>
        <w:top w:val="none" w:sz="0" w:space="0" w:color="auto"/>
        <w:left w:val="none" w:sz="0" w:space="0" w:color="auto"/>
        <w:bottom w:val="none" w:sz="0" w:space="0" w:color="auto"/>
        <w:right w:val="none" w:sz="0" w:space="0" w:color="auto"/>
      </w:divBdr>
    </w:div>
    <w:div w:id="461659147">
      <w:marLeft w:val="0"/>
      <w:marRight w:val="0"/>
      <w:marTop w:val="0"/>
      <w:marBottom w:val="0"/>
      <w:divBdr>
        <w:top w:val="none" w:sz="0" w:space="0" w:color="auto"/>
        <w:left w:val="none" w:sz="0" w:space="0" w:color="auto"/>
        <w:bottom w:val="none" w:sz="0" w:space="0" w:color="auto"/>
        <w:right w:val="none" w:sz="0" w:space="0" w:color="auto"/>
      </w:divBdr>
    </w:div>
    <w:div w:id="461659148">
      <w:marLeft w:val="0"/>
      <w:marRight w:val="0"/>
      <w:marTop w:val="0"/>
      <w:marBottom w:val="0"/>
      <w:divBdr>
        <w:top w:val="none" w:sz="0" w:space="0" w:color="auto"/>
        <w:left w:val="none" w:sz="0" w:space="0" w:color="auto"/>
        <w:bottom w:val="none" w:sz="0" w:space="0" w:color="auto"/>
        <w:right w:val="none" w:sz="0" w:space="0" w:color="auto"/>
      </w:divBdr>
    </w:div>
    <w:div w:id="461659149">
      <w:marLeft w:val="0"/>
      <w:marRight w:val="0"/>
      <w:marTop w:val="0"/>
      <w:marBottom w:val="0"/>
      <w:divBdr>
        <w:top w:val="none" w:sz="0" w:space="0" w:color="auto"/>
        <w:left w:val="none" w:sz="0" w:space="0" w:color="auto"/>
        <w:bottom w:val="none" w:sz="0" w:space="0" w:color="auto"/>
        <w:right w:val="none" w:sz="0" w:space="0" w:color="auto"/>
      </w:divBdr>
    </w:div>
    <w:div w:id="461659150">
      <w:marLeft w:val="0"/>
      <w:marRight w:val="0"/>
      <w:marTop w:val="0"/>
      <w:marBottom w:val="0"/>
      <w:divBdr>
        <w:top w:val="none" w:sz="0" w:space="0" w:color="auto"/>
        <w:left w:val="none" w:sz="0" w:space="0" w:color="auto"/>
        <w:bottom w:val="none" w:sz="0" w:space="0" w:color="auto"/>
        <w:right w:val="none" w:sz="0" w:space="0" w:color="auto"/>
      </w:divBdr>
    </w:div>
    <w:div w:id="461659151">
      <w:marLeft w:val="0"/>
      <w:marRight w:val="0"/>
      <w:marTop w:val="0"/>
      <w:marBottom w:val="0"/>
      <w:divBdr>
        <w:top w:val="none" w:sz="0" w:space="0" w:color="auto"/>
        <w:left w:val="none" w:sz="0" w:space="0" w:color="auto"/>
        <w:bottom w:val="none" w:sz="0" w:space="0" w:color="auto"/>
        <w:right w:val="none" w:sz="0" w:space="0" w:color="auto"/>
      </w:divBdr>
    </w:div>
    <w:div w:id="461659152">
      <w:marLeft w:val="0"/>
      <w:marRight w:val="0"/>
      <w:marTop w:val="0"/>
      <w:marBottom w:val="0"/>
      <w:divBdr>
        <w:top w:val="none" w:sz="0" w:space="0" w:color="auto"/>
        <w:left w:val="none" w:sz="0" w:space="0" w:color="auto"/>
        <w:bottom w:val="none" w:sz="0" w:space="0" w:color="auto"/>
        <w:right w:val="none" w:sz="0" w:space="0" w:color="auto"/>
      </w:divBdr>
    </w:div>
    <w:div w:id="461659153">
      <w:marLeft w:val="0"/>
      <w:marRight w:val="0"/>
      <w:marTop w:val="0"/>
      <w:marBottom w:val="0"/>
      <w:divBdr>
        <w:top w:val="none" w:sz="0" w:space="0" w:color="auto"/>
        <w:left w:val="none" w:sz="0" w:space="0" w:color="auto"/>
        <w:bottom w:val="none" w:sz="0" w:space="0" w:color="auto"/>
        <w:right w:val="none" w:sz="0" w:space="0" w:color="auto"/>
      </w:divBdr>
    </w:div>
    <w:div w:id="461659154">
      <w:marLeft w:val="0"/>
      <w:marRight w:val="0"/>
      <w:marTop w:val="0"/>
      <w:marBottom w:val="0"/>
      <w:divBdr>
        <w:top w:val="none" w:sz="0" w:space="0" w:color="auto"/>
        <w:left w:val="none" w:sz="0" w:space="0" w:color="auto"/>
        <w:bottom w:val="none" w:sz="0" w:space="0" w:color="auto"/>
        <w:right w:val="none" w:sz="0" w:space="0" w:color="auto"/>
      </w:divBdr>
    </w:div>
    <w:div w:id="461659155">
      <w:marLeft w:val="0"/>
      <w:marRight w:val="0"/>
      <w:marTop w:val="0"/>
      <w:marBottom w:val="0"/>
      <w:divBdr>
        <w:top w:val="none" w:sz="0" w:space="0" w:color="auto"/>
        <w:left w:val="none" w:sz="0" w:space="0" w:color="auto"/>
        <w:bottom w:val="none" w:sz="0" w:space="0" w:color="auto"/>
        <w:right w:val="none" w:sz="0" w:space="0" w:color="auto"/>
      </w:divBdr>
    </w:div>
    <w:div w:id="461659156">
      <w:marLeft w:val="0"/>
      <w:marRight w:val="0"/>
      <w:marTop w:val="0"/>
      <w:marBottom w:val="0"/>
      <w:divBdr>
        <w:top w:val="none" w:sz="0" w:space="0" w:color="auto"/>
        <w:left w:val="none" w:sz="0" w:space="0" w:color="auto"/>
        <w:bottom w:val="none" w:sz="0" w:space="0" w:color="auto"/>
        <w:right w:val="none" w:sz="0" w:space="0" w:color="auto"/>
      </w:divBdr>
    </w:div>
    <w:div w:id="461659157">
      <w:marLeft w:val="0"/>
      <w:marRight w:val="0"/>
      <w:marTop w:val="0"/>
      <w:marBottom w:val="0"/>
      <w:divBdr>
        <w:top w:val="none" w:sz="0" w:space="0" w:color="auto"/>
        <w:left w:val="none" w:sz="0" w:space="0" w:color="auto"/>
        <w:bottom w:val="none" w:sz="0" w:space="0" w:color="auto"/>
        <w:right w:val="none" w:sz="0" w:space="0" w:color="auto"/>
      </w:divBdr>
    </w:div>
    <w:div w:id="461659158">
      <w:marLeft w:val="0"/>
      <w:marRight w:val="0"/>
      <w:marTop w:val="0"/>
      <w:marBottom w:val="0"/>
      <w:divBdr>
        <w:top w:val="none" w:sz="0" w:space="0" w:color="auto"/>
        <w:left w:val="none" w:sz="0" w:space="0" w:color="auto"/>
        <w:bottom w:val="none" w:sz="0" w:space="0" w:color="auto"/>
        <w:right w:val="none" w:sz="0" w:space="0" w:color="auto"/>
      </w:divBdr>
    </w:div>
    <w:div w:id="461659159">
      <w:marLeft w:val="0"/>
      <w:marRight w:val="0"/>
      <w:marTop w:val="0"/>
      <w:marBottom w:val="0"/>
      <w:divBdr>
        <w:top w:val="none" w:sz="0" w:space="0" w:color="auto"/>
        <w:left w:val="none" w:sz="0" w:space="0" w:color="auto"/>
        <w:bottom w:val="none" w:sz="0" w:space="0" w:color="auto"/>
        <w:right w:val="none" w:sz="0" w:space="0" w:color="auto"/>
      </w:divBdr>
    </w:div>
    <w:div w:id="461659160">
      <w:marLeft w:val="0"/>
      <w:marRight w:val="0"/>
      <w:marTop w:val="0"/>
      <w:marBottom w:val="0"/>
      <w:divBdr>
        <w:top w:val="none" w:sz="0" w:space="0" w:color="auto"/>
        <w:left w:val="none" w:sz="0" w:space="0" w:color="auto"/>
        <w:bottom w:val="none" w:sz="0" w:space="0" w:color="auto"/>
        <w:right w:val="none" w:sz="0" w:space="0" w:color="auto"/>
      </w:divBdr>
    </w:div>
    <w:div w:id="461659161">
      <w:marLeft w:val="0"/>
      <w:marRight w:val="0"/>
      <w:marTop w:val="0"/>
      <w:marBottom w:val="0"/>
      <w:divBdr>
        <w:top w:val="none" w:sz="0" w:space="0" w:color="auto"/>
        <w:left w:val="none" w:sz="0" w:space="0" w:color="auto"/>
        <w:bottom w:val="none" w:sz="0" w:space="0" w:color="auto"/>
        <w:right w:val="none" w:sz="0" w:space="0" w:color="auto"/>
      </w:divBdr>
    </w:div>
    <w:div w:id="461659162">
      <w:marLeft w:val="0"/>
      <w:marRight w:val="0"/>
      <w:marTop w:val="0"/>
      <w:marBottom w:val="0"/>
      <w:divBdr>
        <w:top w:val="none" w:sz="0" w:space="0" w:color="auto"/>
        <w:left w:val="none" w:sz="0" w:space="0" w:color="auto"/>
        <w:bottom w:val="none" w:sz="0" w:space="0" w:color="auto"/>
        <w:right w:val="none" w:sz="0" w:space="0" w:color="auto"/>
      </w:divBdr>
    </w:div>
    <w:div w:id="461659163">
      <w:marLeft w:val="0"/>
      <w:marRight w:val="0"/>
      <w:marTop w:val="0"/>
      <w:marBottom w:val="0"/>
      <w:divBdr>
        <w:top w:val="none" w:sz="0" w:space="0" w:color="auto"/>
        <w:left w:val="none" w:sz="0" w:space="0" w:color="auto"/>
        <w:bottom w:val="none" w:sz="0" w:space="0" w:color="auto"/>
        <w:right w:val="none" w:sz="0" w:space="0" w:color="auto"/>
      </w:divBdr>
    </w:div>
    <w:div w:id="461659164">
      <w:marLeft w:val="0"/>
      <w:marRight w:val="0"/>
      <w:marTop w:val="0"/>
      <w:marBottom w:val="0"/>
      <w:divBdr>
        <w:top w:val="none" w:sz="0" w:space="0" w:color="auto"/>
        <w:left w:val="none" w:sz="0" w:space="0" w:color="auto"/>
        <w:bottom w:val="none" w:sz="0" w:space="0" w:color="auto"/>
        <w:right w:val="none" w:sz="0" w:space="0" w:color="auto"/>
      </w:divBdr>
    </w:div>
    <w:div w:id="461659165">
      <w:marLeft w:val="0"/>
      <w:marRight w:val="0"/>
      <w:marTop w:val="0"/>
      <w:marBottom w:val="0"/>
      <w:divBdr>
        <w:top w:val="none" w:sz="0" w:space="0" w:color="auto"/>
        <w:left w:val="none" w:sz="0" w:space="0" w:color="auto"/>
        <w:bottom w:val="none" w:sz="0" w:space="0" w:color="auto"/>
        <w:right w:val="none" w:sz="0" w:space="0" w:color="auto"/>
      </w:divBdr>
    </w:div>
    <w:div w:id="461659166">
      <w:marLeft w:val="0"/>
      <w:marRight w:val="0"/>
      <w:marTop w:val="0"/>
      <w:marBottom w:val="0"/>
      <w:divBdr>
        <w:top w:val="none" w:sz="0" w:space="0" w:color="auto"/>
        <w:left w:val="none" w:sz="0" w:space="0" w:color="auto"/>
        <w:bottom w:val="none" w:sz="0" w:space="0" w:color="auto"/>
        <w:right w:val="none" w:sz="0" w:space="0" w:color="auto"/>
      </w:divBdr>
    </w:div>
    <w:div w:id="461659167">
      <w:marLeft w:val="0"/>
      <w:marRight w:val="0"/>
      <w:marTop w:val="0"/>
      <w:marBottom w:val="0"/>
      <w:divBdr>
        <w:top w:val="none" w:sz="0" w:space="0" w:color="auto"/>
        <w:left w:val="none" w:sz="0" w:space="0" w:color="auto"/>
        <w:bottom w:val="none" w:sz="0" w:space="0" w:color="auto"/>
        <w:right w:val="none" w:sz="0" w:space="0" w:color="auto"/>
      </w:divBdr>
    </w:div>
    <w:div w:id="461659168">
      <w:marLeft w:val="0"/>
      <w:marRight w:val="0"/>
      <w:marTop w:val="0"/>
      <w:marBottom w:val="0"/>
      <w:divBdr>
        <w:top w:val="none" w:sz="0" w:space="0" w:color="auto"/>
        <w:left w:val="none" w:sz="0" w:space="0" w:color="auto"/>
        <w:bottom w:val="none" w:sz="0" w:space="0" w:color="auto"/>
        <w:right w:val="none" w:sz="0" w:space="0" w:color="auto"/>
      </w:divBdr>
    </w:div>
    <w:div w:id="461659169">
      <w:marLeft w:val="0"/>
      <w:marRight w:val="0"/>
      <w:marTop w:val="0"/>
      <w:marBottom w:val="0"/>
      <w:divBdr>
        <w:top w:val="none" w:sz="0" w:space="0" w:color="auto"/>
        <w:left w:val="none" w:sz="0" w:space="0" w:color="auto"/>
        <w:bottom w:val="none" w:sz="0" w:space="0" w:color="auto"/>
        <w:right w:val="none" w:sz="0" w:space="0" w:color="auto"/>
      </w:divBdr>
    </w:div>
    <w:div w:id="461659170">
      <w:marLeft w:val="0"/>
      <w:marRight w:val="0"/>
      <w:marTop w:val="0"/>
      <w:marBottom w:val="0"/>
      <w:divBdr>
        <w:top w:val="none" w:sz="0" w:space="0" w:color="auto"/>
        <w:left w:val="none" w:sz="0" w:space="0" w:color="auto"/>
        <w:bottom w:val="none" w:sz="0" w:space="0" w:color="auto"/>
        <w:right w:val="none" w:sz="0" w:space="0" w:color="auto"/>
      </w:divBdr>
    </w:div>
    <w:div w:id="461659171">
      <w:marLeft w:val="0"/>
      <w:marRight w:val="0"/>
      <w:marTop w:val="0"/>
      <w:marBottom w:val="0"/>
      <w:divBdr>
        <w:top w:val="none" w:sz="0" w:space="0" w:color="auto"/>
        <w:left w:val="none" w:sz="0" w:space="0" w:color="auto"/>
        <w:bottom w:val="none" w:sz="0" w:space="0" w:color="auto"/>
        <w:right w:val="none" w:sz="0" w:space="0" w:color="auto"/>
      </w:divBdr>
    </w:div>
    <w:div w:id="461659172">
      <w:marLeft w:val="0"/>
      <w:marRight w:val="0"/>
      <w:marTop w:val="0"/>
      <w:marBottom w:val="0"/>
      <w:divBdr>
        <w:top w:val="none" w:sz="0" w:space="0" w:color="auto"/>
        <w:left w:val="none" w:sz="0" w:space="0" w:color="auto"/>
        <w:bottom w:val="none" w:sz="0" w:space="0" w:color="auto"/>
        <w:right w:val="none" w:sz="0" w:space="0" w:color="auto"/>
      </w:divBdr>
    </w:div>
    <w:div w:id="461659173">
      <w:marLeft w:val="0"/>
      <w:marRight w:val="0"/>
      <w:marTop w:val="0"/>
      <w:marBottom w:val="0"/>
      <w:divBdr>
        <w:top w:val="none" w:sz="0" w:space="0" w:color="auto"/>
        <w:left w:val="none" w:sz="0" w:space="0" w:color="auto"/>
        <w:bottom w:val="none" w:sz="0" w:space="0" w:color="auto"/>
        <w:right w:val="none" w:sz="0" w:space="0" w:color="auto"/>
      </w:divBdr>
    </w:div>
    <w:div w:id="461659174">
      <w:marLeft w:val="0"/>
      <w:marRight w:val="0"/>
      <w:marTop w:val="0"/>
      <w:marBottom w:val="0"/>
      <w:divBdr>
        <w:top w:val="none" w:sz="0" w:space="0" w:color="auto"/>
        <w:left w:val="none" w:sz="0" w:space="0" w:color="auto"/>
        <w:bottom w:val="none" w:sz="0" w:space="0" w:color="auto"/>
        <w:right w:val="none" w:sz="0" w:space="0" w:color="auto"/>
      </w:divBdr>
    </w:div>
    <w:div w:id="461659175">
      <w:marLeft w:val="0"/>
      <w:marRight w:val="0"/>
      <w:marTop w:val="0"/>
      <w:marBottom w:val="0"/>
      <w:divBdr>
        <w:top w:val="none" w:sz="0" w:space="0" w:color="auto"/>
        <w:left w:val="none" w:sz="0" w:space="0" w:color="auto"/>
        <w:bottom w:val="none" w:sz="0" w:space="0" w:color="auto"/>
        <w:right w:val="none" w:sz="0" w:space="0" w:color="auto"/>
      </w:divBdr>
    </w:div>
    <w:div w:id="461659176">
      <w:marLeft w:val="0"/>
      <w:marRight w:val="0"/>
      <w:marTop w:val="0"/>
      <w:marBottom w:val="0"/>
      <w:divBdr>
        <w:top w:val="none" w:sz="0" w:space="0" w:color="auto"/>
        <w:left w:val="none" w:sz="0" w:space="0" w:color="auto"/>
        <w:bottom w:val="none" w:sz="0" w:space="0" w:color="auto"/>
        <w:right w:val="none" w:sz="0" w:space="0" w:color="auto"/>
      </w:divBdr>
    </w:div>
    <w:div w:id="461659177">
      <w:marLeft w:val="0"/>
      <w:marRight w:val="0"/>
      <w:marTop w:val="0"/>
      <w:marBottom w:val="0"/>
      <w:divBdr>
        <w:top w:val="none" w:sz="0" w:space="0" w:color="auto"/>
        <w:left w:val="none" w:sz="0" w:space="0" w:color="auto"/>
        <w:bottom w:val="none" w:sz="0" w:space="0" w:color="auto"/>
        <w:right w:val="none" w:sz="0" w:space="0" w:color="auto"/>
      </w:divBdr>
    </w:div>
    <w:div w:id="461659178">
      <w:marLeft w:val="0"/>
      <w:marRight w:val="0"/>
      <w:marTop w:val="0"/>
      <w:marBottom w:val="0"/>
      <w:divBdr>
        <w:top w:val="none" w:sz="0" w:space="0" w:color="auto"/>
        <w:left w:val="none" w:sz="0" w:space="0" w:color="auto"/>
        <w:bottom w:val="none" w:sz="0" w:space="0" w:color="auto"/>
        <w:right w:val="none" w:sz="0" w:space="0" w:color="auto"/>
      </w:divBdr>
    </w:div>
    <w:div w:id="461659179">
      <w:marLeft w:val="0"/>
      <w:marRight w:val="0"/>
      <w:marTop w:val="0"/>
      <w:marBottom w:val="0"/>
      <w:divBdr>
        <w:top w:val="none" w:sz="0" w:space="0" w:color="auto"/>
        <w:left w:val="none" w:sz="0" w:space="0" w:color="auto"/>
        <w:bottom w:val="none" w:sz="0" w:space="0" w:color="auto"/>
        <w:right w:val="none" w:sz="0" w:space="0" w:color="auto"/>
      </w:divBdr>
    </w:div>
    <w:div w:id="461659180">
      <w:marLeft w:val="0"/>
      <w:marRight w:val="0"/>
      <w:marTop w:val="0"/>
      <w:marBottom w:val="0"/>
      <w:divBdr>
        <w:top w:val="none" w:sz="0" w:space="0" w:color="auto"/>
        <w:left w:val="none" w:sz="0" w:space="0" w:color="auto"/>
        <w:bottom w:val="none" w:sz="0" w:space="0" w:color="auto"/>
        <w:right w:val="none" w:sz="0" w:space="0" w:color="auto"/>
      </w:divBdr>
    </w:div>
    <w:div w:id="461659181">
      <w:marLeft w:val="0"/>
      <w:marRight w:val="0"/>
      <w:marTop w:val="0"/>
      <w:marBottom w:val="0"/>
      <w:divBdr>
        <w:top w:val="none" w:sz="0" w:space="0" w:color="auto"/>
        <w:left w:val="none" w:sz="0" w:space="0" w:color="auto"/>
        <w:bottom w:val="none" w:sz="0" w:space="0" w:color="auto"/>
        <w:right w:val="none" w:sz="0" w:space="0" w:color="auto"/>
      </w:divBdr>
    </w:div>
    <w:div w:id="461659182">
      <w:marLeft w:val="0"/>
      <w:marRight w:val="0"/>
      <w:marTop w:val="0"/>
      <w:marBottom w:val="0"/>
      <w:divBdr>
        <w:top w:val="none" w:sz="0" w:space="0" w:color="auto"/>
        <w:left w:val="none" w:sz="0" w:space="0" w:color="auto"/>
        <w:bottom w:val="none" w:sz="0" w:space="0" w:color="auto"/>
        <w:right w:val="none" w:sz="0" w:space="0" w:color="auto"/>
      </w:divBdr>
    </w:div>
    <w:div w:id="461659183">
      <w:marLeft w:val="0"/>
      <w:marRight w:val="0"/>
      <w:marTop w:val="0"/>
      <w:marBottom w:val="0"/>
      <w:divBdr>
        <w:top w:val="none" w:sz="0" w:space="0" w:color="auto"/>
        <w:left w:val="none" w:sz="0" w:space="0" w:color="auto"/>
        <w:bottom w:val="none" w:sz="0" w:space="0" w:color="auto"/>
        <w:right w:val="none" w:sz="0" w:space="0" w:color="auto"/>
      </w:divBdr>
    </w:div>
    <w:div w:id="461659184">
      <w:marLeft w:val="0"/>
      <w:marRight w:val="0"/>
      <w:marTop w:val="0"/>
      <w:marBottom w:val="0"/>
      <w:divBdr>
        <w:top w:val="none" w:sz="0" w:space="0" w:color="auto"/>
        <w:left w:val="none" w:sz="0" w:space="0" w:color="auto"/>
        <w:bottom w:val="none" w:sz="0" w:space="0" w:color="auto"/>
        <w:right w:val="none" w:sz="0" w:space="0" w:color="auto"/>
      </w:divBdr>
    </w:div>
    <w:div w:id="461659185">
      <w:marLeft w:val="0"/>
      <w:marRight w:val="0"/>
      <w:marTop w:val="0"/>
      <w:marBottom w:val="0"/>
      <w:divBdr>
        <w:top w:val="none" w:sz="0" w:space="0" w:color="auto"/>
        <w:left w:val="none" w:sz="0" w:space="0" w:color="auto"/>
        <w:bottom w:val="none" w:sz="0" w:space="0" w:color="auto"/>
        <w:right w:val="none" w:sz="0" w:space="0" w:color="auto"/>
      </w:divBdr>
    </w:div>
    <w:div w:id="461659186">
      <w:marLeft w:val="0"/>
      <w:marRight w:val="0"/>
      <w:marTop w:val="0"/>
      <w:marBottom w:val="0"/>
      <w:divBdr>
        <w:top w:val="none" w:sz="0" w:space="0" w:color="auto"/>
        <w:left w:val="none" w:sz="0" w:space="0" w:color="auto"/>
        <w:bottom w:val="none" w:sz="0" w:space="0" w:color="auto"/>
        <w:right w:val="none" w:sz="0" w:space="0" w:color="auto"/>
      </w:divBdr>
    </w:div>
    <w:div w:id="461659187">
      <w:marLeft w:val="0"/>
      <w:marRight w:val="0"/>
      <w:marTop w:val="0"/>
      <w:marBottom w:val="0"/>
      <w:divBdr>
        <w:top w:val="none" w:sz="0" w:space="0" w:color="auto"/>
        <w:left w:val="none" w:sz="0" w:space="0" w:color="auto"/>
        <w:bottom w:val="none" w:sz="0" w:space="0" w:color="auto"/>
        <w:right w:val="none" w:sz="0" w:space="0" w:color="auto"/>
      </w:divBdr>
    </w:div>
    <w:div w:id="461659188">
      <w:marLeft w:val="0"/>
      <w:marRight w:val="0"/>
      <w:marTop w:val="0"/>
      <w:marBottom w:val="0"/>
      <w:divBdr>
        <w:top w:val="none" w:sz="0" w:space="0" w:color="auto"/>
        <w:left w:val="none" w:sz="0" w:space="0" w:color="auto"/>
        <w:bottom w:val="none" w:sz="0" w:space="0" w:color="auto"/>
        <w:right w:val="none" w:sz="0" w:space="0" w:color="auto"/>
      </w:divBdr>
    </w:div>
    <w:div w:id="461659189">
      <w:marLeft w:val="0"/>
      <w:marRight w:val="0"/>
      <w:marTop w:val="0"/>
      <w:marBottom w:val="0"/>
      <w:divBdr>
        <w:top w:val="none" w:sz="0" w:space="0" w:color="auto"/>
        <w:left w:val="none" w:sz="0" w:space="0" w:color="auto"/>
        <w:bottom w:val="none" w:sz="0" w:space="0" w:color="auto"/>
        <w:right w:val="none" w:sz="0" w:space="0" w:color="auto"/>
      </w:divBdr>
    </w:div>
    <w:div w:id="461659190">
      <w:marLeft w:val="0"/>
      <w:marRight w:val="0"/>
      <w:marTop w:val="0"/>
      <w:marBottom w:val="0"/>
      <w:divBdr>
        <w:top w:val="none" w:sz="0" w:space="0" w:color="auto"/>
        <w:left w:val="none" w:sz="0" w:space="0" w:color="auto"/>
        <w:bottom w:val="none" w:sz="0" w:space="0" w:color="auto"/>
        <w:right w:val="none" w:sz="0" w:space="0" w:color="auto"/>
      </w:divBdr>
    </w:div>
    <w:div w:id="461659191">
      <w:marLeft w:val="0"/>
      <w:marRight w:val="0"/>
      <w:marTop w:val="0"/>
      <w:marBottom w:val="0"/>
      <w:divBdr>
        <w:top w:val="none" w:sz="0" w:space="0" w:color="auto"/>
        <w:left w:val="none" w:sz="0" w:space="0" w:color="auto"/>
        <w:bottom w:val="none" w:sz="0" w:space="0" w:color="auto"/>
        <w:right w:val="none" w:sz="0" w:space="0" w:color="auto"/>
      </w:divBdr>
    </w:div>
    <w:div w:id="461659192">
      <w:marLeft w:val="0"/>
      <w:marRight w:val="0"/>
      <w:marTop w:val="0"/>
      <w:marBottom w:val="0"/>
      <w:divBdr>
        <w:top w:val="none" w:sz="0" w:space="0" w:color="auto"/>
        <w:left w:val="none" w:sz="0" w:space="0" w:color="auto"/>
        <w:bottom w:val="none" w:sz="0" w:space="0" w:color="auto"/>
        <w:right w:val="none" w:sz="0" w:space="0" w:color="auto"/>
      </w:divBdr>
    </w:div>
    <w:div w:id="461659193">
      <w:marLeft w:val="0"/>
      <w:marRight w:val="0"/>
      <w:marTop w:val="0"/>
      <w:marBottom w:val="0"/>
      <w:divBdr>
        <w:top w:val="none" w:sz="0" w:space="0" w:color="auto"/>
        <w:left w:val="none" w:sz="0" w:space="0" w:color="auto"/>
        <w:bottom w:val="none" w:sz="0" w:space="0" w:color="auto"/>
        <w:right w:val="none" w:sz="0" w:space="0" w:color="auto"/>
      </w:divBdr>
    </w:div>
    <w:div w:id="461659194">
      <w:marLeft w:val="0"/>
      <w:marRight w:val="0"/>
      <w:marTop w:val="0"/>
      <w:marBottom w:val="0"/>
      <w:divBdr>
        <w:top w:val="none" w:sz="0" w:space="0" w:color="auto"/>
        <w:left w:val="none" w:sz="0" w:space="0" w:color="auto"/>
        <w:bottom w:val="none" w:sz="0" w:space="0" w:color="auto"/>
        <w:right w:val="none" w:sz="0" w:space="0" w:color="auto"/>
      </w:divBdr>
    </w:div>
    <w:div w:id="461659195">
      <w:marLeft w:val="0"/>
      <w:marRight w:val="0"/>
      <w:marTop w:val="0"/>
      <w:marBottom w:val="0"/>
      <w:divBdr>
        <w:top w:val="none" w:sz="0" w:space="0" w:color="auto"/>
        <w:left w:val="none" w:sz="0" w:space="0" w:color="auto"/>
        <w:bottom w:val="none" w:sz="0" w:space="0" w:color="auto"/>
        <w:right w:val="none" w:sz="0" w:space="0" w:color="auto"/>
      </w:divBdr>
    </w:div>
    <w:div w:id="461659196">
      <w:marLeft w:val="0"/>
      <w:marRight w:val="0"/>
      <w:marTop w:val="0"/>
      <w:marBottom w:val="0"/>
      <w:divBdr>
        <w:top w:val="none" w:sz="0" w:space="0" w:color="auto"/>
        <w:left w:val="none" w:sz="0" w:space="0" w:color="auto"/>
        <w:bottom w:val="none" w:sz="0" w:space="0" w:color="auto"/>
        <w:right w:val="none" w:sz="0" w:space="0" w:color="auto"/>
      </w:divBdr>
    </w:div>
    <w:div w:id="461659197">
      <w:marLeft w:val="0"/>
      <w:marRight w:val="0"/>
      <w:marTop w:val="0"/>
      <w:marBottom w:val="0"/>
      <w:divBdr>
        <w:top w:val="none" w:sz="0" w:space="0" w:color="auto"/>
        <w:left w:val="none" w:sz="0" w:space="0" w:color="auto"/>
        <w:bottom w:val="none" w:sz="0" w:space="0" w:color="auto"/>
        <w:right w:val="none" w:sz="0" w:space="0" w:color="auto"/>
      </w:divBdr>
    </w:div>
    <w:div w:id="461659198">
      <w:marLeft w:val="0"/>
      <w:marRight w:val="0"/>
      <w:marTop w:val="0"/>
      <w:marBottom w:val="0"/>
      <w:divBdr>
        <w:top w:val="none" w:sz="0" w:space="0" w:color="auto"/>
        <w:left w:val="none" w:sz="0" w:space="0" w:color="auto"/>
        <w:bottom w:val="none" w:sz="0" w:space="0" w:color="auto"/>
        <w:right w:val="none" w:sz="0" w:space="0" w:color="auto"/>
      </w:divBdr>
    </w:div>
    <w:div w:id="461659199">
      <w:marLeft w:val="0"/>
      <w:marRight w:val="0"/>
      <w:marTop w:val="0"/>
      <w:marBottom w:val="0"/>
      <w:divBdr>
        <w:top w:val="none" w:sz="0" w:space="0" w:color="auto"/>
        <w:left w:val="none" w:sz="0" w:space="0" w:color="auto"/>
        <w:bottom w:val="none" w:sz="0" w:space="0" w:color="auto"/>
        <w:right w:val="none" w:sz="0" w:space="0" w:color="auto"/>
      </w:divBdr>
    </w:div>
    <w:div w:id="461659200">
      <w:marLeft w:val="0"/>
      <w:marRight w:val="0"/>
      <w:marTop w:val="0"/>
      <w:marBottom w:val="0"/>
      <w:divBdr>
        <w:top w:val="none" w:sz="0" w:space="0" w:color="auto"/>
        <w:left w:val="none" w:sz="0" w:space="0" w:color="auto"/>
        <w:bottom w:val="none" w:sz="0" w:space="0" w:color="auto"/>
        <w:right w:val="none" w:sz="0" w:space="0" w:color="auto"/>
      </w:divBdr>
    </w:div>
    <w:div w:id="461659201">
      <w:marLeft w:val="0"/>
      <w:marRight w:val="0"/>
      <w:marTop w:val="0"/>
      <w:marBottom w:val="0"/>
      <w:divBdr>
        <w:top w:val="none" w:sz="0" w:space="0" w:color="auto"/>
        <w:left w:val="none" w:sz="0" w:space="0" w:color="auto"/>
        <w:bottom w:val="none" w:sz="0" w:space="0" w:color="auto"/>
        <w:right w:val="none" w:sz="0" w:space="0" w:color="auto"/>
      </w:divBdr>
    </w:div>
    <w:div w:id="461659202">
      <w:marLeft w:val="0"/>
      <w:marRight w:val="0"/>
      <w:marTop w:val="0"/>
      <w:marBottom w:val="0"/>
      <w:divBdr>
        <w:top w:val="none" w:sz="0" w:space="0" w:color="auto"/>
        <w:left w:val="none" w:sz="0" w:space="0" w:color="auto"/>
        <w:bottom w:val="none" w:sz="0" w:space="0" w:color="auto"/>
        <w:right w:val="none" w:sz="0" w:space="0" w:color="auto"/>
      </w:divBdr>
    </w:div>
    <w:div w:id="461659203">
      <w:marLeft w:val="0"/>
      <w:marRight w:val="0"/>
      <w:marTop w:val="0"/>
      <w:marBottom w:val="0"/>
      <w:divBdr>
        <w:top w:val="none" w:sz="0" w:space="0" w:color="auto"/>
        <w:left w:val="none" w:sz="0" w:space="0" w:color="auto"/>
        <w:bottom w:val="none" w:sz="0" w:space="0" w:color="auto"/>
        <w:right w:val="none" w:sz="0" w:space="0" w:color="auto"/>
      </w:divBdr>
    </w:div>
    <w:div w:id="461659204">
      <w:marLeft w:val="0"/>
      <w:marRight w:val="0"/>
      <w:marTop w:val="0"/>
      <w:marBottom w:val="0"/>
      <w:divBdr>
        <w:top w:val="none" w:sz="0" w:space="0" w:color="auto"/>
        <w:left w:val="none" w:sz="0" w:space="0" w:color="auto"/>
        <w:bottom w:val="none" w:sz="0" w:space="0" w:color="auto"/>
        <w:right w:val="none" w:sz="0" w:space="0" w:color="auto"/>
      </w:divBdr>
    </w:div>
    <w:div w:id="461659205">
      <w:marLeft w:val="0"/>
      <w:marRight w:val="0"/>
      <w:marTop w:val="0"/>
      <w:marBottom w:val="0"/>
      <w:divBdr>
        <w:top w:val="none" w:sz="0" w:space="0" w:color="auto"/>
        <w:left w:val="none" w:sz="0" w:space="0" w:color="auto"/>
        <w:bottom w:val="none" w:sz="0" w:space="0" w:color="auto"/>
        <w:right w:val="none" w:sz="0" w:space="0" w:color="auto"/>
      </w:divBdr>
    </w:div>
    <w:div w:id="461659206">
      <w:marLeft w:val="0"/>
      <w:marRight w:val="0"/>
      <w:marTop w:val="0"/>
      <w:marBottom w:val="0"/>
      <w:divBdr>
        <w:top w:val="none" w:sz="0" w:space="0" w:color="auto"/>
        <w:left w:val="none" w:sz="0" w:space="0" w:color="auto"/>
        <w:bottom w:val="none" w:sz="0" w:space="0" w:color="auto"/>
        <w:right w:val="none" w:sz="0" w:space="0" w:color="auto"/>
      </w:divBdr>
    </w:div>
    <w:div w:id="461659207">
      <w:marLeft w:val="0"/>
      <w:marRight w:val="0"/>
      <w:marTop w:val="0"/>
      <w:marBottom w:val="0"/>
      <w:divBdr>
        <w:top w:val="none" w:sz="0" w:space="0" w:color="auto"/>
        <w:left w:val="none" w:sz="0" w:space="0" w:color="auto"/>
        <w:bottom w:val="none" w:sz="0" w:space="0" w:color="auto"/>
        <w:right w:val="none" w:sz="0" w:space="0" w:color="auto"/>
      </w:divBdr>
    </w:div>
    <w:div w:id="461659208">
      <w:marLeft w:val="0"/>
      <w:marRight w:val="0"/>
      <w:marTop w:val="0"/>
      <w:marBottom w:val="0"/>
      <w:divBdr>
        <w:top w:val="none" w:sz="0" w:space="0" w:color="auto"/>
        <w:left w:val="none" w:sz="0" w:space="0" w:color="auto"/>
        <w:bottom w:val="none" w:sz="0" w:space="0" w:color="auto"/>
        <w:right w:val="none" w:sz="0" w:space="0" w:color="auto"/>
      </w:divBdr>
    </w:div>
    <w:div w:id="461659209">
      <w:marLeft w:val="0"/>
      <w:marRight w:val="0"/>
      <w:marTop w:val="0"/>
      <w:marBottom w:val="0"/>
      <w:divBdr>
        <w:top w:val="none" w:sz="0" w:space="0" w:color="auto"/>
        <w:left w:val="none" w:sz="0" w:space="0" w:color="auto"/>
        <w:bottom w:val="none" w:sz="0" w:space="0" w:color="auto"/>
        <w:right w:val="none" w:sz="0" w:space="0" w:color="auto"/>
      </w:divBdr>
    </w:div>
    <w:div w:id="461659210">
      <w:marLeft w:val="0"/>
      <w:marRight w:val="0"/>
      <w:marTop w:val="0"/>
      <w:marBottom w:val="0"/>
      <w:divBdr>
        <w:top w:val="none" w:sz="0" w:space="0" w:color="auto"/>
        <w:left w:val="none" w:sz="0" w:space="0" w:color="auto"/>
        <w:bottom w:val="none" w:sz="0" w:space="0" w:color="auto"/>
        <w:right w:val="none" w:sz="0" w:space="0" w:color="auto"/>
      </w:divBdr>
    </w:div>
    <w:div w:id="461659211">
      <w:marLeft w:val="0"/>
      <w:marRight w:val="0"/>
      <w:marTop w:val="0"/>
      <w:marBottom w:val="0"/>
      <w:divBdr>
        <w:top w:val="none" w:sz="0" w:space="0" w:color="auto"/>
        <w:left w:val="none" w:sz="0" w:space="0" w:color="auto"/>
        <w:bottom w:val="none" w:sz="0" w:space="0" w:color="auto"/>
        <w:right w:val="none" w:sz="0" w:space="0" w:color="auto"/>
      </w:divBdr>
    </w:div>
    <w:div w:id="461659212">
      <w:marLeft w:val="0"/>
      <w:marRight w:val="0"/>
      <w:marTop w:val="0"/>
      <w:marBottom w:val="0"/>
      <w:divBdr>
        <w:top w:val="none" w:sz="0" w:space="0" w:color="auto"/>
        <w:left w:val="none" w:sz="0" w:space="0" w:color="auto"/>
        <w:bottom w:val="none" w:sz="0" w:space="0" w:color="auto"/>
        <w:right w:val="none" w:sz="0" w:space="0" w:color="auto"/>
      </w:divBdr>
    </w:div>
    <w:div w:id="461659213">
      <w:marLeft w:val="0"/>
      <w:marRight w:val="0"/>
      <w:marTop w:val="0"/>
      <w:marBottom w:val="0"/>
      <w:divBdr>
        <w:top w:val="none" w:sz="0" w:space="0" w:color="auto"/>
        <w:left w:val="none" w:sz="0" w:space="0" w:color="auto"/>
        <w:bottom w:val="none" w:sz="0" w:space="0" w:color="auto"/>
        <w:right w:val="none" w:sz="0" w:space="0" w:color="auto"/>
      </w:divBdr>
    </w:div>
    <w:div w:id="461659214">
      <w:marLeft w:val="0"/>
      <w:marRight w:val="0"/>
      <w:marTop w:val="0"/>
      <w:marBottom w:val="0"/>
      <w:divBdr>
        <w:top w:val="none" w:sz="0" w:space="0" w:color="auto"/>
        <w:left w:val="none" w:sz="0" w:space="0" w:color="auto"/>
        <w:bottom w:val="none" w:sz="0" w:space="0" w:color="auto"/>
        <w:right w:val="none" w:sz="0" w:space="0" w:color="auto"/>
      </w:divBdr>
    </w:div>
    <w:div w:id="461659215">
      <w:marLeft w:val="0"/>
      <w:marRight w:val="0"/>
      <w:marTop w:val="0"/>
      <w:marBottom w:val="0"/>
      <w:divBdr>
        <w:top w:val="none" w:sz="0" w:space="0" w:color="auto"/>
        <w:left w:val="none" w:sz="0" w:space="0" w:color="auto"/>
        <w:bottom w:val="none" w:sz="0" w:space="0" w:color="auto"/>
        <w:right w:val="none" w:sz="0" w:space="0" w:color="auto"/>
      </w:divBdr>
    </w:div>
    <w:div w:id="461659216">
      <w:marLeft w:val="0"/>
      <w:marRight w:val="0"/>
      <w:marTop w:val="0"/>
      <w:marBottom w:val="0"/>
      <w:divBdr>
        <w:top w:val="none" w:sz="0" w:space="0" w:color="auto"/>
        <w:left w:val="none" w:sz="0" w:space="0" w:color="auto"/>
        <w:bottom w:val="none" w:sz="0" w:space="0" w:color="auto"/>
        <w:right w:val="none" w:sz="0" w:space="0" w:color="auto"/>
      </w:divBdr>
    </w:div>
    <w:div w:id="461659217">
      <w:marLeft w:val="0"/>
      <w:marRight w:val="0"/>
      <w:marTop w:val="0"/>
      <w:marBottom w:val="0"/>
      <w:divBdr>
        <w:top w:val="none" w:sz="0" w:space="0" w:color="auto"/>
        <w:left w:val="none" w:sz="0" w:space="0" w:color="auto"/>
        <w:bottom w:val="none" w:sz="0" w:space="0" w:color="auto"/>
        <w:right w:val="none" w:sz="0" w:space="0" w:color="auto"/>
      </w:divBdr>
    </w:div>
    <w:div w:id="461659218">
      <w:marLeft w:val="0"/>
      <w:marRight w:val="0"/>
      <w:marTop w:val="0"/>
      <w:marBottom w:val="0"/>
      <w:divBdr>
        <w:top w:val="none" w:sz="0" w:space="0" w:color="auto"/>
        <w:left w:val="none" w:sz="0" w:space="0" w:color="auto"/>
        <w:bottom w:val="none" w:sz="0" w:space="0" w:color="auto"/>
        <w:right w:val="none" w:sz="0" w:space="0" w:color="auto"/>
      </w:divBdr>
    </w:div>
    <w:div w:id="461659219">
      <w:marLeft w:val="0"/>
      <w:marRight w:val="0"/>
      <w:marTop w:val="0"/>
      <w:marBottom w:val="0"/>
      <w:divBdr>
        <w:top w:val="none" w:sz="0" w:space="0" w:color="auto"/>
        <w:left w:val="none" w:sz="0" w:space="0" w:color="auto"/>
        <w:bottom w:val="none" w:sz="0" w:space="0" w:color="auto"/>
        <w:right w:val="none" w:sz="0" w:space="0" w:color="auto"/>
      </w:divBdr>
    </w:div>
    <w:div w:id="461659220">
      <w:marLeft w:val="0"/>
      <w:marRight w:val="0"/>
      <w:marTop w:val="0"/>
      <w:marBottom w:val="0"/>
      <w:divBdr>
        <w:top w:val="none" w:sz="0" w:space="0" w:color="auto"/>
        <w:left w:val="none" w:sz="0" w:space="0" w:color="auto"/>
        <w:bottom w:val="none" w:sz="0" w:space="0" w:color="auto"/>
        <w:right w:val="none" w:sz="0" w:space="0" w:color="auto"/>
      </w:divBdr>
    </w:div>
    <w:div w:id="461659221">
      <w:marLeft w:val="0"/>
      <w:marRight w:val="0"/>
      <w:marTop w:val="0"/>
      <w:marBottom w:val="0"/>
      <w:divBdr>
        <w:top w:val="none" w:sz="0" w:space="0" w:color="auto"/>
        <w:left w:val="none" w:sz="0" w:space="0" w:color="auto"/>
        <w:bottom w:val="none" w:sz="0" w:space="0" w:color="auto"/>
        <w:right w:val="none" w:sz="0" w:space="0" w:color="auto"/>
      </w:divBdr>
    </w:div>
    <w:div w:id="461659222">
      <w:marLeft w:val="0"/>
      <w:marRight w:val="0"/>
      <w:marTop w:val="0"/>
      <w:marBottom w:val="0"/>
      <w:divBdr>
        <w:top w:val="none" w:sz="0" w:space="0" w:color="auto"/>
        <w:left w:val="none" w:sz="0" w:space="0" w:color="auto"/>
        <w:bottom w:val="none" w:sz="0" w:space="0" w:color="auto"/>
        <w:right w:val="none" w:sz="0" w:space="0" w:color="auto"/>
      </w:divBdr>
    </w:div>
    <w:div w:id="461659223">
      <w:marLeft w:val="0"/>
      <w:marRight w:val="0"/>
      <w:marTop w:val="0"/>
      <w:marBottom w:val="0"/>
      <w:divBdr>
        <w:top w:val="none" w:sz="0" w:space="0" w:color="auto"/>
        <w:left w:val="none" w:sz="0" w:space="0" w:color="auto"/>
        <w:bottom w:val="none" w:sz="0" w:space="0" w:color="auto"/>
        <w:right w:val="none" w:sz="0" w:space="0" w:color="auto"/>
      </w:divBdr>
    </w:div>
    <w:div w:id="461659224">
      <w:marLeft w:val="0"/>
      <w:marRight w:val="0"/>
      <w:marTop w:val="0"/>
      <w:marBottom w:val="0"/>
      <w:divBdr>
        <w:top w:val="none" w:sz="0" w:space="0" w:color="auto"/>
        <w:left w:val="none" w:sz="0" w:space="0" w:color="auto"/>
        <w:bottom w:val="none" w:sz="0" w:space="0" w:color="auto"/>
        <w:right w:val="none" w:sz="0" w:space="0" w:color="auto"/>
      </w:divBdr>
    </w:div>
    <w:div w:id="461659225">
      <w:marLeft w:val="0"/>
      <w:marRight w:val="0"/>
      <w:marTop w:val="0"/>
      <w:marBottom w:val="0"/>
      <w:divBdr>
        <w:top w:val="none" w:sz="0" w:space="0" w:color="auto"/>
        <w:left w:val="none" w:sz="0" w:space="0" w:color="auto"/>
        <w:bottom w:val="none" w:sz="0" w:space="0" w:color="auto"/>
        <w:right w:val="none" w:sz="0" w:space="0" w:color="auto"/>
      </w:divBdr>
    </w:div>
    <w:div w:id="461659226">
      <w:marLeft w:val="0"/>
      <w:marRight w:val="0"/>
      <w:marTop w:val="0"/>
      <w:marBottom w:val="0"/>
      <w:divBdr>
        <w:top w:val="none" w:sz="0" w:space="0" w:color="auto"/>
        <w:left w:val="none" w:sz="0" w:space="0" w:color="auto"/>
        <w:bottom w:val="none" w:sz="0" w:space="0" w:color="auto"/>
        <w:right w:val="none" w:sz="0" w:space="0" w:color="auto"/>
      </w:divBdr>
    </w:div>
    <w:div w:id="461659227">
      <w:marLeft w:val="0"/>
      <w:marRight w:val="0"/>
      <w:marTop w:val="0"/>
      <w:marBottom w:val="0"/>
      <w:divBdr>
        <w:top w:val="none" w:sz="0" w:space="0" w:color="auto"/>
        <w:left w:val="none" w:sz="0" w:space="0" w:color="auto"/>
        <w:bottom w:val="none" w:sz="0" w:space="0" w:color="auto"/>
        <w:right w:val="none" w:sz="0" w:space="0" w:color="auto"/>
      </w:divBdr>
    </w:div>
    <w:div w:id="461659228">
      <w:marLeft w:val="0"/>
      <w:marRight w:val="0"/>
      <w:marTop w:val="0"/>
      <w:marBottom w:val="0"/>
      <w:divBdr>
        <w:top w:val="none" w:sz="0" w:space="0" w:color="auto"/>
        <w:left w:val="none" w:sz="0" w:space="0" w:color="auto"/>
        <w:bottom w:val="none" w:sz="0" w:space="0" w:color="auto"/>
        <w:right w:val="none" w:sz="0" w:space="0" w:color="auto"/>
      </w:divBdr>
    </w:div>
    <w:div w:id="461659229">
      <w:marLeft w:val="0"/>
      <w:marRight w:val="0"/>
      <w:marTop w:val="0"/>
      <w:marBottom w:val="0"/>
      <w:divBdr>
        <w:top w:val="none" w:sz="0" w:space="0" w:color="auto"/>
        <w:left w:val="none" w:sz="0" w:space="0" w:color="auto"/>
        <w:bottom w:val="none" w:sz="0" w:space="0" w:color="auto"/>
        <w:right w:val="none" w:sz="0" w:space="0" w:color="auto"/>
      </w:divBdr>
    </w:div>
    <w:div w:id="461659230">
      <w:marLeft w:val="0"/>
      <w:marRight w:val="0"/>
      <w:marTop w:val="0"/>
      <w:marBottom w:val="0"/>
      <w:divBdr>
        <w:top w:val="none" w:sz="0" w:space="0" w:color="auto"/>
        <w:left w:val="none" w:sz="0" w:space="0" w:color="auto"/>
        <w:bottom w:val="none" w:sz="0" w:space="0" w:color="auto"/>
        <w:right w:val="none" w:sz="0" w:space="0" w:color="auto"/>
      </w:divBdr>
    </w:div>
    <w:div w:id="461659231">
      <w:marLeft w:val="0"/>
      <w:marRight w:val="0"/>
      <w:marTop w:val="0"/>
      <w:marBottom w:val="0"/>
      <w:divBdr>
        <w:top w:val="none" w:sz="0" w:space="0" w:color="auto"/>
        <w:left w:val="none" w:sz="0" w:space="0" w:color="auto"/>
        <w:bottom w:val="none" w:sz="0" w:space="0" w:color="auto"/>
        <w:right w:val="none" w:sz="0" w:space="0" w:color="auto"/>
      </w:divBdr>
    </w:div>
    <w:div w:id="461659232">
      <w:marLeft w:val="0"/>
      <w:marRight w:val="0"/>
      <w:marTop w:val="0"/>
      <w:marBottom w:val="0"/>
      <w:divBdr>
        <w:top w:val="none" w:sz="0" w:space="0" w:color="auto"/>
        <w:left w:val="none" w:sz="0" w:space="0" w:color="auto"/>
        <w:bottom w:val="none" w:sz="0" w:space="0" w:color="auto"/>
        <w:right w:val="none" w:sz="0" w:space="0" w:color="auto"/>
      </w:divBdr>
    </w:div>
    <w:div w:id="461659233">
      <w:marLeft w:val="0"/>
      <w:marRight w:val="0"/>
      <w:marTop w:val="0"/>
      <w:marBottom w:val="0"/>
      <w:divBdr>
        <w:top w:val="none" w:sz="0" w:space="0" w:color="auto"/>
        <w:left w:val="none" w:sz="0" w:space="0" w:color="auto"/>
        <w:bottom w:val="none" w:sz="0" w:space="0" w:color="auto"/>
        <w:right w:val="none" w:sz="0" w:space="0" w:color="auto"/>
      </w:divBdr>
    </w:div>
    <w:div w:id="461659234">
      <w:marLeft w:val="0"/>
      <w:marRight w:val="0"/>
      <w:marTop w:val="0"/>
      <w:marBottom w:val="0"/>
      <w:divBdr>
        <w:top w:val="none" w:sz="0" w:space="0" w:color="auto"/>
        <w:left w:val="none" w:sz="0" w:space="0" w:color="auto"/>
        <w:bottom w:val="none" w:sz="0" w:space="0" w:color="auto"/>
        <w:right w:val="none" w:sz="0" w:space="0" w:color="auto"/>
      </w:divBdr>
    </w:div>
    <w:div w:id="461659235">
      <w:marLeft w:val="0"/>
      <w:marRight w:val="0"/>
      <w:marTop w:val="0"/>
      <w:marBottom w:val="0"/>
      <w:divBdr>
        <w:top w:val="none" w:sz="0" w:space="0" w:color="auto"/>
        <w:left w:val="none" w:sz="0" w:space="0" w:color="auto"/>
        <w:bottom w:val="none" w:sz="0" w:space="0" w:color="auto"/>
        <w:right w:val="none" w:sz="0" w:space="0" w:color="auto"/>
      </w:divBdr>
    </w:div>
    <w:div w:id="461659236">
      <w:marLeft w:val="0"/>
      <w:marRight w:val="0"/>
      <w:marTop w:val="0"/>
      <w:marBottom w:val="0"/>
      <w:divBdr>
        <w:top w:val="none" w:sz="0" w:space="0" w:color="auto"/>
        <w:left w:val="none" w:sz="0" w:space="0" w:color="auto"/>
        <w:bottom w:val="none" w:sz="0" w:space="0" w:color="auto"/>
        <w:right w:val="none" w:sz="0" w:space="0" w:color="auto"/>
      </w:divBdr>
    </w:div>
    <w:div w:id="461659237">
      <w:marLeft w:val="0"/>
      <w:marRight w:val="0"/>
      <w:marTop w:val="0"/>
      <w:marBottom w:val="0"/>
      <w:divBdr>
        <w:top w:val="none" w:sz="0" w:space="0" w:color="auto"/>
        <w:left w:val="none" w:sz="0" w:space="0" w:color="auto"/>
        <w:bottom w:val="none" w:sz="0" w:space="0" w:color="auto"/>
        <w:right w:val="none" w:sz="0" w:space="0" w:color="auto"/>
      </w:divBdr>
    </w:div>
    <w:div w:id="461659238">
      <w:marLeft w:val="0"/>
      <w:marRight w:val="0"/>
      <w:marTop w:val="0"/>
      <w:marBottom w:val="0"/>
      <w:divBdr>
        <w:top w:val="none" w:sz="0" w:space="0" w:color="auto"/>
        <w:left w:val="none" w:sz="0" w:space="0" w:color="auto"/>
        <w:bottom w:val="none" w:sz="0" w:space="0" w:color="auto"/>
        <w:right w:val="none" w:sz="0" w:space="0" w:color="auto"/>
      </w:divBdr>
    </w:div>
    <w:div w:id="461659239">
      <w:marLeft w:val="0"/>
      <w:marRight w:val="0"/>
      <w:marTop w:val="0"/>
      <w:marBottom w:val="0"/>
      <w:divBdr>
        <w:top w:val="none" w:sz="0" w:space="0" w:color="auto"/>
        <w:left w:val="none" w:sz="0" w:space="0" w:color="auto"/>
        <w:bottom w:val="none" w:sz="0" w:space="0" w:color="auto"/>
        <w:right w:val="none" w:sz="0" w:space="0" w:color="auto"/>
      </w:divBdr>
    </w:div>
    <w:div w:id="461659240">
      <w:marLeft w:val="0"/>
      <w:marRight w:val="0"/>
      <w:marTop w:val="0"/>
      <w:marBottom w:val="0"/>
      <w:divBdr>
        <w:top w:val="none" w:sz="0" w:space="0" w:color="auto"/>
        <w:left w:val="none" w:sz="0" w:space="0" w:color="auto"/>
        <w:bottom w:val="none" w:sz="0" w:space="0" w:color="auto"/>
        <w:right w:val="none" w:sz="0" w:space="0" w:color="auto"/>
      </w:divBdr>
    </w:div>
    <w:div w:id="461659241">
      <w:marLeft w:val="0"/>
      <w:marRight w:val="0"/>
      <w:marTop w:val="0"/>
      <w:marBottom w:val="0"/>
      <w:divBdr>
        <w:top w:val="none" w:sz="0" w:space="0" w:color="auto"/>
        <w:left w:val="none" w:sz="0" w:space="0" w:color="auto"/>
        <w:bottom w:val="none" w:sz="0" w:space="0" w:color="auto"/>
        <w:right w:val="none" w:sz="0" w:space="0" w:color="auto"/>
      </w:divBdr>
    </w:div>
    <w:div w:id="461659242">
      <w:marLeft w:val="0"/>
      <w:marRight w:val="0"/>
      <w:marTop w:val="0"/>
      <w:marBottom w:val="0"/>
      <w:divBdr>
        <w:top w:val="none" w:sz="0" w:space="0" w:color="auto"/>
        <w:left w:val="none" w:sz="0" w:space="0" w:color="auto"/>
        <w:bottom w:val="none" w:sz="0" w:space="0" w:color="auto"/>
        <w:right w:val="none" w:sz="0" w:space="0" w:color="auto"/>
      </w:divBdr>
    </w:div>
    <w:div w:id="461659243">
      <w:marLeft w:val="0"/>
      <w:marRight w:val="0"/>
      <w:marTop w:val="0"/>
      <w:marBottom w:val="0"/>
      <w:divBdr>
        <w:top w:val="none" w:sz="0" w:space="0" w:color="auto"/>
        <w:left w:val="none" w:sz="0" w:space="0" w:color="auto"/>
        <w:bottom w:val="none" w:sz="0" w:space="0" w:color="auto"/>
        <w:right w:val="none" w:sz="0" w:space="0" w:color="auto"/>
      </w:divBdr>
    </w:div>
    <w:div w:id="461659244">
      <w:marLeft w:val="0"/>
      <w:marRight w:val="0"/>
      <w:marTop w:val="0"/>
      <w:marBottom w:val="0"/>
      <w:divBdr>
        <w:top w:val="none" w:sz="0" w:space="0" w:color="auto"/>
        <w:left w:val="none" w:sz="0" w:space="0" w:color="auto"/>
        <w:bottom w:val="none" w:sz="0" w:space="0" w:color="auto"/>
        <w:right w:val="none" w:sz="0" w:space="0" w:color="auto"/>
      </w:divBdr>
    </w:div>
    <w:div w:id="461659245">
      <w:marLeft w:val="0"/>
      <w:marRight w:val="0"/>
      <w:marTop w:val="0"/>
      <w:marBottom w:val="0"/>
      <w:divBdr>
        <w:top w:val="none" w:sz="0" w:space="0" w:color="auto"/>
        <w:left w:val="none" w:sz="0" w:space="0" w:color="auto"/>
        <w:bottom w:val="none" w:sz="0" w:space="0" w:color="auto"/>
        <w:right w:val="none" w:sz="0" w:space="0" w:color="auto"/>
      </w:divBdr>
    </w:div>
    <w:div w:id="461659246">
      <w:marLeft w:val="0"/>
      <w:marRight w:val="0"/>
      <w:marTop w:val="0"/>
      <w:marBottom w:val="0"/>
      <w:divBdr>
        <w:top w:val="none" w:sz="0" w:space="0" w:color="auto"/>
        <w:left w:val="none" w:sz="0" w:space="0" w:color="auto"/>
        <w:bottom w:val="none" w:sz="0" w:space="0" w:color="auto"/>
        <w:right w:val="none" w:sz="0" w:space="0" w:color="auto"/>
      </w:divBdr>
    </w:div>
    <w:div w:id="461659247">
      <w:marLeft w:val="0"/>
      <w:marRight w:val="0"/>
      <w:marTop w:val="0"/>
      <w:marBottom w:val="0"/>
      <w:divBdr>
        <w:top w:val="none" w:sz="0" w:space="0" w:color="auto"/>
        <w:left w:val="none" w:sz="0" w:space="0" w:color="auto"/>
        <w:bottom w:val="none" w:sz="0" w:space="0" w:color="auto"/>
        <w:right w:val="none" w:sz="0" w:space="0" w:color="auto"/>
      </w:divBdr>
    </w:div>
    <w:div w:id="461659248">
      <w:marLeft w:val="0"/>
      <w:marRight w:val="0"/>
      <w:marTop w:val="0"/>
      <w:marBottom w:val="0"/>
      <w:divBdr>
        <w:top w:val="none" w:sz="0" w:space="0" w:color="auto"/>
        <w:left w:val="none" w:sz="0" w:space="0" w:color="auto"/>
        <w:bottom w:val="none" w:sz="0" w:space="0" w:color="auto"/>
        <w:right w:val="none" w:sz="0" w:space="0" w:color="auto"/>
      </w:divBdr>
    </w:div>
    <w:div w:id="461659249">
      <w:marLeft w:val="0"/>
      <w:marRight w:val="0"/>
      <w:marTop w:val="0"/>
      <w:marBottom w:val="0"/>
      <w:divBdr>
        <w:top w:val="none" w:sz="0" w:space="0" w:color="auto"/>
        <w:left w:val="none" w:sz="0" w:space="0" w:color="auto"/>
        <w:bottom w:val="none" w:sz="0" w:space="0" w:color="auto"/>
        <w:right w:val="none" w:sz="0" w:space="0" w:color="auto"/>
      </w:divBdr>
    </w:div>
    <w:div w:id="461659250">
      <w:marLeft w:val="0"/>
      <w:marRight w:val="0"/>
      <w:marTop w:val="0"/>
      <w:marBottom w:val="0"/>
      <w:divBdr>
        <w:top w:val="none" w:sz="0" w:space="0" w:color="auto"/>
        <w:left w:val="none" w:sz="0" w:space="0" w:color="auto"/>
        <w:bottom w:val="none" w:sz="0" w:space="0" w:color="auto"/>
        <w:right w:val="none" w:sz="0" w:space="0" w:color="auto"/>
      </w:divBdr>
    </w:div>
    <w:div w:id="461659251">
      <w:marLeft w:val="0"/>
      <w:marRight w:val="0"/>
      <w:marTop w:val="0"/>
      <w:marBottom w:val="0"/>
      <w:divBdr>
        <w:top w:val="none" w:sz="0" w:space="0" w:color="auto"/>
        <w:left w:val="none" w:sz="0" w:space="0" w:color="auto"/>
        <w:bottom w:val="none" w:sz="0" w:space="0" w:color="auto"/>
        <w:right w:val="none" w:sz="0" w:space="0" w:color="auto"/>
      </w:divBdr>
    </w:div>
    <w:div w:id="461659252">
      <w:marLeft w:val="0"/>
      <w:marRight w:val="0"/>
      <w:marTop w:val="0"/>
      <w:marBottom w:val="0"/>
      <w:divBdr>
        <w:top w:val="none" w:sz="0" w:space="0" w:color="auto"/>
        <w:left w:val="none" w:sz="0" w:space="0" w:color="auto"/>
        <w:bottom w:val="none" w:sz="0" w:space="0" w:color="auto"/>
        <w:right w:val="none" w:sz="0" w:space="0" w:color="auto"/>
      </w:divBdr>
    </w:div>
    <w:div w:id="461659253">
      <w:marLeft w:val="0"/>
      <w:marRight w:val="0"/>
      <w:marTop w:val="0"/>
      <w:marBottom w:val="0"/>
      <w:divBdr>
        <w:top w:val="none" w:sz="0" w:space="0" w:color="auto"/>
        <w:left w:val="none" w:sz="0" w:space="0" w:color="auto"/>
        <w:bottom w:val="none" w:sz="0" w:space="0" w:color="auto"/>
        <w:right w:val="none" w:sz="0" w:space="0" w:color="auto"/>
      </w:divBdr>
    </w:div>
    <w:div w:id="461659254">
      <w:marLeft w:val="0"/>
      <w:marRight w:val="0"/>
      <w:marTop w:val="0"/>
      <w:marBottom w:val="0"/>
      <w:divBdr>
        <w:top w:val="none" w:sz="0" w:space="0" w:color="auto"/>
        <w:left w:val="none" w:sz="0" w:space="0" w:color="auto"/>
        <w:bottom w:val="none" w:sz="0" w:space="0" w:color="auto"/>
        <w:right w:val="none" w:sz="0" w:space="0" w:color="auto"/>
      </w:divBdr>
    </w:div>
    <w:div w:id="461659255">
      <w:marLeft w:val="0"/>
      <w:marRight w:val="0"/>
      <w:marTop w:val="0"/>
      <w:marBottom w:val="0"/>
      <w:divBdr>
        <w:top w:val="none" w:sz="0" w:space="0" w:color="auto"/>
        <w:left w:val="none" w:sz="0" w:space="0" w:color="auto"/>
        <w:bottom w:val="none" w:sz="0" w:space="0" w:color="auto"/>
        <w:right w:val="none" w:sz="0" w:space="0" w:color="auto"/>
      </w:divBdr>
    </w:div>
    <w:div w:id="461659256">
      <w:marLeft w:val="0"/>
      <w:marRight w:val="0"/>
      <w:marTop w:val="0"/>
      <w:marBottom w:val="0"/>
      <w:divBdr>
        <w:top w:val="none" w:sz="0" w:space="0" w:color="auto"/>
        <w:left w:val="none" w:sz="0" w:space="0" w:color="auto"/>
        <w:bottom w:val="none" w:sz="0" w:space="0" w:color="auto"/>
        <w:right w:val="none" w:sz="0" w:space="0" w:color="auto"/>
      </w:divBdr>
    </w:div>
    <w:div w:id="461659257">
      <w:marLeft w:val="0"/>
      <w:marRight w:val="0"/>
      <w:marTop w:val="0"/>
      <w:marBottom w:val="0"/>
      <w:divBdr>
        <w:top w:val="none" w:sz="0" w:space="0" w:color="auto"/>
        <w:left w:val="none" w:sz="0" w:space="0" w:color="auto"/>
        <w:bottom w:val="none" w:sz="0" w:space="0" w:color="auto"/>
        <w:right w:val="none" w:sz="0" w:space="0" w:color="auto"/>
      </w:divBdr>
    </w:div>
    <w:div w:id="461659258">
      <w:marLeft w:val="0"/>
      <w:marRight w:val="0"/>
      <w:marTop w:val="0"/>
      <w:marBottom w:val="0"/>
      <w:divBdr>
        <w:top w:val="none" w:sz="0" w:space="0" w:color="auto"/>
        <w:left w:val="none" w:sz="0" w:space="0" w:color="auto"/>
        <w:bottom w:val="none" w:sz="0" w:space="0" w:color="auto"/>
        <w:right w:val="none" w:sz="0" w:space="0" w:color="auto"/>
      </w:divBdr>
    </w:div>
    <w:div w:id="461659259">
      <w:marLeft w:val="0"/>
      <w:marRight w:val="0"/>
      <w:marTop w:val="0"/>
      <w:marBottom w:val="0"/>
      <w:divBdr>
        <w:top w:val="none" w:sz="0" w:space="0" w:color="auto"/>
        <w:left w:val="none" w:sz="0" w:space="0" w:color="auto"/>
        <w:bottom w:val="none" w:sz="0" w:space="0" w:color="auto"/>
        <w:right w:val="none" w:sz="0" w:space="0" w:color="auto"/>
      </w:divBdr>
    </w:div>
    <w:div w:id="461659260">
      <w:marLeft w:val="0"/>
      <w:marRight w:val="0"/>
      <w:marTop w:val="0"/>
      <w:marBottom w:val="0"/>
      <w:divBdr>
        <w:top w:val="none" w:sz="0" w:space="0" w:color="auto"/>
        <w:left w:val="none" w:sz="0" w:space="0" w:color="auto"/>
        <w:bottom w:val="none" w:sz="0" w:space="0" w:color="auto"/>
        <w:right w:val="none" w:sz="0" w:space="0" w:color="auto"/>
      </w:divBdr>
    </w:div>
    <w:div w:id="461659261">
      <w:marLeft w:val="0"/>
      <w:marRight w:val="0"/>
      <w:marTop w:val="0"/>
      <w:marBottom w:val="0"/>
      <w:divBdr>
        <w:top w:val="none" w:sz="0" w:space="0" w:color="auto"/>
        <w:left w:val="none" w:sz="0" w:space="0" w:color="auto"/>
        <w:bottom w:val="none" w:sz="0" w:space="0" w:color="auto"/>
        <w:right w:val="none" w:sz="0" w:space="0" w:color="auto"/>
      </w:divBdr>
    </w:div>
    <w:div w:id="461659262">
      <w:marLeft w:val="0"/>
      <w:marRight w:val="0"/>
      <w:marTop w:val="0"/>
      <w:marBottom w:val="0"/>
      <w:divBdr>
        <w:top w:val="none" w:sz="0" w:space="0" w:color="auto"/>
        <w:left w:val="none" w:sz="0" w:space="0" w:color="auto"/>
        <w:bottom w:val="none" w:sz="0" w:space="0" w:color="auto"/>
        <w:right w:val="none" w:sz="0" w:space="0" w:color="auto"/>
      </w:divBdr>
    </w:div>
    <w:div w:id="461659263">
      <w:marLeft w:val="0"/>
      <w:marRight w:val="0"/>
      <w:marTop w:val="0"/>
      <w:marBottom w:val="0"/>
      <w:divBdr>
        <w:top w:val="none" w:sz="0" w:space="0" w:color="auto"/>
        <w:left w:val="none" w:sz="0" w:space="0" w:color="auto"/>
        <w:bottom w:val="none" w:sz="0" w:space="0" w:color="auto"/>
        <w:right w:val="none" w:sz="0" w:space="0" w:color="auto"/>
      </w:divBdr>
    </w:div>
    <w:div w:id="461659264">
      <w:marLeft w:val="0"/>
      <w:marRight w:val="0"/>
      <w:marTop w:val="0"/>
      <w:marBottom w:val="0"/>
      <w:divBdr>
        <w:top w:val="none" w:sz="0" w:space="0" w:color="auto"/>
        <w:left w:val="none" w:sz="0" w:space="0" w:color="auto"/>
        <w:bottom w:val="none" w:sz="0" w:space="0" w:color="auto"/>
        <w:right w:val="none" w:sz="0" w:space="0" w:color="auto"/>
      </w:divBdr>
    </w:div>
    <w:div w:id="461659265">
      <w:marLeft w:val="0"/>
      <w:marRight w:val="0"/>
      <w:marTop w:val="0"/>
      <w:marBottom w:val="0"/>
      <w:divBdr>
        <w:top w:val="none" w:sz="0" w:space="0" w:color="auto"/>
        <w:left w:val="none" w:sz="0" w:space="0" w:color="auto"/>
        <w:bottom w:val="none" w:sz="0" w:space="0" w:color="auto"/>
        <w:right w:val="none" w:sz="0" w:space="0" w:color="auto"/>
      </w:divBdr>
    </w:div>
    <w:div w:id="461659266">
      <w:marLeft w:val="0"/>
      <w:marRight w:val="0"/>
      <w:marTop w:val="0"/>
      <w:marBottom w:val="0"/>
      <w:divBdr>
        <w:top w:val="none" w:sz="0" w:space="0" w:color="auto"/>
        <w:left w:val="none" w:sz="0" w:space="0" w:color="auto"/>
        <w:bottom w:val="none" w:sz="0" w:space="0" w:color="auto"/>
        <w:right w:val="none" w:sz="0" w:space="0" w:color="auto"/>
      </w:divBdr>
    </w:div>
    <w:div w:id="461659267">
      <w:marLeft w:val="0"/>
      <w:marRight w:val="0"/>
      <w:marTop w:val="0"/>
      <w:marBottom w:val="0"/>
      <w:divBdr>
        <w:top w:val="none" w:sz="0" w:space="0" w:color="auto"/>
        <w:left w:val="none" w:sz="0" w:space="0" w:color="auto"/>
        <w:bottom w:val="none" w:sz="0" w:space="0" w:color="auto"/>
        <w:right w:val="none" w:sz="0" w:space="0" w:color="auto"/>
      </w:divBdr>
    </w:div>
    <w:div w:id="461659268">
      <w:marLeft w:val="0"/>
      <w:marRight w:val="0"/>
      <w:marTop w:val="0"/>
      <w:marBottom w:val="0"/>
      <w:divBdr>
        <w:top w:val="none" w:sz="0" w:space="0" w:color="auto"/>
        <w:left w:val="none" w:sz="0" w:space="0" w:color="auto"/>
        <w:bottom w:val="none" w:sz="0" w:space="0" w:color="auto"/>
        <w:right w:val="none" w:sz="0" w:space="0" w:color="auto"/>
      </w:divBdr>
    </w:div>
    <w:div w:id="461659269">
      <w:marLeft w:val="0"/>
      <w:marRight w:val="0"/>
      <w:marTop w:val="0"/>
      <w:marBottom w:val="0"/>
      <w:divBdr>
        <w:top w:val="none" w:sz="0" w:space="0" w:color="auto"/>
        <w:left w:val="none" w:sz="0" w:space="0" w:color="auto"/>
        <w:bottom w:val="none" w:sz="0" w:space="0" w:color="auto"/>
        <w:right w:val="none" w:sz="0" w:space="0" w:color="auto"/>
      </w:divBdr>
    </w:div>
    <w:div w:id="461659270">
      <w:marLeft w:val="0"/>
      <w:marRight w:val="0"/>
      <w:marTop w:val="0"/>
      <w:marBottom w:val="0"/>
      <w:divBdr>
        <w:top w:val="none" w:sz="0" w:space="0" w:color="auto"/>
        <w:left w:val="none" w:sz="0" w:space="0" w:color="auto"/>
        <w:bottom w:val="none" w:sz="0" w:space="0" w:color="auto"/>
        <w:right w:val="none" w:sz="0" w:space="0" w:color="auto"/>
      </w:divBdr>
    </w:div>
    <w:div w:id="461659271">
      <w:marLeft w:val="0"/>
      <w:marRight w:val="0"/>
      <w:marTop w:val="0"/>
      <w:marBottom w:val="0"/>
      <w:divBdr>
        <w:top w:val="none" w:sz="0" w:space="0" w:color="auto"/>
        <w:left w:val="none" w:sz="0" w:space="0" w:color="auto"/>
        <w:bottom w:val="none" w:sz="0" w:space="0" w:color="auto"/>
        <w:right w:val="none" w:sz="0" w:space="0" w:color="auto"/>
      </w:divBdr>
    </w:div>
    <w:div w:id="461659272">
      <w:marLeft w:val="0"/>
      <w:marRight w:val="0"/>
      <w:marTop w:val="0"/>
      <w:marBottom w:val="0"/>
      <w:divBdr>
        <w:top w:val="none" w:sz="0" w:space="0" w:color="auto"/>
        <w:left w:val="none" w:sz="0" w:space="0" w:color="auto"/>
        <w:bottom w:val="none" w:sz="0" w:space="0" w:color="auto"/>
        <w:right w:val="none" w:sz="0" w:space="0" w:color="auto"/>
      </w:divBdr>
    </w:div>
    <w:div w:id="461659273">
      <w:marLeft w:val="0"/>
      <w:marRight w:val="0"/>
      <w:marTop w:val="0"/>
      <w:marBottom w:val="0"/>
      <w:divBdr>
        <w:top w:val="none" w:sz="0" w:space="0" w:color="auto"/>
        <w:left w:val="none" w:sz="0" w:space="0" w:color="auto"/>
        <w:bottom w:val="none" w:sz="0" w:space="0" w:color="auto"/>
        <w:right w:val="none" w:sz="0" w:space="0" w:color="auto"/>
      </w:divBdr>
    </w:div>
    <w:div w:id="461659274">
      <w:marLeft w:val="0"/>
      <w:marRight w:val="0"/>
      <w:marTop w:val="0"/>
      <w:marBottom w:val="0"/>
      <w:divBdr>
        <w:top w:val="none" w:sz="0" w:space="0" w:color="auto"/>
        <w:left w:val="none" w:sz="0" w:space="0" w:color="auto"/>
        <w:bottom w:val="none" w:sz="0" w:space="0" w:color="auto"/>
        <w:right w:val="none" w:sz="0" w:space="0" w:color="auto"/>
      </w:divBdr>
    </w:div>
    <w:div w:id="461659275">
      <w:marLeft w:val="0"/>
      <w:marRight w:val="0"/>
      <w:marTop w:val="0"/>
      <w:marBottom w:val="0"/>
      <w:divBdr>
        <w:top w:val="none" w:sz="0" w:space="0" w:color="auto"/>
        <w:left w:val="none" w:sz="0" w:space="0" w:color="auto"/>
        <w:bottom w:val="none" w:sz="0" w:space="0" w:color="auto"/>
        <w:right w:val="none" w:sz="0" w:space="0" w:color="auto"/>
      </w:divBdr>
    </w:div>
    <w:div w:id="461659276">
      <w:marLeft w:val="0"/>
      <w:marRight w:val="0"/>
      <w:marTop w:val="0"/>
      <w:marBottom w:val="0"/>
      <w:divBdr>
        <w:top w:val="none" w:sz="0" w:space="0" w:color="auto"/>
        <w:left w:val="none" w:sz="0" w:space="0" w:color="auto"/>
        <w:bottom w:val="none" w:sz="0" w:space="0" w:color="auto"/>
        <w:right w:val="none" w:sz="0" w:space="0" w:color="auto"/>
      </w:divBdr>
    </w:div>
    <w:div w:id="461659277">
      <w:marLeft w:val="0"/>
      <w:marRight w:val="0"/>
      <w:marTop w:val="0"/>
      <w:marBottom w:val="0"/>
      <w:divBdr>
        <w:top w:val="none" w:sz="0" w:space="0" w:color="auto"/>
        <w:left w:val="none" w:sz="0" w:space="0" w:color="auto"/>
        <w:bottom w:val="none" w:sz="0" w:space="0" w:color="auto"/>
        <w:right w:val="none" w:sz="0" w:space="0" w:color="auto"/>
      </w:divBdr>
    </w:div>
    <w:div w:id="461659278">
      <w:marLeft w:val="0"/>
      <w:marRight w:val="0"/>
      <w:marTop w:val="0"/>
      <w:marBottom w:val="0"/>
      <w:divBdr>
        <w:top w:val="none" w:sz="0" w:space="0" w:color="auto"/>
        <w:left w:val="none" w:sz="0" w:space="0" w:color="auto"/>
        <w:bottom w:val="none" w:sz="0" w:space="0" w:color="auto"/>
        <w:right w:val="none" w:sz="0" w:space="0" w:color="auto"/>
      </w:divBdr>
    </w:div>
    <w:div w:id="461659279">
      <w:marLeft w:val="0"/>
      <w:marRight w:val="0"/>
      <w:marTop w:val="0"/>
      <w:marBottom w:val="0"/>
      <w:divBdr>
        <w:top w:val="none" w:sz="0" w:space="0" w:color="auto"/>
        <w:left w:val="none" w:sz="0" w:space="0" w:color="auto"/>
        <w:bottom w:val="none" w:sz="0" w:space="0" w:color="auto"/>
        <w:right w:val="none" w:sz="0" w:space="0" w:color="auto"/>
      </w:divBdr>
    </w:div>
    <w:div w:id="461659280">
      <w:marLeft w:val="0"/>
      <w:marRight w:val="0"/>
      <w:marTop w:val="0"/>
      <w:marBottom w:val="0"/>
      <w:divBdr>
        <w:top w:val="none" w:sz="0" w:space="0" w:color="auto"/>
        <w:left w:val="none" w:sz="0" w:space="0" w:color="auto"/>
        <w:bottom w:val="none" w:sz="0" w:space="0" w:color="auto"/>
        <w:right w:val="none" w:sz="0" w:space="0" w:color="auto"/>
      </w:divBdr>
    </w:div>
    <w:div w:id="461659281">
      <w:marLeft w:val="0"/>
      <w:marRight w:val="0"/>
      <w:marTop w:val="0"/>
      <w:marBottom w:val="0"/>
      <w:divBdr>
        <w:top w:val="none" w:sz="0" w:space="0" w:color="auto"/>
        <w:left w:val="none" w:sz="0" w:space="0" w:color="auto"/>
        <w:bottom w:val="none" w:sz="0" w:space="0" w:color="auto"/>
        <w:right w:val="none" w:sz="0" w:space="0" w:color="auto"/>
      </w:divBdr>
    </w:div>
    <w:div w:id="461659282">
      <w:marLeft w:val="0"/>
      <w:marRight w:val="0"/>
      <w:marTop w:val="0"/>
      <w:marBottom w:val="0"/>
      <w:divBdr>
        <w:top w:val="none" w:sz="0" w:space="0" w:color="auto"/>
        <w:left w:val="none" w:sz="0" w:space="0" w:color="auto"/>
        <w:bottom w:val="none" w:sz="0" w:space="0" w:color="auto"/>
        <w:right w:val="none" w:sz="0" w:space="0" w:color="auto"/>
      </w:divBdr>
    </w:div>
    <w:div w:id="461659283">
      <w:marLeft w:val="0"/>
      <w:marRight w:val="0"/>
      <w:marTop w:val="0"/>
      <w:marBottom w:val="0"/>
      <w:divBdr>
        <w:top w:val="none" w:sz="0" w:space="0" w:color="auto"/>
        <w:left w:val="none" w:sz="0" w:space="0" w:color="auto"/>
        <w:bottom w:val="none" w:sz="0" w:space="0" w:color="auto"/>
        <w:right w:val="none" w:sz="0" w:space="0" w:color="auto"/>
      </w:divBdr>
    </w:div>
    <w:div w:id="461659284">
      <w:marLeft w:val="0"/>
      <w:marRight w:val="0"/>
      <w:marTop w:val="0"/>
      <w:marBottom w:val="0"/>
      <w:divBdr>
        <w:top w:val="none" w:sz="0" w:space="0" w:color="auto"/>
        <w:left w:val="none" w:sz="0" w:space="0" w:color="auto"/>
        <w:bottom w:val="none" w:sz="0" w:space="0" w:color="auto"/>
        <w:right w:val="none" w:sz="0" w:space="0" w:color="auto"/>
      </w:divBdr>
    </w:div>
    <w:div w:id="461659285">
      <w:marLeft w:val="0"/>
      <w:marRight w:val="0"/>
      <w:marTop w:val="0"/>
      <w:marBottom w:val="0"/>
      <w:divBdr>
        <w:top w:val="none" w:sz="0" w:space="0" w:color="auto"/>
        <w:left w:val="none" w:sz="0" w:space="0" w:color="auto"/>
        <w:bottom w:val="none" w:sz="0" w:space="0" w:color="auto"/>
        <w:right w:val="none" w:sz="0" w:space="0" w:color="auto"/>
      </w:divBdr>
    </w:div>
    <w:div w:id="461659286">
      <w:marLeft w:val="0"/>
      <w:marRight w:val="0"/>
      <w:marTop w:val="0"/>
      <w:marBottom w:val="0"/>
      <w:divBdr>
        <w:top w:val="none" w:sz="0" w:space="0" w:color="auto"/>
        <w:left w:val="none" w:sz="0" w:space="0" w:color="auto"/>
        <w:bottom w:val="none" w:sz="0" w:space="0" w:color="auto"/>
        <w:right w:val="none" w:sz="0" w:space="0" w:color="auto"/>
      </w:divBdr>
    </w:div>
    <w:div w:id="461659287">
      <w:marLeft w:val="0"/>
      <w:marRight w:val="0"/>
      <w:marTop w:val="0"/>
      <w:marBottom w:val="0"/>
      <w:divBdr>
        <w:top w:val="none" w:sz="0" w:space="0" w:color="auto"/>
        <w:left w:val="none" w:sz="0" w:space="0" w:color="auto"/>
        <w:bottom w:val="none" w:sz="0" w:space="0" w:color="auto"/>
        <w:right w:val="none" w:sz="0" w:space="0" w:color="auto"/>
      </w:divBdr>
    </w:div>
    <w:div w:id="461659288">
      <w:marLeft w:val="0"/>
      <w:marRight w:val="0"/>
      <w:marTop w:val="0"/>
      <w:marBottom w:val="0"/>
      <w:divBdr>
        <w:top w:val="none" w:sz="0" w:space="0" w:color="auto"/>
        <w:left w:val="none" w:sz="0" w:space="0" w:color="auto"/>
        <w:bottom w:val="none" w:sz="0" w:space="0" w:color="auto"/>
        <w:right w:val="none" w:sz="0" w:space="0" w:color="auto"/>
      </w:divBdr>
    </w:div>
    <w:div w:id="461659289">
      <w:marLeft w:val="0"/>
      <w:marRight w:val="0"/>
      <w:marTop w:val="0"/>
      <w:marBottom w:val="0"/>
      <w:divBdr>
        <w:top w:val="none" w:sz="0" w:space="0" w:color="auto"/>
        <w:left w:val="none" w:sz="0" w:space="0" w:color="auto"/>
        <w:bottom w:val="none" w:sz="0" w:space="0" w:color="auto"/>
        <w:right w:val="none" w:sz="0" w:space="0" w:color="auto"/>
      </w:divBdr>
    </w:div>
    <w:div w:id="461659290">
      <w:marLeft w:val="0"/>
      <w:marRight w:val="0"/>
      <w:marTop w:val="0"/>
      <w:marBottom w:val="0"/>
      <w:divBdr>
        <w:top w:val="none" w:sz="0" w:space="0" w:color="auto"/>
        <w:left w:val="none" w:sz="0" w:space="0" w:color="auto"/>
        <w:bottom w:val="none" w:sz="0" w:space="0" w:color="auto"/>
        <w:right w:val="none" w:sz="0" w:space="0" w:color="auto"/>
      </w:divBdr>
    </w:div>
    <w:div w:id="461659291">
      <w:marLeft w:val="0"/>
      <w:marRight w:val="0"/>
      <w:marTop w:val="0"/>
      <w:marBottom w:val="0"/>
      <w:divBdr>
        <w:top w:val="none" w:sz="0" w:space="0" w:color="auto"/>
        <w:left w:val="none" w:sz="0" w:space="0" w:color="auto"/>
        <w:bottom w:val="none" w:sz="0" w:space="0" w:color="auto"/>
        <w:right w:val="none" w:sz="0" w:space="0" w:color="auto"/>
      </w:divBdr>
    </w:div>
    <w:div w:id="461659292">
      <w:marLeft w:val="0"/>
      <w:marRight w:val="0"/>
      <w:marTop w:val="0"/>
      <w:marBottom w:val="0"/>
      <w:divBdr>
        <w:top w:val="none" w:sz="0" w:space="0" w:color="auto"/>
        <w:left w:val="none" w:sz="0" w:space="0" w:color="auto"/>
        <w:bottom w:val="none" w:sz="0" w:space="0" w:color="auto"/>
        <w:right w:val="none" w:sz="0" w:space="0" w:color="auto"/>
      </w:divBdr>
    </w:div>
    <w:div w:id="461659293">
      <w:marLeft w:val="0"/>
      <w:marRight w:val="0"/>
      <w:marTop w:val="0"/>
      <w:marBottom w:val="0"/>
      <w:divBdr>
        <w:top w:val="none" w:sz="0" w:space="0" w:color="auto"/>
        <w:left w:val="none" w:sz="0" w:space="0" w:color="auto"/>
        <w:bottom w:val="none" w:sz="0" w:space="0" w:color="auto"/>
        <w:right w:val="none" w:sz="0" w:space="0" w:color="auto"/>
      </w:divBdr>
    </w:div>
    <w:div w:id="461659294">
      <w:marLeft w:val="0"/>
      <w:marRight w:val="0"/>
      <w:marTop w:val="0"/>
      <w:marBottom w:val="0"/>
      <w:divBdr>
        <w:top w:val="none" w:sz="0" w:space="0" w:color="auto"/>
        <w:left w:val="none" w:sz="0" w:space="0" w:color="auto"/>
        <w:bottom w:val="none" w:sz="0" w:space="0" w:color="auto"/>
        <w:right w:val="none" w:sz="0" w:space="0" w:color="auto"/>
      </w:divBdr>
    </w:div>
    <w:div w:id="461659295">
      <w:marLeft w:val="0"/>
      <w:marRight w:val="0"/>
      <w:marTop w:val="0"/>
      <w:marBottom w:val="0"/>
      <w:divBdr>
        <w:top w:val="none" w:sz="0" w:space="0" w:color="auto"/>
        <w:left w:val="none" w:sz="0" w:space="0" w:color="auto"/>
        <w:bottom w:val="none" w:sz="0" w:space="0" w:color="auto"/>
        <w:right w:val="none" w:sz="0" w:space="0" w:color="auto"/>
      </w:divBdr>
    </w:div>
    <w:div w:id="461659296">
      <w:marLeft w:val="0"/>
      <w:marRight w:val="0"/>
      <w:marTop w:val="0"/>
      <w:marBottom w:val="0"/>
      <w:divBdr>
        <w:top w:val="none" w:sz="0" w:space="0" w:color="auto"/>
        <w:left w:val="none" w:sz="0" w:space="0" w:color="auto"/>
        <w:bottom w:val="none" w:sz="0" w:space="0" w:color="auto"/>
        <w:right w:val="none" w:sz="0" w:space="0" w:color="auto"/>
      </w:divBdr>
    </w:div>
    <w:div w:id="461659297">
      <w:marLeft w:val="0"/>
      <w:marRight w:val="0"/>
      <w:marTop w:val="0"/>
      <w:marBottom w:val="0"/>
      <w:divBdr>
        <w:top w:val="none" w:sz="0" w:space="0" w:color="auto"/>
        <w:left w:val="none" w:sz="0" w:space="0" w:color="auto"/>
        <w:bottom w:val="none" w:sz="0" w:space="0" w:color="auto"/>
        <w:right w:val="none" w:sz="0" w:space="0" w:color="auto"/>
      </w:divBdr>
    </w:div>
    <w:div w:id="461659298">
      <w:marLeft w:val="0"/>
      <w:marRight w:val="0"/>
      <w:marTop w:val="0"/>
      <w:marBottom w:val="0"/>
      <w:divBdr>
        <w:top w:val="none" w:sz="0" w:space="0" w:color="auto"/>
        <w:left w:val="none" w:sz="0" w:space="0" w:color="auto"/>
        <w:bottom w:val="none" w:sz="0" w:space="0" w:color="auto"/>
        <w:right w:val="none" w:sz="0" w:space="0" w:color="auto"/>
      </w:divBdr>
    </w:div>
    <w:div w:id="461659299">
      <w:marLeft w:val="0"/>
      <w:marRight w:val="0"/>
      <w:marTop w:val="0"/>
      <w:marBottom w:val="0"/>
      <w:divBdr>
        <w:top w:val="none" w:sz="0" w:space="0" w:color="auto"/>
        <w:left w:val="none" w:sz="0" w:space="0" w:color="auto"/>
        <w:bottom w:val="none" w:sz="0" w:space="0" w:color="auto"/>
        <w:right w:val="none" w:sz="0" w:space="0" w:color="auto"/>
      </w:divBdr>
    </w:div>
    <w:div w:id="461659300">
      <w:marLeft w:val="0"/>
      <w:marRight w:val="0"/>
      <w:marTop w:val="0"/>
      <w:marBottom w:val="0"/>
      <w:divBdr>
        <w:top w:val="none" w:sz="0" w:space="0" w:color="auto"/>
        <w:left w:val="none" w:sz="0" w:space="0" w:color="auto"/>
        <w:bottom w:val="none" w:sz="0" w:space="0" w:color="auto"/>
        <w:right w:val="none" w:sz="0" w:space="0" w:color="auto"/>
      </w:divBdr>
    </w:div>
    <w:div w:id="461659301">
      <w:marLeft w:val="0"/>
      <w:marRight w:val="0"/>
      <w:marTop w:val="0"/>
      <w:marBottom w:val="0"/>
      <w:divBdr>
        <w:top w:val="none" w:sz="0" w:space="0" w:color="auto"/>
        <w:left w:val="none" w:sz="0" w:space="0" w:color="auto"/>
        <w:bottom w:val="none" w:sz="0" w:space="0" w:color="auto"/>
        <w:right w:val="none" w:sz="0" w:space="0" w:color="auto"/>
      </w:divBdr>
    </w:div>
    <w:div w:id="461659302">
      <w:marLeft w:val="0"/>
      <w:marRight w:val="0"/>
      <w:marTop w:val="0"/>
      <w:marBottom w:val="0"/>
      <w:divBdr>
        <w:top w:val="none" w:sz="0" w:space="0" w:color="auto"/>
        <w:left w:val="none" w:sz="0" w:space="0" w:color="auto"/>
        <w:bottom w:val="none" w:sz="0" w:space="0" w:color="auto"/>
        <w:right w:val="none" w:sz="0" w:space="0" w:color="auto"/>
      </w:divBdr>
    </w:div>
    <w:div w:id="461659303">
      <w:marLeft w:val="0"/>
      <w:marRight w:val="0"/>
      <w:marTop w:val="0"/>
      <w:marBottom w:val="0"/>
      <w:divBdr>
        <w:top w:val="none" w:sz="0" w:space="0" w:color="auto"/>
        <w:left w:val="none" w:sz="0" w:space="0" w:color="auto"/>
        <w:bottom w:val="none" w:sz="0" w:space="0" w:color="auto"/>
        <w:right w:val="none" w:sz="0" w:space="0" w:color="auto"/>
      </w:divBdr>
    </w:div>
    <w:div w:id="461659304">
      <w:marLeft w:val="0"/>
      <w:marRight w:val="0"/>
      <w:marTop w:val="0"/>
      <w:marBottom w:val="0"/>
      <w:divBdr>
        <w:top w:val="none" w:sz="0" w:space="0" w:color="auto"/>
        <w:left w:val="none" w:sz="0" w:space="0" w:color="auto"/>
        <w:bottom w:val="none" w:sz="0" w:space="0" w:color="auto"/>
        <w:right w:val="none" w:sz="0" w:space="0" w:color="auto"/>
      </w:divBdr>
    </w:div>
    <w:div w:id="461659305">
      <w:marLeft w:val="0"/>
      <w:marRight w:val="0"/>
      <w:marTop w:val="0"/>
      <w:marBottom w:val="0"/>
      <w:divBdr>
        <w:top w:val="none" w:sz="0" w:space="0" w:color="auto"/>
        <w:left w:val="none" w:sz="0" w:space="0" w:color="auto"/>
        <w:bottom w:val="none" w:sz="0" w:space="0" w:color="auto"/>
        <w:right w:val="none" w:sz="0" w:space="0" w:color="auto"/>
      </w:divBdr>
    </w:div>
    <w:div w:id="461659306">
      <w:marLeft w:val="0"/>
      <w:marRight w:val="0"/>
      <w:marTop w:val="0"/>
      <w:marBottom w:val="0"/>
      <w:divBdr>
        <w:top w:val="none" w:sz="0" w:space="0" w:color="auto"/>
        <w:left w:val="none" w:sz="0" w:space="0" w:color="auto"/>
        <w:bottom w:val="none" w:sz="0" w:space="0" w:color="auto"/>
        <w:right w:val="none" w:sz="0" w:space="0" w:color="auto"/>
      </w:divBdr>
    </w:div>
    <w:div w:id="461659307">
      <w:marLeft w:val="0"/>
      <w:marRight w:val="0"/>
      <w:marTop w:val="0"/>
      <w:marBottom w:val="0"/>
      <w:divBdr>
        <w:top w:val="none" w:sz="0" w:space="0" w:color="auto"/>
        <w:left w:val="none" w:sz="0" w:space="0" w:color="auto"/>
        <w:bottom w:val="none" w:sz="0" w:space="0" w:color="auto"/>
        <w:right w:val="none" w:sz="0" w:space="0" w:color="auto"/>
      </w:divBdr>
    </w:div>
    <w:div w:id="461659308">
      <w:marLeft w:val="0"/>
      <w:marRight w:val="0"/>
      <w:marTop w:val="0"/>
      <w:marBottom w:val="0"/>
      <w:divBdr>
        <w:top w:val="none" w:sz="0" w:space="0" w:color="auto"/>
        <w:left w:val="none" w:sz="0" w:space="0" w:color="auto"/>
        <w:bottom w:val="none" w:sz="0" w:space="0" w:color="auto"/>
        <w:right w:val="none" w:sz="0" w:space="0" w:color="auto"/>
      </w:divBdr>
    </w:div>
    <w:div w:id="461659309">
      <w:marLeft w:val="0"/>
      <w:marRight w:val="0"/>
      <w:marTop w:val="0"/>
      <w:marBottom w:val="0"/>
      <w:divBdr>
        <w:top w:val="none" w:sz="0" w:space="0" w:color="auto"/>
        <w:left w:val="none" w:sz="0" w:space="0" w:color="auto"/>
        <w:bottom w:val="none" w:sz="0" w:space="0" w:color="auto"/>
        <w:right w:val="none" w:sz="0" w:space="0" w:color="auto"/>
      </w:divBdr>
    </w:div>
    <w:div w:id="461659310">
      <w:marLeft w:val="0"/>
      <w:marRight w:val="0"/>
      <w:marTop w:val="0"/>
      <w:marBottom w:val="0"/>
      <w:divBdr>
        <w:top w:val="none" w:sz="0" w:space="0" w:color="auto"/>
        <w:left w:val="none" w:sz="0" w:space="0" w:color="auto"/>
        <w:bottom w:val="none" w:sz="0" w:space="0" w:color="auto"/>
        <w:right w:val="none" w:sz="0" w:space="0" w:color="auto"/>
      </w:divBdr>
    </w:div>
    <w:div w:id="461659311">
      <w:marLeft w:val="0"/>
      <w:marRight w:val="0"/>
      <w:marTop w:val="0"/>
      <w:marBottom w:val="0"/>
      <w:divBdr>
        <w:top w:val="none" w:sz="0" w:space="0" w:color="auto"/>
        <w:left w:val="none" w:sz="0" w:space="0" w:color="auto"/>
        <w:bottom w:val="none" w:sz="0" w:space="0" w:color="auto"/>
        <w:right w:val="none" w:sz="0" w:space="0" w:color="auto"/>
      </w:divBdr>
    </w:div>
    <w:div w:id="461659312">
      <w:marLeft w:val="0"/>
      <w:marRight w:val="0"/>
      <w:marTop w:val="0"/>
      <w:marBottom w:val="0"/>
      <w:divBdr>
        <w:top w:val="none" w:sz="0" w:space="0" w:color="auto"/>
        <w:left w:val="none" w:sz="0" w:space="0" w:color="auto"/>
        <w:bottom w:val="none" w:sz="0" w:space="0" w:color="auto"/>
        <w:right w:val="none" w:sz="0" w:space="0" w:color="auto"/>
      </w:divBdr>
    </w:div>
    <w:div w:id="461659313">
      <w:marLeft w:val="0"/>
      <w:marRight w:val="0"/>
      <w:marTop w:val="0"/>
      <w:marBottom w:val="0"/>
      <w:divBdr>
        <w:top w:val="none" w:sz="0" w:space="0" w:color="auto"/>
        <w:left w:val="none" w:sz="0" w:space="0" w:color="auto"/>
        <w:bottom w:val="none" w:sz="0" w:space="0" w:color="auto"/>
        <w:right w:val="none" w:sz="0" w:space="0" w:color="auto"/>
      </w:divBdr>
    </w:div>
    <w:div w:id="461659314">
      <w:marLeft w:val="0"/>
      <w:marRight w:val="0"/>
      <w:marTop w:val="0"/>
      <w:marBottom w:val="0"/>
      <w:divBdr>
        <w:top w:val="none" w:sz="0" w:space="0" w:color="auto"/>
        <w:left w:val="none" w:sz="0" w:space="0" w:color="auto"/>
        <w:bottom w:val="none" w:sz="0" w:space="0" w:color="auto"/>
        <w:right w:val="none" w:sz="0" w:space="0" w:color="auto"/>
      </w:divBdr>
    </w:div>
    <w:div w:id="461659315">
      <w:marLeft w:val="0"/>
      <w:marRight w:val="0"/>
      <w:marTop w:val="0"/>
      <w:marBottom w:val="0"/>
      <w:divBdr>
        <w:top w:val="none" w:sz="0" w:space="0" w:color="auto"/>
        <w:left w:val="none" w:sz="0" w:space="0" w:color="auto"/>
        <w:bottom w:val="none" w:sz="0" w:space="0" w:color="auto"/>
        <w:right w:val="none" w:sz="0" w:space="0" w:color="auto"/>
      </w:divBdr>
    </w:div>
    <w:div w:id="461659316">
      <w:marLeft w:val="0"/>
      <w:marRight w:val="0"/>
      <w:marTop w:val="0"/>
      <w:marBottom w:val="0"/>
      <w:divBdr>
        <w:top w:val="none" w:sz="0" w:space="0" w:color="auto"/>
        <w:left w:val="none" w:sz="0" w:space="0" w:color="auto"/>
        <w:bottom w:val="none" w:sz="0" w:space="0" w:color="auto"/>
        <w:right w:val="none" w:sz="0" w:space="0" w:color="auto"/>
      </w:divBdr>
    </w:div>
    <w:div w:id="461659317">
      <w:marLeft w:val="0"/>
      <w:marRight w:val="0"/>
      <w:marTop w:val="0"/>
      <w:marBottom w:val="0"/>
      <w:divBdr>
        <w:top w:val="none" w:sz="0" w:space="0" w:color="auto"/>
        <w:left w:val="none" w:sz="0" w:space="0" w:color="auto"/>
        <w:bottom w:val="none" w:sz="0" w:space="0" w:color="auto"/>
        <w:right w:val="none" w:sz="0" w:space="0" w:color="auto"/>
      </w:divBdr>
    </w:div>
    <w:div w:id="461659318">
      <w:marLeft w:val="0"/>
      <w:marRight w:val="0"/>
      <w:marTop w:val="0"/>
      <w:marBottom w:val="0"/>
      <w:divBdr>
        <w:top w:val="none" w:sz="0" w:space="0" w:color="auto"/>
        <w:left w:val="none" w:sz="0" w:space="0" w:color="auto"/>
        <w:bottom w:val="none" w:sz="0" w:space="0" w:color="auto"/>
        <w:right w:val="none" w:sz="0" w:space="0" w:color="auto"/>
      </w:divBdr>
    </w:div>
    <w:div w:id="461659319">
      <w:marLeft w:val="0"/>
      <w:marRight w:val="0"/>
      <w:marTop w:val="0"/>
      <w:marBottom w:val="0"/>
      <w:divBdr>
        <w:top w:val="none" w:sz="0" w:space="0" w:color="auto"/>
        <w:left w:val="none" w:sz="0" w:space="0" w:color="auto"/>
        <w:bottom w:val="none" w:sz="0" w:space="0" w:color="auto"/>
        <w:right w:val="none" w:sz="0" w:space="0" w:color="auto"/>
      </w:divBdr>
    </w:div>
    <w:div w:id="461659320">
      <w:marLeft w:val="0"/>
      <w:marRight w:val="0"/>
      <w:marTop w:val="0"/>
      <w:marBottom w:val="0"/>
      <w:divBdr>
        <w:top w:val="none" w:sz="0" w:space="0" w:color="auto"/>
        <w:left w:val="none" w:sz="0" w:space="0" w:color="auto"/>
        <w:bottom w:val="none" w:sz="0" w:space="0" w:color="auto"/>
        <w:right w:val="none" w:sz="0" w:space="0" w:color="auto"/>
      </w:divBdr>
    </w:div>
    <w:div w:id="461659321">
      <w:marLeft w:val="0"/>
      <w:marRight w:val="0"/>
      <w:marTop w:val="0"/>
      <w:marBottom w:val="0"/>
      <w:divBdr>
        <w:top w:val="none" w:sz="0" w:space="0" w:color="auto"/>
        <w:left w:val="none" w:sz="0" w:space="0" w:color="auto"/>
        <w:bottom w:val="none" w:sz="0" w:space="0" w:color="auto"/>
        <w:right w:val="none" w:sz="0" w:space="0" w:color="auto"/>
      </w:divBdr>
    </w:div>
    <w:div w:id="461659322">
      <w:marLeft w:val="0"/>
      <w:marRight w:val="0"/>
      <w:marTop w:val="0"/>
      <w:marBottom w:val="0"/>
      <w:divBdr>
        <w:top w:val="none" w:sz="0" w:space="0" w:color="auto"/>
        <w:left w:val="none" w:sz="0" w:space="0" w:color="auto"/>
        <w:bottom w:val="none" w:sz="0" w:space="0" w:color="auto"/>
        <w:right w:val="none" w:sz="0" w:space="0" w:color="auto"/>
      </w:divBdr>
    </w:div>
    <w:div w:id="461659323">
      <w:marLeft w:val="0"/>
      <w:marRight w:val="0"/>
      <w:marTop w:val="0"/>
      <w:marBottom w:val="0"/>
      <w:divBdr>
        <w:top w:val="none" w:sz="0" w:space="0" w:color="auto"/>
        <w:left w:val="none" w:sz="0" w:space="0" w:color="auto"/>
        <w:bottom w:val="none" w:sz="0" w:space="0" w:color="auto"/>
        <w:right w:val="none" w:sz="0" w:space="0" w:color="auto"/>
      </w:divBdr>
    </w:div>
    <w:div w:id="461659324">
      <w:marLeft w:val="0"/>
      <w:marRight w:val="0"/>
      <w:marTop w:val="0"/>
      <w:marBottom w:val="0"/>
      <w:divBdr>
        <w:top w:val="none" w:sz="0" w:space="0" w:color="auto"/>
        <w:left w:val="none" w:sz="0" w:space="0" w:color="auto"/>
        <w:bottom w:val="none" w:sz="0" w:space="0" w:color="auto"/>
        <w:right w:val="none" w:sz="0" w:space="0" w:color="auto"/>
      </w:divBdr>
    </w:div>
    <w:div w:id="461659325">
      <w:marLeft w:val="0"/>
      <w:marRight w:val="0"/>
      <w:marTop w:val="0"/>
      <w:marBottom w:val="0"/>
      <w:divBdr>
        <w:top w:val="none" w:sz="0" w:space="0" w:color="auto"/>
        <w:left w:val="none" w:sz="0" w:space="0" w:color="auto"/>
        <w:bottom w:val="none" w:sz="0" w:space="0" w:color="auto"/>
        <w:right w:val="none" w:sz="0" w:space="0" w:color="auto"/>
      </w:divBdr>
    </w:div>
    <w:div w:id="461659326">
      <w:marLeft w:val="0"/>
      <w:marRight w:val="0"/>
      <w:marTop w:val="0"/>
      <w:marBottom w:val="0"/>
      <w:divBdr>
        <w:top w:val="none" w:sz="0" w:space="0" w:color="auto"/>
        <w:left w:val="none" w:sz="0" w:space="0" w:color="auto"/>
        <w:bottom w:val="none" w:sz="0" w:space="0" w:color="auto"/>
        <w:right w:val="none" w:sz="0" w:space="0" w:color="auto"/>
      </w:divBdr>
    </w:div>
    <w:div w:id="461659327">
      <w:marLeft w:val="0"/>
      <w:marRight w:val="0"/>
      <w:marTop w:val="0"/>
      <w:marBottom w:val="0"/>
      <w:divBdr>
        <w:top w:val="none" w:sz="0" w:space="0" w:color="auto"/>
        <w:left w:val="none" w:sz="0" w:space="0" w:color="auto"/>
        <w:bottom w:val="none" w:sz="0" w:space="0" w:color="auto"/>
        <w:right w:val="none" w:sz="0" w:space="0" w:color="auto"/>
      </w:divBdr>
    </w:div>
    <w:div w:id="461659328">
      <w:marLeft w:val="0"/>
      <w:marRight w:val="0"/>
      <w:marTop w:val="0"/>
      <w:marBottom w:val="0"/>
      <w:divBdr>
        <w:top w:val="none" w:sz="0" w:space="0" w:color="auto"/>
        <w:left w:val="none" w:sz="0" w:space="0" w:color="auto"/>
        <w:bottom w:val="none" w:sz="0" w:space="0" w:color="auto"/>
        <w:right w:val="none" w:sz="0" w:space="0" w:color="auto"/>
      </w:divBdr>
    </w:div>
    <w:div w:id="461659329">
      <w:marLeft w:val="0"/>
      <w:marRight w:val="0"/>
      <w:marTop w:val="0"/>
      <w:marBottom w:val="0"/>
      <w:divBdr>
        <w:top w:val="none" w:sz="0" w:space="0" w:color="auto"/>
        <w:left w:val="none" w:sz="0" w:space="0" w:color="auto"/>
        <w:bottom w:val="none" w:sz="0" w:space="0" w:color="auto"/>
        <w:right w:val="none" w:sz="0" w:space="0" w:color="auto"/>
      </w:divBdr>
    </w:div>
    <w:div w:id="461659330">
      <w:marLeft w:val="0"/>
      <w:marRight w:val="0"/>
      <w:marTop w:val="0"/>
      <w:marBottom w:val="0"/>
      <w:divBdr>
        <w:top w:val="none" w:sz="0" w:space="0" w:color="auto"/>
        <w:left w:val="none" w:sz="0" w:space="0" w:color="auto"/>
        <w:bottom w:val="none" w:sz="0" w:space="0" w:color="auto"/>
        <w:right w:val="none" w:sz="0" w:space="0" w:color="auto"/>
      </w:divBdr>
    </w:div>
    <w:div w:id="461659331">
      <w:marLeft w:val="0"/>
      <w:marRight w:val="0"/>
      <w:marTop w:val="0"/>
      <w:marBottom w:val="0"/>
      <w:divBdr>
        <w:top w:val="none" w:sz="0" w:space="0" w:color="auto"/>
        <w:left w:val="none" w:sz="0" w:space="0" w:color="auto"/>
        <w:bottom w:val="none" w:sz="0" w:space="0" w:color="auto"/>
        <w:right w:val="none" w:sz="0" w:space="0" w:color="auto"/>
      </w:divBdr>
    </w:div>
    <w:div w:id="461659332">
      <w:marLeft w:val="0"/>
      <w:marRight w:val="0"/>
      <w:marTop w:val="0"/>
      <w:marBottom w:val="0"/>
      <w:divBdr>
        <w:top w:val="none" w:sz="0" w:space="0" w:color="auto"/>
        <w:left w:val="none" w:sz="0" w:space="0" w:color="auto"/>
        <w:bottom w:val="none" w:sz="0" w:space="0" w:color="auto"/>
        <w:right w:val="none" w:sz="0" w:space="0" w:color="auto"/>
      </w:divBdr>
    </w:div>
    <w:div w:id="461659333">
      <w:marLeft w:val="0"/>
      <w:marRight w:val="0"/>
      <w:marTop w:val="0"/>
      <w:marBottom w:val="0"/>
      <w:divBdr>
        <w:top w:val="none" w:sz="0" w:space="0" w:color="auto"/>
        <w:left w:val="none" w:sz="0" w:space="0" w:color="auto"/>
        <w:bottom w:val="none" w:sz="0" w:space="0" w:color="auto"/>
        <w:right w:val="none" w:sz="0" w:space="0" w:color="auto"/>
      </w:divBdr>
    </w:div>
    <w:div w:id="461659334">
      <w:marLeft w:val="0"/>
      <w:marRight w:val="0"/>
      <w:marTop w:val="0"/>
      <w:marBottom w:val="0"/>
      <w:divBdr>
        <w:top w:val="none" w:sz="0" w:space="0" w:color="auto"/>
        <w:left w:val="none" w:sz="0" w:space="0" w:color="auto"/>
        <w:bottom w:val="none" w:sz="0" w:space="0" w:color="auto"/>
        <w:right w:val="none" w:sz="0" w:space="0" w:color="auto"/>
      </w:divBdr>
    </w:div>
    <w:div w:id="461659335">
      <w:marLeft w:val="0"/>
      <w:marRight w:val="0"/>
      <w:marTop w:val="0"/>
      <w:marBottom w:val="0"/>
      <w:divBdr>
        <w:top w:val="none" w:sz="0" w:space="0" w:color="auto"/>
        <w:left w:val="none" w:sz="0" w:space="0" w:color="auto"/>
        <w:bottom w:val="none" w:sz="0" w:space="0" w:color="auto"/>
        <w:right w:val="none" w:sz="0" w:space="0" w:color="auto"/>
      </w:divBdr>
    </w:div>
    <w:div w:id="461659336">
      <w:marLeft w:val="0"/>
      <w:marRight w:val="0"/>
      <w:marTop w:val="0"/>
      <w:marBottom w:val="0"/>
      <w:divBdr>
        <w:top w:val="none" w:sz="0" w:space="0" w:color="auto"/>
        <w:left w:val="none" w:sz="0" w:space="0" w:color="auto"/>
        <w:bottom w:val="none" w:sz="0" w:space="0" w:color="auto"/>
        <w:right w:val="none" w:sz="0" w:space="0" w:color="auto"/>
      </w:divBdr>
    </w:div>
    <w:div w:id="461659337">
      <w:marLeft w:val="0"/>
      <w:marRight w:val="0"/>
      <w:marTop w:val="0"/>
      <w:marBottom w:val="0"/>
      <w:divBdr>
        <w:top w:val="none" w:sz="0" w:space="0" w:color="auto"/>
        <w:left w:val="none" w:sz="0" w:space="0" w:color="auto"/>
        <w:bottom w:val="none" w:sz="0" w:space="0" w:color="auto"/>
        <w:right w:val="none" w:sz="0" w:space="0" w:color="auto"/>
      </w:divBdr>
    </w:div>
    <w:div w:id="461659338">
      <w:marLeft w:val="0"/>
      <w:marRight w:val="0"/>
      <w:marTop w:val="0"/>
      <w:marBottom w:val="0"/>
      <w:divBdr>
        <w:top w:val="none" w:sz="0" w:space="0" w:color="auto"/>
        <w:left w:val="none" w:sz="0" w:space="0" w:color="auto"/>
        <w:bottom w:val="none" w:sz="0" w:space="0" w:color="auto"/>
        <w:right w:val="none" w:sz="0" w:space="0" w:color="auto"/>
      </w:divBdr>
    </w:div>
    <w:div w:id="461659339">
      <w:marLeft w:val="0"/>
      <w:marRight w:val="0"/>
      <w:marTop w:val="0"/>
      <w:marBottom w:val="0"/>
      <w:divBdr>
        <w:top w:val="none" w:sz="0" w:space="0" w:color="auto"/>
        <w:left w:val="none" w:sz="0" w:space="0" w:color="auto"/>
        <w:bottom w:val="none" w:sz="0" w:space="0" w:color="auto"/>
        <w:right w:val="none" w:sz="0" w:space="0" w:color="auto"/>
      </w:divBdr>
    </w:div>
    <w:div w:id="461659340">
      <w:marLeft w:val="0"/>
      <w:marRight w:val="0"/>
      <w:marTop w:val="0"/>
      <w:marBottom w:val="0"/>
      <w:divBdr>
        <w:top w:val="none" w:sz="0" w:space="0" w:color="auto"/>
        <w:left w:val="none" w:sz="0" w:space="0" w:color="auto"/>
        <w:bottom w:val="none" w:sz="0" w:space="0" w:color="auto"/>
        <w:right w:val="none" w:sz="0" w:space="0" w:color="auto"/>
      </w:divBdr>
    </w:div>
    <w:div w:id="461659341">
      <w:marLeft w:val="0"/>
      <w:marRight w:val="0"/>
      <w:marTop w:val="0"/>
      <w:marBottom w:val="0"/>
      <w:divBdr>
        <w:top w:val="none" w:sz="0" w:space="0" w:color="auto"/>
        <w:left w:val="none" w:sz="0" w:space="0" w:color="auto"/>
        <w:bottom w:val="none" w:sz="0" w:space="0" w:color="auto"/>
        <w:right w:val="none" w:sz="0" w:space="0" w:color="auto"/>
      </w:divBdr>
    </w:div>
    <w:div w:id="461659342">
      <w:marLeft w:val="0"/>
      <w:marRight w:val="0"/>
      <w:marTop w:val="0"/>
      <w:marBottom w:val="0"/>
      <w:divBdr>
        <w:top w:val="none" w:sz="0" w:space="0" w:color="auto"/>
        <w:left w:val="none" w:sz="0" w:space="0" w:color="auto"/>
        <w:bottom w:val="none" w:sz="0" w:space="0" w:color="auto"/>
        <w:right w:val="none" w:sz="0" w:space="0" w:color="auto"/>
      </w:divBdr>
    </w:div>
    <w:div w:id="461659343">
      <w:marLeft w:val="0"/>
      <w:marRight w:val="0"/>
      <w:marTop w:val="0"/>
      <w:marBottom w:val="0"/>
      <w:divBdr>
        <w:top w:val="none" w:sz="0" w:space="0" w:color="auto"/>
        <w:left w:val="none" w:sz="0" w:space="0" w:color="auto"/>
        <w:bottom w:val="none" w:sz="0" w:space="0" w:color="auto"/>
        <w:right w:val="none" w:sz="0" w:space="0" w:color="auto"/>
      </w:divBdr>
    </w:div>
    <w:div w:id="461659344">
      <w:marLeft w:val="0"/>
      <w:marRight w:val="0"/>
      <w:marTop w:val="0"/>
      <w:marBottom w:val="0"/>
      <w:divBdr>
        <w:top w:val="none" w:sz="0" w:space="0" w:color="auto"/>
        <w:left w:val="none" w:sz="0" w:space="0" w:color="auto"/>
        <w:bottom w:val="none" w:sz="0" w:space="0" w:color="auto"/>
        <w:right w:val="none" w:sz="0" w:space="0" w:color="auto"/>
      </w:divBdr>
    </w:div>
    <w:div w:id="461659345">
      <w:marLeft w:val="0"/>
      <w:marRight w:val="0"/>
      <w:marTop w:val="0"/>
      <w:marBottom w:val="0"/>
      <w:divBdr>
        <w:top w:val="none" w:sz="0" w:space="0" w:color="auto"/>
        <w:left w:val="none" w:sz="0" w:space="0" w:color="auto"/>
        <w:bottom w:val="none" w:sz="0" w:space="0" w:color="auto"/>
        <w:right w:val="none" w:sz="0" w:space="0" w:color="auto"/>
      </w:divBdr>
    </w:div>
    <w:div w:id="461659346">
      <w:marLeft w:val="0"/>
      <w:marRight w:val="0"/>
      <w:marTop w:val="0"/>
      <w:marBottom w:val="0"/>
      <w:divBdr>
        <w:top w:val="none" w:sz="0" w:space="0" w:color="auto"/>
        <w:left w:val="none" w:sz="0" w:space="0" w:color="auto"/>
        <w:bottom w:val="none" w:sz="0" w:space="0" w:color="auto"/>
        <w:right w:val="none" w:sz="0" w:space="0" w:color="auto"/>
      </w:divBdr>
    </w:div>
    <w:div w:id="461659347">
      <w:marLeft w:val="0"/>
      <w:marRight w:val="0"/>
      <w:marTop w:val="0"/>
      <w:marBottom w:val="0"/>
      <w:divBdr>
        <w:top w:val="none" w:sz="0" w:space="0" w:color="auto"/>
        <w:left w:val="none" w:sz="0" w:space="0" w:color="auto"/>
        <w:bottom w:val="none" w:sz="0" w:space="0" w:color="auto"/>
        <w:right w:val="none" w:sz="0" w:space="0" w:color="auto"/>
      </w:divBdr>
    </w:div>
    <w:div w:id="461659348">
      <w:marLeft w:val="0"/>
      <w:marRight w:val="0"/>
      <w:marTop w:val="0"/>
      <w:marBottom w:val="0"/>
      <w:divBdr>
        <w:top w:val="none" w:sz="0" w:space="0" w:color="auto"/>
        <w:left w:val="none" w:sz="0" w:space="0" w:color="auto"/>
        <w:bottom w:val="none" w:sz="0" w:space="0" w:color="auto"/>
        <w:right w:val="none" w:sz="0" w:space="0" w:color="auto"/>
      </w:divBdr>
    </w:div>
    <w:div w:id="461659349">
      <w:marLeft w:val="0"/>
      <w:marRight w:val="0"/>
      <w:marTop w:val="0"/>
      <w:marBottom w:val="0"/>
      <w:divBdr>
        <w:top w:val="none" w:sz="0" w:space="0" w:color="auto"/>
        <w:left w:val="none" w:sz="0" w:space="0" w:color="auto"/>
        <w:bottom w:val="none" w:sz="0" w:space="0" w:color="auto"/>
        <w:right w:val="none" w:sz="0" w:space="0" w:color="auto"/>
      </w:divBdr>
    </w:div>
    <w:div w:id="461659350">
      <w:marLeft w:val="0"/>
      <w:marRight w:val="0"/>
      <w:marTop w:val="0"/>
      <w:marBottom w:val="0"/>
      <w:divBdr>
        <w:top w:val="none" w:sz="0" w:space="0" w:color="auto"/>
        <w:left w:val="none" w:sz="0" w:space="0" w:color="auto"/>
        <w:bottom w:val="none" w:sz="0" w:space="0" w:color="auto"/>
        <w:right w:val="none" w:sz="0" w:space="0" w:color="auto"/>
      </w:divBdr>
    </w:div>
    <w:div w:id="461659351">
      <w:marLeft w:val="0"/>
      <w:marRight w:val="0"/>
      <w:marTop w:val="0"/>
      <w:marBottom w:val="0"/>
      <w:divBdr>
        <w:top w:val="none" w:sz="0" w:space="0" w:color="auto"/>
        <w:left w:val="none" w:sz="0" w:space="0" w:color="auto"/>
        <w:bottom w:val="none" w:sz="0" w:space="0" w:color="auto"/>
        <w:right w:val="none" w:sz="0" w:space="0" w:color="auto"/>
      </w:divBdr>
    </w:div>
    <w:div w:id="461659352">
      <w:marLeft w:val="0"/>
      <w:marRight w:val="0"/>
      <w:marTop w:val="0"/>
      <w:marBottom w:val="0"/>
      <w:divBdr>
        <w:top w:val="none" w:sz="0" w:space="0" w:color="auto"/>
        <w:left w:val="none" w:sz="0" w:space="0" w:color="auto"/>
        <w:bottom w:val="none" w:sz="0" w:space="0" w:color="auto"/>
        <w:right w:val="none" w:sz="0" w:space="0" w:color="auto"/>
      </w:divBdr>
    </w:div>
    <w:div w:id="461659353">
      <w:marLeft w:val="0"/>
      <w:marRight w:val="0"/>
      <w:marTop w:val="0"/>
      <w:marBottom w:val="0"/>
      <w:divBdr>
        <w:top w:val="none" w:sz="0" w:space="0" w:color="auto"/>
        <w:left w:val="none" w:sz="0" w:space="0" w:color="auto"/>
        <w:bottom w:val="none" w:sz="0" w:space="0" w:color="auto"/>
        <w:right w:val="none" w:sz="0" w:space="0" w:color="auto"/>
      </w:divBdr>
    </w:div>
    <w:div w:id="461659354">
      <w:marLeft w:val="0"/>
      <w:marRight w:val="0"/>
      <w:marTop w:val="0"/>
      <w:marBottom w:val="0"/>
      <w:divBdr>
        <w:top w:val="none" w:sz="0" w:space="0" w:color="auto"/>
        <w:left w:val="none" w:sz="0" w:space="0" w:color="auto"/>
        <w:bottom w:val="none" w:sz="0" w:space="0" w:color="auto"/>
        <w:right w:val="none" w:sz="0" w:space="0" w:color="auto"/>
      </w:divBdr>
    </w:div>
    <w:div w:id="461659355">
      <w:marLeft w:val="0"/>
      <w:marRight w:val="0"/>
      <w:marTop w:val="0"/>
      <w:marBottom w:val="0"/>
      <w:divBdr>
        <w:top w:val="none" w:sz="0" w:space="0" w:color="auto"/>
        <w:left w:val="none" w:sz="0" w:space="0" w:color="auto"/>
        <w:bottom w:val="none" w:sz="0" w:space="0" w:color="auto"/>
        <w:right w:val="none" w:sz="0" w:space="0" w:color="auto"/>
      </w:divBdr>
    </w:div>
    <w:div w:id="461659356">
      <w:marLeft w:val="0"/>
      <w:marRight w:val="0"/>
      <w:marTop w:val="0"/>
      <w:marBottom w:val="0"/>
      <w:divBdr>
        <w:top w:val="none" w:sz="0" w:space="0" w:color="auto"/>
        <w:left w:val="none" w:sz="0" w:space="0" w:color="auto"/>
        <w:bottom w:val="none" w:sz="0" w:space="0" w:color="auto"/>
        <w:right w:val="none" w:sz="0" w:space="0" w:color="auto"/>
      </w:divBdr>
    </w:div>
    <w:div w:id="461659357">
      <w:marLeft w:val="0"/>
      <w:marRight w:val="0"/>
      <w:marTop w:val="0"/>
      <w:marBottom w:val="0"/>
      <w:divBdr>
        <w:top w:val="none" w:sz="0" w:space="0" w:color="auto"/>
        <w:left w:val="none" w:sz="0" w:space="0" w:color="auto"/>
        <w:bottom w:val="none" w:sz="0" w:space="0" w:color="auto"/>
        <w:right w:val="none" w:sz="0" w:space="0" w:color="auto"/>
      </w:divBdr>
    </w:div>
    <w:div w:id="461659358">
      <w:marLeft w:val="0"/>
      <w:marRight w:val="0"/>
      <w:marTop w:val="0"/>
      <w:marBottom w:val="0"/>
      <w:divBdr>
        <w:top w:val="none" w:sz="0" w:space="0" w:color="auto"/>
        <w:left w:val="none" w:sz="0" w:space="0" w:color="auto"/>
        <w:bottom w:val="none" w:sz="0" w:space="0" w:color="auto"/>
        <w:right w:val="none" w:sz="0" w:space="0" w:color="auto"/>
      </w:divBdr>
    </w:div>
    <w:div w:id="461659359">
      <w:marLeft w:val="0"/>
      <w:marRight w:val="0"/>
      <w:marTop w:val="0"/>
      <w:marBottom w:val="0"/>
      <w:divBdr>
        <w:top w:val="none" w:sz="0" w:space="0" w:color="auto"/>
        <w:left w:val="none" w:sz="0" w:space="0" w:color="auto"/>
        <w:bottom w:val="none" w:sz="0" w:space="0" w:color="auto"/>
        <w:right w:val="none" w:sz="0" w:space="0" w:color="auto"/>
      </w:divBdr>
    </w:div>
    <w:div w:id="461659360">
      <w:marLeft w:val="0"/>
      <w:marRight w:val="0"/>
      <w:marTop w:val="0"/>
      <w:marBottom w:val="0"/>
      <w:divBdr>
        <w:top w:val="none" w:sz="0" w:space="0" w:color="auto"/>
        <w:left w:val="none" w:sz="0" w:space="0" w:color="auto"/>
        <w:bottom w:val="none" w:sz="0" w:space="0" w:color="auto"/>
        <w:right w:val="none" w:sz="0" w:space="0" w:color="auto"/>
      </w:divBdr>
    </w:div>
    <w:div w:id="461659361">
      <w:marLeft w:val="0"/>
      <w:marRight w:val="0"/>
      <w:marTop w:val="0"/>
      <w:marBottom w:val="0"/>
      <w:divBdr>
        <w:top w:val="none" w:sz="0" w:space="0" w:color="auto"/>
        <w:left w:val="none" w:sz="0" w:space="0" w:color="auto"/>
        <w:bottom w:val="none" w:sz="0" w:space="0" w:color="auto"/>
        <w:right w:val="none" w:sz="0" w:space="0" w:color="auto"/>
      </w:divBdr>
    </w:div>
    <w:div w:id="461659362">
      <w:marLeft w:val="0"/>
      <w:marRight w:val="0"/>
      <w:marTop w:val="0"/>
      <w:marBottom w:val="0"/>
      <w:divBdr>
        <w:top w:val="none" w:sz="0" w:space="0" w:color="auto"/>
        <w:left w:val="none" w:sz="0" w:space="0" w:color="auto"/>
        <w:bottom w:val="none" w:sz="0" w:space="0" w:color="auto"/>
        <w:right w:val="none" w:sz="0" w:space="0" w:color="auto"/>
      </w:divBdr>
    </w:div>
    <w:div w:id="461659363">
      <w:marLeft w:val="0"/>
      <w:marRight w:val="0"/>
      <w:marTop w:val="0"/>
      <w:marBottom w:val="0"/>
      <w:divBdr>
        <w:top w:val="none" w:sz="0" w:space="0" w:color="auto"/>
        <w:left w:val="none" w:sz="0" w:space="0" w:color="auto"/>
        <w:bottom w:val="none" w:sz="0" w:space="0" w:color="auto"/>
        <w:right w:val="none" w:sz="0" w:space="0" w:color="auto"/>
      </w:divBdr>
    </w:div>
    <w:div w:id="461659364">
      <w:marLeft w:val="0"/>
      <w:marRight w:val="0"/>
      <w:marTop w:val="0"/>
      <w:marBottom w:val="0"/>
      <w:divBdr>
        <w:top w:val="none" w:sz="0" w:space="0" w:color="auto"/>
        <w:left w:val="none" w:sz="0" w:space="0" w:color="auto"/>
        <w:bottom w:val="none" w:sz="0" w:space="0" w:color="auto"/>
        <w:right w:val="none" w:sz="0" w:space="0" w:color="auto"/>
      </w:divBdr>
    </w:div>
    <w:div w:id="461659365">
      <w:marLeft w:val="0"/>
      <w:marRight w:val="0"/>
      <w:marTop w:val="0"/>
      <w:marBottom w:val="0"/>
      <w:divBdr>
        <w:top w:val="none" w:sz="0" w:space="0" w:color="auto"/>
        <w:left w:val="none" w:sz="0" w:space="0" w:color="auto"/>
        <w:bottom w:val="none" w:sz="0" w:space="0" w:color="auto"/>
        <w:right w:val="none" w:sz="0" w:space="0" w:color="auto"/>
      </w:divBdr>
    </w:div>
    <w:div w:id="461659366">
      <w:marLeft w:val="0"/>
      <w:marRight w:val="0"/>
      <w:marTop w:val="0"/>
      <w:marBottom w:val="0"/>
      <w:divBdr>
        <w:top w:val="none" w:sz="0" w:space="0" w:color="auto"/>
        <w:left w:val="none" w:sz="0" w:space="0" w:color="auto"/>
        <w:bottom w:val="none" w:sz="0" w:space="0" w:color="auto"/>
        <w:right w:val="none" w:sz="0" w:space="0" w:color="auto"/>
      </w:divBdr>
    </w:div>
    <w:div w:id="461659367">
      <w:marLeft w:val="0"/>
      <w:marRight w:val="0"/>
      <w:marTop w:val="0"/>
      <w:marBottom w:val="0"/>
      <w:divBdr>
        <w:top w:val="none" w:sz="0" w:space="0" w:color="auto"/>
        <w:left w:val="none" w:sz="0" w:space="0" w:color="auto"/>
        <w:bottom w:val="none" w:sz="0" w:space="0" w:color="auto"/>
        <w:right w:val="none" w:sz="0" w:space="0" w:color="auto"/>
      </w:divBdr>
    </w:div>
    <w:div w:id="461659368">
      <w:marLeft w:val="0"/>
      <w:marRight w:val="0"/>
      <w:marTop w:val="0"/>
      <w:marBottom w:val="0"/>
      <w:divBdr>
        <w:top w:val="none" w:sz="0" w:space="0" w:color="auto"/>
        <w:left w:val="none" w:sz="0" w:space="0" w:color="auto"/>
        <w:bottom w:val="none" w:sz="0" w:space="0" w:color="auto"/>
        <w:right w:val="none" w:sz="0" w:space="0" w:color="auto"/>
      </w:divBdr>
    </w:div>
    <w:div w:id="461659369">
      <w:marLeft w:val="0"/>
      <w:marRight w:val="0"/>
      <w:marTop w:val="0"/>
      <w:marBottom w:val="0"/>
      <w:divBdr>
        <w:top w:val="none" w:sz="0" w:space="0" w:color="auto"/>
        <w:left w:val="none" w:sz="0" w:space="0" w:color="auto"/>
        <w:bottom w:val="none" w:sz="0" w:space="0" w:color="auto"/>
        <w:right w:val="none" w:sz="0" w:space="0" w:color="auto"/>
      </w:divBdr>
    </w:div>
    <w:div w:id="461659370">
      <w:marLeft w:val="0"/>
      <w:marRight w:val="0"/>
      <w:marTop w:val="0"/>
      <w:marBottom w:val="0"/>
      <w:divBdr>
        <w:top w:val="none" w:sz="0" w:space="0" w:color="auto"/>
        <w:left w:val="none" w:sz="0" w:space="0" w:color="auto"/>
        <w:bottom w:val="none" w:sz="0" w:space="0" w:color="auto"/>
        <w:right w:val="none" w:sz="0" w:space="0" w:color="auto"/>
      </w:divBdr>
    </w:div>
    <w:div w:id="461659371">
      <w:marLeft w:val="0"/>
      <w:marRight w:val="0"/>
      <w:marTop w:val="0"/>
      <w:marBottom w:val="0"/>
      <w:divBdr>
        <w:top w:val="none" w:sz="0" w:space="0" w:color="auto"/>
        <w:left w:val="none" w:sz="0" w:space="0" w:color="auto"/>
        <w:bottom w:val="none" w:sz="0" w:space="0" w:color="auto"/>
        <w:right w:val="none" w:sz="0" w:space="0" w:color="auto"/>
      </w:divBdr>
    </w:div>
    <w:div w:id="461659372">
      <w:marLeft w:val="0"/>
      <w:marRight w:val="0"/>
      <w:marTop w:val="0"/>
      <w:marBottom w:val="0"/>
      <w:divBdr>
        <w:top w:val="none" w:sz="0" w:space="0" w:color="auto"/>
        <w:left w:val="none" w:sz="0" w:space="0" w:color="auto"/>
        <w:bottom w:val="none" w:sz="0" w:space="0" w:color="auto"/>
        <w:right w:val="none" w:sz="0" w:space="0" w:color="auto"/>
      </w:divBdr>
    </w:div>
    <w:div w:id="461659373">
      <w:marLeft w:val="0"/>
      <w:marRight w:val="0"/>
      <w:marTop w:val="0"/>
      <w:marBottom w:val="0"/>
      <w:divBdr>
        <w:top w:val="none" w:sz="0" w:space="0" w:color="auto"/>
        <w:left w:val="none" w:sz="0" w:space="0" w:color="auto"/>
        <w:bottom w:val="none" w:sz="0" w:space="0" w:color="auto"/>
        <w:right w:val="none" w:sz="0" w:space="0" w:color="auto"/>
      </w:divBdr>
    </w:div>
    <w:div w:id="461659374">
      <w:marLeft w:val="0"/>
      <w:marRight w:val="0"/>
      <w:marTop w:val="0"/>
      <w:marBottom w:val="0"/>
      <w:divBdr>
        <w:top w:val="none" w:sz="0" w:space="0" w:color="auto"/>
        <w:left w:val="none" w:sz="0" w:space="0" w:color="auto"/>
        <w:bottom w:val="none" w:sz="0" w:space="0" w:color="auto"/>
        <w:right w:val="none" w:sz="0" w:space="0" w:color="auto"/>
      </w:divBdr>
    </w:div>
    <w:div w:id="461659375">
      <w:marLeft w:val="0"/>
      <w:marRight w:val="0"/>
      <w:marTop w:val="0"/>
      <w:marBottom w:val="0"/>
      <w:divBdr>
        <w:top w:val="none" w:sz="0" w:space="0" w:color="auto"/>
        <w:left w:val="none" w:sz="0" w:space="0" w:color="auto"/>
        <w:bottom w:val="none" w:sz="0" w:space="0" w:color="auto"/>
        <w:right w:val="none" w:sz="0" w:space="0" w:color="auto"/>
      </w:divBdr>
    </w:div>
    <w:div w:id="461659376">
      <w:marLeft w:val="0"/>
      <w:marRight w:val="0"/>
      <w:marTop w:val="0"/>
      <w:marBottom w:val="0"/>
      <w:divBdr>
        <w:top w:val="none" w:sz="0" w:space="0" w:color="auto"/>
        <w:left w:val="none" w:sz="0" w:space="0" w:color="auto"/>
        <w:bottom w:val="none" w:sz="0" w:space="0" w:color="auto"/>
        <w:right w:val="none" w:sz="0" w:space="0" w:color="auto"/>
      </w:divBdr>
    </w:div>
    <w:div w:id="461659377">
      <w:marLeft w:val="0"/>
      <w:marRight w:val="0"/>
      <w:marTop w:val="0"/>
      <w:marBottom w:val="0"/>
      <w:divBdr>
        <w:top w:val="none" w:sz="0" w:space="0" w:color="auto"/>
        <w:left w:val="none" w:sz="0" w:space="0" w:color="auto"/>
        <w:bottom w:val="none" w:sz="0" w:space="0" w:color="auto"/>
        <w:right w:val="none" w:sz="0" w:space="0" w:color="auto"/>
      </w:divBdr>
    </w:div>
    <w:div w:id="461659378">
      <w:marLeft w:val="0"/>
      <w:marRight w:val="0"/>
      <w:marTop w:val="0"/>
      <w:marBottom w:val="0"/>
      <w:divBdr>
        <w:top w:val="none" w:sz="0" w:space="0" w:color="auto"/>
        <w:left w:val="none" w:sz="0" w:space="0" w:color="auto"/>
        <w:bottom w:val="none" w:sz="0" w:space="0" w:color="auto"/>
        <w:right w:val="none" w:sz="0" w:space="0" w:color="auto"/>
      </w:divBdr>
    </w:div>
    <w:div w:id="461659379">
      <w:marLeft w:val="0"/>
      <w:marRight w:val="0"/>
      <w:marTop w:val="0"/>
      <w:marBottom w:val="0"/>
      <w:divBdr>
        <w:top w:val="none" w:sz="0" w:space="0" w:color="auto"/>
        <w:left w:val="none" w:sz="0" w:space="0" w:color="auto"/>
        <w:bottom w:val="none" w:sz="0" w:space="0" w:color="auto"/>
        <w:right w:val="none" w:sz="0" w:space="0" w:color="auto"/>
      </w:divBdr>
    </w:div>
    <w:div w:id="461659380">
      <w:marLeft w:val="0"/>
      <w:marRight w:val="0"/>
      <w:marTop w:val="0"/>
      <w:marBottom w:val="0"/>
      <w:divBdr>
        <w:top w:val="none" w:sz="0" w:space="0" w:color="auto"/>
        <w:left w:val="none" w:sz="0" w:space="0" w:color="auto"/>
        <w:bottom w:val="none" w:sz="0" w:space="0" w:color="auto"/>
        <w:right w:val="none" w:sz="0" w:space="0" w:color="auto"/>
      </w:divBdr>
    </w:div>
    <w:div w:id="461659381">
      <w:marLeft w:val="0"/>
      <w:marRight w:val="0"/>
      <w:marTop w:val="0"/>
      <w:marBottom w:val="0"/>
      <w:divBdr>
        <w:top w:val="none" w:sz="0" w:space="0" w:color="auto"/>
        <w:left w:val="none" w:sz="0" w:space="0" w:color="auto"/>
        <w:bottom w:val="none" w:sz="0" w:space="0" w:color="auto"/>
        <w:right w:val="none" w:sz="0" w:space="0" w:color="auto"/>
      </w:divBdr>
    </w:div>
    <w:div w:id="461659382">
      <w:marLeft w:val="0"/>
      <w:marRight w:val="0"/>
      <w:marTop w:val="0"/>
      <w:marBottom w:val="0"/>
      <w:divBdr>
        <w:top w:val="none" w:sz="0" w:space="0" w:color="auto"/>
        <w:left w:val="none" w:sz="0" w:space="0" w:color="auto"/>
        <w:bottom w:val="none" w:sz="0" w:space="0" w:color="auto"/>
        <w:right w:val="none" w:sz="0" w:space="0" w:color="auto"/>
      </w:divBdr>
    </w:div>
    <w:div w:id="461659383">
      <w:marLeft w:val="0"/>
      <w:marRight w:val="0"/>
      <w:marTop w:val="0"/>
      <w:marBottom w:val="0"/>
      <w:divBdr>
        <w:top w:val="none" w:sz="0" w:space="0" w:color="auto"/>
        <w:left w:val="none" w:sz="0" w:space="0" w:color="auto"/>
        <w:bottom w:val="none" w:sz="0" w:space="0" w:color="auto"/>
        <w:right w:val="none" w:sz="0" w:space="0" w:color="auto"/>
      </w:divBdr>
    </w:div>
    <w:div w:id="461659384">
      <w:marLeft w:val="0"/>
      <w:marRight w:val="0"/>
      <w:marTop w:val="0"/>
      <w:marBottom w:val="0"/>
      <w:divBdr>
        <w:top w:val="none" w:sz="0" w:space="0" w:color="auto"/>
        <w:left w:val="none" w:sz="0" w:space="0" w:color="auto"/>
        <w:bottom w:val="none" w:sz="0" w:space="0" w:color="auto"/>
        <w:right w:val="none" w:sz="0" w:space="0" w:color="auto"/>
      </w:divBdr>
    </w:div>
    <w:div w:id="461659385">
      <w:marLeft w:val="0"/>
      <w:marRight w:val="0"/>
      <w:marTop w:val="0"/>
      <w:marBottom w:val="0"/>
      <w:divBdr>
        <w:top w:val="none" w:sz="0" w:space="0" w:color="auto"/>
        <w:left w:val="none" w:sz="0" w:space="0" w:color="auto"/>
        <w:bottom w:val="none" w:sz="0" w:space="0" w:color="auto"/>
        <w:right w:val="none" w:sz="0" w:space="0" w:color="auto"/>
      </w:divBdr>
    </w:div>
    <w:div w:id="461659386">
      <w:marLeft w:val="0"/>
      <w:marRight w:val="0"/>
      <w:marTop w:val="0"/>
      <w:marBottom w:val="0"/>
      <w:divBdr>
        <w:top w:val="none" w:sz="0" w:space="0" w:color="auto"/>
        <w:left w:val="none" w:sz="0" w:space="0" w:color="auto"/>
        <w:bottom w:val="none" w:sz="0" w:space="0" w:color="auto"/>
        <w:right w:val="none" w:sz="0" w:space="0" w:color="auto"/>
      </w:divBdr>
    </w:div>
    <w:div w:id="461659387">
      <w:marLeft w:val="0"/>
      <w:marRight w:val="0"/>
      <w:marTop w:val="0"/>
      <w:marBottom w:val="0"/>
      <w:divBdr>
        <w:top w:val="none" w:sz="0" w:space="0" w:color="auto"/>
        <w:left w:val="none" w:sz="0" w:space="0" w:color="auto"/>
        <w:bottom w:val="none" w:sz="0" w:space="0" w:color="auto"/>
        <w:right w:val="none" w:sz="0" w:space="0" w:color="auto"/>
      </w:divBdr>
    </w:div>
    <w:div w:id="461659388">
      <w:marLeft w:val="0"/>
      <w:marRight w:val="0"/>
      <w:marTop w:val="0"/>
      <w:marBottom w:val="0"/>
      <w:divBdr>
        <w:top w:val="none" w:sz="0" w:space="0" w:color="auto"/>
        <w:left w:val="none" w:sz="0" w:space="0" w:color="auto"/>
        <w:bottom w:val="none" w:sz="0" w:space="0" w:color="auto"/>
        <w:right w:val="none" w:sz="0" w:space="0" w:color="auto"/>
      </w:divBdr>
    </w:div>
    <w:div w:id="461659389">
      <w:marLeft w:val="0"/>
      <w:marRight w:val="0"/>
      <w:marTop w:val="0"/>
      <w:marBottom w:val="0"/>
      <w:divBdr>
        <w:top w:val="none" w:sz="0" w:space="0" w:color="auto"/>
        <w:left w:val="none" w:sz="0" w:space="0" w:color="auto"/>
        <w:bottom w:val="none" w:sz="0" w:space="0" w:color="auto"/>
        <w:right w:val="none" w:sz="0" w:space="0" w:color="auto"/>
      </w:divBdr>
    </w:div>
    <w:div w:id="461659390">
      <w:marLeft w:val="0"/>
      <w:marRight w:val="0"/>
      <w:marTop w:val="0"/>
      <w:marBottom w:val="0"/>
      <w:divBdr>
        <w:top w:val="none" w:sz="0" w:space="0" w:color="auto"/>
        <w:left w:val="none" w:sz="0" w:space="0" w:color="auto"/>
        <w:bottom w:val="none" w:sz="0" w:space="0" w:color="auto"/>
        <w:right w:val="none" w:sz="0" w:space="0" w:color="auto"/>
      </w:divBdr>
    </w:div>
    <w:div w:id="461659391">
      <w:marLeft w:val="0"/>
      <w:marRight w:val="0"/>
      <w:marTop w:val="0"/>
      <w:marBottom w:val="0"/>
      <w:divBdr>
        <w:top w:val="none" w:sz="0" w:space="0" w:color="auto"/>
        <w:left w:val="none" w:sz="0" w:space="0" w:color="auto"/>
        <w:bottom w:val="none" w:sz="0" w:space="0" w:color="auto"/>
        <w:right w:val="none" w:sz="0" w:space="0" w:color="auto"/>
      </w:divBdr>
    </w:div>
    <w:div w:id="461659392">
      <w:marLeft w:val="0"/>
      <w:marRight w:val="0"/>
      <w:marTop w:val="0"/>
      <w:marBottom w:val="0"/>
      <w:divBdr>
        <w:top w:val="none" w:sz="0" w:space="0" w:color="auto"/>
        <w:left w:val="none" w:sz="0" w:space="0" w:color="auto"/>
        <w:bottom w:val="none" w:sz="0" w:space="0" w:color="auto"/>
        <w:right w:val="none" w:sz="0" w:space="0" w:color="auto"/>
      </w:divBdr>
    </w:div>
    <w:div w:id="461659393">
      <w:marLeft w:val="0"/>
      <w:marRight w:val="0"/>
      <w:marTop w:val="0"/>
      <w:marBottom w:val="0"/>
      <w:divBdr>
        <w:top w:val="none" w:sz="0" w:space="0" w:color="auto"/>
        <w:left w:val="none" w:sz="0" w:space="0" w:color="auto"/>
        <w:bottom w:val="none" w:sz="0" w:space="0" w:color="auto"/>
        <w:right w:val="none" w:sz="0" w:space="0" w:color="auto"/>
      </w:divBdr>
    </w:div>
    <w:div w:id="461659394">
      <w:marLeft w:val="0"/>
      <w:marRight w:val="0"/>
      <w:marTop w:val="0"/>
      <w:marBottom w:val="0"/>
      <w:divBdr>
        <w:top w:val="none" w:sz="0" w:space="0" w:color="auto"/>
        <w:left w:val="none" w:sz="0" w:space="0" w:color="auto"/>
        <w:bottom w:val="none" w:sz="0" w:space="0" w:color="auto"/>
        <w:right w:val="none" w:sz="0" w:space="0" w:color="auto"/>
      </w:divBdr>
    </w:div>
    <w:div w:id="461659395">
      <w:marLeft w:val="0"/>
      <w:marRight w:val="0"/>
      <w:marTop w:val="0"/>
      <w:marBottom w:val="0"/>
      <w:divBdr>
        <w:top w:val="none" w:sz="0" w:space="0" w:color="auto"/>
        <w:left w:val="none" w:sz="0" w:space="0" w:color="auto"/>
        <w:bottom w:val="none" w:sz="0" w:space="0" w:color="auto"/>
        <w:right w:val="none" w:sz="0" w:space="0" w:color="auto"/>
      </w:divBdr>
    </w:div>
    <w:div w:id="461659396">
      <w:marLeft w:val="0"/>
      <w:marRight w:val="0"/>
      <w:marTop w:val="0"/>
      <w:marBottom w:val="0"/>
      <w:divBdr>
        <w:top w:val="none" w:sz="0" w:space="0" w:color="auto"/>
        <w:left w:val="none" w:sz="0" w:space="0" w:color="auto"/>
        <w:bottom w:val="none" w:sz="0" w:space="0" w:color="auto"/>
        <w:right w:val="none" w:sz="0" w:space="0" w:color="auto"/>
      </w:divBdr>
    </w:div>
    <w:div w:id="461659397">
      <w:marLeft w:val="0"/>
      <w:marRight w:val="0"/>
      <w:marTop w:val="0"/>
      <w:marBottom w:val="0"/>
      <w:divBdr>
        <w:top w:val="none" w:sz="0" w:space="0" w:color="auto"/>
        <w:left w:val="none" w:sz="0" w:space="0" w:color="auto"/>
        <w:bottom w:val="none" w:sz="0" w:space="0" w:color="auto"/>
        <w:right w:val="none" w:sz="0" w:space="0" w:color="auto"/>
      </w:divBdr>
    </w:div>
    <w:div w:id="461659398">
      <w:marLeft w:val="0"/>
      <w:marRight w:val="0"/>
      <w:marTop w:val="0"/>
      <w:marBottom w:val="0"/>
      <w:divBdr>
        <w:top w:val="none" w:sz="0" w:space="0" w:color="auto"/>
        <w:left w:val="none" w:sz="0" w:space="0" w:color="auto"/>
        <w:bottom w:val="none" w:sz="0" w:space="0" w:color="auto"/>
        <w:right w:val="none" w:sz="0" w:space="0" w:color="auto"/>
      </w:divBdr>
    </w:div>
    <w:div w:id="461659399">
      <w:marLeft w:val="0"/>
      <w:marRight w:val="0"/>
      <w:marTop w:val="0"/>
      <w:marBottom w:val="0"/>
      <w:divBdr>
        <w:top w:val="none" w:sz="0" w:space="0" w:color="auto"/>
        <w:left w:val="none" w:sz="0" w:space="0" w:color="auto"/>
        <w:bottom w:val="none" w:sz="0" w:space="0" w:color="auto"/>
        <w:right w:val="none" w:sz="0" w:space="0" w:color="auto"/>
      </w:divBdr>
    </w:div>
    <w:div w:id="461659400">
      <w:marLeft w:val="0"/>
      <w:marRight w:val="0"/>
      <w:marTop w:val="0"/>
      <w:marBottom w:val="0"/>
      <w:divBdr>
        <w:top w:val="none" w:sz="0" w:space="0" w:color="auto"/>
        <w:left w:val="none" w:sz="0" w:space="0" w:color="auto"/>
        <w:bottom w:val="none" w:sz="0" w:space="0" w:color="auto"/>
        <w:right w:val="none" w:sz="0" w:space="0" w:color="auto"/>
      </w:divBdr>
    </w:div>
    <w:div w:id="461659401">
      <w:marLeft w:val="0"/>
      <w:marRight w:val="0"/>
      <w:marTop w:val="0"/>
      <w:marBottom w:val="0"/>
      <w:divBdr>
        <w:top w:val="none" w:sz="0" w:space="0" w:color="auto"/>
        <w:left w:val="none" w:sz="0" w:space="0" w:color="auto"/>
        <w:bottom w:val="none" w:sz="0" w:space="0" w:color="auto"/>
        <w:right w:val="none" w:sz="0" w:space="0" w:color="auto"/>
      </w:divBdr>
    </w:div>
    <w:div w:id="461659402">
      <w:marLeft w:val="0"/>
      <w:marRight w:val="0"/>
      <w:marTop w:val="0"/>
      <w:marBottom w:val="0"/>
      <w:divBdr>
        <w:top w:val="none" w:sz="0" w:space="0" w:color="auto"/>
        <w:left w:val="none" w:sz="0" w:space="0" w:color="auto"/>
        <w:bottom w:val="none" w:sz="0" w:space="0" w:color="auto"/>
        <w:right w:val="none" w:sz="0" w:space="0" w:color="auto"/>
      </w:divBdr>
    </w:div>
    <w:div w:id="461659403">
      <w:marLeft w:val="0"/>
      <w:marRight w:val="0"/>
      <w:marTop w:val="0"/>
      <w:marBottom w:val="0"/>
      <w:divBdr>
        <w:top w:val="none" w:sz="0" w:space="0" w:color="auto"/>
        <w:left w:val="none" w:sz="0" w:space="0" w:color="auto"/>
        <w:bottom w:val="none" w:sz="0" w:space="0" w:color="auto"/>
        <w:right w:val="none" w:sz="0" w:space="0" w:color="auto"/>
      </w:divBdr>
    </w:div>
    <w:div w:id="461659404">
      <w:marLeft w:val="0"/>
      <w:marRight w:val="0"/>
      <w:marTop w:val="0"/>
      <w:marBottom w:val="0"/>
      <w:divBdr>
        <w:top w:val="none" w:sz="0" w:space="0" w:color="auto"/>
        <w:left w:val="none" w:sz="0" w:space="0" w:color="auto"/>
        <w:bottom w:val="none" w:sz="0" w:space="0" w:color="auto"/>
        <w:right w:val="none" w:sz="0" w:space="0" w:color="auto"/>
      </w:divBdr>
    </w:div>
    <w:div w:id="461659405">
      <w:marLeft w:val="0"/>
      <w:marRight w:val="0"/>
      <w:marTop w:val="0"/>
      <w:marBottom w:val="0"/>
      <w:divBdr>
        <w:top w:val="none" w:sz="0" w:space="0" w:color="auto"/>
        <w:left w:val="none" w:sz="0" w:space="0" w:color="auto"/>
        <w:bottom w:val="none" w:sz="0" w:space="0" w:color="auto"/>
        <w:right w:val="none" w:sz="0" w:space="0" w:color="auto"/>
      </w:divBdr>
    </w:div>
    <w:div w:id="461659406">
      <w:marLeft w:val="0"/>
      <w:marRight w:val="0"/>
      <w:marTop w:val="0"/>
      <w:marBottom w:val="0"/>
      <w:divBdr>
        <w:top w:val="none" w:sz="0" w:space="0" w:color="auto"/>
        <w:left w:val="none" w:sz="0" w:space="0" w:color="auto"/>
        <w:bottom w:val="none" w:sz="0" w:space="0" w:color="auto"/>
        <w:right w:val="none" w:sz="0" w:space="0" w:color="auto"/>
      </w:divBdr>
    </w:div>
    <w:div w:id="461659407">
      <w:marLeft w:val="0"/>
      <w:marRight w:val="0"/>
      <w:marTop w:val="0"/>
      <w:marBottom w:val="0"/>
      <w:divBdr>
        <w:top w:val="none" w:sz="0" w:space="0" w:color="auto"/>
        <w:left w:val="none" w:sz="0" w:space="0" w:color="auto"/>
        <w:bottom w:val="none" w:sz="0" w:space="0" w:color="auto"/>
        <w:right w:val="none" w:sz="0" w:space="0" w:color="auto"/>
      </w:divBdr>
    </w:div>
    <w:div w:id="461659408">
      <w:marLeft w:val="0"/>
      <w:marRight w:val="0"/>
      <w:marTop w:val="0"/>
      <w:marBottom w:val="0"/>
      <w:divBdr>
        <w:top w:val="none" w:sz="0" w:space="0" w:color="auto"/>
        <w:left w:val="none" w:sz="0" w:space="0" w:color="auto"/>
        <w:bottom w:val="none" w:sz="0" w:space="0" w:color="auto"/>
        <w:right w:val="none" w:sz="0" w:space="0" w:color="auto"/>
      </w:divBdr>
    </w:div>
    <w:div w:id="461659409">
      <w:marLeft w:val="0"/>
      <w:marRight w:val="0"/>
      <w:marTop w:val="0"/>
      <w:marBottom w:val="0"/>
      <w:divBdr>
        <w:top w:val="none" w:sz="0" w:space="0" w:color="auto"/>
        <w:left w:val="none" w:sz="0" w:space="0" w:color="auto"/>
        <w:bottom w:val="none" w:sz="0" w:space="0" w:color="auto"/>
        <w:right w:val="none" w:sz="0" w:space="0" w:color="auto"/>
      </w:divBdr>
    </w:div>
    <w:div w:id="461659410">
      <w:marLeft w:val="0"/>
      <w:marRight w:val="0"/>
      <w:marTop w:val="0"/>
      <w:marBottom w:val="0"/>
      <w:divBdr>
        <w:top w:val="none" w:sz="0" w:space="0" w:color="auto"/>
        <w:left w:val="none" w:sz="0" w:space="0" w:color="auto"/>
        <w:bottom w:val="none" w:sz="0" w:space="0" w:color="auto"/>
        <w:right w:val="none" w:sz="0" w:space="0" w:color="auto"/>
      </w:divBdr>
    </w:div>
    <w:div w:id="461659411">
      <w:marLeft w:val="0"/>
      <w:marRight w:val="0"/>
      <w:marTop w:val="0"/>
      <w:marBottom w:val="0"/>
      <w:divBdr>
        <w:top w:val="none" w:sz="0" w:space="0" w:color="auto"/>
        <w:left w:val="none" w:sz="0" w:space="0" w:color="auto"/>
        <w:bottom w:val="none" w:sz="0" w:space="0" w:color="auto"/>
        <w:right w:val="none" w:sz="0" w:space="0" w:color="auto"/>
      </w:divBdr>
    </w:div>
    <w:div w:id="461659412">
      <w:marLeft w:val="0"/>
      <w:marRight w:val="0"/>
      <w:marTop w:val="0"/>
      <w:marBottom w:val="0"/>
      <w:divBdr>
        <w:top w:val="none" w:sz="0" w:space="0" w:color="auto"/>
        <w:left w:val="none" w:sz="0" w:space="0" w:color="auto"/>
        <w:bottom w:val="none" w:sz="0" w:space="0" w:color="auto"/>
        <w:right w:val="none" w:sz="0" w:space="0" w:color="auto"/>
      </w:divBdr>
    </w:div>
    <w:div w:id="461659413">
      <w:marLeft w:val="0"/>
      <w:marRight w:val="0"/>
      <w:marTop w:val="0"/>
      <w:marBottom w:val="0"/>
      <w:divBdr>
        <w:top w:val="none" w:sz="0" w:space="0" w:color="auto"/>
        <w:left w:val="none" w:sz="0" w:space="0" w:color="auto"/>
        <w:bottom w:val="none" w:sz="0" w:space="0" w:color="auto"/>
        <w:right w:val="none" w:sz="0" w:space="0" w:color="auto"/>
      </w:divBdr>
    </w:div>
    <w:div w:id="461659414">
      <w:marLeft w:val="0"/>
      <w:marRight w:val="0"/>
      <w:marTop w:val="0"/>
      <w:marBottom w:val="0"/>
      <w:divBdr>
        <w:top w:val="none" w:sz="0" w:space="0" w:color="auto"/>
        <w:left w:val="none" w:sz="0" w:space="0" w:color="auto"/>
        <w:bottom w:val="none" w:sz="0" w:space="0" w:color="auto"/>
        <w:right w:val="none" w:sz="0" w:space="0" w:color="auto"/>
      </w:divBdr>
    </w:div>
    <w:div w:id="461659415">
      <w:marLeft w:val="0"/>
      <w:marRight w:val="0"/>
      <w:marTop w:val="0"/>
      <w:marBottom w:val="0"/>
      <w:divBdr>
        <w:top w:val="none" w:sz="0" w:space="0" w:color="auto"/>
        <w:left w:val="none" w:sz="0" w:space="0" w:color="auto"/>
        <w:bottom w:val="none" w:sz="0" w:space="0" w:color="auto"/>
        <w:right w:val="none" w:sz="0" w:space="0" w:color="auto"/>
      </w:divBdr>
    </w:div>
    <w:div w:id="461659416">
      <w:marLeft w:val="0"/>
      <w:marRight w:val="0"/>
      <w:marTop w:val="0"/>
      <w:marBottom w:val="0"/>
      <w:divBdr>
        <w:top w:val="none" w:sz="0" w:space="0" w:color="auto"/>
        <w:left w:val="none" w:sz="0" w:space="0" w:color="auto"/>
        <w:bottom w:val="none" w:sz="0" w:space="0" w:color="auto"/>
        <w:right w:val="none" w:sz="0" w:space="0" w:color="auto"/>
      </w:divBdr>
    </w:div>
    <w:div w:id="461659417">
      <w:marLeft w:val="0"/>
      <w:marRight w:val="0"/>
      <w:marTop w:val="0"/>
      <w:marBottom w:val="0"/>
      <w:divBdr>
        <w:top w:val="none" w:sz="0" w:space="0" w:color="auto"/>
        <w:left w:val="none" w:sz="0" w:space="0" w:color="auto"/>
        <w:bottom w:val="none" w:sz="0" w:space="0" w:color="auto"/>
        <w:right w:val="none" w:sz="0" w:space="0" w:color="auto"/>
      </w:divBdr>
    </w:div>
    <w:div w:id="461659418">
      <w:marLeft w:val="0"/>
      <w:marRight w:val="0"/>
      <w:marTop w:val="0"/>
      <w:marBottom w:val="0"/>
      <w:divBdr>
        <w:top w:val="none" w:sz="0" w:space="0" w:color="auto"/>
        <w:left w:val="none" w:sz="0" w:space="0" w:color="auto"/>
        <w:bottom w:val="none" w:sz="0" w:space="0" w:color="auto"/>
        <w:right w:val="none" w:sz="0" w:space="0" w:color="auto"/>
      </w:divBdr>
    </w:div>
    <w:div w:id="461659419">
      <w:marLeft w:val="0"/>
      <w:marRight w:val="0"/>
      <w:marTop w:val="0"/>
      <w:marBottom w:val="0"/>
      <w:divBdr>
        <w:top w:val="none" w:sz="0" w:space="0" w:color="auto"/>
        <w:left w:val="none" w:sz="0" w:space="0" w:color="auto"/>
        <w:bottom w:val="none" w:sz="0" w:space="0" w:color="auto"/>
        <w:right w:val="none" w:sz="0" w:space="0" w:color="auto"/>
      </w:divBdr>
    </w:div>
    <w:div w:id="461659420">
      <w:marLeft w:val="0"/>
      <w:marRight w:val="0"/>
      <w:marTop w:val="0"/>
      <w:marBottom w:val="0"/>
      <w:divBdr>
        <w:top w:val="none" w:sz="0" w:space="0" w:color="auto"/>
        <w:left w:val="none" w:sz="0" w:space="0" w:color="auto"/>
        <w:bottom w:val="none" w:sz="0" w:space="0" w:color="auto"/>
        <w:right w:val="none" w:sz="0" w:space="0" w:color="auto"/>
      </w:divBdr>
    </w:div>
    <w:div w:id="461659421">
      <w:marLeft w:val="0"/>
      <w:marRight w:val="0"/>
      <w:marTop w:val="0"/>
      <w:marBottom w:val="0"/>
      <w:divBdr>
        <w:top w:val="none" w:sz="0" w:space="0" w:color="auto"/>
        <w:left w:val="none" w:sz="0" w:space="0" w:color="auto"/>
        <w:bottom w:val="none" w:sz="0" w:space="0" w:color="auto"/>
        <w:right w:val="none" w:sz="0" w:space="0" w:color="auto"/>
      </w:divBdr>
    </w:div>
    <w:div w:id="461659422">
      <w:marLeft w:val="0"/>
      <w:marRight w:val="0"/>
      <w:marTop w:val="0"/>
      <w:marBottom w:val="0"/>
      <w:divBdr>
        <w:top w:val="none" w:sz="0" w:space="0" w:color="auto"/>
        <w:left w:val="none" w:sz="0" w:space="0" w:color="auto"/>
        <w:bottom w:val="none" w:sz="0" w:space="0" w:color="auto"/>
        <w:right w:val="none" w:sz="0" w:space="0" w:color="auto"/>
      </w:divBdr>
    </w:div>
    <w:div w:id="461659423">
      <w:marLeft w:val="0"/>
      <w:marRight w:val="0"/>
      <w:marTop w:val="0"/>
      <w:marBottom w:val="0"/>
      <w:divBdr>
        <w:top w:val="none" w:sz="0" w:space="0" w:color="auto"/>
        <w:left w:val="none" w:sz="0" w:space="0" w:color="auto"/>
        <w:bottom w:val="none" w:sz="0" w:space="0" w:color="auto"/>
        <w:right w:val="none" w:sz="0" w:space="0" w:color="auto"/>
      </w:divBdr>
    </w:div>
    <w:div w:id="461659424">
      <w:marLeft w:val="0"/>
      <w:marRight w:val="0"/>
      <w:marTop w:val="0"/>
      <w:marBottom w:val="0"/>
      <w:divBdr>
        <w:top w:val="none" w:sz="0" w:space="0" w:color="auto"/>
        <w:left w:val="none" w:sz="0" w:space="0" w:color="auto"/>
        <w:bottom w:val="none" w:sz="0" w:space="0" w:color="auto"/>
        <w:right w:val="none" w:sz="0" w:space="0" w:color="auto"/>
      </w:divBdr>
    </w:div>
    <w:div w:id="461659425">
      <w:marLeft w:val="0"/>
      <w:marRight w:val="0"/>
      <w:marTop w:val="0"/>
      <w:marBottom w:val="0"/>
      <w:divBdr>
        <w:top w:val="none" w:sz="0" w:space="0" w:color="auto"/>
        <w:left w:val="none" w:sz="0" w:space="0" w:color="auto"/>
        <w:bottom w:val="none" w:sz="0" w:space="0" w:color="auto"/>
        <w:right w:val="none" w:sz="0" w:space="0" w:color="auto"/>
      </w:divBdr>
    </w:div>
    <w:div w:id="461659426">
      <w:marLeft w:val="0"/>
      <w:marRight w:val="0"/>
      <w:marTop w:val="0"/>
      <w:marBottom w:val="0"/>
      <w:divBdr>
        <w:top w:val="none" w:sz="0" w:space="0" w:color="auto"/>
        <w:left w:val="none" w:sz="0" w:space="0" w:color="auto"/>
        <w:bottom w:val="none" w:sz="0" w:space="0" w:color="auto"/>
        <w:right w:val="none" w:sz="0" w:space="0" w:color="auto"/>
      </w:divBdr>
    </w:div>
    <w:div w:id="461659427">
      <w:marLeft w:val="0"/>
      <w:marRight w:val="0"/>
      <w:marTop w:val="0"/>
      <w:marBottom w:val="0"/>
      <w:divBdr>
        <w:top w:val="none" w:sz="0" w:space="0" w:color="auto"/>
        <w:left w:val="none" w:sz="0" w:space="0" w:color="auto"/>
        <w:bottom w:val="none" w:sz="0" w:space="0" w:color="auto"/>
        <w:right w:val="none" w:sz="0" w:space="0" w:color="auto"/>
      </w:divBdr>
    </w:div>
    <w:div w:id="461659428">
      <w:marLeft w:val="0"/>
      <w:marRight w:val="0"/>
      <w:marTop w:val="0"/>
      <w:marBottom w:val="0"/>
      <w:divBdr>
        <w:top w:val="none" w:sz="0" w:space="0" w:color="auto"/>
        <w:left w:val="none" w:sz="0" w:space="0" w:color="auto"/>
        <w:bottom w:val="none" w:sz="0" w:space="0" w:color="auto"/>
        <w:right w:val="none" w:sz="0" w:space="0" w:color="auto"/>
      </w:divBdr>
    </w:div>
    <w:div w:id="461659429">
      <w:marLeft w:val="0"/>
      <w:marRight w:val="0"/>
      <w:marTop w:val="0"/>
      <w:marBottom w:val="0"/>
      <w:divBdr>
        <w:top w:val="none" w:sz="0" w:space="0" w:color="auto"/>
        <w:left w:val="none" w:sz="0" w:space="0" w:color="auto"/>
        <w:bottom w:val="none" w:sz="0" w:space="0" w:color="auto"/>
        <w:right w:val="none" w:sz="0" w:space="0" w:color="auto"/>
      </w:divBdr>
    </w:div>
    <w:div w:id="461659430">
      <w:marLeft w:val="0"/>
      <w:marRight w:val="0"/>
      <w:marTop w:val="0"/>
      <w:marBottom w:val="0"/>
      <w:divBdr>
        <w:top w:val="none" w:sz="0" w:space="0" w:color="auto"/>
        <w:left w:val="none" w:sz="0" w:space="0" w:color="auto"/>
        <w:bottom w:val="none" w:sz="0" w:space="0" w:color="auto"/>
        <w:right w:val="none" w:sz="0" w:space="0" w:color="auto"/>
      </w:divBdr>
    </w:div>
    <w:div w:id="461659431">
      <w:marLeft w:val="0"/>
      <w:marRight w:val="0"/>
      <w:marTop w:val="0"/>
      <w:marBottom w:val="0"/>
      <w:divBdr>
        <w:top w:val="none" w:sz="0" w:space="0" w:color="auto"/>
        <w:left w:val="none" w:sz="0" w:space="0" w:color="auto"/>
        <w:bottom w:val="none" w:sz="0" w:space="0" w:color="auto"/>
        <w:right w:val="none" w:sz="0" w:space="0" w:color="auto"/>
      </w:divBdr>
    </w:div>
    <w:div w:id="461659432">
      <w:marLeft w:val="0"/>
      <w:marRight w:val="0"/>
      <w:marTop w:val="0"/>
      <w:marBottom w:val="0"/>
      <w:divBdr>
        <w:top w:val="none" w:sz="0" w:space="0" w:color="auto"/>
        <w:left w:val="none" w:sz="0" w:space="0" w:color="auto"/>
        <w:bottom w:val="none" w:sz="0" w:space="0" w:color="auto"/>
        <w:right w:val="none" w:sz="0" w:space="0" w:color="auto"/>
      </w:divBdr>
    </w:div>
    <w:div w:id="461659433">
      <w:marLeft w:val="0"/>
      <w:marRight w:val="0"/>
      <w:marTop w:val="0"/>
      <w:marBottom w:val="0"/>
      <w:divBdr>
        <w:top w:val="none" w:sz="0" w:space="0" w:color="auto"/>
        <w:left w:val="none" w:sz="0" w:space="0" w:color="auto"/>
        <w:bottom w:val="none" w:sz="0" w:space="0" w:color="auto"/>
        <w:right w:val="none" w:sz="0" w:space="0" w:color="auto"/>
      </w:divBdr>
    </w:div>
    <w:div w:id="461659434">
      <w:marLeft w:val="0"/>
      <w:marRight w:val="0"/>
      <w:marTop w:val="0"/>
      <w:marBottom w:val="0"/>
      <w:divBdr>
        <w:top w:val="none" w:sz="0" w:space="0" w:color="auto"/>
        <w:left w:val="none" w:sz="0" w:space="0" w:color="auto"/>
        <w:bottom w:val="none" w:sz="0" w:space="0" w:color="auto"/>
        <w:right w:val="none" w:sz="0" w:space="0" w:color="auto"/>
      </w:divBdr>
    </w:div>
    <w:div w:id="461659435">
      <w:marLeft w:val="0"/>
      <w:marRight w:val="0"/>
      <w:marTop w:val="0"/>
      <w:marBottom w:val="0"/>
      <w:divBdr>
        <w:top w:val="none" w:sz="0" w:space="0" w:color="auto"/>
        <w:left w:val="none" w:sz="0" w:space="0" w:color="auto"/>
        <w:bottom w:val="none" w:sz="0" w:space="0" w:color="auto"/>
        <w:right w:val="none" w:sz="0" w:space="0" w:color="auto"/>
      </w:divBdr>
    </w:div>
    <w:div w:id="461659436">
      <w:marLeft w:val="0"/>
      <w:marRight w:val="0"/>
      <w:marTop w:val="0"/>
      <w:marBottom w:val="0"/>
      <w:divBdr>
        <w:top w:val="none" w:sz="0" w:space="0" w:color="auto"/>
        <w:left w:val="none" w:sz="0" w:space="0" w:color="auto"/>
        <w:bottom w:val="none" w:sz="0" w:space="0" w:color="auto"/>
        <w:right w:val="none" w:sz="0" w:space="0" w:color="auto"/>
      </w:divBdr>
    </w:div>
    <w:div w:id="461659437">
      <w:marLeft w:val="0"/>
      <w:marRight w:val="0"/>
      <w:marTop w:val="0"/>
      <w:marBottom w:val="0"/>
      <w:divBdr>
        <w:top w:val="none" w:sz="0" w:space="0" w:color="auto"/>
        <w:left w:val="none" w:sz="0" w:space="0" w:color="auto"/>
        <w:bottom w:val="none" w:sz="0" w:space="0" w:color="auto"/>
        <w:right w:val="none" w:sz="0" w:space="0" w:color="auto"/>
      </w:divBdr>
    </w:div>
    <w:div w:id="461659438">
      <w:marLeft w:val="0"/>
      <w:marRight w:val="0"/>
      <w:marTop w:val="0"/>
      <w:marBottom w:val="0"/>
      <w:divBdr>
        <w:top w:val="none" w:sz="0" w:space="0" w:color="auto"/>
        <w:left w:val="none" w:sz="0" w:space="0" w:color="auto"/>
        <w:bottom w:val="none" w:sz="0" w:space="0" w:color="auto"/>
        <w:right w:val="none" w:sz="0" w:space="0" w:color="auto"/>
      </w:divBdr>
    </w:div>
    <w:div w:id="461659439">
      <w:marLeft w:val="0"/>
      <w:marRight w:val="0"/>
      <w:marTop w:val="0"/>
      <w:marBottom w:val="0"/>
      <w:divBdr>
        <w:top w:val="none" w:sz="0" w:space="0" w:color="auto"/>
        <w:left w:val="none" w:sz="0" w:space="0" w:color="auto"/>
        <w:bottom w:val="none" w:sz="0" w:space="0" w:color="auto"/>
        <w:right w:val="none" w:sz="0" w:space="0" w:color="auto"/>
      </w:divBdr>
    </w:div>
    <w:div w:id="461659440">
      <w:marLeft w:val="0"/>
      <w:marRight w:val="0"/>
      <w:marTop w:val="0"/>
      <w:marBottom w:val="0"/>
      <w:divBdr>
        <w:top w:val="none" w:sz="0" w:space="0" w:color="auto"/>
        <w:left w:val="none" w:sz="0" w:space="0" w:color="auto"/>
        <w:bottom w:val="none" w:sz="0" w:space="0" w:color="auto"/>
        <w:right w:val="none" w:sz="0" w:space="0" w:color="auto"/>
      </w:divBdr>
    </w:div>
    <w:div w:id="461659441">
      <w:marLeft w:val="0"/>
      <w:marRight w:val="0"/>
      <w:marTop w:val="0"/>
      <w:marBottom w:val="0"/>
      <w:divBdr>
        <w:top w:val="none" w:sz="0" w:space="0" w:color="auto"/>
        <w:left w:val="none" w:sz="0" w:space="0" w:color="auto"/>
        <w:bottom w:val="none" w:sz="0" w:space="0" w:color="auto"/>
        <w:right w:val="none" w:sz="0" w:space="0" w:color="auto"/>
      </w:divBdr>
    </w:div>
    <w:div w:id="461659442">
      <w:marLeft w:val="0"/>
      <w:marRight w:val="0"/>
      <w:marTop w:val="0"/>
      <w:marBottom w:val="0"/>
      <w:divBdr>
        <w:top w:val="none" w:sz="0" w:space="0" w:color="auto"/>
        <w:left w:val="none" w:sz="0" w:space="0" w:color="auto"/>
        <w:bottom w:val="none" w:sz="0" w:space="0" w:color="auto"/>
        <w:right w:val="none" w:sz="0" w:space="0" w:color="auto"/>
      </w:divBdr>
    </w:div>
    <w:div w:id="461659443">
      <w:marLeft w:val="0"/>
      <w:marRight w:val="0"/>
      <w:marTop w:val="0"/>
      <w:marBottom w:val="0"/>
      <w:divBdr>
        <w:top w:val="none" w:sz="0" w:space="0" w:color="auto"/>
        <w:left w:val="none" w:sz="0" w:space="0" w:color="auto"/>
        <w:bottom w:val="none" w:sz="0" w:space="0" w:color="auto"/>
        <w:right w:val="none" w:sz="0" w:space="0" w:color="auto"/>
      </w:divBdr>
    </w:div>
    <w:div w:id="461659444">
      <w:marLeft w:val="0"/>
      <w:marRight w:val="0"/>
      <w:marTop w:val="0"/>
      <w:marBottom w:val="0"/>
      <w:divBdr>
        <w:top w:val="none" w:sz="0" w:space="0" w:color="auto"/>
        <w:left w:val="none" w:sz="0" w:space="0" w:color="auto"/>
        <w:bottom w:val="none" w:sz="0" w:space="0" w:color="auto"/>
        <w:right w:val="none" w:sz="0" w:space="0" w:color="auto"/>
      </w:divBdr>
    </w:div>
    <w:div w:id="461659445">
      <w:marLeft w:val="0"/>
      <w:marRight w:val="0"/>
      <w:marTop w:val="0"/>
      <w:marBottom w:val="0"/>
      <w:divBdr>
        <w:top w:val="none" w:sz="0" w:space="0" w:color="auto"/>
        <w:left w:val="none" w:sz="0" w:space="0" w:color="auto"/>
        <w:bottom w:val="none" w:sz="0" w:space="0" w:color="auto"/>
        <w:right w:val="none" w:sz="0" w:space="0" w:color="auto"/>
      </w:divBdr>
    </w:div>
    <w:div w:id="461659446">
      <w:marLeft w:val="0"/>
      <w:marRight w:val="0"/>
      <w:marTop w:val="0"/>
      <w:marBottom w:val="0"/>
      <w:divBdr>
        <w:top w:val="none" w:sz="0" w:space="0" w:color="auto"/>
        <w:left w:val="none" w:sz="0" w:space="0" w:color="auto"/>
        <w:bottom w:val="none" w:sz="0" w:space="0" w:color="auto"/>
        <w:right w:val="none" w:sz="0" w:space="0" w:color="auto"/>
      </w:divBdr>
    </w:div>
    <w:div w:id="461659447">
      <w:marLeft w:val="0"/>
      <w:marRight w:val="0"/>
      <w:marTop w:val="0"/>
      <w:marBottom w:val="0"/>
      <w:divBdr>
        <w:top w:val="none" w:sz="0" w:space="0" w:color="auto"/>
        <w:left w:val="none" w:sz="0" w:space="0" w:color="auto"/>
        <w:bottom w:val="none" w:sz="0" w:space="0" w:color="auto"/>
        <w:right w:val="none" w:sz="0" w:space="0" w:color="auto"/>
      </w:divBdr>
    </w:div>
    <w:div w:id="461659448">
      <w:marLeft w:val="0"/>
      <w:marRight w:val="0"/>
      <w:marTop w:val="0"/>
      <w:marBottom w:val="0"/>
      <w:divBdr>
        <w:top w:val="none" w:sz="0" w:space="0" w:color="auto"/>
        <w:left w:val="none" w:sz="0" w:space="0" w:color="auto"/>
        <w:bottom w:val="none" w:sz="0" w:space="0" w:color="auto"/>
        <w:right w:val="none" w:sz="0" w:space="0" w:color="auto"/>
      </w:divBdr>
    </w:div>
    <w:div w:id="461659449">
      <w:marLeft w:val="0"/>
      <w:marRight w:val="0"/>
      <w:marTop w:val="0"/>
      <w:marBottom w:val="0"/>
      <w:divBdr>
        <w:top w:val="none" w:sz="0" w:space="0" w:color="auto"/>
        <w:left w:val="none" w:sz="0" w:space="0" w:color="auto"/>
        <w:bottom w:val="none" w:sz="0" w:space="0" w:color="auto"/>
        <w:right w:val="none" w:sz="0" w:space="0" w:color="auto"/>
      </w:divBdr>
    </w:div>
    <w:div w:id="461659450">
      <w:marLeft w:val="0"/>
      <w:marRight w:val="0"/>
      <w:marTop w:val="0"/>
      <w:marBottom w:val="0"/>
      <w:divBdr>
        <w:top w:val="none" w:sz="0" w:space="0" w:color="auto"/>
        <w:left w:val="none" w:sz="0" w:space="0" w:color="auto"/>
        <w:bottom w:val="none" w:sz="0" w:space="0" w:color="auto"/>
        <w:right w:val="none" w:sz="0" w:space="0" w:color="auto"/>
      </w:divBdr>
    </w:div>
    <w:div w:id="461659451">
      <w:marLeft w:val="0"/>
      <w:marRight w:val="0"/>
      <w:marTop w:val="0"/>
      <w:marBottom w:val="0"/>
      <w:divBdr>
        <w:top w:val="none" w:sz="0" w:space="0" w:color="auto"/>
        <w:left w:val="none" w:sz="0" w:space="0" w:color="auto"/>
        <w:bottom w:val="none" w:sz="0" w:space="0" w:color="auto"/>
        <w:right w:val="none" w:sz="0" w:space="0" w:color="auto"/>
      </w:divBdr>
    </w:div>
    <w:div w:id="461659452">
      <w:marLeft w:val="0"/>
      <w:marRight w:val="0"/>
      <w:marTop w:val="0"/>
      <w:marBottom w:val="0"/>
      <w:divBdr>
        <w:top w:val="none" w:sz="0" w:space="0" w:color="auto"/>
        <w:left w:val="none" w:sz="0" w:space="0" w:color="auto"/>
        <w:bottom w:val="none" w:sz="0" w:space="0" w:color="auto"/>
        <w:right w:val="none" w:sz="0" w:space="0" w:color="auto"/>
      </w:divBdr>
    </w:div>
    <w:div w:id="461659453">
      <w:marLeft w:val="0"/>
      <w:marRight w:val="0"/>
      <w:marTop w:val="0"/>
      <w:marBottom w:val="0"/>
      <w:divBdr>
        <w:top w:val="none" w:sz="0" w:space="0" w:color="auto"/>
        <w:left w:val="none" w:sz="0" w:space="0" w:color="auto"/>
        <w:bottom w:val="none" w:sz="0" w:space="0" w:color="auto"/>
        <w:right w:val="none" w:sz="0" w:space="0" w:color="auto"/>
      </w:divBdr>
    </w:div>
    <w:div w:id="461659454">
      <w:marLeft w:val="0"/>
      <w:marRight w:val="0"/>
      <w:marTop w:val="0"/>
      <w:marBottom w:val="0"/>
      <w:divBdr>
        <w:top w:val="none" w:sz="0" w:space="0" w:color="auto"/>
        <w:left w:val="none" w:sz="0" w:space="0" w:color="auto"/>
        <w:bottom w:val="none" w:sz="0" w:space="0" w:color="auto"/>
        <w:right w:val="none" w:sz="0" w:space="0" w:color="auto"/>
      </w:divBdr>
    </w:div>
    <w:div w:id="461659455">
      <w:marLeft w:val="0"/>
      <w:marRight w:val="0"/>
      <w:marTop w:val="0"/>
      <w:marBottom w:val="0"/>
      <w:divBdr>
        <w:top w:val="none" w:sz="0" w:space="0" w:color="auto"/>
        <w:left w:val="none" w:sz="0" w:space="0" w:color="auto"/>
        <w:bottom w:val="none" w:sz="0" w:space="0" w:color="auto"/>
        <w:right w:val="none" w:sz="0" w:space="0" w:color="auto"/>
      </w:divBdr>
    </w:div>
    <w:div w:id="461659456">
      <w:marLeft w:val="0"/>
      <w:marRight w:val="0"/>
      <w:marTop w:val="0"/>
      <w:marBottom w:val="0"/>
      <w:divBdr>
        <w:top w:val="none" w:sz="0" w:space="0" w:color="auto"/>
        <w:left w:val="none" w:sz="0" w:space="0" w:color="auto"/>
        <w:bottom w:val="none" w:sz="0" w:space="0" w:color="auto"/>
        <w:right w:val="none" w:sz="0" w:space="0" w:color="auto"/>
      </w:divBdr>
    </w:div>
    <w:div w:id="461659457">
      <w:marLeft w:val="0"/>
      <w:marRight w:val="0"/>
      <w:marTop w:val="0"/>
      <w:marBottom w:val="0"/>
      <w:divBdr>
        <w:top w:val="none" w:sz="0" w:space="0" w:color="auto"/>
        <w:left w:val="none" w:sz="0" w:space="0" w:color="auto"/>
        <w:bottom w:val="none" w:sz="0" w:space="0" w:color="auto"/>
        <w:right w:val="none" w:sz="0" w:space="0" w:color="auto"/>
      </w:divBdr>
    </w:div>
    <w:div w:id="461659458">
      <w:marLeft w:val="0"/>
      <w:marRight w:val="0"/>
      <w:marTop w:val="0"/>
      <w:marBottom w:val="0"/>
      <w:divBdr>
        <w:top w:val="none" w:sz="0" w:space="0" w:color="auto"/>
        <w:left w:val="none" w:sz="0" w:space="0" w:color="auto"/>
        <w:bottom w:val="none" w:sz="0" w:space="0" w:color="auto"/>
        <w:right w:val="none" w:sz="0" w:space="0" w:color="auto"/>
      </w:divBdr>
    </w:div>
    <w:div w:id="461659459">
      <w:marLeft w:val="0"/>
      <w:marRight w:val="0"/>
      <w:marTop w:val="0"/>
      <w:marBottom w:val="0"/>
      <w:divBdr>
        <w:top w:val="none" w:sz="0" w:space="0" w:color="auto"/>
        <w:left w:val="none" w:sz="0" w:space="0" w:color="auto"/>
        <w:bottom w:val="none" w:sz="0" w:space="0" w:color="auto"/>
        <w:right w:val="none" w:sz="0" w:space="0" w:color="auto"/>
      </w:divBdr>
    </w:div>
    <w:div w:id="461659460">
      <w:marLeft w:val="0"/>
      <w:marRight w:val="0"/>
      <w:marTop w:val="0"/>
      <w:marBottom w:val="0"/>
      <w:divBdr>
        <w:top w:val="none" w:sz="0" w:space="0" w:color="auto"/>
        <w:left w:val="none" w:sz="0" w:space="0" w:color="auto"/>
        <w:bottom w:val="none" w:sz="0" w:space="0" w:color="auto"/>
        <w:right w:val="none" w:sz="0" w:space="0" w:color="auto"/>
      </w:divBdr>
    </w:div>
    <w:div w:id="461659461">
      <w:marLeft w:val="0"/>
      <w:marRight w:val="0"/>
      <w:marTop w:val="0"/>
      <w:marBottom w:val="0"/>
      <w:divBdr>
        <w:top w:val="none" w:sz="0" w:space="0" w:color="auto"/>
        <w:left w:val="none" w:sz="0" w:space="0" w:color="auto"/>
        <w:bottom w:val="none" w:sz="0" w:space="0" w:color="auto"/>
        <w:right w:val="none" w:sz="0" w:space="0" w:color="auto"/>
      </w:divBdr>
    </w:div>
    <w:div w:id="461659462">
      <w:marLeft w:val="0"/>
      <w:marRight w:val="0"/>
      <w:marTop w:val="0"/>
      <w:marBottom w:val="0"/>
      <w:divBdr>
        <w:top w:val="none" w:sz="0" w:space="0" w:color="auto"/>
        <w:left w:val="none" w:sz="0" w:space="0" w:color="auto"/>
        <w:bottom w:val="none" w:sz="0" w:space="0" w:color="auto"/>
        <w:right w:val="none" w:sz="0" w:space="0" w:color="auto"/>
      </w:divBdr>
    </w:div>
    <w:div w:id="461659463">
      <w:marLeft w:val="0"/>
      <w:marRight w:val="0"/>
      <w:marTop w:val="0"/>
      <w:marBottom w:val="0"/>
      <w:divBdr>
        <w:top w:val="none" w:sz="0" w:space="0" w:color="auto"/>
        <w:left w:val="none" w:sz="0" w:space="0" w:color="auto"/>
        <w:bottom w:val="none" w:sz="0" w:space="0" w:color="auto"/>
        <w:right w:val="none" w:sz="0" w:space="0" w:color="auto"/>
      </w:divBdr>
    </w:div>
    <w:div w:id="461659464">
      <w:marLeft w:val="0"/>
      <w:marRight w:val="0"/>
      <w:marTop w:val="0"/>
      <w:marBottom w:val="0"/>
      <w:divBdr>
        <w:top w:val="none" w:sz="0" w:space="0" w:color="auto"/>
        <w:left w:val="none" w:sz="0" w:space="0" w:color="auto"/>
        <w:bottom w:val="none" w:sz="0" w:space="0" w:color="auto"/>
        <w:right w:val="none" w:sz="0" w:space="0" w:color="auto"/>
      </w:divBdr>
    </w:div>
    <w:div w:id="461659465">
      <w:marLeft w:val="0"/>
      <w:marRight w:val="0"/>
      <w:marTop w:val="0"/>
      <w:marBottom w:val="0"/>
      <w:divBdr>
        <w:top w:val="none" w:sz="0" w:space="0" w:color="auto"/>
        <w:left w:val="none" w:sz="0" w:space="0" w:color="auto"/>
        <w:bottom w:val="none" w:sz="0" w:space="0" w:color="auto"/>
        <w:right w:val="none" w:sz="0" w:space="0" w:color="auto"/>
      </w:divBdr>
    </w:div>
    <w:div w:id="461659466">
      <w:marLeft w:val="0"/>
      <w:marRight w:val="0"/>
      <w:marTop w:val="0"/>
      <w:marBottom w:val="0"/>
      <w:divBdr>
        <w:top w:val="none" w:sz="0" w:space="0" w:color="auto"/>
        <w:left w:val="none" w:sz="0" w:space="0" w:color="auto"/>
        <w:bottom w:val="none" w:sz="0" w:space="0" w:color="auto"/>
        <w:right w:val="none" w:sz="0" w:space="0" w:color="auto"/>
      </w:divBdr>
    </w:div>
    <w:div w:id="461659467">
      <w:marLeft w:val="0"/>
      <w:marRight w:val="0"/>
      <w:marTop w:val="0"/>
      <w:marBottom w:val="0"/>
      <w:divBdr>
        <w:top w:val="none" w:sz="0" w:space="0" w:color="auto"/>
        <w:left w:val="none" w:sz="0" w:space="0" w:color="auto"/>
        <w:bottom w:val="none" w:sz="0" w:space="0" w:color="auto"/>
        <w:right w:val="none" w:sz="0" w:space="0" w:color="auto"/>
      </w:divBdr>
    </w:div>
    <w:div w:id="461659468">
      <w:marLeft w:val="0"/>
      <w:marRight w:val="0"/>
      <w:marTop w:val="0"/>
      <w:marBottom w:val="0"/>
      <w:divBdr>
        <w:top w:val="none" w:sz="0" w:space="0" w:color="auto"/>
        <w:left w:val="none" w:sz="0" w:space="0" w:color="auto"/>
        <w:bottom w:val="none" w:sz="0" w:space="0" w:color="auto"/>
        <w:right w:val="none" w:sz="0" w:space="0" w:color="auto"/>
      </w:divBdr>
    </w:div>
    <w:div w:id="461659469">
      <w:marLeft w:val="0"/>
      <w:marRight w:val="0"/>
      <w:marTop w:val="0"/>
      <w:marBottom w:val="0"/>
      <w:divBdr>
        <w:top w:val="none" w:sz="0" w:space="0" w:color="auto"/>
        <w:left w:val="none" w:sz="0" w:space="0" w:color="auto"/>
        <w:bottom w:val="none" w:sz="0" w:space="0" w:color="auto"/>
        <w:right w:val="none" w:sz="0" w:space="0" w:color="auto"/>
      </w:divBdr>
    </w:div>
    <w:div w:id="461659470">
      <w:marLeft w:val="0"/>
      <w:marRight w:val="0"/>
      <w:marTop w:val="0"/>
      <w:marBottom w:val="0"/>
      <w:divBdr>
        <w:top w:val="none" w:sz="0" w:space="0" w:color="auto"/>
        <w:left w:val="none" w:sz="0" w:space="0" w:color="auto"/>
        <w:bottom w:val="none" w:sz="0" w:space="0" w:color="auto"/>
        <w:right w:val="none" w:sz="0" w:space="0" w:color="auto"/>
      </w:divBdr>
    </w:div>
    <w:div w:id="461659471">
      <w:marLeft w:val="0"/>
      <w:marRight w:val="0"/>
      <w:marTop w:val="0"/>
      <w:marBottom w:val="0"/>
      <w:divBdr>
        <w:top w:val="none" w:sz="0" w:space="0" w:color="auto"/>
        <w:left w:val="none" w:sz="0" w:space="0" w:color="auto"/>
        <w:bottom w:val="none" w:sz="0" w:space="0" w:color="auto"/>
        <w:right w:val="none" w:sz="0" w:space="0" w:color="auto"/>
      </w:divBdr>
    </w:div>
    <w:div w:id="461659472">
      <w:marLeft w:val="0"/>
      <w:marRight w:val="0"/>
      <w:marTop w:val="0"/>
      <w:marBottom w:val="0"/>
      <w:divBdr>
        <w:top w:val="none" w:sz="0" w:space="0" w:color="auto"/>
        <w:left w:val="none" w:sz="0" w:space="0" w:color="auto"/>
        <w:bottom w:val="none" w:sz="0" w:space="0" w:color="auto"/>
        <w:right w:val="none" w:sz="0" w:space="0" w:color="auto"/>
      </w:divBdr>
    </w:div>
    <w:div w:id="461659473">
      <w:marLeft w:val="0"/>
      <w:marRight w:val="0"/>
      <w:marTop w:val="0"/>
      <w:marBottom w:val="0"/>
      <w:divBdr>
        <w:top w:val="none" w:sz="0" w:space="0" w:color="auto"/>
        <w:left w:val="none" w:sz="0" w:space="0" w:color="auto"/>
        <w:bottom w:val="none" w:sz="0" w:space="0" w:color="auto"/>
        <w:right w:val="none" w:sz="0" w:space="0" w:color="auto"/>
      </w:divBdr>
    </w:div>
    <w:div w:id="461659474">
      <w:marLeft w:val="0"/>
      <w:marRight w:val="0"/>
      <w:marTop w:val="0"/>
      <w:marBottom w:val="0"/>
      <w:divBdr>
        <w:top w:val="none" w:sz="0" w:space="0" w:color="auto"/>
        <w:left w:val="none" w:sz="0" w:space="0" w:color="auto"/>
        <w:bottom w:val="none" w:sz="0" w:space="0" w:color="auto"/>
        <w:right w:val="none" w:sz="0" w:space="0" w:color="auto"/>
      </w:divBdr>
    </w:div>
    <w:div w:id="461659475">
      <w:marLeft w:val="0"/>
      <w:marRight w:val="0"/>
      <w:marTop w:val="0"/>
      <w:marBottom w:val="0"/>
      <w:divBdr>
        <w:top w:val="none" w:sz="0" w:space="0" w:color="auto"/>
        <w:left w:val="none" w:sz="0" w:space="0" w:color="auto"/>
        <w:bottom w:val="none" w:sz="0" w:space="0" w:color="auto"/>
        <w:right w:val="none" w:sz="0" w:space="0" w:color="auto"/>
      </w:divBdr>
    </w:div>
    <w:div w:id="461659476">
      <w:marLeft w:val="0"/>
      <w:marRight w:val="0"/>
      <w:marTop w:val="0"/>
      <w:marBottom w:val="0"/>
      <w:divBdr>
        <w:top w:val="none" w:sz="0" w:space="0" w:color="auto"/>
        <w:left w:val="none" w:sz="0" w:space="0" w:color="auto"/>
        <w:bottom w:val="none" w:sz="0" w:space="0" w:color="auto"/>
        <w:right w:val="none" w:sz="0" w:space="0" w:color="auto"/>
      </w:divBdr>
    </w:div>
    <w:div w:id="461659477">
      <w:marLeft w:val="0"/>
      <w:marRight w:val="0"/>
      <w:marTop w:val="0"/>
      <w:marBottom w:val="0"/>
      <w:divBdr>
        <w:top w:val="none" w:sz="0" w:space="0" w:color="auto"/>
        <w:left w:val="none" w:sz="0" w:space="0" w:color="auto"/>
        <w:bottom w:val="none" w:sz="0" w:space="0" w:color="auto"/>
        <w:right w:val="none" w:sz="0" w:space="0" w:color="auto"/>
      </w:divBdr>
    </w:div>
    <w:div w:id="461659478">
      <w:marLeft w:val="0"/>
      <w:marRight w:val="0"/>
      <w:marTop w:val="0"/>
      <w:marBottom w:val="0"/>
      <w:divBdr>
        <w:top w:val="none" w:sz="0" w:space="0" w:color="auto"/>
        <w:left w:val="none" w:sz="0" w:space="0" w:color="auto"/>
        <w:bottom w:val="none" w:sz="0" w:space="0" w:color="auto"/>
        <w:right w:val="none" w:sz="0" w:space="0" w:color="auto"/>
      </w:divBdr>
    </w:div>
    <w:div w:id="461659479">
      <w:marLeft w:val="0"/>
      <w:marRight w:val="0"/>
      <w:marTop w:val="0"/>
      <w:marBottom w:val="0"/>
      <w:divBdr>
        <w:top w:val="none" w:sz="0" w:space="0" w:color="auto"/>
        <w:left w:val="none" w:sz="0" w:space="0" w:color="auto"/>
        <w:bottom w:val="none" w:sz="0" w:space="0" w:color="auto"/>
        <w:right w:val="none" w:sz="0" w:space="0" w:color="auto"/>
      </w:divBdr>
    </w:div>
    <w:div w:id="461659480">
      <w:marLeft w:val="0"/>
      <w:marRight w:val="0"/>
      <w:marTop w:val="0"/>
      <w:marBottom w:val="0"/>
      <w:divBdr>
        <w:top w:val="none" w:sz="0" w:space="0" w:color="auto"/>
        <w:left w:val="none" w:sz="0" w:space="0" w:color="auto"/>
        <w:bottom w:val="none" w:sz="0" w:space="0" w:color="auto"/>
        <w:right w:val="none" w:sz="0" w:space="0" w:color="auto"/>
      </w:divBdr>
    </w:div>
    <w:div w:id="461659481">
      <w:marLeft w:val="0"/>
      <w:marRight w:val="0"/>
      <w:marTop w:val="0"/>
      <w:marBottom w:val="0"/>
      <w:divBdr>
        <w:top w:val="none" w:sz="0" w:space="0" w:color="auto"/>
        <w:left w:val="none" w:sz="0" w:space="0" w:color="auto"/>
        <w:bottom w:val="none" w:sz="0" w:space="0" w:color="auto"/>
        <w:right w:val="none" w:sz="0" w:space="0" w:color="auto"/>
      </w:divBdr>
    </w:div>
    <w:div w:id="461659482">
      <w:marLeft w:val="0"/>
      <w:marRight w:val="0"/>
      <w:marTop w:val="0"/>
      <w:marBottom w:val="0"/>
      <w:divBdr>
        <w:top w:val="none" w:sz="0" w:space="0" w:color="auto"/>
        <w:left w:val="none" w:sz="0" w:space="0" w:color="auto"/>
        <w:bottom w:val="none" w:sz="0" w:space="0" w:color="auto"/>
        <w:right w:val="none" w:sz="0" w:space="0" w:color="auto"/>
      </w:divBdr>
    </w:div>
    <w:div w:id="461659483">
      <w:marLeft w:val="0"/>
      <w:marRight w:val="0"/>
      <w:marTop w:val="0"/>
      <w:marBottom w:val="0"/>
      <w:divBdr>
        <w:top w:val="none" w:sz="0" w:space="0" w:color="auto"/>
        <w:left w:val="none" w:sz="0" w:space="0" w:color="auto"/>
        <w:bottom w:val="none" w:sz="0" w:space="0" w:color="auto"/>
        <w:right w:val="none" w:sz="0" w:space="0" w:color="auto"/>
      </w:divBdr>
    </w:div>
    <w:div w:id="461659484">
      <w:marLeft w:val="0"/>
      <w:marRight w:val="0"/>
      <w:marTop w:val="0"/>
      <w:marBottom w:val="0"/>
      <w:divBdr>
        <w:top w:val="none" w:sz="0" w:space="0" w:color="auto"/>
        <w:left w:val="none" w:sz="0" w:space="0" w:color="auto"/>
        <w:bottom w:val="none" w:sz="0" w:space="0" w:color="auto"/>
        <w:right w:val="none" w:sz="0" w:space="0" w:color="auto"/>
      </w:divBdr>
    </w:div>
    <w:div w:id="461659485">
      <w:marLeft w:val="0"/>
      <w:marRight w:val="0"/>
      <w:marTop w:val="0"/>
      <w:marBottom w:val="0"/>
      <w:divBdr>
        <w:top w:val="none" w:sz="0" w:space="0" w:color="auto"/>
        <w:left w:val="none" w:sz="0" w:space="0" w:color="auto"/>
        <w:bottom w:val="none" w:sz="0" w:space="0" w:color="auto"/>
        <w:right w:val="none" w:sz="0" w:space="0" w:color="auto"/>
      </w:divBdr>
    </w:div>
    <w:div w:id="461659486">
      <w:marLeft w:val="0"/>
      <w:marRight w:val="0"/>
      <w:marTop w:val="0"/>
      <w:marBottom w:val="0"/>
      <w:divBdr>
        <w:top w:val="none" w:sz="0" w:space="0" w:color="auto"/>
        <w:left w:val="none" w:sz="0" w:space="0" w:color="auto"/>
        <w:bottom w:val="none" w:sz="0" w:space="0" w:color="auto"/>
        <w:right w:val="none" w:sz="0" w:space="0" w:color="auto"/>
      </w:divBdr>
    </w:div>
    <w:div w:id="461659487">
      <w:marLeft w:val="0"/>
      <w:marRight w:val="0"/>
      <w:marTop w:val="0"/>
      <w:marBottom w:val="0"/>
      <w:divBdr>
        <w:top w:val="none" w:sz="0" w:space="0" w:color="auto"/>
        <w:left w:val="none" w:sz="0" w:space="0" w:color="auto"/>
        <w:bottom w:val="none" w:sz="0" w:space="0" w:color="auto"/>
        <w:right w:val="none" w:sz="0" w:space="0" w:color="auto"/>
      </w:divBdr>
    </w:div>
    <w:div w:id="461659488">
      <w:marLeft w:val="0"/>
      <w:marRight w:val="0"/>
      <w:marTop w:val="0"/>
      <w:marBottom w:val="0"/>
      <w:divBdr>
        <w:top w:val="none" w:sz="0" w:space="0" w:color="auto"/>
        <w:left w:val="none" w:sz="0" w:space="0" w:color="auto"/>
        <w:bottom w:val="none" w:sz="0" w:space="0" w:color="auto"/>
        <w:right w:val="none" w:sz="0" w:space="0" w:color="auto"/>
      </w:divBdr>
    </w:div>
    <w:div w:id="461659489">
      <w:marLeft w:val="0"/>
      <w:marRight w:val="0"/>
      <w:marTop w:val="0"/>
      <w:marBottom w:val="0"/>
      <w:divBdr>
        <w:top w:val="none" w:sz="0" w:space="0" w:color="auto"/>
        <w:left w:val="none" w:sz="0" w:space="0" w:color="auto"/>
        <w:bottom w:val="none" w:sz="0" w:space="0" w:color="auto"/>
        <w:right w:val="none" w:sz="0" w:space="0" w:color="auto"/>
      </w:divBdr>
    </w:div>
    <w:div w:id="461659490">
      <w:marLeft w:val="0"/>
      <w:marRight w:val="0"/>
      <w:marTop w:val="0"/>
      <w:marBottom w:val="0"/>
      <w:divBdr>
        <w:top w:val="none" w:sz="0" w:space="0" w:color="auto"/>
        <w:left w:val="none" w:sz="0" w:space="0" w:color="auto"/>
        <w:bottom w:val="none" w:sz="0" w:space="0" w:color="auto"/>
        <w:right w:val="none" w:sz="0" w:space="0" w:color="auto"/>
      </w:divBdr>
    </w:div>
    <w:div w:id="461659491">
      <w:marLeft w:val="0"/>
      <w:marRight w:val="0"/>
      <w:marTop w:val="0"/>
      <w:marBottom w:val="0"/>
      <w:divBdr>
        <w:top w:val="none" w:sz="0" w:space="0" w:color="auto"/>
        <w:left w:val="none" w:sz="0" w:space="0" w:color="auto"/>
        <w:bottom w:val="none" w:sz="0" w:space="0" w:color="auto"/>
        <w:right w:val="none" w:sz="0" w:space="0" w:color="auto"/>
      </w:divBdr>
    </w:div>
    <w:div w:id="461659492">
      <w:marLeft w:val="0"/>
      <w:marRight w:val="0"/>
      <w:marTop w:val="0"/>
      <w:marBottom w:val="0"/>
      <w:divBdr>
        <w:top w:val="none" w:sz="0" w:space="0" w:color="auto"/>
        <w:left w:val="none" w:sz="0" w:space="0" w:color="auto"/>
        <w:bottom w:val="none" w:sz="0" w:space="0" w:color="auto"/>
        <w:right w:val="none" w:sz="0" w:space="0" w:color="auto"/>
      </w:divBdr>
    </w:div>
    <w:div w:id="461659493">
      <w:marLeft w:val="0"/>
      <w:marRight w:val="0"/>
      <w:marTop w:val="0"/>
      <w:marBottom w:val="0"/>
      <w:divBdr>
        <w:top w:val="none" w:sz="0" w:space="0" w:color="auto"/>
        <w:left w:val="none" w:sz="0" w:space="0" w:color="auto"/>
        <w:bottom w:val="none" w:sz="0" w:space="0" w:color="auto"/>
        <w:right w:val="none" w:sz="0" w:space="0" w:color="auto"/>
      </w:divBdr>
    </w:div>
    <w:div w:id="461659494">
      <w:marLeft w:val="0"/>
      <w:marRight w:val="0"/>
      <w:marTop w:val="0"/>
      <w:marBottom w:val="0"/>
      <w:divBdr>
        <w:top w:val="none" w:sz="0" w:space="0" w:color="auto"/>
        <w:left w:val="none" w:sz="0" w:space="0" w:color="auto"/>
        <w:bottom w:val="none" w:sz="0" w:space="0" w:color="auto"/>
        <w:right w:val="none" w:sz="0" w:space="0" w:color="auto"/>
      </w:divBdr>
    </w:div>
    <w:div w:id="461659495">
      <w:marLeft w:val="0"/>
      <w:marRight w:val="0"/>
      <w:marTop w:val="0"/>
      <w:marBottom w:val="0"/>
      <w:divBdr>
        <w:top w:val="none" w:sz="0" w:space="0" w:color="auto"/>
        <w:left w:val="none" w:sz="0" w:space="0" w:color="auto"/>
        <w:bottom w:val="none" w:sz="0" w:space="0" w:color="auto"/>
        <w:right w:val="none" w:sz="0" w:space="0" w:color="auto"/>
      </w:divBdr>
    </w:div>
    <w:div w:id="461659496">
      <w:marLeft w:val="0"/>
      <w:marRight w:val="0"/>
      <w:marTop w:val="0"/>
      <w:marBottom w:val="0"/>
      <w:divBdr>
        <w:top w:val="none" w:sz="0" w:space="0" w:color="auto"/>
        <w:left w:val="none" w:sz="0" w:space="0" w:color="auto"/>
        <w:bottom w:val="none" w:sz="0" w:space="0" w:color="auto"/>
        <w:right w:val="none" w:sz="0" w:space="0" w:color="auto"/>
      </w:divBdr>
    </w:div>
    <w:div w:id="461659497">
      <w:marLeft w:val="0"/>
      <w:marRight w:val="0"/>
      <w:marTop w:val="0"/>
      <w:marBottom w:val="0"/>
      <w:divBdr>
        <w:top w:val="none" w:sz="0" w:space="0" w:color="auto"/>
        <w:left w:val="none" w:sz="0" w:space="0" w:color="auto"/>
        <w:bottom w:val="none" w:sz="0" w:space="0" w:color="auto"/>
        <w:right w:val="none" w:sz="0" w:space="0" w:color="auto"/>
      </w:divBdr>
    </w:div>
    <w:div w:id="461659498">
      <w:marLeft w:val="0"/>
      <w:marRight w:val="0"/>
      <w:marTop w:val="0"/>
      <w:marBottom w:val="0"/>
      <w:divBdr>
        <w:top w:val="none" w:sz="0" w:space="0" w:color="auto"/>
        <w:left w:val="none" w:sz="0" w:space="0" w:color="auto"/>
        <w:bottom w:val="none" w:sz="0" w:space="0" w:color="auto"/>
        <w:right w:val="none" w:sz="0" w:space="0" w:color="auto"/>
      </w:divBdr>
    </w:div>
    <w:div w:id="461659499">
      <w:marLeft w:val="0"/>
      <w:marRight w:val="0"/>
      <w:marTop w:val="0"/>
      <w:marBottom w:val="0"/>
      <w:divBdr>
        <w:top w:val="none" w:sz="0" w:space="0" w:color="auto"/>
        <w:left w:val="none" w:sz="0" w:space="0" w:color="auto"/>
        <w:bottom w:val="none" w:sz="0" w:space="0" w:color="auto"/>
        <w:right w:val="none" w:sz="0" w:space="0" w:color="auto"/>
      </w:divBdr>
    </w:div>
    <w:div w:id="461659500">
      <w:marLeft w:val="0"/>
      <w:marRight w:val="0"/>
      <w:marTop w:val="0"/>
      <w:marBottom w:val="0"/>
      <w:divBdr>
        <w:top w:val="none" w:sz="0" w:space="0" w:color="auto"/>
        <w:left w:val="none" w:sz="0" w:space="0" w:color="auto"/>
        <w:bottom w:val="none" w:sz="0" w:space="0" w:color="auto"/>
        <w:right w:val="none" w:sz="0" w:space="0" w:color="auto"/>
      </w:divBdr>
    </w:div>
    <w:div w:id="461659501">
      <w:marLeft w:val="0"/>
      <w:marRight w:val="0"/>
      <w:marTop w:val="0"/>
      <w:marBottom w:val="0"/>
      <w:divBdr>
        <w:top w:val="none" w:sz="0" w:space="0" w:color="auto"/>
        <w:left w:val="none" w:sz="0" w:space="0" w:color="auto"/>
        <w:bottom w:val="none" w:sz="0" w:space="0" w:color="auto"/>
        <w:right w:val="none" w:sz="0" w:space="0" w:color="auto"/>
      </w:divBdr>
    </w:div>
    <w:div w:id="461659502">
      <w:marLeft w:val="0"/>
      <w:marRight w:val="0"/>
      <w:marTop w:val="0"/>
      <w:marBottom w:val="0"/>
      <w:divBdr>
        <w:top w:val="none" w:sz="0" w:space="0" w:color="auto"/>
        <w:left w:val="none" w:sz="0" w:space="0" w:color="auto"/>
        <w:bottom w:val="none" w:sz="0" w:space="0" w:color="auto"/>
        <w:right w:val="none" w:sz="0" w:space="0" w:color="auto"/>
      </w:divBdr>
    </w:div>
    <w:div w:id="461659503">
      <w:marLeft w:val="0"/>
      <w:marRight w:val="0"/>
      <w:marTop w:val="0"/>
      <w:marBottom w:val="0"/>
      <w:divBdr>
        <w:top w:val="none" w:sz="0" w:space="0" w:color="auto"/>
        <w:left w:val="none" w:sz="0" w:space="0" w:color="auto"/>
        <w:bottom w:val="none" w:sz="0" w:space="0" w:color="auto"/>
        <w:right w:val="none" w:sz="0" w:space="0" w:color="auto"/>
      </w:divBdr>
    </w:div>
    <w:div w:id="461659504">
      <w:marLeft w:val="0"/>
      <w:marRight w:val="0"/>
      <w:marTop w:val="0"/>
      <w:marBottom w:val="0"/>
      <w:divBdr>
        <w:top w:val="none" w:sz="0" w:space="0" w:color="auto"/>
        <w:left w:val="none" w:sz="0" w:space="0" w:color="auto"/>
        <w:bottom w:val="none" w:sz="0" w:space="0" w:color="auto"/>
        <w:right w:val="none" w:sz="0" w:space="0" w:color="auto"/>
      </w:divBdr>
    </w:div>
    <w:div w:id="461659505">
      <w:marLeft w:val="0"/>
      <w:marRight w:val="0"/>
      <w:marTop w:val="0"/>
      <w:marBottom w:val="0"/>
      <w:divBdr>
        <w:top w:val="none" w:sz="0" w:space="0" w:color="auto"/>
        <w:left w:val="none" w:sz="0" w:space="0" w:color="auto"/>
        <w:bottom w:val="none" w:sz="0" w:space="0" w:color="auto"/>
        <w:right w:val="none" w:sz="0" w:space="0" w:color="auto"/>
      </w:divBdr>
    </w:div>
    <w:div w:id="461659506">
      <w:marLeft w:val="0"/>
      <w:marRight w:val="0"/>
      <w:marTop w:val="0"/>
      <w:marBottom w:val="0"/>
      <w:divBdr>
        <w:top w:val="none" w:sz="0" w:space="0" w:color="auto"/>
        <w:left w:val="none" w:sz="0" w:space="0" w:color="auto"/>
        <w:bottom w:val="none" w:sz="0" w:space="0" w:color="auto"/>
        <w:right w:val="none" w:sz="0" w:space="0" w:color="auto"/>
      </w:divBdr>
    </w:div>
    <w:div w:id="461659507">
      <w:marLeft w:val="0"/>
      <w:marRight w:val="0"/>
      <w:marTop w:val="0"/>
      <w:marBottom w:val="0"/>
      <w:divBdr>
        <w:top w:val="none" w:sz="0" w:space="0" w:color="auto"/>
        <w:left w:val="none" w:sz="0" w:space="0" w:color="auto"/>
        <w:bottom w:val="none" w:sz="0" w:space="0" w:color="auto"/>
        <w:right w:val="none" w:sz="0" w:space="0" w:color="auto"/>
      </w:divBdr>
    </w:div>
    <w:div w:id="461659508">
      <w:marLeft w:val="0"/>
      <w:marRight w:val="0"/>
      <w:marTop w:val="0"/>
      <w:marBottom w:val="0"/>
      <w:divBdr>
        <w:top w:val="none" w:sz="0" w:space="0" w:color="auto"/>
        <w:left w:val="none" w:sz="0" w:space="0" w:color="auto"/>
        <w:bottom w:val="none" w:sz="0" w:space="0" w:color="auto"/>
        <w:right w:val="none" w:sz="0" w:space="0" w:color="auto"/>
      </w:divBdr>
    </w:div>
    <w:div w:id="461659509">
      <w:marLeft w:val="0"/>
      <w:marRight w:val="0"/>
      <w:marTop w:val="0"/>
      <w:marBottom w:val="0"/>
      <w:divBdr>
        <w:top w:val="none" w:sz="0" w:space="0" w:color="auto"/>
        <w:left w:val="none" w:sz="0" w:space="0" w:color="auto"/>
        <w:bottom w:val="none" w:sz="0" w:space="0" w:color="auto"/>
        <w:right w:val="none" w:sz="0" w:space="0" w:color="auto"/>
      </w:divBdr>
    </w:div>
    <w:div w:id="461659510">
      <w:marLeft w:val="0"/>
      <w:marRight w:val="0"/>
      <w:marTop w:val="0"/>
      <w:marBottom w:val="0"/>
      <w:divBdr>
        <w:top w:val="none" w:sz="0" w:space="0" w:color="auto"/>
        <w:left w:val="none" w:sz="0" w:space="0" w:color="auto"/>
        <w:bottom w:val="none" w:sz="0" w:space="0" w:color="auto"/>
        <w:right w:val="none" w:sz="0" w:space="0" w:color="auto"/>
      </w:divBdr>
    </w:div>
    <w:div w:id="461659511">
      <w:marLeft w:val="0"/>
      <w:marRight w:val="0"/>
      <w:marTop w:val="0"/>
      <w:marBottom w:val="0"/>
      <w:divBdr>
        <w:top w:val="none" w:sz="0" w:space="0" w:color="auto"/>
        <w:left w:val="none" w:sz="0" w:space="0" w:color="auto"/>
        <w:bottom w:val="none" w:sz="0" w:space="0" w:color="auto"/>
        <w:right w:val="none" w:sz="0" w:space="0" w:color="auto"/>
      </w:divBdr>
    </w:div>
    <w:div w:id="461659512">
      <w:marLeft w:val="0"/>
      <w:marRight w:val="0"/>
      <w:marTop w:val="0"/>
      <w:marBottom w:val="0"/>
      <w:divBdr>
        <w:top w:val="none" w:sz="0" w:space="0" w:color="auto"/>
        <w:left w:val="none" w:sz="0" w:space="0" w:color="auto"/>
        <w:bottom w:val="none" w:sz="0" w:space="0" w:color="auto"/>
        <w:right w:val="none" w:sz="0" w:space="0" w:color="auto"/>
      </w:divBdr>
    </w:div>
    <w:div w:id="461659513">
      <w:marLeft w:val="0"/>
      <w:marRight w:val="0"/>
      <w:marTop w:val="0"/>
      <w:marBottom w:val="0"/>
      <w:divBdr>
        <w:top w:val="none" w:sz="0" w:space="0" w:color="auto"/>
        <w:left w:val="none" w:sz="0" w:space="0" w:color="auto"/>
        <w:bottom w:val="none" w:sz="0" w:space="0" w:color="auto"/>
        <w:right w:val="none" w:sz="0" w:space="0" w:color="auto"/>
      </w:divBdr>
    </w:div>
    <w:div w:id="461659514">
      <w:marLeft w:val="0"/>
      <w:marRight w:val="0"/>
      <w:marTop w:val="0"/>
      <w:marBottom w:val="0"/>
      <w:divBdr>
        <w:top w:val="none" w:sz="0" w:space="0" w:color="auto"/>
        <w:left w:val="none" w:sz="0" w:space="0" w:color="auto"/>
        <w:bottom w:val="none" w:sz="0" w:space="0" w:color="auto"/>
        <w:right w:val="none" w:sz="0" w:space="0" w:color="auto"/>
      </w:divBdr>
    </w:div>
    <w:div w:id="461659515">
      <w:marLeft w:val="0"/>
      <w:marRight w:val="0"/>
      <w:marTop w:val="0"/>
      <w:marBottom w:val="0"/>
      <w:divBdr>
        <w:top w:val="none" w:sz="0" w:space="0" w:color="auto"/>
        <w:left w:val="none" w:sz="0" w:space="0" w:color="auto"/>
        <w:bottom w:val="none" w:sz="0" w:space="0" w:color="auto"/>
        <w:right w:val="none" w:sz="0" w:space="0" w:color="auto"/>
      </w:divBdr>
    </w:div>
    <w:div w:id="461659516">
      <w:marLeft w:val="0"/>
      <w:marRight w:val="0"/>
      <w:marTop w:val="0"/>
      <w:marBottom w:val="0"/>
      <w:divBdr>
        <w:top w:val="none" w:sz="0" w:space="0" w:color="auto"/>
        <w:left w:val="none" w:sz="0" w:space="0" w:color="auto"/>
        <w:bottom w:val="none" w:sz="0" w:space="0" w:color="auto"/>
        <w:right w:val="none" w:sz="0" w:space="0" w:color="auto"/>
      </w:divBdr>
    </w:div>
    <w:div w:id="461659517">
      <w:marLeft w:val="0"/>
      <w:marRight w:val="0"/>
      <w:marTop w:val="0"/>
      <w:marBottom w:val="0"/>
      <w:divBdr>
        <w:top w:val="none" w:sz="0" w:space="0" w:color="auto"/>
        <w:left w:val="none" w:sz="0" w:space="0" w:color="auto"/>
        <w:bottom w:val="none" w:sz="0" w:space="0" w:color="auto"/>
        <w:right w:val="none" w:sz="0" w:space="0" w:color="auto"/>
      </w:divBdr>
    </w:div>
    <w:div w:id="461659518">
      <w:marLeft w:val="0"/>
      <w:marRight w:val="0"/>
      <w:marTop w:val="0"/>
      <w:marBottom w:val="0"/>
      <w:divBdr>
        <w:top w:val="none" w:sz="0" w:space="0" w:color="auto"/>
        <w:left w:val="none" w:sz="0" w:space="0" w:color="auto"/>
        <w:bottom w:val="none" w:sz="0" w:space="0" w:color="auto"/>
        <w:right w:val="none" w:sz="0" w:space="0" w:color="auto"/>
      </w:divBdr>
    </w:div>
    <w:div w:id="461659519">
      <w:marLeft w:val="0"/>
      <w:marRight w:val="0"/>
      <w:marTop w:val="0"/>
      <w:marBottom w:val="0"/>
      <w:divBdr>
        <w:top w:val="none" w:sz="0" w:space="0" w:color="auto"/>
        <w:left w:val="none" w:sz="0" w:space="0" w:color="auto"/>
        <w:bottom w:val="none" w:sz="0" w:space="0" w:color="auto"/>
        <w:right w:val="none" w:sz="0" w:space="0" w:color="auto"/>
      </w:divBdr>
    </w:div>
    <w:div w:id="461659520">
      <w:marLeft w:val="0"/>
      <w:marRight w:val="0"/>
      <w:marTop w:val="0"/>
      <w:marBottom w:val="0"/>
      <w:divBdr>
        <w:top w:val="none" w:sz="0" w:space="0" w:color="auto"/>
        <w:left w:val="none" w:sz="0" w:space="0" w:color="auto"/>
        <w:bottom w:val="none" w:sz="0" w:space="0" w:color="auto"/>
        <w:right w:val="none" w:sz="0" w:space="0" w:color="auto"/>
      </w:divBdr>
    </w:div>
    <w:div w:id="461659521">
      <w:marLeft w:val="0"/>
      <w:marRight w:val="0"/>
      <w:marTop w:val="0"/>
      <w:marBottom w:val="0"/>
      <w:divBdr>
        <w:top w:val="none" w:sz="0" w:space="0" w:color="auto"/>
        <w:left w:val="none" w:sz="0" w:space="0" w:color="auto"/>
        <w:bottom w:val="none" w:sz="0" w:space="0" w:color="auto"/>
        <w:right w:val="none" w:sz="0" w:space="0" w:color="auto"/>
      </w:divBdr>
    </w:div>
    <w:div w:id="461659522">
      <w:marLeft w:val="0"/>
      <w:marRight w:val="0"/>
      <w:marTop w:val="0"/>
      <w:marBottom w:val="0"/>
      <w:divBdr>
        <w:top w:val="none" w:sz="0" w:space="0" w:color="auto"/>
        <w:left w:val="none" w:sz="0" w:space="0" w:color="auto"/>
        <w:bottom w:val="none" w:sz="0" w:space="0" w:color="auto"/>
        <w:right w:val="none" w:sz="0" w:space="0" w:color="auto"/>
      </w:divBdr>
    </w:div>
    <w:div w:id="461659523">
      <w:marLeft w:val="0"/>
      <w:marRight w:val="0"/>
      <w:marTop w:val="0"/>
      <w:marBottom w:val="0"/>
      <w:divBdr>
        <w:top w:val="none" w:sz="0" w:space="0" w:color="auto"/>
        <w:left w:val="none" w:sz="0" w:space="0" w:color="auto"/>
        <w:bottom w:val="none" w:sz="0" w:space="0" w:color="auto"/>
        <w:right w:val="none" w:sz="0" w:space="0" w:color="auto"/>
      </w:divBdr>
    </w:div>
    <w:div w:id="461659524">
      <w:marLeft w:val="0"/>
      <w:marRight w:val="0"/>
      <w:marTop w:val="0"/>
      <w:marBottom w:val="0"/>
      <w:divBdr>
        <w:top w:val="none" w:sz="0" w:space="0" w:color="auto"/>
        <w:left w:val="none" w:sz="0" w:space="0" w:color="auto"/>
        <w:bottom w:val="none" w:sz="0" w:space="0" w:color="auto"/>
        <w:right w:val="none" w:sz="0" w:space="0" w:color="auto"/>
      </w:divBdr>
    </w:div>
    <w:div w:id="461659525">
      <w:marLeft w:val="0"/>
      <w:marRight w:val="0"/>
      <w:marTop w:val="0"/>
      <w:marBottom w:val="0"/>
      <w:divBdr>
        <w:top w:val="none" w:sz="0" w:space="0" w:color="auto"/>
        <w:left w:val="none" w:sz="0" w:space="0" w:color="auto"/>
        <w:bottom w:val="none" w:sz="0" w:space="0" w:color="auto"/>
        <w:right w:val="none" w:sz="0" w:space="0" w:color="auto"/>
      </w:divBdr>
    </w:div>
    <w:div w:id="461659526">
      <w:marLeft w:val="0"/>
      <w:marRight w:val="0"/>
      <w:marTop w:val="0"/>
      <w:marBottom w:val="0"/>
      <w:divBdr>
        <w:top w:val="none" w:sz="0" w:space="0" w:color="auto"/>
        <w:left w:val="none" w:sz="0" w:space="0" w:color="auto"/>
        <w:bottom w:val="none" w:sz="0" w:space="0" w:color="auto"/>
        <w:right w:val="none" w:sz="0" w:space="0" w:color="auto"/>
      </w:divBdr>
    </w:div>
    <w:div w:id="461659527">
      <w:marLeft w:val="0"/>
      <w:marRight w:val="0"/>
      <w:marTop w:val="0"/>
      <w:marBottom w:val="0"/>
      <w:divBdr>
        <w:top w:val="none" w:sz="0" w:space="0" w:color="auto"/>
        <w:left w:val="none" w:sz="0" w:space="0" w:color="auto"/>
        <w:bottom w:val="none" w:sz="0" w:space="0" w:color="auto"/>
        <w:right w:val="none" w:sz="0" w:space="0" w:color="auto"/>
      </w:divBdr>
    </w:div>
    <w:div w:id="461659528">
      <w:marLeft w:val="0"/>
      <w:marRight w:val="0"/>
      <w:marTop w:val="0"/>
      <w:marBottom w:val="0"/>
      <w:divBdr>
        <w:top w:val="none" w:sz="0" w:space="0" w:color="auto"/>
        <w:left w:val="none" w:sz="0" w:space="0" w:color="auto"/>
        <w:bottom w:val="none" w:sz="0" w:space="0" w:color="auto"/>
        <w:right w:val="none" w:sz="0" w:space="0" w:color="auto"/>
      </w:divBdr>
    </w:div>
    <w:div w:id="461659529">
      <w:marLeft w:val="0"/>
      <w:marRight w:val="0"/>
      <w:marTop w:val="0"/>
      <w:marBottom w:val="0"/>
      <w:divBdr>
        <w:top w:val="none" w:sz="0" w:space="0" w:color="auto"/>
        <w:left w:val="none" w:sz="0" w:space="0" w:color="auto"/>
        <w:bottom w:val="none" w:sz="0" w:space="0" w:color="auto"/>
        <w:right w:val="none" w:sz="0" w:space="0" w:color="auto"/>
      </w:divBdr>
    </w:div>
    <w:div w:id="461659530">
      <w:marLeft w:val="0"/>
      <w:marRight w:val="0"/>
      <w:marTop w:val="0"/>
      <w:marBottom w:val="0"/>
      <w:divBdr>
        <w:top w:val="none" w:sz="0" w:space="0" w:color="auto"/>
        <w:left w:val="none" w:sz="0" w:space="0" w:color="auto"/>
        <w:bottom w:val="none" w:sz="0" w:space="0" w:color="auto"/>
        <w:right w:val="none" w:sz="0" w:space="0" w:color="auto"/>
      </w:divBdr>
    </w:div>
    <w:div w:id="461659531">
      <w:marLeft w:val="0"/>
      <w:marRight w:val="0"/>
      <w:marTop w:val="0"/>
      <w:marBottom w:val="0"/>
      <w:divBdr>
        <w:top w:val="none" w:sz="0" w:space="0" w:color="auto"/>
        <w:left w:val="none" w:sz="0" w:space="0" w:color="auto"/>
        <w:bottom w:val="none" w:sz="0" w:space="0" w:color="auto"/>
        <w:right w:val="none" w:sz="0" w:space="0" w:color="auto"/>
      </w:divBdr>
    </w:div>
    <w:div w:id="461659532">
      <w:marLeft w:val="0"/>
      <w:marRight w:val="0"/>
      <w:marTop w:val="0"/>
      <w:marBottom w:val="0"/>
      <w:divBdr>
        <w:top w:val="none" w:sz="0" w:space="0" w:color="auto"/>
        <w:left w:val="none" w:sz="0" w:space="0" w:color="auto"/>
        <w:bottom w:val="none" w:sz="0" w:space="0" w:color="auto"/>
        <w:right w:val="none" w:sz="0" w:space="0" w:color="auto"/>
      </w:divBdr>
    </w:div>
    <w:div w:id="461659533">
      <w:marLeft w:val="0"/>
      <w:marRight w:val="0"/>
      <w:marTop w:val="0"/>
      <w:marBottom w:val="0"/>
      <w:divBdr>
        <w:top w:val="none" w:sz="0" w:space="0" w:color="auto"/>
        <w:left w:val="none" w:sz="0" w:space="0" w:color="auto"/>
        <w:bottom w:val="none" w:sz="0" w:space="0" w:color="auto"/>
        <w:right w:val="none" w:sz="0" w:space="0" w:color="auto"/>
      </w:divBdr>
    </w:div>
    <w:div w:id="461659534">
      <w:marLeft w:val="0"/>
      <w:marRight w:val="0"/>
      <w:marTop w:val="0"/>
      <w:marBottom w:val="0"/>
      <w:divBdr>
        <w:top w:val="none" w:sz="0" w:space="0" w:color="auto"/>
        <w:left w:val="none" w:sz="0" w:space="0" w:color="auto"/>
        <w:bottom w:val="none" w:sz="0" w:space="0" w:color="auto"/>
        <w:right w:val="none" w:sz="0" w:space="0" w:color="auto"/>
      </w:divBdr>
    </w:div>
    <w:div w:id="461659535">
      <w:marLeft w:val="0"/>
      <w:marRight w:val="0"/>
      <w:marTop w:val="0"/>
      <w:marBottom w:val="0"/>
      <w:divBdr>
        <w:top w:val="none" w:sz="0" w:space="0" w:color="auto"/>
        <w:left w:val="none" w:sz="0" w:space="0" w:color="auto"/>
        <w:bottom w:val="none" w:sz="0" w:space="0" w:color="auto"/>
        <w:right w:val="none" w:sz="0" w:space="0" w:color="auto"/>
      </w:divBdr>
    </w:div>
    <w:div w:id="461659536">
      <w:marLeft w:val="0"/>
      <w:marRight w:val="0"/>
      <w:marTop w:val="0"/>
      <w:marBottom w:val="0"/>
      <w:divBdr>
        <w:top w:val="none" w:sz="0" w:space="0" w:color="auto"/>
        <w:left w:val="none" w:sz="0" w:space="0" w:color="auto"/>
        <w:bottom w:val="none" w:sz="0" w:space="0" w:color="auto"/>
        <w:right w:val="none" w:sz="0" w:space="0" w:color="auto"/>
      </w:divBdr>
    </w:div>
    <w:div w:id="461659537">
      <w:marLeft w:val="0"/>
      <w:marRight w:val="0"/>
      <w:marTop w:val="0"/>
      <w:marBottom w:val="0"/>
      <w:divBdr>
        <w:top w:val="none" w:sz="0" w:space="0" w:color="auto"/>
        <w:left w:val="none" w:sz="0" w:space="0" w:color="auto"/>
        <w:bottom w:val="none" w:sz="0" w:space="0" w:color="auto"/>
        <w:right w:val="none" w:sz="0" w:space="0" w:color="auto"/>
      </w:divBdr>
    </w:div>
    <w:div w:id="461659538">
      <w:marLeft w:val="0"/>
      <w:marRight w:val="0"/>
      <w:marTop w:val="0"/>
      <w:marBottom w:val="0"/>
      <w:divBdr>
        <w:top w:val="none" w:sz="0" w:space="0" w:color="auto"/>
        <w:left w:val="none" w:sz="0" w:space="0" w:color="auto"/>
        <w:bottom w:val="none" w:sz="0" w:space="0" w:color="auto"/>
        <w:right w:val="none" w:sz="0" w:space="0" w:color="auto"/>
      </w:divBdr>
    </w:div>
    <w:div w:id="461659539">
      <w:marLeft w:val="0"/>
      <w:marRight w:val="0"/>
      <w:marTop w:val="0"/>
      <w:marBottom w:val="0"/>
      <w:divBdr>
        <w:top w:val="none" w:sz="0" w:space="0" w:color="auto"/>
        <w:left w:val="none" w:sz="0" w:space="0" w:color="auto"/>
        <w:bottom w:val="none" w:sz="0" w:space="0" w:color="auto"/>
        <w:right w:val="none" w:sz="0" w:space="0" w:color="auto"/>
      </w:divBdr>
    </w:div>
    <w:div w:id="461659540">
      <w:marLeft w:val="0"/>
      <w:marRight w:val="0"/>
      <w:marTop w:val="0"/>
      <w:marBottom w:val="0"/>
      <w:divBdr>
        <w:top w:val="none" w:sz="0" w:space="0" w:color="auto"/>
        <w:left w:val="none" w:sz="0" w:space="0" w:color="auto"/>
        <w:bottom w:val="none" w:sz="0" w:space="0" w:color="auto"/>
        <w:right w:val="none" w:sz="0" w:space="0" w:color="auto"/>
      </w:divBdr>
    </w:div>
    <w:div w:id="461659541">
      <w:marLeft w:val="0"/>
      <w:marRight w:val="0"/>
      <w:marTop w:val="0"/>
      <w:marBottom w:val="0"/>
      <w:divBdr>
        <w:top w:val="none" w:sz="0" w:space="0" w:color="auto"/>
        <w:left w:val="none" w:sz="0" w:space="0" w:color="auto"/>
        <w:bottom w:val="none" w:sz="0" w:space="0" w:color="auto"/>
        <w:right w:val="none" w:sz="0" w:space="0" w:color="auto"/>
      </w:divBdr>
    </w:div>
    <w:div w:id="664944123">
      <w:bodyDiv w:val="1"/>
      <w:marLeft w:val="0"/>
      <w:marRight w:val="0"/>
      <w:marTop w:val="0"/>
      <w:marBottom w:val="0"/>
      <w:divBdr>
        <w:top w:val="none" w:sz="0" w:space="0" w:color="auto"/>
        <w:left w:val="none" w:sz="0" w:space="0" w:color="auto"/>
        <w:bottom w:val="none" w:sz="0" w:space="0" w:color="auto"/>
        <w:right w:val="none" w:sz="0" w:space="0" w:color="auto"/>
      </w:divBdr>
    </w:div>
    <w:div w:id="889996640">
      <w:bodyDiv w:val="1"/>
      <w:marLeft w:val="0"/>
      <w:marRight w:val="0"/>
      <w:marTop w:val="0"/>
      <w:marBottom w:val="0"/>
      <w:divBdr>
        <w:top w:val="none" w:sz="0" w:space="0" w:color="auto"/>
        <w:left w:val="none" w:sz="0" w:space="0" w:color="auto"/>
        <w:bottom w:val="none" w:sz="0" w:space="0" w:color="auto"/>
        <w:right w:val="none" w:sz="0" w:space="0" w:color="auto"/>
      </w:divBdr>
    </w:div>
    <w:div w:id="1011877049">
      <w:bodyDiv w:val="1"/>
      <w:marLeft w:val="0"/>
      <w:marRight w:val="0"/>
      <w:marTop w:val="0"/>
      <w:marBottom w:val="0"/>
      <w:divBdr>
        <w:top w:val="none" w:sz="0" w:space="0" w:color="auto"/>
        <w:left w:val="none" w:sz="0" w:space="0" w:color="auto"/>
        <w:bottom w:val="none" w:sz="0" w:space="0" w:color="auto"/>
        <w:right w:val="none" w:sz="0" w:space="0" w:color="auto"/>
      </w:divBdr>
    </w:div>
    <w:div w:id="1317346055">
      <w:bodyDiv w:val="1"/>
      <w:marLeft w:val="0"/>
      <w:marRight w:val="0"/>
      <w:marTop w:val="0"/>
      <w:marBottom w:val="0"/>
      <w:divBdr>
        <w:top w:val="none" w:sz="0" w:space="0" w:color="auto"/>
        <w:left w:val="none" w:sz="0" w:space="0" w:color="auto"/>
        <w:bottom w:val="none" w:sz="0" w:space="0" w:color="auto"/>
        <w:right w:val="none" w:sz="0" w:space="0" w:color="auto"/>
      </w:divBdr>
    </w:div>
    <w:div w:id="1343774414">
      <w:bodyDiv w:val="1"/>
      <w:marLeft w:val="0"/>
      <w:marRight w:val="0"/>
      <w:marTop w:val="0"/>
      <w:marBottom w:val="0"/>
      <w:divBdr>
        <w:top w:val="none" w:sz="0" w:space="0" w:color="auto"/>
        <w:left w:val="none" w:sz="0" w:space="0" w:color="auto"/>
        <w:bottom w:val="none" w:sz="0" w:space="0" w:color="auto"/>
        <w:right w:val="none" w:sz="0" w:space="0" w:color="auto"/>
      </w:divBdr>
    </w:div>
    <w:div w:id="1600599427">
      <w:bodyDiv w:val="1"/>
      <w:marLeft w:val="0"/>
      <w:marRight w:val="0"/>
      <w:marTop w:val="0"/>
      <w:marBottom w:val="0"/>
      <w:divBdr>
        <w:top w:val="none" w:sz="0" w:space="0" w:color="auto"/>
        <w:left w:val="none" w:sz="0" w:space="0" w:color="auto"/>
        <w:bottom w:val="none" w:sz="0" w:space="0" w:color="auto"/>
        <w:right w:val="none" w:sz="0" w:space="0" w:color="auto"/>
      </w:divBdr>
    </w:div>
    <w:div w:id="1751845980">
      <w:bodyDiv w:val="1"/>
      <w:marLeft w:val="0"/>
      <w:marRight w:val="0"/>
      <w:marTop w:val="0"/>
      <w:marBottom w:val="0"/>
      <w:divBdr>
        <w:top w:val="none" w:sz="0" w:space="0" w:color="auto"/>
        <w:left w:val="none" w:sz="0" w:space="0" w:color="auto"/>
        <w:bottom w:val="none" w:sz="0" w:space="0" w:color="auto"/>
        <w:right w:val="none" w:sz="0" w:space="0" w:color="auto"/>
      </w:divBdr>
    </w:div>
    <w:div w:id="1903100911">
      <w:bodyDiv w:val="1"/>
      <w:marLeft w:val="0"/>
      <w:marRight w:val="0"/>
      <w:marTop w:val="0"/>
      <w:marBottom w:val="0"/>
      <w:divBdr>
        <w:top w:val="none" w:sz="0" w:space="0" w:color="auto"/>
        <w:left w:val="none" w:sz="0" w:space="0" w:color="auto"/>
        <w:bottom w:val="none" w:sz="0" w:space="0" w:color="auto"/>
        <w:right w:val="none" w:sz="0" w:space="0" w:color="auto"/>
      </w:divBdr>
    </w:div>
    <w:div w:id="2018188518">
      <w:bodyDiv w:val="1"/>
      <w:marLeft w:val="0"/>
      <w:marRight w:val="0"/>
      <w:marTop w:val="0"/>
      <w:marBottom w:val="0"/>
      <w:divBdr>
        <w:top w:val="none" w:sz="0" w:space="0" w:color="auto"/>
        <w:left w:val="none" w:sz="0" w:space="0" w:color="auto"/>
        <w:bottom w:val="none" w:sz="0" w:space="0" w:color="auto"/>
        <w:right w:val="none" w:sz="0" w:space="0" w:color="auto"/>
      </w:divBdr>
    </w:div>
    <w:div w:id="2044210208">
      <w:bodyDiv w:val="1"/>
      <w:marLeft w:val="0"/>
      <w:marRight w:val="0"/>
      <w:marTop w:val="0"/>
      <w:marBottom w:val="0"/>
      <w:divBdr>
        <w:top w:val="none" w:sz="0" w:space="0" w:color="auto"/>
        <w:left w:val="none" w:sz="0" w:space="0" w:color="auto"/>
        <w:bottom w:val="none" w:sz="0" w:space="0" w:color="auto"/>
        <w:right w:val="none" w:sz="0" w:space="0" w:color="auto"/>
      </w:divBdr>
    </w:div>
    <w:div w:id="2077894747">
      <w:bodyDiv w:val="1"/>
      <w:marLeft w:val="0"/>
      <w:marRight w:val="0"/>
      <w:marTop w:val="0"/>
      <w:marBottom w:val="0"/>
      <w:divBdr>
        <w:top w:val="none" w:sz="0" w:space="0" w:color="auto"/>
        <w:left w:val="none" w:sz="0" w:space="0" w:color="auto"/>
        <w:bottom w:val="none" w:sz="0" w:space="0" w:color="auto"/>
        <w:right w:val="none" w:sz="0" w:space="0" w:color="auto"/>
      </w:divBdr>
    </w:div>
    <w:div w:id="211952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vs@minedu.sk" TargetMode="External"/><Relationship Id="rId18" Type="http://schemas.openxmlformats.org/officeDocument/2006/relationships/hyperlink" Target="https://ver.cvtisr.sk/vysledk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vs@minedu.sk"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09021EF4742B343A1D85F8700228882" ma:contentTypeVersion="0" ma:contentTypeDescription="Umožňuje vytvoriť nový dokument." ma:contentTypeScope="" ma:versionID="d5ce656bb9126b90eba25d1deb3ab1ba">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E3298-C794-445E-BC97-25DB05400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696D9D-3658-466C-8CDD-E1FEA89E80F1}">
  <ds:schemaRefs>
    <ds:schemaRef ds:uri="http://schemas.microsoft.com/sharepoint/v3/contenttype/forms"/>
  </ds:schemaRefs>
</ds:datastoreItem>
</file>

<file path=customXml/itemProps3.xml><?xml version="1.0" encoding="utf-8"?>
<ds:datastoreItem xmlns:ds="http://schemas.openxmlformats.org/officeDocument/2006/customXml" ds:itemID="{9B10708A-0F9A-4907-A535-4CBB9C6F6581}">
  <ds:schemaRefs>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1EBB953A-987B-44C6-9941-D850B1639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18017</Words>
  <Characters>107443</Characters>
  <Application>Microsoft Office Word</Application>
  <DocSecurity>0</DocSecurity>
  <Lines>895</Lines>
  <Paragraphs>250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125210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2023-12-06T14:08:00Z</dcterms:created>
  <dcterms:modified xsi:type="dcterms:W3CDTF">2023-12-08T09:58:00Z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0x010100909021EF4742B343A1D85F8700228882</vt:lpwstr>
  </property>
</Properties>
</file>