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2E51660D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4A04FD">
        <w:rPr>
          <w:rFonts w:ascii="Arial Narrow" w:hAnsi="Arial Narrow"/>
          <w:sz w:val="20"/>
          <w:szCs w:val="20"/>
          <w:lang w:val="sk-SK"/>
        </w:rPr>
        <w:t>7</w:t>
      </w:r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5D5117">
        <w:rPr>
          <w:rFonts w:ascii="Arial Narrow" w:hAnsi="Arial Narrow"/>
          <w:sz w:val="20"/>
          <w:szCs w:val="20"/>
          <w:lang w:val="sk-SK"/>
        </w:rPr>
        <w:t>vyzvania</w:t>
      </w:r>
      <w:bookmarkStart w:id="0" w:name="_GoBack"/>
      <w:bookmarkEnd w:id="0"/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>Informácia pre žiadateľov o nenávratný finančný príspevok, resp. o príspevok v zmysle čl. 105a a nasl. nariadenia Európskeho parlamentu a Rady (EÚ, Euratom)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r w:rsidRPr="006E7197">
        <w:rPr>
          <w:rFonts w:ascii="Arial Narrow" w:hAnsi="Arial Narrow"/>
          <w:bCs/>
          <w:iCs/>
          <w:lang w:val="sk-SK"/>
        </w:rPr>
        <w:t xml:space="preserve">Euratom)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The Early Detection and Exclusion System (ďalej len „EDES databáza“), aby posilnila ochranu finančných záujmov Európskej únie. Od 1. januára 2016 EDES databáza nahrádza Systém včasného varovania (Early Warning System – EWS) a Centrálnu databázu vylúčených subjektov (Central Exclusion Database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Eurato</w:t>
      </w:r>
      <w:r>
        <w:rPr>
          <w:rFonts w:cs="Arial Narrow"/>
          <w:lang w:val="sk-SK"/>
        </w:rPr>
        <w:t xml:space="preserve">m)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BC6F7" w14:textId="77777777" w:rsidR="00600A58" w:rsidRDefault="00600A58" w:rsidP="00715440">
      <w:r>
        <w:separator/>
      </w:r>
    </w:p>
  </w:endnote>
  <w:endnote w:type="continuationSeparator" w:id="0">
    <w:p w14:paraId="6D9CC4A6" w14:textId="77777777" w:rsidR="00600A58" w:rsidRDefault="00600A58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E726E" w14:textId="77777777" w:rsidR="00600A58" w:rsidRDefault="00600A58" w:rsidP="00715440">
      <w:r>
        <w:separator/>
      </w:r>
    </w:p>
  </w:footnote>
  <w:footnote w:type="continuationSeparator" w:id="0">
    <w:p w14:paraId="0D8B1F1C" w14:textId="77777777" w:rsidR="00600A58" w:rsidRDefault="00600A58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65B1F"/>
    <w:rsid w:val="0038372F"/>
    <w:rsid w:val="0044304D"/>
    <w:rsid w:val="00485AEF"/>
    <w:rsid w:val="004A04FD"/>
    <w:rsid w:val="004A3AA9"/>
    <w:rsid w:val="004F7D3F"/>
    <w:rsid w:val="00514F80"/>
    <w:rsid w:val="00594464"/>
    <w:rsid w:val="005D5117"/>
    <w:rsid w:val="00600A58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75A1C"/>
    <w:rsid w:val="009B1D2A"/>
    <w:rsid w:val="00A67EA6"/>
    <w:rsid w:val="00A76010"/>
    <w:rsid w:val="00AF4257"/>
    <w:rsid w:val="00B50DD0"/>
    <w:rsid w:val="00B52CE1"/>
    <w:rsid w:val="00BA003F"/>
    <w:rsid w:val="00C60D60"/>
    <w:rsid w:val="00C71371"/>
    <w:rsid w:val="00CA0A82"/>
    <w:rsid w:val="00CA4075"/>
    <w:rsid w:val="00E042DC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259FC6-9C43-466B-AA60-BC1E4913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2018-12-19T10:06:00Z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