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1416"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rsidR="00C41416"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rsidR="00C4141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C41416">
        <w:trPr>
          <w:trHeight w:val="911"/>
        </w:trPr>
        <w:tc>
          <w:tcPr>
            <w:tcW w:w="567" w:type="dxa"/>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rsidR="00C41416"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C41416">
        <w:trPr>
          <w:trHeight w:val="895"/>
        </w:trPr>
        <w:tc>
          <w:tcPr>
            <w:tcW w:w="567" w:type="dxa"/>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prevádzkovanie pohrebiska, prevádzkovanie pohrebnej služby alebo prevádzkovanie krematória, </w:t>
            </w:r>
          </w:p>
        </w:tc>
      </w:tr>
      <w:tr w:rsidR="00C41416">
        <w:trPr>
          <w:trHeight w:val="3166"/>
        </w:trPr>
        <w:tc>
          <w:tcPr>
            <w:tcW w:w="567" w:type="dxa"/>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Odborná spôsobilosť  na prevádzkovanie pohrebiska, prevádzkovanie pohrebnej služby a prevádzkovanie krematória je súhrn teoretických vedomostí a praktických schopností a ovládanie technických a technologických postupov, ktoré musí spĺňať žiadateľ o overenie odbornej spôsobilosti.</w:t>
            </w:r>
          </w:p>
        </w:tc>
      </w:tr>
    </w:tbl>
    <w:p w:rsidR="00C41416"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C41416">
        <w:trPr>
          <w:trHeight w:val="602"/>
        </w:trPr>
        <w:tc>
          <w:tcPr>
            <w:tcW w:w="9923" w:type="dxa"/>
            <w:gridSpan w:val="4"/>
          </w:tcPr>
          <w:p w:rsidR="00C41416"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C41416">
        <w:trPr>
          <w:trHeight w:val="2458"/>
        </w:trPr>
        <w:tc>
          <w:tcPr>
            <w:tcW w:w="567" w:type="dxa"/>
            <w:vMerge w:val="restart"/>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rsidR="00C41416" w:rsidRDefault="00000000">
            <w:pPr>
              <w:tabs>
                <w:tab w:val="left" w:pos="274"/>
              </w:tabs>
              <w:spacing w:before="144" w:after="144"/>
              <w:ind w:left="272" w:right="176" w:hanging="272"/>
              <w:rPr>
                <w:rFonts w:ascii="Times New Roman" w:eastAsia="Times New Roman" w:hAnsi="Times New Roman" w:cs="Times New Roman"/>
                <w:sz w:val="24"/>
                <w:szCs w:val="24"/>
              </w:rPr>
            </w:pPr>
            <w:sdt>
              <w:sdtPr>
                <w:tag w:val="goog_rdk_0"/>
                <w:id w:val="-8495187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rPr>
          <w:trHeight w:val="5143"/>
        </w:trPr>
        <w:tc>
          <w:tcPr>
            <w:tcW w:w="567"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16n</w:t>
            </w:r>
          </w:p>
          <w:p w:rsidR="00C41416" w:rsidRDefault="00C41416">
            <w:pPr>
              <w:tabs>
                <w:tab w:val="left" w:pos="302"/>
              </w:tabs>
              <w:spacing w:before="72" w:after="72"/>
              <w:ind w:left="301" w:hanging="301"/>
              <w:rPr>
                <w:rFonts w:ascii="Times New Roman" w:eastAsia="Times New Roman" w:hAnsi="Times New Roman" w:cs="Times New Roman"/>
                <w:sz w:val="24"/>
                <w:szCs w:val="24"/>
              </w:rPr>
            </w:pPr>
          </w:p>
          <w:p w:rsidR="00C41416"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rsidR="00C41416"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rsidR="00C41416"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rsidR="00C41416"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rsidR="00C41416"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C41416"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prevádzkovanie pohrebiska, prevádzkovanie pohrebnej služby a prevádzkovanie krematória.</w:t>
            </w:r>
          </w:p>
        </w:tc>
      </w:tr>
      <w:tr w:rsidR="00C41416">
        <w:trPr>
          <w:trHeight w:val="1204"/>
        </w:trPr>
        <w:tc>
          <w:tcPr>
            <w:tcW w:w="567" w:type="dxa"/>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rsidR="00C41416"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§16n sú stanovené činnosti, na ktoré je potrebná odborná spôsobilosť. Ide o tie isté odborné spôsobilosti, </w:t>
            </w:r>
            <w:r>
              <w:rPr>
                <w:rFonts w:ascii="Times New Roman" w:eastAsia="Times New Roman" w:hAnsi="Times New Roman" w:cs="Times New Roman"/>
                <w:i/>
                <w:sz w:val="24"/>
                <w:szCs w:val="24"/>
              </w:rPr>
              <w:lastRenderedPageBreak/>
              <w:t xml:space="preserve">ktoré boli v doterajšej právnej úprave. Ide len o úpravu v súlade s novou zavedenou terminológiou </w:t>
            </w:r>
          </w:p>
        </w:tc>
      </w:tr>
    </w:tbl>
    <w:p w:rsidR="00C41416"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C41416">
        <w:tc>
          <w:tcPr>
            <w:tcW w:w="10060" w:type="dxa"/>
            <w:gridSpan w:val="3"/>
          </w:tcPr>
          <w:p w:rsidR="00C41416"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C41416">
        <w:tc>
          <w:tcPr>
            <w:tcW w:w="797" w:type="dxa"/>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rsidR="00C41416"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rsidR="00C41416"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7388668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7513680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8828619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10956574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9880221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2789220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8290836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1854156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444715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3749117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89897876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5785866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1249027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8951505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rsidR="00C41416"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5"/>
                <w:id w:val="105796170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C41416">
        <w:tc>
          <w:tcPr>
            <w:tcW w:w="797" w:type="dxa"/>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praktických schopností a ovládanie technických postupov alebo technologických </w:t>
            </w:r>
            <w:proofErr w:type="spellStart"/>
            <w:r>
              <w:rPr>
                <w:rFonts w:ascii="Times New Roman" w:eastAsia="Times New Roman" w:hAnsi="Times New Roman" w:cs="Times New Roman"/>
                <w:i/>
                <w:sz w:val="24"/>
                <w:szCs w:val="24"/>
              </w:rPr>
              <w:t>postupov.Vykonávaním</w:t>
            </w:r>
            <w:proofErr w:type="spellEnd"/>
            <w:r>
              <w:rPr>
                <w:rFonts w:ascii="Times New Roman" w:eastAsia="Times New Roman" w:hAnsi="Times New Roman" w:cs="Times New Roman"/>
                <w:i/>
                <w:sz w:val="24"/>
                <w:szCs w:val="24"/>
              </w:rPr>
              <w:t xml:space="preserve"> činnosti, kde je predpísaná odborná spôsobilosť, osobou bez odbornej spôsobilosti by mohlo dôjsť k ohrozeniu verejného zdravia z dôvodu nedostatočných vedomostí. </w:t>
            </w:r>
          </w:p>
        </w:tc>
      </w:tr>
    </w:tbl>
    <w:p w:rsidR="00C41416" w:rsidRDefault="00000000">
      <w:r>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C41416">
        <w:tc>
          <w:tcPr>
            <w:tcW w:w="792" w:type="dxa"/>
            <w:vMerge w:val="restart"/>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rsidR="00C41416"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rsidR="00C41416" w:rsidRDefault="00000000">
            <w:pPr>
              <w:spacing w:before="144" w:after="144"/>
              <w:rPr>
                <w:rFonts w:ascii="Times New Roman" w:eastAsia="Times New Roman" w:hAnsi="Times New Roman" w:cs="Times New Roman"/>
                <w:sz w:val="24"/>
                <w:szCs w:val="24"/>
              </w:rPr>
            </w:pPr>
            <w:sdt>
              <w:sdtPr>
                <w:tag w:val="goog_rdk_16"/>
                <w:id w:val="-16434291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rsidR="00C41416"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17"/>
                <w:id w:val="-7931351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18"/>
                <w:id w:val="6029870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rsidR="00C41416"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rsidR="00C41416"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C41416">
            <w:pPr>
              <w:spacing w:before="144" w:after="144"/>
              <w:ind w:left="346" w:hanging="346"/>
              <w:rPr>
                <w:rFonts w:ascii="Times New Roman" w:eastAsia="Times New Roman" w:hAnsi="Times New Roman" w:cs="Times New Roman"/>
                <w:sz w:val="24"/>
                <w:szCs w:val="24"/>
                <w:u w:val="single"/>
              </w:rPr>
            </w:pPr>
          </w:p>
          <w:p w:rsidR="00C41416"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rsidR="00C41416"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c>
          <w:tcPr>
            <w:tcW w:w="792"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rsidR="00C41416" w:rsidRDefault="00C41416">
            <w:pPr>
              <w:spacing w:before="144" w:after="144"/>
              <w:rPr>
                <w:rFonts w:ascii="Times New Roman" w:eastAsia="Times New Roman" w:hAnsi="Times New Roman" w:cs="Times New Roman"/>
                <w:sz w:val="24"/>
                <w:szCs w:val="24"/>
              </w:rPr>
            </w:pPr>
          </w:p>
        </w:tc>
      </w:tr>
      <w:tr w:rsidR="00C41416">
        <w:tc>
          <w:tcPr>
            <w:tcW w:w="792" w:type="dxa"/>
            <w:vMerge w:val="restart"/>
            <w:tcBorders>
              <w:right w:val="single" w:sz="4" w:space="0" w:color="000000"/>
            </w:tcBorders>
          </w:tcPr>
          <w:p w:rsidR="00C41416" w:rsidRDefault="00C41416">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rsidR="00C41416"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rsidR="00C41416" w:rsidRDefault="00000000">
            <w:pPr>
              <w:tabs>
                <w:tab w:val="left" w:pos="302"/>
              </w:tabs>
              <w:spacing w:before="72" w:after="72"/>
              <w:ind w:left="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stanovenie existujúceho predpisu</w:t>
            </w:r>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15 a § 16n</w:t>
            </w:r>
          </w:p>
          <w:p w:rsidR="00C41416" w:rsidRDefault="00C41416">
            <w:pPr>
              <w:tabs>
                <w:tab w:val="left" w:pos="347"/>
              </w:tabs>
              <w:spacing w:before="144" w:after="144"/>
              <w:rPr>
                <w:rFonts w:ascii="Times New Roman" w:eastAsia="Times New Roman" w:hAnsi="Times New Roman" w:cs="Times New Roman"/>
                <w:sz w:val="24"/>
                <w:szCs w:val="24"/>
              </w:rPr>
            </w:pPr>
          </w:p>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C41416">
        <w:tc>
          <w:tcPr>
            <w:tcW w:w="792"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19"/>
                <w:id w:val="3219351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tc>
          <w:tcPr>
            <w:tcW w:w="792"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rsidR="00C41416" w:rsidRDefault="00000000">
            <w:pPr>
              <w:tabs>
                <w:tab w:val="left" w:pos="302"/>
              </w:tabs>
              <w:spacing w:before="72" w:after="72"/>
              <w:rPr>
                <w:rFonts w:ascii="Times New Roman" w:eastAsia="Times New Roman" w:hAnsi="Times New Roman" w:cs="Times New Roman"/>
                <w:sz w:val="24"/>
                <w:szCs w:val="24"/>
              </w:rPr>
            </w:pPr>
            <w:sdt>
              <w:sdtPr>
                <w:tag w:val="goog_rdk_20"/>
                <w:id w:val="-6051141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rsidR="00C41416" w:rsidRDefault="00C41416">
            <w:pPr>
              <w:tabs>
                <w:tab w:val="left" w:pos="347"/>
              </w:tabs>
              <w:spacing w:before="144" w:after="144"/>
              <w:rPr>
                <w:rFonts w:ascii="Times New Roman" w:eastAsia="Times New Roman" w:hAnsi="Times New Roman" w:cs="Times New Roman"/>
                <w:sz w:val="24"/>
                <w:szCs w:val="24"/>
              </w:rPr>
            </w:pPr>
          </w:p>
        </w:tc>
      </w:tr>
    </w:tbl>
    <w:p w:rsidR="00C41416"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C41416">
        <w:tc>
          <w:tcPr>
            <w:tcW w:w="794" w:type="dxa"/>
            <w:vMerge w:val="restart"/>
            <w:tcBorders>
              <w:right w:val="single" w:sz="4" w:space="0" w:color="000000"/>
            </w:tcBorders>
          </w:tcPr>
          <w:p w:rsidR="00C41416" w:rsidRDefault="00C41416">
            <w:pPr>
              <w:numPr>
                <w:ilvl w:val="0"/>
                <w:numId w:val="3"/>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rsidR="00C41416"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rsidR="00C41416"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rsidR="00C41416" w:rsidRDefault="00C41416">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rsidR="00C41416"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rsidR="00C41416"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rsidR="00C41416"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tabs>
                <w:tab w:val="left" w:pos="813"/>
                <w:tab w:val="left" w:pos="1107"/>
              </w:tabs>
              <w:spacing w:before="144" w:after="144"/>
              <w:rPr>
                <w:rFonts w:ascii="Times New Roman" w:eastAsia="Times New Roman" w:hAnsi="Times New Roman" w:cs="Times New Roman"/>
              </w:rPr>
            </w:pPr>
            <w:sdt>
              <w:sdtPr>
                <w:tag w:val="goog_rdk_21"/>
                <w:id w:val="-19236299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22"/>
                <w:id w:val="-2369176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23"/>
                <w:id w:val="114077955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24"/>
                <w:id w:val="2740507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25"/>
                <w:id w:val="12621620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26"/>
                <w:id w:val="14964499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27"/>
                <w:id w:val="-202222791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28"/>
                <w:id w:val="-7128223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29"/>
                <w:id w:val="-95928957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0"/>
                <w:id w:val="-4609128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31"/>
                <w:id w:val="63919466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2"/>
                <w:id w:val="-3656982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3"/>
                <w:id w:val="-135359908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34"/>
                <w:id w:val="19054771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5"/>
                <w:id w:val="-71052702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6"/>
                <w:id w:val="-11088074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37"/>
                <w:id w:val="-48947010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8"/>
                <w:id w:val="35342099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39"/>
                <w:id w:val="12115771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40"/>
                <w:id w:val="15875126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41"/>
                <w:id w:val="-11975053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42"/>
                <w:id w:val="135488328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43"/>
                <w:id w:val="-75334602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u w:val="single"/>
              </w:rPr>
            </w:pPr>
            <w:sdt>
              <w:sdtPr>
                <w:tag w:val="goog_rdk_44"/>
                <w:id w:val="-66930087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45"/>
                <w:id w:val="123559570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46"/>
                <w:id w:val="193935366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47"/>
                <w:id w:val="-73689776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rsidR="00C41416" w:rsidRDefault="00000000">
            <w:pPr>
              <w:spacing w:before="144" w:after="144"/>
              <w:rPr>
                <w:rFonts w:ascii="Times New Roman" w:eastAsia="Times New Roman" w:hAnsi="Times New Roman" w:cs="Times New Roman"/>
              </w:rPr>
            </w:pPr>
            <w:sdt>
              <w:sdtPr>
                <w:tag w:val="goog_rdk_48"/>
                <w:id w:val="20084639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rsidR="00C41416" w:rsidRDefault="00000000">
            <w:pPr>
              <w:spacing w:before="144" w:after="144"/>
              <w:rPr>
                <w:rFonts w:ascii="Times New Roman" w:eastAsia="Times New Roman" w:hAnsi="Times New Roman" w:cs="Times New Roman"/>
              </w:rPr>
            </w:pPr>
            <w:sdt>
              <w:sdtPr>
                <w:tag w:val="goog_rdk_49"/>
                <w:id w:val="-5631266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vMerge/>
            <w:tcBorders>
              <w:right w:val="single" w:sz="4" w:space="0" w:color="000000"/>
            </w:tcBorders>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rsidR="00C41416"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rsidR="00C41416"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rsidR="00C41416" w:rsidRDefault="00000000">
            <w:pPr>
              <w:spacing w:before="144" w:after="144"/>
              <w:rPr>
                <w:rFonts w:ascii="Times New Roman" w:eastAsia="Times New Roman" w:hAnsi="Times New Roman" w:cs="Times New Roman"/>
              </w:rPr>
            </w:pPr>
            <w:sdt>
              <w:sdtPr>
                <w:tag w:val="goog_rdk_50"/>
                <w:id w:val="62670900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rsidR="00C41416" w:rsidRDefault="00000000">
            <w:pPr>
              <w:spacing w:before="144" w:after="144"/>
              <w:rPr>
                <w:rFonts w:ascii="Times New Roman" w:eastAsia="Times New Roman" w:hAnsi="Times New Roman" w:cs="Times New Roman"/>
              </w:rPr>
            </w:pPr>
            <w:sdt>
              <w:sdtPr>
                <w:tag w:val="goog_rdk_51"/>
                <w:id w:val="-4185440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rsidR="00C41416" w:rsidRDefault="00000000">
            <w:pPr>
              <w:spacing w:before="144" w:after="144"/>
              <w:rPr>
                <w:rFonts w:ascii="Times New Roman" w:eastAsia="Times New Roman" w:hAnsi="Times New Roman" w:cs="Times New Roman"/>
                <w:u w:val="single"/>
              </w:rPr>
            </w:pPr>
            <w:sdt>
              <w:sdtPr>
                <w:tag w:val="goog_rdk_52"/>
                <w:id w:val="-3383482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C41416">
        <w:tc>
          <w:tcPr>
            <w:tcW w:w="794" w:type="dxa"/>
          </w:tcPr>
          <w:p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53"/>
                <w:id w:val="-19948699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C41416">
        <w:tc>
          <w:tcPr>
            <w:tcW w:w="794" w:type="dxa"/>
          </w:tcPr>
          <w:p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C41416">
        <w:tc>
          <w:tcPr>
            <w:tcW w:w="794" w:type="dxa"/>
          </w:tcPr>
          <w:p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Osvedčením o odbornej spôsobilosti, ktoré vydáva príslušný orgán verejného zdravotníctva, daná osoba preukazuje, že ovláda súhrn teoretických vedomostí a praktických schopností a ovládanie technických postupov alebo technologických postupov. Vykonávaním činnosti, kde je predpísaná odborná spôsobilosť, osobou bez odbornej spôsobilosti by mohlo dôjsť k ohrozeniu verejného zdravia z dôvodu nedostatočných vedomostí. </w:t>
            </w:r>
          </w:p>
        </w:tc>
      </w:tr>
      <w:tr w:rsidR="00C41416">
        <w:tc>
          <w:tcPr>
            <w:tcW w:w="794" w:type="dxa"/>
          </w:tcPr>
          <w:p w:rsidR="00C41416" w:rsidRDefault="00C41416">
            <w:pPr>
              <w:numPr>
                <w:ilvl w:val="0"/>
                <w:numId w:val="3"/>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rsidR="00C41416"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4"/>
                <w:id w:val="81198746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rsidR="00C41416"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C41416">
        <w:tc>
          <w:tcPr>
            <w:tcW w:w="794" w:type="dxa"/>
          </w:tcPr>
          <w:p w:rsidR="00C41416" w:rsidRDefault="00C41416">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Odôvodnenie zvoleného spôsobu regulácie povolania vo vzťahu k menej </w:t>
            </w:r>
            <w:proofErr w:type="spellStart"/>
            <w:r>
              <w:rPr>
                <w:rFonts w:ascii="Times New Roman" w:eastAsia="Times New Roman" w:hAnsi="Times New Roman" w:cs="Times New Roman"/>
                <w:sz w:val="24"/>
                <w:szCs w:val="24"/>
              </w:rPr>
              <w:t>obmedzujucim</w:t>
            </w:r>
            <w:proofErr w:type="spellEnd"/>
            <w:r>
              <w:rPr>
                <w:rFonts w:ascii="Times New Roman" w:eastAsia="Times New Roman" w:hAnsi="Times New Roman" w:cs="Times New Roman"/>
                <w:sz w:val="24"/>
                <w:szCs w:val="24"/>
              </w:rPr>
              <w:t xml:space="preserve">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rsidR="00C41416" w:rsidRDefault="00C41416">
      <w:pPr>
        <w:rPr>
          <w:rFonts w:ascii="Times New Roman" w:eastAsia="Times New Roman" w:hAnsi="Times New Roman" w:cs="Times New Roman"/>
          <w:sz w:val="24"/>
          <w:szCs w:val="24"/>
        </w:rPr>
      </w:pPr>
    </w:p>
    <w:p w:rsidR="00C41416"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C41416">
        <w:tc>
          <w:tcPr>
            <w:tcW w:w="10060" w:type="dxa"/>
            <w:gridSpan w:val="4"/>
          </w:tcPr>
          <w:p w:rsidR="00C41416"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C41416">
        <w:trPr>
          <w:trHeight w:val="6259"/>
        </w:trPr>
        <w:tc>
          <w:tcPr>
            <w:tcW w:w="743" w:type="dxa"/>
            <w:vMerge w:val="restart"/>
          </w:tcPr>
          <w:p w:rsidR="00C41416" w:rsidRDefault="00C41416">
            <w:pPr>
              <w:numPr>
                <w:ilvl w:val="0"/>
                <w:numId w:val="3"/>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rsidR="00C41416" w:rsidRDefault="00C41416">
            <w:pPr>
              <w:rPr>
                <w:rFonts w:ascii="Times New Roman" w:eastAsia="Times New Roman" w:hAnsi="Times New Roman" w:cs="Times New Roman"/>
                <w:sz w:val="24"/>
                <w:szCs w:val="24"/>
              </w:rPr>
            </w:pPr>
          </w:p>
        </w:tc>
        <w:tc>
          <w:tcPr>
            <w:tcW w:w="2067" w:type="dxa"/>
            <w:vMerge w:val="restart"/>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rsidR="00C41416" w:rsidRDefault="00C41416">
            <w:pPr>
              <w:spacing w:before="144" w:after="144"/>
              <w:ind w:right="176"/>
              <w:rPr>
                <w:rFonts w:ascii="Times New Roman" w:eastAsia="Times New Roman" w:hAnsi="Times New Roman" w:cs="Times New Roman"/>
                <w:sz w:val="24"/>
                <w:szCs w:val="24"/>
              </w:rPr>
            </w:pPr>
          </w:p>
        </w:tc>
        <w:tc>
          <w:tcPr>
            <w:tcW w:w="5016" w:type="dxa"/>
          </w:tcPr>
          <w:p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55"/>
                <w:id w:val="-18594870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56"/>
                <w:id w:val="-1179614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rsidR="00C41416" w:rsidRDefault="00000000">
            <w:pPr>
              <w:tabs>
                <w:tab w:val="left" w:pos="347"/>
              </w:tabs>
              <w:spacing w:before="144" w:after="144"/>
              <w:ind w:right="158"/>
              <w:rPr>
                <w:rFonts w:ascii="Times New Roman" w:eastAsia="Times New Roman" w:hAnsi="Times New Roman" w:cs="Times New Roman"/>
                <w:sz w:val="24"/>
                <w:szCs w:val="24"/>
              </w:rPr>
            </w:pPr>
            <w:sdt>
              <w:sdtPr>
                <w:tag w:val="goog_rdk_57"/>
                <w:id w:val="20315860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vysokoškolské vzdelanie druhého stupňa</w:t>
            </w:r>
          </w:p>
          <w:p w:rsidR="00C41416"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58"/>
                <w:id w:val="-178902349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je podmienkou na vykonávanie týchto činnosti</w:t>
            </w:r>
          </w:p>
          <w:p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n) prevádzkovanie pohrebiska, prevádzkovanie pohrebnej služby alebo prevádzkovanie krematória,</w:t>
            </w:r>
          </w:p>
          <w:p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odborná príprava podľa osobitného predpisu;23c ) a úspešne vykonaná skúška pred komisiou na preskúšanie odbornej spôsobilosti.</w:t>
            </w:r>
          </w:p>
          <w:p w:rsidR="00C41416" w:rsidRDefault="00C41416">
            <w:pPr>
              <w:tabs>
                <w:tab w:val="left" w:pos="347"/>
              </w:tabs>
              <w:spacing w:before="144" w:after="144"/>
              <w:rPr>
                <w:rFonts w:ascii="Times New Roman" w:eastAsia="Times New Roman" w:hAnsi="Times New Roman" w:cs="Times New Roman"/>
                <w:sz w:val="24"/>
                <w:szCs w:val="24"/>
              </w:rPr>
            </w:pPr>
          </w:p>
          <w:p w:rsidR="00C41416" w:rsidRDefault="00C41416">
            <w:pPr>
              <w:tabs>
                <w:tab w:val="left" w:pos="347"/>
              </w:tabs>
              <w:spacing w:before="144" w:after="144"/>
              <w:rPr>
                <w:rFonts w:ascii="Times New Roman" w:eastAsia="Times New Roman" w:hAnsi="Times New Roman" w:cs="Times New Roman"/>
                <w:sz w:val="24"/>
                <w:szCs w:val="24"/>
              </w:rPr>
            </w:pPr>
          </w:p>
          <w:p w:rsidR="00C41416" w:rsidRDefault="00000000">
            <w:pPr>
              <w:spacing w:before="144" w:after="144"/>
              <w:ind w:left="377" w:hanging="377"/>
              <w:rPr>
                <w:rFonts w:ascii="Times New Roman" w:eastAsia="Times New Roman" w:hAnsi="Times New Roman" w:cs="Times New Roman"/>
                <w:sz w:val="24"/>
                <w:szCs w:val="24"/>
              </w:rPr>
            </w:pPr>
            <w:sdt>
              <w:sdtPr>
                <w:tag w:val="goog_rdk_59"/>
                <w:id w:val="-10425020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p>
          <w:p w:rsidR="00C41416" w:rsidRDefault="00000000">
            <w:pPr>
              <w:spacing w:before="144" w:after="144"/>
              <w:ind w:left="377" w:hanging="377"/>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tc>
      </w:tr>
      <w:tr w:rsidR="00C41416">
        <w:tc>
          <w:tcPr>
            <w:tcW w:w="74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rsidR="00C41416" w:rsidRDefault="00000000">
            <w:pPr>
              <w:tabs>
                <w:tab w:val="left" w:pos="302"/>
              </w:tabs>
              <w:spacing w:before="72" w:after="72"/>
              <w:rPr>
                <w:rFonts w:ascii="Times New Roman" w:eastAsia="Times New Roman" w:hAnsi="Times New Roman" w:cs="Times New Roman"/>
                <w:sz w:val="24"/>
                <w:szCs w:val="24"/>
              </w:rPr>
            </w:pPr>
            <w:sdt>
              <w:sdtPr>
                <w:tag w:val="goog_rdk_60"/>
                <w:id w:val="-4162341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02"/>
              </w:tabs>
              <w:spacing w:before="72" w:after="72"/>
              <w:ind w:left="344"/>
              <w:rPr>
                <w:rFonts w:ascii="Times New Roman" w:eastAsia="Times New Roman" w:hAnsi="Times New Roman" w:cs="Times New Roman"/>
                <w:sz w:val="24"/>
                <w:szCs w:val="24"/>
              </w:rPr>
            </w:pPr>
            <w:sdt>
              <w:sdtPr>
                <w:tag w:val="goog_rdk_61"/>
                <w:id w:val="-9754789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rsidR="00C41416"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rsidR="00C41416"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rsidR="00C41416"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C41416">
        <w:tc>
          <w:tcPr>
            <w:tcW w:w="74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rsidR="00C41416"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odborná príprava podľa osobitného predpisu;23c ) a úspešne vykonaná skúška pred komisiou na preskúšanie odbornej spôsobilosti.</w:t>
            </w:r>
          </w:p>
          <w:p w:rsidR="00C41416"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w:t>
            </w:r>
          </w:p>
          <w:p w:rsidR="00C41416" w:rsidRDefault="00C41416">
            <w:pPr>
              <w:tabs>
                <w:tab w:val="left" w:pos="347"/>
              </w:tabs>
              <w:spacing w:before="144" w:after="144"/>
              <w:rPr>
                <w:rFonts w:ascii="Times New Roman" w:eastAsia="Times New Roman" w:hAnsi="Times New Roman" w:cs="Times New Roman"/>
                <w:i/>
                <w:sz w:val="24"/>
                <w:szCs w:val="24"/>
              </w:rPr>
            </w:pPr>
          </w:p>
          <w:p w:rsidR="00C41416" w:rsidRDefault="00000000">
            <w:pPr>
              <w:tabs>
                <w:tab w:val="left" w:pos="347"/>
              </w:tabs>
              <w:spacing w:before="144" w:after="144"/>
              <w:rPr>
                <w:rFonts w:ascii="Times New Roman" w:eastAsia="Times New Roman" w:hAnsi="Times New Roman" w:cs="Times New Roman"/>
                <w:sz w:val="24"/>
                <w:szCs w:val="24"/>
              </w:rPr>
            </w:pPr>
            <w:sdt>
              <w:sdtPr>
                <w:tag w:val="goog_rdk_62"/>
                <w:id w:val="-70580960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C41416">
        <w:tc>
          <w:tcPr>
            <w:tcW w:w="74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rsidR="00C41416"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Osvedčenie </w:t>
            </w: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odbornej spôsobilosti je podmienkou na vykonávanie tejto činnosti</w:t>
            </w:r>
          </w:p>
          <w:p w:rsidR="00C41416"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 prevádzkovanie pohrebiska, prevádzkovanie pohrebnej služby alebo prevádzkovanie krematória, </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63"/>
                <w:id w:val="18376042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C41416">
        <w:tc>
          <w:tcPr>
            <w:tcW w:w="743" w:type="dxa"/>
          </w:tcPr>
          <w:p w:rsidR="00C41416"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301" w:type="dxa"/>
            <w:gridSpan w:val="2"/>
          </w:tcPr>
          <w:p w:rsidR="00C41416"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rsidR="00C41416"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rsidR="00C41416"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rsidR="00C41416" w:rsidRDefault="00000000">
            <w:pPr>
              <w:numPr>
                <w:ilvl w:val="0"/>
                <w:numId w:val="1"/>
              </w:num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absolvovanie odbornej prípravy podľa osobitného predpisu 23c) </w:t>
            </w:r>
          </w:p>
          <w:p w:rsidR="00C41416" w:rsidRDefault="00C41416">
            <w:pPr>
              <w:tabs>
                <w:tab w:val="left" w:pos="321"/>
              </w:tabs>
              <w:spacing w:before="72" w:after="72"/>
              <w:rPr>
                <w:rFonts w:ascii="Times New Roman" w:eastAsia="Times New Roman" w:hAnsi="Times New Roman" w:cs="Times New Roman"/>
                <w:sz w:val="24"/>
                <w:szCs w:val="24"/>
                <w:u w:val="single"/>
              </w:rPr>
            </w:pPr>
          </w:p>
          <w:p w:rsidR="00C41416" w:rsidRDefault="00C41416">
            <w:pPr>
              <w:tabs>
                <w:tab w:val="left" w:pos="321"/>
              </w:tabs>
              <w:spacing w:before="72" w:after="72"/>
              <w:rPr>
                <w:rFonts w:ascii="Times New Roman" w:eastAsia="Times New Roman" w:hAnsi="Times New Roman" w:cs="Times New Roman"/>
                <w:sz w:val="24"/>
                <w:szCs w:val="24"/>
              </w:rPr>
            </w:pPr>
          </w:p>
          <w:p w:rsidR="00C41416" w:rsidRDefault="00000000">
            <w:pPr>
              <w:tabs>
                <w:tab w:val="left" w:pos="321"/>
              </w:tabs>
              <w:spacing w:before="72" w:after="72"/>
              <w:rPr>
                <w:rFonts w:ascii="Times New Roman" w:eastAsia="Times New Roman" w:hAnsi="Times New Roman" w:cs="Times New Roman"/>
                <w:sz w:val="24"/>
                <w:szCs w:val="24"/>
              </w:rPr>
            </w:pPr>
            <w:sdt>
              <w:sdtPr>
                <w:tag w:val="goog_rdk_64"/>
                <w:id w:val="121043253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C41416">
        <w:tc>
          <w:tcPr>
            <w:tcW w:w="743"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rsidR="00C41416"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rsidR="00C41416" w:rsidRDefault="00000000">
            <w:pPr>
              <w:numPr>
                <w:ilvl w:val="0"/>
                <w:numId w:val="2"/>
              </w:num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C41416">
        <w:tc>
          <w:tcPr>
            <w:tcW w:w="743"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rsidR="00C41416"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5"/>
                <w:id w:val="115028784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rsidR="00C41416"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6"/>
                <w:id w:val="7541465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rsidR="00C41416"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rsidR="00C41416"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C41416">
        <w:tc>
          <w:tcPr>
            <w:tcW w:w="743"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c>
          <w:tcPr>
            <w:tcW w:w="743"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rsidR="00C41416" w:rsidRDefault="00C41416">
      <w:pPr>
        <w:rPr>
          <w:rFonts w:ascii="Times New Roman" w:eastAsia="Times New Roman" w:hAnsi="Times New Roman" w:cs="Times New Roman"/>
          <w:sz w:val="24"/>
          <w:szCs w:val="24"/>
        </w:rPr>
      </w:pPr>
    </w:p>
    <w:p w:rsidR="00C41416"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C41416">
        <w:tc>
          <w:tcPr>
            <w:tcW w:w="10060" w:type="dxa"/>
            <w:gridSpan w:val="4"/>
          </w:tcPr>
          <w:p w:rsidR="00C41416"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C41416">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shd w:val="clear" w:color="auto" w:fill="auto"/>
          </w:tcPr>
          <w:p w:rsidR="00C41416" w:rsidRDefault="00000000">
            <w:pPr>
              <w:tabs>
                <w:tab w:val="left" w:pos="302"/>
                <w:tab w:val="left" w:pos="2872"/>
              </w:tabs>
              <w:spacing w:before="72" w:after="72"/>
              <w:rPr>
                <w:rFonts w:ascii="Times New Roman" w:eastAsia="Times New Roman" w:hAnsi="Times New Roman" w:cs="Times New Roman"/>
                <w:sz w:val="24"/>
                <w:szCs w:val="24"/>
              </w:rPr>
            </w:pPr>
            <w:sdt>
              <w:sdtPr>
                <w:tag w:val="goog_rdk_67"/>
                <w:id w:val="-186828992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8"/>
                <w:id w:val="-175092413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rsidR="00C41416" w:rsidRDefault="00000000">
            <w:pPr>
              <w:tabs>
                <w:tab w:val="left" w:pos="302"/>
                <w:tab w:val="left" w:pos="2872"/>
              </w:tabs>
              <w:spacing w:before="72" w:after="72"/>
              <w:rPr>
                <w:rFonts w:ascii="Times New Roman" w:eastAsia="Times New Roman" w:hAnsi="Times New Roman" w:cs="Times New Roman"/>
                <w:sz w:val="24"/>
                <w:szCs w:val="24"/>
              </w:rPr>
            </w:pPr>
            <w:sdt>
              <w:sdtPr>
                <w:tag w:val="goog_rdk_69"/>
                <w:id w:val="20896237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70"/>
                <w:id w:val="4635616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rsidR="00C41416"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rsidR="00C41416" w:rsidRDefault="00C41416">
            <w:pPr>
              <w:tabs>
                <w:tab w:val="left" w:pos="302"/>
                <w:tab w:val="left" w:pos="3556"/>
              </w:tabs>
              <w:spacing w:before="72" w:after="72"/>
              <w:rPr>
                <w:rFonts w:ascii="Times New Roman" w:eastAsia="Times New Roman" w:hAnsi="Times New Roman" w:cs="Times New Roman"/>
                <w:sz w:val="24"/>
                <w:szCs w:val="24"/>
              </w:rPr>
            </w:pPr>
          </w:p>
          <w:p w:rsidR="00C41416"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rsidR="00C41416"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krajský regionálny úrad verejného zdravotníctva</w:t>
            </w:r>
          </w:p>
        </w:tc>
      </w:tr>
      <w:tr w:rsidR="00C41416">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rsidR="00C41416" w:rsidRDefault="00000000">
            <w:pPr>
              <w:tabs>
                <w:tab w:val="left" w:pos="302"/>
              </w:tabs>
              <w:spacing w:before="72" w:after="72"/>
              <w:rPr>
                <w:rFonts w:ascii="Times New Roman" w:eastAsia="Times New Roman" w:hAnsi="Times New Roman" w:cs="Times New Roman"/>
                <w:sz w:val="24"/>
                <w:szCs w:val="24"/>
              </w:rPr>
            </w:pPr>
            <w:sdt>
              <w:sdtPr>
                <w:tag w:val="goog_rdk_71"/>
                <w:id w:val="49586268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rsidR="00C41416" w:rsidRDefault="00000000">
            <w:pPr>
              <w:tabs>
                <w:tab w:val="left" w:pos="302"/>
              </w:tabs>
              <w:spacing w:before="72" w:after="72"/>
              <w:rPr>
                <w:rFonts w:ascii="Times New Roman" w:eastAsia="Times New Roman" w:hAnsi="Times New Roman" w:cs="Times New Roman"/>
                <w:sz w:val="24"/>
                <w:szCs w:val="24"/>
              </w:rPr>
            </w:pPr>
            <w:sdt>
              <w:sdtPr>
                <w:tag w:val="goog_rdk_72"/>
                <w:id w:val="-11082377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C41416">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rsidR="00C41416"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rsidR="00C41416"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rPr>
          <w:trHeight w:val="2765"/>
        </w:trPr>
        <w:tc>
          <w:tcPr>
            <w:tcW w:w="754" w:type="dxa"/>
            <w:vMerge w:val="restart"/>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právnej formy výkonu regulovaného povolania, riadenia právnickej osoby alebo vlastníckej štruktúry právnickej osoby</w:t>
            </w: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rsidR="00C41416" w:rsidRDefault="00C41416">
            <w:pPr>
              <w:spacing w:before="144" w:after="144"/>
              <w:ind w:right="176"/>
              <w:rPr>
                <w:rFonts w:ascii="Times New Roman" w:eastAsia="Times New Roman" w:hAnsi="Times New Roman" w:cs="Times New Roman"/>
                <w:sz w:val="24"/>
                <w:szCs w:val="24"/>
              </w:rPr>
            </w:pPr>
          </w:p>
        </w:tc>
        <w:tc>
          <w:tcPr>
            <w:tcW w:w="4985"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3"/>
                <w:id w:val="-1805718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rsidR="00C41416" w:rsidRDefault="00C41416">
            <w:pPr>
              <w:tabs>
                <w:tab w:val="left" w:pos="0"/>
              </w:tabs>
              <w:spacing w:before="144" w:after="144"/>
              <w:ind w:right="176"/>
              <w:rPr>
                <w:rFonts w:ascii="Times New Roman" w:eastAsia="Times New Roman" w:hAnsi="Times New Roman" w:cs="Times New Roman"/>
                <w:sz w:val="24"/>
                <w:szCs w:val="24"/>
                <w:u w:val="single"/>
              </w:rPr>
            </w:pPr>
          </w:p>
        </w:tc>
      </w:tr>
      <w:tr w:rsidR="00C41416">
        <w:trPr>
          <w:trHeight w:val="2765"/>
        </w:trPr>
        <w:tc>
          <w:tcPr>
            <w:tcW w:w="754"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4"/>
                <w:id w:val="128404983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rsidR="00C41416" w:rsidRDefault="00C41416">
            <w:pPr>
              <w:tabs>
                <w:tab w:val="left" w:pos="274"/>
              </w:tabs>
              <w:spacing w:before="144" w:after="144"/>
              <w:ind w:left="259" w:right="176" w:hanging="259"/>
              <w:rPr>
                <w:rFonts w:ascii="Times New Roman" w:eastAsia="Times New Roman" w:hAnsi="Times New Roman" w:cs="Times New Roman"/>
                <w:sz w:val="24"/>
                <w:szCs w:val="24"/>
              </w:rPr>
            </w:pPr>
          </w:p>
          <w:p w:rsidR="00C41416" w:rsidRDefault="00C41416">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rPr>
          <w:trHeight w:val="2765"/>
        </w:trPr>
        <w:tc>
          <w:tcPr>
            <w:tcW w:w="754"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5"/>
                <w:id w:val="-13019061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rsidR="00C41416" w:rsidRDefault="00C41416">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rPr>
          <w:trHeight w:val="806"/>
        </w:trPr>
        <w:tc>
          <w:tcPr>
            <w:tcW w:w="754"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6"/>
                <w:id w:val="175210819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C41416">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Odbornú spôsobilosť preukazuje aj vedúci zamestnanec, ktorý je na pracovisku zodpovedný za odborné vykonávanie týchto činností.</w:t>
            </w:r>
          </w:p>
        </w:tc>
      </w:tr>
      <w:tr w:rsidR="00C41416">
        <w:trPr>
          <w:trHeight w:val="416"/>
        </w:trPr>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prispeje k prehĺbeniu </w:t>
            </w:r>
            <w:proofErr w:type="spellStart"/>
            <w:r>
              <w:rPr>
                <w:rFonts w:ascii="Times New Roman" w:eastAsia="Times New Roman" w:hAnsi="Times New Roman" w:cs="Times New Roman"/>
                <w:i/>
                <w:sz w:val="24"/>
                <w:szCs w:val="24"/>
              </w:rPr>
              <w:t>odbornych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vedomośti</w:t>
            </w:r>
            <w:proofErr w:type="spellEnd"/>
          </w:p>
        </w:tc>
      </w:tr>
      <w:tr w:rsidR="00C41416">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rsidR="00C41416" w:rsidRDefault="00000000">
            <w:pPr>
              <w:tabs>
                <w:tab w:val="left" w:pos="376"/>
              </w:tabs>
              <w:spacing w:before="144" w:after="144"/>
              <w:rPr>
                <w:rFonts w:ascii="Times New Roman" w:eastAsia="Times New Roman" w:hAnsi="Times New Roman" w:cs="Times New Roman"/>
                <w:sz w:val="24"/>
                <w:szCs w:val="24"/>
              </w:rPr>
            </w:pPr>
            <w:sdt>
              <w:sdtPr>
                <w:tag w:val="goog_rdk_77"/>
                <w:id w:val="-4109081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trPr>
          <w:trHeight w:val="1702"/>
        </w:trPr>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rsidR="00C41416" w:rsidRDefault="00000000">
            <w:pPr>
              <w:tabs>
                <w:tab w:val="left" w:pos="376"/>
              </w:tabs>
              <w:spacing w:before="144" w:after="144"/>
              <w:rPr>
                <w:rFonts w:ascii="Times New Roman" w:eastAsia="Times New Roman" w:hAnsi="Times New Roman" w:cs="Times New Roman"/>
                <w:sz w:val="24"/>
                <w:szCs w:val="24"/>
              </w:rPr>
            </w:pPr>
            <w:sdt>
              <w:sdtPr>
                <w:tag w:val="goog_rdk_78"/>
                <w:id w:val="13181291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trPr>
          <w:trHeight w:val="4711"/>
        </w:trPr>
        <w:tc>
          <w:tcPr>
            <w:tcW w:w="75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rsidR="00C41416"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krajský regionálny úrad verejného zdravotníctva</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w:t>
            </w:r>
            <w:proofErr w:type="spellStart"/>
            <w:r>
              <w:rPr>
                <w:rFonts w:ascii="Times New Roman" w:eastAsia="Times New Roman" w:hAnsi="Times New Roman" w:cs="Times New Roman"/>
                <w:i/>
                <w:sz w:val="24"/>
                <w:szCs w:val="24"/>
              </w:rPr>
              <w:t>pĺatnom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znen</w:t>
            </w:r>
            <w:proofErr w:type="spellEnd"/>
          </w:p>
          <w:p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rsidR="00C41416"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krajský regionálny úrad verejného zdravotníctva</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rsidR="00C41416"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41416">
        <w:tc>
          <w:tcPr>
            <w:tcW w:w="754" w:type="dxa"/>
          </w:tcPr>
          <w:p w:rsidR="00C41416" w:rsidRDefault="00000000">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rsidR="00C41416"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krajský regionálny úrad verejného zdravotníctva</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Zákon č. 355/2007 Z. </w:t>
            </w:r>
            <w:proofErr w:type="spellStart"/>
            <w:r>
              <w:rPr>
                <w:rFonts w:ascii="Times New Roman" w:eastAsia="Times New Roman" w:hAnsi="Times New Roman" w:cs="Times New Roman"/>
                <w:i/>
                <w:sz w:val="24"/>
                <w:szCs w:val="24"/>
              </w:rPr>
              <w:t>z.Zákon</w:t>
            </w:r>
            <w:proofErr w:type="spellEnd"/>
            <w:r>
              <w:rPr>
                <w:rFonts w:ascii="Times New Roman" w:eastAsia="Times New Roman" w:hAnsi="Times New Roman" w:cs="Times New Roman"/>
                <w:i/>
                <w:sz w:val="24"/>
                <w:szCs w:val="24"/>
              </w:rPr>
              <w:t xml:space="preserve"> o ochrane, podpore a rozvoji verejného zdravia a o zmene a doplnení niektorých zákonov v platnom znení</w:t>
            </w:r>
          </w:p>
          <w:p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rsidR="00C41416"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rsidR="00C41416"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príslušný krajský regionálny úrad verejného zdravotníctva</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C41416">
        <w:trPr>
          <w:trHeight w:val="1575"/>
        </w:trPr>
        <w:tc>
          <w:tcPr>
            <w:tcW w:w="754" w:type="dxa"/>
            <w:vMerge w:val="restart"/>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9"/>
                <w:id w:val="20081081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1416" w:rsidRDefault="00C41416">
            <w:pPr>
              <w:tabs>
                <w:tab w:val="left" w:pos="376"/>
              </w:tabs>
              <w:spacing w:before="144" w:after="144"/>
              <w:ind w:left="374" w:hanging="374"/>
              <w:rPr>
                <w:rFonts w:ascii="Times New Roman" w:eastAsia="Times New Roman" w:hAnsi="Times New Roman" w:cs="Times New Roman"/>
                <w:sz w:val="24"/>
                <w:szCs w:val="24"/>
              </w:rPr>
            </w:pPr>
          </w:p>
        </w:tc>
      </w:tr>
      <w:tr w:rsidR="00C41416">
        <w:trPr>
          <w:trHeight w:val="1575"/>
        </w:trPr>
        <w:tc>
          <w:tcPr>
            <w:tcW w:w="754"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80"/>
                <w:id w:val="-21118955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C41416">
            <w:pPr>
              <w:tabs>
                <w:tab w:val="left" w:pos="376"/>
              </w:tabs>
              <w:spacing w:before="144" w:after="144"/>
              <w:rPr>
                <w:rFonts w:ascii="Times New Roman" w:eastAsia="Times New Roman" w:hAnsi="Times New Roman" w:cs="Times New Roman"/>
                <w:sz w:val="24"/>
                <w:szCs w:val="24"/>
              </w:rPr>
            </w:pPr>
          </w:p>
        </w:tc>
      </w:tr>
      <w:tr w:rsidR="00C41416">
        <w:trPr>
          <w:trHeight w:val="1575"/>
        </w:trPr>
        <w:tc>
          <w:tcPr>
            <w:tcW w:w="754"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81"/>
                <w:id w:val="-7395155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rsidR="00C41416"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C41416">
        <w:trPr>
          <w:trHeight w:val="1575"/>
        </w:trPr>
        <w:tc>
          <w:tcPr>
            <w:tcW w:w="754"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rsidR="00C41416" w:rsidRDefault="00C4141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rsidR="00C41416"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rsidR="00C41416"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rsidR="00C41416" w:rsidRDefault="00C41416">
            <w:pPr>
              <w:tabs>
                <w:tab w:val="left" w:pos="376"/>
              </w:tabs>
              <w:spacing w:before="144" w:after="144"/>
              <w:rPr>
                <w:rFonts w:ascii="Times New Roman" w:eastAsia="Times New Roman" w:hAnsi="Times New Roman" w:cs="Times New Roman"/>
                <w:sz w:val="24"/>
                <w:szCs w:val="24"/>
              </w:rPr>
            </w:pPr>
          </w:p>
        </w:tc>
      </w:tr>
    </w:tbl>
    <w:p w:rsidR="00C41416" w:rsidRDefault="00C41416">
      <w:pPr>
        <w:rPr>
          <w:rFonts w:ascii="Times New Roman" w:eastAsia="Times New Roman" w:hAnsi="Times New Roman" w:cs="Times New Roman"/>
          <w:sz w:val="24"/>
          <w:szCs w:val="24"/>
        </w:rPr>
      </w:pPr>
    </w:p>
    <w:p w:rsidR="00C41416"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C41416">
        <w:tc>
          <w:tcPr>
            <w:tcW w:w="10060" w:type="dxa"/>
            <w:gridSpan w:val="3"/>
          </w:tcPr>
          <w:p w:rsidR="00C41416"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C41416">
        <w:tc>
          <w:tcPr>
            <w:tcW w:w="10060" w:type="dxa"/>
            <w:gridSpan w:val="3"/>
            <w:tcBorders>
              <w:bottom w:val="single" w:sz="4" w:space="0" w:color="000000"/>
            </w:tcBorders>
          </w:tcPr>
          <w:p w:rsidR="00C41416"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C41416">
        <w:tc>
          <w:tcPr>
            <w:tcW w:w="764" w:type="dxa"/>
            <w:tcBorders>
              <w:bottom w:val="single" w:sz="4" w:space="0" w:color="000000"/>
            </w:tcBorders>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82"/>
                <w:id w:val="3228864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tc>
          <w:tcPr>
            <w:tcW w:w="764" w:type="dxa"/>
            <w:tcBorders>
              <w:top w:val="single" w:sz="4" w:space="0" w:color="000000"/>
            </w:tcBorders>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83"/>
                <w:id w:val="8660071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tc>
          <w:tcPr>
            <w:tcW w:w="76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84"/>
                <w:id w:val="-7517116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C41416">
        <w:tc>
          <w:tcPr>
            <w:tcW w:w="764" w:type="dxa"/>
          </w:tcPr>
          <w:p w:rsidR="00C41416" w:rsidRDefault="00C41416">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rsidR="00C41416"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rsidR="00C41416"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rsidR="00C41416" w:rsidRDefault="00000000">
            <w:pPr>
              <w:tabs>
                <w:tab w:val="left" w:pos="347"/>
              </w:tabs>
              <w:spacing w:before="144" w:after="144"/>
              <w:rPr>
                <w:rFonts w:ascii="Times New Roman" w:eastAsia="Times New Roman" w:hAnsi="Times New Roman" w:cs="Times New Roman"/>
                <w:sz w:val="24"/>
                <w:szCs w:val="24"/>
              </w:rPr>
            </w:pPr>
            <w:sdt>
              <w:sdtPr>
                <w:tag w:val="goog_rdk_85"/>
                <w:id w:val="-16402912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rsidR="00C41416" w:rsidRDefault="00C41416">
      <w:pPr>
        <w:rPr>
          <w:rFonts w:ascii="Times New Roman" w:eastAsia="Times New Roman" w:hAnsi="Times New Roman" w:cs="Times New Roman"/>
          <w:b/>
          <w:sz w:val="24"/>
          <w:szCs w:val="24"/>
        </w:rPr>
      </w:pPr>
    </w:p>
    <w:p w:rsidR="00C41416" w:rsidRDefault="00000000">
      <w:pPr>
        <w:rPr>
          <w:rFonts w:ascii="Times New Roman" w:eastAsia="Times New Roman" w:hAnsi="Times New Roman" w:cs="Times New Roman"/>
          <w:b/>
          <w:sz w:val="24"/>
          <w:szCs w:val="24"/>
        </w:rPr>
      </w:pPr>
      <w:r>
        <w:br w:type="page"/>
      </w:r>
    </w:p>
    <w:p w:rsidR="00C41416"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rsidR="00C41416"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rsidR="00C41416"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výskumu, vývoja a mládeže Slovenskej republiky  na účely zverejnenia na jeho webovom sídle ) </w:t>
      </w:r>
    </w:p>
    <w:p w:rsidR="00C41416" w:rsidRDefault="00000000">
      <w:pPr>
        <w:spacing w:before="144" w:after="144"/>
        <w:jc w:val="both"/>
        <w:rPr>
          <w:rFonts w:ascii="Times New Roman" w:eastAsia="Times New Roman" w:hAnsi="Times New Roman" w:cs="Times New Roman"/>
          <w:b/>
          <w:sz w:val="24"/>
          <w:szCs w:val="24"/>
        </w:rPr>
      </w:pPr>
      <w:sdt>
        <w:sdtPr>
          <w:tag w:val="goog_rdk_86"/>
          <w:id w:val="1827185857"/>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rsidR="00C41416"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41416" w:rsidRDefault="00C41416">
      <w:pPr>
        <w:spacing w:before="144" w:after="144"/>
        <w:rPr>
          <w:rFonts w:ascii="Times New Roman" w:eastAsia="Times New Roman" w:hAnsi="Times New Roman" w:cs="Times New Roman"/>
          <w:sz w:val="24"/>
          <w:szCs w:val="24"/>
        </w:rPr>
      </w:pPr>
    </w:p>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41416" w:rsidRDefault="00C41416">
      <w:pPr>
        <w:spacing w:before="144" w:after="144"/>
        <w:rPr>
          <w:rFonts w:ascii="Times New Roman" w:eastAsia="Times New Roman" w:hAnsi="Times New Roman" w:cs="Times New Roman"/>
          <w:sz w:val="24"/>
          <w:szCs w:val="24"/>
        </w:rPr>
      </w:pPr>
    </w:p>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rsidR="00C41416" w:rsidRDefault="00C41416">
      <w:pPr>
        <w:spacing w:before="144" w:after="144"/>
        <w:rPr>
          <w:rFonts w:ascii="Times New Roman" w:eastAsia="Times New Roman" w:hAnsi="Times New Roman" w:cs="Times New Roman"/>
          <w:sz w:val="24"/>
          <w:szCs w:val="24"/>
        </w:rPr>
      </w:pPr>
    </w:p>
    <w:p w:rsidR="00C41416" w:rsidRDefault="00C41416">
      <w:pPr>
        <w:spacing w:before="144" w:after="144"/>
        <w:rPr>
          <w:rFonts w:ascii="Times New Roman" w:eastAsia="Times New Roman" w:hAnsi="Times New Roman" w:cs="Times New Roman"/>
          <w:sz w:val="24"/>
          <w:szCs w:val="24"/>
        </w:rPr>
      </w:pPr>
    </w:p>
    <w:p w:rsidR="00C41416"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rsidR="00C41416" w:rsidRDefault="00000000">
      <w:pPr>
        <w:numPr>
          <w:ilvl w:val="0"/>
          <w:numId w:val="5"/>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rsidR="00C41416"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rsidR="00C41416" w:rsidRDefault="00C41416"/>
    <w:sectPr w:rsidR="00C41416">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7F776D8-59FA-45F5-9AE2-406C28CEA181}"/>
    <w:embedBold r:id="rId2" w:fontKey="{3EA5FB5C-5A77-45BE-BB85-861F6B64DB3B}"/>
  </w:font>
  <w:font w:name="Segoe UI">
    <w:panose1 w:val="020B0502040204020203"/>
    <w:charset w:val="EE"/>
    <w:family w:val="swiss"/>
    <w:pitch w:val="variable"/>
    <w:sig w:usb0="E4002EFF" w:usb1="C000E47F" w:usb2="00000009" w:usb3="00000000" w:csb0="000001FF" w:csb1="00000000"/>
    <w:embedRegular r:id="rId3" w:fontKey="{7D217B8C-3D73-4DDF-BF4B-EE21843F9532}"/>
  </w:font>
  <w:font w:name="Georgia">
    <w:panose1 w:val="02040502050405020303"/>
    <w:charset w:val="EE"/>
    <w:family w:val="roman"/>
    <w:pitch w:val="variable"/>
    <w:sig w:usb0="00000287" w:usb1="00000000" w:usb2="00000000" w:usb3="00000000" w:csb0="0000009F" w:csb1="00000000"/>
    <w:embedRegular r:id="rId4" w:fontKey="{B65C53F8-7766-41F6-9343-1068CC2BA1FE}"/>
    <w:embedItalic r:id="rId5" w:fontKey="{2B2863F8-91A4-446A-9319-C2A53827FE34}"/>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1C6E9E5F-DF93-43DD-A744-941FC54D28AF}"/>
    <w:embedBold r:id="rId7" w:subsetted="1" w:fontKey="{B4268240-3922-4E72-AC1A-11F67AE4FD90}"/>
  </w:font>
  <w:font w:name="Calibri Light">
    <w:panose1 w:val="020F0302020204030204"/>
    <w:charset w:val="EE"/>
    <w:family w:val="swiss"/>
    <w:pitch w:val="variable"/>
    <w:sig w:usb0="E4002EFF" w:usb1="C200247B" w:usb2="00000009" w:usb3="00000000" w:csb0="000001FF" w:csb1="00000000"/>
    <w:embedRegular r:id="rId8" w:fontKey="{5EF9D33C-6A38-46DF-BFD1-FC263CEA12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7D32"/>
    <w:multiLevelType w:val="multilevel"/>
    <w:tmpl w:val="78D01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63145C"/>
    <w:multiLevelType w:val="multilevel"/>
    <w:tmpl w:val="860025B0"/>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B733D9C"/>
    <w:multiLevelType w:val="multilevel"/>
    <w:tmpl w:val="AA540CFA"/>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2A548B"/>
    <w:multiLevelType w:val="multilevel"/>
    <w:tmpl w:val="3A90022C"/>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DF5AA6"/>
    <w:multiLevelType w:val="multilevel"/>
    <w:tmpl w:val="CC5A3DEE"/>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6D6B7A"/>
    <w:multiLevelType w:val="multilevel"/>
    <w:tmpl w:val="C9789D64"/>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67010B"/>
    <w:multiLevelType w:val="multilevel"/>
    <w:tmpl w:val="4B52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9412012">
    <w:abstractNumId w:val="6"/>
  </w:num>
  <w:num w:numId="2" w16cid:durableId="715203681">
    <w:abstractNumId w:val="0"/>
  </w:num>
  <w:num w:numId="3" w16cid:durableId="755177018">
    <w:abstractNumId w:val="3"/>
  </w:num>
  <w:num w:numId="4" w16cid:durableId="1171607808">
    <w:abstractNumId w:val="5"/>
  </w:num>
  <w:num w:numId="5" w16cid:durableId="115680962">
    <w:abstractNumId w:val="4"/>
  </w:num>
  <w:num w:numId="6" w16cid:durableId="1557739849">
    <w:abstractNumId w:val="2"/>
  </w:num>
  <w:num w:numId="7" w16cid:durableId="84031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416"/>
    <w:rsid w:val="001B1BE2"/>
    <w:rsid w:val="006417C1"/>
    <w:rsid w:val="00C4141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72314-4D3D-406B-A019-A3FC9D481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KXappkcpWjpWSFcH/kzr9fPl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zgAciExOHpQRnVuS1dKWklianFTZ0twTTRDNFc5LUo0WFF0R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3467</Words>
  <Characters>19766</Characters>
  <Application>Microsoft Office Word</Application>
  <DocSecurity>0</DocSecurity>
  <Lines>164</Lines>
  <Paragraphs>46</Paragraphs>
  <ScaleCrop>false</ScaleCrop>
  <Company/>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Henrieta Savinová</cp:lastModifiedBy>
  <cp:revision>2</cp:revision>
  <dcterms:created xsi:type="dcterms:W3CDTF">2025-07-02T09:18:00Z</dcterms:created>
  <dcterms:modified xsi:type="dcterms:W3CDTF">2025-07-02T09:18:00Z</dcterms:modified>
</cp:coreProperties>
</file>