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7CE6E4BE" w:rsidR="001D7CA7" w:rsidRDefault="001D7CA7" w:rsidP="00390429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Content>
                <w:r w:rsidR="00C42FBD">
                  <w:rPr>
                    <w:rStyle w:val="Zvraznenie"/>
                  </w:rPr>
                  <w:t>1107</w:t>
                </w:r>
                <w:r w:rsidR="008C6B44">
                  <w:rPr>
                    <w:rStyle w:val="Zvraznenie"/>
                  </w:rPr>
                  <w:t>7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59EE4EC4" w:rsidR="001D7CA7" w:rsidRDefault="007B5B01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5B6952B3" w:rsidR="00390429" w:rsidRDefault="00791BBF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T</w:t>
                </w:r>
                <w:r>
                  <w:rPr>
                    <w:rStyle w:val="Zvraznenie"/>
                  </w:rPr>
                  <w:t>aurus Accounting, s.r.o., Váhovská cesta 755, 926 01 Dolná Streda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0F52E2EC" w:rsidR="00390429" w:rsidRDefault="007B5B01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Ing. </w:t>
                </w:r>
                <w:r w:rsidR="00546721">
                  <w:rPr>
                    <w:rStyle w:val="Zvraznenie"/>
                    <w:iCs w:val="0"/>
                  </w:rPr>
                  <w:t>Matej Hradský</w:t>
                </w:r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Fonts w:cstheme="minorHAnsi"/>
            </w:rPr>
            <w:id w:val="35780490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11036A1C" w:rsidR="00390429" w:rsidRPr="00300984" w:rsidRDefault="0068085F" w:rsidP="002B4188">
                <w:pPr>
                  <w:ind w:left="322"/>
                  <w:rPr>
                    <w:rStyle w:val="Zvraznenie"/>
                  </w:rPr>
                </w:pPr>
                <w:r w:rsidRPr="0068085F">
                  <w:rPr>
                    <w:rFonts w:cstheme="minorHAnsi"/>
                  </w:rPr>
                  <w:t xml:space="preserve">Žiadateľ inovačného vzdelávania (ďalej IV) uvádza Kategórie pedagogických zamestnancov: učiteľ, majster odbornej výchovy, vychovávateľ, pedagogický asistent, školský špeciálny pedagóg, školský digitálny koordinátor. Podkategórie pedagogických zamestnancov: učiteľ materskej školy, učiteľ prvého stupňa základnej školy, učiteľ druhého stupňa základnej školy, učiteľ strednej školy, učiteľ základnej umeleckej školy. Kategória odborných zamestnancov: sociálny pedagóg. </w:t>
                </w:r>
                <w:r>
                  <w:rPr>
                    <w:rFonts w:cstheme="minorHAnsi"/>
                  </w:rPr>
                  <w:t>P</w:t>
                </w:r>
                <w:r w:rsidRPr="0068085F">
                  <w:rPr>
                    <w:rFonts w:cstheme="minorHAnsi"/>
                  </w:rPr>
                  <w:t>odkategóri</w:t>
                </w:r>
                <w:r>
                  <w:rPr>
                    <w:rFonts w:cstheme="minorHAnsi"/>
                  </w:rPr>
                  <w:t>a</w:t>
                </w:r>
                <w:r w:rsidRPr="0068085F">
                  <w:rPr>
                    <w:rFonts w:cstheme="minorHAnsi"/>
                  </w:rPr>
                  <w:t xml:space="preserve"> pedgaogick</w:t>
                </w:r>
                <w:r>
                  <w:rPr>
                    <w:rFonts w:cstheme="minorHAnsi"/>
                  </w:rPr>
                  <w:t>ého</w:t>
                </w:r>
                <w:r w:rsidRPr="0068085F">
                  <w:rPr>
                    <w:rFonts w:cstheme="minorHAnsi"/>
                  </w:rPr>
                  <w:t xml:space="preserve"> zamestnanc</w:t>
                </w:r>
                <w:r>
                  <w:rPr>
                    <w:rFonts w:cstheme="minorHAnsi"/>
                  </w:rPr>
                  <w:t xml:space="preserve">a nie je uvedená </w:t>
                </w:r>
                <w:r w:rsidRPr="0068085F">
                  <w:rPr>
                    <w:rFonts w:cstheme="minorHAnsi"/>
                  </w:rPr>
                  <w:t xml:space="preserve"> </w:t>
                </w:r>
                <w:r>
                  <w:rPr>
                    <w:rFonts w:cstheme="minorHAnsi"/>
                  </w:rPr>
                  <w:t xml:space="preserve"> </w:t>
                </w:r>
                <w:r w:rsidRPr="0068085F">
                  <w:rPr>
                    <w:rFonts w:cstheme="minorHAnsi"/>
                  </w:rPr>
                  <w:t xml:space="preserve">v súlade s § 20 </w:t>
                </w:r>
                <w:r>
                  <w:rPr>
                    <w:rFonts w:cstheme="minorHAnsi"/>
                  </w:rPr>
                  <w:t xml:space="preserve">novelizovaného </w:t>
                </w:r>
                <w:r w:rsidRPr="0068085F">
                  <w:rPr>
                    <w:rFonts w:cstheme="minorHAnsi"/>
                  </w:rPr>
                  <w:t xml:space="preserve">zákona č. 138/2019 Z. z., </w:t>
                </w:r>
                <w:r>
                  <w:rPr>
                    <w:rFonts w:cstheme="minorHAnsi"/>
                  </w:rPr>
                  <w:t xml:space="preserve">rozlišuje sa podkategória </w:t>
                </w:r>
                <w:r w:rsidRPr="0068085F">
                  <w:rPr>
                    <w:rFonts w:cstheme="minorHAnsi"/>
                  </w:rPr>
                  <w:t>učiteľ všeobecného vzdelávania v strednej škole</w:t>
                </w:r>
                <w:r>
                  <w:rPr>
                    <w:rFonts w:cstheme="minorHAnsi"/>
                  </w:rPr>
                  <w:t xml:space="preserve"> a</w:t>
                </w:r>
                <w:r w:rsidRPr="0068085F">
                  <w:rPr>
                    <w:rFonts w:cstheme="minorHAnsi"/>
                  </w:rPr>
                  <w:t xml:space="preserve"> učiteľ odborného vzdelávania a prípravy v strednej škole. 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iCs/>
              </w:rPr>
              <w:id w:val="1113481266"/>
              <w:placeholder>
                <w:docPart w:val="3EEA641D4D944077900F39B9C797AA88"/>
              </w:placeholder>
              <w:text/>
            </w:sdtPr>
            <w:sdtContent>
              <w:p w14:paraId="1AD0C416" w14:textId="477309AA" w:rsidR="009F0288" w:rsidRDefault="005D4162" w:rsidP="005D4162">
                <w:pPr>
                  <w:ind w:left="314"/>
                  <w:rPr>
                    <w:rStyle w:val="Zvraznenie"/>
                    <w:iCs w:val="0"/>
                  </w:rPr>
                </w:pPr>
                <w:r>
                  <w:rPr>
                    <w:rFonts w:cstheme="minorHAnsi"/>
                    <w:iCs/>
                  </w:rPr>
                  <w:t>Ž</w:t>
                </w:r>
                <w:r>
                  <w:rPr>
                    <w:rFonts w:cstheme="minorHAnsi"/>
                  </w:rPr>
                  <w:t xml:space="preserve">iadateľ o vydanie oprávnenia na poskytovanie IV </w:t>
                </w:r>
                <w:r w:rsidR="000F3B0D">
                  <w:rPr>
                    <w:rFonts w:cstheme="minorHAnsi"/>
                  </w:rPr>
                  <w:t xml:space="preserve">v časti vymezenia obsahovej oblasti </w:t>
                </w:r>
                <w:r w:rsidR="00CF56A9">
                  <w:rPr>
                    <w:rFonts w:cstheme="minorHAnsi"/>
                  </w:rPr>
                  <w:t xml:space="preserve"> </w:t>
                </w:r>
                <w:r w:rsidR="000F3B0D">
                  <w:rPr>
                    <w:rFonts w:cstheme="minorHAnsi"/>
                  </w:rPr>
                  <w:t xml:space="preserve">uvádza obsah IV zameraný na </w:t>
                </w:r>
                <w:r w:rsidR="006B3F5F">
                  <w:rPr>
                    <w:rFonts w:cstheme="minorHAnsi"/>
                  </w:rPr>
                  <w:t>aplikáciu legislatívneho rámca profesijného rozvoja podľa zákona č. 138/2019 Z. z.</w:t>
                </w:r>
                <w:r w:rsidR="005B28C3">
                  <w:rPr>
                    <w:rFonts w:cstheme="minorHAnsi"/>
                  </w:rPr>
                  <w:t>, a to na analýzu profesijného štandardu pedagogického a odborného zamestnanca, využívanie reflexívnych techník a sebahodnotenia, tvorbu konkrétneho osobného profesijného rozvojového plánu, prepojenie individuálneho profesijného rastu s cieľmi školy, rozvoj digitálnych a mediálnych komptetncií ako súčasti modernej pedagogickej praxe, využívanie digitálnych nástrojov a multimediálneho obsahu pri plánovaní, realizácii a hodnotení pedagogickej alebo odbornej činnosti.</w:t>
                </w:r>
                <w:r w:rsidR="00F60A6A">
                  <w:rPr>
                    <w:rFonts w:cstheme="minorHAnsi"/>
                  </w:rPr>
                  <w:t xml:space="preserve"> </w:t>
                </w:r>
                <w:r w:rsidR="005C7445">
                  <w:rPr>
                    <w:rFonts w:cstheme="minorHAnsi"/>
                  </w:rPr>
                  <w:t xml:space="preserve">Žiadosť vymedzuje obsahovú oblasť, no neuvádza, že ide o </w:t>
                </w:r>
                <w:r w:rsidR="000F3B0D">
                  <w:rPr>
                    <w:rFonts w:cstheme="minorHAnsi"/>
                  </w:rPr>
                  <w:t>p</w:t>
                </w:r>
                <w:r w:rsidRPr="005D4162">
                  <w:rPr>
                    <w:rFonts w:cstheme="minorHAnsi"/>
                    <w:iCs/>
                  </w:rPr>
                  <w:t>rehĺbenie, rozšírenie a inováci</w:t>
                </w:r>
                <w:r w:rsidR="005C7445">
                  <w:rPr>
                    <w:rFonts w:cstheme="minorHAnsi"/>
                    <w:iCs/>
                  </w:rPr>
                  <w:t>u</w:t>
                </w:r>
                <w:r w:rsidRPr="005D4162">
                  <w:rPr>
                    <w:rFonts w:cstheme="minorHAnsi"/>
                    <w:iCs/>
                  </w:rPr>
                  <w:t xml:space="preserve"> kompetencií pedagogického a odborného zamestnanca</w:t>
                </w:r>
                <w:r w:rsidR="005C7445">
                  <w:rPr>
                    <w:rFonts w:cstheme="minorHAnsi"/>
                    <w:iCs/>
                  </w:rPr>
                  <w:t>. Z formulácií je zrejmé, že sa jedná o nadobudnutie zručnosti, ktorú žiadateľ uvádza v žiadosti ako výstup IV – vypracovanie Osobného profesijného rozvojového plánu, ktorý je využiteľný ako súčasť profesijného portfólia pedagogického alebo odborného zamestnanca.</w:t>
                </w:r>
                <w:r w:rsidR="0059516B">
                  <w:rPr>
                    <w:rFonts w:cstheme="minorHAnsi"/>
                    <w:iCs/>
                  </w:rPr>
                  <w:t xml:space="preserve"> Vymedzená obsahová oblasť predstavuje rámec veľmi širokej oblasti</w:t>
                </w:r>
                <w:r w:rsidR="005C7445">
                  <w:rPr>
                    <w:rFonts w:cstheme="minorHAnsi"/>
                    <w:iCs/>
                  </w:rPr>
                  <w:t xml:space="preserve">, ktorá sa však netýka kurikula, digitalizácie ani inklúzie. 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5339D578" w:rsidR="009F0288" w:rsidRDefault="00000000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A576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447C5824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44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405A37C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72E9C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0F41E0FE" w:rsidR="009F0288" w:rsidRPr="00530474" w:rsidRDefault="00456EB3" w:rsidP="00C77B03">
                <w:pPr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  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446B138C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055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0F2279CA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953F4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59190EEA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9496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08EE599B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055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2EEB62EF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055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027DC68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9496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6E995DB0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055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64200311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9496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000000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Fonts w:eastAsia="Times New Roman" w:cstheme="minorHAnsi"/>
              <w:color w:val="000000" w:themeColor="text1"/>
              <w:lang w:eastAsia="sk-SK"/>
            </w:rPr>
            <w:id w:val="-1154602168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62106748" w:rsidR="003838B5" w:rsidRDefault="00E94476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E94476">
                  <w:rPr>
                    <w:rFonts w:eastAsia="Times New Roman" w:cstheme="minorHAnsi"/>
                    <w:color w:val="000000" w:themeColor="text1"/>
                    <w:lang w:eastAsia="sk-SK"/>
                  </w:rPr>
                  <w:t>Požiadavky na lektorov</w:t>
                </w:r>
                <w:r w:rsidR="001F2E2E">
                  <w:rPr>
                    <w:rFonts w:eastAsia="Times New Roman" w:cstheme="minorHAnsi"/>
                    <w:color w:val="000000" w:themeColor="text1"/>
                    <w:lang w:eastAsia="sk-SK"/>
                  </w:rPr>
                  <w:t>, ďalších osôb, ktoré majú zabezpečovať IV</w:t>
                </w:r>
                <w:r w:rsidRPr="00E94476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nie sú uvedené</w:t>
                </w:r>
                <w:r w:rsidR="00F82A8F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(</w:t>
                </w:r>
                <w:r w:rsidRPr="00E94476">
                  <w:rPr>
                    <w:rFonts w:eastAsia="Times New Roman" w:cstheme="minorHAnsi"/>
                    <w:color w:val="000000" w:themeColor="text1"/>
                    <w:lang w:eastAsia="sk-SK"/>
                  </w:rPr>
                  <w:t>§ 6 ods. 2, písm. b) vyhlášky č. 361/2019 Z.</w:t>
                </w:r>
                <w:r w:rsidR="00D65093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</w:t>
                </w:r>
                <w:r w:rsidRPr="00E94476">
                  <w:rPr>
                    <w:rFonts w:eastAsia="Times New Roman" w:cstheme="minorHAnsi"/>
                    <w:color w:val="000000" w:themeColor="text1"/>
                    <w:lang w:eastAsia="sk-SK"/>
                  </w:rPr>
                  <w:t>z.</w:t>
                </w:r>
                <w:r w:rsidR="00F82A8F">
                  <w:rPr>
                    <w:rFonts w:eastAsia="Times New Roman" w:cstheme="minorHAnsi"/>
                    <w:color w:val="000000" w:themeColor="text1"/>
                    <w:lang w:eastAsia="sk-SK"/>
                  </w:rPr>
                  <w:t>)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showingPlcHdr/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3625887D" w:rsidR="003838B5" w:rsidRDefault="00294961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showingPlcHdr/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1D40D87D" w:rsidR="003838B5" w:rsidRDefault="00076BBA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1C566D90" w:rsidR="003838B5" w:rsidRDefault="00F82A8F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Nie sú uvedené. (</w:t>
                </w:r>
                <w:r w:rsidR="00A50F8D">
                  <w:rPr>
                    <w:rStyle w:val="Zvraznenie"/>
                  </w:rPr>
                  <w:t>§ 4 ods. 2 vyhlášky č. 361/2019 Z. z.</w:t>
                </w:r>
                <w:r>
                  <w:rPr>
                    <w:rStyle w:val="Zvraznenie"/>
                  </w:rPr>
                  <w:t>)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Fonts w:ascii="Calibri" w:hAnsi="Calibri" w:cs="Calibri"/>
            </w:rPr>
            <w:id w:val="-252053140"/>
            <w:placeholder>
              <w:docPart w:val="B8EADFEBD67B4A9E800E1DFE12CA9CF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3DEBDC91" w:rsidR="003838B5" w:rsidRDefault="00A54648" w:rsidP="004A75D2">
                <w:pPr>
                  <w:ind w:left="455"/>
                  <w:rPr>
                    <w:rStyle w:val="Zvraznenie"/>
                  </w:rPr>
                </w:pPr>
                <w:r w:rsidRPr="00A54648">
                  <w:rPr>
                    <w:rFonts w:ascii="Calibri" w:hAnsi="Calibri" w:cs="Calibri"/>
                  </w:rPr>
                  <w:t>Profesijné kompetencie uvedené žiadateľom v žiadosti nie sú spracované vo väzbe na obsahovú oblasť IV, nedeklarujú inováciu profesijných kompetencií v súlade so zákonom č. 138/2019 Z. z., taktiež nie sú v súlade s aktuálne platnými Profesijnými štandardami pedagogických a odborných zamestnancov. V žiadosti absentuje preukázanie nových spôsobilostí, ktoré  frekventant absolvovaním IV získava prípadne inovuje, a čo je indikáciou tohto procesu. Žiadosť vymenúvavá určité kategórie kompetemcií v daných oblastiach.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57553F88" w:rsidR="003838B5" w:rsidRPr="006E1F5B" w:rsidRDefault="00CC4573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Mgr. </w:t>
                </w:r>
                <w:r w:rsidR="00F35AFD">
                  <w:rPr>
                    <w:rStyle w:val="Zvraznenie"/>
                  </w:rPr>
                  <w:t>Dušana Bábyová</w:t>
                </w:r>
                <w:r>
                  <w:rPr>
                    <w:rStyle w:val="Zvraznenie"/>
                  </w:rPr>
                  <w:t xml:space="preserve"> –</w:t>
                </w:r>
                <w:r w:rsidRPr="00FB4134">
                  <w:rPr>
                    <w:rStyle w:val="Zvraznenie"/>
                  </w:rPr>
                  <w:t xml:space="preserve"> odborn</w:t>
                </w:r>
                <w:r w:rsidR="00F35AFD">
                  <w:rPr>
                    <w:rStyle w:val="Zvraznenie"/>
                  </w:rPr>
                  <w:t>á</w:t>
                </w:r>
                <w:r w:rsidRPr="00FB4134">
                  <w:rPr>
                    <w:rStyle w:val="Zvraznenie"/>
                  </w:rPr>
                  <w:t xml:space="preserve"> garantk</w:t>
                </w:r>
                <w:r w:rsidR="00F35AFD">
                  <w:rPr>
                    <w:rStyle w:val="Zvraznenie"/>
                  </w:rPr>
                  <w:t>a</w:t>
                </w:r>
                <w:r w:rsidRPr="00FB4134">
                  <w:rPr>
                    <w:rStyle w:val="Zvraznenie"/>
                  </w:rPr>
                  <w:t xml:space="preserve"> spĺňa požiadavku na stupeň vzdelania a roky praxe v súlade s § 55 ods. 6 zákona č. 138/2019 Z. z.</w:t>
                </w:r>
                <w:r w:rsidR="00F60A6A">
                  <w:rPr>
                    <w:rStyle w:val="Zvraznenie"/>
                  </w:rPr>
                  <w:t>,</w:t>
                </w:r>
                <w:r>
                  <w:rPr>
                    <w:rStyle w:val="Zvraznenie"/>
                  </w:rPr>
                  <w:t xml:space="preserve"> avšak na základe preštudovania odbornej, pedagogickej a lektorskej profilácie garant</w:t>
                </w:r>
                <w:r w:rsidR="00F60A6A">
                  <w:rPr>
                    <w:rStyle w:val="Zvraznenie"/>
                  </w:rPr>
                  <w:t>ky</w:t>
                </w:r>
                <w:r w:rsidR="00AD484F">
                  <w:rPr>
                    <w:rStyle w:val="Zvraznenie"/>
                  </w:rPr>
                  <w:t xml:space="preserve"> </w:t>
                </w:r>
                <w:r>
                  <w:rPr>
                    <w:rStyle w:val="Zvraznenie"/>
                  </w:rPr>
                  <w:t>nie je</w:t>
                </w:r>
                <w:r w:rsidR="005B13C8">
                  <w:rPr>
                    <w:rStyle w:val="Zvraznenie"/>
                  </w:rPr>
                  <w:t xml:space="preserve"> celkom</w:t>
                </w:r>
                <w:r>
                  <w:rPr>
                    <w:rStyle w:val="Zvraznenie"/>
                  </w:rPr>
                  <w:t xml:space="preserve"> možné identifikovať prienik profiláci</w:t>
                </w:r>
                <w:r w:rsidR="00F60A6A">
                  <w:rPr>
                    <w:rStyle w:val="Zvraznenie"/>
                  </w:rPr>
                  <w:t>e</w:t>
                </w:r>
                <w:r>
                  <w:rPr>
                    <w:rStyle w:val="Zvraznenie"/>
                  </w:rPr>
                  <w:t xml:space="preserve"> s obsahovým zameraním IV</w:t>
                </w:r>
                <w:r w:rsidR="00F60A6A"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354CBE40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Content>
                <w:r w:rsidR="00F82A8F">
                  <w:rPr>
                    <w:rStyle w:val="Zvraznenie"/>
                  </w:rPr>
                  <w:t>nevydať oprávnenie na poskytovanie inovačného vzdelávania z dôvodu zásadných vecných pripomienok: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rFonts w:ascii="Calibri" w:hAnsi="Calibri" w:cs="Calibri"/>
            </w:r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E875977" w14:textId="5DB5834A" w:rsidR="006E1F5B" w:rsidRPr="006E1F5B" w:rsidRDefault="008A0557" w:rsidP="001E1DEF">
                <w:pPr>
                  <w:rPr>
                    <w:rStyle w:val="Zvraznenie"/>
                  </w:rPr>
                </w:pPr>
                <w:r w:rsidRPr="00DB2F9A">
                  <w:rPr>
                    <w:rFonts w:ascii="Calibri" w:hAnsi="Calibri" w:cs="Calibri"/>
                  </w:rPr>
                  <w:t>1. Z predloženej žiadosti nie je možné posúdiť potenciál inovatívnosti ani odbornú kvalitu IV. Vymedzenie obsahovej oblasti je formulované veľmi všeobecne a pokrýva širokú</w:t>
                </w:r>
                <w:r>
                  <w:rPr>
                    <w:rFonts w:ascii="Calibri" w:hAnsi="Calibri" w:cs="Calibri"/>
                  </w:rPr>
                  <w:t>, veľmi heterogénu,</w:t>
                </w:r>
                <w:r w:rsidRPr="00DB2F9A">
                  <w:rPr>
                    <w:rFonts w:ascii="Calibri" w:hAnsi="Calibri" w:cs="Calibri"/>
                  </w:rPr>
                  <w:t xml:space="preserve"> škálu tém, preto nie je možné jednoznačné posúdenie odborného, metodického ani praktického prínosu vzdelávania pre uvedené kategórie a podkategórie pedagogických zamestnancov a odborných zamestnancov. Žiadateľ deklaruje zámer inovovať profesijné kompetencie, zo žiadosti to však nie je čit</w:t>
                </w:r>
                <w:r>
                  <w:rPr>
                    <w:rFonts w:ascii="Calibri" w:hAnsi="Calibri" w:cs="Calibri"/>
                  </w:rPr>
                  <w:t>at</w:t>
                </w:r>
                <w:r w:rsidRPr="00DB2F9A">
                  <w:rPr>
                    <w:rFonts w:ascii="Calibri" w:hAnsi="Calibri" w:cs="Calibri"/>
                  </w:rPr>
                  <w:t xml:space="preserve">eľné, absentuje parita inovácií k profesijným štandardom, vrátane uvedenia indikátorov, ktoré opisujú možné prejavy jednotlivých úrovní profesijných kompetencií v praxi vo väzbe na obsah programu IV. </w:t>
                </w:r>
                <w:r>
                  <w:rPr>
                    <w:rFonts w:ascii="Calibri" w:hAnsi="Calibri" w:cs="Calibri"/>
                  </w:rPr>
                  <w:t>N</w:t>
                </w:r>
                <w:r w:rsidRPr="00DB2F9A">
                  <w:rPr>
                    <w:rFonts w:ascii="Calibri" w:hAnsi="Calibri" w:cs="Calibri"/>
                  </w:rPr>
                  <w:t xml:space="preserve">ie je možné objektívne posúdiť, do akej miery navrhované vzdelávanie prispieva k prehĺbeniu, rozšíreniu alebo inovácii profesijných kompetencií jednotlivých kategórií a podkategórií pedagogických a odborných zamestnancov. </w:t>
                </w:r>
                <w:r w:rsidR="00927484">
                  <w:rPr>
                    <w:rFonts w:ascii="Calibri" w:hAnsi="Calibri" w:cs="Calibri"/>
                  </w:rPr>
                  <w:t xml:space="preserve">Je správne zamerať sa na oblasti, ktoré sú uvedené v súčasnosti platným profesijných štandardoch, predovšetkým </w:t>
                </w:r>
                <w:r w:rsidR="00EA7C41">
                  <w:rPr>
                    <w:rFonts w:ascii="Calibri" w:hAnsi="Calibri" w:cs="Calibri"/>
                  </w:rPr>
                  <w:t xml:space="preserve">na </w:t>
                </w:r>
                <w:r w:rsidR="00927484">
                  <w:rPr>
                    <w:rFonts w:ascii="Calibri" w:hAnsi="Calibri" w:cs="Calibri"/>
                  </w:rPr>
                  <w:t xml:space="preserve">oblasť učiteľ. </w:t>
                </w:r>
                <w:r w:rsidR="009C68BA">
                  <w:rPr>
                    <w:rFonts w:ascii="Calibri" w:hAnsi="Calibri" w:cs="Calibri"/>
                  </w:rPr>
                  <w:t>2</w:t>
                </w:r>
                <w:r w:rsidRPr="00DB2F9A">
                  <w:rPr>
                    <w:rFonts w:ascii="Calibri" w:hAnsi="Calibri" w:cs="Calibri"/>
                  </w:rPr>
                  <w:t xml:space="preserve">. </w:t>
                </w:r>
                <w:r>
                  <w:rPr>
                    <w:rFonts w:ascii="Calibri" w:hAnsi="Calibri" w:cs="Calibri"/>
                  </w:rPr>
                  <w:t xml:space="preserve">Na základe </w:t>
                </w:r>
                <w:r w:rsidR="00AB265F">
                  <w:rPr>
                    <w:rFonts w:ascii="Calibri" w:hAnsi="Calibri" w:cs="Calibri"/>
                  </w:rPr>
                  <w:t xml:space="preserve">žiadateľom </w:t>
                </w:r>
                <w:r>
                  <w:rPr>
                    <w:rFonts w:ascii="Calibri" w:hAnsi="Calibri" w:cs="Calibri"/>
                  </w:rPr>
                  <w:t>doručenej dokumentácie preukázujúcej splnenie kritérií</w:t>
                </w:r>
                <w:r w:rsidR="00AB265F">
                  <w:rPr>
                    <w:rFonts w:ascii="Calibri" w:hAnsi="Calibri" w:cs="Calibri"/>
                  </w:rPr>
                  <w:t xml:space="preserve"> spôsobilosti poskytovať IV nemožno plnenie kritérií vyhodnotiť</w:t>
                </w:r>
                <w:r w:rsidR="00721E0D">
                  <w:rPr>
                    <w:rFonts w:ascii="Calibri" w:hAnsi="Calibri" w:cs="Calibri"/>
                  </w:rPr>
                  <w:t xml:space="preserve"> (§ 67 zákona č. 138/2019 Z. z., a § 6 vyhlášky č. 361/2019 Z. z.)</w:t>
                </w:r>
                <w:r w:rsidR="00AB265F">
                  <w:rPr>
                    <w:rFonts w:ascii="Calibri" w:hAnsi="Calibri" w:cs="Calibri"/>
                  </w:rPr>
                  <w:t xml:space="preserve"> Dokumentáci</w:t>
                </w:r>
                <w:r w:rsidR="00721E0D">
                  <w:rPr>
                    <w:rFonts w:ascii="Calibri" w:hAnsi="Calibri" w:cs="Calibri"/>
                  </w:rPr>
                  <w:t>a</w:t>
                </w:r>
                <w:r w:rsidR="00AB265F">
                  <w:rPr>
                    <w:rFonts w:ascii="Calibri" w:hAnsi="Calibri" w:cs="Calibri"/>
                  </w:rPr>
                  <w:t xml:space="preserve"> </w:t>
                </w:r>
                <w:r w:rsidR="00721E0D">
                  <w:rPr>
                    <w:rFonts w:ascii="Calibri" w:hAnsi="Calibri" w:cs="Calibri"/>
                  </w:rPr>
                  <w:t>nie je</w:t>
                </w:r>
                <w:r w:rsidR="00AB265F">
                  <w:rPr>
                    <w:rFonts w:ascii="Calibri" w:hAnsi="Calibri" w:cs="Calibri"/>
                  </w:rPr>
                  <w:t xml:space="preserve"> podpísaná štatutárnym orgánom žiadateľa,</w:t>
                </w:r>
                <w:r w:rsidR="00721E0D">
                  <w:rPr>
                    <w:rFonts w:ascii="Calibri" w:hAnsi="Calibri" w:cs="Calibri"/>
                  </w:rPr>
                  <w:t xml:space="preserve"> je podpísaná </w:t>
                </w:r>
                <w:r w:rsidR="00AB265F">
                  <w:rPr>
                    <w:rFonts w:ascii="Calibri" w:hAnsi="Calibri" w:cs="Calibri"/>
                  </w:rPr>
                  <w:t>kontaktnou osobou.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42F2F" w14:textId="77777777" w:rsidR="009A52CA" w:rsidRDefault="009A52CA" w:rsidP="009F0288">
      <w:pPr>
        <w:spacing w:after="0" w:line="240" w:lineRule="auto"/>
      </w:pPr>
      <w:r>
        <w:separator/>
      </w:r>
    </w:p>
  </w:endnote>
  <w:endnote w:type="continuationSeparator" w:id="0">
    <w:p w14:paraId="1E054489" w14:textId="77777777" w:rsidR="009A52CA" w:rsidRDefault="009A52CA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9EDC8" w14:textId="77777777" w:rsidR="009A52CA" w:rsidRDefault="009A52CA" w:rsidP="009F0288">
      <w:pPr>
        <w:spacing w:after="0" w:line="240" w:lineRule="auto"/>
      </w:pPr>
      <w:r>
        <w:separator/>
      </w:r>
    </w:p>
  </w:footnote>
  <w:footnote w:type="continuationSeparator" w:id="0">
    <w:p w14:paraId="740AF783" w14:textId="77777777" w:rsidR="009A52CA" w:rsidRDefault="009A52CA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2BB6"/>
    <w:multiLevelType w:val="hybridMultilevel"/>
    <w:tmpl w:val="E81C1A98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7BD04B1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 w16cid:durableId="1964924137">
    <w:abstractNumId w:val="2"/>
  </w:num>
  <w:num w:numId="2" w16cid:durableId="240217248">
    <w:abstractNumId w:val="0"/>
  </w:num>
  <w:num w:numId="3" w16cid:durableId="2064058474">
    <w:abstractNumId w:val="3"/>
  </w:num>
  <w:num w:numId="4" w16cid:durableId="1783067032">
    <w:abstractNumId w:val="5"/>
  </w:num>
  <w:num w:numId="5" w16cid:durableId="262341388">
    <w:abstractNumId w:val="4"/>
  </w:num>
  <w:num w:numId="6" w16cid:durableId="1601180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60CE7"/>
    <w:rsid w:val="00076BBA"/>
    <w:rsid w:val="000B1518"/>
    <w:rsid w:val="000E43BE"/>
    <w:rsid w:val="000F357C"/>
    <w:rsid w:val="000F3B0D"/>
    <w:rsid w:val="00125D6C"/>
    <w:rsid w:val="00163EBD"/>
    <w:rsid w:val="00176291"/>
    <w:rsid w:val="001B15D2"/>
    <w:rsid w:val="001B33DF"/>
    <w:rsid w:val="001D4B9D"/>
    <w:rsid w:val="001D7CA7"/>
    <w:rsid w:val="001E004B"/>
    <w:rsid w:val="001E1DEF"/>
    <w:rsid w:val="001F2E2E"/>
    <w:rsid w:val="001F40C2"/>
    <w:rsid w:val="00233D67"/>
    <w:rsid w:val="00237670"/>
    <w:rsid w:val="00261E8C"/>
    <w:rsid w:val="00294961"/>
    <w:rsid w:val="002B1A8C"/>
    <w:rsid w:val="002B4188"/>
    <w:rsid w:val="002C0FC3"/>
    <w:rsid w:val="002D1CF9"/>
    <w:rsid w:val="002E4555"/>
    <w:rsid w:val="002F2B50"/>
    <w:rsid w:val="00343CE6"/>
    <w:rsid w:val="00367532"/>
    <w:rsid w:val="00377341"/>
    <w:rsid w:val="003838B5"/>
    <w:rsid w:val="00390429"/>
    <w:rsid w:val="003A7CFE"/>
    <w:rsid w:val="003D0B9D"/>
    <w:rsid w:val="00441870"/>
    <w:rsid w:val="00456EB3"/>
    <w:rsid w:val="0048177D"/>
    <w:rsid w:val="0049684E"/>
    <w:rsid w:val="004A5763"/>
    <w:rsid w:val="004A75D2"/>
    <w:rsid w:val="004C4384"/>
    <w:rsid w:val="005354B4"/>
    <w:rsid w:val="00546721"/>
    <w:rsid w:val="0055219C"/>
    <w:rsid w:val="0055252C"/>
    <w:rsid w:val="00552783"/>
    <w:rsid w:val="00555E92"/>
    <w:rsid w:val="00557A25"/>
    <w:rsid w:val="0056375B"/>
    <w:rsid w:val="005646BD"/>
    <w:rsid w:val="00574C49"/>
    <w:rsid w:val="0059516B"/>
    <w:rsid w:val="005B13C8"/>
    <w:rsid w:val="005B1B68"/>
    <w:rsid w:val="005B28C3"/>
    <w:rsid w:val="005C7445"/>
    <w:rsid w:val="005D4162"/>
    <w:rsid w:val="005D61E1"/>
    <w:rsid w:val="00603123"/>
    <w:rsid w:val="00604B3D"/>
    <w:rsid w:val="00635652"/>
    <w:rsid w:val="00644837"/>
    <w:rsid w:val="006502E3"/>
    <w:rsid w:val="00667CB6"/>
    <w:rsid w:val="00674BD6"/>
    <w:rsid w:val="0068085F"/>
    <w:rsid w:val="006B3F5F"/>
    <w:rsid w:val="006E1F5B"/>
    <w:rsid w:val="00721E0D"/>
    <w:rsid w:val="00727FB5"/>
    <w:rsid w:val="007522F9"/>
    <w:rsid w:val="00766352"/>
    <w:rsid w:val="0079120B"/>
    <w:rsid w:val="00791BBF"/>
    <w:rsid w:val="007A2E04"/>
    <w:rsid w:val="007B5B01"/>
    <w:rsid w:val="007C3A38"/>
    <w:rsid w:val="007C4CBF"/>
    <w:rsid w:val="008337AA"/>
    <w:rsid w:val="0084673A"/>
    <w:rsid w:val="008624C0"/>
    <w:rsid w:val="00873E8A"/>
    <w:rsid w:val="008A0557"/>
    <w:rsid w:val="008A2CA4"/>
    <w:rsid w:val="008C6B44"/>
    <w:rsid w:val="008D7A72"/>
    <w:rsid w:val="008F6687"/>
    <w:rsid w:val="00905DFE"/>
    <w:rsid w:val="00926848"/>
    <w:rsid w:val="00927484"/>
    <w:rsid w:val="0094777F"/>
    <w:rsid w:val="00975856"/>
    <w:rsid w:val="009A52CA"/>
    <w:rsid w:val="009A6586"/>
    <w:rsid w:val="009C2854"/>
    <w:rsid w:val="009C3742"/>
    <w:rsid w:val="009C5D61"/>
    <w:rsid w:val="009C68BA"/>
    <w:rsid w:val="009D3027"/>
    <w:rsid w:val="009D4FB0"/>
    <w:rsid w:val="009F0288"/>
    <w:rsid w:val="009F265D"/>
    <w:rsid w:val="00A01283"/>
    <w:rsid w:val="00A202B3"/>
    <w:rsid w:val="00A21188"/>
    <w:rsid w:val="00A44927"/>
    <w:rsid w:val="00A50F8D"/>
    <w:rsid w:val="00A54648"/>
    <w:rsid w:val="00A815D3"/>
    <w:rsid w:val="00AA0F4E"/>
    <w:rsid w:val="00AB1590"/>
    <w:rsid w:val="00AB265F"/>
    <w:rsid w:val="00AD484F"/>
    <w:rsid w:val="00B12ECF"/>
    <w:rsid w:val="00B42A86"/>
    <w:rsid w:val="00B476DC"/>
    <w:rsid w:val="00B66F65"/>
    <w:rsid w:val="00B8505C"/>
    <w:rsid w:val="00B858C1"/>
    <w:rsid w:val="00B953F4"/>
    <w:rsid w:val="00BC7EF6"/>
    <w:rsid w:val="00BD58E4"/>
    <w:rsid w:val="00BF42C5"/>
    <w:rsid w:val="00C31CE9"/>
    <w:rsid w:val="00C355CA"/>
    <w:rsid w:val="00C377B8"/>
    <w:rsid w:val="00C42FBD"/>
    <w:rsid w:val="00C634BB"/>
    <w:rsid w:val="00C660A5"/>
    <w:rsid w:val="00C74C1D"/>
    <w:rsid w:val="00C77B03"/>
    <w:rsid w:val="00C96C7E"/>
    <w:rsid w:val="00CA394A"/>
    <w:rsid w:val="00CC165E"/>
    <w:rsid w:val="00CC4573"/>
    <w:rsid w:val="00CD1C23"/>
    <w:rsid w:val="00CD64CE"/>
    <w:rsid w:val="00CD6D5D"/>
    <w:rsid w:val="00CF42FD"/>
    <w:rsid w:val="00CF56A9"/>
    <w:rsid w:val="00D049E5"/>
    <w:rsid w:val="00D07E5B"/>
    <w:rsid w:val="00D10663"/>
    <w:rsid w:val="00D26578"/>
    <w:rsid w:val="00D47C76"/>
    <w:rsid w:val="00D53A98"/>
    <w:rsid w:val="00D65093"/>
    <w:rsid w:val="00D80452"/>
    <w:rsid w:val="00DB28F4"/>
    <w:rsid w:val="00DB2F9A"/>
    <w:rsid w:val="00DB6EAA"/>
    <w:rsid w:val="00DB7EB4"/>
    <w:rsid w:val="00DD5509"/>
    <w:rsid w:val="00E65FD8"/>
    <w:rsid w:val="00E66300"/>
    <w:rsid w:val="00E9045A"/>
    <w:rsid w:val="00E90889"/>
    <w:rsid w:val="00E94476"/>
    <w:rsid w:val="00EA6C7F"/>
    <w:rsid w:val="00EA7C41"/>
    <w:rsid w:val="00EB3761"/>
    <w:rsid w:val="00EC4FB2"/>
    <w:rsid w:val="00ED33C3"/>
    <w:rsid w:val="00EF56B5"/>
    <w:rsid w:val="00F067EC"/>
    <w:rsid w:val="00F35AFD"/>
    <w:rsid w:val="00F45C2E"/>
    <w:rsid w:val="00F60A6A"/>
    <w:rsid w:val="00F7277E"/>
    <w:rsid w:val="00F72E9C"/>
    <w:rsid w:val="00F82A8F"/>
    <w:rsid w:val="00FA4166"/>
    <w:rsid w:val="00FB165A"/>
    <w:rsid w:val="00FB3EA1"/>
    <w:rsid w:val="00FB4134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406C21"/>
    <w:rsid w:val="004C4494"/>
    <w:rsid w:val="004E5F79"/>
    <w:rsid w:val="005B3656"/>
    <w:rsid w:val="00650D5E"/>
    <w:rsid w:val="00667CB6"/>
    <w:rsid w:val="00674BD6"/>
    <w:rsid w:val="006E268C"/>
    <w:rsid w:val="006F18C7"/>
    <w:rsid w:val="007845B9"/>
    <w:rsid w:val="00877345"/>
    <w:rsid w:val="00986469"/>
    <w:rsid w:val="009B3FBF"/>
    <w:rsid w:val="00AB1590"/>
    <w:rsid w:val="00B10E22"/>
    <w:rsid w:val="00B349F4"/>
    <w:rsid w:val="00C063A0"/>
    <w:rsid w:val="00C57E7E"/>
    <w:rsid w:val="00DB3375"/>
    <w:rsid w:val="00E222B5"/>
    <w:rsid w:val="00E90889"/>
    <w:rsid w:val="00EB3761"/>
    <w:rsid w:val="00EC012D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47474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52FBF-EDBE-4BDA-974D-88FB0CF7EA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doc. RNDr. Kmetova Jarmila PhD., MBA</cp:lastModifiedBy>
  <cp:revision>5</cp:revision>
  <dcterms:created xsi:type="dcterms:W3CDTF">2026-03-24T12:40:00Z</dcterms:created>
  <dcterms:modified xsi:type="dcterms:W3CDTF">2026-03-24T12:54:00Z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