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7F5" w:rsidRDefault="00E502F2" w:rsidP="00E502F2">
      <w:pPr>
        <w:jc w:val="right"/>
      </w:pPr>
      <w:r>
        <w:t xml:space="preserve">Príloha č. </w:t>
      </w:r>
      <w:r w:rsidR="00F55EE4">
        <w:t>5</w:t>
      </w:r>
      <w:r w:rsidR="00125025">
        <w:t xml:space="preserve"> </w:t>
      </w:r>
      <w:r w:rsidR="004C349C">
        <w:t>vyzvania</w:t>
      </w:r>
      <w:bookmarkStart w:id="0" w:name="_GoBack"/>
      <w:bookmarkEnd w:id="0"/>
    </w:p>
    <w:p w:rsidR="006803A8" w:rsidRDefault="006803A8" w:rsidP="00004A8F">
      <w:pPr>
        <w:jc w:val="center"/>
        <w:rPr>
          <w:b/>
          <w:sz w:val="28"/>
          <w:szCs w:val="28"/>
        </w:rPr>
      </w:pPr>
    </w:p>
    <w:p w:rsidR="00004A8F" w:rsidRPr="0086316C" w:rsidRDefault="00004A8F" w:rsidP="00004A8F">
      <w:pPr>
        <w:jc w:val="center"/>
        <w:rPr>
          <w:b/>
          <w:sz w:val="28"/>
          <w:szCs w:val="28"/>
        </w:rPr>
      </w:pPr>
      <w:r w:rsidRPr="0086316C">
        <w:rPr>
          <w:b/>
          <w:sz w:val="28"/>
          <w:szCs w:val="28"/>
        </w:rPr>
        <w:t>Riadeni</w:t>
      </w:r>
      <w:r w:rsidR="00F55868">
        <w:rPr>
          <w:b/>
          <w:sz w:val="28"/>
          <w:szCs w:val="28"/>
        </w:rPr>
        <w:t>e</w:t>
      </w:r>
      <w:r w:rsidRPr="0086316C">
        <w:rPr>
          <w:b/>
          <w:sz w:val="28"/>
          <w:szCs w:val="28"/>
        </w:rPr>
        <w:t xml:space="preserve"> projektu – vytypované pozície – náplň činnosti a kvalifikačné predpoklady</w:t>
      </w:r>
    </w:p>
    <w:p w:rsidR="00004A8F" w:rsidRDefault="00004A8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70"/>
        <w:gridCol w:w="4104"/>
        <w:gridCol w:w="3314"/>
      </w:tblGrid>
      <w:tr w:rsidR="00004A8F" w:rsidRPr="008501A0" w:rsidTr="00AB25CA">
        <w:tc>
          <w:tcPr>
            <w:tcW w:w="1870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pozícia</w:t>
            </w:r>
          </w:p>
        </w:tc>
        <w:tc>
          <w:tcPr>
            <w:tcW w:w="410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  <w:color w:val="FF0000"/>
              </w:rPr>
            </w:pPr>
            <w:r w:rsidRPr="008501A0">
              <w:rPr>
                <w:b/>
              </w:rPr>
              <w:t>činnosti</w:t>
            </w:r>
          </w:p>
        </w:tc>
        <w:tc>
          <w:tcPr>
            <w:tcW w:w="3314" w:type="dxa"/>
            <w:shd w:val="clear" w:color="auto" w:fill="BFBFBF" w:themeFill="background1" w:themeFillShade="BF"/>
            <w:vAlign w:val="center"/>
          </w:tcPr>
          <w:p w:rsidR="00004A8F" w:rsidRPr="008501A0" w:rsidRDefault="00004A8F" w:rsidP="00004A8F">
            <w:pPr>
              <w:jc w:val="center"/>
              <w:rPr>
                <w:b/>
              </w:rPr>
            </w:pPr>
            <w:r w:rsidRPr="008501A0">
              <w:rPr>
                <w:b/>
              </w:rPr>
              <w:t>minimálne kvalifikačné predpoklady</w:t>
            </w: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p</w:t>
            </w:r>
            <w:r w:rsidR="00004A8F" w:rsidRPr="008501A0">
              <w:rPr>
                <w:b/>
                <w:color w:val="000000"/>
              </w:rPr>
              <w:t>rojektový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  schválenou žiadosťou o NFP, resp. zmluvou o NFP, s platným systémom finančného riadenia  a systémom riadenia EŠIF, platnými právnymi predpismi S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R a EK, usmerneniami a pokynmi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sleduje platné právne predpisy SR a EK,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usmernenia a pokyny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implementáciu projektu v súlade so schváleným harmonogramom realizácie aktivít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napĺňanie merateľných ukazovateľov projektu,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zodpovedá, resp. koordinuje všetky činnosti súvisiace s implementáciou projektu – monitorovanie projektu, publicitu projektu, verejné obstarávanie a pod.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koná vo vzťahu k dodávateľom, resp. partnerom na projekte,</w:t>
            </w:r>
          </w:p>
          <w:p w:rsidR="00004A8F" w:rsidRPr="008501A0" w:rsidRDefault="00004A8F" w:rsidP="00171914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171914"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SO v oblasti vzťahov vyplývajúcich zo zmluvy o NFP.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3 ročná prax v oblasti projektového riadenia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prax s výkonom riadenia projektu/projektov financovaných zo štrukturálnych fondov vítaná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F6360C">
            <w:pPr>
              <w:jc w:val="center"/>
              <w:rPr>
                <w:b/>
              </w:rPr>
            </w:pPr>
            <w:r w:rsidRPr="008501A0">
              <w:rPr>
                <w:b/>
                <w:color w:val="000000"/>
              </w:rPr>
              <w:t>f</w:t>
            </w:r>
            <w:r w:rsidR="00004A8F" w:rsidRPr="008501A0">
              <w:rPr>
                <w:b/>
                <w:color w:val="000000"/>
              </w:rPr>
              <w:t>inančný manažér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3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finančné riadenie projektu  v súlade so  schválenou žiadosťou o NFP, resp. zmluvou o NFP, ,s platným systémom finančného riadenia  a systémom riadenia EŠIF, platnými právnymi predpismi SR a EK, usmerneniami a pokynmi </w:t>
            </w:r>
            <w:r w:rsidR="0017191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súvisiacimi s čerpaním fondov EÚ,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čerpanie rozpočtu v súlade s pokrokom 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 implementácii projektu a dosahovanými ukazovateľmi,</w:t>
            </w:r>
          </w:p>
          <w:p w:rsidR="00004A8F" w:rsidRPr="008501A0" w:rsidRDefault="008501A0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zodpovedá za komunikáciu s </w:t>
            </w:r>
            <w:r w:rsidR="00004A8F" w:rsidRPr="008501A0">
              <w:rPr>
                <w:rFonts w:ascii="Times New Roman" w:hAnsi="Times New Roman" w:cs="Times New Roman"/>
                <w:sz w:val="24"/>
                <w:szCs w:val="24"/>
              </w:rPr>
              <w:t>SO v oblasti finančných vzťahov vyplývajúcich zo zmluvy o NFP,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prípravu a včasné predkladanie ŽoP vrátane úplnej podporne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j dokumentácie (rozsah stanoví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O),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ind w:left="357" w:hanging="357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zodpovedá za oprávnenosť výdavkov prijímateľa v súlade s platnými pravidlami oprávnenosti,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platné právne predpisy SR a EK, usmernenia a pokyn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y 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O, súvisiace s čerpaním fondov EÚ.</w:t>
            </w:r>
          </w:p>
        </w:tc>
        <w:tc>
          <w:tcPr>
            <w:tcW w:w="3314" w:type="dxa"/>
          </w:tcPr>
          <w:p w:rsidR="008707AE" w:rsidRPr="008707AE" w:rsidRDefault="008707AE" w:rsidP="008707AE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  <w:r>
              <w:rPr>
                <w:rFonts w:ascii="Times New Roman" w:hAnsi="Times New Roman" w:cs="Times New Roman"/>
                <w:color w:val="auto"/>
              </w:rPr>
              <w:t xml:space="preserve">prednostne </w:t>
            </w:r>
            <w:r w:rsidRPr="008501A0">
              <w:rPr>
                <w:rFonts w:ascii="Times New Roman" w:hAnsi="Times New Roman" w:cs="Times New Roman"/>
                <w:color w:val="auto"/>
              </w:rPr>
              <w:t>ekon. zamerania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praxe v oblasti finančného riadenia  a/alebo účtovníctva </w:t>
            </w: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m</w:t>
            </w:r>
            <w:r w:rsidR="00004A8F" w:rsidRPr="008501A0">
              <w:rPr>
                <w:b/>
              </w:rPr>
              <w:t>anažér pre monitorovanie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vykonáva priebežné sledovanie pokroku projektu, </w:t>
            </w:r>
          </w:p>
          <w:p w:rsidR="00004A8F" w:rsidRPr="008501A0" w:rsidRDefault="00004A8F" w:rsidP="008501A0">
            <w:pPr>
              <w:pStyle w:val="Odsekzoznamu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 xml:space="preserve">zodpovedá za správne evidovanie výsledkov projektu a vypracovanie monitorovacích správ, doplňujúcich monitorovacích údajov a informácií pre </w:t>
            </w:r>
            <w:r w:rsidR="008501A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O v rámci riadenia projektu.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vysokoškolské vzdelanie 2. stupňa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1 </w:t>
            </w:r>
            <w:r w:rsidR="004A1CAE">
              <w:rPr>
                <w:rFonts w:ascii="Times New Roman" w:hAnsi="Times New Roman" w:cs="Times New Roman"/>
                <w:color w:val="auto"/>
              </w:rPr>
              <w:t xml:space="preserve">rok </w:t>
            </w:r>
            <w:r w:rsidRPr="008501A0">
              <w:rPr>
                <w:rFonts w:ascii="Times New Roman" w:hAnsi="Times New Roman" w:cs="Times New Roman"/>
                <w:color w:val="auto"/>
              </w:rPr>
              <w:t>praxe v oblasti monitorovania  a/alebo hodnotenia</w:t>
            </w:r>
          </w:p>
          <w:p w:rsidR="00004A8F" w:rsidRPr="008501A0" w:rsidRDefault="00004A8F" w:rsidP="008501A0">
            <w:pPr>
              <w:pStyle w:val="Odsekzoznamu"/>
              <w:spacing w:after="120" w:line="240" w:lineRule="auto"/>
              <w:ind w:left="36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A8F" w:rsidRPr="008501A0" w:rsidTr="00AB25CA">
        <w:tc>
          <w:tcPr>
            <w:tcW w:w="1870" w:type="dxa"/>
          </w:tcPr>
          <w:p w:rsidR="00004A8F" w:rsidRPr="008501A0" w:rsidRDefault="008501A0" w:rsidP="008501A0">
            <w:pPr>
              <w:jc w:val="center"/>
              <w:rPr>
                <w:b/>
              </w:rPr>
            </w:pPr>
            <w:r w:rsidRPr="008501A0">
              <w:rPr>
                <w:b/>
              </w:rPr>
              <w:t>a</w:t>
            </w:r>
            <w:r w:rsidR="00004A8F" w:rsidRPr="008501A0">
              <w:rPr>
                <w:b/>
              </w:rPr>
              <w:t>dministratívny zamestnanec</w:t>
            </w:r>
          </w:p>
        </w:tc>
        <w:tc>
          <w:tcPr>
            <w:tcW w:w="410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vykonáva administratívnu a odbornú podporu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spracováva podklady pre implementáciu projektu v súlade s časovým harmonogramom a rozpočtom projektu;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prieskumov trhu pre potreby projektu,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príprava a kontrola podkladov do ŽoP, monitorovacích správ,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spracovanie podkladov pre účtovníctvo, štátnu pokladnicu, pre personalistiku, mzdovú agendu, evidenciu majetku;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administratívna agenda (napr. spracovanie cestovných príkazov);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zabezpečuje komunikáciu s účastníkmi  aktivít</w:t>
            </w:r>
          </w:p>
        </w:tc>
        <w:tc>
          <w:tcPr>
            <w:tcW w:w="3314" w:type="dxa"/>
          </w:tcPr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stredoškolské vzdelanie </w:t>
            </w:r>
          </w:p>
          <w:p w:rsidR="00004A8F" w:rsidRPr="008501A0" w:rsidRDefault="00004A8F" w:rsidP="008501A0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min. 2 ročná prax v oblasti administratívy </w:t>
            </w:r>
          </w:p>
          <w:p w:rsidR="00004A8F" w:rsidRPr="008501A0" w:rsidRDefault="00004A8F" w:rsidP="008501A0">
            <w:pPr>
              <w:pStyle w:val="Default"/>
              <w:ind w:left="720"/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04A8F" w:rsidRPr="008501A0" w:rsidRDefault="00004A8F" w:rsidP="008501A0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6803A8" w:rsidRPr="008501A0" w:rsidTr="006803A8">
        <w:tc>
          <w:tcPr>
            <w:tcW w:w="1870" w:type="dxa"/>
          </w:tcPr>
          <w:p w:rsidR="006803A8" w:rsidRPr="008501A0" w:rsidRDefault="006803A8" w:rsidP="00A97C9C">
            <w:pPr>
              <w:jc w:val="center"/>
              <w:rPr>
                <w:b/>
              </w:rPr>
            </w:pPr>
            <w:r w:rsidRPr="008501A0">
              <w:rPr>
                <w:b/>
              </w:rPr>
              <w:t xml:space="preserve">vedúci projektovej kancelárie (vzťahuje sa na </w:t>
            </w:r>
            <w:r w:rsidRPr="008501A0">
              <w:rPr>
                <w:b/>
              </w:rPr>
              <w:lastRenderedPageBreak/>
              <w:t>národné projekty)</w:t>
            </w:r>
          </w:p>
        </w:tc>
        <w:tc>
          <w:tcPr>
            <w:tcW w:w="4104" w:type="dxa"/>
          </w:tcPr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koordinuje implementáciu viacerých projektov a zabezpečuje jednotný postup pri ich implementácii;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komunikáciu </w:t>
            </w: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>s ostatnými útvarmi prijímateľa ako napr. s účtovným útvarom, ekonomickým oddelením, štatutárom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zabezpečuje komunikáciu s jednotlivými </w:t>
            </w:r>
            <w:r>
              <w:rPr>
                <w:rFonts w:ascii="Times New Roman" w:hAnsi="Times New Roman" w:cs="Times New Roman"/>
                <w:color w:val="auto"/>
              </w:rPr>
              <w:t>S</w:t>
            </w:r>
            <w:r w:rsidRPr="008501A0">
              <w:rPr>
                <w:rFonts w:ascii="Times New Roman" w:hAnsi="Times New Roman" w:cs="Times New Roman"/>
                <w:color w:val="auto"/>
              </w:rPr>
              <w:t>O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 xml:space="preserve">koordinuje administratívny personál 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pripravuje návrhy manuálov, metodických pokynov a usmernení pre realizáciu jednotlivých projektových aktivít pre projektového manažéra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navrhuje projektovému manažérovi systémové opatrenia na zjednodušenie administratívnych činností súvisiacich s riadením projektu</w:t>
            </w:r>
          </w:p>
          <w:p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priebeh projektových aktivít</w:t>
            </w:r>
          </w:p>
          <w:p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spolupracuje na návrhoch usmernení pre zjednotenie postupov pri realizácii aktivít projektu,</w:t>
            </w:r>
          </w:p>
          <w:p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pripravuje a organizuje pracovné stretnutia riadiacich alebo odborných zamestnancov (pracovné porady, inštruktážny seminár a pod.), prípadne iných zamestnancov zaradených do personálnej matice projektu podľa potreby,</w:t>
            </w:r>
          </w:p>
          <w:p w:rsidR="006803A8" w:rsidRPr="008501A0" w:rsidRDefault="006803A8" w:rsidP="00A97C9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01A0">
              <w:rPr>
                <w:rFonts w:ascii="Times New Roman" w:hAnsi="Times New Roman" w:cs="Times New Roman"/>
                <w:sz w:val="24"/>
                <w:szCs w:val="24"/>
              </w:rPr>
              <w:t>sleduje a analyzuje neoprávnené výdavky v projekte, predkladá návrhy na eliminovanie neoprávnených výdavkov</w:t>
            </w:r>
          </w:p>
        </w:tc>
        <w:tc>
          <w:tcPr>
            <w:tcW w:w="3314" w:type="dxa"/>
          </w:tcPr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lastRenderedPageBreak/>
              <w:t xml:space="preserve">vysokoškolské vzdelanie 2. stupňa </w:t>
            </w:r>
          </w:p>
          <w:p w:rsidR="006803A8" w:rsidRPr="008501A0" w:rsidRDefault="006803A8" w:rsidP="00A97C9C">
            <w:pPr>
              <w:pStyle w:val="Defaul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</w:rPr>
            </w:pPr>
            <w:r w:rsidRPr="008501A0">
              <w:rPr>
                <w:rFonts w:ascii="Times New Roman" w:hAnsi="Times New Roman" w:cs="Times New Roman"/>
                <w:color w:val="auto"/>
              </w:rPr>
              <w:t>min. 2 ročná prax v oblasti projektového riadenia</w:t>
            </w:r>
          </w:p>
          <w:p w:rsidR="006803A8" w:rsidRPr="008501A0" w:rsidRDefault="006803A8" w:rsidP="00A97C9C">
            <w:pPr>
              <w:pStyle w:val="Default"/>
              <w:ind w:left="360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004A8F" w:rsidRDefault="00004A8F" w:rsidP="008501A0">
      <w:pPr>
        <w:jc w:val="both"/>
      </w:pPr>
    </w:p>
    <w:sectPr w:rsidR="00004A8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A0" w:rsidRDefault="000D0DA0" w:rsidP="00823DF7">
      <w:r>
        <w:separator/>
      </w:r>
    </w:p>
  </w:endnote>
  <w:endnote w:type="continuationSeparator" w:id="0">
    <w:p w:rsidR="000D0DA0" w:rsidRDefault="000D0DA0" w:rsidP="00823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A0" w:rsidRDefault="000D0DA0" w:rsidP="00823DF7">
      <w:r>
        <w:separator/>
      </w:r>
    </w:p>
  </w:footnote>
  <w:footnote w:type="continuationSeparator" w:id="0">
    <w:p w:rsidR="000D0DA0" w:rsidRDefault="000D0DA0" w:rsidP="00823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DF7" w:rsidRDefault="00E502F2">
    <w:pPr>
      <w:pStyle w:val="Hlavika"/>
    </w:pPr>
    <w:r>
      <w:rPr>
        <w:noProof/>
        <w:lang w:eastAsia="sk-SK"/>
      </w:rPr>
      <w:drawing>
        <wp:inline distT="0" distB="0" distL="0" distR="0" wp14:anchorId="4864D53D" wp14:editId="5F554DEA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3DF7">
      <w:t xml:space="preserve">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7F36D3"/>
    <w:multiLevelType w:val="hybridMultilevel"/>
    <w:tmpl w:val="FC1679B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806CBF"/>
    <w:multiLevelType w:val="hybridMultilevel"/>
    <w:tmpl w:val="DEEA78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A8F"/>
    <w:rsid w:val="00004A8F"/>
    <w:rsid w:val="000D0DA0"/>
    <w:rsid w:val="00125025"/>
    <w:rsid w:val="00171914"/>
    <w:rsid w:val="001B593D"/>
    <w:rsid w:val="002545A4"/>
    <w:rsid w:val="003B1E9A"/>
    <w:rsid w:val="004A1CAE"/>
    <w:rsid w:val="004C349C"/>
    <w:rsid w:val="006803A8"/>
    <w:rsid w:val="007517F5"/>
    <w:rsid w:val="00755B72"/>
    <w:rsid w:val="00787D80"/>
    <w:rsid w:val="007B5C9F"/>
    <w:rsid w:val="00823DF7"/>
    <w:rsid w:val="008501A0"/>
    <w:rsid w:val="008707AE"/>
    <w:rsid w:val="00A04B25"/>
    <w:rsid w:val="00AB25CA"/>
    <w:rsid w:val="00B073A7"/>
    <w:rsid w:val="00D14EAF"/>
    <w:rsid w:val="00D82AB7"/>
    <w:rsid w:val="00E502F2"/>
    <w:rsid w:val="00F16996"/>
    <w:rsid w:val="00F457C6"/>
    <w:rsid w:val="00F55868"/>
    <w:rsid w:val="00F55EE4"/>
    <w:rsid w:val="00F6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1F8B1"/>
  <w15:docId w15:val="{94EFA94E-2EE3-42E1-9669-9E8DB8BA4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04A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04A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004A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004A8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23DF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23D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502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502F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Beláková Daniela</cp:lastModifiedBy>
  <cp:revision>11</cp:revision>
  <dcterms:created xsi:type="dcterms:W3CDTF">2017-06-07T11:04:00Z</dcterms:created>
  <dcterms:modified xsi:type="dcterms:W3CDTF">2018-05-30T10:55:00Z</dcterms:modified>
</cp:coreProperties>
</file>