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1093B" w14:textId="16F490CA" w:rsidR="007878CF" w:rsidRPr="004520F9" w:rsidRDefault="009824E8" w:rsidP="004520F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 xml:space="preserve">Príloha </w:t>
      </w:r>
      <w:r w:rsidR="00693DA2">
        <w:rPr>
          <w:rFonts w:ascii="Times New Roman" w:hAnsi="Times New Roman" w:cs="Times New Roman"/>
          <w:b/>
          <w:sz w:val="24"/>
          <w:szCs w:val="24"/>
        </w:rPr>
        <w:t xml:space="preserve">č. </w:t>
      </w:r>
      <w:r w:rsidR="00BD6D88" w:rsidRPr="004520F9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4520F9">
        <w:rPr>
          <w:rFonts w:ascii="Times New Roman" w:hAnsi="Times New Roman" w:cs="Times New Roman"/>
          <w:b/>
          <w:sz w:val="24"/>
          <w:szCs w:val="24"/>
        </w:rPr>
        <w:t xml:space="preserve">k smernici </w:t>
      </w:r>
      <w:r w:rsidR="00693DA2">
        <w:rPr>
          <w:rFonts w:ascii="Times New Roman" w:hAnsi="Times New Roman" w:cs="Times New Roman"/>
          <w:b/>
          <w:sz w:val="24"/>
          <w:szCs w:val="24"/>
        </w:rPr>
        <w:t xml:space="preserve">č. </w:t>
      </w:r>
      <w:bookmarkStart w:id="0" w:name="_GoBack"/>
      <w:r w:rsidR="000B485D">
        <w:rPr>
          <w:rFonts w:ascii="Times New Roman" w:hAnsi="Times New Roman" w:cs="Times New Roman"/>
          <w:b/>
          <w:sz w:val="24"/>
          <w:szCs w:val="24"/>
        </w:rPr>
        <w:t>28</w:t>
      </w:r>
      <w:bookmarkEnd w:id="0"/>
      <w:r w:rsidRPr="004520F9">
        <w:rPr>
          <w:rFonts w:ascii="Times New Roman" w:hAnsi="Times New Roman" w:cs="Times New Roman"/>
          <w:b/>
          <w:sz w:val="24"/>
          <w:szCs w:val="24"/>
        </w:rPr>
        <w:t>/2023</w:t>
      </w:r>
    </w:p>
    <w:p w14:paraId="4CC8395C" w14:textId="77777777" w:rsidR="00040868" w:rsidRDefault="00040868" w:rsidP="00FF29EF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972905" w14:textId="3C27197B" w:rsidR="00DC7212" w:rsidRPr="00FF29EF" w:rsidRDefault="00040868" w:rsidP="00FF29EF">
      <w:pPr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M</w:t>
      </w:r>
      <w:r w:rsidR="00FF29EF" w:rsidRPr="00FF29EF">
        <w:rPr>
          <w:rFonts w:ascii="Times New Roman" w:hAnsi="Times New Roman" w:cs="Times New Roman"/>
          <w:b/>
          <w:sz w:val="28"/>
          <w:szCs w:val="28"/>
        </w:rPr>
        <w:t>erateľn</w:t>
      </w:r>
      <w:r>
        <w:rPr>
          <w:rFonts w:ascii="Times New Roman" w:hAnsi="Times New Roman" w:cs="Times New Roman"/>
          <w:b/>
          <w:sz w:val="28"/>
          <w:szCs w:val="28"/>
        </w:rPr>
        <w:t>é</w:t>
      </w:r>
      <w:r w:rsidR="00FF29EF" w:rsidRPr="00FF29EF">
        <w:rPr>
          <w:rFonts w:ascii="Times New Roman" w:hAnsi="Times New Roman" w:cs="Times New Roman"/>
          <w:b/>
          <w:sz w:val="28"/>
          <w:szCs w:val="28"/>
        </w:rPr>
        <w:t xml:space="preserve"> ukazovate</w:t>
      </w:r>
      <w:r>
        <w:rPr>
          <w:rFonts w:ascii="Times New Roman" w:hAnsi="Times New Roman" w:cs="Times New Roman"/>
          <w:b/>
          <w:sz w:val="28"/>
          <w:szCs w:val="28"/>
        </w:rPr>
        <w:t>le</w:t>
      </w:r>
      <w:r w:rsidR="00960AC5"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EA4ABE3" w14:textId="77777777" w:rsidR="00FF29EF" w:rsidRDefault="00FF29EF" w:rsidP="0077040E">
      <w:pPr>
        <w:ind w:firstLine="360"/>
        <w:jc w:val="both"/>
        <w:rPr>
          <w:rFonts w:ascii="Times New Roman" w:hAnsi="Times New Roman" w:cs="Times New Roman"/>
        </w:rPr>
      </w:pPr>
    </w:p>
    <w:p w14:paraId="5504651A" w14:textId="04F001C2" w:rsidR="00DF6BCC" w:rsidRPr="00035E63" w:rsidRDefault="00F962F5" w:rsidP="0077040E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Tematický okruh: </w:t>
      </w:r>
      <w:r w:rsidR="00EE4431" w:rsidRPr="00035E63">
        <w:rPr>
          <w:rFonts w:ascii="Times New Roman" w:hAnsi="Times New Roman" w:cs="Times New Roman"/>
          <w:b/>
          <w:sz w:val="28"/>
          <w:szCs w:val="28"/>
        </w:rPr>
        <w:t>K</w:t>
      </w:r>
      <w:r w:rsidR="00DF6BCC" w:rsidRPr="00035E63">
        <w:rPr>
          <w:rFonts w:ascii="Times New Roman" w:hAnsi="Times New Roman" w:cs="Times New Roman"/>
          <w:b/>
          <w:sz w:val="28"/>
          <w:szCs w:val="28"/>
        </w:rPr>
        <w:t>valit</w:t>
      </w:r>
      <w:r>
        <w:rPr>
          <w:rFonts w:ascii="Times New Roman" w:hAnsi="Times New Roman" w:cs="Times New Roman"/>
          <w:b/>
          <w:sz w:val="28"/>
          <w:szCs w:val="28"/>
        </w:rPr>
        <w:t>né</w:t>
      </w:r>
      <w:r w:rsidR="00EE4431" w:rsidRPr="00035E63">
        <w:rPr>
          <w:rFonts w:ascii="Times New Roman" w:hAnsi="Times New Roman" w:cs="Times New Roman"/>
          <w:b/>
          <w:sz w:val="28"/>
          <w:szCs w:val="28"/>
        </w:rPr>
        <w:t> a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EE4431" w:rsidRPr="00035E63">
        <w:rPr>
          <w:rFonts w:ascii="Times New Roman" w:hAnsi="Times New Roman" w:cs="Times New Roman"/>
          <w:b/>
          <w:sz w:val="28"/>
          <w:szCs w:val="28"/>
        </w:rPr>
        <w:t>atrakt</w:t>
      </w:r>
      <w:r>
        <w:rPr>
          <w:rFonts w:ascii="Times New Roman" w:hAnsi="Times New Roman" w:cs="Times New Roman"/>
          <w:b/>
          <w:sz w:val="28"/>
          <w:szCs w:val="28"/>
        </w:rPr>
        <w:t>ívne vzdelávanie</w:t>
      </w:r>
    </w:p>
    <w:p w14:paraId="24A77635" w14:textId="5D05DE5A" w:rsidR="007878CF" w:rsidRPr="00821251" w:rsidRDefault="007878CF" w:rsidP="004520F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0F8456" w14:textId="60563EA4" w:rsidR="00040868" w:rsidRDefault="00960AC5" w:rsidP="00E111D6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  <w:u w:val="single"/>
        </w:rPr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962F5" w:rsidRPr="00821251">
        <w:rPr>
          <w:rFonts w:ascii="Times New Roman" w:hAnsi="Times New Roman" w:cs="Times New Roman"/>
          <w:b/>
          <w:sz w:val="24"/>
          <w:szCs w:val="24"/>
        </w:rPr>
        <w:t>efektivita štúdia</w:t>
      </w:r>
    </w:p>
    <w:p w14:paraId="4A488CC4" w14:textId="77777777" w:rsidR="00040868" w:rsidRDefault="00040868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746BEE" w14:textId="67AE10A3" w:rsidR="00040868" w:rsidRDefault="00F962F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a) podiel študentov</w:t>
      </w:r>
      <w:r w:rsidR="007D2D14">
        <w:rPr>
          <w:rFonts w:ascii="Times New Roman" w:hAnsi="Times New Roman" w:cs="Times New Roman"/>
          <w:sz w:val="24"/>
          <w:szCs w:val="24"/>
        </w:rPr>
        <w:t xml:space="preserve"> v dennej forme štúdia</w:t>
      </w:r>
      <w:r w:rsidRPr="00821251">
        <w:rPr>
          <w:rFonts w:ascii="Times New Roman" w:hAnsi="Times New Roman" w:cs="Times New Roman"/>
          <w:sz w:val="24"/>
          <w:szCs w:val="24"/>
        </w:rPr>
        <w:t xml:space="preserve">, ktorí </w:t>
      </w:r>
      <w:r w:rsidR="00F46ABE">
        <w:rPr>
          <w:rFonts w:ascii="Times New Roman" w:hAnsi="Times New Roman" w:cs="Times New Roman"/>
          <w:sz w:val="24"/>
          <w:szCs w:val="24"/>
        </w:rPr>
        <w:t>s</w:t>
      </w:r>
      <w:r w:rsidRPr="00821251">
        <w:rPr>
          <w:rFonts w:ascii="Times New Roman" w:hAnsi="Times New Roman" w:cs="Times New Roman"/>
          <w:sz w:val="24"/>
          <w:szCs w:val="24"/>
        </w:rPr>
        <w:t xml:space="preserve">končili štúdium </w:t>
      </w:r>
      <w:r w:rsidR="00E111D6">
        <w:rPr>
          <w:rFonts w:ascii="Times New Roman" w:hAnsi="Times New Roman" w:cs="Times New Roman"/>
          <w:sz w:val="24"/>
          <w:szCs w:val="24"/>
        </w:rPr>
        <w:t>po prvom roku</w:t>
      </w:r>
      <w:r w:rsidRPr="00821251">
        <w:rPr>
          <w:rFonts w:ascii="Times New Roman" w:hAnsi="Times New Roman" w:cs="Times New Roman"/>
          <w:sz w:val="24"/>
          <w:szCs w:val="24"/>
        </w:rPr>
        <w:t xml:space="preserve"> zo všetkých zapísaných študentov</w:t>
      </w:r>
      <w:r w:rsidR="007D2D14">
        <w:rPr>
          <w:rFonts w:ascii="Times New Roman" w:hAnsi="Times New Roman" w:cs="Times New Roman"/>
          <w:sz w:val="24"/>
          <w:szCs w:val="24"/>
        </w:rPr>
        <w:t xml:space="preserve"> v dennej forme štúdia</w:t>
      </w:r>
      <w:r w:rsidRPr="00821251">
        <w:rPr>
          <w:rFonts w:ascii="Times New Roman" w:hAnsi="Times New Roman" w:cs="Times New Roman"/>
          <w:sz w:val="24"/>
          <w:szCs w:val="24"/>
        </w:rPr>
        <w:t xml:space="preserve"> (</w:t>
      </w:r>
      <w:r w:rsidRPr="00E111D6">
        <w:rPr>
          <w:rFonts w:ascii="Times New Roman" w:hAnsi="Times New Roman" w:cs="Times New Roman"/>
          <w:i/>
          <w:sz w:val="24"/>
          <w:szCs w:val="24"/>
        </w:rPr>
        <w:t>drop-</w:t>
      </w:r>
      <w:proofErr w:type="spellStart"/>
      <w:r w:rsidRPr="00E111D6">
        <w:rPr>
          <w:rFonts w:ascii="Times New Roman" w:hAnsi="Times New Roman" w:cs="Times New Roman"/>
          <w:i/>
          <w:sz w:val="24"/>
          <w:szCs w:val="24"/>
        </w:rPr>
        <w:t>out</w:t>
      </w:r>
      <w:proofErr w:type="spellEnd"/>
      <w:r w:rsidRPr="00E111D6">
        <w:rPr>
          <w:rFonts w:ascii="Times New Roman" w:hAnsi="Times New Roman" w:cs="Times New Roman"/>
          <w:i/>
          <w:sz w:val="24"/>
          <w:szCs w:val="24"/>
        </w:rPr>
        <w:t xml:space="preserve"> rate</w:t>
      </w:r>
      <w:r w:rsidRPr="00821251">
        <w:rPr>
          <w:rFonts w:ascii="Times New Roman" w:hAnsi="Times New Roman" w:cs="Times New Roman"/>
          <w:sz w:val="24"/>
          <w:szCs w:val="24"/>
        </w:rPr>
        <w:t>)</w:t>
      </w:r>
    </w:p>
    <w:p w14:paraId="0443878E" w14:textId="49907DC2" w:rsidR="00040868" w:rsidRDefault="0093678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</w:t>
      </w:r>
      <w:r w:rsidR="00AE5AF4" w:rsidRPr="004520F9">
        <w:rPr>
          <w:rFonts w:ascii="Times New Roman" w:hAnsi="Times New Roman" w:cs="Times New Roman"/>
          <w:b/>
          <w:sz w:val="24"/>
          <w:szCs w:val="24"/>
        </w:rPr>
        <w:t>šeobecný cieľ</w:t>
      </w:r>
      <w:r w:rsidR="00040868" w:rsidRPr="004520F9">
        <w:rPr>
          <w:rFonts w:ascii="Times New Roman" w:hAnsi="Times New Roman" w:cs="Times New Roman"/>
          <w:b/>
          <w:sz w:val="24"/>
          <w:szCs w:val="24"/>
        </w:rPr>
        <w:t>:</w:t>
      </w:r>
      <w:r w:rsidR="00040868">
        <w:rPr>
          <w:rFonts w:ascii="Times New Roman" w:hAnsi="Times New Roman" w:cs="Times New Roman"/>
          <w:sz w:val="24"/>
          <w:szCs w:val="24"/>
        </w:rPr>
        <w:t xml:space="preserve"> </w:t>
      </w:r>
      <w:r w:rsidR="00AE5AF4">
        <w:rPr>
          <w:rFonts w:ascii="Times New Roman" w:hAnsi="Times New Roman" w:cs="Times New Roman"/>
          <w:sz w:val="24"/>
          <w:szCs w:val="24"/>
        </w:rPr>
        <w:t>štandardn</w:t>
      </w:r>
      <w:r w:rsidR="00040868">
        <w:rPr>
          <w:rFonts w:ascii="Times New Roman" w:hAnsi="Times New Roman" w:cs="Times New Roman"/>
          <w:sz w:val="24"/>
          <w:szCs w:val="24"/>
        </w:rPr>
        <w:t>á úroveň</w:t>
      </w:r>
      <w:r w:rsidR="00F17AB6">
        <w:rPr>
          <w:rFonts w:ascii="Times New Roman" w:hAnsi="Times New Roman" w:cs="Times New Roman"/>
          <w:sz w:val="24"/>
          <w:szCs w:val="24"/>
        </w:rPr>
        <w:t>:</w:t>
      </w:r>
      <w:r w:rsidR="00AE5AF4">
        <w:rPr>
          <w:rFonts w:ascii="Times New Roman" w:hAnsi="Times New Roman" w:cs="Times New Roman"/>
          <w:sz w:val="24"/>
          <w:szCs w:val="24"/>
        </w:rPr>
        <w:t xml:space="preserve"> 15</w:t>
      </w:r>
      <w:r w:rsidR="00040868">
        <w:rPr>
          <w:rFonts w:ascii="Times New Roman" w:hAnsi="Times New Roman" w:cs="Times New Roman"/>
          <w:sz w:val="24"/>
          <w:szCs w:val="24"/>
        </w:rPr>
        <w:t xml:space="preserve"> </w:t>
      </w:r>
      <w:r w:rsidR="00AE5AF4">
        <w:rPr>
          <w:rFonts w:ascii="Times New Roman" w:hAnsi="Times New Roman" w:cs="Times New Roman"/>
          <w:sz w:val="24"/>
          <w:szCs w:val="24"/>
        </w:rPr>
        <w:t>%</w:t>
      </w:r>
      <w:r w:rsidR="009026F8">
        <w:rPr>
          <w:rFonts w:ascii="Times New Roman" w:hAnsi="Times New Roman" w:cs="Times New Roman"/>
          <w:sz w:val="24"/>
          <w:szCs w:val="24"/>
        </w:rPr>
        <w:t xml:space="preserve"> podiel</w:t>
      </w:r>
      <w:r w:rsidR="00AE5AF4">
        <w:rPr>
          <w:rFonts w:ascii="Times New Roman" w:hAnsi="Times New Roman" w:cs="Times New Roman"/>
          <w:sz w:val="24"/>
          <w:szCs w:val="24"/>
        </w:rPr>
        <w:t xml:space="preserve">, </w:t>
      </w:r>
      <w:r w:rsidR="00040868">
        <w:rPr>
          <w:rFonts w:ascii="Times New Roman" w:hAnsi="Times New Roman" w:cs="Times New Roman"/>
          <w:sz w:val="24"/>
          <w:szCs w:val="24"/>
        </w:rPr>
        <w:t>nadštandardná úroveň</w:t>
      </w:r>
      <w:r w:rsidR="00F17AB6">
        <w:rPr>
          <w:rFonts w:ascii="Times New Roman" w:hAnsi="Times New Roman" w:cs="Times New Roman"/>
          <w:sz w:val="24"/>
          <w:szCs w:val="24"/>
        </w:rPr>
        <w:t>:</w:t>
      </w:r>
      <w:r w:rsidR="00AE5AF4">
        <w:rPr>
          <w:rFonts w:ascii="Times New Roman" w:hAnsi="Times New Roman" w:cs="Times New Roman"/>
          <w:sz w:val="24"/>
          <w:szCs w:val="24"/>
        </w:rPr>
        <w:t xml:space="preserve"> 10</w:t>
      </w:r>
      <w:r w:rsidR="00040868">
        <w:rPr>
          <w:rFonts w:ascii="Times New Roman" w:hAnsi="Times New Roman" w:cs="Times New Roman"/>
          <w:sz w:val="24"/>
          <w:szCs w:val="24"/>
        </w:rPr>
        <w:t xml:space="preserve"> </w:t>
      </w:r>
      <w:r w:rsidR="00AE5AF4">
        <w:rPr>
          <w:rFonts w:ascii="Times New Roman" w:hAnsi="Times New Roman" w:cs="Times New Roman"/>
          <w:sz w:val="24"/>
          <w:szCs w:val="24"/>
        </w:rPr>
        <w:t>%</w:t>
      </w:r>
      <w:r w:rsidR="009026F8">
        <w:rPr>
          <w:rFonts w:ascii="Times New Roman" w:hAnsi="Times New Roman" w:cs="Times New Roman"/>
          <w:sz w:val="24"/>
          <w:szCs w:val="24"/>
        </w:rPr>
        <w:t xml:space="preserve"> podiel</w:t>
      </w:r>
      <w:r w:rsidR="00AE5AF4">
        <w:rPr>
          <w:rFonts w:ascii="Times New Roman" w:hAnsi="Times New Roman" w:cs="Times New Roman"/>
          <w:sz w:val="24"/>
          <w:szCs w:val="24"/>
        </w:rPr>
        <w:t>, štandardné zlepšenie</w:t>
      </w:r>
      <w:r w:rsidR="00F17AB6">
        <w:rPr>
          <w:rFonts w:ascii="Times New Roman" w:hAnsi="Times New Roman" w:cs="Times New Roman"/>
          <w:sz w:val="24"/>
          <w:szCs w:val="24"/>
        </w:rPr>
        <w:t>:</w:t>
      </w:r>
      <w:r w:rsidR="00AE5AF4">
        <w:rPr>
          <w:rFonts w:ascii="Times New Roman" w:hAnsi="Times New Roman" w:cs="Times New Roman"/>
          <w:sz w:val="24"/>
          <w:szCs w:val="24"/>
        </w:rPr>
        <w:t xml:space="preserve"> </w:t>
      </w:r>
      <w:r w:rsidR="00C964FF">
        <w:rPr>
          <w:rFonts w:ascii="Times New Roman" w:hAnsi="Times New Roman" w:cs="Times New Roman"/>
          <w:sz w:val="24"/>
          <w:szCs w:val="24"/>
        </w:rPr>
        <w:t xml:space="preserve">zníženie </w:t>
      </w:r>
      <w:r w:rsidR="00AE5AF4">
        <w:rPr>
          <w:rFonts w:ascii="Times New Roman" w:hAnsi="Times New Roman" w:cs="Times New Roman"/>
          <w:sz w:val="24"/>
          <w:szCs w:val="24"/>
        </w:rPr>
        <w:t xml:space="preserve">o 5 percentuálnych bodov, </w:t>
      </w:r>
      <w:r w:rsidR="00040868">
        <w:rPr>
          <w:rFonts w:ascii="Times New Roman" w:hAnsi="Times New Roman" w:cs="Times New Roman"/>
          <w:sz w:val="24"/>
          <w:szCs w:val="24"/>
        </w:rPr>
        <w:t xml:space="preserve">nadštandardné </w:t>
      </w:r>
      <w:r w:rsidR="00AE5AF4">
        <w:rPr>
          <w:rFonts w:ascii="Times New Roman" w:hAnsi="Times New Roman" w:cs="Times New Roman"/>
          <w:sz w:val="24"/>
          <w:szCs w:val="24"/>
        </w:rPr>
        <w:t>zlepšenie</w:t>
      </w:r>
      <w:r w:rsidR="00F17AB6">
        <w:rPr>
          <w:rFonts w:ascii="Times New Roman" w:hAnsi="Times New Roman" w:cs="Times New Roman"/>
          <w:sz w:val="24"/>
          <w:szCs w:val="24"/>
        </w:rPr>
        <w:t xml:space="preserve">: </w:t>
      </w:r>
      <w:r w:rsidR="00C964FF">
        <w:rPr>
          <w:rFonts w:ascii="Times New Roman" w:hAnsi="Times New Roman" w:cs="Times New Roman"/>
          <w:sz w:val="24"/>
          <w:szCs w:val="24"/>
        </w:rPr>
        <w:t xml:space="preserve">zníženie </w:t>
      </w:r>
      <w:r w:rsidR="00AE5AF4">
        <w:rPr>
          <w:rFonts w:ascii="Times New Roman" w:hAnsi="Times New Roman" w:cs="Times New Roman"/>
          <w:sz w:val="24"/>
          <w:szCs w:val="24"/>
        </w:rPr>
        <w:t>o 10 percentuálnych bodov</w:t>
      </w:r>
      <w:r w:rsidR="00FD4B13">
        <w:rPr>
          <w:rFonts w:ascii="Times New Roman" w:hAnsi="Times New Roman" w:cs="Times New Roman"/>
          <w:sz w:val="24"/>
          <w:szCs w:val="24"/>
        </w:rPr>
        <w:t>.</w:t>
      </w:r>
      <w:r w:rsidR="00AE5A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20DD6" w14:textId="77777777" w:rsidR="00040868" w:rsidRDefault="0004086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D792F92" w14:textId="510392F4" w:rsidR="00040868" w:rsidRDefault="00AE5AF4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 podiel študentov</w:t>
      </w:r>
      <w:r w:rsidR="007D2D14">
        <w:rPr>
          <w:rFonts w:ascii="Times New Roman" w:hAnsi="Times New Roman" w:cs="Times New Roman"/>
          <w:sz w:val="24"/>
          <w:szCs w:val="24"/>
        </w:rPr>
        <w:t xml:space="preserve"> v dennej forme štúdia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, ktorí </w:t>
      </w:r>
      <w:r w:rsidR="00F17AB6">
        <w:rPr>
          <w:rFonts w:ascii="Times New Roman" w:hAnsi="Times New Roman" w:cs="Times New Roman"/>
          <w:sz w:val="24"/>
          <w:szCs w:val="24"/>
        </w:rPr>
        <w:t>s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končili štúdium v štandardnej dĺžke štúdia z počtu všetkých zapísaných študentov </w:t>
      </w:r>
      <w:r w:rsidR="007D2D14">
        <w:rPr>
          <w:rFonts w:ascii="Times New Roman" w:hAnsi="Times New Roman" w:cs="Times New Roman"/>
          <w:sz w:val="24"/>
          <w:szCs w:val="24"/>
        </w:rPr>
        <w:t xml:space="preserve">v dennej forme štúdia </w:t>
      </w:r>
      <w:r w:rsidR="00F962F5" w:rsidRPr="00821251">
        <w:rPr>
          <w:rFonts w:ascii="Times New Roman" w:hAnsi="Times New Roman" w:cs="Times New Roman"/>
          <w:sz w:val="24"/>
          <w:szCs w:val="24"/>
        </w:rPr>
        <w:t>z </w:t>
      </w:r>
      <w:r w:rsidR="00F17AB6">
        <w:rPr>
          <w:rFonts w:ascii="Times New Roman" w:hAnsi="Times New Roman" w:cs="Times New Roman"/>
          <w:sz w:val="24"/>
          <w:szCs w:val="24"/>
        </w:rPr>
        <w:t>príslušnej</w:t>
      </w:r>
      <w:r w:rsidR="00F17AB6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F962F5" w:rsidRPr="00821251">
        <w:rPr>
          <w:rFonts w:ascii="Times New Roman" w:hAnsi="Times New Roman" w:cs="Times New Roman"/>
          <w:sz w:val="24"/>
          <w:szCs w:val="24"/>
        </w:rPr>
        <w:t>kohorty (</w:t>
      </w:r>
      <w:proofErr w:type="spellStart"/>
      <w:r w:rsidR="00F962F5" w:rsidRPr="00E111D6">
        <w:rPr>
          <w:rFonts w:ascii="Times New Roman" w:hAnsi="Times New Roman" w:cs="Times New Roman"/>
          <w:i/>
          <w:sz w:val="24"/>
          <w:szCs w:val="24"/>
        </w:rPr>
        <w:t>success</w:t>
      </w:r>
      <w:proofErr w:type="spellEnd"/>
      <w:r w:rsidR="00F962F5" w:rsidRPr="00E111D6">
        <w:rPr>
          <w:rFonts w:ascii="Times New Roman" w:hAnsi="Times New Roman" w:cs="Times New Roman"/>
          <w:i/>
          <w:sz w:val="24"/>
          <w:szCs w:val="24"/>
        </w:rPr>
        <w:t xml:space="preserve"> rate</w:t>
      </w:r>
      <w:r w:rsidR="00F962F5" w:rsidRPr="00821251">
        <w:rPr>
          <w:rFonts w:ascii="Times New Roman" w:hAnsi="Times New Roman" w:cs="Times New Roman"/>
          <w:sz w:val="24"/>
          <w:szCs w:val="24"/>
        </w:rPr>
        <w:t>)</w:t>
      </w:r>
      <w:r w:rsidR="00E111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775901" w14:textId="094E38D6" w:rsidR="00040868" w:rsidRDefault="0093678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</w:t>
      </w:r>
      <w:r w:rsidR="00AE5AF4" w:rsidRPr="004520F9">
        <w:rPr>
          <w:rFonts w:ascii="Times New Roman" w:hAnsi="Times New Roman" w:cs="Times New Roman"/>
          <w:b/>
          <w:sz w:val="24"/>
          <w:szCs w:val="24"/>
        </w:rPr>
        <w:t>šeobecný cieľ</w:t>
      </w:r>
      <w:r w:rsidR="00040868" w:rsidRPr="004520F9">
        <w:rPr>
          <w:rFonts w:ascii="Times New Roman" w:hAnsi="Times New Roman" w:cs="Times New Roman"/>
          <w:b/>
          <w:sz w:val="24"/>
          <w:szCs w:val="24"/>
        </w:rPr>
        <w:t>:</w:t>
      </w:r>
      <w:r w:rsidR="00AE5AF4">
        <w:rPr>
          <w:rFonts w:ascii="Times New Roman" w:hAnsi="Times New Roman" w:cs="Times New Roman"/>
          <w:sz w:val="24"/>
          <w:szCs w:val="24"/>
        </w:rPr>
        <w:t xml:space="preserve"> štandardn</w:t>
      </w:r>
      <w:r w:rsidR="00040868">
        <w:rPr>
          <w:rFonts w:ascii="Times New Roman" w:hAnsi="Times New Roman" w:cs="Times New Roman"/>
          <w:sz w:val="24"/>
          <w:szCs w:val="24"/>
        </w:rPr>
        <w:t>á úroveň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 w:rsidR="00AE5AF4">
        <w:rPr>
          <w:rFonts w:ascii="Times New Roman" w:hAnsi="Times New Roman" w:cs="Times New Roman"/>
          <w:sz w:val="24"/>
          <w:szCs w:val="24"/>
        </w:rPr>
        <w:t xml:space="preserve"> 70</w:t>
      </w:r>
      <w:r w:rsidR="00FD4B13">
        <w:rPr>
          <w:rFonts w:ascii="Times New Roman" w:hAnsi="Times New Roman" w:cs="Times New Roman"/>
          <w:sz w:val="24"/>
          <w:szCs w:val="24"/>
        </w:rPr>
        <w:t xml:space="preserve"> </w:t>
      </w:r>
      <w:r w:rsidR="00AE5AF4">
        <w:rPr>
          <w:rFonts w:ascii="Times New Roman" w:hAnsi="Times New Roman" w:cs="Times New Roman"/>
          <w:sz w:val="24"/>
          <w:szCs w:val="24"/>
        </w:rPr>
        <w:t xml:space="preserve">%, </w:t>
      </w:r>
      <w:r w:rsidR="00040868">
        <w:rPr>
          <w:rFonts w:ascii="Times New Roman" w:hAnsi="Times New Roman" w:cs="Times New Roman"/>
          <w:sz w:val="24"/>
          <w:szCs w:val="24"/>
        </w:rPr>
        <w:t>nadštandardná úroveň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 w:rsidR="00AE5AF4">
        <w:rPr>
          <w:rFonts w:ascii="Times New Roman" w:hAnsi="Times New Roman" w:cs="Times New Roman"/>
          <w:sz w:val="24"/>
          <w:szCs w:val="24"/>
        </w:rPr>
        <w:t xml:space="preserve"> 80</w:t>
      </w:r>
      <w:r w:rsidR="00FD4B13">
        <w:rPr>
          <w:rFonts w:ascii="Times New Roman" w:hAnsi="Times New Roman" w:cs="Times New Roman"/>
          <w:sz w:val="24"/>
          <w:szCs w:val="24"/>
        </w:rPr>
        <w:t xml:space="preserve"> </w:t>
      </w:r>
      <w:r w:rsidR="00AE5AF4">
        <w:rPr>
          <w:rFonts w:ascii="Times New Roman" w:hAnsi="Times New Roman" w:cs="Times New Roman"/>
          <w:sz w:val="24"/>
          <w:szCs w:val="24"/>
        </w:rPr>
        <w:t>%, štandardné zlepšenie</w:t>
      </w:r>
      <w:r w:rsidR="00BD0ED6">
        <w:rPr>
          <w:rFonts w:ascii="Times New Roman" w:hAnsi="Times New Roman" w:cs="Times New Roman"/>
          <w:sz w:val="24"/>
          <w:szCs w:val="24"/>
        </w:rPr>
        <w:t>: zvýšenie</w:t>
      </w:r>
      <w:r w:rsidR="00AE5AF4">
        <w:rPr>
          <w:rFonts w:ascii="Times New Roman" w:hAnsi="Times New Roman" w:cs="Times New Roman"/>
          <w:sz w:val="24"/>
          <w:szCs w:val="24"/>
        </w:rPr>
        <w:t xml:space="preserve"> o 10 percentuálnych bodov, </w:t>
      </w:r>
      <w:r w:rsidR="00040868">
        <w:rPr>
          <w:rFonts w:ascii="Times New Roman" w:hAnsi="Times New Roman" w:cs="Times New Roman"/>
          <w:sz w:val="24"/>
          <w:szCs w:val="24"/>
        </w:rPr>
        <w:t xml:space="preserve">nadštandardné </w:t>
      </w:r>
      <w:r w:rsidR="00AE5AF4">
        <w:rPr>
          <w:rFonts w:ascii="Times New Roman" w:hAnsi="Times New Roman" w:cs="Times New Roman"/>
          <w:sz w:val="24"/>
          <w:szCs w:val="24"/>
        </w:rPr>
        <w:t>zlepšenie</w:t>
      </w:r>
      <w:r w:rsidR="00BD0ED6">
        <w:rPr>
          <w:rFonts w:ascii="Times New Roman" w:hAnsi="Times New Roman" w:cs="Times New Roman"/>
          <w:sz w:val="24"/>
          <w:szCs w:val="24"/>
        </w:rPr>
        <w:t>: zvýšenie</w:t>
      </w:r>
      <w:r w:rsidR="00AE5AF4">
        <w:rPr>
          <w:rFonts w:ascii="Times New Roman" w:hAnsi="Times New Roman" w:cs="Times New Roman"/>
          <w:sz w:val="24"/>
          <w:szCs w:val="24"/>
        </w:rPr>
        <w:t xml:space="preserve"> o 20 percentuálnych bodov. </w:t>
      </w:r>
    </w:p>
    <w:p w14:paraId="318ADE75" w14:textId="77777777" w:rsidR="00040868" w:rsidRDefault="00040868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545BB1" w14:textId="4FA9925C" w:rsidR="00040868" w:rsidRDefault="00040868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V</w:t>
      </w:r>
      <w:r w:rsidR="005D194D" w:rsidRPr="004520F9">
        <w:rPr>
          <w:rFonts w:ascii="Times New Roman" w:hAnsi="Times New Roman" w:cs="Times New Roman"/>
          <w:b/>
          <w:sz w:val="24"/>
          <w:szCs w:val="24"/>
        </w:rPr>
        <w:t>áha</w:t>
      </w:r>
      <w:r w:rsidR="002E1378" w:rsidRPr="004520F9">
        <w:rPr>
          <w:rFonts w:ascii="Times New Roman" w:hAnsi="Times New Roman" w:cs="Times New Roman"/>
          <w:b/>
          <w:sz w:val="24"/>
          <w:szCs w:val="24"/>
        </w:rPr>
        <w:t>:</w:t>
      </w:r>
      <w:r w:rsidR="005D194D" w:rsidRPr="005D194D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94D" w:rsidRPr="005D194D">
        <w:rPr>
          <w:rFonts w:ascii="Times New Roman" w:hAnsi="Times New Roman" w:cs="Times New Roman"/>
          <w:sz w:val="24"/>
          <w:szCs w:val="24"/>
        </w:rPr>
        <w:t>%</w:t>
      </w:r>
    </w:p>
    <w:p w14:paraId="29265AF9" w14:textId="3760C22B" w:rsidR="00040868" w:rsidRDefault="00E111D6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študijné programy všetkých stupňov v dennej forme</w:t>
      </w:r>
      <w:r w:rsidR="003D4097">
        <w:rPr>
          <w:rFonts w:ascii="Times New Roman" w:hAnsi="Times New Roman" w:cs="Times New Roman"/>
          <w:sz w:val="24"/>
          <w:szCs w:val="24"/>
        </w:rPr>
        <w:t xml:space="preserve"> štúdia</w:t>
      </w:r>
    </w:p>
    <w:p w14:paraId="5F6B8300" w14:textId="1605B0EF" w:rsidR="00040868" w:rsidRDefault="0004086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Z</w:t>
      </w:r>
      <w:r w:rsidR="00E111D6" w:rsidRPr="004520F9">
        <w:rPr>
          <w:rFonts w:ascii="Times New Roman" w:hAnsi="Times New Roman" w:cs="Times New Roman"/>
          <w:b/>
          <w:sz w:val="24"/>
          <w:szCs w:val="24"/>
        </w:rPr>
        <w:t>droj údajov:</w:t>
      </w:r>
      <w:r w:rsidR="00E111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1D6" w:rsidRPr="00E111D6">
        <w:rPr>
          <w:rFonts w:ascii="Times New Roman" w:hAnsi="Times New Roman" w:cs="Times New Roman"/>
          <w:sz w:val="24"/>
          <w:szCs w:val="24"/>
        </w:rPr>
        <w:t>centrálny register študentov</w:t>
      </w:r>
    </w:p>
    <w:p w14:paraId="55DA97D8" w14:textId="567E408A" w:rsidR="00F962F5" w:rsidRPr="00E111D6" w:rsidRDefault="00040868" w:rsidP="004520F9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Ú</w:t>
      </w:r>
      <w:r w:rsidR="00E111D6" w:rsidRPr="004520F9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E111D6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E111D6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E111D6">
        <w:rPr>
          <w:rFonts w:ascii="Times New Roman" w:hAnsi="Times New Roman" w:cs="Times New Roman"/>
          <w:sz w:val="24"/>
          <w:szCs w:val="24"/>
        </w:rPr>
        <w:t xml:space="preserve"> škol</w:t>
      </w:r>
      <w:r w:rsidR="00A631F7">
        <w:rPr>
          <w:rFonts w:ascii="Times New Roman" w:hAnsi="Times New Roman" w:cs="Times New Roman"/>
          <w:sz w:val="24"/>
          <w:szCs w:val="24"/>
        </w:rPr>
        <w:t>a</w:t>
      </w:r>
      <w:r w:rsidR="00AE5A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271D43" w14:textId="77777777" w:rsidR="006501E2" w:rsidRPr="00EF35EE" w:rsidRDefault="006501E2" w:rsidP="006501E2">
      <w:pPr>
        <w:pStyle w:val="Odsekzoznamu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B4F834" w14:textId="77777777" w:rsidR="009932F6" w:rsidRDefault="00960AC5" w:rsidP="00A327AB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  <w:u w:val="single"/>
        </w:rPr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82C7C" w:rsidRPr="00EF35EE">
        <w:rPr>
          <w:rFonts w:ascii="Times New Roman" w:hAnsi="Times New Roman" w:cs="Times New Roman"/>
          <w:b/>
          <w:sz w:val="24"/>
          <w:szCs w:val="24"/>
        </w:rPr>
        <w:t>spokojnosť študen</w:t>
      </w:r>
      <w:r w:rsidR="00782C7C" w:rsidRPr="00F706A1">
        <w:rPr>
          <w:rFonts w:ascii="Times New Roman" w:hAnsi="Times New Roman" w:cs="Times New Roman"/>
          <w:b/>
          <w:sz w:val="24"/>
          <w:szCs w:val="24"/>
        </w:rPr>
        <w:t>tov</w:t>
      </w:r>
      <w:r w:rsidR="00782C7C" w:rsidRPr="004520F9">
        <w:rPr>
          <w:rFonts w:ascii="Times New Roman" w:hAnsi="Times New Roman" w:cs="Times New Roman"/>
          <w:b/>
          <w:sz w:val="24"/>
          <w:szCs w:val="24"/>
        </w:rPr>
        <w:t xml:space="preserve"> s výučbou a podporou počas štúdia</w:t>
      </w:r>
      <w:r w:rsidR="0067208C" w:rsidRPr="00EF35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7F4E2" w14:textId="77777777" w:rsidR="009932F6" w:rsidRDefault="009932F6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B37C1B" w14:textId="447EDCBA" w:rsidR="0020113C" w:rsidRDefault="00870AC4" w:rsidP="004520F9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35EE">
        <w:rPr>
          <w:rFonts w:ascii="Times New Roman" w:hAnsi="Times New Roman" w:cs="Times New Roman"/>
          <w:sz w:val="24"/>
          <w:szCs w:val="24"/>
        </w:rPr>
        <w:t xml:space="preserve">externý </w:t>
      </w:r>
      <w:r w:rsidR="0067208C" w:rsidRPr="00EF35EE">
        <w:rPr>
          <w:rFonts w:ascii="Times New Roman" w:hAnsi="Times New Roman" w:cs="Times New Roman"/>
          <w:sz w:val="24"/>
          <w:szCs w:val="24"/>
        </w:rPr>
        <w:t>prieskum</w:t>
      </w:r>
    </w:p>
    <w:p w14:paraId="1724BD46" w14:textId="5C1FFF44" w:rsidR="009932F6" w:rsidRDefault="008C6847" w:rsidP="004520F9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zohľadňuj</w:t>
      </w:r>
      <w:r w:rsidR="00735C10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sa</w:t>
      </w:r>
      <w:r w:rsidR="001747CA">
        <w:rPr>
          <w:rFonts w:ascii="Times New Roman" w:hAnsi="Times New Roman" w:cs="Times New Roman"/>
          <w:sz w:val="24"/>
          <w:szCs w:val="24"/>
        </w:rPr>
        <w:t xml:space="preserve"> </w:t>
      </w:r>
      <w:r w:rsidR="00713E76">
        <w:rPr>
          <w:rFonts w:ascii="Times New Roman" w:hAnsi="Times New Roman" w:cs="Times New Roman"/>
          <w:sz w:val="24"/>
          <w:szCs w:val="24"/>
        </w:rPr>
        <w:t>dimenzie</w:t>
      </w:r>
      <w:r w:rsidR="009932F6">
        <w:rPr>
          <w:rFonts w:ascii="Times New Roman" w:hAnsi="Times New Roman" w:cs="Times New Roman"/>
          <w:sz w:val="24"/>
          <w:szCs w:val="24"/>
        </w:rPr>
        <w:t>:</w:t>
      </w:r>
      <w:r w:rsidR="00EA5E2E">
        <w:rPr>
          <w:rFonts w:ascii="Times New Roman" w:hAnsi="Times New Roman" w:cs="Times New Roman"/>
          <w:sz w:val="24"/>
          <w:szCs w:val="24"/>
        </w:rPr>
        <w:t xml:space="preserve"> </w:t>
      </w:r>
      <w:r w:rsidR="007D2D14">
        <w:rPr>
          <w:rFonts w:ascii="Times New Roman" w:hAnsi="Times New Roman" w:cs="Times New Roman"/>
          <w:sz w:val="24"/>
          <w:szCs w:val="24"/>
        </w:rPr>
        <w:t>administratívna podpora štúdia</w:t>
      </w:r>
      <w:r w:rsidR="009A5AC6" w:rsidRPr="00821251">
        <w:rPr>
          <w:rFonts w:ascii="Times New Roman" w:hAnsi="Times New Roman" w:cs="Times New Roman"/>
          <w:sz w:val="24"/>
          <w:szCs w:val="24"/>
        </w:rPr>
        <w:t xml:space="preserve">, </w:t>
      </w:r>
      <w:r w:rsidR="000C2408" w:rsidRPr="00821251">
        <w:rPr>
          <w:rFonts w:ascii="Times New Roman" w:hAnsi="Times New Roman" w:cs="Times New Roman"/>
          <w:sz w:val="24"/>
          <w:szCs w:val="24"/>
        </w:rPr>
        <w:t>obsah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7D2D14">
        <w:rPr>
          <w:rFonts w:ascii="Times New Roman" w:hAnsi="Times New Roman" w:cs="Times New Roman"/>
          <w:sz w:val="24"/>
          <w:szCs w:val="24"/>
        </w:rPr>
        <w:t xml:space="preserve">predmetov </w:t>
      </w:r>
      <w:r w:rsidR="00F962F5" w:rsidRPr="00821251">
        <w:rPr>
          <w:rFonts w:ascii="Times New Roman" w:hAnsi="Times New Roman" w:cs="Times New Roman"/>
          <w:sz w:val="24"/>
          <w:szCs w:val="24"/>
        </w:rPr>
        <w:t>štúdia</w:t>
      </w:r>
      <w:r w:rsidR="009A5AC6" w:rsidRPr="00821251">
        <w:rPr>
          <w:rFonts w:ascii="Times New Roman" w:hAnsi="Times New Roman" w:cs="Times New Roman"/>
          <w:sz w:val="24"/>
          <w:szCs w:val="24"/>
        </w:rPr>
        <w:t xml:space="preserve">, </w:t>
      </w:r>
      <w:r w:rsidR="007D2D14">
        <w:rPr>
          <w:rFonts w:ascii="Times New Roman" w:hAnsi="Times New Roman" w:cs="Times New Roman"/>
          <w:sz w:val="24"/>
          <w:szCs w:val="24"/>
        </w:rPr>
        <w:t xml:space="preserve">férovosť </w:t>
      </w:r>
      <w:r w:rsidR="000C2408" w:rsidRPr="00821251">
        <w:rPr>
          <w:rFonts w:ascii="Times New Roman" w:hAnsi="Times New Roman" w:cs="Times New Roman"/>
          <w:sz w:val="24"/>
          <w:szCs w:val="24"/>
        </w:rPr>
        <w:t>hodnoteni</w:t>
      </w:r>
      <w:r w:rsidR="007D2D14">
        <w:rPr>
          <w:rFonts w:ascii="Times New Roman" w:hAnsi="Times New Roman" w:cs="Times New Roman"/>
          <w:sz w:val="24"/>
          <w:szCs w:val="24"/>
        </w:rPr>
        <w:t xml:space="preserve">a </w:t>
      </w:r>
      <w:r w:rsidR="00F962F5" w:rsidRPr="00821251">
        <w:rPr>
          <w:rFonts w:ascii="Times New Roman" w:hAnsi="Times New Roman" w:cs="Times New Roman"/>
          <w:sz w:val="24"/>
          <w:szCs w:val="24"/>
        </w:rPr>
        <w:t>štúdia</w:t>
      </w:r>
      <w:r w:rsidR="000C2408" w:rsidRPr="00821251">
        <w:rPr>
          <w:rFonts w:ascii="Times New Roman" w:hAnsi="Times New Roman" w:cs="Times New Roman"/>
          <w:sz w:val="24"/>
          <w:szCs w:val="24"/>
        </w:rPr>
        <w:t xml:space="preserve">, </w:t>
      </w:r>
      <w:r w:rsidR="007D2D14">
        <w:rPr>
          <w:rFonts w:ascii="Times New Roman" w:hAnsi="Times New Roman" w:cs="Times New Roman"/>
          <w:sz w:val="24"/>
          <w:szCs w:val="24"/>
        </w:rPr>
        <w:t xml:space="preserve">kvalita </w:t>
      </w:r>
      <w:r w:rsidR="000C2408" w:rsidRPr="00821251">
        <w:rPr>
          <w:rFonts w:ascii="Times New Roman" w:hAnsi="Times New Roman" w:cs="Times New Roman"/>
          <w:sz w:val="24"/>
          <w:szCs w:val="24"/>
        </w:rPr>
        <w:t xml:space="preserve">vzdelávania </w:t>
      </w:r>
      <w:r w:rsidR="00B51FD6">
        <w:rPr>
          <w:rFonts w:ascii="Times New Roman" w:hAnsi="Times New Roman" w:cs="Times New Roman"/>
          <w:sz w:val="24"/>
          <w:szCs w:val="24"/>
        </w:rPr>
        <w:t xml:space="preserve">vysokoškolskými </w:t>
      </w:r>
      <w:r w:rsidR="000C2408" w:rsidRPr="00821251">
        <w:rPr>
          <w:rFonts w:ascii="Times New Roman" w:hAnsi="Times New Roman" w:cs="Times New Roman"/>
          <w:sz w:val="24"/>
          <w:szCs w:val="24"/>
        </w:rPr>
        <w:t xml:space="preserve">učiteľmi, prístup </w:t>
      </w:r>
      <w:r w:rsidR="00B51FD6">
        <w:rPr>
          <w:rFonts w:ascii="Times New Roman" w:hAnsi="Times New Roman" w:cs="Times New Roman"/>
          <w:sz w:val="24"/>
          <w:szCs w:val="24"/>
        </w:rPr>
        <w:t xml:space="preserve">vysokoškolských </w:t>
      </w:r>
      <w:r w:rsidR="000C2408" w:rsidRPr="00821251">
        <w:rPr>
          <w:rFonts w:ascii="Times New Roman" w:hAnsi="Times New Roman" w:cs="Times New Roman"/>
          <w:sz w:val="24"/>
          <w:szCs w:val="24"/>
        </w:rPr>
        <w:t xml:space="preserve">učiteľov, </w:t>
      </w:r>
      <w:r w:rsidR="007D2D14">
        <w:rPr>
          <w:rFonts w:ascii="Times New Roman" w:hAnsi="Times New Roman" w:cs="Times New Roman"/>
          <w:sz w:val="24"/>
          <w:szCs w:val="24"/>
        </w:rPr>
        <w:t xml:space="preserve">výučba </w:t>
      </w:r>
      <w:r w:rsidR="000C2408" w:rsidRPr="00821251">
        <w:rPr>
          <w:rFonts w:ascii="Times New Roman" w:hAnsi="Times New Roman" w:cs="Times New Roman"/>
          <w:sz w:val="24"/>
          <w:szCs w:val="24"/>
        </w:rPr>
        <w:t>zručnosti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, </w:t>
      </w:r>
      <w:r w:rsidR="00CA4EB2">
        <w:rPr>
          <w:rFonts w:ascii="Times New Roman" w:hAnsi="Times New Roman" w:cs="Times New Roman"/>
          <w:sz w:val="24"/>
          <w:szCs w:val="24"/>
        </w:rPr>
        <w:t xml:space="preserve">administratívna </w:t>
      </w:r>
      <w:r w:rsidR="00F962F5" w:rsidRPr="00821251">
        <w:rPr>
          <w:rFonts w:ascii="Times New Roman" w:hAnsi="Times New Roman" w:cs="Times New Roman"/>
          <w:sz w:val="24"/>
          <w:szCs w:val="24"/>
        </w:rPr>
        <w:t>podpora</w:t>
      </w:r>
      <w:r w:rsidR="00CA4EB2">
        <w:rPr>
          <w:rFonts w:ascii="Times New Roman" w:hAnsi="Times New Roman" w:cs="Times New Roman"/>
          <w:sz w:val="24"/>
          <w:szCs w:val="24"/>
        </w:rPr>
        <w:t xml:space="preserve"> a</w:t>
      </w:r>
      <w:r w:rsidR="001747CA">
        <w:rPr>
          <w:rFonts w:ascii="Times New Roman" w:hAnsi="Times New Roman" w:cs="Times New Roman"/>
          <w:sz w:val="24"/>
          <w:szCs w:val="24"/>
        </w:rPr>
        <w:t> </w:t>
      </w:r>
      <w:r w:rsidR="00CA4EB2">
        <w:rPr>
          <w:rFonts w:ascii="Times New Roman" w:hAnsi="Times New Roman" w:cs="Times New Roman"/>
          <w:sz w:val="24"/>
          <w:szCs w:val="24"/>
        </w:rPr>
        <w:t>služby</w:t>
      </w:r>
      <w:r w:rsidR="001747CA">
        <w:rPr>
          <w:rFonts w:ascii="Times New Roman" w:hAnsi="Times New Roman" w:cs="Times New Roman"/>
          <w:sz w:val="24"/>
          <w:szCs w:val="24"/>
        </w:rPr>
        <w:t xml:space="preserve"> 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zo strany </w:t>
      </w:r>
      <w:r w:rsidR="007D2D14">
        <w:rPr>
          <w:rFonts w:ascii="Times New Roman" w:hAnsi="Times New Roman" w:cs="Times New Roman"/>
          <w:sz w:val="24"/>
          <w:szCs w:val="24"/>
        </w:rPr>
        <w:t xml:space="preserve">vysokej </w:t>
      </w:r>
      <w:r w:rsidR="00F962F5" w:rsidRPr="00821251">
        <w:rPr>
          <w:rFonts w:ascii="Times New Roman" w:hAnsi="Times New Roman" w:cs="Times New Roman"/>
          <w:sz w:val="24"/>
          <w:szCs w:val="24"/>
        </w:rPr>
        <w:t>školy</w:t>
      </w:r>
    </w:p>
    <w:p w14:paraId="3513C48C" w14:textId="7404BBA7" w:rsidR="0020113C" w:rsidRDefault="007D2D14" w:rsidP="0020113C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študenti dennej formy štúdia</w:t>
      </w:r>
    </w:p>
    <w:p w14:paraId="28F90D0C" w14:textId="35D692B6" w:rsidR="00960AC5" w:rsidRDefault="00B20FFA" w:rsidP="004520F9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zohľadňuje </w:t>
      </w:r>
      <w:r w:rsidR="0020113C">
        <w:rPr>
          <w:rFonts w:ascii="Times New Roman" w:hAnsi="Times New Roman" w:cs="Times New Roman"/>
          <w:sz w:val="24"/>
          <w:szCs w:val="24"/>
        </w:rPr>
        <w:t xml:space="preserve">sa </w:t>
      </w:r>
      <w:r w:rsidR="00F962F5" w:rsidRPr="00821251">
        <w:rPr>
          <w:rFonts w:ascii="Times New Roman" w:hAnsi="Times New Roman" w:cs="Times New Roman"/>
          <w:sz w:val="24"/>
          <w:szCs w:val="24"/>
        </w:rPr>
        <w:t>robustný priemer (20</w:t>
      </w:r>
      <w:r w:rsidR="0020113C">
        <w:rPr>
          <w:rFonts w:ascii="Times New Roman" w:hAnsi="Times New Roman" w:cs="Times New Roman"/>
          <w:sz w:val="24"/>
          <w:szCs w:val="24"/>
        </w:rPr>
        <w:t xml:space="preserve"> </w:t>
      </w:r>
      <w:r w:rsidR="00F962F5" w:rsidRPr="00821251">
        <w:rPr>
          <w:rFonts w:ascii="Times New Roman" w:hAnsi="Times New Roman" w:cs="Times New Roman"/>
          <w:sz w:val="24"/>
          <w:szCs w:val="24"/>
        </w:rPr>
        <w:t xml:space="preserve">% orezaný priemer) zo sumárneho skóre. </w:t>
      </w:r>
    </w:p>
    <w:p w14:paraId="552147E3" w14:textId="77777777" w:rsidR="00960AC5" w:rsidRDefault="00960AC5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BF4728" w14:textId="5BC42F94" w:rsidR="00960AC5" w:rsidRDefault="000E4053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E60EFC" w:rsidRPr="004520F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EFC">
        <w:rPr>
          <w:rFonts w:ascii="Times New Roman" w:hAnsi="Times New Roman" w:cs="Times New Roman"/>
          <w:sz w:val="24"/>
          <w:szCs w:val="24"/>
        </w:rPr>
        <w:t>štandardná úroveň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6F8">
        <w:rPr>
          <w:rFonts w:ascii="Times New Roman" w:hAnsi="Times New Roman" w:cs="Times New Roman"/>
          <w:sz w:val="24"/>
          <w:szCs w:val="24"/>
        </w:rPr>
        <w:t>skóre 133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60EFC">
        <w:rPr>
          <w:rFonts w:ascii="Times New Roman" w:hAnsi="Times New Roman" w:cs="Times New Roman"/>
          <w:sz w:val="24"/>
          <w:szCs w:val="24"/>
        </w:rPr>
        <w:t>nadštandardná úroveň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6F8">
        <w:rPr>
          <w:rFonts w:ascii="Times New Roman" w:hAnsi="Times New Roman" w:cs="Times New Roman"/>
          <w:sz w:val="24"/>
          <w:szCs w:val="24"/>
        </w:rPr>
        <w:t>skóre 136</w:t>
      </w:r>
      <w:r>
        <w:rPr>
          <w:rFonts w:ascii="Times New Roman" w:hAnsi="Times New Roman" w:cs="Times New Roman"/>
          <w:sz w:val="24"/>
          <w:szCs w:val="24"/>
        </w:rPr>
        <w:t>, štandardné zlepšenie</w:t>
      </w:r>
      <w:r w:rsidR="00BD0ED6">
        <w:rPr>
          <w:rFonts w:ascii="Times New Roman" w:hAnsi="Times New Roman" w:cs="Times New Roman"/>
          <w:sz w:val="24"/>
          <w:szCs w:val="24"/>
        </w:rPr>
        <w:t>: zvýšenie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026F8">
        <w:rPr>
          <w:rFonts w:ascii="Times New Roman" w:hAnsi="Times New Roman" w:cs="Times New Roman"/>
          <w:sz w:val="24"/>
          <w:szCs w:val="24"/>
        </w:rPr>
        <w:t xml:space="preserve"> 5 </w:t>
      </w:r>
      <w:r>
        <w:rPr>
          <w:rFonts w:ascii="Times New Roman" w:hAnsi="Times New Roman" w:cs="Times New Roman"/>
          <w:sz w:val="24"/>
          <w:szCs w:val="24"/>
        </w:rPr>
        <w:t xml:space="preserve">percent, </w:t>
      </w:r>
      <w:r w:rsidR="00E60EFC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BD0ED6">
        <w:rPr>
          <w:rFonts w:ascii="Times New Roman" w:hAnsi="Times New Roman" w:cs="Times New Roman"/>
          <w:sz w:val="24"/>
          <w:szCs w:val="24"/>
        </w:rPr>
        <w:t>: zvýšenie</w:t>
      </w:r>
      <w:r>
        <w:rPr>
          <w:rFonts w:ascii="Times New Roman" w:hAnsi="Times New Roman" w:cs="Times New Roman"/>
          <w:sz w:val="24"/>
          <w:szCs w:val="24"/>
        </w:rPr>
        <w:t xml:space="preserve"> o 1</w:t>
      </w:r>
      <w:r w:rsidR="009026F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percent.</w:t>
      </w:r>
      <w:r w:rsidRPr="00E111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3340FE" w14:textId="77777777" w:rsidR="00960AC5" w:rsidRDefault="00960AC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28548DC" w14:textId="20E823DC" w:rsidR="00960AC5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lastRenderedPageBreak/>
        <w:t>Váha</w:t>
      </w:r>
      <w:r w:rsidR="002E1378" w:rsidRPr="004520F9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15%</w:t>
      </w:r>
    </w:p>
    <w:p w14:paraId="32C1C712" w14:textId="5290B7BB" w:rsidR="00960AC5" w:rsidRDefault="00E111D6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B7D" w:rsidRPr="00B83B7D">
        <w:rPr>
          <w:rFonts w:ascii="Times New Roman" w:hAnsi="Times New Roman" w:cs="Times New Roman"/>
          <w:sz w:val="24"/>
          <w:szCs w:val="24"/>
        </w:rPr>
        <w:t xml:space="preserve">skóre </w:t>
      </w:r>
      <w:r w:rsidR="00713E76">
        <w:rPr>
          <w:rFonts w:ascii="Times New Roman" w:hAnsi="Times New Roman" w:cs="Times New Roman"/>
          <w:sz w:val="24"/>
          <w:szCs w:val="24"/>
        </w:rPr>
        <w:t>dimenzie</w:t>
      </w:r>
      <w:r w:rsidR="00735C10" w:rsidRPr="00B83B7D">
        <w:rPr>
          <w:rFonts w:ascii="Times New Roman" w:hAnsi="Times New Roman" w:cs="Times New Roman"/>
          <w:sz w:val="24"/>
          <w:szCs w:val="24"/>
        </w:rPr>
        <w:t xml:space="preserve"> </w:t>
      </w:r>
      <w:r w:rsidR="00B83B7D" w:rsidRPr="00B83B7D">
        <w:rPr>
          <w:rFonts w:ascii="Times New Roman" w:hAnsi="Times New Roman" w:cs="Times New Roman"/>
          <w:sz w:val="24"/>
          <w:szCs w:val="24"/>
        </w:rPr>
        <w:t>spokojnosti za</w:t>
      </w:r>
      <w:r w:rsidR="00B83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 xml:space="preserve">študijné </w:t>
      </w:r>
      <w:r>
        <w:rPr>
          <w:rFonts w:ascii="Times New Roman" w:hAnsi="Times New Roman" w:cs="Times New Roman"/>
          <w:sz w:val="24"/>
          <w:szCs w:val="24"/>
        </w:rPr>
        <w:t>odbory</w:t>
      </w:r>
      <w:r w:rsidRPr="00E111D6">
        <w:rPr>
          <w:rFonts w:ascii="Times New Roman" w:hAnsi="Times New Roman" w:cs="Times New Roman"/>
          <w:sz w:val="24"/>
          <w:szCs w:val="24"/>
        </w:rPr>
        <w:t xml:space="preserve"> </w:t>
      </w:r>
      <w:r w:rsidR="00EF35EE">
        <w:rPr>
          <w:rFonts w:ascii="Times New Roman" w:hAnsi="Times New Roman" w:cs="Times New Roman"/>
          <w:sz w:val="24"/>
          <w:szCs w:val="24"/>
        </w:rPr>
        <w:t>na úrovni fakulty</w:t>
      </w:r>
      <w:r w:rsidRPr="00E111D6">
        <w:rPr>
          <w:rFonts w:ascii="Times New Roman" w:hAnsi="Times New Roman" w:cs="Times New Roman"/>
          <w:sz w:val="24"/>
          <w:szCs w:val="24"/>
        </w:rPr>
        <w:t xml:space="preserve">, </w:t>
      </w:r>
      <w:r w:rsidR="00B83B7D">
        <w:rPr>
          <w:rFonts w:ascii="Times New Roman" w:hAnsi="Times New Roman" w:cs="Times New Roman"/>
          <w:sz w:val="24"/>
          <w:szCs w:val="24"/>
        </w:rPr>
        <w:t>skóre úrovne spokojnosti za fakultu aj za vysokú školu</w:t>
      </w:r>
    </w:p>
    <w:p w14:paraId="22128205" w14:textId="36ED271C" w:rsidR="00960AC5" w:rsidRDefault="00960AC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Z</w:t>
      </w:r>
      <w:r w:rsidR="00E111D6" w:rsidRPr="004520F9">
        <w:rPr>
          <w:rFonts w:ascii="Times New Roman" w:hAnsi="Times New Roman" w:cs="Times New Roman"/>
          <w:b/>
          <w:sz w:val="24"/>
          <w:szCs w:val="24"/>
        </w:rPr>
        <w:t>droj údajov:</w:t>
      </w:r>
      <w:r w:rsidR="00EF35EE">
        <w:rPr>
          <w:rFonts w:ascii="Times New Roman" w:hAnsi="Times New Roman" w:cs="Times New Roman"/>
          <w:sz w:val="24"/>
          <w:szCs w:val="24"/>
        </w:rPr>
        <w:t xml:space="preserve"> údaje z externého prieskumu Akademická štvrťhodinka 2021 od Slovenskej akreditačnej agentúry pre vysoké školstvo</w:t>
      </w:r>
      <w:r w:rsidR="00E111D6" w:rsidRPr="00E111D6">
        <w:rPr>
          <w:rFonts w:ascii="Times New Roman" w:hAnsi="Times New Roman" w:cs="Times New Roman"/>
          <w:sz w:val="24"/>
          <w:szCs w:val="24"/>
        </w:rPr>
        <w:t>,</w:t>
      </w:r>
      <w:r w:rsidR="00EF35EE">
        <w:rPr>
          <w:rFonts w:ascii="Times New Roman" w:hAnsi="Times New Roman" w:cs="Times New Roman"/>
          <w:sz w:val="24"/>
          <w:szCs w:val="24"/>
        </w:rPr>
        <w:t xml:space="preserve"> externé prieskumy s rovnakými otázkami v ďalších </w:t>
      </w:r>
      <w:r w:rsidR="00644064">
        <w:rPr>
          <w:rFonts w:ascii="Times New Roman" w:hAnsi="Times New Roman" w:cs="Times New Roman"/>
          <w:sz w:val="24"/>
          <w:szCs w:val="24"/>
        </w:rPr>
        <w:t xml:space="preserve">kalendárnych </w:t>
      </w:r>
      <w:r w:rsidR="00EF35EE">
        <w:rPr>
          <w:rFonts w:ascii="Times New Roman" w:hAnsi="Times New Roman" w:cs="Times New Roman"/>
          <w:sz w:val="24"/>
          <w:szCs w:val="24"/>
        </w:rPr>
        <w:t>rokoch</w:t>
      </w:r>
    </w:p>
    <w:p w14:paraId="7A5998BF" w14:textId="11879C53" w:rsidR="00121754" w:rsidRDefault="00960AC5" w:rsidP="004520F9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Ú</w:t>
      </w:r>
      <w:r w:rsidR="00B83B7D" w:rsidRPr="004520F9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83B7D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83B7D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83B7D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0F605DE" w14:textId="77777777" w:rsidR="006501E2" w:rsidRPr="00821251" w:rsidRDefault="006501E2" w:rsidP="006501E2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343BEDD4" w14:textId="72CDD44A" w:rsidR="00FD4B13" w:rsidRPr="004520F9" w:rsidRDefault="00FD4B13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  <w:u w:val="single"/>
        </w:rPr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962F5" w:rsidRPr="00821251">
        <w:rPr>
          <w:rFonts w:ascii="Times New Roman" w:hAnsi="Times New Roman" w:cs="Times New Roman"/>
          <w:b/>
          <w:sz w:val="24"/>
          <w:szCs w:val="24"/>
        </w:rPr>
        <w:t>otvorenosť štúdia</w:t>
      </w:r>
    </w:p>
    <w:p w14:paraId="2EA94853" w14:textId="77777777" w:rsidR="009932F6" w:rsidRDefault="009932F6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2DFCBCCF" w14:textId="6D325C77" w:rsidR="00FD4B13" w:rsidRDefault="00EF35E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AE5AF4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8D0" w:rsidRPr="00821251">
        <w:rPr>
          <w:rFonts w:ascii="Times New Roman" w:hAnsi="Times New Roman" w:cs="Times New Roman"/>
          <w:sz w:val="24"/>
          <w:szCs w:val="24"/>
        </w:rPr>
        <w:t xml:space="preserve">podiel </w:t>
      </w:r>
      <w:r w:rsidR="006501E2" w:rsidRPr="00821251">
        <w:rPr>
          <w:rFonts w:ascii="Times New Roman" w:hAnsi="Times New Roman" w:cs="Times New Roman"/>
          <w:sz w:val="24"/>
          <w:szCs w:val="24"/>
        </w:rPr>
        <w:t>absolven</w:t>
      </w:r>
      <w:r w:rsidR="009068D0" w:rsidRPr="00821251">
        <w:rPr>
          <w:rFonts w:ascii="Times New Roman" w:hAnsi="Times New Roman" w:cs="Times New Roman"/>
          <w:sz w:val="24"/>
          <w:szCs w:val="24"/>
        </w:rPr>
        <w:t xml:space="preserve">tov </w:t>
      </w:r>
      <w:r w:rsidR="001A605A">
        <w:rPr>
          <w:rFonts w:ascii="Times New Roman" w:hAnsi="Times New Roman" w:cs="Times New Roman"/>
          <w:sz w:val="24"/>
          <w:szCs w:val="24"/>
        </w:rPr>
        <w:t>študijných programov prvého</w:t>
      </w:r>
      <w:r>
        <w:rPr>
          <w:rFonts w:ascii="Times New Roman" w:hAnsi="Times New Roman" w:cs="Times New Roman"/>
          <w:sz w:val="24"/>
          <w:szCs w:val="24"/>
        </w:rPr>
        <w:t xml:space="preserve"> stupňa</w:t>
      </w:r>
      <w:r w:rsidR="007D2D14">
        <w:rPr>
          <w:rFonts w:ascii="Times New Roman" w:hAnsi="Times New Roman" w:cs="Times New Roman"/>
          <w:sz w:val="24"/>
          <w:szCs w:val="24"/>
        </w:rPr>
        <w:t xml:space="preserve"> </w:t>
      </w:r>
      <w:r w:rsidR="001A605A">
        <w:rPr>
          <w:rFonts w:ascii="Times New Roman" w:hAnsi="Times New Roman" w:cs="Times New Roman"/>
          <w:sz w:val="24"/>
          <w:szCs w:val="24"/>
        </w:rPr>
        <w:t xml:space="preserve">v </w:t>
      </w:r>
      <w:r w:rsidR="007D2D14">
        <w:rPr>
          <w:rFonts w:ascii="Times New Roman" w:hAnsi="Times New Roman" w:cs="Times New Roman"/>
          <w:sz w:val="24"/>
          <w:szCs w:val="24"/>
        </w:rPr>
        <w:t>denn</w:t>
      </w:r>
      <w:r w:rsidR="001A605A">
        <w:rPr>
          <w:rFonts w:ascii="Times New Roman" w:hAnsi="Times New Roman" w:cs="Times New Roman"/>
          <w:sz w:val="24"/>
          <w:szCs w:val="24"/>
        </w:rPr>
        <w:t>ej</w:t>
      </w:r>
      <w:r w:rsidR="007D2D14">
        <w:rPr>
          <w:rFonts w:ascii="Times New Roman" w:hAnsi="Times New Roman" w:cs="Times New Roman"/>
          <w:sz w:val="24"/>
          <w:szCs w:val="24"/>
        </w:rPr>
        <w:t xml:space="preserve"> </w:t>
      </w:r>
      <w:r w:rsidR="001A605A">
        <w:rPr>
          <w:rFonts w:ascii="Times New Roman" w:hAnsi="Times New Roman" w:cs="Times New Roman"/>
          <w:sz w:val="24"/>
          <w:szCs w:val="24"/>
        </w:rPr>
        <w:t xml:space="preserve">forme </w:t>
      </w:r>
      <w:r w:rsidR="007D2D14">
        <w:rPr>
          <w:rFonts w:ascii="Times New Roman" w:hAnsi="Times New Roman" w:cs="Times New Roman"/>
          <w:sz w:val="24"/>
          <w:szCs w:val="24"/>
        </w:rPr>
        <w:t>štúdia</w:t>
      </w:r>
      <w:r w:rsidR="00307D5F">
        <w:rPr>
          <w:rFonts w:ascii="Times New Roman" w:hAnsi="Times New Roman" w:cs="Times New Roman"/>
          <w:sz w:val="24"/>
          <w:szCs w:val="24"/>
        </w:rPr>
        <w:t xml:space="preserve"> inej vysokej škol</w:t>
      </w:r>
      <w:r w:rsidR="008E7A9A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zapísaných na štúdium </w:t>
      </w:r>
      <w:r w:rsidR="001A605A">
        <w:rPr>
          <w:rFonts w:ascii="Times New Roman" w:hAnsi="Times New Roman" w:cs="Times New Roman"/>
          <w:sz w:val="24"/>
          <w:szCs w:val="24"/>
        </w:rPr>
        <w:t>študijných programov druhého</w:t>
      </w:r>
      <w:r>
        <w:rPr>
          <w:rFonts w:ascii="Times New Roman" w:hAnsi="Times New Roman" w:cs="Times New Roman"/>
          <w:sz w:val="24"/>
          <w:szCs w:val="24"/>
        </w:rPr>
        <w:t xml:space="preserve"> stupňa </w:t>
      </w:r>
      <w:r w:rsidR="001A605A">
        <w:rPr>
          <w:rFonts w:ascii="Times New Roman" w:hAnsi="Times New Roman" w:cs="Times New Roman"/>
          <w:sz w:val="24"/>
          <w:szCs w:val="24"/>
        </w:rPr>
        <w:t>v</w:t>
      </w:r>
      <w:r w:rsidR="00307D5F">
        <w:rPr>
          <w:rFonts w:ascii="Times New Roman" w:hAnsi="Times New Roman" w:cs="Times New Roman"/>
          <w:sz w:val="24"/>
          <w:szCs w:val="24"/>
        </w:rPr>
        <w:t xml:space="preserve"> </w:t>
      </w:r>
      <w:r w:rsidR="007D2D14">
        <w:rPr>
          <w:rFonts w:ascii="Times New Roman" w:hAnsi="Times New Roman" w:cs="Times New Roman"/>
          <w:sz w:val="24"/>
          <w:szCs w:val="24"/>
        </w:rPr>
        <w:t xml:space="preserve">dennej forme </w:t>
      </w:r>
      <w:r w:rsidR="001A605A">
        <w:rPr>
          <w:rFonts w:ascii="Times New Roman" w:hAnsi="Times New Roman" w:cs="Times New Roman"/>
          <w:sz w:val="24"/>
          <w:szCs w:val="24"/>
        </w:rPr>
        <w:t xml:space="preserve">štúdia </w:t>
      </w:r>
      <w:r w:rsidR="007D2D14">
        <w:rPr>
          <w:rFonts w:ascii="Times New Roman" w:hAnsi="Times New Roman" w:cs="Times New Roman"/>
          <w:sz w:val="24"/>
          <w:szCs w:val="24"/>
        </w:rPr>
        <w:t xml:space="preserve">na </w:t>
      </w:r>
      <w:r w:rsidR="001A605A">
        <w:rPr>
          <w:rFonts w:ascii="Times New Roman" w:hAnsi="Times New Roman" w:cs="Times New Roman"/>
          <w:sz w:val="24"/>
          <w:szCs w:val="24"/>
        </w:rPr>
        <w:t xml:space="preserve">príslušnej </w:t>
      </w:r>
      <w:r w:rsidR="00307D5F">
        <w:rPr>
          <w:rFonts w:ascii="Times New Roman" w:hAnsi="Times New Roman" w:cs="Times New Roman"/>
          <w:sz w:val="24"/>
          <w:szCs w:val="24"/>
        </w:rPr>
        <w:t>vysokej škole</w:t>
      </w:r>
      <w:r w:rsidR="00AE5AF4">
        <w:rPr>
          <w:rFonts w:ascii="Times New Roman" w:hAnsi="Times New Roman" w:cs="Times New Roman"/>
          <w:sz w:val="24"/>
          <w:szCs w:val="24"/>
        </w:rPr>
        <w:t>.</w:t>
      </w:r>
      <w:r w:rsidR="00307D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164E12" w14:textId="5EB6A3AE" w:rsidR="00FD4B13" w:rsidRDefault="00AE5AF4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FD4B13" w:rsidRPr="004520F9">
        <w:rPr>
          <w:rFonts w:ascii="Times New Roman" w:hAnsi="Times New Roman" w:cs="Times New Roman"/>
          <w:b/>
          <w:sz w:val="24"/>
          <w:szCs w:val="24"/>
        </w:rPr>
        <w:t>:</w:t>
      </w:r>
      <w:r w:rsidR="00FD4B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štandardn</w:t>
      </w:r>
      <w:r w:rsidR="00FD4B13">
        <w:rPr>
          <w:rFonts w:ascii="Times New Roman" w:hAnsi="Times New Roman" w:cs="Times New Roman"/>
          <w:sz w:val="24"/>
          <w:szCs w:val="24"/>
        </w:rPr>
        <w:t>á úroveň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 w:rsidR="00FD4B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FD4B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9026F8">
        <w:rPr>
          <w:rFonts w:ascii="Times New Roman" w:hAnsi="Times New Roman" w:cs="Times New Roman"/>
          <w:sz w:val="24"/>
          <w:szCs w:val="24"/>
        </w:rPr>
        <w:t xml:space="preserve"> podiel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D4B13">
        <w:rPr>
          <w:rFonts w:ascii="Times New Roman" w:hAnsi="Times New Roman" w:cs="Times New Roman"/>
          <w:sz w:val="24"/>
          <w:szCs w:val="24"/>
        </w:rPr>
        <w:t>nadštandardná úroveň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30</w:t>
      </w:r>
      <w:r w:rsidR="00BD0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9026F8">
        <w:rPr>
          <w:rFonts w:ascii="Times New Roman" w:hAnsi="Times New Roman" w:cs="Times New Roman"/>
          <w:sz w:val="24"/>
          <w:szCs w:val="24"/>
        </w:rPr>
        <w:t xml:space="preserve"> podiel</w:t>
      </w:r>
      <w:r>
        <w:rPr>
          <w:rFonts w:ascii="Times New Roman" w:hAnsi="Times New Roman" w:cs="Times New Roman"/>
          <w:sz w:val="24"/>
          <w:szCs w:val="24"/>
        </w:rPr>
        <w:t>, štandardné zlepšenie</w:t>
      </w:r>
      <w:r w:rsidR="00BD0ED6">
        <w:rPr>
          <w:rFonts w:ascii="Times New Roman" w:hAnsi="Times New Roman" w:cs="Times New Roman"/>
          <w:sz w:val="24"/>
          <w:szCs w:val="24"/>
        </w:rPr>
        <w:t>:</w:t>
      </w:r>
      <w:r w:rsidR="00FD4B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zvýšenie o 10 percentuálnych bodov, </w:t>
      </w:r>
      <w:r w:rsidR="00BD0ED6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BD0E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zvýšenie o 15 percentuálnych bodov</w:t>
      </w:r>
      <w:r w:rsidR="00FD4B13">
        <w:rPr>
          <w:rFonts w:ascii="Times New Roman" w:hAnsi="Times New Roman" w:cs="Times New Roman"/>
          <w:sz w:val="24"/>
          <w:szCs w:val="24"/>
        </w:rPr>
        <w:t>.</w:t>
      </w:r>
    </w:p>
    <w:p w14:paraId="28161DC7" w14:textId="77777777" w:rsidR="00FD4B13" w:rsidRDefault="00FD4B1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1F3D1D1A" w14:textId="30AC2494" w:rsidR="006A68D4" w:rsidRDefault="00307D5F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821251">
        <w:rPr>
          <w:rFonts w:ascii="Times New Roman" w:hAnsi="Times New Roman" w:cs="Times New Roman"/>
          <w:sz w:val="24"/>
          <w:szCs w:val="24"/>
        </w:rPr>
        <w:t xml:space="preserve">podiel absolventov </w:t>
      </w:r>
      <w:r w:rsidR="0075650B">
        <w:rPr>
          <w:rFonts w:ascii="Times New Roman" w:hAnsi="Times New Roman" w:cs="Times New Roman"/>
          <w:sz w:val="24"/>
          <w:szCs w:val="24"/>
        </w:rPr>
        <w:t>študijných programov druhého</w:t>
      </w:r>
      <w:r>
        <w:rPr>
          <w:rFonts w:ascii="Times New Roman" w:hAnsi="Times New Roman" w:cs="Times New Roman"/>
          <w:sz w:val="24"/>
          <w:szCs w:val="24"/>
        </w:rPr>
        <w:t xml:space="preserve"> stupňa </w:t>
      </w:r>
      <w:r w:rsidR="0075650B">
        <w:rPr>
          <w:rFonts w:ascii="Times New Roman" w:hAnsi="Times New Roman" w:cs="Times New Roman"/>
          <w:sz w:val="24"/>
          <w:szCs w:val="24"/>
        </w:rPr>
        <w:t xml:space="preserve">v </w:t>
      </w:r>
      <w:r w:rsidR="007D2D14">
        <w:rPr>
          <w:rFonts w:ascii="Times New Roman" w:hAnsi="Times New Roman" w:cs="Times New Roman"/>
          <w:sz w:val="24"/>
          <w:szCs w:val="24"/>
        </w:rPr>
        <w:t>dennej form</w:t>
      </w:r>
      <w:r w:rsidR="0075650B">
        <w:rPr>
          <w:rFonts w:ascii="Times New Roman" w:hAnsi="Times New Roman" w:cs="Times New Roman"/>
          <w:sz w:val="24"/>
          <w:szCs w:val="24"/>
        </w:rPr>
        <w:t>e</w:t>
      </w:r>
      <w:r w:rsidR="007D2D14">
        <w:rPr>
          <w:rFonts w:ascii="Times New Roman" w:hAnsi="Times New Roman" w:cs="Times New Roman"/>
          <w:sz w:val="24"/>
          <w:szCs w:val="24"/>
        </w:rPr>
        <w:t xml:space="preserve"> štúdia</w:t>
      </w:r>
      <w:r w:rsidR="0075650B">
        <w:rPr>
          <w:rFonts w:ascii="Times New Roman" w:hAnsi="Times New Roman" w:cs="Times New Roman"/>
          <w:sz w:val="24"/>
          <w:szCs w:val="24"/>
        </w:rPr>
        <w:t xml:space="preserve"> a študijných programov spájajúcich prvý a druhý stupeň </w:t>
      </w:r>
      <w:r>
        <w:rPr>
          <w:rFonts w:ascii="Times New Roman" w:hAnsi="Times New Roman" w:cs="Times New Roman"/>
          <w:sz w:val="24"/>
          <w:szCs w:val="24"/>
        </w:rPr>
        <w:t>inej vysokej škol</w:t>
      </w:r>
      <w:r w:rsidR="0075650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zapísaných na štúdium </w:t>
      </w:r>
      <w:r w:rsidR="0075650B">
        <w:rPr>
          <w:rFonts w:ascii="Times New Roman" w:hAnsi="Times New Roman" w:cs="Times New Roman"/>
          <w:sz w:val="24"/>
          <w:szCs w:val="24"/>
        </w:rPr>
        <w:t>študijných programov tretieho</w:t>
      </w:r>
      <w:r>
        <w:rPr>
          <w:rFonts w:ascii="Times New Roman" w:hAnsi="Times New Roman" w:cs="Times New Roman"/>
          <w:sz w:val="24"/>
          <w:szCs w:val="24"/>
        </w:rPr>
        <w:t xml:space="preserve"> stupňa </w:t>
      </w:r>
      <w:r w:rsidR="0075650B">
        <w:rPr>
          <w:rFonts w:ascii="Times New Roman" w:hAnsi="Times New Roman" w:cs="Times New Roman"/>
          <w:sz w:val="24"/>
          <w:szCs w:val="24"/>
        </w:rPr>
        <w:t xml:space="preserve">v </w:t>
      </w:r>
      <w:r w:rsidR="007D2D14">
        <w:rPr>
          <w:rFonts w:ascii="Times New Roman" w:hAnsi="Times New Roman" w:cs="Times New Roman"/>
          <w:sz w:val="24"/>
          <w:szCs w:val="24"/>
        </w:rPr>
        <w:t>dennej form</w:t>
      </w:r>
      <w:r w:rsidR="0075650B">
        <w:rPr>
          <w:rFonts w:ascii="Times New Roman" w:hAnsi="Times New Roman" w:cs="Times New Roman"/>
          <w:sz w:val="24"/>
          <w:szCs w:val="24"/>
        </w:rPr>
        <w:t>e</w:t>
      </w:r>
      <w:r w:rsidR="007D2D14">
        <w:rPr>
          <w:rFonts w:ascii="Times New Roman" w:hAnsi="Times New Roman" w:cs="Times New Roman"/>
          <w:sz w:val="24"/>
          <w:szCs w:val="24"/>
        </w:rPr>
        <w:t xml:space="preserve"> </w:t>
      </w:r>
      <w:r w:rsidR="0075650B">
        <w:rPr>
          <w:rFonts w:ascii="Times New Roman" w:hAnsi="Times New Roman" w:cs="Times New Roman"/>
          <w:sz w:val="24"/>
          <w:szCs w:val="24"/>
        </w:rPr>
        <w:t xml:space="preserve">štúdia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5650B">
        <w:rPr>
          <w:rFonts w:ascii="Times New Roman" w:hAnsi="Times New Roman" w:cs="Times New Roman"/>
          <w:sz w:val="24"/>
          <w:szCs w:val="24"/>
        </w:rPr>
        <w:t xml:space="preserve">príslušnej </w:t>
      </w:r>
      <w:r>
        <w:rPr>
          <w:rFonts w:ascii="Times New Roman" w:hAnsi="Times New Roman" w:cs="Times New Roman"/>
          <w:sz w:val="24"/>
          <w:szCs w:val="24"/>
        </w:rPr>
        <w:t xml:space="preserve">vysokej škole. </w:t>
      </w:r>
    </w:p>
    <w:p w14:paraId="379370A5" w14:textId="15A1A645" w:rsidR="00F502B2" w:rsidRDefault="00AE5AF4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F502B2" w:rsidRPr="004520F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štandardn</w:t>
      </w:r>
      <w:r w:rsidR="00F502B2">
        <w:rPr>
          <w:rFonts w:ascii="Times New Roman" w:hAnsi="Times New Roman" w:cs="Times New Roman"/>
          <w:sz w:val="24"/>
          <w:szCs w:val="24"/>
        </w:rPr>
        <w:t>á úroveň</w:t>
      </w:r>
      <w:r>
        <w:rPr>
          <w:rFonts w:ascii="Times New Roman" w:hAnsi="Times New Roman" w:cs="Times New Roman"/>
          <w:sz w:val="24"/>
          <w:szCs w:val="24"/>
        </w:rPr>
        <w:t>: 30</w:t>
      </w:r>
      <w:r w:rsidR="00F50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9026F8">
        <w:rPr>
          <w:rFonts w:ascii="Times New Roman" w:hAnsi="Times New Roman" w:cs="Times New Roman"/>
          <w:sz w:val="24"/>
          <w:szCs w:val="24"/>
        </w:rPr>
        <w:t xml:space="preserve"> podiel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502B2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>: 50</w:t>
      </w:r>
      <w:r w:rsidR="00F502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9026F8">
        <w:rPr>
          <w:rFonts w:ascii="Times New Roman" w:hAnsi="Times New Roman" w:cs="Times New Roman"/>
          <w:sz w:val="24"/>
          <w:szCs w:val="24"/>
        </w:rPr>
        <w:t xml:space="preserve"> podiel</w:t>
      </w:r>
      <w:r>
        <w:rPr>
          <w:rFonts w:ascii="Times New Roman" w:hAnsi="Times New Roman" w:cs="Times New Roman"/>
          <w:sz w:val="24"/>
          <w:szCs w:val="24"/>
        </w:rPr>
        <w:t>, štandardné zlepšenie</w:t>
      </w:r>
      <w:r w:rsidR="00F502B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10 percentuálnych bodov, </w:t>
      </w:r>
      <w:r w:rsidR="00F502B2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F502B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zvýšenie o 20 percentuálnych bodov.</w:t>
      </w:r>
    </w:p>
    <w:p w14:paraId="1827608E" w14:textId="77777777" w:rsidR="00F502B2" w:rsidRDefault="00F502B2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2537826D" w14:textId="04F5D1BB" w:rsidR="00F502B2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Váha</w:t>
      </w:r>
      <w:r w:rsidR="00F502B2" w:rsidRPr="004520F9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15%</w:t>
      </w:r>
    </w:p>
    <w:p w14:paraId="6079BFFF" w14:textId="657B9BD8" w:rsidR="00F502B2" w:rsidRDefault="00307D5F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študijné programy všetkých stupňov</w:t>
      </w:r>
    </w:p>
    <w:p w14:paraId="41CAE2D0" w14:textId="52168E0D" w:rsidR="00F502B2" w:rsidRDefault="00F502B2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Z</w:t>
      </w:r>
      <w:r w:rsidR="00307D5F" w:rsidRPr="004520F9">
        <w:rPr>
          <w:rFonts w:ascii="Times New Roman" w:hAnsi="Times New Roman" w:cs="Times New Roman"/>
          <w:b/>
          <w:sz w:val="24"/>
          <w:szCs w:val="24"/>
        </w:rPr>
        <w:t>droj údajov:</w:t>
      </w:r>
      <w:r w:rsidR="00307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7D5F" w:rsidRPr="00E111D6">
        <w:rPr>
          <w:rFonts w:ascii="Times New Roman" w:hAnsi="Times New Roman" w:cs="Times New Roman"/>
          <w:sz w:val="24"/>
          <w:szCs w:val="24"/>
        </w:rPr>
        <w:t>centrálny register študentov</w:t>
      </w:r>
    </w:p>
    <w:p w14:paraId="7C76CF85" w14:textId="623AC2CB" w:rsidR="00782C7C" w:rsidRPr="00821251" w:rsidRDefault="00F502B2" w:rsidP="004520F9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Ú</w:t>
      </w:r>
      <w:r w:rsidR="00307D5F" w:rsidRPr="004520F9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307D5F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307D5F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307D5F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7D5F">
        <w:rPr>
          <w:rFonts w:ascii="Times New Roman" w:hAnsi="Times New Roman" w:cs="Times New Roman"/>
          <w:sz w:val="24"/>
          <w:szCs w:val="24"/>
        </w:rPr>
        <w:t xml:space="preserve">  </w:t>
      </w:r>
      <w:r w:rsidR="006501E2" w:rsidRPr="00821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84B7E" w14:textId="77777777" w:rsidR="006501E2" w:rsidRPr="00821251" w:rsidRDefault="006501E2" w:rsidP="006501E2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48109F59" w14:textId="034FDCBD" w:rsidR="0024530E" w:rsidRDefault="0024530E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2143E" w:rsidRPr="00821251">
        <w:rPr>
          <w:rFonts w:ascii="Times New Roman" w:hAnsi="Times New Roman" w:cs="Times New Roman"/>
          <w:b/>
          <w:sz w:val="24"/>
          <w:szCs w:val="24"/>
        </w:rPr>
        <w:t>záujem o štúdium</w:t>
      </w:r>
    </w:p>
    <w:p w14:paraId="6841FD9B" w14:textId="77777777" w:rsidR="009932F6" w:rsidRDefault="009932F6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448D815" w14:textId="66721BD7" w:rsidR="0024530E" w:rsidRDefault="0052143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a) počet </w:t>
      </w:r>
      <w:r w:rsidR="007D2D14">
        <w:rPr>
          <w:rFonts w:ascii="Times New Roman" w:hAnsi="Times New Roman" w:cs="Times New Roman"/>
          <w:sz w:val="24"/>
          <w:szCs w:val="24"/>
        </w:rPr>
        <w:t xml:space="preserve">študentov </w:t>
      </w:r>
      <w:r w:rsidR="00560152">
        <w:rPr>
          <w:rFonts w:ascii="Times New Roman" w:hAnsi="Times New Roman" w:cs="Times New Roman"/>
          <w:sz w:val="24"/>
          <w:szCs w:val="24"/>
        </w:rPr>
        <w:t xml:space="preserve">prijatých na štúdium študijných programov v </w:t>
      </w:r>
      <w:r w:rsidR="007D2D14">
        <w:rPr>
          <w:rFonts w:ascii="Times New Roman" w:hAnsi="Times New Roman" w:cs="Times New Roman"/>
          <w:sz w:val="24"/>
          <w:szCs w:val="24"/>
        </w:rPr>
        <w:t>dennej form</w:t>
      </w:r>
      <w:r w:rsidR="00560152">
        <w:rPr>
          <w:rFonts w:ascii="Times New Roman" w:hAnsi="Times New Roman" w:cs="Times New Roman"/>
          <w:sz w:val="24"/>
          <w:szCs w:val="24"/>
        </w:rPr>
        <w:t>e</w:t>
      </w:r>
      <w:r w:rsidR="007D2D14">
        <w:rPr>
          <w:rFonts w:ascii="Times New Roman" w:hAnsi="Times New Roman" w:cs="Times New Roman"/>
          <w:sz w:val="24"/>
          <w:szCs w:val="24"/>
        </w:rPr>
        <w:t xml:space="preserve"> štúdia </w:t>
      </w:r>
      <w:r w:rsidRPr="00821251">
        <w:rPr>
          <w:rFonts w:ascii="Times New Roman" w:hAnsi="Times New Roman" w:cs="Times New Roman"/>
          <w:sz w:val="24"/>
          <w:szCs w:val="24"/>
        </w:rPr>
        <w:t>z celkového počtu prihlásených študentov</w:t>
      </w:r>
      <w:r w:rsidR="007D2D14">
        <w:rPr>
          <w:rFonts w:ascii="Times New Roman" w:hAnsi="Times New Roman" w:cs="Times New Roman"/>
          <w:sz w:val="24"/>
          <w:szCs w:val="24"/>
        </w:rPr>
        <w:t xml:space="preserve"> </w:t>
      </w:r>
      <w:r w:rsidR="00560152">
        <w:rPr>
          <w:rFonts w:ascii="Times New Roman" w:hAnsi="Times New Roman" w:cs="Times New Roman"/>
          <w:sz w:val="24"/>
          <w:szCs w:val="24"/>
        </w:rPr>
        <w:t xml:space="preserve">na štúdium študijných programov v </w:t>
      </w:r>
      <w:r w:rsidR="007D2D14">
        <w:rPr>
          <w:rFonts w:ascii="Times New Roman" w:hAnsi="Times New Roman" w:cs="Times New Roman"/>
          <w:sz w:val="24"/>
          <w:szCs w:val="24"/>
        </w:rPr>
        <w:t>dennej form</w:t>
      </w:r>
      <w:r w:rsidR="00560152">
        <w:rPr>
          <w:rFonts w:ascii="Times New Roman" w:hAnsi="Times New Roman" w:cs="Times New Roman"/>
          <w:sz w:val="24"/>
          <w:szCs w:val="24"/>
        </w:rPr>
        <w:t>e</w:t>
      </w:r>
      <w:r w:rsidR="007D2D14">
        <w:rPr>
          <w:rFonts w:ascii="Times New Roman" w:hAnsi="Times New Roman" w:cs="Times New Roman"/>
          <w:sz w:val="24"/>
          <w:szCs w:val="24"/>
        </w:rPr>
        <w:t xml:space="preserve"> štúdia</w:t>
      </w:r>
      <w:r w:rsidRPr="0082125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A6407">
        <w:rPr>
          <w:rFonts w:ascii="Times New Roman" w:hAnsi="Times New Roman" w:cs="Times New Roman"/>
          <w:i/>
          <w:sz w:val="24"/>
          <w:szCs w:val="24"/>
        </w:rPr>
        <w:t>selectivity</w:t>
      </w:r>
      <w:proofErr w:type="spellEnd"/>
      <w:r w:rsidRPr="00DA6407">
        <w:rPr>
          <w:rFonts w:ascii="Times New Roman" w:hAnsi="Times New Roman" w:cs="Times New Roman"/>
          <w:i/>
          <w:sz w:val="24"/>
          <w:szCs w:val="24"/>
        </w:rPr>
        <w:t xml:space="preserve"> rate</w:t>
      </w:r>
      <w:r w:rsidRPr="00821251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6FC4E1FC" w14:textId="47C2E55A" w:rsidR="0024530E" w:rsidRDefault="0052143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b) počet </w:t>
      </w:r>
      <w:r w:rsidR="007D2D14">
        <w:rPr>
          <w:rFonts w:ascii="Times New Roman" w:hAnsi="Times New Roman" w:cs="Times New Roman"/>
          <w:sz w:val="24"/>
          <w:szCs w:val="24"/>
        </w:rPr>
        <w:t xml:space="preserve">študentov </w:t>
      </w:r>
      <w:r w:rsidR="00560152">
        <w:rPr>
          <w:rFonts w:ascii="Times New Roman" w:hAnsi="Times New Roman" w:cs="Times New Roman"/>
          <w:sz w:val="24"/>
          <w:szCs w:val="24"/>
        </w:rPr>
        <w:t xml:space="preserve">zapísaných na štúdium študijných programov v </w:t>
      </w:r>
      <w:r w:rsidR="007D2D14">
        <w:rPr>
          <w:rFonts w:ascii="Times New Roman" w:hAnsi="Times New Roman" w:cs="Times New Roman"/>
          <w:sz w:val="24"/>
          <w:szCs w:val="24"/>
        </w:rPr>
        <w:t>dennej form</w:t>
      </w:r>
      <w:r w:rsidR="00560152">
        <w:rPr>
          <w:rFonts w:ascii="Times New Roman" w:hAnsi="Times New Roman" w:cs="Times New Roman"/>
          <w:sz w:val="24"/>
          <w:szCs w:val="24"/>
        </w:rPr>
        <w:t>e</w:t>
      </w:r>
      <w:r w:rsidR="007D2D14">
        <w:rPr>
          <w:rFonts w:ascii="Times New Roman" w:hAnsi="Times New Roman" w:cs="Times New Roman"/>
          <w:sz w:val="24"/>
          <w:szCs w:val="24"/>
        </w:rPr>
        <w:t xml:space="preserve"> štúdia </w:t>
      </w:r>
      <w:r w:rsidRPr="00821251">
        <w:rPr>
          <w:rFonts w:ascii="Times New Roman" w:hAnsi="Times New Roman" w:cs="Times New Roman"/>
          <w:sz w:val="24"/>
          <w:szCs w:val="24"/>
        </w:rPr>
        <w:t xml:space="preserve">z celkového počtu študentov </w:t>
      </w:r>
      <w:r w:rsidR="00560152">
        <w:rPr>
          <w:rFonts w:ascii="Times New Roman" w:hAnsi="Times New Roman" w:cs="Times New Roman"/>
          <w:sz w:val="24"/>
          <w:szCs w:val="24"/>
        </w:rPr>
        <w:t xml:space="preserve">prijatých na štúdium študijných programov v </w:t>
      </w:r>
      <w:r w:rsidR="007D2D14">
        <w:rPr>
          <w:rFonts w:ascii="Times New Roman" w:hAnsi="Times New Roman" w:cs="Times New Roman"/>
          <w:sz w:val="24"/>
          <w:szCs w:val="24"/>
        </w:rPr>
        <w:t>denn</w:t>
      </w:r>
      <w:r w:rsidR="00560152">
        <w:rPr>
          <w:rFonts w:ascii="Times New Roman" w:hAnsi="Times New Roman" w:cs="Times New Roman"/>
          <w:sz w:val="24"/>
          <w:szCs w:val="24"/>
        </w:rPr>
        <w:t>ej</w:t>
      </w:r>
      <w:r w:rsidR="007D2D14">
        <w:rPr>
          <w:rFonts w:ascii="Times New Roman" w:hAnsi="Times New Roman" w:cs="Times New Roman"/>
          <w:sz w:val="24"/>
          <w:szCs w:val="24"/>
        </w:rPr>
        <w:t xml:space="preserve"> form</w:t>
      </w:r>
      <w:r w:rsidR="00560152">
        <w:rPr>
          <w:rFonts w:ascii="Times New Roman" w:hAnsi="Times New Roman" w:cs="Times New Roman"/>
          <w:sz w:val="24"/>
          <w:szCs w:val="24"/>
        </w:rPr>
        <w:t>e</w:t>
      </w:r>
      <w:r w:rsidR="007D2D14">
        <w:rPr>
          <w:rFonts w:ascii="Times New Roman" w:hAnsi="Times New Roman" w:cs="Times New Roman"/>
          <w:sz w:val="24"/>
          <w:szCs w:val="24"/>
        </w:rPr>
        <w:t xml:space="preserve"> štúdia </w:t>
      </w:r>
      <w:r w:rsidRPr="0082125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A6407">
        <w:rPr>
          <w:rFonts w:ascii="Times New Roman" w:hAnsi="Times New Roman" w:cs="Times New Roman"/>
          <w:i/>
          <w:sz w:val="24"/>
          <w:szCs w:val="24"/>
        </w:rPr>
        <w:t>attractivity</w:t>
      </w:r>
      <w:proofErr w:type="spellEnd"/>
      <w:r w:rsidRPr="00DA6407">
        <w:rPr>
          <w:rFonts w:ascii="Times New Roman" w:hAnsi="Times New Roman" w:cs="Times New Roman"/>
          <w:i/>
          <w:sz w:val="24"/>
          <w:szCs w:val="24"/>
        </w:rPr>
        <w:t xml:space="preserve"> rate</w:t>
      </w:r>
      <w:r w:rsidRPr="00821251">
        <w:rPr>
          <w:rFonts w:ascii="Times New Roman" w:hAnsi="Times New Roman" w:cs="Times New Roman"/>
          <w:sz w:val="24"/>
          <w:szCs w:val="24"/>
        </w:rPr>
        <w:t>)</w:t>
      </w:r>
      <w:r w:rsidR="00DA64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980D09" w14:textId="77777777" w:rsidR="0024530E" w:rsidRDefault="0024530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EE4586" w14:textId="1AE5946D" w:rsidR="0024530E" w:rsidRDefault="00DA6407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študijné programy všetkých stupňov</w:t>
      </w:r>
    </w:p>
    <w:p w14:paraId="26E13222" w14:textId="70F3A7E1" w:rsidR="0024530E" w:rsidRDefault="0024530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Z</w:t>
      </w:r>
      <w:r w:rsidR="00DA6407" w:rsidRPr="004520F9">
        <w:rPr>
          <w:rFonts w:ascii="Times New Roman" w:hAnsi="Times New Roman" w:cs="Times New Roman"/>
          <w:b/>
          <w:sz w:val="24"/>
          <w:szCs w:val="24"/>
        </w:rPr>
        <w:t>droj údajov:</w:t>
      </w:r>
      <w:r w:rsidR="00DA64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3BB">
        <w:rPr>
          <w:rFonts w:ascii="Times New Roman" w:hAnsi="Times New Roman" w:cs="Times New Roman"/>
          <w:sz w:val="24"/>
          <w:szCs w:val="24"/>
        </w:rPr>
        <w:t>databáza Centra vedecko-technick</w:t>
      </w:r>
      <w:r w:rsidR="008F47BD">
        <w:rPr>
          <w:rFonts w:ascii="Times New Roman" w:hAnsi="Times New Roman" w:cs="Times New Roman"/>
          <w:sz w:val="24"/>
          <w:szCs w:val="24"/>
        </w:rPr>
        <w:t>ých</w:t>
      </w:r>
      <w:r w:rsidR="003813BB">
        <w:rPr>
          <w:rFonts w:ascii="Times New Roman" w:hAnsi="Times New Roman" w:cs="Times New Roman"/>
          <w:sz w:val="24"/>
          <w:szCs w:val="24"/>
        </w:rPr>
        <w:t xml:space="preserve"> informáci</w:t>
      </w:r>
      <w:r w:rsidR="008F47BD">
        <w:rPr>
          <w:rFonts w:ascii="Times New Roman" w:hAnsi="Times New Roman" w:cs="Times New Roman"/>
          <w:sz w:val="24"/>
          <w:szCs w:val="24"/>
        </w:rPr>
        <w:t>í Slovenskej republiky</w:t>
      </w:r>
    </w:p>
    <w:p w14:paraId="09016192" w14:textId="295C4CB3" w:rsidR="006501E2" w:rsidRPr="00821251" w:rsidRDefault="0024530E" w:rsidP="004520F9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Ú</w:t>
      </w:r>
      <w:r w:rsidR="00DA6407" w:rsidRPr="004520F9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DA6407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DA6407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DA6407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4B437C04" w14:textId="77777777" w:rsidR="0052143E" w:rsidRPr="00821251" w:rsidRDefault="0052143E" w:rsidP="0052143E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331DBEFE" w14:textId="3A4DE888" w:rsidR="0024530E" w:rsidRPr="004520F9" w:rsidRDefault="0024530E" w:rsidP="003813BB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BD2766" w:rsidRPr="007D2D14">
        <w:rPr>
          <w:rFonts w:ascii="Times New Roman" w:hAnsi="Times New Roman" w:cs="Times New Roman"/>
          <w:b/>
          <w:sz w:val="24"/>
          <w:szCs w:val="24"/>
        </w:rPr>
        <w:t>otvorenosť štúdia voči zahraničiu</w:t>
      </w:r>
    </w:p>
    <w:p w14:paraId="62DB8960" w14:textId="77777777" w:rsidR="009932F6" w:rsidRDefault="009932F6" w:rsidP="00F706A1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EF9119" w14:textId="638396D1" w:rsidR="0024530E" w:rsidRDefault="003813BB" w:rsidP="00F706A1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D14">
        <w:rPr>
          <w:rFonts w:ascii="Times New Roman" w:hAnsi="Times New Roman" w:cs="Times New Roman"/>
          <w:bCs/>
          <w:sz w:val="24"/>
          <w:szCs w:val="24"/>
        </w:rPr>
        <w:t xml:space="preserve">a) podiel študentov </w:t>
      </w:r>
      <w:r w:rsidR="004955B9">
        <w:rPr>
          <w:rFonts w:ascii="Times New Roman" w:hAnsi="Times New Roman" w:cs="Times New Roman"/>
          <w:bCs/>
          <w:sz w:val="24"/>
          <w:szCs w:val="24"/>
        </w:rPr>
        <w:t>študijných programov prvého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 stupňa </w:t>
      </w:r>
      <w:r w:rsidR="007D2D14">
        <w:rPr>
          <w:rFonts w:ascii="Times New Roman" w:hAnsi="Times New Roman" w:cs="Times New Roman"/>
          <w:bCs/>
          <w:sz w:val="24"/>
          <w:szCs w:val="24"/>
        </w:rPr>
        <w:t xml:space="preserve">v dennej forme štúdia </w:t>
      </w:r>
      <w:r w:rsidR="00D619C2" w:rsidRPr="00D619C2">
        <w:t xml:space="preserve"> </w:t>
      </w:r>
      <w:r w:rsidR="00D619C2" w:rsidRPr="00D619C2">
        <w:rPr>
          <w:rFonts w:ascii="Times New Roman" w:hAnsi="Times New Roman" w:cs="Times New Roman"/>
          <w:bCs/>
          <w:sz w:val="24"/>
          <w:szCs w:val="24"/>
        </w:rPr>
        <w:t xml:space="preserve">a študijných programov spájajúcich prvý a druhý stupeň v dennej forme štúdia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s iným ako </w:t>
      </w:r>
      <w:r w:rsidR="004955B9">
        <w:rPr>
          <w:rFonts w:ascii="Times New Roman" w:hAnsi="Times New Roman" w:cs="Times New Roman"/>
          <w:bCs/>
          <w:sz w:val="24"/>
          <w:szCs w:val="24"/>
        </w:rPr>
        <w:lastRenderedPageBreak/>
        <w:t>štátnym</w:t>
      </w:r>
      <w:r w:rsidR="004955B9" w:rsidRPr="007D2D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občianstvom 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Slovenskej republiky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zo všetkých študentov 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študijných programov prvého stupňa v </w:t>
      </w:r>
      <w:r w:rsidR="007D2D14">
        <w:rPr>
          <w:rFonts w:ascii="Times New Roman" w:hAnsi="Times New Roman" w:cs="Times New Roman"/>
          <w:bCs/>
          <w:sz w:val="24"/>
          <w:szCs w:val="24"/>
        </w:rPr>
        <w:t>dennej form</w:t>
      </w:r>
      <w:r w:rsidR="004955B9">
        <w:rPr>
          <w:rFonts w:ascii="Times New Roman" w:hAnsi="Times New Roman" w:cs="Times New Roman"/>
          <w:bCs/>
          <w:sz w:val="24"/>
          <w:szCs w:val="24"/>
        </w:rPr>
        <w:t>e</w:t>
      </w:r>
      <w:r w:rsidR="007D2D14">
        <w:rPr>
          <w:rFonts w:ascii="Times New Roman" w:hAnsi="Times New Roman" w:cs="Times New Roman"/>
          <w:bCs/>
          <w:sz w:val="24"/>
          <w:szCs w:val="24"/>
        </w:rPr>
        <w:t xml:space="preserve"> štúdia </w:t>
      </w:r>
      <w:r w:rsidRPr="007D2D14">
        <w:rPr>
          <w:rFonts w:ascii="Times New Roman" w:hAnsi="Times New Roman" w:cs="Times New Roman"/>
          <w:bCs/>
          <w:sz w:val="24"/>
          <w:szCs w:val="24"/>
        </w:rPr>
        <w:t>a</w:t>
      </w:r>
      <w:r w:rsidR="004955B9">
        <w:rPr>
          <w:rFonts w:ascii="Times New Roman" w:hAnsi="Times New Roman" w:cs="Times New Roman"/>
          <w:bCs/>
          <w:sz w:val="24"/>
          <w:szCs w:val="24"/>
        </w:rPr>
        <w:t> študijných programov spájajúcich prvý a druhý stupeň</w:t>
      </w:r>
      <w:r w:rsidR="007D2D14">
        <w:rPr>
          <w:rFonts w:ascii="Times New Roman" w:hAnsi="Times New Roman" w:cs="Times New Roman"/>
          <w:bCs/>
          <w:sz w:val="24"/>
          <w:szCs w:val="24"/>
        </w:rPr>
        <w:t xml:space="preserve"> v dennej forme štúdia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21F02047" w14:textId="329E07E4" w:rsidR="0024530E" w:rsidRDefault="003813BB" w:rsidP="00F706A1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D14">
        <w:rPr>
          <w:rFonts w:ascii="Times New Roman" w:hAnsi="Times New Roman" w:cs="Times New Roman"/>
          <w:bCs/>
          <w:sz w:val="24"/>
          <w:szCs w:val="24"/>
        </w:rPr>
        <w:t xml:space="preserve">b) podiel študentov 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študijných programov druhého stupňa </w:t>
      </w:r>
      <w:r w:rsidR="007D2D14">
        <w:rPr>
          <w:rFonts w:ascii="Times New Roman" w:hAnsi="Times New Roman" w:cs="Times New Roman"/>
          <w:bCs/>
          <w:sz w:val="24"/>
          <w:szCs w:val="24"/>
        </w:rPr>
        <w:t xml:space="preserve">v dennej forme štúdia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s iným ako </w:t>
      </w:r>
      <w:r w:rsidR="004955B9">
        <w:rPr>
          <w:rFonts w:ascii="Times New Roman" w:hAnsi="Times New Roman" w:cs="Times New Roman"/>
          <w:bCs/>
          <w:sz w:val="24"/>
          <w:szCs w:val="24"/>
        </w:rPr>
        <w:t>štátnym</w:t>
      </w:r>
      <w:r w:rsidR="004955B9" w:rsidRPr="007D2D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občianstvom 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Slovenskej republiky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zo všetkých študentov 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študijných programov druhého stupňa </w:t>
      </w:r>
      <w:r w:rsidR="007D2D14">
        <w:rPr>
          <w:rFonts w:ascii="Times New Roman" w:hAnsi="Times New Roman" w:cs="Times New Roman"/>
          <w:bCs/>
          <w:sz w:val="24"/>
          <w:szCs w:val="24"/>
        </w:rPr>
        <w:t>v dennej forme štúdia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3BB5496A" w14:textId="2182AFFE" w:rsidR="0024530E" w:rsidRDefault="003813BB" w:rsidP="00F706A1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D14">
        <w:rPr>
          <w:rFonts w:ascii="Times New Roman" w:hAnsi="Times New Roman" w:cs="Times New Roman"/>
          <w:bCs/>
          <w:sz w:val="24"/>
          <w:szCs w:val="24"/>
        </w:rPr>
        <w:t xml:space="preserve">c) podiel študentov </w:t>
      </w:r>
      <w:r w:rsidR="004955B9">
        <w:rPr>
          <w:rFonts w:ascii="Times New Roman" w:hAnsi="Times New Roman" w:cs="Times New Roman"/>
          <w:bCs/>
          <w:sz w:val="24"/>
          <w:szCs w:val="24"/>
        </w:rPr>
        <w:t>študijných programov tretieho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 stupňa </w:t>
      </w:r>
      <w:r w:rsidR="007D2D14">
        <w:rPr>
          <w:rFonts w:ascii="Times New Roman" w:hAnsi="Times New Roman" w:cs="Times New Roman"/>
          <w:bCs/>
          <w:sz w:val="24"/>
          <w:szCs w:val="24"/>
        </w:rPr>
        <w:t xml:space="preserve">v dennej forme štúdia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s iným ako </w:t>
      </w:r>
      <w:r w:rsidR="004955B9">
        <w:rPr>
          <w:rFonts w:ascii="Times New Roman" w:hAnsi="Times New Roman" w:cs="Times New Roman"/>
          <w:bCs/>
          <w:sz w:val="24"/>
          <w:szCs w:val="24"/>
        </w:rPr>
        <w:t>štátnym</w:t>
      </w:r>
      <w:r w:rsidR="004955B9" w:rsidRPr="007D2D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občianstvom 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Slovenskej republiky </w:t>
      </w:r>
      <w:r w:rsidRPr="007D2D14">
        <w:rPr>
          <w:rFonts w:ascii="Times New Roman" w:hAnsi="Times New Roman" w:cs="Times New Roman"/>
          <w:bCs/>
          <w:sz w:val="24"/>
          <w:szCs w:val="24"/>
        </w:rPr>
        <w:t>zo všetkých študentov</w:t>
      </w:r>
      <w:r w:rsidR="004955B9">
        <w:rPr>
          <w:rFonts w:ascii="Times New Roman" w:hAnsi="Times New Roman" w:cs="Times New Roman"/>
          <w:bCs/>
          <w:sz w:val="24"/>
          <w:szCs w:val="24"/>
        </w:rPr>
        <w:t xml:space="preserve"> študijných programov tretieho stupňa v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2D14">
        <w:rPr>
          <w:rFonts w:ascii="Times New Roman" w:hAnsi="Times New Roman" w:cs="Times New Roman"/>
          <w:bCs/>
          <w:sz w:val="24"/>
          <w:szCs w:val="24"/>
        </w:rPr>
        <w:t>dennej form</w:t>
      </w:r>
      <w:r w:rsidR="004955B9">
        <w:rPr>
          <w:rFonts w:ascii="Times New Roman" w:hAnsi="Times New Roman" w:cs="Times New Roman"/>
          <w:bCs/>
          <w:sz w:val="24"/>
          <w:szCs w:val="24"/>
        </w:rPr>
        <w:t>e</w:t>
      </w:r>
      <w:r w:rsidR="007D2D14">
        <w:rPr>
          <w:rFonts w:ascii="Times New Roman" w:hAnsi="Times New Roman" w:cs="Times New Roman"/>
          <w:bCs/>
          <w:sz w:val="24"/>
          <w:szCs w:val="24"/>
        </w:rPr>
        <w:t xml:space="preserve"> štúdia</w:t>
      </w:r>
      <w:r w:rsidRPr="007D2D1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50A4365" w14:textId="77777777" w:rsidR="0024530E" w:rsidRDefault="0024530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FCC3A5" w14:textId="2DA6594C" w:rsidR="0024530E" w:rsidRDefault="003813BB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Štruktúra údajov:</w:t>
      </w:r>
      <w:r w:rsidRPr="007D2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2D14">
        <w:rPr>
          <w:rFonts w:ascii="Times New Roman" w:hAnsi="Times New Roman" w:cs="Times New Roman"/>
          <w:sz w:val="24"/>
          <w:szCs w:val="24"/>
        </w:rPr>
        <w:t>študijné programy všetkých stupňov</w:t>
      </w:r>
    </w:p>
    <w:p w14:paraId="2FDB252E" w14:textId="61BC9106" w:rsidR="0024530E" w:rsidRDefault="0024530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Z</w:t>
      </w:r>
      <w:r w:rsidR="003813BB" w:rsidRPr="004520F9">
        <w:rPr>
          <w:rFonts w:ascii="Times New Roman" w:hAnsi="Times New Roman" w:cs="Times New Roman"/>
          <w:b/>
          <w:sz w:val="24"/>
          <w:szCs w:val="24"/>
        </w:rPr>
        <w:t>droj údajov:</w:t>
      </w:r>
      <w:r w:rsidR="003813BB" w:rsidRPr="007D2D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3BB" w:rsidRPr="007D2D14">
        <w:rPr>
          <w:rFonts w:ascii="Times New Roman" w:hAnsi="Times New Roman" w:cs="Times New Roman"/>
          <w:sz w:val="24"/>
          <w:szCs w:val="24"/>
        </w:rPr>
        <w:t>centrálny register študentov</w:t>
      </w:r>
    </w:p>
    <w:p w14:paraId="3703059E" w14:textId="320F0640" w:rsidR="00707A1A" w:rsidRPr="007D2D14" w:rsidRDefault="0024530E" w:rsidP="004520F9">
      <w:pPr>
        <w:pStyle w:val="Odsekzoznamu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Ú</w:t>
      </w:r>
      <w:r w:rsidR="003813BB" w:rsidRPr="004520F9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3813BB" w:rsidRPr="007D2D14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3813BB" w:rsidRPr="007D2D14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3813BB" w:rsidRPr="007D2D14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185292D" w14:textId="77777777" w:rsidR="00821251" w:rsidRPr="0052143E" w:rsidRDefault="00821251" w:rsidP="00BD2766">
      <w:pPr>
        <w:pStyle w:val="Odsekzoznamu"/>
        <w:spacing w:line="256" w:lineRule="auto"/>
        <w:rPr>
          <w:rFonts w:ascii="Times New Roman" w:hAnsi="Times New Roman" w:cs="Times New Roman"/>
          <w:b/>
          <w:bCs/>
        </w:rPr>
      </w:pPr>
    </w:p>
    <w:p w14:paraId="1787E715" w14:textId="77E8C423" w:rsidR="00DF6BCC" w:rsidRPr="00035E63" w:rsidRDefault="0077033E" w:rsidP="0077040E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Tematický okruh: </w:t>
      </w:r>
      <w:r w:rsidR="00BD2766">
        <w:rPr>
          <w:rFonts w:ascii="Times New Roman" w:hAnsi="Times New Roman" w:cs="Times New Roman"/>
          <w:b/>
          <w:sz w:val="28"/>
          <w:szCs w:val="28"/>
        </w:rPr>
        <w:t>Kvalitná v</w:t>
      </w:r>
      <w:r w:rsidR="00DF6BCC" w:rsidRPr="00035E63">
        <w:rPr>
          <w:rFonts w:ascii="Times New Roman" w:hAnsi="Times New Roman" w:cs="Times New Roman"/>
          <w:b/>
          <w:sz w:val="28"/>
          <w:szCs w:val="28"/>
        </w:rPr>
        <w:t>eda</w:t>
      </w:r>
      <w:r w:rsidR="00BD276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F6BCC" w:rsidRPr="00035E63">
        <w:rPr>
          <w:rFonts w:ascii="Times New Roman" w:hAnsi="Times New Roman" w:cs="Times New Roman"/>
          <w:b/>
          <w:sz w:val="28"/>
          <w:szCs w:val="28"/>
        </w:rPr>
        <w:t>výskum</w:t>
      </w:r>
      <w:r w:rsidR="00870AC4" w:rsidRPr="00035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766">
        <w:rPr>
          <w:rFonts w:ascii="Times New Roman" w:hAnsi="Times New Roman" w:cs="Times New Roman"/>
          <w:b/>
          <w:sz w:val="28"/>
          <w:szCs w:val="28"/>
        </w:rPr>
        <w:t>a umelecká činnosť</w:t>
      </w:r>
    </w:p>
    <w:p w14:paraId="53B8DA5C" w14:textId="21EFD84D" w:rsidR="007878CF" w:rsidRPr="00821251" w:rsidRDefault="007878CF" w:rsidP="0077040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63E38" w14:textId="0949D898" w:rsidR="009C3EB5" w:rsidRPr="004520F9" w:rsidRDefault="009C3EB5" w:rsidP="00A327AB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62B53" w:rsidRPr="00821251">
        <w:rPr>
          <w:rFonts w:ascii="Times New Roman" w:hAnsi="Times New Roman" w:cs="Times New Roman"/>
          <w:b/>
          <w:sz w:val="24"/>
          <w:szCs w:val="24"/>
        </w:rPr>
        <w:t>výstupy</w:t>
      </w:r>
      <w:r w:rsidR="00F62B53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F62B53" w:rsidRPr="00821251">
        <w:rPr>
          <w:rFonts w:ascii="Times New Roman" w:hAnsi="Times New Roman" w:cs="Times New Roman"/>
          <w:b/>
          <w:sz w:val="24"/>
          <w:szCs w:val="24"/>
        </w:rPr>
        <w:t>základného a aplikovaného výskumu</w:t>
      </w:r>
    </w:p>
    <w:p w14:paraId="3031889E" w14:textId="77777777" w:rsidR="00C511B5" w:rsidRDefault="00C511B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2901F9C3" w14:textId="32130663" w:rsidR="009C3EB5" w:rsidRDefault="00F62B5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a) počet publikácií v databázach 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váhovaných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podľa 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kvartilov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JCR</w:t>
      </w:r>
      <w:r w:rsidR="00AF21AC">
        <w:rPr>
          <w:rFonts w:ascii="Times New Roman" w:hAnsi="Times New Roman" w:cs="Times New Roman"/>
          <w:sz w:val="24"/>
          <w:szCs w:val="24"/>
        </w:rPr>
        <w:t xml:space="preserve"> (1. </w:t>
      </w:r>
      <w:proofErr w:type="spellStart"/>
      <w:r w:rsidR="00AF21AC">
        <w:rPr>
          <w:rFonts w:ascii="Times New Roman" w:hAnsi="Times New Roman" w:cs="Times New Roman"/>
          <w:sz w:val="24"/>
          <w:szCs w:val="24"/>
        </w:rPr>
        <w:t>kvartil</w:t>
      </w:r>
      <w:proofErr w:type="spellEnd"/>
      <w:r w:rsidR="00AF21AC">
        <w:rPr>
          <w:rFonts w:ascii="Times New Roman" w:hAnsi="Times New Roman" w:cs="Times New Roman"/>
          <w:sz w:val="24"/>
          <w:szCs w:val="24"/>
        </w:rPr>
        <w:t xml:space="preserve"> 12</w:t>
      </w:r>
      <w:r w:rsidR="002D0428">
        <w:rPr>
          <w:rFonts w:ascii="Times New Roman" w:hAnsi="Times New Roman" w:cs="Times New Roman"/>
          <w:sz w:val="24"/>
          <w:szCs w:val="24"/>
        </w:rPr>
        <w:t>;</w:t>
      </w:r>
      <w:r w:rsidR="00AF21AC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AF21AC">
        <w:rPr>
          <w:rFonts w:ascii="Times New Roman" w:hAnsi="Times New Roman" w:cs="Times New Roman"/>
          <w:sz w:val="24"/>
          <w:szCs w:val="24"/>
        </w:rPr>
        <w:t>kvartil</w:t>
      </w:r>
      <w:proofErr w:type="spellEnd"/>
      <w:r w:rsidR="00AF21AC">
        <w:rPr>
          <w:rFonts w:ascii="Times New Roman" w:hAnsi="Times New Roman" w:cs="Times New Roman"/>
          <w:sz w:val="24"/>
          <w:szCs w:val="24"/>
        </w:rPr>
        <w:t xml:space="preserve"> 8</w:t>
      </w:r>
      <w:r w:rsidR="002D0428">
        <w:rPr>
          <w:rFonts w:ascii="Times New Roman" w:hAnsi="Times New Roman" w:cs="Times New Roman"/>
          <w:sz w:val="24"/>
          <w:szCs w:val="24"/>
        </w:rPr>
        <w:t>;</w:t>
      </w:r>
      <w:r w:rsidR="00AF21AC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="00AF21AC">
        <w:rPr>
          <w:rFonts w:ascii="Times New Roman" w:hAnsi="Times New Roman" w:cs="Times New Roman"/>
          <w:sz w:val="24"/>
          <w:szCs w:val="24"/>
        </w:rPr>
        <w:t>kvartil</w:t>
      </w:r>
      <w:proofErr w:type="spellEnd"/>
      <w:r w:rsidR="00AF21AC">
        <w:rPr>
          <w:rFonts w:ascii="Times New Roman" w:hAnsi="Times New Roman" w:cs="Times New Roman"/>
          <w:sz w:val="24"/>
          <w:szCs w:val="24"/>
        </w:rPr>
        <w:t xml:space="preserve"> 2</w:t>
      </w:r>
      <w:r w:rsidR="002D0428">
        <w:rPr>
          <w:rFonts w:ascii="Times New Roman" w:hAnsi="Times New Roman" w:cs="Times New Roman"/>
          <w:sz w:val="24"/>
          <w:szCs w:val="24"/>
        </w:rPr>
        <w:t>;</w:t>
      </w:r>
      <w:r w:rsidR="00AF21AC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="00AF21AC">
        <w:rPr>
          <w:rFonts w:ascii="Times New Roman" w:hAnsi="Times New Roman" w:cs="Times New Roman"/>
          <w:sz w:val="24"/>
          <w:szCs w:val="24"/>
        </w:rPr>
        <w:t>kvartil</w:t>
      </w:r>
      <w:proofErr w:type="spellEnd"/>
      <w:r w:rsidR="00AF21AC">
        <w:rPr>
          <w:rFonts w:ascii="Times New Roman" w:hAnsi="Times New Roman" w:cs="Times New Roman"/>
          <w:sz w:val="24"/>
          <w:szCs w:val="24"/>
        </w:rPr>
        <w:t xml:space="preserve"> </w:t>
      </w:r>
      <w:r w:rsidR="0027233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27233E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="0027233E">
        <w:rPr>
          <w:rFonts w:ascii="Times New Roman" w:hAnsi="Times New Roman" w:cs="Times New Roman"/>
          <w:sz w:val="24"/>
          <w:szCs w:val="24"/>
        </w:rPr>
        <w:t xml:space="preserve"> </w:t>
      </w:r>
      <w:r w:rsidR="00AF21AC">
        <w:rPr>
          <w:rFonts w:ascii="Times New Roman" w:hAnsi="Times New Roman" w:cs="Times New Roman"/>
          <w:sz w:val="24"/>
          <w:szCs w:val="24"/>
        </w:rPr>
        <w:t>1)</w:t>
      </w:r>
      <w:r w:rsidRPr="0082125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2977CC3" w14:textId="1EE8CB60" w:rsidR="009C3EB5" w:rsidRDefault="00F62B5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b) počet monografií v 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váhovaných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podľa úrovní (pre spoločenské a humanitné vedy</w:t>
      </w:r>
      <w:r w:rsidR="00AF21AC">
        <w:rPr>
          <w:rFonts w:ascii="Times New Roman" w:hAnsi="Times New Roman" w:cs="Times New Roman"/>
          <w:sz w:val="24"/>
          <w:szCs w:val="24"/>
        </w:rPr>
        <w:t>, vedecká úroveň 2 v </w:t>
      </w:r>
      <w:proofErr w:type="spellStart"/>
      <w:r w:rsidR="00AF21A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="00AF21AC">
        <w:rPr>
          <w:rFonts w:ascii="Times New Roman" w:hAnsi="Times New Roman" w:cs="Times New Roman"/>
          <w:sz w:val="24"/>
          <w:szCs w:val="24"/>
        </w:rPr>
        <w:t xml:space="preserve"> list 12, vedecká úroveň 1 v </w:t>
      </w:r>
      <w:proofErr w:type="spellStart"/>
      <w:r w:rsidR="00AF21A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="00AF21AC">
        <w:rPr>
          <w:rFonts w:ascii="Times New Roman" w:hAnsi="Times New Roman" w:cs="Times New Roman"/>
          <w:sz w:val="24"/>
          <w:szCs w:val="24"/>
        </w:rPr>
        <w:t xml:space="preserve"> list 8, ostatné monografie 1</w:t>
      </w:r>
      <w:r w:rsidRPr="00821251">
        <w:rPr>
          <w:rFonts w:ascii="Times New Roman" w:hAnsi="Times New Roman" w:cs="Times New Roman"/>
          <w:sz w:val="24"/>
          <w:szCs w:val="24"/>
        </w:rPr>
        <w:t>),</w:t>
      </w:r>
    </w:p>
    <w:p w14:paraId="375C1BA4" w14:textId="77777777" w:rsidR="009C3EB5" w:rsidRDefault="00F62B5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c) počet patentov a priemyselných vzorov, </w:t>
      </w:r>
    </w:p>
    <w:p w14:paraId="1F2FA88F" w14:textId="76B9B838" w:rsidR="009C3EB5" w:rsidRDefault="00F62B5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d) počet </w:t>
      </w:r>
      <w:r w:rsidR="00110623">
        <w:rPr>
          <w:rFonts w:ascii="Times New Roman" w:hAnsi="Times New Roman" w:cs="Times New Roman"/>
          <w:sz w:val="24"/>
          <w:szCs w:val="24"/>
        </w:rPr>
        <w:t xml:space="preserve">výstupov </w:t>
      </w:r>
      <w:r w:rsidRPr="00821251">
        <w:rPr>
          <w:rFonts w:ascii="Times New Roman" w:hAnsi="Times New Roman" w:cs="Times New Roman"/>
          <w:sz w:val="24"/>
          <w:szCs w:val="24"/>
        </w:rPr>
        <w:t>umeleck</w:t>
      </w:r>
      <w:r w:rsidR="00110623">
        <w:rPr>
          <w:rFonts w:ascii="Times New Roman" w:hAnsi="Times New Roman" w:cs="Times New Roman"/>
          <w:sz w:val="24"/>
          <w:szCs w:val="24"/>
        </w:rPr>
        <w:t>ej činnosti</w:t>
      </w:r>
      <w:r w:rsidRPr="00821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váhovaných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podľa </w:t>
      </w:r>
      <w:r w:rsidR="00492A6F">
        <w:rPr>
          <w:rFonts w:ascii="Times New Roman" w:hAnsi="Times New Roman" w:cs="Times New Roman"/>
          <w:sz w:val="24"/>
          <w:szCs w:val="24"/>
        </w:rPr>
        <w:t>závažnosti</w:t>
      </w:r>
      <w:r w:rsidR="00FE6EB7">
        <w:rPr>
          <w:rFonts w:ascii="Times New Roman" w:hAnsi="Times New Roman" w:cs="Times New Roman"/>
          <w:sz w:val="24"/>
          <w:szCs w:val="24"/>
        </w:rPr>
        <w:t xml:space="preserve"> v súlade s § 4 ods. 3 </w:t>
      </w:r>
      <w:r w:rsidR="003F38F6">
        <w:rPr>
          <w:rFonts w:ascii="Times New Roman" w:hAnsi="Times New Roman" w:cs="Times New Roman"/>
          <w:sz w:val="24"/>
          <w:szCs w:val="24"/>
        </w:rPr>
        <w:t>vyhlášky č. 397/2020</w:t>
      </w:r>
      <w:r w:rsidR="00CA27B7">
        <w:rPr>
          <w:rFonts w:ascii="Times New Roman" w:hAnsi="Times New Roman" w:cs="Times New Roman"/>
          <w:sz w:val="24"/>
          <w:szCs w:val="24"/>
        </w:rPr>
        <w:t xml:space="preserve"> Z. z. </w:t>
      </w:r>
      <w:r w:rsidR="00CA27B7" w:rsidRPr="00CA27B7">
        <w:rPr>
          <w:rFonts w:ascii="Times New Roman" w:hAnsi="Times New Roman" w:cs="Times New Roman"/>
          <w:sz w:val="24"/>
          <w:szCs w:val="24"/>
        </w:rPr>
        <w:t>o centrálnom registri evidencie publikačnej činnosti a centrálnom registri evidencie umeleckej činnosti</w:t>
      </w:r>
      <w:r w:rsidR="00FE6EB7">
        <w:rPr>
          <w:rFonts w:ascii="Times New Roman" w:hAnsi="Times New Roman" w:cs="Times New Roman"/>
          <w:sz w:val="24"/>
          <w:szCs w:val="24"/>
        </w:rPr>
        <w:t xml:space="preserve"> pričom sa zohľadňujú iba výstupy evidované ako excelentné alebo zásadné</w:t>
      </w:r>
      <w:r w:rsidRPr="008212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3D9C5E" w14:textId="77777777" w:rsidR="009C3EB5" w:rsidRDefault="009C3EB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C78610A" w14:textId="036CC64D" w:rsidR="009C3EB5" w:rsidRDefault="0082596A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4520F9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9C3EB5" w:rsidRPr="004520F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štandardn</w:t>
      </w:r>
      <w:r w:rsidR="009C3EB5">
        <w:rPr>
          <w:rFonts w:ascii="Times New Roman" w:hAnsi="Times New Roman" w:cs="Times New Roman"/>
          <w:sz w:val="24"/>
          <w:szCs w:val="24"/>
        </w:rPr>
        <w:t>á úroveň</w:t>
      </w:r>
      <w:r>
        <w:rPr>
          <w:rFonts w:ascii="Times New Roman" w:hAnsi="Times New Roman" w:cs="Times New Roman"/>
          <w:sz w:val="24"/>
          <w:szCs w:val="24"/>
        </w:rPr>
        <w:t xml:space="preserve">: nie je, </w:t>
      </w:r>
      <w:r w:rsidR="009C3EB5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>: nie je, štandardné zlepšenie</w:t>
      </w:r>
      <w:r w:rsidR="009C3EB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10 percent, </w:t>
      </w:r>
      <w:r w:rsidR="009C3EB5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9C3EB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20 percent. </w:t>
      </w:r>
    </w:p>
    <w:p w14:paraId="0E275E2E" w14:textId="77777777" w:rsidR="009C3EB5" w:rsidRDefault="009C3EB5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D528D" w14:textId="67062060" w:rsidR="00B86140" w:rsidRDefault="00B8614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Poznámky:</w:t>
      </w:r>
    </w:p>
    <w:p w14:paraId="06FF238A" w14:textId="4DDD2AF0" w:rsidR="00B86140" w:rsidRDefault="00B8614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písmenám a) a b): </w:t>
      </w:r>
      <w:r w:rsidRPr="00AF21AC">
        <w:rPr>
          <w:rFonts w:ascii="Times New Roman" w:hAnsi="Times New Roman" w:cs="Times New Roman"/>
          <w:sz w:val="24"/>
          <w:szCs w:val="24"/>
        </w:rPr>
        <w:t xml:space="preserve">vo výkonnostnej zmluve </w:t>
      </w:r>
      <w:r>
        <w:rPr>
          <w:rFonts w:ascii="Times New Roman" w:hAnsi="Times New Roman" w:cs="Times New Roman"/>
          <w:sz w:val="24"/>
          <w:szCs w:val="24"/>
        </w:rPr>
        <w:t xml:space="preserve">možno </w:t>
      </w:r>
      <w:r w:rsidRPr="00AF21AC">
        <w:rPr>
          <w:rFonts w:ascii="Times New Roman" w:hAnsi="Times New Roman" w:cs="Times New Roman"/>
          <w:sz w:val="24"/>
          <w:szCs w:val="24"/>
        </w:rPr>
        <w:t xml:space="preserve">dohodnúť </w:t>
      </w:r>
      <w:r>
        <w:rPr>
          <w:rFonts w:ascii="Times New Roman" w:hAnsi="Times New Roman" w:cs="Times New Roman"/>
          <w:sz w:val="24"/>
          <w:szCs w:val="24"/>
        </w:rPr>
        <w:t>ich</w:t>
      </w:r>
      <w:r w:rsidRPr="00AF21AC">
        <w:rPr>
          <w:rFonts w:ascii="Times New Roman" w:hAnsi="Times New Roman" w:cs="Times New Roman"/>
          <w:sz w:val="24"/>
          <w:szCs w:val="24"/>
        </w:rPr>
        <w:t xml:space="preserve"> vypustenie</w:t>
      </w:r>
      <w:r>
        <w:rPr>
          <w:rFonts w:ascii="Times New Roman" w:hAnsi="Times New Roman" w:cs="Times New Roman"/>
          <w:sz w:val="24"/>
          <w:szCs w:val="24"/>
        </w:rPr>
        <w:t>, ak</w:t>
      </w:r>
      <w:r w:rsidRPr="00AF21AC">
        <w:rPr>
          <w:rFonts w:ascii="Times New Roman" w:hAnsi="Times New Roman" w:cs="Times New Roman"/>
          <w:sz w:val="24"/>
          <w:szCs w:val="24"/>
        </w:rPr>
        <w:t xml:space="preserve"> vysoká škola ponúka študijné programy </w:t>
      </w:r>
      <w:r>
        <w:rPr>
          <w:rFonts w:ascii="Times New Roman" w:hAnsi="Times New Roman" w:cs="Times New Roman"/>
          <w:sz w:val="24"/>
          <w:szCs w:val="24"/>
        </w:rPr>
        <w:t xml:space="preserve">len </w:t>
      </w:r>
      <w:r w:rsidRPr="00AF21AC">
        <w:rPr>
          <w:rFonts w:ascii="Times New Roman" w:hAnsi="Times New Roman" w:cs="Times New Roman"/>
          <w:sz w:val="24"/>
          <w:szCs w:val="24"/>
        </w:rPr>
        <w:t xml:space="preserve">v </w:t>
      </w:r>
      <w:r w:rsidR="00F63381">
        <w:rPr>
          <w:rFonts w:ascii="Times New Roman" w:hAnsi="Times New Roman" w:cs="Times New Roman"/>
          <w:sz w:val="24"/>
          <w:szCs w:val="24"/>
        </w:rPr>
        <w:t xml:space="preserve">študijnom </w:t>
      </w:r>
      <w:bookmarkStart w:id="1" w:name="_Hlk144884031"/>
      <w:r w:rsidR="00F63381">
        <w:rPr>
          <w:rFonts w:ascii="Times New Roman" w:hAnsi="Times New Roman" w:cs="Times New Roman"/>
          <w:sz w:val="24"/>
          <w:szCs w:val="24"/>
        </w:rPr>
        <w:t>odbore vedy o umení a kultúre alebo študijnom odbore umenie</w:t>
      </w:r>
      <w:r w:rsidR="00A2552D" w:rsidRPr="00A2552D">
        <w:t xml:space="preserve"> </w:t>
      </w:r>
      <w:bookmarkEnd w:id="1"/>
    </w:p>
    <w:p w14:paraId="675C98C4" w14:textId="65653DD0" w:rsidR="00B86140" w:rsidRDefault="00B8614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písmenu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c)</w:t>
      </w:r>
      <w:r>
        <w:rPr>
          <w:rFonts w:ascii="Times New Roman" w:hAnsi="Times New Roman" w:cs="Times New Roman"/>
          <w:sz w:val="24"/>
          <w:szCs w:val="24"/>
        </w:rPr>
        <w:t>: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vo výkonnostnej zmluve </w:t>
      </w:r>
      <w:r>
        <w:rPr>
          <w:rFonts w:ascii="Times New Roman" w:hAnsi="Times New Roman" w:cs="Times New Roman"/>
          <w:sz w:val="24"/>
          <w:szCs w:val="24"/>
        </w:rPr>
        <w:t xml:space="preserve">možno </w:t>
      </w:r>
      <w:r w:rsidR="00AF21AC" w:rsidRPr="00AF21AC">
        <w:rPr>
          <w:rFonts w:ascii="Times New Roman" w:hAnsi="Times New Roman" w:cs="Times New Roman"/>
          <w:sz w:val="24"/>
          <w:szCs w:val="24"/>
        </w:rPr>
        <w:t>dohodnúť jeho vypustenie</w:t>
      </w:r>
    </w:p>
    <w:p w14:paraId="79407AD5" w14:textId="7C0D3E7D" w:rsidR="00B86140" w:rsidRDefault="00B86140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písmenu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d)</w:t>
      </w:r>
      <w:r>
        <w:rPr>
          <w:rFonts w:ascii="Times New Roman" w:hAnsi="Times New Roman" w:cs="Times New Roman"/>
          <w:sz w:val="24"/>
          <w:szCs w:val="24"/>
        </w:rPr>
        <w:t>: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vo výkonnostnej zmluve </w:t>
      </w:r>
      <w:r>
        <w:rPr>
          <w:rFonts w:ascii="Times New Roman" w:hAnsi="Times New Roman" w:cs="Times New Roman"/>
          <w:sz w:val="24"/>
          <w:szCs w:val="24"/>
        </w:rPr>
        <w:t>možno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dohodnúť jeho vypustenie</w:t>
      </w:r>
      <w:r>
        <w:rPr>
          <w:rFonts w:ascii="Times New Roman" w:hAnsi="Times New Roman" w:cs="Times New Roman"/>
          <w:sz w:val="24"/>
          <w:szCs w:val="24"/>
        </w:rPr>
        <w:t>, ak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vysoká škola neponúka </w:t>
      </w:r>
      <w:r w:rsidR="0082596A">
        <w:rPr>
          <w:rFonts w:ascii="Times New Roman" w:hAnsi="Times New Roman" w:cs="Times New Roman"/>
          <w:sz w:val="24"/>
          <w:szCs w:val="24"/>
        </w:rPr>
        <w:t xml:space="preserve">najmenej tri štvrtiny </w:t>
      </w:r>
      <w:r w:rsidR="00AF21AC" w:rsidRPr="00AF21AC">
        <w:rPr>
          <w:rFonts w:ascii="Times New Roman" w:hAnsi="Times New Roman" w:cs="Times New Roman"/>
          <w:sz w:val="24"/>
          <w:szCs w:val="24"/>
        </w:rPr>
        <w:t>študijn</w:t>
      </w:r>
      <w:r w:rsidR="0082596A">
        <w:rPr>
          <w:rFonts w:ascii="Times New Roman" w:hAnsi="Times New Roman" w:cs="Times New Roman"/>
          <w:sz w:val="24"/>
          <w:szCs w:val="24"/>
        </w:rPr>
        <w:t>ých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program</w:t>
      </w:r>
      <w:r w:rsidR="0082596A">
        <w:rPr>
          <w:rFonts w:ascii="Times New Roman" w:hAnsi="Times New Roman" w:cs="Times New Roman"/>
          <w:sz w:val="24"/>
          <w:szCs w:val="24"/>
        </w:rPr>
        <w:t>ov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v študijných odboroch</w:t>
      </w:r>
      <w:r w:rsidR="00A2552D">
        <w:rPr>
          <w:rFonts w:ascii="Times New Roman" w:hAnsi="Times New Roman" w:cs="Times New Roman"/>
          <w:sz w:val="24"/>
          <w:szCs w:val="24"/>
        </w:rPr>
        <w:t xml:space="preserve"> vedy o umení a kultúre alebo študijnom odbore umenie</w:t>
      </w:r>
      <w:r w:rsidR="00AF21AC" w:rsidRPr="00AF21AC">
        <w:rPr>
          <w:rFonts w:ascii="Times New Roman" w:hAnsi="Times New Roman" w:cs="Times New Roman"/>
          <w:sz w:val="24"/>
          <w:szCs w:val="24"/>
        </w:rPr>
        <w:t>.</w:t>
      </w:r>
      <w:r w:rsidR="00AF21AC"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08234A" w14:textId="77777777" w:rsidR="00B86140" w:rsidRDefault="00B8614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22AB9B4" w14:textId="77777777" w:rsidR="00B86140" w:rsidRDefault="00AF21A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Štruktúra údajov:</w:t>
      </w:r>
      <w:r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1AC">
        <w:rPr>
          <w:rFonts w:ascii="Times New Roman" w:hAnsi="Times New Roman" w:cs="Times New Roman"/>
          <w:sz w:val="24"/>
          <w:szCs w:val="24"/>
        </w:rPr>
        <w:t>fakulty, vysoké školy</w:t>
      </w:r>
    </w:p>
    <w:p w14:paraId="2D93B62D" w14:textId="2DC682BF" w:rsidR="00B86140" w:rsidRDefault="00B8614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Z</w:t>
      </w:r>
      <w:r w:rsidR="00AF21AC" w:rsidRPr="00D619C2">
        <w:rPr>
          <w:rFonts w:ascii="Times New Roman" w:hAnsi="Times New Roman" w:cs="Times New Roman"/>
          <w:b/>
          <w:sz w:val="24"/>
          <w:szCs w:val="24"/>
        </w:rPr>
        <w:t>droj údajov:</w:t>
      </w:r>
      <w:r w:rsidR="00AF21AC">
        <w:rPr>
          <w:rFonts w:ascii="Times New Roman" w:hAnsi="Times New Roman" w:cs="Times New Roman"/>
          <w:sz w:val="24"/>
          <w:szCs w:val="24"/>
        </w:rPr>
        <w:t xml:space="preserve"> 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AF21AC" w:rsidRPr="00AF21AC">
        <w:rPr>
          <w:rFonts w:ascii="Times New Roman" w:hAnsi="Times New Roman" w:cs="Times New Roman"/>
          <w:sz w:val="24"/>
          <w:szCs w:val="24"/>
        </w:rPr>
        <w:t>Clarivate</w:t>
      </w:r>
      <w:proofErr w:type="spellEnd"/>
      <w:r w:rsidR="00AF21AC" w:rsidRPr="00AF21AC">
        <w:rPr>
          <w:rFonts w:ascii="Times New Roman" w:hAnsi="Times New Roman" w:cs="Times New Roman"/>
          <w:sz w:val="24"/>
          <w:szCs w:val="24"/>
        </w:rPr>
        <w:t xml:space="preserve"> Web of </w:t>
      </w:r>
      <w:proofErr w:type="spellStart"/>
      <w:r w:rsidR="00AF21AC" w:rsidRPr="00AF21AC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="00942D0C">
        <w:rPr>
          <w:rFonts w:ascii="Times New Roman" w:hAnsi="Times New Roman" w:cs="Times New Roman"/>
          <w:sz w:val="24"/>
          <w:szCs w:val="24"/>
        </w:rPr>
        <w:t xml:space="preserve"> </w:t>
      </w:r>
      <w:r w:rsidR="007D2D14">
        <w:rPr>
          <w:rFonts w:ascii="Times New Roman" w:hAnsi="Times New Roman" w:cs="Times New Roman"/>
          <w:sz w:val="24"/>
          <w:szCs w:val="24"/>
        </w:rPr>
        <w:t xml:space="preserve">, </w:t>
      </w:r>
      <w:r w:rsidR="0027233E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27233E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="002723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33E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="0027233E">
        <w:rPr>
          <w:rFonts w:ascii="Times New Roman" w:hAnsi="Times New Roman" w:cs="Times New Roman"/>
          <w:sz w:val="24"/>
          <w:szCs w:val="24"/>
        </w:rPr>
        <w:t xml:space="preserve">, 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AF21AC" w:rsidRPr="00AF21A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="00AF21AC" w:rsidRPr="00AF21AC">
        <w:rPr>
          <w:rFonts w:ascii="Times New Roman" w:hAnsi="Times New Roman" w:cs="Times New Roman"/>
          <w:sz w:val="24"/>
          <w:szCs w:val="24"/>
        </w:rPr>
        <w:t xml:space="preserve"> List, </w:t>
      </w:r>
      <w:r w:rsidR="00813DC4">
        <w:rPr>
          <w:rFonts w:ascii="Times New Roman" w:hAnsi="Times New Roman" w:cs="Times New Roman"/>
          <w:sz w:val="24"/>
          <w:szCs w:val="24"/>
        </w:rPr>
        <w:t xml:space="preserve">Centrálny register evidencie publikačnej činnosti, </w:t>
      </w:r>
      <w:proofErr w:type="spellStart"/>
      <w:r w:rsidR="00813DC4">
        <w:rPr>
          <w:rFonts w:ascii="Times New Roman" w:hAnsi="Times New Roman" w:cs="Times New Roman"/>
          <w:sz w:val="24"/>
          <w:szCs w:val="24"/>
        </w:rPr>
        <w:t>Centálny</w:t>
      </w:r>
      <w:proofErr w:type="spellEnd"/>
      <w:r w:rsidR="00813DC4">
        <w:rPr>
          <w:rFonts w:ascii="Times New Roman" w:hAnsi="Times New Roman" w:cs="Times New Roman"/>
          <w:sz w:val="24"/>
          <w:szCs w:val="24"/>
        </w:rPr>
        <w:t xml:space="preserve"> register evidencie umeleckej činnosti</w:t>
      </w:r>
    </w:p>
    <w:p w14:paraId="755E1570" w14:textId="3D5462D1" w:rsidR="00283C59" w:rsidRPr="00AF21AC" w:rsidRDefault="00B86140" w:rsidP="00D619C2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lastRenderedPageBreak/>
        <w:t>Ú</w:t>
      </w:r>
      <w:r w:rsidR="00AF21AC" w:rsidRPr="00D619C2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AF21AC" w:rsidRPr="00AF21AC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5436BFF" w14:textId="77777777" w:rsidR="000A3B8F" w:rsidRPr="00821251" w:rsidRDefault="000A3B8F" w:rsidP="000A3B8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C248F39" w14:textId="695FB4AE" w:rsidR="0009014B" w:rsidRPr="00D619C2" w:rsidRDefault="00A43ABA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  <w:u w:val="single"/>
        </w:rPr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327AB">
        <w:rPr>
          <w:rFonts w:ascii="Times New Roman" w:hAnsi="Times New Roman" w:cs="Times New Roman"/>
          <w:b/>
          <w:sz w:val="24"/>
          <w:szCs w:val="24"/>
        </w:rPr>
        <w:t xml:space="preserve">zahraničné </w:t>
      </w:r>
      <w:r w:rsidR="00075B3D" w:rsidRPr="00821251">
        <w:rPr>
          <w:rFonts w:ascii="Times New Roman" w:hAnsi="Times New Roman" w:cs="Times New Roman"/>
          <w:b/>
          <w:sz w:val="24"/>
          <w:szCs w:val="24"/>
        </w:rPr>
        <w:t xml:space="preserve">výskumné </w:t>
      </w:r>
      <w:r w:rsidR="00F62B53" w:rsidRPr="00821251">
        <w:rPr>
          <w:rFonts w:ascii="Times New Roman" w:hAnsi="Times New Roman" w:cs="Times New Roman"/>
          <w:b/>
          <w:sz w:val="24"/>
          <w:szCs w:val="24"/>
        </w:rPr>
        <w:t xml:space="preserve">a umelecké </w:t>
      </w:r>
      <w:r w:rsidR="00075B3D" w:rsidRPr="00821251">
        <w:rPr>
          <w:rFonts w:ascii="Times New Roman" w:hAnsi="Times New Roman" w:cs="Times New Roman"/>
          <w:b/>
          <w:sz w:val="24"/>
          <w:szCs w:val="24"/>
        </w:rPr>
        <w:t>granty</w:t>
      </w:r>
    </w:p>
    <w:p w14:paraId="28C0E81B" w14:textId="77777777" w:rsidR="0009014B" w:rsidRDefault="0009014B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A6DCDE" w14:textId="5A0EB938" w:rsidR="00A43ABA" w:rsidRDefault="0009014B" w:rsidP="00D619C2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Suma</w:t>
      </w:r>
      <w:r w:rsidR="00F62B53" w:rsidRPr="00821251">
        <w:rPr>
          <w:rFonts w:ascii="Times New Roman" w:hAnsi="Times New Roman" w:cs="Times New Roman"/>
          <w:sz w:val="24"/>
          <w:szCs w:val="24"/>
        </w:rPr>
        <w:t xml:space="preserve"> bežných výdavkov v </w:t>
      </w:r>
      <w:r>
        <w:rPr>
          <w:rFonts w:ascii="Times New Roman" w:hAnsi="Times New Roman" w:cs="Times New Roman"/>
          <w:sz w:val="24"/>
          <w:szCs w:val="24"/>
        </w:rPr>
        <w:t xml:space="preserve">eurách </w:t>
      </w:r>
      <w:r w:rsidR="00A327AB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príslušný </w:t>
      </w:r>
      <w:r w:rsidR="00644064">
        <w:rPr>
          <w:rFonts w:ascii="Times New Roman" w:hAnsi="Times New Roman" w:cs="Times New Roman"/>
          <w:sz w:val="24"/>
          <w:szCs w:val="24"/>
        </w:rPr>
        <w:t>kalendárny</w:t>
      </w:r>
      <w:r w:rsidR="00A2552D">
        <w:rPr>
          <w:rFonts w:ascii="Times New Roman" w:hAnsi="Times New Roman" w:cs="Times New Roman"/>
          <w:sz w:val="24"/>
          <w:szCs w:val="24"/>
        </w:rPr>
        <w:t xml:space="preserve"> </w:t>
      </w:r>
      <w:r w:rsidR="00A327AB">
        <w:rPr>
          <w:rFonts w:ascii="Times New Roman" w:hAnsi="Times New Roman" w:cs="Times New Roman"/>
          <w:sz w:val="24"/>
          <w:szCs w:val="24"/>
        </w:rPr>
        <w:t>rok.</w:t>
      </w:r>
      <w:r w:rsidR="00F62B53" w:rsidRPr="00821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F91E96" w14:textId="77777777" w:rsidR="00A43ABA" w:rsidRDefault="00A43ABA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065A97" w14:textId="6B481223" w:rsidR="00A43ABA" w:rsidRDefault="0082596A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A43ABA" w:rsidRPr="00D619C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štandardn</w:t>
      </w:r>
      <w:r w:rsidR="00A43ABA">
        <w:rPr>
          <w:rFonts w:ascii="Times New Roman" w:hAnsi="Times New Roman" w:cs="Times New Roman"/>
          <w:sz w:val="24"/>
          <w:szCs w:val="24"/>
        </w:rPr>
        <w:t>á úroveň</w:t>
      </w:r>
      <w:r>
        <w:rPr>
          <w:rFonts w:ascii="Times New Roman" w:hAnsi="Times New Roman" w:cs="Times New Roman"/>
          <w:sz w:val="24"/>
          <w:szCs w:val="24"/>
        </w:rPr>
        <w:t xml:space="preserve">: nie je, </w:t>
      </w:r>
      <w:r w:rsidR="00A43ABA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>: nie je, štandardné zlepšenie</w:t>
      </w:r>
      <w:r w:rsidR="00A43AB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10 percent, </w:t>
      </w:r>
      <w:r w:rsidR="00A43ABA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A43AB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20 percent. </w:t>
      </w:r>
    </w:p>
    <w:p w14:paraId="29894108" w14:textId="2B820E10" w:rsidR="00A43ABA" w:rsidRDefault="00A43ABA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5193F" w14:textId="77777777" w:rsidR="00A43ABA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Váha</w:t>
      </w:r>
      <w:r w:rsidR="00A43ABA" w:rsidRPr="00D619C2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1</w:t>
      </w:r>
      <w:r w:rsidR="00ED52A6">
        <w:rPr>
          <w:rFonts w:ascii="Times New Roman" w:hAnsi="Times New Roman" w:cs="Times New Roman"/>
          <w:sz w:val="24"/>
          <w:szCs w:val="24"/>
        </w:rPr>
        <w:t>5</w:t>
      </w:r>
      <w:r w:rsidRPr="005D194D">
        <w:rPr>
          <w:rFonts w:ascii="Times New Roman" w:hAnsi="Times New Roman" w:cs="Times New Roman"/>
          <w:sz w:val="24"/>
          <w:szCs w:val="24"/>
        </w:rPr>
        <w:t>%.</w:t>
      </w:r>
    </w:p>
    <w:p w14:paraId="0EBE56FD" w14:textId="37623A3B" w:rsidR="00A43ABA" w:rsidRDefault="00A327AB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fakulty a vysoké školy</w:t>
      </w:r>
    </w:p>
    <w:p w14:paraId="2316A4A1" w14:textId="1302B250" w:rsidR="00A43ABA" w:rsidRDefault="00A43ABA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Z</w:t>
      </w:r>
      <w:r w:rsidR="00A327AB" w:rsidRPr="00D619C2">
        <w:rPr>
          <w:rFonts w:ascii="Times New Roman" w:hAnsi="Times New Roman" w:cs="Times New Roman"/>
          <w:b/>
          <w:sz w:val="24"/>
          <w:szCs w:val="24"/>
        </w:rPr>
        <w:t>droj údajov:</w:t>
      </w:r>
      <w:r w:rsidR="00A32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CBD">
        <w:rPr>
          <w:rFonts w:ascii="Times New Roman" w:hAnsi="Times New Roman" w:cs="Times New Roman"/>
          <w:sz w:val="24"/>
          <w:szCs w:val="24"/>
        </w:rPr>
        <w:t xml:space="preserve">databáza </w:t>
      </w:r>
      <w:r w:rsidR="008F3DE7">
        <w:rPr>
          <w:rFonts w:ascii="Times New Roman" w:hAnsi="Times New Roman" w:cs="Times New Roman"/>
          <w:sz w:val="24"/>
          <w:szCs w:val="24"/>
        </w:rPr>
        <w:t>Centra vedecko-technických informácií Slovenskej republiky</w:t>
      </w:r>
      <w:r w:rsidR="00A327AB" w:rsidRPr="00E111D6">
        <w:rPr>
          <w:rFonts w:ascii="Times New Roman" w:hAnsi="Times New Roman" w:cs="Times New Roman"/>
          <w:sz w:val="24"/>
          <w:szCs w:val="24"/>
        </w:rPr>
        <w:t>,</w:t>
      </w:r>
      <w:r w:rsidR="00A327AB">
        <w:rPr>
          <w:rFonts w:ascii="Times New Roman" w:hAnsi="Times New Roman" w:cs="Times New Roman"/>
          <w:sz w:val="24"/>
          <w:szCs w:val="24"/>
        </w:rPr>
        <w:t xml:space="preserve"> </w:t>
      </w:r>
      <w:r w:rsidR="007D2D14">
        <w:rPr>
          <w:rFonts w:ascii="Times New Roman" w:hAnsi="Times New Roman" w:cs="Times New Roman"/>
          <w:sz w:val="24"/>
          <w:szCs w:val="24"/>
        </w:rPr>
        <w:t>verifikované údaje od vysokých škôl (</w:t>
      </w:r>
      <w:r w:rsidR="008F3DE7">
        <w:rPr>
          <w:rFonts w:ascii="Times New Roman" w:hAnsi="Times New Roman" w:cs="Times New Roman"/>
          <w:sz w:val="24"/>
          <w:szCs w:val="24"/>
        </w:rPr>
        <w:t>ak ide o</w:t>
      </w:r>
      <w:r w:rsidR="007D2D14">
        <w:rPr>
          <w:rFonts w:ascii="Times New Roman" w:hAnsi="Times New Roman" w:cs="Times New Roman"/>
          <w:sz w:val="24"/>
          <w:szCs w:val="24"/>
        </w:rPr>
        <w:t xml:space="preserve"> podpor</w:t>
      </w:r>
      <w:r w:rsidR="008F3DE7">
        <w:rPr>
          <w:rFonts w:ascii="Times New Roman" w:hAnsi="Times New Roman" w:cs="Times New Roman"/>
          <w:sz w:val="24"/>
          <w:szCs w:val="24"/>
        </w:rPr>
        <w:t>u</w:t>
      </w:r>
      <w:r w:rsidR="007D2D14">
        <w:rPr>
          <w:rFonts w:ascii="Times New Roman" w:hAnsi="Times New Roman" w:cs="Times New Roman"/>
          <w:sz w:val="24"/>
          <w:szCs w:val="24"/>
        </w:rPr>
        <w:t xml:space="preserve"> umeleckých výstupov jednotlivcov)</w:t>
      </w:r>
    </w:p>
    <w:p w14:paraId="297A0509" w14:textId="17AFA731" w:rsidR="00A1037A" w:rsidRDefault="00A43ABA" w:rsidP="00D619C2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Ú</w:t>
      </w:r>
      <w:r w:rsidR="00A327AB" w:rsidRPr="00D619C2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A327AB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A327AB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A327AB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a.</w:t>
      </w:r>
    </w:p>
    <w:p w14:paraId="427DD1C8" w14:textId="77777777" w:rsidR="000A3B8F" w:rsidRPr="00821251" w:rsidRDefault="000A3B8F" w:rsidP="000A3B8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4BFE2417" w14:textId="4F4164E8" w:rsidR="00C52C09" w:rsidRPr="00D619C2" w:rsidRDefault="00C52C09" w:rsidP="00A327AB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F4E6C" w:rsidRPr="00821251">
        <w:rPr>
          <w:rFonts w:ascii="Times New Roman" w:hAnsi="Times New Roman" w:cs="Times New Roman"/>
          <w:b/>
          <w:sz w:val="24"/>
          <w:szCs w:val="24"/>
        </w:rPr>
        <w:t>excelentné výstupy</w:t>
      </w:r>
      <w:r w:rsidR="004F4E6C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4F4E6C" w:rsidRPr="00821251">
        <w:rPr>
          <w:rFonts w:ascii="Times New Roman" w:hAnsi="Times New Roman" w:cs="Times New Roman"/>
          <w:b/>
          <w:sz w:val="24"/>
          <w:szCs w:val="24"/>
        </w:rPr>
        <w:t>základného a aplikovaného výskumu</w:t>
      </w:r>
    </w:p>
    <w:p w14:paraId="4E1D1B4B" w14:textId="77777777" w:rsidR="005901E0" w:rsidRPr="00D619C2" w:rsidRDefault="005901E0" w:rsidP="00D619C2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5D0DB3" w14:textId="77777777" w:rsidR="00C52C09" w:rsidRDefault="004F4E6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a) počet vysoko citovaných publikácií v databáze 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FEBA1D9" w14:textId="77777777" w:rsidR="00C52C09" w:rsidRDefault="004F4E6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b) počet publikácií v Nature Index, </w:t>
      </w:r>
    </w:p>
    <w:p w14:paraId="2C825B13" w14:textId="77777777" w:rsidR="00C52C09" w:rsidRDefault="004F4E6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c) počet európskych patentov, </w:t>
      </w:r>
    </w:p>
    <w:p w14:paraId="593BC2E9" w14:textId="1AC8FE43" w:rsidR="00C52C09" w:rsidRDefault="004F4E6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d) počet </w:t>
      </w:r>
      <w:r w:rsidR="00550EB0">
        <w:rPr>
          <w:rFonts w:ascii="Times New Roman" w:hAnsi="Times New Roman" w:cs="Times New Roman"/>
          <w:sz w:val="24"/>
          <w:szCs w:val="24"/>
        </w:rPr>
        <w:t xml:space="preserve">výstupov umeleckej činnosti evidovaných v Centrálnom registri evidencie umeleckej činnosti ako </w:t>
      </w:r>
      <w:r w:rsidRPr="00821251">
        <w:rPr>
          <w:rFonts w:ascii="Times New Roman" w:hAnsi="Times New Roman" w:cs="Times New Roman"/>
          <w:sz w:val="24"/>
          <w:szCs w:val="24"/>
        </w:rPr>
        <w:t>excelentn</w:t>
      </w:r>
      <w:r w:rsidR="00550EB0">
        <w:rPr>
          <w:rFonts w:ascii="Times New Roman" w:hAnsi="Times New Roman" w:cs="Times New Roman"/>
          <w:sz w:val="24"/>
          <w:szCs w:val="24"/>
        </w:rPr>
        <w:t>é</w:t>
      </w:r>
      <w:r w:rsidRPr="008212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CB0BCF" w14:textId="77777777" w:rsidR="00C52C09" w:rsidRDefault="00C52C09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661A14" w14:textId="7BFB369E" w:rsidR="00C52C09" w:rsidRDefault="00C52C0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Poznámky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65607E0" w14:textId="17295D5C" w:rsidR="00433CC9" w:rsidRDefault="00433CC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písmenám a) a </w:t>
      </w:r>
      <w:r w:rsidR="001747CA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r w:rsidRPr="00AF21AC">
        <w:rPr>
          <w:rFonts w:ascii="Times New Roman" w:hAnsi="Times New Roman" w:cs="Times New Roman"/>
          <w:sz w:val="24"/>
          <w:szCs w:val="24"/>
        </w:rPr>
        <w:t xml:space="preserve">vo výkonnostnej zmluve </w:t>
      </w:r>
      <w:r>
        <w:rPr>
          <w:rFonts w:ascii="Times New Roman" w:hAnsi="Times New Roman" w:cs="Times New Roman"/>
          <w:sz w:val="24"/>
          <w:szCs w:val="24"/>
        </w:rPr>
        <w:t>možno</w:t>
      </w:r>
      <w:r w:rsidRPr="00AF21AC">
        <w:rPr>
          <w:rFonts w:ascii="Times New Roman" w:hAnsi="Times New Roman" w:cs="Times New Roman"/>
          <w:sz w:val="24"/>
          <w:szCs w:val="24"/>
        </w:rPr>
        <w:t xml:space="preserve"> dohodnúť </w:t>
      </w:r>
      <w:r>
        <w:rPr>
          <w:rFonts w:ascii="Times New Roman" w:hAnsi="Times New Roman" w:cs="Times New Roman"/>
          <w:sz w:val="24"/>
          <w:szCs w:val="24"/>
        </w:rPr>
        <w:t>ich</w:t>
      </w:r>
      <w:r w:rsidRPr="00AF21AC">
        <w:rPr>
          <w:rFonts w:ascii="Times New Roman" w:hAnsi="Times New Roman" w:cs="Times New Roman"/>
          <w:sz w:val="24"/>
          <w:szCs w:val="24"/>
        </w:rPr>
        <w:t xml:space="preserve"> vypustenie</w:t>
      </w:r>
      <w:r>
        <w:rPr>
          <w:rFonts w:ascii="Times New Roman" w:hAnsi="Times New Roman" w:cs="Times New Roman"/>
          <w:sz w:val="24"/>
          <w:szCs w:val="24"/>
        </w:rPr>
        <w:t>, ak</w:t>
      </w:r>
      <w:r w:rsidRPr="00AF21AC">
        <w:rPr>
          <w:rFonts w:ascii="Times New Roman" w:hAnsi="Times New Roman" w:cs="Times New Roman"/>
          <w:sz w:val="24"/>
          <w:szCs w:val="24"/>
        </w:rPr>
        <w:t xml:space="preserve"> vysoká škola ponúka študijné programy </w:t>
      </w:r>
      <w:r>
        <w:rPr>
          <w:rFonts w:ascii="Times New Roman" w:hAnsi="Times New Roman" w:cs="Times New Roman"/>
          <w:sz w:val="24"/>
          <w:szCs w:val="24"/>
        </w:rPr>
        <w:t xml:space="preserve">len </w:t>
      </w:r>
      <w:r w:rsidRPr="00AF21AC">
        <w:rPr>
          <w:rFonts w:ascii="Times New Roman" w:hAnsi="Times New Roman" w:cs="Times New Roman"/>
          <w:sz w:val="24"/>
          <w:szCs w:val="24"/>
        </w:rPr>
        <w:t xml:space="preserve">v </w:t>
      </w:r>
      <w:r w:rsidR="003C78EA">
        <w:rPr>
          <w:rFonts w:ascii="Times New Roman" w:hAnsi="Times New Roman" w:cs="Times New Roman"/>
          <w:sz w:val="24"/>
          <w:szCs w:val="24"/>
        </w:rPr>
        <w:t xml:space="preserve">študijnom </w:t>
      </w:r>
      <w:r w:rsidR="00A2552D">
        <w:rPr>
          <w:rFonts w:ascii="Times New Roman" w:hAnsi="Times New Roman" w:cs="Times New Roman"/>
          <w:sz w:val="24"/>
          <w:szCs w:val="24"/>
        </w:rPr>
        <w:t>odbore vedy o umení a kultúre alebo študijnom odbore umenie</w:t>
      </w:r>
    </w:p>
    <w:p w14:paraId="6DD9C4AF" w14:textId="2F4F1212" w:rsidR="00C52C09" w:rsidRDefault="00C52C0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písmenu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c)</w:t>
      </w:r>
      <w:r>
        <w:rPr>
          <w:rFonts w:ascii="Times New Roman" w:hAnsi="Times New Roman" w:cs="Times New Roman"/>
          <w:sz w:val="24"/>
          <w:szCs w:val="24"/>
        </w:rPr>
        <w:t>: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vo výkonnostnej zmluve </w:t>
      </w:r>
      <w:r>
        <w:rPr>
          <w:rFonts w:ascii="Times New Roman" w:hAnsi="Times New Roman" w:cs="Times New Roman"/>
          <w:sz w:val="24"/>
          <w:szCs w:val="24"/>
        </w:rPr>
        <w:t>možno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dohodnúť jeho vypustenie</w:t>
      </w:r>
    </w:p>
    <w:p w14:paraId="0FF870E5" w14:textId="28EF4779" w:rsidR="002F3AD9" w:rsidRDefault="00C52C0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písmenu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d)</w:t>
      </w:r>
      <w:r>
        <w:rPr>
          <w:rFonts w:ascii="Times New Roman" w:hAnsi="Times New Roman" w:cs="Times New Roman"/>
          <w:sz w:val="24"/>
          <w:szCs w:val="24"/>
        </w:rPr>
        <w:t>: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vo výkonnostnej zmluve </w:t>
      </w:r>
      <w:r w:rsidR="002F3AD9">
        <w:rPr>
          <w:rFonts w:ascii="Times New Roman" w:hAnsi="Times New Roman" w:cs="Times New Roman"/>
          <w:sz w:val="24"/>
          <w:szCs w:val="24"/>
        </w:rPr>
        <w:t>možno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dohodnúť jeho vypustenie</w:t>
      </w:r>
      <w:r w:rsidR="002F3AD9">
        <w:rPr>
          <w:rFonts w:ascii="Times New Roman" w:hAnsi="Times New Roman" w:cs="Times New Roman"/>
          <w:sz w:val="24"/>
          <w:szCs w:val="24"/>
        </w:rPr>
        <w:t xml:space="preserve">, ak 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vysoká škola neponúka </w:t>
      </w:r>
      <w:r w:rsidR="008C41EB">
        <w:rPr>
          <w:rFonts w:ascii="Times New Roman" w:hAnsi="Times New Roman" w:cs="Times New Roman"/>
          <w:sz w:val="24"/>
          <w:szCs w:val="24"/>
        </w:rPr>
        <w:t xml:space="preserve">najmenej tri štvrtiny </w:t>
      </w:r>
      <w:r w:rsidR="00A327AB" w:rsidRPr="00AF21AC">
        <w:rPr>
          <w:rFonts w:ascii="Times New Roman" w:hAnsi="Times New Roman" w:cs="Times New Roman"/>
          <w:sz w:val="24"/>
          <w:szCs w:val="24"/>
        </w:rPr>
        <w:t>študijn</w:t>
      </w:r>
      <w:r w:rsidR="008C41EB">
        <w:rPr>
          <w:rFonts w:ascii="Times New Roman" w:hAnsi="Times New Roman" w:cs="Times New Roman"/>
          <w:sz w:val="24"/>
          <w:szCs w:val="24"/>
        </w:rPr>
        <w:t>ých programov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v </w:t>
      </w:r>
      <w:r w:rsidR="00A2552D" w:rsidRPr="00A2552D">
        <w:rPr>
          <w:rFonts w:ascii="Times New Roman" w:hAnsi="Times New Roman" w:cs="Times New Roman"/>
          <w:sz w:val="24"/>
          <w:szCs w:val="24"/>
        </w:rPr>
        <w:t xml:space="preserve">odbore vedy o umení a kultúre alebo študijnom odbore umenie </w:t>
      </w:r>
    </w:p>
    <w:p w14:paraId="588AB051" w14:textId="0F994889" w:rsidR="002F3AD9" w:rsidRDefault="002F3AD9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2A974" w14:textId="77777777" w:rsidR="002F3AD9" w:rsidRDefault="002F3AD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1ADEC32" w14:textId="77777777" w:rsidR="002F3AD9" w:rsidRDefault="00A327AB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Štruktúra údajov:</w:t>
      </w:r>
      <w:r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1AC">
        <w:rPr>
          <w:rFonts w:ascii="Times New Roman" w:hAnsi="Times New Roman" w:cs="Times New Roman"/>
          <w:sz w:val="24"/>
          <w:szCs w:val="24"/>
        </w:rPr>
        <w:t>fakulty, vysoké školy</w:t>
      </w:r>
    </w:p>
    <w:p w14:paraId="60805C4D" w14:textId="7EA4C0F3" w:rsidR="002F3AD9" w:rsidRDefault="002F3AD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Z</w:t>
      </w:r>
      <w:r w:rsidR="00A327AB" w:rsidRPr="00D619C2">
        <w:rPr>
          <w:rFonts w:ascii="Times New Roman" w:hAnsi="Times New Roman" w:cs="Times New Roman"/>
          <w:b/>
          <w:sz w:val="24"/>
          <w:szCs w:val="24"/>
        </w:rPr>
        <w:t>droj údajov:</w:t>
      </w:r>
      <w:r w:rsidR="00A327AB">
        <w:rPr>
          <w:rFonts w:ascii="Times New Roman" w:hAnsi="Times New Roman" w:cs="Times New Roman"/>
          <w:sz w:val="24"/>
          <w:szCs w:val="24"/>
        </w:rPr>
        <w:t xml:space="preserve"> 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A327AB" w:rsidRPr="00AF21AC">
        <w:rPr>
          <w:rFonts w:ascii="Times New Roman" w:hAnsi="Times New Roman" w:cs="Times New Roman"/>
          <w:sz w:val="24"/>
          <w:szCs w:val="24"/>
        </w:rPr>
        <w:t>Clarivate</w:t>
      </w:r>
      <w:proofErr w:type="spellEnd"/>
      <w:r w:rsidR="00A327AB" w:rsidRPr="00AF21AC">
        <w:rPr>
          <w:rFonts w:ascii="Times New Roman" w:hAnsi="Times New Roman" w:cs="Times New Roman"/>
          <w:sz w:val="24"/>
          <w:szCs w:val="24"/>
        </w:rPr>
        <w:t xml:space="preserve"> Web of </w:t>
      </w:r>
      <w:proofErr w:type="spellStart"/>
      <w:r w:rsidR="00A327AB" w:rsidRPr="00AF21AC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="00942D0C">
        <w:rPr>
          <w:rFonts w:ascii="Times New Roman" w:hAnsi="Times New Roman" w:cs="Times New Roman"/>
          <w:sz w:val="24"/>
          <w:szCs w:val="24"/>
        </w:rPr>
        <w:t xml:space="preserve"> 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, </w:t>
      </w:r>
      <w:r w:rsidR="00A327AB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A327AB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="00A327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27AB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="00A327AB">
        <w:rPr>
          <w:rFonts w:ascii="Times New Roman" w:hAnsi="Times New Roman" w:cs="Times New Roman"/>
          <w:sz w:val="24"/>
          <w:szCs w:val="24"/>
        </w:rPr>
        <w:t xml:space="preserve">, 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A327AB" w:rsidRPr="00AF21A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="00A327AB" w:rsidRPr="00AF21AC">
        <w:rPr>
          <w:rFonts w:ascii="Times New Roman" w:hAnsi="Times New Roman" w:cs="Times New Roman"/>
          <w:sz w:val="24"/>
          <w:szCs w:val="24"/>
        </w:rPr>
        <w:t xml:space="preserve"> List, </w:t>
      </w:r>
      <w:r w:rsidR="008C41EB">
        <w:rPr>
          <w:rFonts w:ascii="Times New Roman" w:hAnsi="Times New Roman" w:cs="Times New Roman"/>
          <w:sz w:val="24"/>
          <w:szCs w:val="24"/>
        </w:rPr>
        <w:t xml:space="preserve">databáza Nature Index, </w:t>
      </w:r>
      <w:r w:rsidR="00DE3782">
        <w:rPr>
          <w:rFonts w:ascii="Times New Roman" w:hAnsi="Times New Roman" w:cs="Times New Roman"/>
          <w:sz w:val="24"/>
          <w:szCs w:val="24"/>
        </w:rPr>
        <w:t xml:space="preserve">Centrálny register evidencie publikačnej činnosti, </w:t>
      </w:r>
      <w:proofErr w:type="spellStart"/>
      <w:r w:rsidR="00DE3782">
        <w:rPr>
          <w:rFonts w:ascii="Times New Roman" w:hAnsi="Times New Roman" w:cs="Times New Roman"/>
          <w:sz w:val="24"/>
          <w:szCs w:val="24"/>
        </w:rPr>
        <w:t>Centálny</w:t>
      </w:r>
      <w:proofErr w:type="spellEnd"/>
      <w:r w:rsidR="00DE3782">
        <w:rPr>
          <w:rFonts w:ascii="Times New Roman" w:hAnsi="Times New Roman" w:cs="Times New Roman"/>
          <w:sz w:val="24"/>
          <w:szCs w:val="24"/>
        </w:rPr>
        <w:t xml:space="preserve"> register evidencie umeleckej činnosti</w:t>
      </w:r>
    </w:p>
    <w:p w14:paraId="59275CE1" w14:textId="59A1798C" w:rsidR="000A3B8F" w:rsidRPr="0020608D" w:rsidRDefault="002F3AD9" w:rsidP="00D619C2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Ú</w:t>
      </w:r>
      <w:r w:rsidR="00A327AB" w:rsidRPr="00D619C2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A327AB" w:rsidRPr="00AF21AC">
        <w:rPr>
          <w:rFonts w:ascii="Times New Roman" w:hAnsi="Times New Roman" w:cs="Times New Roman"/>
          <w:sz w:val="24"/>
          <w:szCs w:val="24"/>
        </w:rPr>
        <w:t xml:space="preserve"> </w:t>
      </w:r>
      <w:r w:rsidRPr="00AF21AC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AF21AC">
        <w:rPr>
          <w:rFonts w:ascii="Times New Roman" w:hAnsi="Times New Roman" w:cs="Times New Roman"/>
          <w:sz w:val="24"/>
          <w:szCs w:val="24"/>
        </w:rPr>
        <w:t xml:space="preserve"> </w:t>
      </w:r>
      <w:r w:rsidR="00A327AB" w:rsidRPr="00AF21AC">
        <w:rPr>
          <w:rFonts w:ascii="Times New Roman" w:hAnsi="Times New Roman" w:cs="Times New Roman"/>
          <w:sz w:val="24"/>
          <w:szCs w:val="24"/>
        </w:rPr>
        <w:t>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C96356B" w14:textId="77777777" w:rsidR="0020608D" w:rsidRPr="00821251" w:rsidRDefault="0020608D" w:rsidP="0020608D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FD86C3" w14:textId="22C0E845" w:rsidR="003A038E" w:rsidRDefault="003A038E" w:rsidP="0020608D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F4E6C" w:rsidRPr="00821251">
        <w:rPr>
          <w:rFonts w:ascii="Times New Roman" w:hAnsi="Times New Roman" w:cs="Times New Roman"/>
          <w:b/>
          <w:sz w:val="24"/>
          <w:szCs w:val="24"/>
        </w:rPr>
        <w:t xml:space="preserve">excelentné výskumné a umelecké granty </w:t>
      </w:r>
    </w:p>
    <w:p w14:paraId="0F11B5C3" w14:textId="77777777" w:rsidR="00870F09" w:rsidRDefault="00870F0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2E460CE6" w14:textId="56031958" w:rsidR="005901E0" w:rsidRDefault="00870F09" w:rsidP="00F706A1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Zohľadňuje sa </w:t>
      </w:r>
      <w:r w:rsidRPr="00821251">
        <w:rPr>
          <w:rFonts w:ascii="Times New Roman" w:hAnsi="Times New Roman" w:cs="Times New Roman"/>
          <w:sz w:val="24"/>
          <w:szCs w:val="24"/>
        </w:rPr>
        <w:t xml:space="preserve">objem bežných výdavkov v </w:t>
      </w:r>
      <w:r w:rsidR="00710D8B">
        <w:rPr>
          <w:rFonts w:ascii="Times New Roman" w:hAnsi="Times New Roman" w:cs="Times New Roman"/>
          <w:sz w:val="24"/>
          <w:szCs w:val="24"/>
        </w:rPr>
        <w:t>eurách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="00710D8B">
        <w:rPr>
          <w:rFonts w:ascii="Times New Roman" w:hAnsi="Times New Roman" w:cs="Times New Roman"/>
          <w:sz w:val="24"/>
          <w:szCs w:val="24"/>
        </w:rPr>
        <w:t>príslušný</w:t>
      </w:r>
      <w:r w:rsidR="00A2552D">
        <w:rPr>
          <w:rFonts w:ascii="Times New Roman" w:hAnsi="Times New Roman" w:cs="Times New Roman"/>
          <w:sz w:val="24"/>
          <w:szCs w:val="24"/>
        </w:rPr>
        <w:t xml:space="preserve"> </w:t>
      </w:r>
      <w:r w:rsidR="00644064">
        <w:rPr>
          <w:rFonts w:ascii="Times New Roman" w:hAnsi="Times New Roman" w:cs="Times New Roman"/>
          <w:sz w:val="24"/>
          <w:szCs w:val="24"/>
        </w:rPr>
        <w:t>kalendárny</w:t>
      </w:r>
      <w:r>
        <w:rPr>
          <w:rFonts w:ascii="Times New Roman" w:hAnsi="Times New Roman" w:cs="Times New Roman"/>
          <w:sz w:val="24"/>
          <w:szCs w:val="24"/>
        </w:rPr>
        <w:t xml:space="preserve"> rok</w:t>
      </w:r>
    </w:p>
    <w:p w14:paraId="40822B9C" w14:textId="05ADD6D4" w:rsidR="003A038E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C41EB">
        <w:rPr>
          <w:rFonts w:ascii="Times New Roman" w:hAnsi="Times New Roman" w:cs="Times New Roman"/>
          <w:bCs/>
          <w:sz w:val="24"/>
          <w:szCs w:val="24"/>
        </w:rPr>
        <w:t>a)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E6C" w:rsidRPr="00821251">
        <w:rPr>
          <w:rFonts w:ascii="Times New Roman" w:hAnsi="Times New Roman" w:cs="Times New Roman"/>
          <w:sz w:val="24"/>
          <w:szCs w:val="24"/>
        </w:rPr>
        <w:t>granty</w:t>
      </w:r>
      <w:r w:rsidR="00EB5CE0" w:rsidRPr="00EB5C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8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7E2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8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7E21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21E8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="007E21E8">
        <w:rPr>
          <w:rFonts w:ascii="Times New Roman" w:hAnsi="Times New Roman" w:cs="Times New Roman"/>
          <w:sz w:val="24"/>
          <w:szCs w:val="24"/>
        </w:rPr>
        <w:t xml:space="preserve"> (</w:t>
      </w:r>
      <w:r w:rsidR="00EB5CE0" w:rsidRPr="00821251">
        <w:rPr>
          <w:rFonts w:ascii="Times New Roman" w:hAnsi="Times New Roman" w:cs="Times New Roman"/>
          <w:sz w:val="24"/>
          <w:szCs w:val="24"/>
        </w:rPr>
        <w:t>ERC</w:t>
      </w:r>
      <w:r w:rsidR="007E21E8">
        <w:rPr>
          <w:rFonts w:ascii="Times New Roman" w:hAnsi="Times New Roman" w:cs="Times New Roman"/>
          <w:sz w:val="24"/>
          <w:szCs w:val="24"/>
        </w:rPr>
        <w:t>)</w:t>
      </w:r>
      <w:r w:rsidR="006360A1">
        <w:rPr>
          <w:rFonts w:ascii="Times New Roman" w:hAnsi="Times New Roman" w:cs="Times New Roman"/>
          <w:sz w:val="24"/>
          <w:szCs w:val="24"/>
        </w:rPr>
        <w:t xml:space="preserve"> vrátane prípadného národného financovania projektov hodnotených </w:t>
      </w:r>
      <w:r w:rsidR="00553C2A">
        <w:rPr>
          <w:rFonts w:ascii="Times New Roman" w:hAnsi="Times New Roman" w:cs="Times New Roman"/>
          <w:sz w:val="24"/>
          <w:szCs w:val="24"/>
        </w:rPr>
        <w:t xml:space="preserve">v skupine A alebo B </w:t>
      </w:r>
      <w:r w:rsidR="006360A1">
        <w:rPr>
          <w:rFonts w:ascii="Times New Roman" w:hAnsi="Times New Roman" w:cs="Times New Roman"/>
          <w:sz w:val="24"/>
          <w:szCs w:val="24"/>
        </w:rPr>
        <w:t>v </w:t>
      </w:r>
      <w:r w:rsidR="007E21E8">
        <w:rPr>
          <w:rFonts w:ascii="Times New Roman" w:hAnsi="Times New Roman" w:cs="Times New Roman"/>
          <w:sz w:val="24"/>
          <w:szCs w:val="24"/>
        </w:rPr>
        <w:t>druhom</w:t>
      </w:r>
      <w:r w:rsidR="006360A1">
        <w:rPr>
          <w:rFonts w:ascii="Times New Roman" w:hAnsi="Times New Roman" w:cs="Times New Roman"/>
          <w:sz w:val="24"/>
          <w:szCs w:val="24"/>
        </w:rPr>
        <w:t xml:space="preserve"> kole</w:t>
      </w:r>
      <w:r w:rsidR="00553C2A">
        <w:rPr>
          <w:rFonts w:ascii="Times New Roman" w:hAnsi="Times New Roman" w:cs="Times New Roman"/>
          <w:sz w:val="24"/>
          <w:szCs w:val="24"/>
        </w:rPr>
        <w:t xml:space="preserve"> hodnotenia, ak nezískali financovanie ERC</w:t>
      </w:r>
      <w:r w:rsidR="004F4E6C" w:rsidRPr="0082125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A65A475" w14:textId="4B9969E5" w:rsidR="003A038E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="004F4E6C" w:rsidRPr="00821251">
        <w:rPr>
          <w:rFonts w:ascii="Times New Roman" w:hAnsi="Times New Roman" w:cs="Times New Roman"/>
          <w:sz w:val="24"/>
          <w:szCs w:val="24"/>
        </w:rPr>
        <w:t>granty</w:t>
      </w:r>
      <w:r w:rsidR="004F4E6C" w:rsidRPr="00821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E0" w:rsidRPr="00821251">
        <w:rPr>
          <w:rFonts w:ascii="Times New Roman" w:hAnsi="Times New Roman" w:cs="Times New Roman"/>
          <w:sz w:val="24"/>
          <w:szCs w:val="24"/>
        </w:rPr>
        <w:t>Horizon</w:t>
      </w:r>
      <w:r w:rsidR="00EB5CE0">
        <w:rPr>
          <w:rFonts w:ascii="Times New Roman" w:hAnsi="Times New Roman" w:cs="Times New Roman"/>
          <w:sz w:val="24"/>
          <w:szCs w:val="24"/>
        </w:rPr>
        <w:t>t 2020/Horizont Európa</w:t>
      </w:r>
      <w:r w:rsidR="00EB5CE0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622F56" w:rsidRPr="0020608D">
        <w:rPr>
          <w:rFonts w:ascii="Times New Roman" w:hAnsi="Times New Roman" w:cs="Times New Roman"/>
          <w:bCs/>
          <w:sz w:val="24"/>
          <w:szCs w:val="24"/>
        </w:rPr>
        <w:t>vrátane</w:t>
      </w:r>
      <w:r w:rsidR="00E57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0A1">
        <w:rPr>
          <w:rFonts w:ascii="Times New Roman" w:hAnsi="Times New Roman" w:cs="Times New Roman"/>
          <w:bCs/>
          <w:sz w:val="24"/>
          <w:szCs w:val="24"/>
        </w:rPr>
        <w:t xml:space="preserve">prípadného </w:t>
      </w:r>
      <w:r w:rsidR="00E57C9A">
        <w:rPr>
          <w:rFonts w:ascii="Times New Roman" w:hAnsi="Times New Roman" w:cs="Times New Roman"/>
          <w:bCs/>
          <w:sz w:val="24"/>
          <w:szCs w:val="24"/>
        </w:rPr>
        <w:t>národného financovania projektov</w:t>
      </w:r>
      <w:r w:rsidR="00622F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F4E6C" w:rsidRPr="00821251">
        <w:rPr>
          <w:rFonts w:ascii="Times New Roman" w:hAnsi="Times New Roman" w:cs="Times New Roman"/>
          <w:sz w:val="24"/>
          <w:szCs w:val="24"/>
        </w:rPr>
        <w:t>Seal</w:t>
      </w:r>
      <w:proofErr w:type="spellEnd"/>
      <w:r w:rsidR="004F4E6C" w:rsidRPr="00821251">
        <w:rPr>
          <w:rFonts w:ascii="Times New Roman" w:hAnsi="Times New Roman" w:cs="Times New Roman"/>
          <w:sz w:val="24"/>
          <w:szCs w:val="24"/>
        </w:rPr>
        <w:t xml:space="preserve"> of Excellence/</w:t>
      </w:r>
      <w:proofErr w:type="spellStart"/>
      <w:r w:rsidR="004F4E6C" w:rsidRPr="00821251">
        <w:rPr>
          <w:rFonts w:ascii="Times New Roman" w:hAnsi="Times New Roman" w:cs="Times New Roman"/>
          <w:sz w:val="24"/>
          <w:szCs w:val="24"/>
        </w:rPr>
        <w:t>Above</w:t>
      </w:r>
      <w:proofErr w:type="spellEnd"/>
      <w:r w:rsidR="004F4E6C" w:rsidRPr="008212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E6C" w:rsidRPr="00821251">
        <w:rPr>
          <w:rFonts w:ascii="Times New Roman" w:hAnsi="Times New Roman" w:cs="Times New Roman"/>
          <w:sz w:val="24"/>
          <w:szCs w:val="24"/>
        </w:rPr>
        <w:t>Threshold</w:t>
      </w:r>
      <w:proofErr w:type="spellEnd"/>
      <w:r w:rsidR="007E21E8">
        <w:rPr>
          <w:rFonts w:ascii="Times New Roman" w:hAnsi="Times New Roman" w:cs="Times New Roman"/>
          <w:sz w:val="24"/>
          <w:szCs w:val="24"/>
        </w:rPr>
        <w:t>,</w:t>
      </w:r>
      <w:r w:rsidR="004F4E6C" w:rsidRPr="00821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786F5" w14:textId="702A9EBD" w:rsidR="003A038E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umelecké granty schémy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7E21E8">
        <w:rPr>
          <w:rFonts w:ascii="Times New Roman" w:hAnsi="Times New Roman" w:cs="Times New Roman"/>
          <w:sz w:val="24"/>
          <w:szCs w:val="24"/>
        </w:rPr>
        <w:t>.</w:t>
      </w:r>
    </w:p>
    <w:p w14:paraId="60798DAD" w14:textId="77777777" w:rsidR="003A038E" w:rsidRDefault="003A038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DBA38FF" w14:textId="57804E75" w:rsidR="003A038E" w:rsidRPr="00D619C2" w:rsidRDefault="003A038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Poznámky:</w:t>
      </w:r>
      <w:r w:rsidR="0020608D" w:rsidRPr="00D619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CD3874" w14:textId="7E95B782" w:rsidR="003A038E" w:rsidRDefault="003A038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písmenu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c)</w:t>
      </w:r>
      <w:r>
        <w:rPr>
          <w:rFonts w:ascii="Times New Roman" w:hAnsi="Times New Roman" w:cs="Times New Roman"/>
          <w:sz w:val="24"/>
          <w:szCs w:val="24"/>
        </w:rPr>
        <w:t>: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vo výkonnostnej zmluve </w:t>
      </w:r>
      <w:r>
        <w:rPr>
          <w:rFonts w:ascii="Times New Roman" w:hAnsi="Times New Roman" w:cs="Times New Roman"/>
          <w:sz w:val="24"/>
          <w:szCs w:val="24"/>
        </w:rPr>
        <w:t>možno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dohodnúť jeho vypustenie</w:t>
      </w:r>
      <w:r>
        <w:rPr>
          <w:rFonts w:ascii="Times New Roman" w:hAnsi="Times New Roman" w:cs="Times New Roman"/>
          <w:sz w:val="24"/>
          <w:szCs w:val="24"/>
        </w:rPr>
        <w:t>, ak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vysoká škola neponúka </w:t>
      </w:r>
      <w:r w:rsidR="008C41EB">
        <w:rPr>
          <w:rFonts w:ascii="Times New Roman" w:hAnsi="Times New Roman" w:cs="Times New Roman"/>
          <w:sz w:val="24"/>
          <w:szCs w:val="24"/>
        </w:rPr>
        <w:t xml:space="preserve">najmenej tri štvrtiny </w:t>
      </w:r>
      <w:r w:rsidR="0020608D" w:rsidRPr="00AF21AC">
        <w:rPr>
          <w:rFonts w:ascii="Times New Roman" w:hAnsi="Times New Roman" w:cs="Times New Roman"/>
          <w:sz w:val="24"/>
          <w:szCs w:val="24"/>
        </w:rPr>
        <w:t>študijn</w:t>
      </w:r>
      <w:r w:rsidR="008C41EB">
        <w:rPr>
          <w:rFonts w:ascii="Times New Roman" w:hAnsi="Times New Roman" w:cs="Times New Roman"/>
          <w:sz w:val="24"/>
          <w:szCs w:val="24"/>
        </w:rPr>
        <w:t xml:space="preserve">ých </w:t>
      </w:r>
      <w:r w:rsidR="0020608D" w:rsidRPr="00AF21AC">
        <w:rPr>
          <w:rFonts w:ascii="Times New Roman" w:hAnsi="Times New Roman" w:cs="Times New Roman"/>
          <w:sz w:val="24"/>
          <w:szCs w:val="24"/>
        </w:rPr>
        <w:t>program</w:t>
      </w:r>
      <w:r w:rsidR="008C41EB">
        <w:rPr>
          <w:rFonts w:ascii="Times New Roman" w:hAnsi="Times New Roman" w:cs="Times New Roman"/>
          <w:sz w:val="24"/>
          <w:szCs w:val="24"/>
        </w:rPr>
        <w:t>ov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</w:t>
      </w:r>
      <w:r w:rsidR="00A2552D" w:rsidRPr="00A2552D">
        <w:rPr>
          <w:rFonts w:ascii="Times New Roman" w:hAnsi="Times New Roman" w:cs="Times New Roman"/>
          <w:sz w:val="24"/>
          <w:szCs w:val="24"/>
        </w:rPr>
        <w:t>v odbore vedy o umení a kultúre alebo študijnom odbore umenie</w:t>
      </w:r>
      <w:r w:rsidR="0020608D" w:rsidRPr="00AF21AC">
        <w:rPr>
          <w:rFonts w:ascii="Times New Roman" w:hAnsi="Times New Roman" w:cs="Times New Roman"/>
          <w:sz w:val="24"/>
          <w:szCs w:val="24"/>
        </w:rPr>
        <w:t>.</w:t>
      </w:r>
      <w:r w:rsidR="0020608D"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76B2C1" w14:textId="77777777" w:rsidR="003A038E" w:rsidRDefault="003A038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8D5162A" w14:textId="77777777" w:rsidR="003A038E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Štruktúra údajov:</w:t>
      </w:r>
      <w:r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1AC">
        <w:rPr>
          <w:rFonts w:ascii="Times New Roman" w:hAnsi="Times New Roman" w:cs="Times New Roman"/>
          <w:sz w:val="24"/>
          <w:szCs w:val="24"/>
        </w:rPr>
        <w:t>fakulty, vysoké školy</w:t>
      </w:r>
    </w:p>
    <w:p w14:paraId="0B6E7225" w14:textId="50ADEC2A" w:rsidR="003A038E" w:rsidRDefault="003A038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Z</w:t>
      </w:r>
      <w:r w:rsidR="0020608D" w:rsidRPr="00D619C2">
        <w:rPr>
          <w:rFonts w:ascii="Times New Roman" w:hAnsi="Times New Roman" w:cs="Times New Roman"/>
          <w:b/>
          <w:sz w:val="24"/>
          <w:szCs w:val="24"/>
        </w:rPr>
        <w:t>droj údajov:</w:t>
      </w:r>
      <w:r w:rsidR="0020608D">
        <w:rPr>
          <w:rFonts w:ascii="Times New Roman" w:hAnsi="Times New Roman" w:cs="Times New Roman"/>
          <w:sz w:val="24"/>
          <w:szCs w:val="24"/>
        </w:rPr>
        <w:t xml:space="preserve"> </w:t>
      </w:r>
      <w:r w:rsidR="00D00CBD">
        <w:rPr>
          <w:rFonts w:ascii="Times New Roman" w:hAnsi="Times New Roman" w:cs="Times New Roman"/>
          <w:sz w:val="24"/>
          <w:szCs w:val="24"/>
        </w:rPr>
        <w:t xml:space="preserve">databáza </w:t>
      </w:r>
      <w:r w:rsidR="00382ABC">
        <w:rPr>
          <w:rFonts w:ascii="Times New Roman" w:hAnsi="Times New Roman" w:cs="Times New Roman"/>
          <w:sz w:val="24"/>
          <w:szCs w:val="24"/>
        </w:rPr>
        <w:t>Centra vedecko-technických informácií Slovenskej republiky</w:t>
      </w:r>
      <w:r w:rsidR="0020608D" w:rsidRPr="00E111D6">
        <w:rPr>
          <w:rFonts w:ascii="Times New Roman" w:hAnsi="Times New Roman" w:cs="Times New Roman"/>
          <w:sz w:val="24"/>
          <w:szCs w:val="24"/>
        </w:rPr>
        <w:t>,</w:t>
      </w:r>
      <w:r w:rsidR="0020608D">
        <w:rPr>
          <w:rFonts w:ascii="Times New Roman" w:hAnsi="Times New Roman" w:cs="Times New Roman"/>
          <w:sz w:val="24"/>
          <w:szCs w:val="24"/>
        </w:rPr>
        <w:t xml:space="preserve"> </w:t>
      </w:r>
      <w:r w:rsidR="008C41EB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8C41EB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8C4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1EB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8C41EB">
        <w:rPr>
          <w:rFonts w:ascii="Times New Roman" w:hAnsi="Times New Roman" w:cs="Times New Roman"/>
          <w:sz w:val="24"/>
          <w:szCs w:val="24"/>
        </w:rPr>
        <w:t>, verifikované údaje od vysokých škôl (</w:t>
      </w:r>
      <w:r w:rsidR="00EC73F6">
        <w:rPr>
          <w:rFonts w:ascii="Times New Roman" w:hAnsi="Times New Roman" w:cs="Times New Roman"/>
          <w:sz w:val="24"/>
          <w:szCs w:val="24"/>
        </w:rPr>
        <w:t>ak ide o</w:t>
      </w:r>
      <w:r w:rsidR="008C41EB">
        <w:rPr>
          <w:rFonts w:ascii="Times New Roman" w:hAnsi="Times New Roman" w:cs="Times New Roman"/>
          <w:sz w:val="24"/>
          <w:szCs w:val="24"/>
        </w:rPr>
        <w:t xml:space="preserve"> podpor</w:t>
      </w:r>
      <w:r w:rsidR="00EC73F6">
        <w:rPr>
          <w:rFonts w:ascii="Times New Roman" w:hAnsi="Times New Roman" w:cs="Times New Roman"/>
          <w:sz w:val="24"/>
          <w:szCs w:val="24"/>
        </w:rPr>
        <w:t>u</w:t>
      </w:r>
      <w:r w:rsidR="008C41EB">
        <w:rPr>
          <w:rFonts w:ascii="Times New Roman" w:hAnsi="Times New Roman" w:cs="Times New Roman"/>
          <w:sz w:val="24"/>
          <w:szCs w:val="24"/>
        </w:rPr>
        <w:t xml:space="preserve"> umeleckých výstupov jednotlivcov</w:t>
      </w:r>
      <w:r w:rsidR="00A2552D" w:rsidRPr="00A2552D">
        <w:t xml:space="preserve"> </w:t>
      </w:r>
      <w:r w:rsidR="00A2552D" w:rsidRPr="00A2552D">
        <w:rPr>
          <w:rFonts w:ascii="Times New Roman" w:hAnsi="Times New Roman" w:cs="Times New Roman"/>
          <w:sz w:val="24"/>
          <w:szCs w:val="24"/>
        </w:rPr>
        <w:t>v odbore vedy o umení a kultúre alebo študijnom odbore umenie</w:t>
      </w:r>
      <w:r w:rsidR="008C41EB">
        <w:rPr>
          <w:rFonts w:ascii="Times New Roman" w:hAnsi="Times New Roman" w:cs="Times New Roman"/>
          <w:sz w:val="24"/>
          <w:szCs w:val="24"/>
        </w:rPr>
        <w:t>)</w:t>
      </w:r>
    </w:p>
    <w:p w14:paraId="7BAEAF21" w14:textId="4C7E2FC6" w:rsidR="00FA4736" w:rsidRPr="0020608D" w:rsidRDefault="003A038E" w:rsidP="00D619C2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Ú</w:t>
      </w:r>
      <w:r w:rsidR="0020608D" w:rsidRPr="00D619C2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20608D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20608D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20608D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B0A3E8A" w14:textId="77777777" w:rsidR="000A3B8F" w:rsidRPr="00821251" w:rsidRDefault="000A3B8F" w:rsidP="000A3B8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D3029" w14:textId="1FFB982C" w:rsidR="003A038E" w:rsidRPr="00D619C2" w:rsidRDefault="003A038E" w:rsidP="00AA6E46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D619C2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F4E6C" w:rsidRPr="00821251">
        <w:rPr>
          <w:rFonts w:ascii="Times New Roman" w:hAnsi="Times New Roman" w:cs="Times New Roman"/>
          <w:b/>
          <w:sz w:val="24"/>
          <w:szCs w:val="24"/>
        </w:rPr>
        <w:t xml:space="preserve">výsledky doktorandského štúdia </w:t>
      </w:r>
    </w:p>
    <w:p w14:paraId="36CE41CA" w14:textId="77777777" w:rsidR="005901E0" w:rsidRDefault="005901E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345046E8" w14:textId="21F7B457" w:rsidR="003A038E" w:rsidRDefault="004F4E6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a)</w:t>
      </w:r>
      <w:r w:rsidRPr="00821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251">
        <w:rPr>
          <w:rFonts w:ascii="Times New Roman" w:hAnsi="Times New Roman" w:cs="Times New Roman"/>
          <w:sz w:val="24"/>
          <w:szCs w:val="24"/>
        </w:rPr>
        <w:t xml:space="preserve">počet publikácií doktorandov, </w:t>
      </w:r>
    </w:p>
    <w:p w14:paraId="1E55C9A0" w14:textId="77777777" w:rsidR="003A038E" w:rsidRDefault="004F4E6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b) počet monografií doktorandov v </w:t>
      </w:r>
      <w:proofErr w:type="spellStart"/>
      <w:r w:rsidRPr="00821251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821251">
        <w:rPr>
          <w:rFonts w:ascii="Times New Roman" w:hAnsi="Times New Roman" w:cs="Times New Roman"/>
          <w:sz w:val="24"/>
          <w:szCs w:val="24"/>
        </w:rPr>
        <w:t xml:space="preserve"> list, </w:t>
      </w:r>
    </w:p>
    <w:p w14:paraId="085A3ECF" w14:textId="12099047" w:rsidR="003A038E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počet </w:t>
      </w:r>
      <w:r w:rsidR="009F507C">
        <w:rPr>
          <w:rFonts w:ascii="Times New Roman" w:hAnsi="Times New Roman" w:cs="Times New Roman"/>
          <w:sz w:val="24"/>
          <w:szCs w:val="24"/>
        </w:rPr>
        <w:t>výstupov umeleckej činnosti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81BC2F7" w14:textId="0AADC166" w:rsidR="003A038E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636E6" w:rsidRPr="00821251">
        <w:rPr>
          <w:rFonts w:ascii="Times New Roman" w:hAnsi="Times New Roman" w:cs="Times New Roman"/>
          <w:sz w:val="24"/>
          <w:szCs w:val="24"/>
        </w:rPr>
        <w:t xml:space="preserve">) počet </w:t>
      </w:r>
      <w:r w:rsidR="001747CA">
        <w:rPr>
          <w:rFonts w:ascii="Times New Roman" w:hAnsi="Times New Roman" w:cs="Times New Roman"/>
          <w:sz w:val="24"/>
          <w:szCs w:val="24"/>
        </w:rPr>
        <w:t>pracovísk vytvorených osobitne</w:t>
      </w:r>
      <w:r w:rsidR="00644064">
        <w:rPr>
          <w:rFonts w:ascii="Times New Roman" w:hAnsi="Times New Roman" w:cs="Times New Roman"/>
          <w:sz w:val="24"/>
          <w:szCs w:val="24"/>
        </w:rPr>
        <w:t xml:space="preserve"> na podporu doktorandského štúdia </w:t>
      </w:r>
      <w:r w:rsidR="006636E6" w:rsidRPr="00821251">
        <w:rPr>
          <w:rFonts w:ascii="Times New Roman" w:hAnsi="Times New Roman" w:cs="Times New Roman"/>
          <w:sz w:val="24"/>
          <w:szCs w:val="24"/>
        </w:rPr>
        <w:t>(na vysokej škol</w:t>
      </w:r>
      <w:r w:rsidR="00D81316">
        <w:rPr>
          <w:rFonts w:ascii="Times New Roman" w:hAnsi="Times New Roman" w:cs="Times New Roman"/>
          <w:sz w:val="24"/>
          <w:szCs w:val="24"/>
        </w:rPr>
        <w:t>e</w:t>
      </w:r>
      <w:r w:rsidR="006636E6" w:rsidRPr="00821251">
        <w:rPr>
          <w:rFonts w:ascii="Times New Roman" w:hAnsi="Times New Roman" w:cs="Times New Roman"/>
          <w:sz w:val="24"/>
          <w:szCs w:val="24"/>
        </w:rPr>
        <w:t xml:space="preserve"> upravených v</w:t>
      </w:r>
      <w:r w:rsidR="00644064">
        <w:rPr>
          <w:rFonts w:ascii="Times New Roman" w:hAnsi="Times New Roman" w:cs="Times New Roman"/>
          <w:sz w:val="24"/>
          <w:szCs w:val="24"/>
        </w:rPr>
        <w:t>o vnútorných predpisoch</w:t>
      </w:r>
      <w:r w:rsidR="006636E6" w:rsidRPr="00821251">
        <w:rPr>
          <w:rFonts w:ascii="Times New Roman" w:hAnsi="Times New Roman" w:cs="Times New Roman"/>
          <w:sz w:val="24"/>
          <w:szCs w:val="24"/>
        </w:rPr>
        <w:t xml:space="preserve">  vysokej školy). </w:t>
      </w:r>
    </w:p>
    <w:p w14:paraId="61185F69" w14:textId="77777777" w:rsidR="003A038E" w:rsidRDefault="003A038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11A21D" w14:textId="08C1E1F1" w:rsidR="003A038E" w:rsidRDefault="003A038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Poznámky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5720BF" w14:textId="46E129A4" w:rsidR="00981360" w:rsidRDefault="0098136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písmenám a) a b): </w:t>
      </w:r>
      <w:r w:rsidRPr="00AF21AC">
        <w:rPr>
          <w:rFonts w:ascii="Times New Roman" w:hAnsi="Times New Roman" w:cs="Times New Roman"/>
          <w:sz w:val="24"/>
          <w:szCs w:val="24"/>
        </w:rPr>
        <w:t xml:space="preserve">vo výkonnostnej zmluve </w:t>
      </w:r>
      <w:r>
        <w:rPr>
          <w:rFonts w:ascii="Times New Roman" w:hAnsi="Times New Roman" w:cs="Times New Roman"/>
          <w:sz w:val="24"/>
          <w:szCs w:val="24"/>
        </w:rPr>
        <w:t>možno</w:t>
      </w:r>
      <w:r w:rsidRPr="00AF21AC">
        <w:rPr>
          <w:rFonts w:ascii="Times New Roman" w:hAnsi="Times New Roman" w:cs="Times New Roman"/>
          <w:sz w:val="24"/>
          <w:szCs w:val="24"/>
        </w:rPr>
        <w:t xml:space="preserve"> dohodnúť </w:t>
      </w:r>
      <w:r>
        <w:rPr>
          <w:rFonts w:ascii="Times New Roman" w:hAnsi="Times New Roman" w:cs="Times New Roman"/>
          <w:sz w:val="24"/>
          <w:szCs w:val="24"/>
        </w:rPr>
        <w:t>ich</w:t>
      </w:r>
      <w:r w:rsidRPr="00AF21AC">
        <w:rPr>
          <w:rFonts w:ascii="Times New Roman" w:hAnsi="Times New Roman" w:cs="Times New Roman"/>
          <w:sz w:val="24"/>
          <w:szCs w:val="24"/>
        </w:rPr>
        <w:t xml:space="preserve"> vypustenie</w:t>
      </w:r>
      <w:r>
        <w:rPr>
          <w:rFonts w:ascii="Times New Roman" w:hAnsi="Times New Roman" w:cs="Times New Roman"/>
          <w:sz w:val="24"/>
          <w:szCs w:val="24"/>
        </w:rPr>
        <w:t>, ak</w:t>
      </w:r>
      <w:r w:rsidRPr="00AF21AC">
        <w:rPr>
          <w:rFonts w:ascii="Times New Roman" w:hAnsi="Times New Roman" w:cs="Times New Roman"/>
          <w:sz w:val="24"/>
          <w:szCs w:val="24"/>
        </w:rPr>
        <w:t xml:space="preserve"> vysoká škola ponúka študijné programy </w:t>
      </w:r>
      <w:r w:rsidR="00024C71">
        <w:rPr>
          <w:rFonts w:ascii="Times New Roman" w:hAnsi="Times New Roman" w:cs="Times New Roman"/>
          <w:sz w:val="24"/>
          <w:szCs w:val="24"/>
        </w:rPr>
        <w:t xml:space="preserve">len </w:t>
      </w:r>
      <w:r w:rsidR="00024C71" w:rsidRPr="00AF21AC">
        <w:rPr>
          <w:rFonts w:ascii="Times New Roman" w:hAnsi="Times New Roman" w:cs="Times New Roman"/>
          <w:sz w:val="24"/>
          <w:szCs w:val="24"/>
        </w:rPr>
        <w:t xml:space="preserve">v </w:t>
      </w:r>
      <w:r w:rsidR="00024C71">
        <w:rPr>
          <w:rFonts w:ascii="Times New Roman" w:hAnsi="Times New Roman" w:cs="Times New Roman"/>
          <w:sz w:val="24"/>
          <w:szCs w:val="24"/>
        </w:rPr>
        <w:t xml:space="preserve">študijnom </w:t>
      </w:r>
      <w:r w:rsidR="00A2552D" w:rsidRPr="00AF21AC">
        <w:rPr>
          <w:rFonts w:ascii="Times New Roman" w:hAnsi="Times New Roman" w:cs="Times New Roman"/>
          <w:sz w:val="24"/>
          <w:szCs w:val="24"/>
        </w:rPr>
        <w:t xml:space="preserve">v </w:t>
      </w:r>
      <w:r w:rsidR="00A2552D" w:rsidRPr="00A2552D">
        <w:rPr>
          <w:rFonts w:ascii="Times New Roman" w:hAnsi="Times New Roman" w:cs="Times New Roman"/>
          <w:sz w:val="24"/>
          <w:szCs w:val="24"/>
        </w:rPr>
        <w:t xml:space="preserve">odbore vedy o umení a kultúre alebo študijnom odbore umenie  </w:t>
      </w:r>
    </w:p>
    <w:p w14:paraId="493C7246" w14:textId="2B7146A9" w:rsidR="003A038E" w:rsidRDefault="003A038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písmenu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c)</w:t>
      </w:r>
      <w:r>
        <w:rPr>
          <w:rFonts w:ascii="Times New Roman" w:hAnsi="Times New Roman" w:cs="Times New Roman"/>
          <w:sz w:val="24"/>
          <w:szCs w:val="24"/>
        </w:rPr>
        <w:t>: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o výkonnostnej zmluve </w:t>
      </w:r>
      <w:r>
        <w:rPr>
          <w:rFonts w:ascii="Times New Roman" w:hAnsi="Times New Roman" w:cs="Times New Roman"/>
          <w:sz w:val="24"/>
          <w:szCs w:val="24"/>
        </w:rPr>
        <w:t>možno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 dohodnúť jeho vypustenie</w:t>
      </w:r>
    </w:p>
    <w:p w14:paraId="0561393F" w14:textId="7AD588AA" w:rsidR="00981360" w:rsidRDefault="001E0F0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písmenu</w:t>
      </w:r>
      <w:r w:rsidR="008C41EB">
        <w:rPr>
          <w:rFonts w:ascii="Times New Roman" w:hAnsi="Times New Roman" w:cs="Times New Roman"/>
          <w:sz w:val="24"/>
          <w:szCs w:val="24"/>
        </w:rPr>
        <w:t xml:space="preserve"> d)</w:t>
      </w:r>
      <w:r>
        <w:rPr>
          <w:rFonts w:ascii="Times New Roman" w:hAnsi="Times New Roman" w:cs="Times New Roman"/>
          <w:sz w:val="24"/>
          <w:szCs w:val="24"/>
        </w:rPr>
        <w:t>:</w:t>
      </w:r>
      <w:r w:rsidR="008C41EB">
        <w:rPr>
          <w:rFonts w:ascii="Times New Roman" w:hAnsi="Times New Roman" w:cs="Times New Roman"/>
          <w:sz w:val="24"/>
          <w:szCs w:val="24"/>
        </w:rPr>
        <w:t xml:space="preserve"> </w:t>
      </w:r>
      <w:r w:rsidR="00622B81">
        <w:rPr>
          <w:rFonts w:ascii="Times New Roman" w:hAnsi="Times New Roman" w:cs="Times New Roman"/>
          <w:sz w:val="24"/>
          <w:szCs w:val="24"/>
        </w:rPr>
        <w:t xml:space="preserve">pracovisko </w:t>
      </w:r>
      <w:r w:rsidR="00644064">
        <w:rPr>
          <w:rFonts w:ascii="Times New Roman" w:hAnsi="Times New Roman" w:cs="Times New Roman"/>
          <w:sz w:val="24"/>
          <w:szCs w:val="24"/>
        </w:rPr>
        <w:t xml:space="preserve">na podporu doktorandského štúdia </w:t>
      </w:r>
      <w:r w:rsidR="00024C71">
        <w:rPr>
          <w:rFonts w:ascii="Times New Roman" w:hAnsi="Times New Roman" w:cs="Times New Roman"/>
          <w:sz w:val="24"/>
          <w:szCs w:val="24"/>
        </w:rPr>
        <w:t xml:space="preserve">sa </w:t>
      </w:r>
      <w:r w:rsidR="00B93555">
        <w:rPr>
          <w:rFonts w:ascii="Times New Roman" w:hAnsi="Times New Roman" w:cs="Times New Roman"/>
          <w:sz w:val="24"/>
          <w:szCs w:val="24"/>
        </w:rPr>
        <w:t>vytvára</w:t>
      </w:r>
      <w:r w:rsidR="008C41EB">
        <w:rPr>
          <w:rFonts w:ascii="Times New Roman" w:hAnsi="Times New Roman" w:cs="Times New Roman"/>
          <w:sz w:val="24"/>
          <w:szCs w:val="24"/>
        </w:rPr>
        <w:t xml:space="preserve"> na vysokej škol</w:t>
      </w:r>
      <w:r w:rsidR="00024C71">
        <w:rPr>
          <w:rFonts w:ascii="Times New Roman" w:hAnsi="Times New Roman" w:cs="Times New Roman"/>
          <w:sz w:val="24"/>
          <w:szCs w:val="24"/>
        </w:rPr>
        <w:t>e</w:t>
      </w:r>
      <w:r w:rsidR="005E77DA">
        <w:rPr>
          <w:rFonts w:ascii="Times New Roman" w:hAnsi="Times New Roman" w:cs="Times New Roman"/>
          <w:sz w:val="24"/>
          <w:szCs w:val="24"/>
        </w:rPr>
        <w:t xml:space="preserve"> </w:t>
      </w:r>
      <w:r w:rsidR="005E77DA" w:rsidRPr="005E77DA">
        <w:rPr>
          <w:rFonts w:ascii="Times New Roman" w:hAnsi="Times New Roman" w:cs="Times New Roman"/>
          <w:sz w:val="24"/>
          <w:szCs w:val="24"/>
        </w:rPr>
        <w:t xml:space="preserve">alebo </w:t>
      </w:r>
      <w:r w:rsidR="00024C71">
        <w:rPr>
          <w:rFonts w:ascii="Times New Roman" w:hAnsi="Times New Roman" w:cs="Times New Roman"/>
          <w:sz w:val="24"/>
          <w:szCs w:val="24"/>
        </w:rPr>
        <w:t xml:space="preserve">spoločne na </w:t>
      </w:r>
      <w:r w:rsidR="005E77DA" w:rsidRPr="005E77DA">
        <w:rPr>
          <w:rFonts w:ascii="Times New Roman" w:hAnsi="Times New Roman" w:cs="Times New Roman"/>
          <w:sz w:val="24"/>
          <w:szCs w:val="24"/>
        </w:rPr>
        <w:t xml:space="preserve">viacerých </w:t>
      </w:r>
      <w:r w:rsidR="00024C71">
        <w:rPr>
          <w:rFonts w:ascii="Times New Roman" w:hAnsi="Times New Roman" w:cs="Times New Roman"/>
          <w:sz w:val="24"/>
          <w:szCs w:val="24"/>
        </w:rPr>
        <w:t>vysokých školách</w:t>
      </w:r>
      <w:r w:rsidR="00024C71" w:rsidRPr="005E77DA">
        <w:rPr>
          <w:rFonts w:ascii="Times New Roman" w:hAnsi="Times New Roman" w:cs="Times New Roman"/>
          <w:sz w:val="24"/>
          <w:szCs w:val="24"/>
        </w:rPr>
        <w:t xml:space="preserve"> </w:t>
      </w:r>
      <w:r w:rsidR="00713E76">
        <w:rPr>
          <w:rFonts w:ascii="Times New Roman" w:hAnsi="Times New Roman" w:cs="Times New Roman"/>
          <w:sz w:val="24"/>
          <w:szCs w:val="24"/>
        </w:rPr>
        <w:t>vrátane externých vzdelávacích inštitúcií</w:t>
      </w:r>
      <w:r w:rsidR="008C41EB">
        <w:rPr>
          <w:rFonts w:ascii="Times New Roman" w:hAnsi="Times New Roman" w:cs="Times New Roman"/>
          <w:sz w:val="24"/>
          <w:szCs w:val="24"/>
        </w:rPr>
        <w:t>.</w:t>
      </w:r>
      <w:r w:rsidR="0020608D"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27A81A" w14:textId="77777777" w:rsidR="00981360" w:rsidRDefault="0098136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425F5A23" w14:textId="77777777" w:rsidR="007D2448" w:rsidRDefault="0020608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Štruktúra údajov:</w:t>
      </w:r>
      <w:r w:rsidRPr="00AF2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1AC">
        <w:rPr>
          <w:rFonts w:ascii="Times New Roman" w:hAnsi="Times New Roman" w:cs="Times New Roman"/>
          <w:sz w:val="24"/>
          <w:szCs w:val="24"/>
        </w:rPr>
        <w:t>fakulty, vysoké školy</w:t>
      </w:r>
    </w:p>
    <w:p w14:paraId="76310CE8" w14:textId="231AF10D" w:rsidR="007D2448" w:rsidRDefault="007D244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Z</w:t>
      </w:r>
      <w:r w:rsidR="0020608D" w:rsidRPr="00D619C2">
        <w:rPr>
          <w:rFonts w:ascii="Times New Roman" w:hAnsi="Times New Roman" w:cs="Times New Roman"/>
          <w:b/>
          <w:sz w:val="24"/>
          <w:szCs w:val="24"/>
        </w:rPr>
        <w:t>droj údajov:</w:t>
      </w:r>
      <w:r w:rsidR="0020608D">
        <w:rPr>
          <w:rFonts w:ascii="Times New Roman" w:hAnsi="Times New Roman" w:cs="Times New Roman"/>
          <w:sz w:val="24"/>
          <w:szCs w:val="24"/>
        </w:rPr>
        <w:t xml:space="preserve"> 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20608D" w:rsidRPr="00AF21AC">
        <w:rPr>
          <w:rFonts w:ascii="Times New Roman" w:hAnsi="Times New Roman" w:cs="Times New Roman"/>
          <w:sz w:val="24"/>
          <w:szCs w:val="24"/>
        </w:rPr>
        <w:t>Clarivate</w:t>
      </w:r>
      <w:proofErr w:type="spellEnd"/>
      <w:r w:rsidR="0020608D" w:rsidRPr="00AF21AC">
        <w:rPr>
          <w:rFonts w:ascii="Times New Roman" w:hAnsi="Times New Roman" w:cs="Times New Roman"/>
          <w:sz w:val="24"/>
          <w:szCs w:val="24"/>
        </w:rPr>
        <w:t xml:space="preserve"> Web of </w:t>
      </w:r>
      <w:proofErr w:type="spellStart"/>
      <w:r w:rsidR="0020608D" w:rsidRPr="00AF21AC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="00942D0C">
        <w:rPr>
          <w:rFonts w:ascii="Times New Roman" w:hAnsi="Times New Roman" w:cs="Times New Roman"/>
          <w:sz w:val="24"/>
          <w:szCs w:val="24"/>
        </w:rPr>
        <w:t xml:space="preserve"> (CC)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, </w:t>
      </w:r>
      <w:r w:rsidR="0020608D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20608D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="00206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08D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="0020608D">
        <w:rPr>
          <w:rFonts w:ascii="Times New Roman" w:hAnsi="Times New Roman" w:cs="Times New Roman"/>
          <w:sz w:val="24"/>
          <w:szCs w:val="24"/>
        </w:rPr>
        <w:t xml:space="preserve">, </w:t>
      </w:r>
      <w:r w:rsidR="0020608D" w:rsidRPr="00AF21AC">
        <w:rPr>
          <w:rFonts w:ascii="Times New Roman" w:hAnsi="Times New Roman" w:cs="Times New Roman"/>
          <w:sz w:val="24"/>
          <w:szCs w:val="24"/>
        </w:rPr>
        <w:t xml:space="preserve">databáza </w:t>
      </w:r>
      <w:proofErr w:type="spellStart"/>
      <w:r w:rsidR="0020608D" w:rsidRPr="00AF21A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="0020608D" w:rsidRPr="00AF21AC">
        <w:rPr>
          <w:rFonts w:ascii="Times New Roman" w:hAnsi="Times New Roman" w:cs="Times New Roman"/>
          <w:sz w:val="24"/>
          <w:szCs w:val="24"/>
        </w:rPr>
        <w:t xml:space="preserve"> List, </w:t>
      </w:r>
      <w:r w:rsidR="009B62FA">
        <w:rPr>
          <w:rFonts w:ascii="Times New Roman" w:hAnsi="Times New Roman" w:cs="Times New Roman"/>
          <w:sz w:val="24"/>
          <w:szCs w:val="24"/>
        </w:rPr>
        <w:t xml:space="preserve">Centrálny register evidencie publikačnej činnosti, </w:t>
      </w:r>
      <w:proofErr w:type="spellStart"/>
      <w:r w:rsidR="009B62FA">
        <w:rPr>
          <w:rFonts w:ascii="Times New Roman" w:hAnsi="Times New Roman" w:cs="Times New Roman"/>
          <w:sz w:val="24"/>
          <w:szCs w:val="24"/>
        </w:rPr>
        <w:t>Centálny</w:t>
      </w:r>
      <w:proofErr w:type="spellEnd"/>
      <w:r w:rsidR="009B62FA">
        <w:rPr>
          <w:rFonts w:ascii="Times New Roman" w:hAnsi="Times New Roman" w:cs="Times New Roman"/>
          <w:sz w:val="24"/>
          <w:szCs w:val="24"/>
        </w:rPr>
        <w:t xml:space="preserve"> register evidencie umeleckej činnosti</w:t>
      </w:r>
      <w:r w:rsidR="0020608D" w:rsidRPr="00E111D6">
        <w:rPr>
          <w:rFonts w:ascii="Times New Roman" w:hAnsi="Times New Roman" w:cs="Times New Roman"/>
          <w:sz w:val="24"/>
          <w:szCs w:val="24"/>
        </w:rPr>
        <w:t>,</w:t>
      </w:r>
      <w:r w:rsidR="00BB305D">
        <w:rPr>
          <w:rFonts w:ascii="Times New Roman" w:hAnsi="Times New Roman" w:cs="Times New Roman"/>
          <w:sz w:val="24"/>
          <w:szCs w:val="24"/>
        </w:rPr>
        <w:t xml:space="preserve"> </w:t>
      </w:r>
      <w:r w:rsidR="003F38F6">
        <w:rPr>
          <w:rFonts w:ascii="Times New Roman" w:hAnsi="Times New Roman" w:cs="Times New Roman"/>
          <w:sz w:val="24"/>
          <w:szCs w:val="24"/>
        </w:rPr>
        <w:t>vnútorné predpisy</w:t>
      </w:r>
      <w:r w:rsidR="003F38F6" w:rsidRPr="00821251">
        <w:rPr>
          <w:rFonts w:ascii="Times New Roman" w:hAnsi="Times New Roman" w:cs="Times New Roman"/>
          <w:sz w:val="24"/>
          <w:szCs w:val="24"/>
        </w:rPr>
        <w:t> </w:t>
      </w:r>
      <w:r w:rsidR="003F38F6" w:rsidDel="003F38F6">
        <w:rPr>
          <w:rFonts w:ascii="Times New Roman" w:hAnsi="Times New Roman" w:cs="Times New Roman"/>
          <w:sz w:val="24"/>
          <w:szCs w:val="24"/>
        </w:rPr>
        <w:t xml:space="preserve"> </w:t>
      </w:r>
      <w:r w:rsidR="00BB305D">
        <w:rPr>
          <w:rFonts w:ascii="Times New Roman" w:hAnsi="Times New Roman" w:cs="Times New Roman"/>
          <w:sz w:val="24"/>
          <w:szCs w:val="24"/>
        </w:rPr>
        <w:t>vysok</w:t>
      </w:r>
      <w:r w:rsidR="009B62FA">
        <w:rPr>
          <w:rFonts w:ascii="Times New Roman" w:hAnsi="Times New Roman" w:cs="Times New Roman"/>
          <w:sz w:val="24"/>
          <w:szCs w:val="24"/>
        </w:rPr>
        <w:t>ých</w:t>
      </w:r>
      <w:r w:rsidR="00BB305D">
        <w:rPr>
          <w:rFonts w:ascii="Times New Roman" w:hAnsi="Times New Roman" w:cs="Times New Roman"/>
          <w:sz w:val="24"/>
          <w:szCs w:val="24"/>
        </w:rPr>
        <w:t xml:space="preserve"> šk</w:t>
      </w:r>
      <w:r w:rsidR="009B62FA">
        <w:rPr>
          <w:rFonts w:ascii="Times New Roman" w:hAnsi="Times New Roman" w:cs="Times New Roman"/>
          <w:sz w:val="24"/>
          <w:szCs w:val="24"/>
        </w:rPr>
        <w:t>ô</w:t>
      </w:r>
      <w:r w:rsidR="00BB305D">
        <w:rPr>
          <w:rFonts w:ascii="Times New Roman" w:hAnsi="Times New Roman" w:cs="Times New Roman"/>
          <w:sz w:val="24"/>
          <w:szCs w:val="24"/>
        </w:rPr>
        <w:t>l</w:t>
      </w:r>
    </w:p>
    <w:p w14:paraId="6F06D14A" w14:textId="19FCA163" w:rsidR="006A2DEB" w:rsidRPr="0020608D" w:rsidRDefault="007D2448" w:rsidP="00D619C2">
      <w:pPr>
        <w:pStyle w:val="Odsekzoznamu"/>
        <w:jc w:val="both"/>
        <w:rPr>
          <w:rFonts w:ascii="Times New Roman" w:hAnsi="Times New Roman" w:cs="Times New Roman"/>
          <w:b/>
        </w:rPr>
      </w:pPr>
      <w:r w:rsidRPr="00D619C2">
        <w:rPr>
          <w:rFonts w:ascii="Times New Roman" w:hAnsi="Times New Roman" w:cs="Times New Roman"/>
          <w:b/>
          <w:sz w:val="24"/>
          <w:szCs w:val="24"/>
        </w:rPr>
        <w:t>Ú</w:t>
      </w:r>
      <w:r w:rsidR="0020608D" w:rsidRPr="00D619C2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20608D">
        <w:rPr>
          <w:rFonts w:ascii="Times New Roman" w:hAnsi="Times New Roman" w:cs="Times New Roman"/>
          <w:sz w:val="24"/>
          <w:szCs w:val="24"/>
        </w:rPr>
        <w:t xml:space="preserve"> cel</w:t>
      </w:r>
      <w:r w:rsidR="009B5FF3">
        <w:rPr>
          <w:rFonts w:ascii="Times New Roman" w:hAnsi="Times New Roman" w:cs="Times New Roman"/>
          <w:sz w:val="24"/>
          <w:szCs w:val="24"/>
        </w:rPr>
        <w:t>á</w:t>
      </w:r>
      <w:r w:rsidR="0020608D">
        <w:rPr>
          <w:rFonts w:ascii="Times New Roman" w:hAnsi="Times New Roman" w:cs="Times New Roman"/>
          <w:sz w:val="24"/>
          <w:szCs w:val="24"/>
        </w:rPr>
        <w:t xml:space="preserve"> vysok</w:t>
      </w:r>
      <w:r w:rsidR="009B5FF3">
        <w:rPr>
          <w:rFonts w:ascii="Times New Roman" w:hAnsi="Times New Roman" w:cs="Times New Roman"/>
          <w:sz w:val="24"/>
          <w:szCs w:val="24"/>
        </w:rPr>
        <w:t>á</w:t>
      </w:r>
      <w:r w:rsidR="0020608D">
        <w:rPr>
          <w:rFonts w:ascii="Times New Roman" w:hAnsi="Times New Roman" w:cs="Times New Roman"/>
          <w:sz w:val="24"/>
          <w:szCs w:val="24"/>
        </w:rPr>
        <w:t xml:space="preserve"> škol</w:t>
      </w:r>
      <w:r w:rsidR="009B5FF3">
        <w:rPr>
          <w:rFonts w:ascii="Times New Roman" w:hAnsi="Times New Roman" w:cs="Times New Roman"/>
          <w:sz w:val="24"/>
          <w:szCs w:val="24"/>
        </w:rPr>
        <w:t>a</w:t>
      </w:r>
    </w:p>
    <w:p w14:paraId="7AD706D8" w14:textId="48790B3D" w:rsidR="005D194D" w:rsidRDefault="005D194D" w:rsidP="005D194D">
      <w:pPr>
        <w:pStyle w:val="Odsekzoznamu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B0F9DA" w14:textId="2E6E001B" w:rsidR="00A7198D" w:rsidRDefault="00A7198D" w:rsidP="005D194D">
      <w:pPr>
        <w:pStyle w:val="Odsekzoznamu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06D277" w14:textId="19C50416" w:rsidR="00A7198D" w:rsidRDefault="00A7198D" w:rsidP="005D194D">
      <w:pPr>
        <w:pStyle w:val="Odsekzoznamu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3A8633" w14:textId="7E3B33EE" w:rsidR="00A7198D" w:rsidRDefault="00A7198D" w:rsidP="005D194D">
      <w:pPr>
        <w:pStyle w:val="Odsekzoznamu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4436C2" w14:textId="13F58FB7" w:rsidR="00A7198D" w:rsidRDefault="00A7198D" w:rsidP="005D194D">
      <w:pPr>
        <w:pStyle w:val="Odsekzoznamu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970DC9" w14:textId="77777777" w:rsidR="00A7198D" w:rsidRDefault="00A7198D" w:rsidP="005D194D">
      <w:pPr>
        <w:pStyle w:val="Odsekzoznamu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BF606" w14:textId="1DFC8069" w:rsidR="001F5D15" w:rsidRPr="00035E63" w:rsidRDefault="006636E6" w:rsidP="0077040E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Tematický okruh: </w:t>
      </w:r>
      <w:r w:rsidR="00626BC9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poločenské vplyv</w:t>
      </w:r>
      <w:r w:rsidR="00DF6BCC" w:rsidRPr="00035E63">
        <w:rPr>
          <w:rFonts w:ascii="Times New Roman" w:hAnsi="Times New Roman" w:cs="Times New Roman"/>
          <w:b/>
          <w:sz w:val="28"/>
          <w:szCs w:val="28"/>
        </w:rPr>
        <w:t>y</w:t>
      </w:r>
      <w:r w:rsidR="00AA6E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F6BCC" w:rsidRPr="00035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E46">
        <w:rPr>
          <w:rFonts w:ascii="Times New Roman" w:hAnsi="Times New Roman" w:cs="Times New Roman"/>
          <w:b/>
          <w:sz w:val="28"/>
          <w:szCs w:val="28"/>
        </w:rPr>
        <w:t>neakademická a</w:t>
      </w:r>
      <w:r w:rsidR="000C2408" w:rsidRPr="00035E63">
        <w:rPr>
          <w:rFonts w:ascii="Times New Roman" w:hAnsi="Times New Roman" w:cs="Times New Roman"/>
          <w:b/>
          <w:sz w:val="28"/>
          <w:szCs w:val="28"/>
        </w:rPr>
        <w:t> regionálna spolupráca</w:t>
      </w:r>
      <w:r w:rsidR="00870AC4" w:rsidRPr="00035E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36A2DAE" w14:textId="10A935E2" w:rsidR="007878CF" w:rsidRPr="00821251" w:rsidRDefault="007878CF" w:rsidP="0077040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075785" w14:textId="2E4A7EFB" w:rsidR="00431E89" w:rsidRPr="00025063" w:rsidRDefault="00431E89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>n</w:t>
      </w:r>
      <w:r w:rsidR="009B193B" w:rsidRPr="00821251">
        <w:rPr>
          <w:rFonts w:ascii="Times New Roman" w:hAnsi="Times New Roman" w:cs="Times New Roman"/>
          <w:b/>
          <w:sz w:val="24"/>
          <w:szCs w:val="24"/>
        </w:rPr>
        <w:t>e</w:t>
      </w:r>
      <w:r w:rsidR="00824477" w:rsidRPr="00821251">
        <w:rPr>
          <w:rFonts w:ascii="Times New Roman" w:hAnsi="Times New Roman" w:cs="Times New Roman"/>
          <w:b/>
          <w:sz w:val="24"/>
          <w:szCs w:val="24"/>
        </w:rPr>
        <w:t>zamestnanosť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 xml:space="preserve"> absolventov</w:t>
      </w:r>
    </w:p>
    <w:p w14:paraId="679DFDD0" w14:textId="77777777" w:rsidR="005A6CF9" w:rsidRDefault="005A6CF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584EB6C" w14:textId="646D4BF5" w:rsidR="00431E89" w:rsidRDefault="00AD18C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po</w:t>
      </w:r>
      <w:r w:rsidR="008C41EB">
        <w:rPr>
          <w:rFonts w:ascii="Times New Roman" w:hAnsi="Times New Roman" w:cs="Times New Roman"/>
          <w:sz w:val="24"/>
          <w:szCs w:val="24"/>
        </w:rPr>
        <w:t>diel</w:t>
      </w:r>
      <w:r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824477" w:rsidRPr="00821251">
        <w:rPr>
          <w:rFonts w:ascii="Times New Roman" w:hAnsi="Times New Roman" w:cs="Times New Roman"/>
          <w:sz w:val="24"/>
          <w:szCs w:val="24"/>
        </w:rPr>
        <w:t xml:space="preserve">absolventov </w:t>
      </w:r>
      <w:r w:rsidR="00A112A6">
        <w:rPr>
          <w:rFonts w:ascii="Times New Roman" w:hAnsi="Times New Roman" w:cs="Times New Roman"/>
          <w:sz w:val="24"/>
          <w:szCs w:val="24"/>
        </w:rPr>
        <w:t xml:space="preserve">študijných programov druhého stupňa v </w:t>
      </w:r>
      <w:r w:rsidR="008C41EB">
        <w:rPr>
          <w:rFonts w:ascii="Times New Roman" w:hAnsi="Times New Roman" w:cs="Times New Roman"/>
          <w:sz w:val="24"/>
          <w:szCs w:val="24"/>
        </w:rPr>
        <w:t>dennej form</w:t>
      </w:r>
      <w:r w:rsidR="00A112A6">
        <w:rPr>
          <w:rFonts w:ascii="Times New Roman" w:hAnsi="Times New Roman" w:cs="Times New Roman"/>
          <w:sz w:val="24"/>
          <w:szCs w:val="24"/>
        </w:rPr>
        <w:t>e</w:t>
      </w:r>
      <w:r w:rsidR="008C41EB">
        <w:rPr>
          <w:rFonts w:ascii="Times New Roman" w:hAnsi="Times New Roman" w:cs="Times New Roman"/>
          <w:sz w:val="24"/>
          <w:szCs w:val="24"/>
        </w:rPr>
        <w:t xml:space="preserve"> štúdia a  študijných programov </w:t>
      </w:r>
      <w:r w:rsidR="00A112A6">
        <w:rPr>
          <w:rFonts w:ascii="Times New Roman" w:hAnsi="Times New Roman" w:cs="Times New Roman"/>
          <w:sz w:val="24"/>
          <w:szCs w:val="24"/>
        </w:rPr>
        <w:t xml:space="preserve">spájajúcich prvý a druhý stupeň v dennej forme štúdia </w:t>
      </w:r>
      <w:r w:rsidR="008C41EB" w:rsidRPr="00821251">
        <w:rPr>
          <w:rFonts w:ascii="Times New Roman" w:hAnsi="Times New Roman" w:cs="Times New Roman"/>
          <w:sz w:val="24"/>
          <w:szCs w:val="24"/>
        </w:rPr>
        <w:t xml:space="preserve">12 mesiacoch od </w:t>
      </w:r>
      <w:r w:rsidR="004455A0">
        <w:rPr>
          <w:rFonts w:ascii="Times New Roman" w:hAnsi="Times New Roman" w:cs="Times New Roman"/>
          <w:sz w:val="24"/>
          <w:szCs w:val="24"/>
        </w:rPr>
        <w:t>s</w:t>
      </w:r>
      <w:r w:rsidR="008C41EB" w:rsidRPr="00821251">
        <w:rPr>
          <w:rFonts w:ascii="Times New Roman" w:hAnsi="Times New Roman" w:cs="Times New Roman"/>
          <w:sz w:val="24"/>
          <w:szCs w:val="24"/>
        </w:rPr>
        <w:t>končenia štúdia</w:t>
      </w:r>
      <w:r w:rsidR="008C41EB">
        <w:rPr>
          <w:rFonts w:ascii="Times New Roman" w:hAnsi="Times New Roman" w:cs="Times New Roman"/>
          <w:sz w:val="24"/>
          <w:szCs w:val="24"/>
        </w:rPr>
        <w:t xml:space="preserve"> evidovaných ako nezamestnaných na úradoch práce zo všetkých </w:t>
      </w:r>
      <w:r w:rsidR="008C41EB" w:rsidRPr="00821251">
        <w:rPr>
          <w:rFonts w:ascii="Times New Roman" w:hAnsi="Times New Roman" w:cs="Times New Roman"/>
          <w:sz w:val="24"/>
          <w:szCs w:val="24"/>
        </w:rPr>
        <w:t xml:space="preserve">absolventov </w:t>
      </w:r>
      <w:r w:rsidR="004455A0">
        <w:rPr>
          <w:rFonts w:ascii="Times New Roman" w:hAnsi="Times New Roman" w:cs="Times New Roman"/>
          <w:sz w:val="24"/>
          <w:szCs w:val="24"/>
        </w:rPr>
        <w:t xml:space="preserve">študijných programov druhého stupňa v </w:t>
      </w:r>
      <w:r w:rsidR="008C41EB">
        <w:rPr>
          <w:rFonts w:ascii="Times New Roman" w:hAnsi="Times New Roman" w:cs="Times New Roman"/>
          <w:sz w:val="24"/>
          <w:szCs w:val="24"/>
        </w:rPr>
        <w:t>dennej form</w:t>
      </w:r>
      <w:r w:rsidR="004455A0">
        <w:rPr>
          <w:rFonts w:ascii="Times New Roman" w:hAnsi="Times New Roman" w:cs="Times New Roman"/>
          <w:sz w:val="24"/>
          <w:szCs w:val="24"/>
        </w:rPr>
        <w:t>e</w:t>
      </w:r>
      <w:r w:rsidR="008C41EB">
        <w:rPr>
          <w:rFonts w:ascii="Times New Roman" w:hAnsi="Times New Roman" w:cs="Times New Roman"/>
          <w:sz w:val="24"/>
          <w:szCs w:val="24"/>
        </w:rPr>
        <w:t xml:space="preserve"> štúdia a študijných programov</w:t>
      </w:r>
      <w:r w:rsidR="004455A0">
        <w:rPr>
          <w:rFonts w:ascii="Times New Roman" w:hAnsi="Times New Roman" w:cs="Times New Roman"/>
          <w:sz w:val="24"/>
          <w:szCs w:val="24"/>
        </w:rPr>
        <w:t xml:space="preserve"> spájajúcich prvý stupeň a druhý stupeň v dennej forme štúdia</w:t>
      </w:r>
      <w:r w:rsidRPr="008212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222AE8" w14:textId="77777777" w:rsidR="00431E89" w:rsidRDefault="00431E8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9972763" w14:textId="31D4C621" w:rsidR="00431E89" w:rsidRDefault="0082596A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431E89" w:rsidRPr="0002506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štandardn</w:t>
      </w:r>
      <w:r w:rsidR="00431E89">
        <w:rPr>
          <w:rFonts w:ascii="Times New Roman" w:hAnsi="Times New Roman" w:cs="Times New Roman"/>
          <w:sz w:val="24"/>
          <w:szCs w:val="24"/>
        </w:rPr>
        <w:t>á úroveň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87AC4">
        <w:rPr>
          <w:rFonts w:ascii="Times New Roman" w:hAnsi="Times New Roman" w:cs="Times New Roman"/>
          <w:sz w:val="24"/>
          <w:szCs w:val="24"/>
        </w:rPr>
        <w:t xml:space="preserve">7,5 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431E89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>: 5</w:t>
      </w:r>
      <w:r w:rsidR="00431E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%, štandardné zlepšenie</w:t>
      </w:r>
      <w:r w:rsidR="00431E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</w:t>
      </w:r>
      <w:r w:rsidR="00A87AC4">
        <w:rPr>
          <w:rFonts w:ascii="Times New Roman" w:hAnsi="Times New Roman" w:cs="Times New Roman"/>
          <w:sz w:val="24"/>
          <w:szCs w:val="24"/>
        </w:rPr>
        <w:t>níž</w:t>
      </w:r>
      <w:r>
        <w:rPr>
          <w:rFonts w:ascii="Times New Roman" w:hAnsi="Times New Roman" w:cs="Times New Roman"/>
          <w:sz w:val="24"/>
          <w:szCs w:val="24"/>
        </w:rPr>
        <w:t>enie o</w:t>
      </w:r>
      <w:r w:rsidR="00A87AC4">
        <w:rPr>
          <w:rFonts w:ascii="Times New Roman" w:hAnsi="Times New Roman" w:cs="Times New Roman"/>
          <w:sz w:val="24"/>
          <w:szCs w:val="24"/>
        </w:rPr>
        <w:t> 2,5</w:t>
      </w:r>
      <w:r>
        <w:rPr>
          <w:rFonts w:ascii="Times New Roman" w:hAnsi="Times New Roman" w:cs="Times New Roman"/>
          <w:sz w:val="24"/>
          <w:szCs w:val="24"/>
        </w:rPr>
        <w:t xml:space="preserve"> percent</w:t>
      </w:r>
      <w:r w:rsidR="00A87AC4">
        <w:rPr>
          <w:rFonts w:ascii="Times New Roman" w:hAnsi="Times New Roman" w:cs="Times New Roman"/>
          <w:sz w:val="24"/>
          <w:szCs w:val="24"/>
        </w:rPr>
        <w:t>uálneho bodu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31E89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431E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</w:t>
      </w:r>
      <w:r w:rsidR="00A87AC4">
        <w:rPr>
          <w:rFonts w:ascii="Times New Roman" w:hAnsi="Times New Roman" w:cs="Times New Roman"/>
          <w:sz w:val="24"/>
          <w:szCs w:val="24"/>
        </w:rPr>
        <w:t>níž</w:t>
      </w:r>
      <w:r>
        <w:rPr>
          <w:rFonts w:ascii="Times New Roman" w:hAnsi="Times New Roman" w:cs="Times New Roman"/>
          <w:sz w:val="24"/>
          <w:szCs w:val="24"/>
        </w:rPr>
        <w:t>enie o </w:t>
      </w:r>
      <w:r w:rsidR="00A87AC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percent</w:t>
      </w:r>
      <w:r w:rsidR="00A87AC4">
        <w:rPr>
          <w:rFonts w:ascii="Times New Roman" w:hAnsi="Times New Roman" w:cs="Times New Roman"/>
          <w:sz w:val="24"/>
          <w:szCs w:val="24"/>
        </w:rPr>
        <w:t>uálnych bodov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7A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D67CC7" w14:textId="77777777" w:rsidR="00431E89" w:rsidRDefault="00431E89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554FD5" w14:textId="4AC1B9C1" w:rsidR="00431E89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Váha</w:t>
      </w:r>
      <w:r w:rsidR="00431E89" w:rsidRPr="00025063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</w:t>
      </w:r>
      <w:r w:rsidR="00ED52A6">
        <w:rPr>
          <w:rFonts w:ascii="Times New Roman" w:hAnsi="Times New Roman" w:cs="Times New Roman"/>
          <w:sz w:val="24"/>
          <w:szCs w:val="24"/>
        </w:rPr>
        <w:t>20</w:t>
      </w:r>
      <w:r w:rsidR="00431E89">
        <w:rPr>
          <w:rFonts w:ascii="Times New Roman" w:hAnsi="Times New Roman" w:cs="Times New Roman"/>
          <w:sz w:val="24"/>
          <w:szCs w:val="24"/>
        </w:rPr>
        <w:t xml:space="preserve"> </w:t>
      </w:r>
      <w:r w:rsidRPr="005D194D">
        <w:rPr>
          <w:rFonts w:ascii="Times New Roman" w:hAnsi="Times New Roman" w:cs="Times New Roman"/>
          <w:sz w:val="24"/>
          <w:szCs w:val="24"/>
        </w:rPr>
        <w:t>%.</w:t>
      </w:r>
    </w:p>
    <w:p w14:paraId="37023F38" w14:textId="3B932C8A" w:rsidR="00431E89" w:rsidRDefault="0050330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 xml:space="preserve">študijné programy </w:t>
      </w:r>
      <w:r w:rsidR="0062199A">
        <w:rPr>
          <w:rFonts w:ascii="Times New Roman" w:hAnsi="Times New Roman" w:cs="Times New Roman"/>
          <w:sz w:val="24"/>
          <w:szCs w:val="24"/>
        </w:rPr>
        <w:t>druhého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stupň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2199A">
        <w:rPr>
          <w:rFonts w:ascii="Times New Roman" w:hAnsi="Times New Roman" w:cs="Times New Roman"/>
          <w:sz w:val="24"/>
          <w:szCs w:val="24"/>
        </w:rPr>
        <w:t xml:space="preserve">v dennej forme štúdia </w:t>
      </w:r>
      <w:r>
        <w:rPr>
          <w:rFonts w:ascii="Times New Roman" w:hAnsi="Times New Roman" w:cs="Times New Roman"/>
          <w:sz w:val="24"/>
          <w:szCs w:val="24"/>
        </w:rPr>
        <w:t xml:space="preserve">a  študijné programy </w:t>
      </w:r>
      <w:r w:rsidR="0062199A">
        <w:rPr>
          <w:rFonts w:ascii="Times New Roman" w:hAnsi="Times New Roman" w:cs="Times New Roman"/>
          <w:sz w:val="24"/>
          <w:szCs w:val="24"/>
        </w:rPr>
        <w:t xml:space="preserve">spájajúce prvý stupeň a druhý stupeň </w:t>
      </w:r>
      <w:r>
        <w:rPr>
          <w:rFonts w:ascii="Times New Roman" w:hAnsi="Times New Roman" w:cs="Times New Roman"/>
          <w:sz w:val="24"/>
          <w:szCs w:val="24"/>
        </w:rPr>
        <w:t>v dennej forme</w:t>
      </w:r>
      <w:r w:rsidR="0062199A">
        <w:rPr>
          <w:rFonts w:ascii="Times New Roman" w:hAnsi="Times New Roman" w:cs="Times New Roman"/>
          <w:sz w:val="24"/>
          <w:szCs w:val="24"/>
        </w:rPr>
        <w:t xml:space="preserve"> štúdia</w:t>
      </w:r>
    </w:p>
    <w:p w14:paraId="1A7A418F" w14:textId="30DE6B5D" w:rsidR="00431E89" w:rsidRDefault="00431E89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50330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50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303" w:rsidRPr="00E111D6">
        <w:rPr>
          <w:rFonts w:ascii="Times New Roman" w:hAnsi="Times New Roman" w:cs="Times New Roman"/>
          <w:sz w:val="24"/>
          <w:szCs w:val="24"/>
        </w:rPr>
        <w:t>centrálny register študentov,</w:t>
      </w:r>
      <w:r w:rsidR="00503303">
        <w:rPr>
          <w:rFonts w:ascii="Times New Roman" w:hAnsi="Times New Roman" w:cs="Times New Roman"/>
          <w:sz w:val="24"/>
          <w:szCs w:val="24"/>
        </w:rPr>
        <w:t xml:space="preserve"> údaje Ústredia práce, sociálnych vecí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03303">
        <w:rPr>
          <w:rFonts w:ascii="Times New Roman" w:hAnsi="Times New Roman" w:cs="Times New Roman"/>
          <w:sz w:val="24"/>
          <w:szCs w:val="24"/>
        </w:rPr>
        <w:t>rodiny</w:t>
      </w:r>
    </w:p>
    <w:p w14:paraId="5B673C75" w14:textId="242965C9" w:rsidR="00DF6BCC" w:rsidRDefault="00431E89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50330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503303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03303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03303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4B59CE86" w14:textId="77777777" w:rsidR="00503303" w:rsidRPr="00503303" w:rsidRDefault="00503303" w:rsidP="0050330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D5CB134" w14:textId="633299AC" w:rsidR="0093427E" w:rsidRDefault="0093427E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 xml:space="preserve">inklúzia a podpora študentov </w:t>
      </w:r>
    </w:p>
    <w:p w14:paraId="701CB38E" w14:textId="77777777" w:rsidR="00A9555D" w:rsidRDefault="00A9555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AA2E510" w14:textId="62CEC119" w:rsidR="0093427E" w:rsidRDefault="00AD18C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podiel študentov </w:t>
      </w:r>
      <w:r w:rsidR="008C41EB">
        <w:rPr>
          <w:rFonts w:ascii="Times New Roman" w:hAnsi="Times New Roman" w:cs="Times New Roman"/>
          <w:sz w:val="24"/>
          <w:szCs w:val="24"/>
        </w:rPr>
        <w:t xml:space="preserve">dennej formy štúdia </w:t>
      </w:r>
      <w:r w:rsidRPr="00821251">
        <w:rPr>
          <w:rFonts w:ascii="Times New Roman" w:hAnsi="Times New Roman" w:cs="Times New Roman"/>
          <w:sz w:val="24"/>
          <w:szCs w:val="24"/>
        </w:rPr>
        <w:t>so špeci</w:t>
      </w:r>
      <w:r w:rsidR="00310D78">
        <w:rPr>
          <w:rFonts w:ascii="Times New Roman" w:hAnsi="Times New Roman" w:cs="Times New Roman"/>
          <w:sz w:val="24"/>
          <w:szCs w:val="24"/>
        </w:rPr>
        <w:t>fickými</w:t>
      </w:r>
      <w:r w:rsidRPr="00821251">
        <w:rPr>
          <w:rFonts w:ascii="Times New Roman" w:hAnsi="Times New Roman" w:cs="Times New Roman"/>
          <w:sz w:val="24"/>
          <w:szCs w:val="24"/>
        </w:rPr>
        <w:t xml:space="preserve"> potrebami, ktorí ukončili štúdium z počtu všetkých zapísaných študentov </w:t>
      </w:r>
      <w:r w:rsidR="005A337E">
        <w:rPr>
          <w:rFonts w:ascii="Times New Roman" w:hAnsi="Times New Roman" w:cs="Times New Roman"/>
          <w:sz w:val="24"/>
          <w:szCs w:val="24"/>
        </w:rPr>
        <w:t xml:space="preserve">na štúdium študijných programov v </w:t>
      </w:r>
      <w:r w:rsidR="008C41EB">
        <w:rPr>
          <w:rFonts w:ascii="Times New Roman" w:hAnsi="Times New Roman" w:cs="Times New Roman"/>
          <w:sz w:val="24"/>
          <w:szCs w:val="24"/>
        </w:rPr>
        <w:t>dennej form</w:t>
      </w:r>
      <w:r w:rsidR="005A337E">
        <w:rPr>
          <w:rFonts w:ascii="Times New Roman" w:hAnsi="Times New Roman" w:cs="Times New Roman"/>
          <w:sz w:val="24"/>
          <w:szCs w:val="24"/>
        </w:rPr>
        <w:t>e</w:t>
      </w:r>
      <w:r w:rsidR="008C41EB">
        <w:rPr>
          <w:rFonts w:ascii="Times New Roman" w:hAnsi="Times New Roman" w:cs="Times New Roman"/>
          <w:sz w:val="24"/>
          <w:szCs w:val="24"/>
        </w:rPr>
        <w:t xml:space="preserve"> štúdia </w:t>
      </w:r>
      <w:r w:rsidRPr="00821251">
        <w:rPr>
          <w:rFonts w:ascii="Times New Roman" w:hAnsi="Times New Roman" w:cs="Times New Roman"/>
          <w:sz w:val="24"/>
          <w:szCs w:val="24"/>
        </w:rPr>
        <w:t>z </w:t>
      </w:r>
      <w:r w:rsidR="005A337E">
        <w:rPr>
          <w:rFonts w:ascii="Times New Roman" w:hAnsi="Times New Roman" w:cs="Times New Roman"/>
          <w:sz w:val="24"/>
          <w:szCs w:val="24"/>
        </w:rPr>
        <w:t>príslušnej</w:t>
      </w:r>
      <w:r w:rsidR="005A337E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Pr="00821251">
        <w:rPr>
          <w:rFonts w:ascii="Times New Roman" w:hAnsi="Times New Roman" w:cs="Times New Roman"/>
          <w:sz w:val="24"/>
          <w:szCs w:val="24"/>
        </w:rPr>
        <w:t>kohorty (</w:t>
      </w:r>
      <w:proofErr w:type="spellStart"/>
      <w:r w:rsidRPr="00503303">
        <w:rPr>
          <w:rFonts w:ascii="Times New Roman" w:hAnsi="Times New Roman" w:cs="Times New Roman"/>
          <w:i/>
          <w:sz w:val="24"/>
          <w:szCs w:val="24"/>
        </w:rPr>
        <w:t>success</w:t>
      </w:r>
      <w:proofErr w:type="spellEnd"/>
      <w:r w:rsidRPr="00503303">
        <w:rPr>
          <w:rFonts w:ascii="Times New Roman" w:hAnsi="Times New Roman" w:cs="Times New Roman"/>
          <w:i/>
          <w:sz w:val="24"/>
          <w:szCs w:val="24"/>
        </w:rPr>
        <w:t xml:space="preserve"> rate</w:t>
      </w:r>
      <w:r w:rsidRPr="00821251">
        <w:rPr>
          <w:rFonts w:ascii="Times New Roman" w:hAnsi="Times New Roman" w:cs="Times New Roman"/>
          <w:sz w:val="24"/>
          <w:szCs w:val="24"/>
        </w:rPr>
        <w:t xml:space="preserve">) </w:t>
      </w:r>
      <w:r w:rsidR="00B64542">
        <w:rPr>
          <w:rFonts w:ascii="Times New Roman" w:hAnsi="Times New Roman" w:cs="Times New Roman"/>
          <w:sz w:val="24"/>
          <w:szCs w:val="24"/>
        </w:rPr>
        <w:t xml:space="preserve">v </w:t>
      </w:r>
      <w:r w:rsidRPr="00821251">
        <w:rPr>
          <w:rFonts w:ascii="Times New Roman" w:hAnsi="Times New Roman" w:cs="Times New Roman"/>
          <w:sz w:val="24"/>
          <w:szCs w:val="24"/>
        </w:rPr>
        <w:t>porovnaní s ostatnými študentami</w:t>
      </w:r>
      <w:r w:rsidR="008C41EB">
        <w:rPr>
          <w:rFonts w:ascii="Times New Roman" w:hAnsi="Times New Roman" w:cs="Times New Roman"/>
          <w:sz w:val="24"/>
          <w:szCs w:val="24"/>
        </w:rPr>
        <w:t xml:space="preserve"> </w:t>
      </w:r>
      <w:r w:rsidR="004E6387">
        <w:rPr>
          <w:rFonts w:ascii="Times New Roman" w:hAnsi="Times New Roman" w:cs="Times New Roman"/>
          <w:sz w:val="24"/>
          <w:szCs w:val="24"/>
        </w:rPr>
        <w:t xml:space="preserve">študijných programov v </w:t>
      </w:r>
      <w:r w:rsidR="008C41EB">
        <w:rPr>
          <w:rFonts w:ascii="Times New Roman" w:hAnsi="Times New Roman" w:cs="Times New Roman"/>
          <w:sz w:val="24"/>
          <w:szCs w:val="24"/>
        </w:rPr>
        <w:t>dennej form</w:t>
      </w:r>
      <w:r w:rsidR="004E6387">
        <w:rPr>
          <w:rFonts w:ascii="Times New Roman" w:hAnsi="Times New Roman" w:cs="Times New Roman"/>
          <w:sz w:val="24"/>
          <w:szCs w:val="24"/>
        </w:rPr>
        <w:t>e</w:t>
      </w:r>
      <w:r w:rsidR="008C41EB">
        <w:rPr>
          <w:rFonts w:ascii="Times New Roman" w:hAnsi="Times New Roman" w:cs="Times New Roman"/>
          <w:sz w:val="24"/>
          <w:szCs w:val="24"/>
        </w:rPr>
        <w:t xml:space="preserve"> štúdia</w:t>
      </w:r>
      <w:r w:rsidRPr="00821251">
        <w:rPr>
          <w:rFonts w:ascii="Times New Roman" w:hAnsi="Times New Roman" w:cs="Times New Roman"/>
          <w:sz w:val="24"/>
          <w:szCs w:val="24"/>
        </w:rPr>
        <w:t>.</w:t>
      </w:r>
      <w:r w:rsidR="00A87A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86983" w14:textId="77777777" w:rsidR="0093427E" w:rsidRDefault="0093427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1278E0F0" w14:textId="1EB55E7C" w:rsidR="0093427E" w:rsidRDefault="00A87AC4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93427E" w:rsidRPr="0002506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427E">
        <w:rPr>
          <w:rFonts w:ascii="Times New Roman" w:hAnsi="Times New Roman" w:cs="Times New Roman"/>
          <w:sz w:val="24"/>
          <w:szCs w:val="24"/>
        </w:rPr>
        <w:t>štandardná úroveň</w:t>
      </w:r>
      <w:r>
        <w:rPr>
          <w:rFonts w:ascii="Times New Roman" w:hAnsi="Times New Roman" w:cs="Times New Roman"/>
          <w:sz w:val="24"/>
          <w:szCs w:val="24"/>
        </w:rPr>
        <w:t xml:space="preserve">: rovnosť podielov, </w:t>
      </w:r>
      <w:r w:rsidR="0093427E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 xml:space="preserve">: podiel študentov </w:t>
      </w:r>
      <w:r w:rsidR="00310D78">
        <w:rPr>
          <w:rFonts w:ascii="Times New Roman" w:hAnsi="Times New Roman" w:cs="Times New Roman"/>
          <w:sz w:val="24"/>
          <w:szCs w:val="24"/>
        </w:rPr>
        <w:t xml:space="preserve">dennej formy </w:t>
      </w:r>
      <w:r>
        <w:rPr>
          <w:rFonts w:ascii="Times New Roman" w:hAnsi="Times New Roman" w:cs="Times New Roman"/>
          <w:sz w:val="24"/>
          <w:szCs w:val="24"/>
        </w:rPr>
        <w:t>so špeci</w:t>
      </w:r>
      <w:r w:rsidR="00310D78">
        <w:rPr>
          <w:rFonts w:ascii="Times New Roman" w:hAnsi="Times New Roman" w:cs="Times New Roman"/>
          <w:sz w:val="24"/>
          <w:szCs w:val="24"/>
        </w:rPr>
        <w:t>fickými</w:t>
      </w:r>
      <w:r>
        <w:rPr>
          <w:rFonts w:ascii="Times New Roman" w:hAnsi="Times New Roman" w:cs="Times New Roman"/>
          <w:sz w:val="24"/>
          <w:szCs w:val="24"/>
        </w:rPr>
        <w:t xml:space="preserve"> potrebami, ktorí úspešne ukončia štúdium, je o</w:t>
      </w:r>
      <w:r w:rsidR="0093427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34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 vyšší ako podiel študentov </w:t>
      </w:r>
      <w:r w:rsidR="00310D78">
        <w:rPr>
          <w:rFonts w:ascii="Times New Roman" w:hAnsi="Times New Roman" w:cs="Times New Roman"/>
          <w:sz w:val="24"/>
          <w:szCs w:val="24"/>
        </w:rPr>
        <w:t xml:space="preserve">dennej formy </w:t>
      </w:r>
      <w:r>
        <w:rPr>
          <w:rFonts w:ascii="Times New Roman" w:hAnsi="Times New Roman" w:cs="Times New Roman"/>
          <w:sz w:val="24"/>
          <w:szCs w:val="24"/>
        </w:rPr>
        <w:t>bez špeci</w:t>
      </w:r>
      <w:r w:rsidR="00310D78">
        <w:rPr>
          <w:rFonts w:ascii="Times New Roman" w:hAnsi="Times New Roman" w:cs="Times New Roman"/>
          <w:sz w:val="24"/>
          <w:szCs w:val="24"/>
        </w:rPr>
        <w:t xml:space="preserve">fických </w:t>
      </w:r>
      <w:r>
        <w:rPr>
          <w:rFonts w:ascii="Times New Roman" w:hAnsi="Times New Roman" w:cs="Times New Roman"/>
          <w:sz w:val="24"/>
          <w:szCs w:val="24"/>
        </w:rPr>
        <w:t>potrieb, ktorí ukončia štúdium, štandardné zlepšenie</w:t>
      </w:r>
      <w:r w:rsidR="009342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5 percentuálnych bodov, </w:t>
      </w:r>
      <w:r w:rsidR="0093427E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93427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zvýšenie o 10 percentuálnych bodov.</w:t>
      </w:r>
    </w:p>
    <w:p w14:paraId="15859458" w14:textId="77777777" w:rsidR="0093427E" w:rsidRDefault="0093427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32B0E1E" w14:textId="4416C182" w:rsidR="0093427E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Váha</w:t>
      </w:r>
      <w:r w:rsidR="0093427E" w:rsidRPr="00025063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5</w:t>
      </w:r>
      <w:r w:rsidR="0093427E">
        <w:rPr>
          <w:rFonts w:ascii="Times New Roman" w:hAnsi="Times New Roman" w:cs="Times New Roman"/>
          <w:sz w:val="24"/>
          <w:szCs w:val="24"/>
        </w:rPr>
        <w:t xml:space="preserve"> </w:t>
      </w:r>
      <w:r w:rsidRPr="005D194D">
        <w:rPr>
          <w:rFonts w:ascii="Times New Roman" w:hAnsi="Times New Roman" w:cs="Times New Roman"/>
          <w:sz w:val="24"/>
          <w:szCs w:val="24"/>
        </w:rPr>
        <w:t>%.</w:t>
      </w:r>
    </w:p>
    <w:p w14:paraId="2ABA7B79" w14:textId="380A7656" w:rsidR="0093427E" w:rsidRDefault="0050330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študijné programy všetkých stupňov v dennej forme</w:t>
      </w:r>
    </w:p>
    <w:p w14:paraId="40C52701" w14:textId="046AA07B" w:rsidR="0093427E" w:rsidRDefault="0093427E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50330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50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303" w:rsidRPr="00E111D6">
        <w:rPr>
          <w:rFonts w:ascii="Times New Roman" w:hAnsi="Times New Roman" w:cs="Times New Roman"/>
          <w:sz w:val="24"/>
          <w:szCs w:val="24"/>
        </w:rPr>
        <w:t>centrálny register študentov</w:t>
      </w:r>
    </w:p>
    <w:p w14:paraId="74AAF98E" w14:textId="57F9C4C9" w:rsidR="00477E8A" w:rsidRPr="00503303" w:rsidRDefault="0093427E" w:rsidP="00025063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Ú</w:t>
      </w:r>
      <w:r w:rsidR="0050330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503303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03303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03303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DFE14C8" w14:textId="13F8BB9A" w:rsidR="000A3B8F" w:rsidRDefault="000A3B8F" w:rsidP="000A3B8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41C5C8" w14:textId="1E4D6466" w:rsidR="00A7198D" w:rsidRDefault="00A7198D" w:rsidP="000A3B8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114F42" w14:textId="251A6547" w:rsidR="00A7198D" w:rsidRDefault="00A7198D" w:rsidP="000A3B8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AC2785" w14:textId="6774BACF" w:rsidR="00A7198D" w:rsidRDefault="00A7198D" w:rsidP="000A3B8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F7876" w14:textId="77777777" w:rsidR="00A7198D" w:rsidRPr="00821251" w:rsidRDefault="00A7198D" w:rsidP="000A3B8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897D4C" w14:textId="6CE8D1A0" w:rsidR="006A7B5B" w:rsidRDefault="006A7B5B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Základný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 xml:space="preserve">uplatnenie </w:t>
      </w:r>
      <w:r w:rsidR="00C268FD">
        <w:rPr>
          <w:rFonts w:ascii="Times New Roman" w:hAnsi="Times New Roman" w:cs="Times New Roman"/>
          <w:b/>
          <w:sz w:val="24"/>
          <w:szCs w:val="24"/>
        </w:rPr>
        <w:t>absolventov</w:t>
      </w:r>
      <w:r w:rsidR="00B93555">
        <w:rPr>
          <w:rFonts w:ascii="Times New Roman" w:hAnsi="Times New Roman" w:cs="Times New Roman"/>
          <w:b/>
          <w:sz w:val="24"/>
          <w:szCs w:val="24"/>
        </w:rPr>
        <w:t xml:space="preserve"> študijných programov</w:t>
      </w:r>
      <w:r w:rsidR="00C268FD">
        <w:rPr>
          <w:rFonts w:ascii="Times New Roman" w:hAnsi="Times New Roman" w:cs="Times New Roman"/>
          <w:b/>
          <w:sz w:val="24"/>
          <w:szCs w:val="24"/>
        </w:rPr>
        <w:t xml:space="preserve"> prvého stupňa</w:t>
      </w:r>
    </w:p>
    <w:p w14:paraId="733F6807" w14:textId="77777777" w:rsidR="001F4B05" w:rsidRDefault="001F4B0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9B83828" w14:textId="5CB28CD8" w:rsidR="006A7B5B" w:rsidRDefault="00AD18C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absolventov </w:t>
      </w:r>
      <w:r w:rsidR="00BF4887">
        <w:rPr>
          <w:rFonts w:ascii="Times New Roman" w:hAnsi="Times New Roman" w:cs="Times New Roman"/>
          <w:sz w:val="24"/>
          <w:szCs w:val="24"/>
        </w:rPr>
        <w:t>študijných programov prvého</w:t>
      </w:r>
      <w:r w:rsidRPr="00821251">
        <w:rPr>
          <w:rFonts w:ascii="Times New Roman" w:hAnsi="Times New Roman" w:cs="Times New Roman"/>
          <w:sz w:val="24"/>
          <w:szCs w:val="24"/>
        </w:rPr>
        <w:t xml:space="preserve"> stupňa </w:t>
      </w:r>
      <w:r w:rsidR="00310D78">
        <w:rPr>
          <w:rFonts w:ascii="Times New Roman" w:hAnsi="Times New Roman" w:cs="Times New Roman"/>
          <w:sz w:val="24"/>
          <w:szCs w:val="24"/>
        </w:rPr>
        <w:t>v dennej forme</w:t>
      </w:r>
      <w:r w:rsidR="00BF4887">
        <w:rPr>
          <w:rFonts w:ascii="Times New Roman" w:hAnsi="Times New Roman" w:cs="Times New Roman"/>
          <w:sz w:val="24"/>
          <w:szCs w:val="24"/>
        </w:rPr>
        <w:t xml:space="preserve"> štúdia</w:t>
      </w:r>
      <w:r w:rsidRPr="00821251">
        <w:rPr>
          <w:rFonts w:ascii="Times New Roman" w:hAnsi="Times New Roman" w:cs="Times New Roman"/>
          <w:sz w:val="24"/>
          <w:szCs w:val="24"/>
        </w:rPr>
        <w:t xml:space="preserve">, ktorí nepokračujú v štúdiu </w:t>
      </w:r>
      <w:r w:rsidR="00BF4887">
        <w:rPr>
          <w:rFonts w:ascii="Times New Roman" w:hAnsi="Times New Roman" w:cs="Times New Roman"/>
          <w:sz w:val="24"/>
          <w:szCs w:val="24"/>
        </w:rPr>
        <w:t>študijných programov druhého stupňa</w:t>
      </w:r>
      <w:r w:rsidR="00310D78">
        <w:rPr>
          <w:rFonts w:ascii="Times New Roman" w:hAnsi="Times New Roman" w:cs="Times New Roman"/>
          <w:sz w:val="24"/>
          <w:szCs w:val="24"/>
        </w:rPr>
        <w:t xml:space="preserve"> na žiadnej vysokej škole</w:t>
      </w:r>
      <w:r w:rsidR="00BF4887">
        <w:rPr>
          <w:rFonts w:ascii="Times New Roman" w:hAnsi="Times New Roman" w:cs="Times New Roman"/>
          <w:sz w:val="24"/>
          <w:szCs w:val="24"/>
        </w:rPr>
        <w:t xml:space="preserve"> so sídlom na území Slovenskej republiky</w:t>
      </w:r>
      <w:r w:rsidR="00310D78">
        <w:rPr>
          <w:rFonts w:ascii="Times New Roman" w:hAnsi="Times New Roman" w:cs="Times New Roman"/>
          <w:sz w:val="24"/>
          <w:szCs w:val="24"/>
        </w:rPr>
        <w:t>, ani nie sú evidovaní ako nezamestnaní</w:t>
      </w:r>
      <w:r w:rsidRPr="008212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CDC6E9" w14:textId="77777777" w:rsidR="006A7B5B" w:rsidRDefault="006A7B5B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79F58AB" w14:textId="625A0FD9" w:rsidR="006A7B5B" w:rsidRDefault="00A87AC4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6A7B5B" w:rsidRPr="0002506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B5B">
        <w:rPr>
          <w:rFonts w:ascii="Times New Roman" w:hAnsi="Times New Roman" w:cs="Times New Roman"/>
          <w:sz w:val="24"/>
          <w:szCs w:val="24"/>
        </w:rPr>
        <w:t>štandardná úroveň</w:t>
      </w:r>
      <w:r>
        <w:rPr>
          <w:rFonts w:ascii="Times New Roman" w:hAnsi="Times New Roman" w:cs="Times New Roman"/>
          <w:sz w:val="24"/>
          <w:szCs w:val="24"/>
        </w:rPr>
        <w:t>: 20</w:t>
      </w:r>
      <w:r w:rsidR="006A7B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3040C0">
        <w:rPr>
          <w:rFonts w:ascii="Times New Roman" w:hAnsi="Times New Roman" w:cs="Times New Roman"/>
          <w:sz w:val="24"/>
          <w:szCs w:val="24"/>
        </w:rPr>
        <w:t xml:space="preserve"> podiel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A7B5B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>: 30</w:t>
      </w:r>
      <w:r w:rsidR="006A7B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</w:t>
      </w:r>
      <w:r w:rsidR="003040C0">
        <w:rPr>
          <w:rFonts w:ascii="Times New Roman" w:hAnsi="Times New Roman" w:cs="Times New Roman"/>
          <w:sz w:val="24"/>
          <w:szCs w:val="24"/>
        </w:rPr>
        <w:t xml:space="preserve"> podiel</w:t>
      </w:r>
      <w:r>
        <w:rPr>
          <w:rFonts w:ascii="Times New Roman" w:hAnsi="Times New Roman" w:cs="Times New Roman"/>
          <w:sz w:val="24"/>
          <w:szCs w:val="24"/>
        </w:rPr>
        <w:t>, štandardné zlepšenie</w:t>
      </w:r>
      <w:r w:rsidR="006A7B5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zvýšenie o </w:t>
      </w:r>
      <w:r w:rsidR="005D194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percentuálnych bodov, </w:t>
      </w:r>
      <w:r w:rsidR="006A7B5B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6A7B5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zvýšenie o 1</w:t>
      </w:r>
      <w:r w:rsidR="005D194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percentuálnych bodov</w:t>
      </w:r>
    </w:p>
    <w:p w14:paraId="45BD0178" w14:textId="77777777" w:rsidR="006A7B5B" w:rsidRDefault="006A7B5B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404CAF05" w14:textId="0A730715" w:rsidR="006A7B5B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Váha</w:t>
      </w:r>
      <w:r w:rsidR="006A7B5B" w:rsidRPr="00025063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</w:t>
      </w:r>
      <w:r w:rsidR="00ED52A6">
        <w:rPr>
          <w:rFonts w:ascii="Times New Roman" w:hAnsi="Times New Roman" w:cs="Times New Roman"/>
          <w:sz w:val="24"/>
          <w:szCs w:val="24"/>
        </w:rPr>
        <w:t>10</w:t>
      </w:r>
      <w:r w:rsidR="006A7B5B">
        <w:rPr>
          <w:rFonts w:ascii="Times New Roman" w:hAnsi="Times New Roman" w:cs="Times New Roman"/>
          <w:sz w:val="24"/>
          <w:szCs w:val="24"/>
        </w:rPr>
        <w:t xml:space="preserve"> </w:t>
      </w:r>
      <w:r w:rsidRPr="005D194D">
        <w:rPr>
          <w:rFonts w:ascii="Times New Roman" w:hAnsi="Times New Roman" w:cs="Times New Roman"/>
          <w:sz w:val="24"/>
          <w:szCs w:val="24"/>
        </w:rPr>
        <w:t>%</w:t>
      </w:r>
    </w:p>
    <w:p w14:paraId="132E0A0B" w14:textId="214B0B17" w:rsidR="006A7B5B" w:rsidRDefault="0050330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 xml:space="preserve">študijné programy </w:t>
      </w:r>
      <w:r w:rsidR="000E78EB">
        <w:rPr>
          <w:rFonts w:ascii="Times New Roman" w:hAnsi="Times New Roman" w:cs="Times New Roman"/>
          <w:sz w:val="24"/>
          <w:szCs w:val="24"/>
        </w:rPr>
        <w:t>prvého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stupň</w:t>
      </w:r>
      <w:r>
        <w:rPr>
          <w:rFonts w:ascii="Times New Roman" w:hAnsi="Times New Roman" w:cs="Times New Roman"/>
          <w:sz w:val="24"/>
          <w:szCs w:val="24"/>
        </w:rPr>
        <w:t>a v dennej forme</w:t>
      </w:r>
      <w:r w:rsidR="000E78EB">
        <w:rPr>
          <w:rFonts w:ascii="Times New Roman" w:hAnsi="Times New Roman" w:cs="Times New Roman"/>
          <w:sz w:val="24"/>
          <w:szCs w:val="24"/>
        </w:rPr>
        <w:t xml:space="preserve"> štúdia</w:t>
      </w:r>
    </w:p>
    <w:p w14:paraId="7C3994BD" w14:textId="170E3FFC" w:rsidR="006A7B5B" w:rsidRDefault="006A7B5B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50330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50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303" w:rsidRPr="00E111D6">
        <w:rPr>
          <w:rFonts w:ascii="Times New Roman" w:hAnsi="Times New Roman" w:cs="Times New Roman"/>
          <w:sz w:val="24"/>
          <w:szCs w:val="24"/>
        </w:rPr>
        <w:t>centrálny register študentov,</w:t>
      </w:r>
      <w:r w:rsidR="00503303">
        <w:rPr>
          <w:rFonts w:ascii="Times New Roman" w:hAnsi="Times New Roman" w:cs="Times New Roman"/>
          <w:sz w:val="24"/>
          <w:szCs w:val="24"/>
        </w:rPr>
        <w:t xml:space="preserve"> údaje Ústredia práce, sociálnych vecí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03303">
        <w:rPr>
          <w:rFonts w:ascii="Times New Roman" w:hAnsi="Times New Roman" w:cs="Times New Roman"/>
          <w:sz w:val="24"/>
          <w:szCs w:val="24"/>
        </w:rPr>
        <w:t>rodiny</w:t>
      </w:r>
    </w:p>
    <w:p w14:paraId="50B4B0D0" w14:textId="2D0CC570" w:rsidR="00C01CB8" w:rsidRPr="00503303" w:rsidRDefault="006A7B5B" w:rsidP="00025063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50330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503303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03303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503303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BCCCF26" w14:textId="77777777" w:rsidR="00503303" w:rsidRPr="00503303" w:rsidRDefault="00503303" w:rsidP="00977563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C5A7E" w14:textId="5DFF17BA" w:rsidR="00BF51A0" w:rsidRDefault="00BF51A0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Základný merateľný ukazovateľ - 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>profesijn</w:t>
      </w:r>
      <w:r w:rsidR="0017710F">
        <w:rPr>
          <w:rFonts w:ascii="Times New Roman" w:hAnsi="Times New Roman" w:cs="Times New Roman"/>
          <w:b/>
          <w:sz w:val="24"/>
          <w:szCs w:val="24"/>
        </w:rPr>
        <w:t>e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710F">
        <w:rPr>
          <w:rFonts w:ascii="Times New Roman" w:hAnsi="Times New Roman" w:cs="Times New Roman"/>
          <w:b/>
          <w:sz w:val="24"/>
          <w:szCs w:val="24"/>
        </w:rPr>
        <w:t xml:space="preserve">orientované 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 xml:space="preserve">bakalárske </w:t>
      </w:r>
      <w:r w:rsidR="0017710F">
        <w:rPr>
          <w:rFonts w:ascii="Times New Roman" w:hAnsi="Times New Roman" w:cs="Times New Roman"/>
          <w:b/>
          <w:sz w:val="24"/>
          <w:szCs w:val="24"/>
        </w:rPr>
        <w:t xml:space="preserve">študijné </w:t>
      </w:r>
      <w:r w:rsidR="00AD18C3" w:rsidRPr="00821251">
        <w:rPr>
          <w:rFonts w:ascii="Times New Roman" w:hAnsi="Times New Roman" w:cs="Times New Roman"/>
          <w:b/>
          <w:sz w:val="24"/>
          <w:szCs w:val="24"/>
        </w:rPr>
        <w:t xml:space="preserve">programy: </w:t>
      </w:r>
    </w:p>
    <w:p w14:paraId="10ACC7EF" w14:textId="77777777" w:rsidR="001F4B05" w:rsidRDefault="001F4B0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E94E849" w14:textId="1E3E23B2" w:rsidR="00BF51A0" w:rsidRDefault="00AD18C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profesijne orientovaných bakalárskych </w:t>
      </w:r>
      <w:r w:rsidR="0017710F">
        <w:rPr>
          <w:rFonts w:ascii="Times New Roman" w:hAnsi="Times New Roman" w:cs="Times New Roman"/>
          <w:sz w:val="24"/>
          <w:szCs w:val="24"/>
        </w:rPr>
        <w:t xml:space="preserve">študijných </w:t>
      </w:r>
      <w:r w:rsidRPr="00821251">
        <w:rPr>
          <w:rFonts w:ascii="Times New Roman" w:hAnsi="Times New Roman" w:cs="Times New Roman"/>
          <w:sz w:val="24"/>
          <w:szCs w:val="24"/>
        </w:rPr>
        <w:t>programov</w:t>
      </w:r>
    </w:p>
    <w:p w14:paraId="7104D219" w14:textId="77777777" w:rsidR="00BF51A0" w:rsidRDefault="00BF51A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D7A3EDC" w14:textId="2DAD4721" w:rsidR="00BF51A0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Všeobecný cieľ</w:t>
      </w:r>
      <w:r w:rsidR="00BF51A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1A0">
        <w:rPr>
          <w:rFonts w:ascii="Times New Roman" w:hAnsi="Times New Roman" w:cs="Times New Roman"/>
          <w:sz w:val="24"/>
          <w:szCs w:val="24"/>
        </w:rPr>
        <w:t>štandardná úroveň</w:t>
      </w:r>
      <w:r>
        <w:rPr>
          <w:rFonts w:ascii="Times New Roman" w:hAnsi="Times New Roman" w:cs="Times New Roman"/>
          <w:sz w:val="24"/>
          <w:szCs w:val="24"/>
        </w:rPr>
        <w:t xml:space="preserve">: nie je, </w:t>
      </w:r>
      <w:r w:rsidR="00BF51A0">
        <w:rPr>
          <w:rFonts w:ascii="Times New Roman" w:hAnsi="Times New Roman" w:cs="Times New Roman"/>
          <w:sz w:val="24"/>
          <w:szCs w:val="24"/>
        </w:rPr>
        <w:t>nadštandardná úroveň</w:t>
      </w:r>
      <w:r>
        <w:rPr>
          <w:rFonts w:ascii="Times New Roman" w:hAnsi="Times New Roman" w:cs="Times New Roman"/>
          <w:sz w:val="24"/>
          <w:szCs w:val="24"/>
        </w:rPr>
        <w:t>: nie je, štandardné zlepšenie</w:t>
      </w:r>
      <w:r w:rsidR="00BF51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zvýšenie o 3 profesijne orientované bakalárske študijné programy, </w:t>
      </w:r>
      <w:r w:rsidR="00BF51A0">
        <w:rPr>
          <w:rFonts w:ascii="Times New Roman" w:hAnsi="Times New Roman" w:cs="Times New Roman"/>
          <w:sz w:val="24"/>
          <w:szCs w:val="24"/>
        </w:rPr>
        <w:t xml:space="preserve">nadštandardné </w:t>
      </w:r>
      <w:r>
        <w:rPr>
          <w:rFonts w:ascii="Times New Roman" w:hAnsi="Times New Roman" w:cs="Times New Roman"/>
          <w:sz w:val="24"/>
          <w:szCs w:val="24"/>
        </w:rPr>
        <w:t>zlepšenie</w:t>
      </w:r>
      <w:r w:rsidR="00BF51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zvýšenie o 4 profesijne orientované bakalárske študijné programy</w:t>
      </w:r>
    </w:p>
    <w:p w14:paraId="43CE4960" w14:textId="77777777" w:rsidR="00BF51A0" w:rsidRDefault="00BF51A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1B2A2FD1" w14:textId="0DD65138" w:rsidR="00BF51A0" w:rsidRDefault="005D194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Váha</w:t>
      </w:r>
      <w:r w:rsidR="00BF51A0" w:rsidRPr="00025063">
        <w:rPr>
          <w:rFonts w:ascii="Times New Roman" w:hAnsi="Times New Roman" w:cs="Times New Roman"/>
          <w:b/>
          <w:sz w:val="24"/>
          <w:szCs w:val="24"/>
        </w:rPr>
        <w:t>:</w:t>
      </w:r>
      <w:r w:rsidRPr="005D194D">
        <w:rPr>
          <w:rFonts w:ascii="Times New Roman" w:hAnsi="Times New Roman" w:cs="Times New Roman"/>
          <w:sz w:val="24"/>
          <w:szCs w:val="24"/>
        </w:rPr>
        <w:t xml:space="preserve"> 5</w:t>
      </w:r>
      <w:r w:rsidR="00BF51A0">
        <w:rPr>
          <w:rFonts w:ascii="Times New Roman" w:hAnsi="Times New Roman" w:cs="Times New Roman"/>
          <w:sz w:val="24"/>
          <w:szCs w:val="24"/>
        </w:rPr>
        <w:t xml:space="preserve"> </w:t>
      </w:r>
      <w:r w:rsidRPr="005D194D">
        <w:rPr>
          <w:rFonts w:ascii="Times New Roman" w:hAnsi="Times New Roman" w:cs="Times New Roman"/>
          <w:sz w:val="24"/>
          <w:szCs w:val="24"/>
        </w:rPr>
        <w:t>%</w:t>
      </w:r>
    </w:p>
    <w:p w14:paraId="69D2DA56" w14:textId="5209A481" w:rsidR="00BF51A0" w:rsidRDefault="0097756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7563">
        <w:rPr>
          <w:rFonts w:ascii="Times New Roman" w:hAnsi="Times New Roman" w:cs="Times New Roman"/>
          <w:sz w:val="24"/>
          <w:szCs w:val="24"/>
        </w:rPr>
        <w:t>profesijne orientované</w:t>
      </w:r>
      <w:r w:rsidR="005437CF" w:rsidRPr="00025063">
        <w:rPr>
          <w:rFonts w:ascii="Times New Roman" w:hAnsi="Times New Roman" w:cs="Times New Roman"/>
          <w:sz w:val="24"/>
          <w:szCs w:val="24"/>
        </w:rPr>
        <w:t xml:space="preserve"> ba</w:t>
      </w:r>
      <w:r w:rsidR="005437CF">
        <w:rPr>
          <w:rFonts w:ascii="Times New Roman" w:hAnsi="Times New Roman" w:cs="Times New Roman"/>
          <w:sz w:val="24"/>
          <w:szCs w:val="24"/>
        </w:rPr>
        <w:t xml:space="preserve">kalárske </w:t>
      </w:r>
      <w:r w:rsidRPr="00E111D6">
        <w:rPr>
          <w:rFonts w:ascii="Times New Roman" w:hAnsi="Times New Roman" w:cs="Times New Roman"/>
          <w:sz w:val="24"/>
          <w:szCs w:val="24"/>
        </w:rPr>
        <w:t>študijné programy</w:t>
      </w:r>
    </w:p>
    <w:p w14:paraId="2F94C4C1" w14:textId="56F8D954" w:rsidR="002E4CC5" w:rsidRDefault="00BF51A0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9775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7563" w:rsidRPr="00E111D6">
        <w:rPr>
          <w:rFonts w:ascii="Times New Roman" w:hAnsi="Times New Roman" w:cs="Times New Roman"/>
          <w:sz w:val="24"/>
          <w:szCs w:val="24"/>
        </w:rPr>
        <w:t>centrálny register štud</w:t>
      </w:r>
      <w:r w:rsidR="00977563">
        <w:rPr>
          <w:rFonts w:ascii="Times New Roman" w:hAnsi="Times New Roman" w:cs="Times New Roman"/>
          <w:sz w:val="24"/>
          <w:szCs w:val="24"/>
        </w:rPr>
        <w:t>ijných programov</w:t>
      </w:r>
    </w:p>
    <w:p w14:paraId="004DA48B" w14:textId="1F377E38" w:rsidR="00C01CB8" w:rsidRPr="00977563" w:rsidRDefault="002E4CC5" w:rsidP="00025063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977563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77563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77563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 xml:space="preserve">a s </w:t>
      </w:r>
      <w:r w:rsidR="00310D78">
        <w:rPr>
          <w:rFonts w:ascii="Times New Roman" w:hAnsi="Times New Roman" w:cs="Times New Roman"/>
          <w:sz w:val="24"/>
          <w:szCs w:val="24"/>
        </w:rPr>
        <w:t>termín</w:t>
      </w:r>
      <w:r>
        <w:rPr>
          <w:rFonts w:ascii="Times New Roman" w:hAnsi="Times New Roman" w:cs="Times New Roman"/>
          <w:sz w:val="24"/>
          <w:szCs w:val="24"/>
        </w:rPr>
        <w:t>om</w:t>
      </w:r>
      <w:r w:rsidR="00310D78">
        <w:rPr>
          <w:rFonts w:ascii="Times New Roman" w:hAnsi="Times New Roman" w:cs="Times New Roman"/>
          <w:sz w:val="24"/>
          <w:szCs w:val="24"/>
        </w:rPr>
        <w:t xml:space="preserve"> splnenia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310D78">
        <w:rPr>
          <w:rFonts w:ascii="Times New Roman" w:hAnsi="Times New Roman" w:cs="Times New Roman"/>
          <w:sz w:val="24"/>
          <w:szCs w:val="24"/>
        </w:rPr>
        <w:t xml:space="preserve">31. </w:t>
      </w:r>
      <w:r>
        <w:rPr>
          <w:rFonts w:ascii="Times New Roman" w:hAnsi="Times New Roman" w:cs="Times New Roman"/>
          <w:sz w:val="24"/>
          <w:szCs w:val="24"/>
        </w:rPr>
        <w:t>decembra</w:t>
      </w:r>
      <w:r w:rsidR="00310D78">
        <w:rPr>
          <w:rFonts w:ascii="Times New Roman" w:hAnsi="Times New Roman" w:cs="Times New Roman"/>
          <w:sz w:val="24"/>
          <w:szCs w:val="24"/>
        </w:rPr>
        <w:t xml:space="preserve"> 2025</w:t>
      </w:r>
    </w:p>
    <w:p w14:paraId="74F28736" w14:textId="77777777" w:rsidR="000A3B8F" w:rsidRPr="00821251" w:rsidRDefault="000A3B8F" w:rsidP="000A3B8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121555D8" w14:textId="2EF1E264" w:rsidR="001F4B05" w:rsidRDefault="002E4CC5" w:rsidP="0077040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068D0" w:rsidRPr="00F706A1">
        <w:rPr>
          <w:rFonts w:ascii="Times New Roman" w:hAnsi="Times New Roman" w:cs="Times New Roman"/>
          <w:b/>
          <w:sz w:val="24"/>
          <w:szCs w:val="24"/>
        </w:rPr>
        <w:t>spokojnosť zamestnávateľov</w:t>
      </w:r>
      <w:r w:rsidR="00AD18C3" w:rsidRPr="00F706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068D0" w:rsidRPr="00025063">
        <w:rPr>
          <w:rFonts w:ascii="Times New Roman" w:hAnsi="Times New Roman" w:cs="Times New Roman"/>
          <w:b/>
          <w:sz w:val="24"/>
          <w:szCs w:val="24"/>
        </w:rPr>
        <w:t>so zručnosťami a kompetenciami absolventov</w:t>
      </w:r>
    </w:p>
    <w:p w14:paraId="5036BF62" w14:textId="77777777" w:rsidR="001F4B05" w:rsidRDefault="001F4B0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4CA1570A" w14:textId="2B9D36A7" w:rsidR="002E4CC5" w:rsidRDefault="00870AC4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externý prie</w:t>
      </w:r>
      <w:r w:rsidR="0067208C" w:rsidRPr="00821251">
        <w:rPr>
          <w:rFonts w:ascii="Times New Roman" w:hAnsi="Times New Roman" w:cs="Times New Roman"/>
          <w:sz w:val="24"/>
          <w:szCs w:val="24"/>
        </w:rPr>
        <w:t>skum</w:t>
      </w:r>
    </w:p>
    <w:p w14:paraId="034F56D9" w14:textId="68D20D36" w:rsidR="002E4CC5" w:rsidRDefault="002E4CC5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B607DF" w14:textId="77777777" w:rsidR="002E4CC5" w:rsidRDefault="0097756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 xml:space="preserve">študijné </w:t>
      </w:r>
      <w:r>
        <w:rPr>
          <w:rFonts w:ascii="Times New Roman" w:hAnsi="Times New Roman" w:cs="Times New Roman"/>
          <w:sz w:val="24"/>
          <w:szCs w:val="24"/>
        </w:rPr>
        <w:t>odbory</w:t>
      </w:r>
      <w:r w:rsidRPr="00E11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úrovni fakulty alebo vysokej školy</w:t>
      </w:r>
    </w:p>
    <w:p w14:paraId="3BF2FDA0" w14:textId="5D51D158" w:rsidR="002E4CC5" w:rsidRDefault="002E4CC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977563">
        <w:rPr>
          <w:rFonts w:ascii="Times New Roman" w:hAnsi="Times New Roman" w:cs="Times New Roman"/>
          <w:sz w:val="24"/>
          <w:szCs w:val="24"/>
        </w:rPr>
        <w:t xml:space="preserve"> údaje z externých prieskumov s rovnakými otázkami</w:t>
      </w:r>
    </w:p>
    <w:p w14:paraId="39198743" w14:textId="5B9E458E" w:rsidR="00C01CB8" w:rsidRDefault="002E4CC5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977563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 xml:space="preserve">študijný </w:t>
      </w:r>
      <w:r w:rsidR="00977563">
        <w:rPr>
          <w:rFonts w:ascii="Times New Roman" w:hAnsi="Times New Roman" w:cs="Times New Roman"/>
          <w:sz w:val="24"/>
          <w:szCs w:val="24"/>
        </w:rPr>
        <w:t>odbor, fakultu a</w:t>
      </w:r>
      <w:r w:rsidR="00397FAB">
        <w:rPr>
          <w:rFonts w:ascii="Times New Roman" w:hAnsi="Times New Roman" w:cs="Times New Roman"/>
          <w:sz w:val="24"/>
          <w:szCs w:val="24"/>
        </w:rPr>
        <w:t> </w:t>
      </w:r>
      <w:r w:rsidR="00713E76">
        <w:rPr>
          <w:rFonts w:ascii="Times New Roman" w:hAnsi="Times New Roman" w:cs="Times New Roman"/>
          <w:sz w:val="24"/>
          <w:szCs w:val="24"/>
        </w:rPr>
        <w:t>dimenziu</w:t>
      </w:r>
      <w:r w:rsidR="00397FAB">
        <w:rPr>
          <w:rFonts w:ascii="Times New Roman" w:hAnsi="Times New Roman" w:cs="Times New Roman"/>
          <w:sz w:val="24"/>
          <w:szCs w:val="24"/>
        </w:rPr>
        <w:t xml:space="preserve"> </w:t>
      </w:r>
      <w:r w:rsidR="00977563">
        <w:rPr>
          <w:rFonts w:ascii="Times New Roman" w:hAnsi="Times New Roman" w:cs="Times New Roman"/>
          <w:sz w:val="24"/>
          <w:szCs w:val="24"/>
        </w:rPr>
        <w:t>spokojnosti</w:t>
      </w:r>
    </w:p>
    <w:p w14:paraId="2B3730F8" w14:textId="77777777" w:rsidR="000A3B8F" w:rsidRPr="00821251" w:rsidRDefault="000A3B8F" w:rsidP="000A3B8F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D85D91D" w14:textId="4C47BE21" w:rsidR="00EE3B8B" w:rsidRPr="00025063" w:rsidRDefault="00EC7585" w:rsidP="00977563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B193B" w:rsidRPr="00821251">
        <w:rPr>
          <w:rFonts w:ascii="Times New Roman" w:hAnsi="Times New Roman" w:cs="Times New Roman"/>
          <w:b/>
          <w:sz w:val="24"/>
          <w:szCs w:val="24"/>
        </w:rPr>
        <w:t>spolupráca s</w:t>
      </w:r>
      <w:r w:rsidR="00AA6E46" w:rsidRPr="00821251">
        <w:rPr>
          <w:rFonts w:ascii="Times New Roman" w:hAnsi="Times New Roman" w:cs="Times New Roman"/>
          <w:b/>
          <w:sz w:val="24"/>
          <w:szCs w:val="24"/>
        </w:rPr>
        <w:t xml:space="preserve"> neakademickými </w:t>
      </w:r>
      <w:r w:rsidR="009B193B" w:rsidRPr="00821251">
        <w:rPr>
          <w:rFonts w:ascii="Times New Roman" w:hAnsi="Times New Roman" w:cs="Times New Roman"/>
          <w:b/>
          <w:sz w:val="24"/>
          <w:szCs w:val="24"/>
        </w:rPr>
        <w:t>externými aktérmi</w:t>
      </w:r>
    </w:p>
    <w:p w14:paraId="47678DA1" w14:textId="77777777" w:rsidR="00D01063" w:rsidRDefault="00D0106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B758A4E" w14:textId="7495762A" w:rsidR="00EC7585" w:rsidRDefault="00EE3B8B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sz w:val="24"/>
          <w:szCs w:val="24"/>
        </w:rPr>
        <w:t>suma v eu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025063">
        <w:rPr>
          <w:rFonts w:ascii="Times New Roman" w:hAnsi="Times New Roman" w:cs="Times New Roman"/>
          <w:sz w:val="24"/>
          <w:szCs w:val="24"/>
        </w:rPr>
        <w:t>ách</w:t>
      </w:r>
      <w:r w:rsidR="00977563" w:rsidRPr="00F706A1">
        <w:rPr>
          <w:rFonts w:ascii="Times New Roman" w:hAnsi="Times New Roman" w:cs="Times New Roman"/>
          <w:sz w:val="24"/>
          <w:szCs w:val="24"/>
        </w:rPr>
        <w:t xml:space="preserve"> </w:t>
      </w:r>
      <w:r w:rsidR="00EF21A1" w:rsidRPr="00821251">
        <w:rPr>
          <w:rFonts w:ascii="Times New Roman" w:hAnsi="Times New Roman" w:cs="Times New Roman"/>
          <w:sz w:val="24"/>
          <w:szCs w:val="24"/>
        </w:rPr>
        <w:t>podľa centrálneho registra zmlúv</w:t>
      </w:r>
    </w:p>
    <w:p w14:paraId="50972F32" w14:textId="77777777" w:rsidR="00EC7585" w:rsidRDefault="00EC7585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11DEE7" w14:textId="37FFB988" w:rsidR="00EC7585" w:rsidRDefault="0097756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48CF96B6" w14:textId="2DA16592" w:rsidR="00EC7585" w:rsidRDefault="00EC758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lastRenderedPageBreak/>
        <w:t>Z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977563">
        <w:rPr>
          <w:rFonts w:ascii="Times New Roman" w:hAnsi="Times New Roman" w:cs="Times New Roman"/>
          <w:sz w:val="24"/>
          <w:szCs w:val="24"/>
        </w:rPr>
        <w:t xml:space="preserve"> </w:t>
      </w:r>
      <w:r w:rsidR="00D00CBD">
        <w:rPr>
          <w:rFonts w:ascii="Times New Roman" w:hAnsi="Times New Roman" w:cs="Times New Roman"/>
          <w:sz w:val="24"/>
          <w:szCs w:val="24"/>
        </w:rPr>
        <w:t xml:space="preserve">databáza </w:t>
      </w:r>
      <w:r w:rsidR="005437CF">
        <w:rPr>
          <w:rFonts w:ascii="Times New Roman" w:hAnsi="Times New Roman" w:cs="Times New Roman"/>
          <w:sz w:val="24"/>
          <w:szCs w:val="24"/>
        </w:rPr>
        <w:t>Centra vedecko-technických informácií Slovenskej republiky</w:t>
      </w:r>
      <w:r w:rsidR="00D00CBD">
        <w:rPr>
          <w:rFonts w:ascii="Times New Roman" w:hAnsi="Times New Roman" w:cs="Times New Roman"/>
          <w:sz w:val="24"/>
          <w:szCs w:val="24"/>
        </w:rPr>
        <w:t xml:space="preserve">, </w:t>
      </w:r>
      <w:r w:rsidR="00977563">
        <w:rPr>
          <w:rFonts w:ascii="Times New Roman" w:hAnsi="Times New Roman" w:cs="Times New Roman"/>
          <w:sz w:val="24"/>
          <w:szCs w:val="24"/>
        </w:rPr>
        <w:t>centrálny register zmlúv</w:t>
      </w:r>
    </w:p>
    <w:p w14:paraId="4156B7FA" w14:textId="6F04B814" w:rsidR="00C01CB8" w:rsidRPr="00977563" w:rsidRDefault="00EC7585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9775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celá </w:t>
      </w:r>
      <w:r w:rsidR="00977563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77563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110F50" w14:textId="77777777" w:rsidR="000A3B8F" w:rsidRPr="00821251" w:rsidRDefault="000A3B8F" w:rsidP="000A3B8F">
      <w:pPr>
        <w:pStyle w:val="Odsekzoznamu"/>
        <w:spacing w:line="254" w:lineRule="auto"/>
        <w:rPr>
          <w:rFonts w:ascii="Times New Roman" w:hAnsi="Times New Roman" w:cs="Times New Roman"/>
          <w:bCs/>
          <w:sz w:val="24"/>
          <w:szCs w:val="24"/>
        </w:rPr>
      </w:pPr>
    </w:p>
    <w:p w14:paraId="6D8CDB1E" w14:textId="7755D545" w:rsidR="009534B2" w:rsidRPr="00025063" w:rsidRDefault="00724DC3" w:rsidP="007A79FA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>spolupráca s lokálnymi neakademickými externými aktérmi do 50 km od sídla vysokej školy</w:t>
      </w:r>
    </w:p>
    <w:p w14:paraId="19108415" w14:textId="77777777" w:rsidR="00CC2962" w:rsidRDefault="00CC2962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46D7F" w14:textId="3B825951" w:rsidR="00724DC3" w:rsidRPr="004520F9" w:rsidRDefault="00EE3B8B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suma v eurách</w:t>
      </w:r>
      <w:r w:rsidR="00977563">
        <w:rPr>
          <w:rFonts w:ascii="Times New Roman" w:hAnsi="Times New Roman" w:cs="Times New Roman"/>
          <w:sz w:val="24"/>
          <w:szCs w:val="24"/>
        </w:rPr>
        <w:t xml:space="preserve"> </w:t>
      </w:r>
      <w:r w:rsidR="00977563" w:rsidRPr="00821251">
        <w:rPr>
          <w:rFonts w:ascii="Times New Roman" w:hAnsi="Times New Roman" w:cs="Times New Roman"/>
          <w:sz w:val="24"/>
          <w:szCs w:val="24"/>
        </w:rPr>
        <w:t>podľa centrálneho registra zmlúv</w:t>
      </w:r>
    </w:p>
    <w:p w14:paraId="6793D7C9" w14:textId="77777777" w:rsidR="00724DC3" w:rsidRDefault="00724DC3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98ED53" w14:textId="12A94947" w:rsidR="00724DC3" w:rsidRDefault="00977563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568A7475" w14:textId="6E075E98" w:rsidR="00724DC3" w:rsidRDefault="00724DC3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977563">
        <w:rPr>
          <w:rFonts w:ascii="Times New Roman" w:hAnsi="Times New Roman" w:cs="Times New Roman"/>
          <w:sz w:val="24"/>
          <w:szCs w:val="24"/>
        </w:rPr>
        <w:t xml:space="preserve"> </w:t>
      </w:r>
      <w:r w:rsidR="00D00CBD">
        <w:rPr>
          <w:rFonts w:ascii="Times New Roman" w:hAnsi="Times New Roman" w:cs="Times New Roman"/>
          <w:sz w:val="24"/>
          <w:szCs w:val="24"/>
        </w:rPr>
        <w:t xml:space="preserve">databáza </w:t>
      </w:r>
      <w:r w:rsidR="00CC2962">
        <w:rPr>
          <w:rFonts w:ascii="Times New Roman" w:hAnsi="Times New Roman" w:cs="Times New Roman"/>
          <w:sz w:val="24"/>
          <w:szCs w:val="24"/>
        </w:rPr>
        <w:t>Centra vedecko-technických informácií Slovenskej republiky</w:t>
      </w:r>
      <w:r w:rsidR="00D00CBD">
        <w:rPr>
          <w:rFonts w:ascii="Times New Roman" w:hAnsi="Times New Roman" w:cs="Times New Roman"/>
          <w:sz w:val="24"/>
          <w:szCs w:val="24"/>
        </w:rPr>
        <w:t xml:space="preserve">, </w:t>
      </w:r>
      <w:r w:rsidR="00977563">
        <w:rPr>
          <w:rFonts w:ascii="Times New Roman" w:hAnsi="Times New Roman" w:cs="Times New Roman"/>
          <w:sz w:val="24"/>
          <w:szCs w:val="24"/>
        </w:rPr>
        <w:t>centrálny register zmlúv</w:t>
      </w:r>
    </w:p>
    <w:p w14:paraId="79F8DAD0" w14:textId="374ED6A5" w:rsidR="00977563" w:rsidRPr="00977563" w:rsidRDefault="00724DC3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977563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9775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celá </w:t>
      </w:r>
      <w:r w:rsidR="00977563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77563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  <w:r w:rsidR="00977563" w:rsidRPr="008212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1DB90" w14:textId="77777777" w:rsidR="000A3B8F" w:rsidRPr="00821251" w:rsidRDefault="000A3B8F" w:rsidP="007A79FA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7A91BD" w14:textId="77777777" w:rsidR="00C23791" w:rsidRPr="00025063" w:rsidRDefault="00C23791" w:rsidP="007A79FA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bCs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821251" w:rsidRPr="0082125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0A3B8F" w:rsidRPr="00821251">
        <w:rPr>
          <w:rFonts w:ascii="Times New Roman" w:hAnsi="Times New Roman" w:cs="Times New Roman"/>
          <w:b/>
          <w:bCs/>
          <w:sz w:val="24"/>
          <w:szCs w:val="24"/>
        </w:rPr>
        <w:t xml:space="preserve">polupráca s neziskovými, charitatívnymi a inými organizáciami </w:t>
      </w:r>
      <w:r w:rsidR="000A3B8F" w:rsidRPr="0082125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pro </w:t>
      </w:r>
      <w:proofErr w:type="spellStart"/>
      <w:r w:rsidR="000A3B8F" w:rsidRPr="00821251">
        <w:rPr>
          <w:rFonts w:ascii="Times New Roman" w:hAnsi="Times New Roman" w:cs="Times New Roman"/>
          <w:b/>
          <w:bCs/>
          <w:i/>
          <w:sz w:val="24"/>
          <w:szCs w:val="24"/>
        </w:rPr>
        <w:t>bono</w:t>
      </w:r>
      <w:proofErr w:type="spellEnd"/>
      <w:r w:rsidR="00821251" w:rsidRPr="0082125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: </w:t>
      </w:r>
    </w:p>
    <w:p w14:paraId="50F53B89" w14:textId="77777777" w:rsidR="0026092E" w:rsidRDefault="0026092E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8AB2DC" w14:textId="6AFF8BE6" w:rsidR="00C23791" w:rsidRPr="00F706A1" w:rsidRDefault="00821251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6A1">
        <w:rPr>
          <w:rFonts w:ascii="Times New Roman" w:hAnsi="Times New Roman" w:cs="Times New Roman"/>
          <w:bCs/>
          <w:sz w:val="24"/>
          <w:szCs w:val="24"/>
        </w:rPr>
        <w:t>počet</w:t>
      </w:r>
      <w:r w:rsidRPr="0002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6A1">
        <w:rPr>
          <w:rFonts w:ascii="Times New Roman" w:hAnsi="Times New Roman" w:cs="Times New Roman"/>
          <w:bCs/>
          <w:sz w:val="24"/>
          <w:szCs w:val="24"/>
        </w:rPr>
        <w:t>zmlúv</w:t>
      </w:r>
      <w:r w:rsidRPr="0002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06A1">
        <w:rPr>
          <w:rFonts w:ascii="Times New Roman" w:hAnsi="Times New Roman" w:cs="Times New Roman"/>
          <w:bCs/>
          <w:sz w:val="24"/>
          <w:szCs w:val="24"/>
        </w:rPr>
        <w:t>a</w:t>
      </w:r>
      <w:r w:rsidR="00C964FF">
        <w:rPr>
          <w:rFonts w:ascii="Times New Roman" w:hAnsi="Times New Roman" w:cs="Times New Roman"/>
          <w:bCs/>
          <w:sz w:val="24"/>
          <w:szCs w:val="24"/>
        </w:rPr>
        <w:t> </w:t>
      </w:r>
      <w:r w:rsidRPr="00F706A1">
        <w:rPr>
          <w:rFonts w:ascii="Times New Roman" w:hAnsi="Times New Roman" w:cs="Times New Roman"/>
          <w:bCs/>
          <w:sz w:val="24"/>
          <w:szCs w:val="24"/>
        </w:rPr>
        <w:t>dohôd</w:t>
      </w:r>
      <w:r w:rsidR="00C964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B81">
        <w:rPr>
          <w:rFonts w:ascii="Times New Roman" w:hAnsi="Times New Roman" w:cs="Times New Roman"/>
          <w:bCs/>
          <w:sz w:val="24"/>
          <w:szCs w:val="24"/>
        </w:rPr>
        <w:t>ktorých plnenie sa viaže na</w:t>
      </w:r>
      <w:r w:rsidR="00713E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3555">
        <w:rPr>
          <w:rFonts w:ascii="Times New Roman" w:hAnsi="Times New Roman" w:cs="Times New Roman"/>
          <w:bCs/>
          <w:sz w:val="24"/>
          <w:szCs w:val="24"/>
        </w:rPr>
        <w:t>príslušný</w:t>
      </w:r>
      <w:r w:rsidR="00713E76">
        <w:rPr>
          <w:rFonts w:ascii="Times New Roman" w:hAnsi="Times New Roman" w:cs="Times New Roman"/>
          <w:bCs/>
          <w:sz w:val="24"/>
          <w:szCs w:val="24"/>
        </w:rPr>
        <w:t xml:space="preserve"> kalendárn</w:t>
      </w:r>
      <w:r w:rsidR="00622B81">
        <w:rPr>
          <w:rFonts w:ascii="Times New Roman" w:hAnsi="Times New Roman" w:cs="Times New Roman"/>
          <w:bCs/>
          <w:sz w:val="24"/>
          <w:szCs w:val="24"/>
        </w:rPr>
        <w:t>y</w:t>
      </w:r>
      <w:r w:rsidR="00713E76">
        <w:rPr>
          <w:rFonts w:ascii="Times New Roman" w:hAnsi="Times New Roman" w:cs="Times New Roman"/>
          <w:bCs/>
          <w:sz w:val="24"/>
          <w:szCs w:val="24"/>
        </w:rPr>
        <w:t xml:space="preserve"> rok</w:t>
      </w:r>
    </w:p>
    <w:p w14:paraId="6D750A61" w14:textId="77777777" w:rsidR="00C23791" w:rsidRDefault="00C23791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B84F9" w14:textId="4BBE30C5" w:rsidR="00C23791" w:rsidRDefault="00315ECB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0FCA8C45" w14:textId="759AF7BC" w:rsidR="00C23791" w:rsidRDefault="00C23791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315ECB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315ECB">
        <w:rPr>
          <w:rFonts w:ascii="Times New Roman" w:hAnsi="Times New Roman" w:cs="Times New Roman"/>
          <w:sz w:val="24"/>
          <w:szCs w:val="24"/>
        </w:rPr>
        <w:t xml:space="preserve"> </w:t>
      </w:r>
      <w:r w:rsidR="00D00CBD">
        <w:rPr>
          <w:rFonts w:ascii="Times New Roman" w:hAnsi="Times New Roman" w:cs="Times New Roman"/>
          <w:sz w:val="24"/>
          <w:szCs w:val="24"/>
        </w:rPr>
        <w:t xml:space="preserve">databáza </w:t>
      </w:r>
      <w:r w:rsidR="0026092E">
        <w:rPr>
          <w:rFonts w:ascii="Times New Roman" w:hAnsi="Times New Roman" w:cs="Times New Roman"/>
          <w:sz w:val="24"/>
          <w:szCs w:val="24"/>
        </w:rPr>
        <w:t>Centra vedecko-technických informácií Slovenskej republiky</w:t>
      </w:r>
      <w:r w:rsidR="00D00CBD">
        <w:rPr>
          <w:rFonts w:ascii="Times New Roman" w:hAnsi="Times New Roman" w:cs="Times New Roman"/>
          <w:sz w:val="24"/>
          <w:szCs w:val="24"/>
        </w:rPr>
        <w:t xml:space="preserve">, </w:t>
      </w:r>
      <w:r w:rsidR="00315ECB">
        <w:rPr>
          <w:rFonts w:ascii="Times New Roman" w:hAnsi="Times New Roman" w:cs="Times New Roman"/>
          <w:sz w:val="24"/>
          <w:szCs w:val="24"/>
        </w:rPr>
        <w:t>centrálny register zmlúv</w:t>
      </w:r>
    </w:p>
    <w:p w14:paraId="4B54271B" w14:textId="38392D0D" w:rsidR="00C01CB8" w:rsidRDefault="00C23791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315ECB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315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celá </w:t>
      </w:r>
      <w:r w:rsidR="00315ECB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315ECB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C85318A" w14:textId="77777777" w:rsidR="00E11E2A" w:rsidRDefault="00E11E2A" w:rsidP="0077040E">
      <w:pPr>
        <w:pStyle w:val="Odsekzoznamu"/>
        <w:jc w:val="both"/>
        <w:rPr>
          <w:rFonts w:ascii="Times New Roman" w:hAnsi="Times New Roman" w:cs="Times New Roman"/>
          <w:b/>
          <w:i/>
        </w:rPr>
      </w:pPr>
    </w:p>
    <w:p w14:paraId="7D082E9A" w14:textId="525C4240" w:rsidR="00EF21A1" w:rsidRDefault="0077040E" w:rsidP="00EF21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1A1">
        <w:rPr>
          <w:rFonts w:ascii="Times New Roman" w:hAnsi="Times New Roman" w:cs="Times New Roman"/>
          <w:b/>
          <w:sz w:val="28"/>
          <w:szCs w:val="28"/>
        </w:rPr>
        <w:t xml:space="preserve">(4) </w:t>
      </w:r>
      <w:r w:rsidR="00EF21A1" w:rsidRPr="00EF21A1">
        <w:rPr>
          <w:rFonts w:ascii="Times New Roman" w:hAnsi="Times New Roman" w:cs="Times New Roman"/>
          <w:b/>
          <w:sz w:val="28"/>
          <w:szCs w:val="28"/>
        </w:rPr>
        <w:t>Tematický okruh: Internacionalizácia vysokých škôl</w:t>
      </w:r>
    </w:p>
    <w:p w14:paraId="4B80B17C" w14:textId="04822710" w:rsidR="00FF29EF" w:rsidRPr="00821251" w:rsidRDefault="00FF29EF" w:rsidP="0082125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A8C72" w14:textId="10215467" w:rsidR="00754E60" w:rsidRPr="00025063" w:rsidRDefault="00754E60" w:rsidP="00821251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Voliteľný merateľný ukazovateľ - </w:t>
      </w:r>
      <w:r w:rsidR="000A3B8F" w:rsidRPr="00821251">
        <w:rPr>
          <w:rFonts w:ascii="Times New Roman" w:hAnsi="Times New Roman" w:cs="Times New Roman"/>
          <w:b/>
          <w:bCs/>
          <w:sz w:val="24"/>
          <w:szCs w:val="24"/>
        </w:rPr>
        <w:t xml:space="preserve">internacionalizácia z hľadiska študentov </w:t>
      </w:r>
    </w:p>
    <w:p w14:paraId="06B52DFD" w14:textId="77777777" w:rsidR="00754E60" w:rsidRDefault="00754E60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0E053" w14:textId="639C04FE" w:rsidR="00CC02A0" w:rsidRDefault="00CC02A0" w:rsidP="00025063">
      <w:pPr>
        <w:pStyle w:val="Odsekzoznamu"/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0A3B8F" w:rsidRPr="00821251">
        <w:rPr>
          <w:rFonts w:ascii="Times New Roman" w:hAnsi="Times New Roman" w:cs="Times New Roman"/>
          <w:sz w:val="24"/>
          <w:szCs w:val="24"/>
        </w:rPr>
        <w:t>xterný prieskum</w:t>
      </w:r>
    </w:p>
    <w:p w14:paraId="76D1DDE6" w14:textId="46982A99" w:rsidR="00CC02A0" w:rsidRDefault="00CC02A0" w:rsidP="00025063">
      <w:pPr>
        <w:pStyle w:val="Odsekzoznamu"/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zohľadňuje sa </w:t>
      </w:r>
      <w:r w:rsidR="00713E76">
        <w:rPr>
          <w:rFonts w:ascii="Times New Roman" w:hAnsi="Times New Roman" w:cs="Times New Roman"/>
          <w:sz w:val="24"/>
          <w:szCs w:val="24"/>
        </w:rPr>
        <w:t>jedna</w:t>
      </w:r>
      <w:r w:rsidR="00713E76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713E76">
        <w:rPr>
          <w:rFonts w:ascii="Times New Roman" w:hAnsi="Times New Roman" w:cs="Times New Roman"/>
          <w:sz w:val="24"/>
          <w:szCs w:val="24"/>
        </w:rPr>
        <w:t>dimenzia</w:t>
      </w:r>
      <w:r w:rsidR="00622B81">
        <w:rPr>
          <w:rFonts w:ascii="Times New Roman" w:hAnsi="Times New Roman" w:cs="Times New Roman"/>
          <w:sz w:val="24"/>
          <w:szCs w:val="24"/>
        </w:rPr>
        <w:t xml:space="preserve"> - </w:t>
      </w:r>
      <w:r w:rsidR="00622B81" w:rsidRPr="00622B81">
        <w:rPr>
          <w:rFonts w:ascii="Times New Roman" w:hAnsi="Times New Roman" w:cs="Times New Roman"/>
          <w:sz w:val="24"/>
          <w:szCs w:val="24"/>
        </w:rPr>
        <w:t>internacionalizácia</w:t>
      </w:r>
    </w:p>
    <w:p w14:paraId="0A688581" w14:textId="3E67163A" w:rsidR="00754E60" w:rsidRDefault="00310D78" w:rsidP="00CC02A0">
      <w:pPr>
        <w:pStyle w:val="Odsekzoznamu"/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študenti dennej formy štúdia</w:t>
      </w:r>
    </w:p>
    <w:p w14:paraId="3A7F6C5B" w14:textId="2AECBBF7" w:rsidR="00CC02A0" w:rsidRPr="00025063" w:rsidRDefault="00CC02A0" w:rsidP="00025063">
      <w:pPr>
        <w:pStyle w:val="Odsekzoznamu"/>
        <w:numPr>
          <w:ilvl w:val="0"/>
          <w:numId w:val="8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zohľadňuje sa </w:t>
      </w:r>
      <w:r w:rsidRPr="00821251">
        <w:rPr>
          <w:rFonts w:ascii="Times New Roman" w:hAnsi="Times New Roman" w:cs="Times New Roman"/>
          <w:sz w:val="24"/>
          <w:szCs w:val="24"/>
        </w:rPr>
        <w:t>robustný priemer (20% orezaný priemer) zo sumárneho skóre</w:t>
      </w:r>
    </w:p>
    <w:p w14:paraId="49A6BF56" w14:textId="77777777" w:rsidR="00754E60" w:rsidRDefault="00754E60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CD777" w14:textId="44B56749" w:rsidR="00754E60" w:rsidRDefault="007A79FA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 xml:space="preserve">študijné </w:t>
      </w:r>
      <w:r>
        <w:rPr>
          <w:rFonts w:ascii="Times New Roman" w:hAnsi="Times New Roman" w:cs="Times New Roman"/>
          <w:sz w:val="24"/>
          <w:szCs w:val="24"/>
        </w:rPr>
        <w:t>odbory</w:t>
      </w:r>
      <w:r w:rsidRPr="00E11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úrovni fakulty alebo vysokej školy</w:t>
      </w:r>
    </w:p>
    <w:p w14:paraId="09EDF246" w14:textId="7E483222" w:rsidR="00754E60" w:rsidRDefault="00754E60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7A79FA">
        <w:rPr>
          <w:rFonts w:ascii="Times New Roman" w:hAnsi="Times New Roman" w:cs="Times New Roman"/>
          <w:sz w:val="24"/>
          <w:szCs w:val="24"/>
        </w:rPr>
        <w:t xml:space="preserve"> údaje z externého prieskumu Akademická štvrťhodinka 2021 od Slovenskej akreditačnej agentúry pre vysoké školstvo</w:t>
      </w:r>
      <w:r w:rsidR="007A79FA" w:rsidRPr="00E111D6">
        <w:rPr>
          <w:rFonts w:ascii="Times New Roman" w:hAnsi="Times New Roman" w:cs="Times New Roman"/>
          <w:sz w:val="24"/>
          <w:szCs w:val="24"/>
        </w:rPr>
        <w:t>,</w:t>
      </w:r>
      <w:r w:rsidR="007A79FA">
        <w:rPr>
          <w:rFonts w:ascii="Times New Roman" w:hAnsi="Times New Roman" w:cs="Times New Roman"/>
          <w:sz w:val="24"/>
          <w:szCs w:val="24"/>
        </w:rPr>
        <w:t xml:space="preserve"> externé prieskumy s rovnakými otázkami v ďalších rokoch</w:t>
      </w:r>
    </w:p>
    <w:p w14:paraId="3AE33E64" w14:textId="5F106B62" w:rsidR="00E67922" w:rsidRPr="00E67922" w:rsidRDefault="00754E60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7A79FA">
        <w:rPr>
          <w:rFonts w:ascii="Times New Roman" w:hAnsi="Times New Roman" w:cs="Times New Roman"/>
          <w:sz w:val="24"/>
          <w:szCs w:val="24"/>
        </w:rPr>
        <w:t xml:space="preserve"> za odbor, fakultu a</w:t>
      </w:r>
      <w:r w:rsidR="00921C85">
        <w:rPr>
          <w:rFonts w:ascii="Times New Roman" w:hAnsi="Times New Roman" w:cs="Times New Roman"/>
          <w:sz w:val="24"/>
          <w:szCs w:val="24"/>
        </w:rPr>
        <w:t> </w:t>
      </w:r>
      <w:r w:rsidR="00713E76">
        <w:rPr>
          <w:rFonts w:ascii="Times New Roman" w:hAnsi="Times New Roman" w:cs="Times New Roman"/>
          <w:sz w:val="24"/>
          <w:szCs w:val="24"/>
        </w:rPr>
        <w:t>príslušnú dimenziu</w:t>
      </w:r>
    </w:p>
    <w:p w14:paraId="2341982D" w14:textId="77777777" w:rsidR="000A3B8F" w:rsidRPr="00821251" w:rsidRDefault="000A3B8F" w:rsidP="0082125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0F0BB6" w14:textId="66C19BB4" w:rsidR="0028444D" w:rsidRPr="004520F9" w:rsidRDefault="0028444D" w:rsidP="00821251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podiel </w:t>
      </w:r>
      <w:r w:rsidR="003F38F6">
        <w:rPr>
          <w:rFonts w:ascii="Times New Roman" w:hAnsi="Times New Roman" w:cs="Times New Roman"/>
          <w:b/>
          <w:sz w:val="24"/>
          <w:szCs w:val="24"/>
        </w:rPr>
        <w:t xml:space="preserve"> vysokoškolských </w:t>
      </w:r>
      <w:r w:rsidR="00713E76">
        <w:rPr>
          <w:rFonts w:ascii="Times New Roman" w:hAnsi="Times New Roman" w:cs="Times New Roman"/>
          <w:b/>
          <w:sz w:val="24"/>
          <w:szCs w:val="24"/>
        </w:rPr>
        <w:t>učiteľov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FF4D6A">
        <w:rPr>
          <w:rFonts w:ascii="Times New Roman" w:hAnsi="Times New Roman" w:cs="Times New Roman"/>
          <w:b/>
          <w:sz w:val="24"/>
          <w:szCs w:val="24"/>
        </w:rPr>
        <w:t xml:space="preserve">funkčnom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>miest</w:t>
      </w:r>
      <w:r w:rsidR="00FF4D6A">
        <w:rPr>
          <w:rFonts w:ascii="Times New Roman" w:hAnsi="Times New Roman" w:cs="Times New Roman"/>
          <w:b/>
          <w:sz w:val="24"/>
          <w:szCs w:val="24"/>
        </w:rPr>
        <w:t>e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 profesor</w:t>
      </w:r>
      <w:r w:rsidR="00FF4D6A">
        <w:rPr>
          <w:rFonts w:ascii="Times New Roman" w:hAnsi="Times New Roman" w:cs="Times New Roman"/>
          <w:b/>
          <w:sz w:val="24"/>
          <w:szCs w:val="24"/>
        </w:rPr>
        <w:t>a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D78">
        <w:rPr>
          <w:rFonts w:ascii="Times New Roman" w:hAnsi="Times New Roman" w:cs="Times New Roman"/>
          <w:b/>
          <w:sz w:val="24"/>
          <w:szCs w:val="24"/>
        </w:rPr>
        <w:t>na ustanovený týždenný pracovný čas (100</w:t>
      </w:r>
      <w:r w:rsidR="00FF4D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D78">
        <w:rPr>
          <w:rFonts w:ascii="Times New Roman" w:hAnsi="Times New Roman" w:cs="Times New Roman"/>
          <w:b/>
          <w:sz w:val="24"/>
          <w:szCs w:val="24"/>
        </w:rPr>
        <w:t xml:space="preserve">%)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s iným ako </w:t>
      </w:r>
      <w:r w:rsidR="00FF4D6A">
        <w:rPr>
          <w:rFonts w:ascii="Times New Roman" w:hAnsi="Times New Roman" w:cs="Times New Roman"/>
          <w:b/>
          <w:sz w:val="24"/>
          <w:szCs w:val="24"/>
        </w:rPr>
        <w:t xml:space="preserve">štátnym </w:t>
      </w:r>
      <w:r w:rsidR="00310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>občianstvom</w:t>
      </w:r>
      <w:r w:rsidR="00FF4D6A">
        <w:rPr>
          <w:rFonts w:ascii="Times New Roman" w:hAnsi="Times New Roman" w:cs="Times New Roman"/>
          <w:b/>
          <w:sz w:val="24"/>
          <w:szCs w:val="24"/>
        </w:rPr>
        <w:t xml:space="preserve"> Slovenskej republiky alebo Českej republiky</w:t>
      </w:r>
      <w:r w:rsidR="00EF21A1" w:rsidRPr="008212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21A1" w:rsidRPr="00821251">
        <w:rPr>
          <w:rFonts w:ascii="Times New Roman" w:hAnsi="Times New Roman" w:cs="Times New Roman"/>
          <w:sz w:val="24"/>
          <w:szCs w:val="24"/>
        </w:rPr>
        <w:t>z</w:t>
      </w:r>
      <w:r w:rsidR="003F38F6">
        <w:rPr>
          <w:rFonts w:ascii="Times New Roman" w:hAnsi="Times New Roman" w:cs="Times New Roman"/>
          <w:sz w:val="24"/>
          <w:szCs w:val="24"/>
        </w:rPr>
        <w:t xml:space="preserve"> vysokoškolských </w:t>
      </w:r>
      <w:r w:rsidR="00713E76">
        <w:rPr>
          <w:rFonts w:ascii="Times New Roman" w:hAnsi="Times New Roman" w:cs="Times New Roman"/>
          <w:sz w:val="24"/>
          <w:szCs w:val="24"/>
        </w:rPr>
        <w:t>učiteľov</w:t>
      </w:r>
      <w:r w:rsidR="00EF21A1" w:rsidRPr="00310D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4D6A">
        <w:rPr>
          <w:rFonts w:ascii="Times New Roman" w:hAnsi="Times New Roman" w:cs="Times New Roman"/>
          <w:bCs/>
          <w:sz w:val="24"/>
          <w:szCs w:val="24"/>
        </w:rPr>
        <w:t xml:space="preserve">na funkčnom mieste </w:t>
      </w:r>
      <w:r w:rsidR="00310D78" w:rsidRPr="00310D78">
        <w:rPr>
          <w:rFonts w:ascii="Times New Roman" w:hAnsi="Times New Roman" w:cs="Times New Roman"/>
          <w:bCs/>
          <w:sz w:val="24"/>
          <w:szCs w:val="24"/>
        </w:rPr>
        <w:t>profesor</w:t>
      </w:r>
      <w:r w:rsidR="00FF4D6A">
        <w:rPr>
          <w:rFonts w:ascii="Times New Roman" w:hAnsi="Times New Roman" w:cs="Times New Roman"/>
          <w:bCs/>
          <w:sz w:val="24"/>
          <w:szCs w:val="24"/>
        </w:rPr>
        <w:t>a</w:t>
      </w:r>
      <w:r w:rsidR="00310D78" w:rsidRPr="00310D78">
        <w:rPr>
          <w:rFonts w:ascii="Times New Roman" w:hAnsi="Times New Roman" w:cs="Times New Roman"/>
          <w:bCs/>
          <w:sz w:val="24"/>
          <w:szCs w:val="24"/>
        </w:rPr>
        <w:t xml:space="preserve"> na ustanovený týždenný pracovný čas (100%)</w:t>
      </w:r>
    </w:p>
    <w:p w14:paraId="689B8DB6" w14:textId="77777777" w:rsidR="0028444D" w:rsidRPr="00025063" w:rsidRDefault="0028444D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A334F6" w14:textId="603BC1A2" w:rsidR="0028444D" w:rsidRDefault="007A79FA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7DE634C3" w14:textId="6F805212" w:rsidR="0028444D" w:rsidRDefault="0028444D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lastRenderedPageBreak/>
        <w:t>Z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7A79FA">
        <w:rPr>
          <w:rFonts w:ascii="Times New Roman" w:hAnsi="Times New Roman" w:cs="Times New Roman"/>
          <w:sz w:val="24"/>
          <w:szCs w:val="24"/>
        </w:rPr>
        <w:t xml:space="preserve"> centrálny register zamestnancov vysokých škôl</w:t>
      </w:r>
    </w:p>
    <w:p w14:paraId="54A9239A" w14:textId="4EEA8B59" w:rsidR="00294CEE" w:rsidRPr="00294CEE" w:rsidRDefault="0028444D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7A79FA">
        <w:rPr>
          <w:rFonts w:ascii="Times New Roman" w:hAnsi="Times New Roman" w:cs="Times New Roman"/>
          <w:sz w:val="24"/>
          <w:szCs w:val="24"/>
        </w:rPr>
        <w:t xml:space="preserve"> </w:t>
      </w:r>
      <w:r w:rsidR="00FF4D6A">
        <w:rPr>
          <w:rFonts w:ascii="Times New Roman" w:hAnsi="Times New Roman" w:cs="Times New Roman"/>
          <w:sz w:val="24"/>
          <w:szCs w:val="24"/>
        </w:rPr>
        <w:t xml:space="preserve">celá </w:t>
      </w:r>
      <w:r w:rsidR="007A79FA">
        <w:rPr>
          <w:rFonts w:ascii="Times New Roman" w:hAnsi="Times New Roman" w:cs="Times New Roman"/>
          <w:sz w:val="24"/>
          <w:szCs w:val="24"/>
        </w:rPr>
        <w:t>vysok</w:t>
      </w:r>
      <w:r w:rsidR="00FF4D6A">
        <w:rPr>
          <w:rFonts w:ascii="Times New Roman" w:hAnsi="Times New Roman" w:cs="Times New Roman"/>
          <w:sz w:val="24"/>
          <w:szCs w:val="24"/>
        </w:rPr>
        <w:t>á</w:t>
      </w:r>
      <w:r w:rsidR="007A79FA">
        <w:rPr>
          <w:rFonts w:ascii="Times New Roman" w:hAnsi="Times New Roman" w:cs="Times New Roman"/>
          <w:sz w:val="24"/>
          <w:szCs w:val="24"/>
        </w:rPr>
        <w:t xml:space="preserve"> škol</w:t>
      </w:r>
      <w:r w:rsidR="00FF4D6A">
        <w:rPr>
          <w:rFonts w:ascii="Times New Roman" w:hAnsi="Times New Roman" w:cs="Times New Roman"/>
          <w:sz w:val="24"/>
          <w:szCs w:val="24"/>
        </w:rPr>
        <w:t>a</w:t>
      </w:r>
    </w:p>
    <w:p w14:paraId="5B724A84" w14:textId="77777777" w:rsidR="000A3B8F" w:rsidRPr="00821251" w:rsidRDefault="000A3B8F" w:rsidP="0082125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C03B80" w14:textId="628971FC" w:rsidR="0028444D" w:rsidRPr="004520F9" w:rsidRDefault="0028444D" w:rsidP="00821251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podiel </w:t>
      </w:r>
      <w:r w:rsidR="003F38F6">
        <w:rPr>
          <w:rFonts w:ascii="Times New Roman" w:hAnsi="Times New Roman" w:cs="Times New Roman"/>
          <w:b/>
          <w:sz w:val="24"/>
          <w:szCs w:val="24"/>
        </w:rPr>
        <w:t xml:space="preserve">vysokoškolských učiteľov, </w:t>
      </w:r>
      <w:proofErr w:type="spellStart"/>
      <w:r w:rsidR="003F38F6">
        <w:rPr>
          <w:rFonts w:ascii="Times New Roman" w:hAnsi="Times New Roman" w:cs="Times New Roman"/>
          <w:b/>
          <w:sz w:val="24"/>
          <w:szCs w:val="24"/>
        </w:rPr>
        <w:t>výskummných</w:t>
      </w:r>
      <w:proofErr w:type="spellEnd"/>
      <w:r w:rsidR="003F38F6">
        <w:rPr>
          <w:rFonts w:ascii="Times New Roman" w:hAnsi="Times New Roman" w:cs="Times New Roman"/>
          <w:b/>
          <w:sz w:val="24"/>
          <w:szCs w:val="24"/>
        </w:rPr>
        <w:t xml:space="preserve"> a umeleckých pracovníkov</w:t>
      </w:r>
      <w:r w:rsidR="00310D78">
        <w:rPr>
          <w:rFonts w:ascii="Times New Roman" w:hAnsi="Times New Roman" w:cs="Times New Roman"/>
          <w:b/>
          <w:sz w:val="24"/>
          <w:szCs w:val="24"/>
        </w:rPr>
        <w:t xml:space="preserve"> na ustanovený týždenný pracovný čas (100%)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s iným ako </w:t>
      </w:r>
      <w:r w:rsidR="009B154C">
        <w:rPr>
          <w:rFonts w:ascii="Times New Roman" w:hAnsi="Times New Roman" w:cs="Times New Roman"/>
          <w:b/>
          <w:sz w:val="24"/>
          <w:szCs w:val="24"/>
        </w:rPr>
        <w:t>štátnym</w:t>
      </w:r>
      <w:r w:rsidR="00310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>občianstvom</w:t>
      </w:r>
      <w:r w:rsidR="009B154C">
        <w:rPr>
          <w:rFonts w:ascii="Times New Roman" w:hAnsi="Times New Roman" w:cs="Times New Roman"/>
          <w:b/>
          <w:sz w:val="24"/>
          <w:szCs w:val="24"/>
        </w:rPr>
        <w:t xml:space="preserve"> Slovenskej republiky alebo Českej republiky</w:t>
      </w:r>
      <w:r w:rsidR="00EF21A1" w:rsidRPr="008212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F29EF" w:rsidRPr="00821251">
        <w:rPr>
          <w:rFonts w:ascii="Times New Roman" w:hAnsi="Times New Roman" w:cs="Times New Roman"/>
          <w:sz w:val="24"/>
          <w:szCs w:val="24"/>
        </w:rPr>
        <w:t>zo</w:t>
      </w:r>
      <w:r w:rsidR="00EF21A1" w:rsidRPr="00821251">
        <w:rPr>
          <w:rFonts w:ascii="Times New Roman" w:hAnsi="Times New Roman" w:cs="Times New Roman"/>
          <w:sz w:val="24"/>
          <w:szCs w:val="24"/>
        </w:rPr>
        <w:t xml:space="preserve"> všetký</w:t>
      </w:r>
      <w:r w:rsidR="00FF29EF" w:rsidRPr="00821251">
        <w:rPr>
          <w:rFonts w:ascii="Times New Roman" w:hAnsi="Times New Roman" w:cs="Times New Roman"/>
          <w:sz w:val="24"/>
          <w:szCs w:val="24"/>
        </w:rPr>
        <w:t>ch</w:t>
      </w:r>
      <w:r w:rsidR="00EF21A1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3F38F6" w:rsidRPr="00622B81">
        <w:rPr>
          <w:rFonts w:ascii="Times New Roman" w:hAnsi="Times New Roman" w:cs="Times New Roman"/>
          <w:sz w:val="24"/>
          <w:szCs w:val="24"/>
        </w:rPr>
        <w:t xml:space="preserve">vysokoškolských učiteľov, </w:t>
      </w:r>
      <w:proofErr w:type="spellStart"/>
      <w:r w:rsidR="003F38F6" w:rsidRPr="00622B81">
        <w:rPr>
          <w:rFonts w:ascii="Times New Roman" w:hAnsi="Times New Roman" w:cs="Times New Roman"/>
          <w:sz w:val="24"/>
          <w:szCs w:val="24"/>
        </w:rPr>
        <w:t>výskummných</w:t>
      </w:r>
      <w:proofErr w:type="spellEnd"/>
      <w:r w:rsidR="003F38F6" w:rsidRPr="00622B81">
        <w:rPr>
          <w:rFonts w:ascii="Times New Roman" w:hAnsi="Times New Roman" w:cs="Times New Roman"/>
          <w:sz w:val="24"/>
          <w:szCs w:val="24"/>
        </w:rPr>
        <w:t xml:space="preserve"> a umeleckých pracovníkov </w:t>
      </w:r>
      <w:r w:rsidR="00310D78" w:rsidRPr="00310D78">
        <w:rPr>
          <w:rFonts w:ascii="Times New Roman" w:hAnsi="Times New Roman" w:cs="Times New Roman"/>
          <w:bCs/>
          <w:sz w:val="24"/>
          <w:szCs w:val="24"/>
        </w:rPr>
        <w:t>na ustanovený týždenný pracovný čas (100%)</w:t>
      </w:r>
    </w:p>
    <w:p w14:paraId="32FA26D5" w14:textId="77777777" w:rsidR="0028444D" w:rsidRPr="00025063" w:rsidRDefault="0028444D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874C20" w14:textId="606F56CA" w:rsidR="0028444D" w:rsidRDefault="007A79FA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7D680078" w14:textId="2A617ABF" w:rsidR="0028444D" w:rsidRDefault="0028444D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7A79FA">
        <w:rPr>
          <w:rFonts w:ascii="Times New Roman" w:hAnsi="Times New Roman" w:cs="Times New Roman"/>
          <w:sz w:val="24"/>
          <w:szCs w:val="24"/>
        </w:rPr>
        <w:t xml:space="preserve"> centrálny register zamestnancov vysokých škôl</w:t>
      </w:r>
    </w:p>
    <w:p w14:paraId="37FDD641" w14:textId="3581B07D" w:rsidR="00294CEE" w:rsidRPr="00294CEE" w:rsidRDefault="0028444D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7A79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celá </w:t>
      </w:r>
      <w:r w:rsidR="007A79FA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7A79FA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33C517D7" w14:textId="77777777" w:rsidR="000A3B8F" w:rsidRPr="00821251" w:rsidRDefault="000A3B8F" w:rsidP="0082125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E65612" w14:textId="77777777" w:rsidR="007B18F8" w:rsidRPr="002E4B87" w:rsidRDefault="007B18F8" w:rsidP="00821251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internacionalizácia vzdelávania</w:t>
      </w:r>
    </w:p>
    <w:p w14:paraId="37669CBB" w14:textId="36EC7FDF" w:rsidR="007B18F8" w:rsidRDefault="007B18F8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6A0D28" w14:textId="29F26528" w:rsidR="007B18F8" w:rsidRDefault="003B0FED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1251">
        <w:rPr>
          <w:rFonts w:ascii="Times New Roman" w:hAnsi="Times New Roman" w:cs="Times New Roman"/>
          <w:bCs/>
          <w:sz w:val="24"/>
          <w:szCs w:val="24"/>
        </w:rPr>
        <w:t>počet spoločných študijných programov so zahraničnými vysokými školami</w:t>
      </w:r>
    </w:p>
    <w:p w14:paraId="62654C41" w14:textId="77777777" w:rsidR="007B18F8" w:rsidRDefault="007B18F8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6416D" w14:textId="779324F9" w:rsidR="007B18F8" w:rsidRDefault="007A79FA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študijné programy</w:t>
      </w:r>
    </w:p>
    <w:p w14:paraId="7439BC70" w14:textId="62FE4B8E" w:rsidR="007B18F8" w:rsidRDefault="007B18F8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7A7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9FA" w:rsidRPr="00E111D6">
        <w:rPr>
          <w:rFonts w:ascii="Times New Roman" w:hAnsi="Times New Roman" w:cs="Times New Roman"/>
          <w:sz w:val="24"/>
          <w:szCs w:val="24"/>
        </w:rPr>
        <w:t>centrálny register štud</w:t>
      </w:r>
      <w:r w:rsidR="007A79FA">
        <w:rPr>
          <w:rFonts w:ascii="Times New Roman" w:hAnsi="Times New Roman" w:cs="Times New Roman"/>
          <w:sz w:val="24"/>
          <w:szCs w:val="24"/>
        </w:rPr>
        <w:t>ijných programov</w:t>
      </w:r>
    </w:p>
    <w:p w14:paraId="18A9F5EE" w14:textId="6ADA93AC" w:rsidR="001D36BF" w:rsidRDefault="007B18F8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7A79FA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7A79FA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7A79FA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77DA360" w14:textId="77777777" w:rsidR="000A3B8F" w:rsidRPr="00821251" w:rsidRDefault="000A3B8F" w:rsidP="0082125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0263AA" w14:textId="6FCAABAD" w:rsidR="00701BA4" w:rsidRPr="002E4B87" w:rsidRDefault="00701BA4" w:rsidP="00821251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 xml:space="preserve">internacionalizácia vo </w:t>
      </w:r>
      <w:r w:rsidR="00D05C44">
        <w:rPr>
          <w:rFonts w:ascii="Times New Roman" w:hAnsi="Times New Roman" w:cs="Times New Roman"/>
          <w:b/>
          <w:sz w:val="24"/>
          <w:szCs w:val="24"/>
        </w:rPr>
        <w:t>výskume, vývoji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, umení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inováciách</w:t>
      </w:r>
    </w:p>
    <w:p w14:paraId="356828FC" w14:textId="360E9687" w:rsidR="00701BA4" w:rsidRDefault="00701BA4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34B4F6" w14:textId="553A6BA5" w:rsidR="003622A3" w:rsidRDefault="003B0FED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spoločných </w:t>
      </w:r>
      <w:r w:rsidR="00D05C44" w:rsidRPr="00D05C44">
        <w:rPr>
          <w:rFonts w:ascii="Times New Roman" w:hAnsi="Times New Roman" w:cs="Times New Roman"/>
          <w:sz w:val="24"/>
          <w:szCs w:val="24"/>
        </w:rPr>
        <w:t>výskumn</w:t>
      </w:r>
      <w:r w:rsidR="00D05C44">
        <w:rPr>
          <w:rFonts w:ascii="Times New Roman" w:hAnsi="Times New Roman" w:cs="Times New Roman"/>
          <w:sz w:val="24"/>
          <w:szCs w:val="24"/>
        </w:rPr>
        <w:t>ých</w:t>
      </w:r>
      <w:r w:rsidR="00D05C44" w:rsidRPr="00D05C44">
        <w:rPr>
          <w:rFonts w:ascii="Times New Roman" w:hAnsi="Times New Roman" w:cs="Times New Roman"/>
          <w:sz w:val="24"/>
          <w:szCs w:val="24"/>
        </w:rPr>
        <w:t xml:space="preserve"> a vývojov</w:t>
      </w:r>
      <w:r w:rsidR="00D05C44">
        <w:rPr>
          <w:rFonts w:ascii="Times New Roman" w:hAnsi="Times New Roman" w:cs="Times New Roman"/>
          <w:sz w:val="24"/>
          <w:szCs w:val="24"/>
        </w:rPr>
        <w:t>ých</w:t>
      </w:r>
      <w:r w:rsidR="00D05C44" w:rsidRPr="00D05C44">
        <w:rPr>
          <w:rFonts w:ascii="Times New Roman" w:hAnsi="Times New Roman" w:cs="Times New Roman"/>
          <w:sz w:val="24"/>
          <w:szCs w:val="24"/>
        </w:rPr>
        <w:t xml:space="preserve"> pracov</w:t>
      </w:r>
      <w:r w:rsidR="00D05C44">
        <w:rPr>
          <w:rFonts w:ascii="Times New Roman" w:hAnsi="Times New Roman" w:cs="Times New Roman"/>
          <w:sz w:val="24"/>
          <w:szCs w:val="24"/>
        </w:rPr>
        <w:t>í</w:t>
      </w:r>
      <w:r w:rsidR="00D05C44" w:rsidRPr="00D05C44">
        <w:rPr>
          <w:rFonts w:ascii="Times New Roman" w:hAnsi="Times New Roman" w:cs="Times New Roman"/>
          <w:sz w:val="24"/>
          <w:szCs w:val="24"/>
        </w:rPr>
        <w:t>sk a umeleck</w:t>
      </w:r>
      <w:r w:rsidR="00D05C44">
        <w:rPr>
          <w:rFonts w:ascii="Times New Roman" w:hAnsi="Times New Roman" w:cs="Times New Roman"/>
          <w:sz w:val="24"/>
          <w:szCs w:val="24"/>
        </w:rPr>
        <w:t>ých</w:t>
      </w:r>
      <w:r w:rsidR="00D05C44" w:rsidRPr="00D05C44">
        <w:rPr>
          <w:rFonts w:ascii="Times New Roman" w:hAnsi="Times New Roman" w:cs="Times New Roman"/>
          <w:sz w:val="24"/>
          <w:szCs w:val="24"/>
        </w:rPr>
        <w:t xml:space="preserve"> pracov</w:t>
      </w:r>
      <w:r w:rsidR="00D05C44">
        <w:rPr>
          <w:rFonts w:ascii="Times New Roman" w:hAnsi="Times New Roman" w:cs="Times New Roman"/>
          <w:sz w:val="24"/>
          <w:szCs w:val="24"/>
        </w:rPr>
        <w:t>í</w:t>
      </w:r>
      <w:r w:rsidR="00D05C44" w:rsidRPr="00D05C44">
        <w:rPr>
          <w:rFonts w:ascii="Times New Roman" w:hAnsi="Times New Roman" w:cs="Times New Roman"/>
          <w:sz w:val="24"/>
          <w:szCs w:val="24"/>
        </w:rPr>
        <w:t>sk</w:t>
      </w:r>
      <w:r w:rsidRPr="00821251">
        <w:rPr>
          <w:rFonts w:ascii="Times New Roman" w:hAnsi="Times New Roman" w:cs="Times New Roman"/>
          <w:sz w:val="24"/>
          <w:szCs w:val="24"/>
        </w:rPr>
        <w:t xml:space="preserve"> so zahraničnými vysokými školami.</w:t>
      </w:r>
    </w:p>
    <w:p w14:paraId="0AA5282C" w14:textId="77777777" w:rsidR="003622A3" w:rsidRDefault="003622A3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0FEDF" w14:textId="7DEB0799" w:rsidR="003622A3" w:rsidRDefault="007A79FA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4C2AF75A" w14:textId="17633CA8" w:rsidR="003622A3" w:rsidRDefault="003622A3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BB305D">
        <w:rPr>
          <w:rFonts w:ascii="Times New Roman" w:hAnsi="Times New Roman" w:cs="Times New Roman"/>
          <w:sz w:val="24"/>
          <w:szCs w:val="24"/>
        </w:rPr>
        <w:t xml:space="preserve"> </w:t>
      </w:r>
      <w:r w:rsidR="003F38F6" w:rsidRPr="003F38F6">
        <w:rPr>
          <w:rFonts w:ascii="Times New Roman" w:hAnsi="Times New Roman" w:cs="Times New Roman"/>
          <w:sz w:val="24"/>
          <w:szCs w:val="24"/>
        </w:rPr>
        <w:t xml:space="preserve">vnútorné predpisy  </w:t>
      </w:r>
      <w:r w:rsidR="00BB305D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ých</w:t>
      </w:r>
      <w:r w:rsidR="00BB305D">
        <w:rPr>
          <w:rFonts w:ascii="Times New Roman" w:hAnsi="Times New Roman" w:cs="Times New Roman"/>
          <w:sz w:val="24"/>
          <w:szCs w:val="24"/>
        </w:rPr>
        <w:t xml:space="preserve"> šk</w:t>
      </w:r>
      <w:r>
        <w:rPr>
          <w:rFonts w:ascii="Times New Roman" w:hAnsi="Times New Roman" w:cs="Times New Roman"/>
          <w:sz w:val="24"/>
          <w:szCs w:val="24"/>
        </w:rPr>
        <w:t>ô</w:t>
      </w:r>
      <w:r w:rsidR="00BB305D">
        <w:rPr>
          <w:rFonts w:ascii="Times New Roman" w:hAnsi="Times New Roman" w:cs="Times New Roman"/>
          <w:sz w:val="24"/>
          <w:szCs w:val="24"/>
        </w:rPr>
        <w:t>l</w:t>
      </w:r>
    </w:p>
    <w:p w14:paraId="2BD90BFC" w14:textId="35347557" w:rsidR="001D36BF" w:rsidRPr="001D36BF" w:rsidRDefault="003622A3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7A79FA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7A79FA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7A79FA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7A79FA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  <w:r w:rsidR="003B0FED" w:rsidRPr="00821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DCE43" w14:textId="77777777" w:rsidR="000A3B8F" w:rsidRPr="00821251" w:rsidRDefault="000A3B8F" w:rsidP="0082125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91EC033" w14:textId="38866D70" w:rsidR="008F6E0E" w:rsidRPr="002E4B87" w:rsidRDefault="008F6E0E" w:rsidP="00821251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internacionalizácia v neakademickej a regionálnej spolupráci</w:t>
      </w:r>
    </w:p>
    <w:p w14:paraId="181C68AE" w14:textId="18212B92" w:rsidR="008F6E0E" w:rsidRDefault="008F6E0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8663A" w14:textId="551AA95C" w:rsidR="00264F19" w:rsidRDefault="003B0FE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>spolupráca s neakademickými externými aktérmi v</w:t>
      </w:r>
      <w:r w:rsidR="00264F19">
        <w:rPr>
          <w:rFonts w:ascii="Times New Roman" w:hAnsi="Times New Roman" w:cs="Times New Roman"/>
          <w:sz w:val="24"/>
          <w:szCs w:val="24"/>
        </w:rPr>
        <w:t> </w:t>
      </w:r>
      <w:r w:rsidRPr="00821251">
        <w:rPr>
          <w:rFonts w:ascii="Times New Roman" w:hAnsi="Times New Roman" w:cs="Times New Roman"/>
          <w:sz w:val="24"/>
          <w:szCs w:val="24"/>
        </w:rPr>
        <w:t>zahraničí</w:t>
      </w:r>
    </w:p>
    <w:p w14:paraId="3954E07F" w14:textId="20546746" w:rsidR="008F6E0E" w:rsidRDefault="00D30E4C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suma v eurách</w:t>
      </w:r>
      <w:r w:rsidR="003B0FED" w:rsidRPr="00821251">
        <w:rPr>
          <w:rFonts w:ascii="Times New Roman" w:hAnsi="Times New Roman" w:cs="Times New Roman"/>
          <w:sz w:val="24"/>
          <w:szCs w:val="24"/>
        </w:rPr>
        <w:t xml:space="preserve"> podľa centrálneho registra zmlúv.</w:t>
      </w:r>
    </w:p>
    <w:p w14:paraId="7EA6C030" w14:textId="77777777" w:rsidR="008F6E0E" w:rsidRDefault="008F6E0E" w:rsidP="00F706A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EB0EF5" w14:textId="716789CB" w:rsidR="00155121" w:rsidRDefault="00BB305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437E75BA" w14:textId="1A0151CA" w:rsidR="00155121" w:rsidRDefault="00155121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BB305D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BB305D">
        <w:rPr>
          <w:rFonts w:ascii="Times New Roman" w:hAnsi="Times New Roman" w:cs="Times New Roman"/>
          <w:sz w:val="24"/>
          <w:szCs w:val="24"/>
        </w:rPr>
        <w:t xml:space="preserve"> </w:t>
      </w:r>
      <w:r w:rsidR="00D00CBD">
        <w:rPr>
          <w:rFonts w:ascii="Times New Roman" w:hAnsi="Times New Roman" w:cs="Times New Roman"/>
          <w:sz w:val="24"/>
          <w:szCs w:val="24"/>
        </w:rPr>
        <w:t xml:space="preserve">databáza </w:t>
      </w:r>
      <w:r w:rsidR="009D54B0">
        <w:rPr>
          <w:rFonts w:ascii="Times New Roman" w:hAnsi="Times New Roman" w:cs="Times New Roman"/>
          <w:sz w:val="24"/>
          <w:szCs w:val="24"/>
        </w:rPr>
        <w:t>Centra vedecko-technických informácií Slovenskej republiky</w:t>
      </w:r>
      <w:r w:rsidR="00D00CBD">
        <w:rPr>
          <w:rFonts w:ascii="Times New Roman" w:hAnsi="Times New Roman" w:cs="Times New Roman"/>
          <w:sz w:val="24"/>
          <w:szCs w:val="24"/>
        </w:rPr>
        <w:t xml:space="preserve">, </w:t>
      </w:r>
      <w:r w:rsidR="00BB305D">
        <w:rPr>
          <w:rFonts w:ascii="Times New Roman" w:hAnsi="Times New Roman" w:cs="Times New Roman"/>
          <w:sz w:val="24"/>
          <w:szCs w:val="24"/>
        </w:rPr>
        <w:t>centrálny register zmlúv</w:t>
      </w:r>
    </w:p>
    <w:p w14:paraId="232E3072" w14:textId="4B6840A8" w:rsidR="001D36BF" w:rsidRPr="007A79FA" w:rsidRDefault="00155121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BB305D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B30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celá </w:t>
      </w:r>
      <w:r w:rsidR="00BB305D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B305D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397506A" w14:textId="77777777" w:rsidR="000A3B8F" w:rsidRPr="00821251" w:rsidRDefault="000A3B8F" w:rsidP="0082125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C77E1A" w14:textId="77777777" w:rsidR="008F6E0E" w:rsidRPr="00025063" w:rsidRDefault="008F6E0E" w:rsidP="00BB305D">
      <w:pPr>
        <w:pStyle w:val="Odsekzoznamu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>medzinárodn</w:t>
      </w:r>
      <w:r w:rsidR="00FF29EF" w:rsidRPr="00821251">
        <w:rPr>
          <w:rFonts w:ascii="Times New Roman" w:hAnsi="Times New Roman" w:cs="Times New Roman"/>
          <w:b/>
          <w:sz w:val="24"/>
          <w:szCs w:val="24"/>
        </w:rPr>
        <w:t>é</w:t>
      </w:r>
      <w:r w:rsidR="00EF21A1" w:rsidRPr="00821251">
        <w:rPr>
          <w:rFonts w:ascii="Times New Roman" w:hAnsi="Times New Roman" w:cs="Times New Roman"/>
          <w:b/>
          <w:sz w:val="24"/>
          <w:szCs w:val="24"/>
        </w:rPr>
        <w:t xml:space="preserve"> akreditáci</w:t>
      </w:r>
      <w:r w:rsidR="00FF29EF" w:rsidRPr="00821251">
        <w:rPr>
          <w:rFonts w:ascii="Times New Roman" w:hAnsi="Times New Roman" w:cs="Times New Roman"/>
          <w:b/>
          <w:sz w:val="24"/>
          <w:szCs w:val="24"/>
        </w:rPr>
        <w:t>e</w:t>
      </w:r>
      <w:r w:rsidR="00BB305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7D4BC4">
        <w:rPr>
          <w:rFonts w:ascii="Times New Roman" w:hAnsi="Times New Roman" w:cs="Times New Roman"/>
          <w:b/>
          <w:sz w:val="24"/>
          <w:szCs w:val="24"/>
        </w:rPr>
        <w:t xml:space="preserve"> medzinárodne uznávané značky kvality</w:t>
      </w:r>
      <w:r w:rsidR="00DE40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E5E9D4" w14:textId="77777777" w:rsidR="00A130BB" w:rsidRDefault="00A130BB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733588" w14:textId="0CC348E6" w:rsidR="008F6E0E" w:rsidRDefault="00DE403B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305D">
        <w:rPr>
          <w:rFonts w:ascii="Times New Roman" w:hAnsi="Times New Roman" w:cs="Times New Roman"/>
          <w:bCs/>
          <w:sz w:val="24"/>
          <w:szCs w:val="24"/>
        </w:rPr>
        <w:t>H</w:t>
      </w:r>
      <w:r w:rsidR="00622B81">
        <w:rPr>
          <w:rFonts w:ascii="Times New Roman" w:hAnsi="Times New Roman" w:cs="Times New Roman"/>
          <w:bCs/>
          <w:sz w:val="24"/>
          <w:szCs w:val="24"/>
        </w:rPr>
        <w:t>uman</w:t>
      </w:r>
      <w:proofErr w:type="spellEnd"/>
      <w:r w:rsidR="00622B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B305D">
        <w:rPr>
          <w:rFonts w:ascii="Times New Roman" w:hAnsi="Times New Roman" w:cs="Times New Roman"/>
          <w:bCs/>
          <w:sz w:val="24"/>
          <w:szCs w:val="24"/>
        </w:rPr>
        <w:t>R</w:t>
      </w:r>
      <w:r w:rsidR="00622B81">
        <w:rPr>
          <w:rFonts w:ascii="Times New Roman" w:hAnsi="Times New Roman" w:cs="Times New Roman"/>
          <w:bCs/>
          <w:sz w:val="24"/>
          <w:szCs w:val="24"/>
        </w:rPr>
        <w:t>esources</w:t>
      </w:r>
      <w:proofErr w:type="spellEnd"/>
      <w:r w:rsidRPr="00BB305D">
        <w:rPr>
          <w:rFonts w:ascii="Times New Roman" w:hAnsi="Times New Roman" w:cs="Times New Roman"/>
          <w:bCs/>
          <w:sz w:val="24"/>
          <w:szCs w:val="24"/>
        </w:rPr>
        <w:t xml:space="preserve"> Excellence in </w:t>
      </w:r>
      <w:proofErr w:type="spellStart"/>
      <w:r w:rsidRPr="00BB305D">
        <w:rPr>
          <w:rFonts w:ascii="Times New Roman" w:hAnsi="Times New Roman" w:cs="Times New Roman"/>
          <w:bCs/>
          <w:sz w:val="24"/>
          <w:szCs w:val="24"/>
        </w:rPr>
        <w:t>Research</w:t>
      </w:r>
      <w:proofErr w:type="spellEnd"/>
      <w:r w:rsidR="008F6E0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82E79" w:rsidRPr="00BB305D">
        <w:rPr>
          <w:rFonts w:ascii="Times New Roman" w:hAnsi="Times New Roman" w:cs="Times New Roman"/>
          <w:bCs/>
          <w:sz w:val="24"/>
          <w:szCs w:val="24"/>
        </w:rPr>
        <w:t>ISO certifikácia</w:t>
      </w:r>
      <w:r w:rsidR="009508E7" w:rsidRPr="00BB305D">
        <w:rPr>
          <w:rFonts w:ascii="Times New Roman" w:hAnsi="Times New Roman" w:cs="Times New Roman"/>
          <w:bCs/>
          <w:sz w:val="24"/>
          <w:szCs w:val="24"/>
        </w:rPr>
        <w:t xml:space="preserve"> a pod</w:t>
      </w:r>
      <w:r w:rsidR="00BB305D">
        <w:rPr>
          <w:rFonts w:ascii="Times New Roman" w:hAnsi="Times New Roman" w:cs="Times New Roman"/>
          <w:bCs/>
          <w:sz w:val="24"/>
          <w:szCs w:val="24"/>
        </w:rPr>
        <w:t>obne</w:t>
      </w:r>
      <w:r w:rsidR="00FF29EF" w:rsidRPr="00821251">
        <w:rPr>
          <w:rFonts w:ascii="Times New Roman" w:hAnsi="Times New Roman" w:cs="Times New Roman"/>
          <w:b/>
          <w:sz w:val="24"/>
          <w:szCs w:val="24"/>
        </w:rPr>
        <w:t>:</w:t>
      </w:r>
      <w:r w:rsidR="00FF29EF" w:rsidRPr="008212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F29EF" w:rsidRPr="00821251">
        <w:rPr>
          <w:rFonts w:ascii="Times New Roman" w:hAnsi="Times New Roman" w:cs="Times New Roman"/>
          <w:sz w:val="24"/>
          <w:szCs w:val="24"/>
        </w:rPr>
        <w:t>počet.</w:t>
      </w:r>
    </w:p>
    <w:p w14:paraId="2A2E2527" w14:textId="77777777" w:rsidR="008F6E0E" w:rsidRDefault="008F6E0E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D20DE4B" w14:textId="12A5D8D0" w:rsidR="00A130BB" w:rsidRPr="00025063" w:rsidRDefault="00A130BB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lastRenderedPageBreak/>
        <w:t>Poznámk</w:t>
      </w:r>
      <w:r>
        <w:rPr>
          <w:rFonts w:ascii="Times New Roman" w:hAnsi="Times New Roman" w:cs="Times New Roman"/>
          <w:b/>
          <w:sz w:val="24"/>
          <w:szCs w:val="24"/>
        </w:rPr>
        <w:t>y:</w:t>
      </w:r>
    </w:p>
    <w:p w14:paraId="4513028F" w14:textId="5E7AE097" w:rsidR="008F6E0E" w:rsidRDefault="00CB39A4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BB305D">
        <w:rPr>
          <w:rFonts w:ascii="Times New Roman" w:hAnsi="Times New Roman" w:cs="Times New Roman"/>
          <w:sz w:val="24"/>
          <w:szCs w:val="24"/>
        </w:rPr>
        <w:t xml:space="preserve">e možné predložiť hodnotiace správy, </w:t>
      </w:r>
      <w:r w:rsidR="00BD5948">
        <w:rPr>
          <w:rFonts w:ascii="Times New Roman" w:hAnsi="Times New Roman" w:cs="Times New Roman"/>
          <w:sz w:val="24"/>
          <w:szCs w:val="24"/>
        </w:rPr>
        <w:t xml:space="preserve">vypracované </w:t>
      </w:r>
      <w:r w:rsidR="00BB305D" w:rsidRPr="00BB305D">
        <w:rPr>
          <w:rFonts w:ascii="Times New Roman" w:hAnsi="Times New Roman" w:cs="Times New Roman"/>
          <w:sz w:val="24"/>
          <w:szCs w:val="24"/>
        </w:rPr>
        <w:t>právnický</w:t>
      </w:r>
      <w:r w:rsidR="00BD5948">
        <w:rPr>
          <w:rFonts w:ascii="Times New Roman" w:hAnsi="Times New Roman" w:cs="Times New Roman"/>
          <w:sz w:val="24"/>
          <w:szCs w:val="24"/>
        </w:rPr>
        <w:t>mi</w:t>
      </w:r>
      <w:r w:rsidR="00BB305D" w:rsidRPr="00BB305D">
        <w:rPr>
          <w:rFonts w:ascii="Times New Roman" w:hAnsi="Times New Roman" w:cs="Times New Roman"/>
          <w:sz w:val="24"/>
          <w:szCs w:val="24"/>
        </w:rPr>
        <w:t xml:space="preserve"> os</w:t>
      </w:r>
      <w:r w:rsidR="00BD5948">
        <w:rPr>
          <w:rFonts w:ascii="Times New Roman" w:hAnsi="Times New Roman" w:cs="Times New Roman"/>
          <w:sz w:val="24"/>
          <w:szCs w:val="24"/>
        </w:rPr>
        <w:t>obami</w:t>
      </w:r>
      <w:r w:rsidR="00BB305D" w:rsidRPr="00BB305D">
        <w:rPr>
          <w:rFonts w:ascii="Times New Roman" w:hAnsi="Times New Roman" w:cs="Times New Roman"/>
          <w:sz w:val="24"/>
          <w:szCs w:val="24"/>
        </w:rPr>
        <w:t>, ktoré sú členmi Európskej asociácie pre zabezpečovanie kvality vysokoškolského vzdelávania (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Association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Assurance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Higher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>) alebo sú zapísané v Európskom registri zabezpečovania kvality vysokoškolského vzdelávania (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Assurance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Register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Higher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05D" w:rsidRPr="00BB305D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BB305D" w:rsidRPr="00BB305D">
        <w:rPr>
          <w:rFonts w:ascii="Times New Roman" w:hAnsi="Times New Roman" w:cs="Times New Roman"/>
          <w:sz w:val="24"/>
          <w:szCs w:val="24"/>
        </w:rPr>
        <w:t>) a</w:t>
      </w:r>
      <w:r w:rsidR="00BD5948">
        <w:rPr>
          <w:rFonts w:ascii="Times New Roman" w:hAnsi="Times New Roman" w:cs="Times New Roman"/>
          <w:sz w:val="24"/>
          <w:szCs w:val="24"/>
        </w:rPr>
        <w:t> tieto hodnotiace správy</w:t>
      </w:r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r w:rsidR="00BD5948">
        <w:rPr>
          <w:rFonts w:ascii="Times New Roman" w:hAnsi="Times New Roman" w:cs="Times New Roman"/>
          <w:sz w:val="24"/>
          <w:szCs w:val="24"/>
        </w:rPr>
        <w:t xml:space="preserve">už boli alebo budú predložené </w:t>
      </w:r>
      <w:r w:rsidR="00BB305D" w:rsidRPr="00BB305D">
        <w:rPr>
          <w:rFonts w:ascii="Times New Roman" w:hAnsi="Times New Roman" w:cs="Times New Roman"/>
          <w:sz w:val="24"/>
          <w:szCs w:val="24"/>
        </w:rPr>
        <w:t>na účely posúdenia súladu vnútorného systému a jeho implementácie so štandardmi pre vnútorný systém</w:t>
      </w:r>
      <w:r w:rsidR="00BD5948">
        <w:rPr>
          <w:rFonts w:ascii="Times New Roman" w:hAnsi="Times New Roman" w:cs="Times New Roman"/>
          <w:sz w:val="24"/>
          <w:szCs w:val="24"/>
        </w:rPr>
        <w:t xml:space="preserve"> Slovenskej akreditačnej </w:t>
      </w:r>
      <w:r w:rsidR="00BB305D" w:rsidRPr="00BB305D">
        <w:rPr>
          <w:rFonts w:ascii="Times New Roman" w:hAnsi="Times New Roman" w:cs="Times New Roman"/>
          <w:sz w:val="24"/>
          <w:szCs w:val="24"/>
        </w:rPr>
        <w:t>agentúr</w:t>
      </w:r>
      <w:r w:rsidR="00BD5948">
        <w:rPr>
          <w:rFonts w:ascii="Times New Roman" w:hAnsi="Times New Roman" w:cs="Times New Roman"/>
          <w:sz w:val="24"/>
          <w:szCs w:val="24"/>
        </w:rPr>
        <w:t>e</w:t>
      </w:r>
      <w:r w:rsidR="00BB305D" w:rsidRPr="00BB305D">
        <w:rPr>
          <w:rFonts w:ascii="Times New Roman" w:hAnsi="Times New Roman" w:cs="Times New Roman"/>
          <w:sz w:val="24"/>
          <w:szCs w:val="24"/>
        </w:rPr>
        <w:t xml:space="preserve"> </w:t>
      </w:r>
      <w:r w:rsidR="00BD5948">
        <w:rPr>
          <w:rFonts w:ascii="Times New Roman" w:hAnsi="Times New Roman" w:cs="Times New Roman"/>
          <w:sz w:val="24"/>
          <w:szCs w:val="24"/>
        </w:rPr>
        <w:t xml:space="preserve">pre vysoké školstvo, ktorá ich </w:t>
      </w:r>
      <w:r w:rsidR="00BB305D" w:rsidRPr="00BB305D">
        <w:rPr>
          <w:rFonts w:ascii="Times New Roman" w:hAnsi="Times New Roman" w:cs="Times New Roman"/>
          <w:sz w:val="24"/>
          <w:szCs w:val="24"/>
        </w:rPr>
        <w:t>automaticky uznáva</w:t>
      </w:r>
      <w:r w:rsidR="00BD5948">
        <w:rPr>
          <w:rFonts w:ascii="Times New Roman" w:hAnsi="Times New Roman" w:cs="Times New Roman"/>
          <w:sz w:val="24"/>
          <w:szCs w:val="24"/>
        </w:rPr>
        <w:t>.</w:t>
      </w:r>
      <w:r w:rsidR="00BB30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A560D" w14:textId="77777777" w:rsidR="008F6E0E" w:rsidRDefault="008F6E0E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7C397" w14:textId="77777777" w:rsidR="008F6E0E" w:rsidRDefault="00BB305D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19C05F24" w14:textId="2B06F718" w:rsidR="008F6E0E" w:rsidRDefault="008F6E0E" w:rsidP="00F706A1">
      <w:pPr>
        <w:pStyle w:val="Odsekzoznamu"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BB305D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BB305D">
        <w:rPr>
          <w:rFonts w:ascii="Times New Roman" w:hAnsi="Times New Roman" w:cs="Times New Roman"/>
          <w:sz w:val="24"/>
          <w:szCs w:val="24"/>
        </w:rPr>
        <w:t xml:space="preserve"> príslušná dokumentácia</w:t>
      </w:r>
    </w:p>
    <w:p w14:paraId="4F8EA619" w14:textId="324950DE" w:rsidR="001D36BF" w:rsidRPr="00BB305D" w:rsidRDefault="008F6E0E" w:rsidP="00025063">
      <w:pPr>
        <w:pStyle w:val="Odsekzoznamu"/>
        <w:spacing w:line="25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BB305D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B305D">
        <w:rPr>
          <w:rFonts w:ascii="Times New Roman" w:hAnsi="Times New Roman" w:cs="Times New Roman"/>
          <w:sz w:val="24"/>
          <w:szCs w:val="24"/>
        </w:rPr>
        <w:t xml:space="preserve"> </w:t>
      </w:r>
      <w:r w:rsidR="002D6BF2">
        <w:rPr>
          <w:rFonts w:ascii="Times New Roman" w:hAnsi="Times New Roman" w:cs="Times New Roman"/>
          <w:sz w:val="24"/>
          <w:szCs w:val="24"/>
        </w:rPr>
        <w:t>celá</w:t>
      </w:r>
      <w:r w:rsidR="00BB305D">
        <w:rPr>
          <w:rFonts w:ascii="Times New Roman" w:hAnsi="Times New Roman" w:cs="Times New Roman"/>
          <w:sz w:val="24"/>
          <w:szCs w:val="24"/>
        </w:rPr>
        <w:t xml:space="preserve"> vysok</w:t>
      </w:r>
      <w:r w:rsidR="002D6BF2">
        <w:rPr>
          <w:rFonts w:ascii="Times New Roman" w:hAnsi="Times New Roman" w:cs="Times New Roman"/>
          <w:sz w:val="24"/>
          <w:szCs w:val="24"/>
        </w:rPr>
        <w:t>á</w:t>
      </w:r>
      <w:r w:rsidR="00BB305D">
        <w:rPr>
          <w:rFonts w:ascii="Times New Roman" w:hAnsi="Times New Roman" w:cs="Times New Roman"/>
          <w:sz w:val="24"/>
          <w:szCs w:val="24"/>
        </w:rPr>
        <w:t xml:space="preserve"> škol</w:t>
      </w:r>
      <w:r w:rsidR="002D6BF2">
        <w:rPr>
          <w:rFonts w:ascii="Times New Roman" w:hAnsi="Times New Roman" w:cs="Times New Roman"/>
          <w:sz w:val="24"/>
          <w:szCs w:val="24"/>
        </w:rPr>
        <w:t>a</w:t>
      </w:r>
    </w:p>
    <w:p w14:paraId="69ADD264" w14:textId="77777777" w:rsidR="00FF29EF" w:rsidRPr="00FF29EF" w:rsidRDefault="00EF21A1" w:rsidP="00FF29EF">
      <w:pPr>
        <w:pStyle w:val="Odsekzoznamu"/>
        <w:jc w:val="both"/>
        <w:rPr>
          <w:rFonts w:ascii="Times New Roman" w:hAnsi="Times New Roman" w:cs="Times New Roman"/>
        </w:rPr>
      </w:pPr>
      <w:r w:rsidRPr="00FF29E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582B4BD" w14:textId="57DF8EEB" w:rsidR="00FF29EF" w:rsidRPr="00FF29EF" w:rsidRDefault="00FF29EF" w:rsidP="00FF29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(5) Tematický okruh: Integrácia vysokých škôl</w:t>
      </w:r>
    </w:p>
    <w:p w14:paraId="628F7D74" w14:textId="41B03156" w:rsidR="00316C47" w:rsidRPr="002E4B87" w:rsidRDefault="00316C47" w:rsidP="00BD594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8066726"/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CD7A81" w:rsidRPr="00821251">
        <w:rPr>
          <w:rFonts w:ascii="Times New Roman" w:hAnsi="Times New Roman" w:cs="Times New Roman"/>
          <w:b/>
          <w:sz w:val="24"/>
          <w:szCs w:val="24"/>
        </w:rPr>
        <w:t>koncentrácia</w:t>
      </w:r>
      <w:r w:rsidR="009068D0" w:rsidRPr="00821251">
        <w:rPr>
          <w:rFonts w:ascii="Times New Roman" w:hAnsi="Times New Roman" w:cs="Times New Roman"/>
          <w:b/>
          <w:sz w:val="24"/>
          <w:szCs w:val="24"/>
        </w:rPr>
        <w:t xml:space="preserve"> kapacít vo vzdelávaní</w:t>
      </w:r>
      <w:bookmarkEnd w:id="2"/>
    </w:p>
    <w:p w14:paraId="3155137C" w14:textId="1F61952C" w:rsidR="00316C47" w:rsidRDefault="00316C47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3120D11" w14:textId="5A62B418" w:rsidR="00316C47" w:rsidRDefault="003B0FE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</w:t>
      </w:r>
      <w:r w:rsidR="0077040E" w:rsidRPr="00821251">
        <w:rPr>
          <w:rFonts w:ascii="Times New Roman" w:hAnsi="Times New Roman" w:cs="Times New Roman"/>
          <w:sz w:val="24"/>
          <w:szCs w:val="24"/>
        </w:rPr>
        <w:t>spoločn</w:t>
      </w:r>
      <w:r w:rsidRPr="00821251">
        <w:rPr>
          <w:rFonts w:ascii="Times New Roman" w:hAnsi="Times New Roman" w:cs="Times New Roman"/>
          <w:sz w:val="24"/>
          <w:szCs w:val="24"/>
        </w:rPr>
        <w:t>ých</w:t>
      </w:r>
      <w:r w:rsidR="0077040E" w:rsidRPr="00821251">
        <w:rPr>
          <w:rFonts w:ascii="Times New Roman" w:hAnsi="Times New Roman" w:cs="Times New Roman"/>
          <w:sz w:val="24"/>
          <w:szCs w:val="24"/>
        </w:rPr>
        <w:t xml:space="preserve"> študijn</w:t>
      </w:r>
      <w:r w:rsidRPr="00821251">
        <w:rPr>
          <w:rFonts w:ascii="Times New Roman" w:hAnsi="Times New Roman" w:cs="Times New Roman"/>
          <w:sz w:val="24"/>
          <w:szCs w:val="24"/>
        </w:rPr>
        <w:t>ých programov</w:t>
      </w:r>
      <w:r w:rsidR="00EB6552">
        <w:rPr>
          <w:rFonts w:ascii="Times New Roman" w:hAnsi="Times New Roman" w:cs="Times New Roman"/>
          <w:sz w:val="24"/>
          <w:szCs w:val="24"/>
        </w:rPr>
        <w:t xml:space="preserve"> s </w:t>
      </w:r>
      <w:r w:rsidR="00FE6B57">
        <w:rPr>
          <w:rFonts w:ascii="Times New Roman" w:hAnsi="Times New Roman" w:cs="Times New Roman"/>
          <w:sz w:val="24"/>
          <w:szCs w:val="24"/>
        </w:rPr>
        <w:t xml:space="preserve">vysokými školami so sídlom </w:t>
      </w:r>
      <w:r w:rsidR="00C750C7">
        <w:rPr>
          <w:rFonts w:ascii="Times New Roman" w:hAnsi="Times New Roman" w:cs="Times New Roman"/>
          <w:sz w:val="24"/>
          <w:szCs w:val="24"/>
        </w:rPr>
        <w:t>na území</w:t>
      </w:r>
      <w:r w:rsidR="00FE6B57">
        <w:rPr>
          <w:rFonts w:ascii="Times New Roman" w:hAnsi="Times New Roman" w:cs="Times New Roman"/>
          <w:sz w:val="24"/>
          <w:szCs w:val="24"/>
        </w:rPr>
        <w:t> Slovenskej republik</w:t>
      </w:r>
      <w:r w:rsidR="00C750C7">
        <w:rPr>
          <w:rFonts w:ascii="Times New Roman" w:hAnsi="Times New Roman" w:cs="Times New Roman"/>
          <w:sz w:val="24"/>
          <w:szCs w:val="24"/>
        </w:rPr>
        <w:t>y</w:t>
      </w:r>
      <w:r w:rsidRPr="00821251">
        <w:rPr>
          <w:rFonts w:ascii="Times New Roman" w:hAnsi="Times New Roman" w:cs="Times New Roman"/>
          <w:sz w:val="24"/>
          <w:szCs w:val="24"/>
        </w:rPr>
        <w:t>.</w:t>
      </w:r>
    </w:p>
    <w:p w14:paraId="4432F13A" w14:textId="17A3DF54" w:rsidR="00316C47" w:rsidRDefault="00316C47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16C8E854" w14:textId="04BB4E7E" w:rsidR="00316C47" w:rsidRDefault="00BD594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6">
        <w:rPr>
          <w:rFonts w:ascii="Times New Roman" w:hAnsi="Times New Roman" w:cs="Times New Roman"/>
          <w:sz w:val="24"/>
          <w:szCs w:val="24"/>
        </w:rPr>
        <w:t>študijné programy</w:t>
      </w:r>
    </w:p>
    <w:p w14:paraId="3EB9E75C" w14:textId="59BDCC1E" w:rsidR="00316C47" w:rsidRDefault="00316C47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BD5948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BD5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948" w:rsidRPr="00E111D6">
        <w:rPr>
          <w:rFonts w:ascii="Times New Roman" w:hAnsi="Times New Roman" w:cs="Times New Roman"/>
          <w:sz w:val="24"/>
          <w:szCs w:val="24"/>
        </w:rPr>
        <w:t>centrálny register štud</w:t>
      </w:r>
      <w:r w:rsidR="00BD5948">
        <w:rPr>
          <w:rFonts w:ascii="Times New Roman" w:hAnsi="Times New Roman" w:cs="Times New Roman"/>
          <w:sz w:val="24"/>
          <w:szCs w:val="24"/>
        </w:rPr>
        <w:t>ijných programov</w:t>
      </w:r>
    </w:p>
    <w:p w14:paraId="3D3E6627" w14:textId="5E5C741F" w:rsidR="00BD5948" w:rsidRDefault="00316C47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BD5948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D5948">
        <w:rPr>
          <w:rFonts w:ascii="Times New Roman" w:hAnsi="Times New Roman" w:cs="Times New Roman"/>
          <w:sz w:val="24"/>
          <w:szCs w:val="24"/>
        </w:rPr>
        <w:t xml:space="preserve"> cel</w:t>
      </w:r>
      <w:r w:rsidR="002D6BF2"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vysok</w:t>
      </w:r>
      <w:r w:rsidR="002D6BF2"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škol</w:t>
      </w:r>
      <w:r w:rsidR="002D6BF2">
        <w:rPr>
          <w:rFonts w:ascii="Times New Roman" w:hAnsi="Times New Roman" w:cs="Times New Roman"/>
          <w:sz w:val="24"/>
          <w:szCs w:val="24"/>
        </w:rPr>
        <w:t>a</w:t>
      </w:r>
    </w:p>
    <w:p w14:paraId="3E32DE55" w14:textId="7DFB135B" w:rsidR="008C50FE" w:rsidRDefault="008C50FE" w:rsidP="00BD5948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3FB8DC89" w14:textId="705DED23" w:rsidR="002D6BF2" w:rsidRPr="00025063" w:rsidRDefault="002D6BF2" w:rsidP="00EE333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38066827"/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E333E" w:rsidRPr="00821251">
        <w:rPr>
          <w:rFonts w:ascii="Times New Roman" w:hAnsi="Times New Roman" w:cs="Times New Roman"/>
          <w:b/>
          <w:sz w:val="24"/>
          <w:szCs w:val="24"/>
        </w:rPr>
        <w:t xml:space="preserve">koncentrácia kapacít 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vo výskume</w:t>
      </w:r>
      <w:r w:rsidR="00652CB5">
        <w:rPr>
          <w:rFonts w:ascii="Times New Roman" w:hAnsi="Times New Roman" w:cs="Times New Roman"/>
          <w:b/>
          <w:sz w:val="24"/>
          <w:szCs w:val="24"/>
        </w:rPr>
        <w:t>, vývoji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, umení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>inováciách</w:t>
      </w:r>
      <w:bookmarkEnd w:id="3"/>
    </w:p>
    <w:p w14:paraId="6DF975AD" w14:textId="08699ED1" w:rsidR="002D6BF2" w:rsidRDefault="002D6BF2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0C2C16AA" w14:textId="36910413" w:rsidR="002D6BF2" w:rsidRDefault="003B0FE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</w:t>
      </w:r>
      <w:r w:rsidR="00EE333E" w:rsidRPr="00821251">
        <w:rPr>
          <w:rFonts w:ascii="Times New Roman" w:hAnsi="Times New Roman" w:cs="Times New Roman"/>
          <w:sz w:val="24"/>
          <w:szCs w:val="24"/>
        </w:rPr>
        <w:t>spoločn</w:t>
      </w:r>
      <w:r w:rsidRPr="00821251">
        <w:rPr>
          <w:rFonts w:ascii="Times New Roman" w:hAnsi="Times New Roman" w:cs="Times New Roman"/>
          <w:sz w:val="24"/>
          <w:szCs w:val="24"/>
        </w:rPr>
        <w:t>ých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652CB5" w:rsidRPr="00D05C44">
        <w:rPr>
          <w:rFonts w:ascii="Times New Roman" w:hAnsi="Times New Roman" w:cs="Times New Roman"/>
          <w:sz w:val="24"/>
          <w:szCs w:val="24"/>
        </w:rPr>
        <w:t>výskumn</w:t>
      </w:r>
      <w:r w:rsidR="00652CB5">
        <w:rPr>
          <w:rFonts w:ascii="Times New Roman" w:hAnsi="Times New Roman" w:cs="Times New Roman"/>
          <w:sz w:val="24"/>
          <w:szCs w:val="24"/>
        </w:rPr>
        <w:t>ých</w:t>
      </w:r>
      <w:r w:rsidR="00652CB5" w:rsidRPr="00D05C44">
        <w:rPr>
          <w:rFonts w:ascii="Times New Roman" w:hAnsi="Times New Roman" w:cs="Times New Roman"/>
          <w:sz w:val="24"/>
          <w:szCs w:val="24"/>
        </w:rPr>
        <w:t xml:space="preserve"> a vývojov</w:t>
      </w:r>
      <w:r w:rsidR="00652CB5">
        <w:rPr>
          <w:rFonts w:ascii="Times New Roman" w:hAnsi="Times New Roman" w:cs="Times New Roman"/>
          <w:sz w:val="24"/>
          <w:szCs w:val="24"/>
        </w:rPr>
        <w:t>ých</w:t>
      </w:r>
      <w:r w:rsidR="00652CB5" w:rsidRPr="00D05C44">
        <w:rPr>
          <w:rFonts w:ascii="Times New Roman" w:hAnsi="Times New Roman" w:cs="Times New Roman"/>
          <w:sz w:val="24"/>
          <w:szCs w:val="24"/>
        </w:rPr>
        <w:t xml:space="preserve"> pracov</w:t>
      </w:r>
      <w:r w:rsidR="00652CB5">
        <w:rPr>
          <w:rFonts w:ascii="Times New Roman" w:hAnsi="Times New Roman" w:cs="Times New Roman"/>
          <w:sz w:val="24"/>
          <w:szCs w:val="24"/>
        </w:rPr>
        <w:t>í</w:t>
      </w:r>
      <w:r w:rsidR="00652CB5" w:rsidRPr="00D05C44">
        <w:rPr>
          <w:rFonts w:ascii="Times New Roman" w:hAnsi="Times New Roman" w:cs="Times New Roman"/>
          <w:sz w:val="24"/>
          <w:szCs w:val="24"/>
        </w:rPr>
        <w:t>sk a umeleck</w:t>
      </w:r>
      <w:r w:rsidR="00652CB5">
        <w:rPr>
          <w:rFonts w:ascii="Times New Roman" w:hAnsi="Times New Roman" w:cs="Times New Roman"/>
          <w:sz w:val="24"/>
          <w:szCs w:val="24"/>
        </w:rPr>
        <w:t>ých</w:t>
      </w:r>
      <w:r w:rsidR="00652CB5" w:rsidRPr="00D05C44">
        <w:rPr>
          <w:rFonts w:ascii="Times New Roman" w:hAnsi="Times New Roman" w:cs="Times New Roman"/>
          <w:sz w:val="24"/>
          <w:szCs w:val="24"/>
        </w:rPr>
        <w:t xml:space="preserve"> pracov</w:t>
      </w:r>
      <w:r w:rsidR="00652CB5">
        <w:rPr>
          <w:rFonts w:ascii="Times New Roman" w:hAnsi="Times New Roman" w:cs="Times New Roman"/>
          <w:sz w:val="24"/>
          <w:szCs w:val="24"/>
        </w:rPr>
        <w:t>í</w:t>
      </w:r>
      <w:r w:rsidR="00652CB5" w:rsidRPr="00D05C44">
        <w:rPr>
          <w:rFonts w:ascii="Times New Roman" w:hAnsi="Times New Roman" w:cs="Times New Roman"/>
          <w:sz w:val="24"/>
          <w:szCs w:val="24"/>
        </w:rPr>
        <w:t>sk</w:t>
      </w:r>
      <w:r w:rsidR="00652CB5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C2322C">
        <w:rPr>
          <w:rFonts w:ascii="Times New Roman" w:hAnsi="Times New Roman" w:cs="Times New Roman"/>
          <w:sz w:val="24"/>
          <w:szCs w:val="24"/>
        </w:rPr>
        <w:t xml:space="preserve">s  </w:t>
      </w:r>
      <w:r w:rsidR="00BD5948">
        <w:rPr>
          <w:rFonts w:ascii="Times New Roman" w:hAnsi="Times New Roman" w:cs="Times New Roman"/>
          <w:sz w:val="24"/>
          <w:szCs w:val="24"/>
        </w:rPr>
        <w:t>vysokými školami</w:t>
      </w:r>
      <w:r w:rsidR="00C2322C">
        <w:rPr>
          <w:rFonts w:ascii="Times New Roman" w:hAnsi="Times New Roman" w:cs="Times New Roman"/>
          <w:sz w:val="24"/>
          <w:szCs w:val="24"/>
        </w:rPr>
        <w:t xml:space="preserve"> </w:t>
      </w:r>
      <w:r w:rsidR="00652CB5">
        <w:rPr>
          <w:rFonts w:ascii="Times New Roman" w:hAnsi="Times New Roman" w:cs="Times New Roman"/>
          <w:sz w:val="24"/>
          <w:szCs w:val="24"/>
        </w:rPr>
        <w:t xml:space="preserve">sú sídlom </w:t>
      </w:r>
      <w:r w:rsidR="00F3441C">
        <w:rPr>
          <w:rFonts w:ascii="Times New Roman" w:hAnsi="Times New Roman" w:cs="Times New Roman"/>
          <w:sz w:val="24"/>
          <w:szCs w:val="24"/>
        </w:rPr>
        <w:t>na území</w:t>
      </w:r>
      <w:r w:rsidR="00652CB5">
        <w:rPr>
          <w:rFonts w:ascii="Times New Roman" w:hAnsi="Times New Roman" w:cs="Times New Roman"/>
          <w:sz w:val="24"/>
          <w:szCs w:val="24"/>
        </w:rPr>
        <w:t> Slovenskej republik</w:t>
      </w:r>
      <w:r w:rsidR="00F3441C">
        <w:rPr>
          <w:rFonts w:ascii="Times New Roman" w:hAnsi="Times New Roman" w:cs="Times New Roman"/>
          <w:sz w:val="24"/>
          <w:szCs w:val="24"/>
        </w:rPr>
        <w:t>y</w:t>
      </w:r>
      <w:r w:rsidRPr="00821251">
        <w:rPr>
          <w:rFonts w:ascii="Times New Roman" w:hAnsi="Times New Roman" w:cs="Times New Roman"/>
          <w:sz w:val="24"/>
          <w:szCs w:val="24"/>
        </w:rPr>
        <w:t>.</w:t>
      </w:r>
    </w:p>
    <w:p w14:paraId="2ADEA78B" w14:textId="77777777" w:rsidR="002D6BF2" w:rsidRDefault="002D6BF2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7C26F0D" w14:textId="0D2918CB" w:rsidR="002D6BF2" w:rsidRDefault="00BD594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7D5BFC4C" w14:textId="38824645" w:rsidR="002D6BF2" w:rsidRDefault="002D6BF2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BD5948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BD5948">
        <w:rPr>
          <w:rFonts w:ascii="Times New Roman" w:hAnsi="Times New Roman" w:cs="Times New Roman"/>
          <w:sz w:val="24"/>
          <w:szCs w:val="24"/>
        </w:rPr>
        <w:t xml:space="preserve"> </w:t>
      </w:r>
      <w:r w:rsidR="003F38F6">
        <w:rPr>
          <w:rFonts w:ascii="Times New Roman" w:hAnsi="Times New Roman" w:cs="Times New Roman"/>
          <w:sz w:val="24"/>
          <w:szCs w:val="24"/>
        </w:rPr>
        <w:t>vnútorné predpisy</w:t>
      </w:r>
      <w:r w:rsidR="003F38F6" w:rsidRPr="00821251">
        <w:rPr>
          <w:rFonts w:ascii="Times New Roman" w:hAnsi="Times New Roman" w:cs="Times New Roman"/>
          <w:sz w:val="24"/>
          <w:szCs w:val="24"/>
        </w:rPr>
        <w:t> </w:t>
      </w:r>
      <w:r w:rsidR="003F38F6" w:rsidDel="003F38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vysokých </w:t>
      </w:r>
      <w:r w:rsidR="00BD5948">
        <w:rPr>
          <w:rFonts w:ascii="Times New Roman" w:hAnsi="Times New Roman" w:cs="Times New Roman"/>
          <w:sz w:val="24"/>
          <w:szCs w:val="24"/>
        </w:rPr>
        <w:t>šk</w:t>
      </w:r>
      <w:r>
        <w:rPr>
          <w:rFonts w:ascii="Times New Roman" w:hAnsi="Times New Roman" w:cs="Times New Roman"/>
          <w:sz w:val="24"/>
          <w:szCs w:val="24"/>
        </w:rPr>
        <w:t>ô</w:t>
      </w:r>
      <w:r w:rsidR="00BD5948">
        <w:rPr>
          <w:rFonts w:ascii="Times New Roman" w:hAnsi="Times New Roman" w:cs="Times New Roman"/>
          <w:sz w:val="24"/>
          <w:szCs w:val="24"/>
        </w:rPr>
        <w:t>l</w:t>
      </w:r>
    </w:p>
    <w:p w14:paraId="689B6B7B" w14:textId="64DE2E1A" w:rsidR="008C50FE" w:rsidRDefault="002D6BF2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BD5948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D5948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4460D4CE" w14:textId="77777777" w:rsidR="000A3B8F" w:rsidRPr="00821251" w:rsidRDefault="000A3B8F" w:rsidP="000A3B8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075C576" w14:textId="77777777" w:rsidR="00430DA3" w:rsidRDefault="00430DA3" w:rsidP="00EE333E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t>Voliteľný merateľný ukazovateľ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E333E" w:rsidRPr="00F706A1">
        <w:rPr>
          <w:rFonts w:ascii="Times New Roman" w:hAnsi="Times New Roman" w:cs="Times New Roman"/>
          <w:b/>
          <w:sz w:val="24"/>
          <w:szCs w:val="24"/>
        </w:rPr>
        <w:t>koncentrácia kapacít</w:t>
      </w:r>
      <w:r w:rsidR="00EE333E" w:rsidRPr="00025063">
        <w:rPr>
          <w:rFonts w:ascii="Times New Roman" w:hAnsi="Times New Roman" w:cs="Times New Roman"/>
          <w:b/>
          <w:sz w:val="24"/>
          <w:szCs w:val="24"/>
        </w:rPr>
        <w:t xml:space="preserve"> v neakademickej a regionálnej spolupráci</w:t>
      </w:r>
    </w:p>
    <w:p w14:paraId="56B90E54" w14:textId="7A4833AB" w:rsidR="00430DA3" w:rsidRDefault="00430DA3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440AFB8" w14:textId="78CEA0A0" w:rsidR="00430DA3" w:rsidRDefault="003B0FE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</w:t>
      </w:r>
      <w:r w:rsidR="00EE333E" w:rsidRPr="00821251">
        <w:rPr>
          <w:rFonts w:ascii="Times New Roman" w:hAnsi="Times New Roman" w:cs="Times New Roman"/>
          <w:sz w:val="24"/>
          <w:szCs w:val="24"/>
        </w:rPr>
        <w:t>spoločn</w:t>
      </w:r>
      <w:r w:rsidRPr="00821251">
        <w:rPr>
          <w:rFonts w:ascii="Times New Roman" w:hAnsi="Times New Roman" w:cs="Times New Roman"/>
          <w:sz w:val="24"/>
          <w:szCs w:val="24"/>
        </w:rPr>
        <w:t>ých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projekt</w:t>
      </w:r>
      <w:r w:rsidRPr="00821251">
        <w:rPr>
          <w:rFonts w:ascii="Times New Roman" w:hAnsi="Times New Roman" w:cs="Times New Roman"/>
          <w:sz w:val="24"/>
          <w:szCs w:val="24"/>
        </w:rPr>
        <w:t>ov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neakademickej spolupráce</w:t>
      </w:r>
      <w:r w:rsidR="00BD5948">
        <w:rPr>
          <w:rFonts w:ascii="Times New Roman" w:hAnsi="Times New Roman" w:cs="Times New Roman"/>
          <w:sz w:val="24"/>
          <w:szCs w:val="24"/>
        </w:rPr>
        <w:t xml:space="preserve"> s</w:t>
      </w:r>
      <w:r w:rsidR="00EE7832">
        <w:rPr>
          <w:rFonts w:ascii="Times New Roman" w:hAnsi="Times New Roman" w:cs="Times New Roman"/>
          <w:sz w:val="24"/>
          <w:szCs w:val="24"/>
        </w:rPr>
        <w:t> externými neakademickými aktérmi, na ktorých sa podieľa</w:t>
      </w:r>
      <w:r w:rsidR="003F38F6">
        <w:rPr>
          <w:rFonts w:ascii="Times New Roman" w:hAnsi="Times New Roman" w:cs="Times New Roman"/>
          <w:sz w:val="24"/>
          <w:szCs w:val="24"/>
        </w:rPr>
        <w:t xml:space="preserve"> 2 a</w:t>
      </w:r>
      <w:r w:rsidR="00EE7832">
        <w:rPr>
          <w:rFonts w:ascii="Times New Roman" w:hAnsi="Times New Roman" w:cs="Times New Roman"/>
          <w:sz w:val="24"/>
          <w:szCs w:val="24"/>
        </w:rPr>
        <w:t xml:space="preserve"> viac verejných vysokých škôl </w:t>
      </w:r>
      <w:r w:rsidR="00636F45">
        <w:rPr>
          <w:rFonts w:ascii="Times New Roman" w:hAnsi="Times New Roman" w:cs="Times New Roman"/>
          <w:sz w:val="24"/>
          <w:szCs w:val="24"/>
        </w:rPr>
        <w:t>so sídlom na území Slovenskej republiky</w:t>
      </w:r>
      <w:r w:rsidRPr="00821251">
        <w:rPr>
          <w:rFonts w:ascii="Times New Roman" w:hAnsi="Times New Roman" w:cs="Times New Roman"/>
          <w:sz w:val="24"/>
          <w:szCs w:val="24"/>
        </w:rPr>
        <w:t>.</w:t>
      </w:r>
    </w:p>
    <w:p w14:paraId="02FD0130" w14:textId="77777777" w:rsidR="00430DA3" w:rsidRDefault="00430DA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5548F3E" w14:textId="04402F1E" w:rsidR="00430DA3" w:rsidRDefault="00BD594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013BE9AC" w14:textId="4371AAAA" w:rsidR="00430DA3" w:rsidRDefault="00430DA3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Z</w:t>
      </w:r>
      <w:r w:rsidR="00BD5948" w:rsidRPr="00025063">
        <w:rPr>
          <w:rFonts w:ascii="Times New Roman" w:hAnsi="Times New Roman" w:cs="Times New Roman"/>
          <w:b/>
          <w:sz w:val="24"/>
          <w:szCs w:val="24"/>
        </w:rPr>
        <w:t>droj údajov:</w:t>
      </w:r>
      <w:r w:rsidR="00BD5948">
        <w:rPr>
          <w:rFonts w:ascii="Times New Roman" w:hAnsi="Times New Roman" w:cs="Times New Roman"/>
          <w:sz w:val="24"/>
          <w:szCs w:val="24"/>
        </w:rPr>
        <w:t xml:space="preserve"> </w:t>
      </w:r>
      <w:r w:rsidR="003F38F6">
        <w:rPr>
          <w:rFonts w:ascii="Times New Roman" w:hAnsi="Times New Roman" w:cs="Times New Roman"/>
          <w:sz w:val="24"/>
          <w:szCs w:val="24"/>
        </w:rPr>
        <w:t>vnútorné predpisy</w:t>
      </w:r>
      <w:r w:rsidR="003F38F6" w:rsidRPr="00821251">
        <w:rPr>
          <w:rFonts w:ascii="Times New Roman" w:hAnsi="Times New Roman" w:cs="Times New Roman"/>
          <w:sz w:val="24"/>
          <w:szCs w:val="24"/>
        </w:rPr>
        <w:t> </w:t>
      </w:r>
      <w:r w:rsidR="003F38F6" w:rsidDel="003F38F6">
        <w:rPr>
          <w:rFonts w:ascii="Times New Roman" w:hAnsi="Times New Roman" w:cs="Times New Roman"/>
          <w:sz w:val="24"/>
          <w:szCs w:val="24"/>
        </w:rPr>
        <w:t xml:space="preserve"> </w:t>
      </w:r>
      <w:r w:rsidR="00BD5948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ých</w:t>
      </w:r>
      <w:r w:rsidR="00BD5948">
        <w:rPr>
          <w:rFonts w:ascii="Times New Roman" w:hAnsi="Times New Roman" w:cs="Times New Roman"/>
          <w:sz w:val="24"/>
          <w:szCs w:val="24"/>
        </w:rPr>
        <w:t xml:space="preserve"> šk</w:t>
      </w:r>
      <w:r>
        <w:rPr>
          <w:rFonts w:ascii="Times New Roman" w:hAnsi="Times New Roman" w:cs="Times New Roman"/>
          <w:sz w:val="24"/>
          <w:szCs w:val="24"/>
        </w:rPr>
        <w:t>ô</w:t>
      </w:r>
      <w:r w:rsidR="00BD5948">
        <w:rPr>
          <w:rFonts w:ascii="Times New Roman" w:hAnsi="Times New Roman" w:cs="Times New Roman"/>
          <w:sz w:val="24"/>
          <w:szCs w:val="24"/>
        </w:rPr>
        <w:t>l</w:t>
      </w:r>
    </w:p>
    <w:p w14:paraId="2B82B67A" w14:textId="6575D8CE" w:rsidR="000B1C96" w:rsidRDefault="00430DA3" w:rsidP="00025063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</w:rPr>
        <w:t>Ú</w:t>
      </w:r>
      <w:r w:rsidR="00BD5948" w:rsidRPr="00025063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D5948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  <w:r w:rsidR="003B0FED" w:rsidRPr="008212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F169DF" w14:textId="77777777" w:rsidR="000A3B8F" w:rsidRPr="00821251" w:rsidRDefault="000A3B8F" w:rsidP="000A3B8F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59E22DBB" w14:textId="77777777" w:rsidR="00236085" w:rsidRPr="002E4B87" w:rsidRDefault="00236085" w:rsidP="00BD594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06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Voliteľný merateľný ukazovateľ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E333E" w:rsidRPr="00821251">
        <w:rPr>
          <w:rFonts w:ascii="Times New Roman" w:hAnsi="Times New Roman" w:cs="Times New Roman"/>
          <w:b/>
          <w:sz w:val="24"/>
          <w:szCs w:val="24"/>
        </w:rPr>
        <w:t xml:space="preserve">koncentrácia </w:t>
      </w:r>
      <w:r w:rsidR="003B0FED" w:rsidRPr="00821251">
        <w:rPr>
          <w:rFonts w:ascii="Times New Roman" w:hAnsi="Times New Roman" w:cs="Times New Roman"/>
          <w:b/>
          <w:sz w:val="24"/>
          <w:szCs w:val="24"/>
        </w:rPr>
        <w:t xml:space="preserve">riadiacich a </w:t>
      </w:r>
      <w:r w:rsidR="00EE333E" w:rsidRPr="00821251">
        <w:rPr>
          <w:rFonts w:ascii="Times New Roman" w:hAnsi="Times New Roman" w:cs="Times New Roman"/>
          <w:b/>
          <w:sz w:val="24"/>
          <w:szCs w:val="24"/>
        </w:rPr>
        <w:t>manažérskych kapacít</w:t>
      </w:r>
    </w:p>
    <w:p w14:paraId="5ED5D3B5" w14:textId="750B3325" w:rsidR="00236085" w:rsidRDefault="0023608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AEC7578" w14:textId="7AAD257A" w:rsidR="00236085" w:rsidRDefault="003B0FED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21251">
        <w:rPr>
          <w:rFonts w:ascii="Times New Roman" w:hAnsi="Times New Roman" w:cs="Times New Roman"/>
          <w:sz w:val="24"/>
          <w:szCs w:val="24"/>
        </w:rPr>
        <w:t xml:space="preserve">počet </w:t>
      </w:r>
      <w:r w:rsidR="00EE333E" w:rsidRPr="00821251">
        <w:rPr>
          <w:rFonts w:ascii="Times New Roman" w:hAnsi="Times New Roman" w:cs="Times New Roman"/>
          <w:sz w:val="24"/>
          <w:szCs w:val="24"/>
        </w:rPr>
        <w:t>spoločn</w:t>
      </w:r>
      <w:r w:rsidRPr="00821251">
        <w:rPr>
          <w:rFonts w:ascii="Times New Roman" w:hAnsi="Times New Roman" w:cs="Times New Roman"/>
          <w:sz w:val="24"/>
          <w:szCs w:val="24"/>
        </w:rPr>
        <w:t>ých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cent</w:t>
      </w:r>
      <w:r w:rsidRPr="00821251">
        <w:rPr>
          <w:rFonts w:ascii="Times New Roman" w:hAnsi="Times New Roman" w:cs="Times New Roman"/>
          <w:sz w:val="24"/>
          <w:szCs w:val="24"/>
        </w:rPr>
        <w:t>ier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</w:t>
      </w:r>
      <w:r w:rsidR="00255A34">
        <w:rPr>
          <w:rFonts w:ascii="Times New Roman" w:hAnsi="Times New Roman" w:cs="Times New Roman"/>
          <w:sz w:val="24"/>
          <w:szCs w:val="24"/>
        </w:rPr>
        <w:t xml:space="preserve">informačných a komunikačných technológií </w:t>
      </w:r>
      <w:r w:rsidR="00EE333E" w:rsidRPr="00821251">
        <w:rPr>
          <w:rFonts w:ascii="Times New Roman" w:hAnsi="Times New Roman" w:cs="Times New Roman"/>
          <w:sz w:val="24"/>
          <w:szCs w:val="24"/>
        </w:rPr>
        <w:t>a</w:t>
      </w:r>
      <w:r w:rsidR="003F38F6">
        <w:rPr>
          <w:rFonts w:ascii="Times New Roman" w:hAnsi="Times New Roman" w:cs="Times New Roman"/>
          <w:sz w:val="24"/>
          <w:szCs w:val="24"/>
        </w:rPr>
        <w:t xml:space="preserve"> informačných </w:t>
      </w:r>
      <w:r w:rsidR="000A3B8F" w:rsidRPr="00821251">
        <w:rPr>
          <w:rFonts w:ascii="Times New Roman" w:hAnsi="Times New Roman" w:cs="Times New Roman"/>
          <w:sz w:val="24"/>
          <w:szCs w:val="24"/>
        </w:rPr>
        <w:t>systémov</w:t>
      </w:r>
      <w:r w:rsidR="00EE333E" w:rsidRPr="00821251">
        <w:rPr>
          <w:rFonts w:ascii="Times New Roman" w:hAnsi="Times New Roman" w:cs="Times New Roman"/>
          <w:sz w:val="24"/>
          <w:szCs w:val="24"/>
        </w:rPr>
        <w:t>, spoločn</w:t>
      </w:r>
      <w:r w:rsidR="000A3B8F" w:rsidRPr="00821251">
        <w:rPr>
          <w:rFonts w:ascii="Times New Roman" w:hAnsi="Times New Roman" w:cs="Times New Roman"/>
          <w:sz w:val="24"/>
          <w:szCs w:val="24"/>
        </w:rPr>
        <w:t>ých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administratívn</w:t>
      </w:r>
      <w:r w:rsidR="000A3B8F" w:rsidRPr="00821251">
        <w:rPr>
          <w:rFonts w:ascii="Times New Roman" w:hAnsi="Times New Roman" w:cs="Times New Roman"/>
          <w:sz w:val="24"/>
          <w:szCs w:val="24"/>
        </w:rPr>
        <w:t xml:space="preserve">ych </w:t>
      </w:r>
      <w:r w:rsidR="00EE333E" w:rsidRPr="00821251">
        <w:rPr>
          <w:rFonts w:ascii="Times New Roman" w:hAnsi="Times New Roman" w:cs="Times New Roman"/>
          <w:sz w:val="24"/>
          <w:szCs w:val="24"/>
        </w:rPr>
        <w:t>cent</w:t>
      </w:r>
      <w:r w:rsidR="000A3B8F" w:rsidRPr="00821251">
        <w:rPr>
          <w:rFonts w:ascii="Times New Roman" w:hAnsi="Times New Roman" w:cs="Times New Roman"/>
          <w:sz w:val="24"/>
          <w:szCs w:val="24"/>
        </w:rPr>
        <w:t>ier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, </w:t>
      </w:r>
      <w:r w:rsidR="000A3B8F" w:rsidRPr="00821251">
        <w:rPr>
          <w:rFonts w:ascii="Times New Roman" w:hAnsi="Times New Roman" w:cs="Times New Roman"/>
          <w:sz w:val="24"/>
          <w:szCs w:val="24"/>
        </w:rPr>
        <w:t xml:space="preserve">spoločných knižníc, </w:t>
      </w:r>
      <w:r w:rsidR="003F38F6">
        <w:rPr>
          <w:rFonts w:ascii="Times New Roman" w:hAnsi="Times New Roman" w:cs="Times New Roman"/>
          <w:sz w:val="24"/>
          <w:szCs w:val="24"/>
        </w:rPr>
        <w:t xml:space="preserve">spoločných informačných systémov </w:t>
      </w:r>
      <w:r w:rsidR="00EE333E" w:rsidRPr="00821251">
        <w:rPr>
          <w:rFonts w:ascii="Times New Roman" w:hAnsi="Times New Roman" w:cs="Times New Roman"/>
          <w:sz w:val="24"/>
          <w:szCs w:val="24"/>
        </w:rPr>
        <w:t>spoločn</w:t>
      </w:r>
      <w:r w:rsidR="000A3B8F" w:rsidRPr="00821251">
        <w:rPr>
          <w:rFonts w:ascii="Times New Roman" w:hAnsi="Times New Roman" w:cs="Times New Roman"/>
          <w:sz w:val="24"/>
          <w:szCs w:val="24"/>
        </w:rPr>
        <w:t>ých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cent</w:t>
      </w:r>
      <w:r w:rsidR="000A3B8F" w:rsidRPr="00821251">
        <w:rPr>
          <w:rFonts w:ascii="Times New Roman" w:hAnsi="Times New Roman" w:cs="Times New Roman"/>
          <w:sz w:val="24"/>
          <w:szCs w:val="24"/>
        </w:rPr>
        <w:t>ier</w:t>
      </w:r>
      <w:r w:rsidR="00EE333E" w:rsidRPr="00821251">
        <w:rPr>
          <w:rFonts w:ascii="Times New Roman" w:hAnsi="Times New Roman" w:cs="Times New Roman"/>
          <w:sz w:val="24"/>
          <w:szCs w:val="24"/>
        </w:rPr>
        <w:t xml:space="preserve"> verejného obstarávania a</w:t>
      </w:r>
      <w:r w:rsidR="00236085">
        <w:rPr>
          <w:rFonts w:ascii="Times New Roman" w:hAnsi="Times New Roman" w:cs="Times New Roman"/>
          <w:sz w:val="24"/>
          <w:szCs w:val="24"/>
        </w:rPr>
        <w:t xml:space="preserve"> podobne</w:t>
      </w:r>
      <w:r w:rsidR="00EE333E" w:rsidRPr="00821251">
        <w:rPr>
          <w:rFonts w:ascii="Times New Roman" w:hAnsi="Times New Roman" w:cs="Times New Roman"/>
          <w:sz w:val="24"/>
          <w:szCs w:val="24"/>
        </w:rPr>
        <w:t>.</w:t>
      </w:r>
    </w:p>
    <w:p w14:paraId="6E52FFE4" w14:textId="77777777" w:rsidR="00236085" w:rsidRDefault="0023608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7F939FBF" w14:textId="3521D7CC" w:rsidR="00236085" w:rsidRDefault="00BD5948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2E4B87">
        <w:rPr>
          <w:rFonts w:ascii="Times New Roman" w:hAnsi="Times New Roman" w:cs="Times New Roman"/>
          <w:b/>
          <w:sz w:val="24"/>
          <w:szCs w:val="24"/>
        </w:rPr>
        <w:t>Štruktúra údajov: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vysoké školy</w:t>
      </w:r>
    </w:p>
    <w:p w14:paraId="41C12714" w14:textId="28C15A51" w:rsidR="00236085" w:rsidRDefault="00236085" w:rsidP="00F706A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2E4B87">
        <w:rPr>
          <w:rFonts w:ascii="Times New Roman" w:hAnsi="Times New Roman" w:cs="Times New Roman"/>
          <w:b/>
          <w:sz w:val="24"/>
          <w:szCs w:val="24"/>
        </w:rPr>
        <w:t>Z</w:t>
      </w:r>
      <w:r w:rsidR="00BD5948" w:rsidRPr="002E4B87">
        <w:rPr>
          <w:rFonts w:ascii="Times New Roman" w:hAnsi="Times New Roman" w:cs="Times New Roman"/>
          <w:b/>
          <w:sz w:val="24"/>
          <w:szCs w:val="24"/>
        </w:rPr>
        <w:t>droj údajov:</w:t>
      </w:r>
      <w:r w:rsidR="00BD5948">
        <w:rPr>
          <w:rFonts w:ascii="Times New Roman" w:hAnsi="Times New Roman" w:cs="Times New Roman"/>
          <w:sz w:val="24"/>
          <w:szCs w:val="24"/>
        </w:rPr>
        <w:t xml:space="preserve"> </w:t>
      </w:r>
      <w:r w:rsidR="003F38F6">
        <w:rPr>
          <w:rFonts w:ascii="Times New Roman" w:hAnsi="Times New Roman" w:cs="Times New Roman"/>
          <w:sz w:val="24"/>
          <w:szCs w:val="24"/>
        </w:rPr>
        <w:t>vnútorné predpisy</w:t>
      </w:r>
      <w:r w:rsidR="003F38F6" w:rsidRPr="00821251">
        <w:rPr>
          <w:rFonts w:ascii="Times New Roman" w:hAnsi="Times New Roman" w:cs="Times New Roman"/>
          <w:sz w:val="24"/>
          <w:szCs w:val="24"/>
        </w:rPr>
        <w:t> </w:t>
      </w:r>
      <w:r w:rsidR="003F38F6" w:rsidDel="003F38F6">
        <w:rPr>
          <w:rFonts w:ascii="Times New Roman" w:hAnsi="Times New Roman" w:cs="Times New Roman"/>
          <w:sz w:val="24"/>
          <w:szCs w:val="24"/>
        </w:rPr>
        <w:t xml:space="preserve"> </w:t>
      </w:r>
      <w:r w:rsidR="00BD5948">
        <w:rPr>
          <w:rFonts w:ascii="Times New Roman" w:hAnsi="Times New Roman" w:cs="Times New Roman"/>
          <w:sz w:val="24"/>
          <w:szCs w:val="24"/>
        </w:rPr>
        <w:t>vysok</w:t>
      </w:r>
      <w:r>
        <w:rPr>
          <w:rFonts w:ascii="Times New Roman" w:hAnsi="Times New Roman" w:cs="Times New Roman"/>
          <w:sz w:val="24"/>
          <w:szCs w:val="24"/>
        </w:rPr>
        <w:t>ých</w:t>
      </w:r>
      <w:r w:rsidR="00BD5948">
        <w:rPr>
          <w:rFonts w:ascii="Times New Roman" w:hAnsi="Times New Roman" w:cs="Times New Roman"/>
          <w:sz w:val="24"/>
          <w:szCs w:val="24"/>
        </w:rPr>
        <w:t xml:space="preserve"> šk</w:t>
      </w:r>
      <w:r>
        <w:rPr>
          <w:rFonts w:ascii="Times New Roman" w:hAnsi="Times New Roman" w:cs="Times New Roman"/>
          <w:sz w:val="24"/>
          <w:szCs w:val="24"/>
        </w:rPr>
        <w:t>ô</w:t>
      </w:r>
      <w:r w:rsidR="00BD5948">
        <w:rPr>
          <w:rFonts w:ascii="Times New Roman" w:hAnsi="Times New Roman" w:cs="Times New Roman"/>
          <w:sz w:val="24"/>
          <w:szCs w:val="24"/>
        </w:rPr>
        <w:t>l</w:t>
      </w:r>
    </w:p>
    <w:p w14:paraId="1ECBD840" w14:textId="09A6059A" w:rsidR="0077040E" w:rsidRDefault="00236085" w:rsidP="002E4B8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2E4B87">
        <w:rPr>
          <w:rFonts w:ascii="Times New Roman" w:hAnsi="Times New Roman" w:cs="Times New Roman"/>
          <w:b/>
          <w:sz w:val="24"/>
          <w:szCs w:val="24"/>
        </w:rPr>
        <w:t>Ú</w:t>
      </w:r>
      <w:r w:rsidR="00BD5948" w:rsidRPr="002E4B87">
        <w:rPr>
          <w:rFonts w:ascii="Times New Roman" w:hAnsi="Times New Roman" w:cs="Times New Roman"/>
          <w:b/>
          <w:sz w:val="24"/>
          <w:szCs w:val="24"/>
        </w:rPr>
        <w:t>roveň monitorovania:</w:t>
      </w:r>
      <w:r w:rsidR="00BD5948">
        <w:rPr>
          <w:rFonts w:ascii="Times New Roman" w:hAnsi="Times New Roman" w:cs="Times New Roman"/>
          <w:sz w:val="24"/>
          <w:szCs w:val="24"/>
        </w:rPr>
        <w:t xml:space="preserve"> cel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vysok</w:t>
      </w:r>
      <w:r>
        <w:rPr>
          <w:rFonts w:ascii="Times New Roman" w:hAnsi="Times New Roman" w:cs="Times New Roman"/>
          <w:sz w:val="24"/>
          <w:szCs w:val="24"/>
        </w:rPr>
        <w:t>á</w:t>
      </w:r>
      <w:r w:rsidR="00BD5948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26D2CEF" w14:textId="77777777" w:rsidR="00AB0926" w:rsidRDefault="00AB0926" w:rsidP="002E4B8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1F21EA05" w14:textId="731B83E6" w:rsidR="00D22D90" w:rsidRDefault="00D22D90" w:rsidP="002E4B8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14:paraId="6E867E47" w14:textId="1AE54732" w:rsidR="00AB0926" w:rsidRPr="00AB0926" w:rsidRDefault="00AB0926" w:rsidP="00AB09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926">
        <w:rPr>
          <w:rFonts w:ascii="Times New Roman" w:hAnsi="Times New Roman" w:cs="Times New Roman"/>
          <w:b/>
          <w:sz w:val="28"/>
          <w:szCs w:val="28"/>
        </w:rPr>
        <w:t>(6) Osobitné plnenie niektorých základných merateľných ukazovateľov</w:t>
      </w:r>
    </w:p>
    <w:p w14:paraId="137E476B" w14:textId="77777777" w:rsidR="00AB0926" w:rsidRPr="00C964FF" w:rsidRDefault="00AB0926" w:rsidP="00D22D90">
      <w:p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79AC04F" w14:textId="3D62444D" w:rsidR="00D22D90" w:rsidRPr="00C964FF" w:rsidRDefault="00AB0926" w:rsidP="00AB0926">
      <w:p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964FF">
        <w:rPr>
          <w:rFonts w:ascii="Times New Roman" w:hAnsi="Times New Roman" w:cs="Times New Roman"/>
          <w:noProof/>
          <w:sz w:val="24"/>
          <w:szCs w:val="24"/>
        </w:rPr>
        <w:t>30)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 xml:space="preserve"> Hodnota nárastu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základného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 xml:space="preserve"> merateľného ukazovateľa </w:t>
      </w:r>
      <w:bookmarkStart w:id="4" w:name="_Hlk144890798"/>
      <w:r w:rsidR="00D22D90" w:rsidRPr="00C964FF">
        <w:rPr>
          <w:rFonts w:ascii="Times New Roman" w:hAnsi="Times New Roman" w:cs="Times New Roman"/>
          <w:noProof/>
          <w:sz w:val="24"/>
          <w:szCs w:val="24"/>
        </w:rPr>
        <w:t>„počet profesijne orientovaných bakalárskych študijných programov“</w:t>
      </w:r>
      <w:bookmarkEnd w:id="4"/>
      <w:r w:rsidR="00D22D90" w:rsidRPr="00C964FF">
        <w:rPr>
          <w:rFonts w:ascii="Times New Roman" w:hAnsi="Times New Roman" w:cs="Times New Roman"/>
          <w:noProof/>
          <w:sz w:val="24"/>
          <w:szCs w:val="24"/>
        </w:rPr>
        <w:t xml:space="preserve"> je určená na </w:t>
      </w:r>
      <w:r>
        <w:rPr>
          <w:rFonts w:ascii="Times New Roman" w:hAnsi="Times New Roman" w:cs="Times New Roman"/>
          <w:noProof/>
          <w:sz w:val="24"/>
          <w:szCs w:val="24"/>
        </w:rPr>
        <w:t>tri</w:t>
      </w:r>
      <w:r w:rsidRPr="00C964F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>pre štandardné plnenie a </w:t>
      </w:r>
      <w:r>
        <w:rPr>
          <w:rFonts w:ascii="Times New Roman" w:hAnsi="Times New Roman" w:cs="Times New Roman"/>
          <w:noProof/>
          <w:sz w:val="24"/>
          <w:szCs w:val="24"/>
        </w:rPr>
        <w:t>štyri</w:t>
      </w:r>
      <w:r w:rsidRPr="00C964F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>pre nadštandardné plnenie. Tento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základný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 xml:space="preserve"> merateľný ukazovateľ nemusia plniť verejné vysoké školy, ktoré majú najmenej tri štvrtiny umeleckých študijných programov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6D0927C" w14:textId="1AEF5794" w:rsidR="00D22D90" w:rsidRPr="00C964FF" w:rsidRDefault="00AB0926" w:rsidP="00D22D90">
      <w:pPr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964FF">
        <w:rPr>
          <w:rFonts w:ascii="Times New Roman" w:hAnsi="Times New Roman" w:cs="Times New Roman"/>
          <w:noProof/>
          <w:sz w:val="24"/>
          <w:szCs w:val="24"/>
        </w:rPr>
        <w:t>31)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 xml:space="preserve"> Hodnota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základného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 xml:space="preserve"> merateľného ukazovateľa „inklúzia“ má iba štandardný strop, ktorý predstavuje cieľ, aby pomer počtu študentov denného štúdia, ktorí ukončia štúdium v štandardnej dĺžke štúdia a nemajú špecifické potreby voči všetkým zapísaným študentom, ktorí nemajú špecifické potreby bol rovnaký alebo nižší ako pomer počtu študentov denného štúdia, ktorí ukončia štúdium v štandardnej dĺžke štúdia a majú špecifické potreby voči všetkým zapísaným študentom, ktorí majú špecifické potreby. Verejné vysoké školy, ktoré majú menej študentov so špecifickými potrebami ako </w:t>
      </w:r>
      <w:r>
        <w:rPr>
          <w:rFonts w:ascii="Times New Roman" w:hAnsi="Times New Roman" w:cs="Times New Roman"/>
          <w:noProof/>
          <w:sz w:val="24"/>
          <w:szCs w:val="24"/>
        </w:rPr>
        <w:t>desať</w:t>
      </w:r>
      <w:r w:rsidR="00D22D90" w:rsidRPr="00C964FF">
        <w:rPr>
          <w:rFonts w:ascii="Times New Roman" w:hAnsi="Times New Roman" w:cs="Times New Roman"/>
          <w:noProof/>
          <w:sz w:val="24"/>
          <w:szCs w:val="24"/>
        </w:rPr>
        <w:t>, nemusia plniť tento merateľný ukazovateľ.</w:t>
      </w:r>
    </w:p>
    <w:p w14:paraId="01A016B4" w14:textId="77777777" w:rsidR="00D22D90" w:rsidRPr="00AB0926" w:rsidRDefault="00D22D90" w:rsidP="002E4B8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sectPr w:rsidR="00D22D90" w:rsidRPr="00AB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0D670" w14:textId="77777777" w:rsidR="000B706F" w:rsidRDefault="000B706F" w:rsidP="00B64FC4">
      <w:pPr>
        <w:spacing w:after="0" w:line="240" w:lineRule="auto"/>
      </w:pPr>
      <w:r>
        <w:separator/>
      </w:r>
    </w:p>
  </w:endnote>
  <w:endnote w:type="continuationSeparator" w:id="0">
    <w:p w14:paraId="162B3B93" w14:textId="77777777" w:rsidR="000B706F" w:rsidRDefault="000B706F" w:rsidP="00B6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DF146" w14:textId="77777777" w:rsidR="000B706F" w:rsidRDefault="000B706F" w:rsidP="00B64FC4">
      <w:pPr>
        <w:spacing w:after="0" w:line="240" w:lineRule="auto"/>
      </w:pPr>
      <w:r>
        <w:separator/>
      </w:r>
    </w:p>
  </w:footnote>
  <w:footnote w:type="continuationSeparator" w:id="0">
    <w:p w14:paraId="10BC2729" w14:textId="77777777" w:rsidR="000B706F" w:rsidRDefault="000B706F" w:rsidP="00B64FC4">
      <w:pPr>
        <w:spacing w:after="0" w:line="240" w:lineRule="auto"/>
      </w:pPr>
      <w:r>
        <w:continuationSeparator/>
      </w:r>
    </w:p>
  </w:footnote>
  <w:footnote w:id="1">
    <w:p w14:paraId="5E26F9AC" w14:textId="77777777" w:rsidR="00025063" w:rsidRDefault="00025063" w:rsidP="00960AC5">
      <w:pPr>
        <w:pStyle w:val="Textpoznmkypodiarou"/>
      </w:pPr>
      <w:r>
        <w:rPr>
          <w:rStyle w:val="Odkaznapoznmkupodiarou"/>
        </w:rPr>
        <w:footnoteRef/>
      </w:r>
      <w:r>
        <w:t xml:space="preserve"> Ú</w:t>
      </w:r>
      <w:r w:rsidRPr="00040868">
        <w:t xml:space="preserve">daje, ktoré sa týkajú študentov, sa uvádzajú bez študentov, ktorí </w:t>
      </w:r>
      <w:r>
        <w:t>uhrádzajú</w:t>
      </w:r>
      <w:r w:rsidRPr="00040868">
        <w:t xml:space="preserve"> školné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E09D1"/>
    <w:multiLevelType w:val="hybridMultilevel"/>
    <w:tmpl w:val="DB3C0ED8"/>
    <w:lvl w:ilvl="0" w:tplc="85E88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7182E"/>
    <w:multiLevelType w:val="hybridMultilevel"/>
    <w:tmpl w:val="C14E67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54035"/>
    <w:multiLevelType w:val="hybridMultilevel"/>
    <w:tmpl w:val="F8080E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F13CB"/>
    <w:multiLevelType w:val="hybridMultilevel"/>
    <w:tmpl w:val="0BA86818"/>
    <w:lvl w:ilvl="0" w:tplc="498254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32EDB"/>
    <w:multiLevelType w:val="hybridMultilevel"/>
    <w:tmpl w:val="EFF071B4"/>
    <w:lvl w:ilvl="0" w:tplc="EC4A8C9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1D29"/>
    <w:multiLevelType w:val="hybridMultilevel"/>
    <w:tmpl w:val="B64653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8487F"/>
    <w:multiLevelType w:val="hybridMultilevel"/>
    <w:tmpl w:val="E4BC8BA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97242"/>
    <w:multiLevelType w:val="hybridMultilevel"/>
    <w:tmpl w:val="FF78645C"/>
    <w:lvl w:ilvl="0" w:tplc="5ED0D39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BCC"/>
    <w:rsid w:val="00024C71"/>
    <w:rsid w:val="00025063"/>
    <w:rsid w:val="000263FE"/>
    <w:rsid w:val="0003090B"/>
    <w:rsid w:val="0003146F"/>
    <w:rsid w:val="000344EB"/>
    <w:rsid w:val="00035E63"/>
    <w:rsid w:val="00040868"/>
    <w:rsid w:val="000571EA"/>
    <w:rsid w:val="0006780C"/>
    <w:rsid w:val="00075B3D"/>
    <w:rsid w:val="00081C0E"/>
    <w:rsid w:val="00083BAA"/>
    <w:rsid w:val="000848DC"/>
    <w:rsid w:val="00087EAC"/>
    <w:rsid w:val="0009014B"/>
    <w:rsid w:val="00095CC9"/>
    <w:rsid w:val="000A3B8F"/>
    <w:rsid w:val="000B1C96"/>
    <w:rsid w:val="000B3A4A"/>
    <w:rsid w:val="000B3C63"/>
    <w:rsid w:val="000B485D"/>
    <w:rsid w:val="000B706F"/>
    <w:rsid w:val="000C2408"/>
    <w:rsid w:val="000C75C4"/>
    <w:rsid w:val="000E21BB"/>
    <w:rsid w:val="000E2A53"/>
    <w:rsid w:val="000E4053"/>
    <w:rsid w:val="000E78EB"/>
    <w:rsid w:val="000F0870"/>
    <w:rsid w:val="00110623"/>
    <w:rsid w:val="00115B64"/>
    <w:rsid w:val="00121754"/>
    <w:rsid w:val="00122929"/>
    <w:rsid w:val="00130F7A"/>
    <w:rsid w:val="00136E9B"/>
    <w:rsid w:val="00137850"/>
    <w:rsid w:val="00155121"/>
    <w:rsid w:val="001747CA"/>
    <w:rsid w:val="0017710F"/>
    <w:rsid w:val="001A4447"/>
    <w:rsid w:val="001A605A"/>
    <w:rsid w:val="001C01E2"/>
    <w:rsid w:val="001C538B"/>
    <w:rsid w:val="001C7C49"/>
    <w:rsid w:val="001D36BF"/>
    <w:rsid w:val="001E0F0E"/>
    <w:rsid w:val="001F4B05"/>
    <w:rsid w:val="001F5D15"/>
    <w:rsid w:val="0020113C"/>
    <w:rsid w:val="0020608D"/>
    <w:rsid w:val="00236085"/>
    <w:rsid w:val="00244B39"/>
    <w:rsid w:val="0024530E"/>
    <w:rsid w:val="00246C0D"/>
    <w:rsid w:val="00250418"/>
    <w:rsid w:val="00251394"/>
    <w:rsid w:val="00251F7C"/>
    <w:rsid w:val="00255A34"/>
    <w:rsid w:val="0026092E"/>
    <w:rsid w:val="00261F8E"/>
    <w:rsid w:val="0026293D"/>
    <w:rsid w:val="00264F19"/>
    <w:rsid w:val="00265714"/>
    <w:rsid w:val="0027233E"/>
    <w:rsid w:val="0027270A"/>
    <w:rsid w:val="00282E79"/>
    <w:rsid w:val="002839A5"/>
    <w:rsid w:val="00283C59"/>
    <w:rsid w:val="0028444D"/>
    <w:rsid w:val="0029029F"/>
    <w:rsid w:val="002943AB"/>
    <w:rsid w:val="00294CEE"/>
    <w:rsid w:val="002B0524"/>
    <w:rsid w:val="002C0545"/>
    <w:rsid w:val="002C24D7"/>
    <w:rsid w:val="002D0428"/>
    <w:rsid w:val="002D6BF2"/>
    <w:rsid w:val="002E1378"/>
    <w:rsid w:val="002E2C4A"/>
    <w:rsid w:val="002E35FA"/>
    <w:rsid w:val="002E4B87"/>
    <w:rsid w:val="002E4CC5"/>
    <w:rsid w:val="002F3AD9"/>
    <w:rsid w:val="002F6ECD"/>
    <w:rsid w:val="003040C0"/>
    <w:rsid w:val="00307D5F"/>
    <w:rsid w:val="00310D78"/>
    <w:rsid w:val="00315ECB"/>
    <w:rsid w:val="00316C47"/>
    <w:rsid w:val="003222CC"/>
    <w:rsid w:val="00325344"/>
    <w:rsid w:val="00326C1D"/>
    <w:rsid w:val="00340B35"/>
    <w:rsid w:val="0035520F"/>
    <w:rsid w:val="003611A6"/>
    <w:rsid w:val="003622A3"/>
    <w:rsid w:val="00365ABC"/>
    <w:rsid w:val="00375032"/>
    <w:rsid w:val="00380398"/>
    <w:rsid w:val="003813BB"/>
    <w:rsid w:val="00382ABC"/>
    <w:rsid w:val="00386FB6"/>
    <w:rsid w:val="003918EF"/>
    <w:rsid w:val="00392030"/>
    <w:rsid w:val="00397FAB"/>
    <w:rsid w:val="003A038E"/>
    <w:rsid w:val="003A19F1"/>
    <w:rsid w:val="003A1EFC"/>
    <w:rsid w:val="003A64B7"/>
    <w:rsid w:val="003B0FED"/>
    <w:rsid w:val="003C4759"/>
    <w:rsid w:val="003C78EA"/>
    <w:rsid w:val="003D148F"/>
    <w:rsid w:val="003D4097"/>
    <w:rsid w:val="003F38F6"/>
    <w:rsid w:val="003F74A2"/>
    <w:rsid w:val="00400614"/>
    <w:rsid w:val="00404F96"/>
    <w:rsid w:val="00415EFF"/>
    <w:rsid w:val="00430DA3"/>
    <w:rsid w:val="0043191B"/>
    <w:rsid w:val="00431E89"/>
    <w:rsid w:val="00433CC9"/>
    <w:rsid w:val="004455A0"/>
    <w:rsid w:val="004520F9"/>
    <w:rsid w:val="00455D80"/>
    <w:rsid w:val="00464BB3"/>
    <w:rsid w:val="00465170"/>
    <w:rsid w:val="00477E8A"/>
    <w:rsid w:val="00486A8C"/>
    <w:rsid w:val="00487F41"/>
    <w:rsid w:val="00492A6F"/>
    <w:rsid w:val="004955B9"/>
    <w:rsid w:val="004A3A48"/>
    <w:rsid w:val="004D45BA"/>
    <w:rsid w:val="004D789C"/>
    <w:rsid w:val="004E6387"/>
    <w:rsid w:val="004F42D5"/>
    <w:rsid w:val="004F4E6C"/>
    <w:rsid w:val="00503303"/>
    <w:rsid w:val="0052143E"/>
    <w:rsid w:val="00525994"/>
    <w:rsid w:val="005433BA"/>
    <w:rsid w:val="005437CF"/>
    <w:rsid w:val="00550EB0"/>
    <w:rsid w:val="00553C2A"/>
    <w:rsid w:val="00560152"/>
    <w:rsid w:val="0057763F"/>
    <w:rsid w:val="00581FFE"/>
    <w:rsid w:val="005822BB"/>
    <w:rsid w:val="005901E0"/>
    <w:rsid w:val="00596B65"/>
    <w:rsid w:val="005A337E"/>
    <w:rsid w:val="005A6CF9"/>
    <w:rsid w:val="005D0BEA"/>
    <w:rsid w:val="005D194D"/>
    <w:rsid w:val="005D2D35"/>
    <w:rsid w:val="005E77DA"/>
    <w:rsid w:val="005F5FB3"/>
    <w:rsid w:val="005F6FC8"/>
    <w:rsid w:val="0060151F"/>
    <w:rsid w:val="0062199A"/>
    <w:rsid w:val="00622B81"/>
    <w:rsid w:val="00622F56"/>
    <w:rsid w:val="00626BC9"/>
    <w:rsid w:val="006277B2"/>
    <w:rsid w:val="00631373"/>
    <w:rsid w:val="0063233F"/>
    <w:rsid w:val="006334F4"/>
    <w:rsid w:val="006360A1"/>
    <w:rsid w:val="00636F45"/>
    <w:rsid w:val="00642047"/>
    <w:rsid w:val="00644064"/>
    <w:rsid w:val="00647690"/>
    <w:rsid w:val="006501E2"/>
    <w:rsid w:val="00652CB5"/>
    <w:rsid w:val="006636E6"/>
    <w:rsid w:val="0066401D"/>
    <w:rsid w:val="0067208C"/>
    <w:rsid w:val="0067266A"/>
    <w:rsid w:val="006766BF"/>
    <w:rsid w:val="00685822"/>
    <w:rsid w:val="00693DA2"/>
    <w:rsid w:val="006A2DEB"/>
    <w:rsid w:val="006A49A1"/>
    <w:rsid w:val="006A5A3A"/>
    <w:rsid w:val="006A68D4"/>
    <w:rsid w:val="006A727E"/>
    <w:rsid w:val="006A7B5B"/>
    <w:rsid w:val="006B7D75"/>
    <w:rsid w:val="006D17D3"/>
    <w:rsid w:val="006D1F42"/>
    <w:rsid w:val="006D2DBA"/>
    <w:rsid w:val="006E0D6B"/>
    <w:rsid w:val="006E2CF1"/>
    <w:rsid w:val="006E6D66"/>
    <w:rsid w:val="00701BA4"/>
    <w:rsid w:val="0070574F"/>
    <w:rsid w:val="00707A1A"/>
    <w:rsid w:val="00710D8B"/>
    <w:rsid w:val="00713E76"/>
    <w:rsid w:val="00720386"/>
    <w:rsid w:val="007218C4"/>
    <w:rsid w:val="00724DC3"/>
    <w:rsid w:val="007300B7"/>
    <w:rsid w:val="0073303B"/>
    <w:rsid w:val="00735C10"/>
    <w:rsid w:val="007460EE"/>
    <w:rsid w:val="00747E6F"/>
    <w:rsid w:val="00754E60"/>
    <w:rsid w:val="00755D3A"/>
    <w:rsid w:val="0075650B"/>
    <w:rsid w:val="0076224E"/>
    <w:rsid w:val="0077033E"/>
    <w:rsid w:val="0077040E"/>
    <w:rsid w:val="007815EE"/>
    <w:rsid w:val="00782C7C"/>
    <w:rsid w:val="007878CF"/>
    <w:rsid w:val="00790785"/>
    <w:rsid w:val="00791715"/>
    <w:rsid w:val="00791931"/>
    <w:rsid w:val="007A3E35"/>
    <w:rsid w:val="007A79FA"/>
    <w:rsid w:val="007B18F8"/>
    <w:rsid w:val="007C1A41"/>
    <w:rsid w:val="007C532D"/>
    <w:rsid w:val="007D2448"/>
    <w:rsid w:val="007D2D14"/>
    <w:rsid w:val="007D4BC4"/>
    <w:rsid w:val="007E21E8"/>
    <w:rsid w:val="007F17F6"/>
    <w:rsid w:val="007F19BC"/>
    <w:rsid w:val="00813DC4"/>
    <w:rsid w:val="00821251"/>
    <w:rsid w:val="00824477"/>
    <w:rsid w:val="0082596A"/>
    <w:rsid w:val="00830DC2"/>
    <w:rsid w:val="00844AB7"/>
    <w:rsid w:val="00860829"/>
    <w:rsid w:val="00861E27"/>
    <w:rsid w:val="00866266"/>
    <w:rsid w:val="00870AC4"/>
    <w:rsid w:val="00870F09"/>
    <w:rsid w:val="00874671"/>
    <w:rsid w:val="008867EB"/>
    <w:rsid w:val="008A2F04"/>
    <w:rsid w:val="008C41EB"/>
    <w:rsid w:val="008C50FE"/>
    <w:rsid w:val="008C5FDD"/>
    <w:rsid w:val="008C6847"/>
    <w:rsid w:val="008C7DAB"/>
    <w:rsid w:val="008E7A9A"/>
    <w:rsid w:val="008F2C70"/>
    <w:rsid w:val="008F3DE7"/>
    <w:rsid w:val="008F47BD"/>
    <w:rsid w:val="008F6E0E"/>
    <w:rsid w:val="009026F8"/>
    <w:rsid w:val="009068D0"/>
    <w:rsid w:val="009169EE"/>
    <w:rsid w:val="00921C85"/>
    <w:rsid w:val="009269E2"/>
    <w:rsid w:val="00934049"/>
    <w:rsid w:val="0093427E"/>
    <w:rsid w:val="00936785"/>
    <w:rsid w:val="00942D0C"/>
    <w:rsid w:val="00947AF4"/>
    <w:rsid w:val="009508E7"/>
    <w:rsid w:val="00951118"/>
    <w:rsid w:val="009534B2"/>
    <w:rsid w:val="009554B1"/>
    <w:rsid w:val="00960AC5"/>
    <w:rsid w:val="00977563"/>
    <w:rsid w:val="00977585"/>
    <w:rsid w:val="00981360"/>
    <w:rsid w:val="009824E8"/>
    <w:rsid w:val="00987A35"/>
    <w:rsid w:val="009932F6"/>
    <w:rsid w:val="009A12B0"/>
    <w:rsid w:val="009A1F71"/>
    <w:rsid w:val="009A5AC6"/>
    <w:rsid w:val="009A7C10"/>
    <w:rsid w:val="009B154C"/>
    <w:rsid w:val="009B193B"/>
    <w:rsid w:val="009B53F6"/>
    <w:rsid w:val="009B5FF3"/>
    <w:rsid w:val="009B62FA"/>
    <w:rsid w:val="009C32A3"/>
    <w:rsid w:val="009C3EB5"/>
    <w:rsid w:val="009C55F5"/>
    <w:rsid w:val="009C5719"/>
    <w:rsid w:val="009D3F28"/>
    <w:rsid w:val="009D54B0"/>
    <w:rsid w:val="009D6B35"/>
    <w:rsid w:val="009E05DE"/>
    <w:rsid w:val="009F1FF5"/>
    <w:rsid w:val="009F507C"/>
    <w:rsid w:val="00A1037A"/>
    <w:rsid w:val="00A112A6"/>
    <w:rsid w:val="00A130BB"/>
    <w:rsid w:val="00A20677"/>
    <w:rsid w:val="00A2552D"/>
    <w:rsid w:val="00A319B3"/>
    <w:rsid w:val="00A327AB"/>
    <w:rsid w:val="00A37AC2"/>
    <w:rsid w:val="00A4051E"/>
    <w:rsid w:val="00A43ABA"/>
    <w:rsid w:val="00A47AEC"/>
    <w:rsid w:val="00A5116A"/>
    <w:rsid w:val="00A56516"/>
    <w:rsid w:val="00A631F7"/>
    <w:rsid w:val="00A7198D"/>
    <w:rsid w:val="00A817A9"/>
    <w:rsid w:val="00A83D81"/>
    <w:rsid w:val="00A85106"/>
    <w:rsid w:val="00A8565F"/>
    <w:rsid w:val="00A859D1"/>
    <w:rsid w:val="00A87AC4"/>
    <w:rsid w:val="00A94487"/>
    <w:rsid w:val="00A9555D"/>
    <w:rsid w:val="00A9748E"/>
    <w:rsid w:val="00AA119E"/>
    <w:rsid w:val="00AA6E46"/>
    <w:rsid w:val="00AB0926"/>
    <w:rsid w:val="00AB1672"/>
    <w:rsid w:val="00AC0FF7"/>
    <w:rsid w:val="00AC2A34"/>
    <w:rsid w:val="00AC3A7A"/>
    <w:rsid w:val="00AC4FDE"/>
    <w:rsid w:val="00AC73F4"/>
    <w:rsid w:val="00AD03D7"/>
    <w:rsid w:val="00AD18C3"/>
    <w:rsid w:val="00AD1BCC"/>
    <w:rsid w:val="00AD2E26"/>
    <w:rsid w:val="00AE5AF4"/>
    <w:rsid w:val="00AE7511"/>
    <w:rsid w:val="00AF21AC"/>
    <w:rsid w:val="00B0548C"/>
    <w:rsid w:val="00B16B63"/>
    <w:rsid w:val="00B20FFA"/>
    <w:rsid w:val="00B477B2"/>
    <w:rsid w:val="00B51FD6"/>
    <w:rsid w:val="00B575F3"/>
    <w:rsid w:val="00B6235E"/>
    <w:rsid w:val="00B635FF"/>
    <w:rsid w:val="00B64542"/>
    <w:rsid w:val="00B64FC4"/>
    <w:rsid w:val="00B83B7D"/>
    <w:rsid w:val="00B86140"/>
    <w:rsid w:val="00B92EDF"/>
    <w:rsid w:val="00B93555"/>
    <w:rsid w:val="00B96444"/>
    <w:rsid w:val="00BB305D"/>
    <w:rsid w:val="00BC252F"/>
    <w:rsid w:val="00BC4BBD"/>
    <w:rsid w:val="00BD0ED6"/>
    <w:rsid w:val="00BD2766"/>
    <w:rsid w:val="00BD2AA2"/>
    <w:rsid w:val="00BD5948"/>
    <w:rsid w:val="00BD69D4"/>
    <w:rsid w:val="00BD6D88"/>
    <w:rsid w:val="00BF4887"/>
    <w:rsid w:val="00BF51A0"/>
    <w:rsid w:val="00C01CB8"/>
    <w:rsid w:val="00C0400B"/>
    <w:rsid w:val="00C04B76"/>
    <w:rsid w:val="00C05149"/>
    <w:rsid w:val="00C15CEA"/>
    <w:rsid w:val="00C21D0C"/>
    <w:rsid w:val="00C2322C"/>
    <w:rsid w:val="00C23791"/>
    <w:rsid w:val="00C245EA"/>
    <w:rsid w:val="00C25346"/>
    <w:rsid w:val="00C268FD"/>
    <w:rsid w:val="00C30F6D"/>
    <w:rsid w:val="00C32AE5"/>
    <w:rsid w:val="00C450CF"/>
    <w:rsid w:val="00C46D1A"/>
    <w:rsid w:val="00C511B5"/>
    <w:rsid w:val="00C52C09"/>
    <w:rsid w:val="00C61AF2"/>
    <w:rsid w:val="00C62AAA"/>
    <w:rsid w:val="00C750C7"/>
    <w:rsid w:val="00C8076F"/>
    <w:rsid w:val="00C964FF"/>
    <w:rsid w:val="00CA27B7"/>
    <w:rsid w:val="00CA4EB2"/>
    <w:rsid w:val="00CA75FF"/>
    <w:rsid w:val="00CB0A06"/>
    <w:rsid w:val="00CB39A4"/>
    <w:rsid w:val="00CB593F"/>
    <w:rsid w:val="00CC02A0"/>
    <w:rsid w:val="00CC0BF4"/>
    <w:rsid w:val="00CC2962"/>
    <w:rsid w:val="00CD350B"/>
    <w:rsid w:val="00CD7A81"/>
    <w:rsid w:val="00CE6431"/>
    <w:rsid w:val="00D00CBD"/>
    <w:rsid w:val="00D01063"/>
    <w:rsid w:val="00D0116D"/>
    <w:rsid w:val="00D05C44"/>
    <w:rsid w:val="00D22D90"/>
    <w:rsid w:val="00D30E4C"/>
    <w:rsid w:val="00D31CBE"/>
    <w:rsid w:val="00D44CB9"/>
    <w:rsid w:val="00D45C1D"/>
    <w:rsid w:val="00D55D5B"/>
    <w:rsid w:val="00D619C2"/>
    <w:rsid w:val="00D752F1"/>
    <w:rsid w:val="00D81316"/>
    <w:rsid w:val="00D832AE"/>
    <w:rsid w:val="00D85BEF"/>
    <w:rsid w:val="00D97CC0"/>
    <w:rsid w:val="00DA599D"/>
    <w:rsid w:val="00DA6407"/>
    <w:rsid w:val="00DB149F"/>
    <w:rsid w:val="00DC4835"/>
    <w:rsid w:val="00DC7212"/>
    <w:rsid w:val="00DD5EDE"/>
    <w:rsid w:val="00DE3782"/>
    <w:rsid w:val="00DE403B"/>
    <w:rsid w:val="00DE460C"/>
    <w:rsid w:val="00DF6BCC"/>
    <w:rsid w:val="00E0183D"/>
    <w:rsid w:val="00E111D6"/>
    <w:rsid w:val="00E11E2A"/>
    <w:rsid w:val="00E2121F"/>
    <w:rsid w:val="00E231F1"/>
    <w:rsid w:val="00E3055A"/>
    <w:rsid w:val="00E422F8"/>
    <w:rsid w:val="00E46DA9"/>
    <w:rsid w:val="00E47D6F"/>
    <w:rsid w:val="00E504C0"/>
    <w:rsid w:val="00E53D6E"/>
    <w:rsid w:val="00E57C9A"/>
    <w:rsid w:val="00E60EFC"/>
    <w:rsid w:val="00E67922"/>
    <w:rsid w:val="00E7460D"/>
    <w:rsid w:val="00E76ECD"/>
    <w:rsid w:val="00E919EE"/>
    <w:rsid w:val="00E92E26"/>
    <w:rsid w:val="00E93030"/>
    <w:rsid w:val="00E93986"/>
    <w:rsid w:val="00EA3D2B"/>
    <w:rsid w:val="00EA5E2E"/>
    <w:rsid w:val="00EA79C8"/>
    <w:rsid w:val="00EB5CE0"/>
    <w:rsid w:val="00EB6552"/>
    <w:rsid w:val="00EC567A"/>
    <w:rsid w:val="00EC73F6"/>
    <w:rsid w:val="00EC7585"/>
    <w:rsid w:val="00ED191F"/>
    <w:rsid w:val="00ED52A6"/>
    <w:rsid w:val="00EE333E"/>
    <w:rsid w:val="00EE3B8B"/>
    <w:rsid w:val="00EE4431"/>
    <w:rsid w:val="00EE7832"/>
    <w:rsid w:val="00EF21A1"/>
    <w:rsid w:val="00EF35EE"/>
    <w:rsid w:val="00EF40C4"/>
    <w:rsid w:val="00F17448"/>
    <w:rsid w:val="00F17AB6"/>
    <w:rsid w:val="00F32EF3"/>
    <w:rsid w:val="00F33A77"/>
    <w:rsid w:val="00F3441C"/>
    <w:rsid w:val="00F46ABE"/>
    <w:rsid w:val="00F502B2"/>
    <w:rsid w:val="00F55665"/>
    <w:rsid w:val="00F57325"/>
    <w:rsid w:val="00F57575"/>
    <w:rsid w:val="00F62B53"/>
    <w:rsid w:val="00F63381"/>
    <w:rsid w:val="00F65210"/>
    <w:rsid w:val="00F706A1"/>
    <w:rsid w:val="00F72D0D"/>
    <w:rsid w:val="00F7422B"/>
    <w:rsid w:val="00F86A7E"/>
    <w:rsid w:val="00F90DA6"/>
    <w:rsid w:val="00F945EA"/>
    <w:rsid w:val="00F962F5"/>
    <w:rsid w:val="00FA000C"/>
    <w:rsid w:val="00FA10B7"/>
    <w:rsid w:val="00FA3CF2"/>
    <w:rsid w:val="00FA4736"/>
    <w:rsid w:val="00FB6B82"/>
    <w:rsid w:val="00FC0EB7"/>
    <w:rsid w:val="00FD0319"/>
    <w:rsid w:val="00FD4B13"/>
    <w:rsid w:val="00FE4882"/>
    <w:rsid w:val="00FE5302"/>
    <w:rsid w:val="00FE6B57"/>
    <w:rsid w:val="00FE6EB7"/>
    <w:rsid w:val="00FF29EF"/>
    <w:rsid w:val="00FF4D6A"/>
    <w:rsid w:val="00FF6565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6D8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2447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C4B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4B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4B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4B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4BB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C252F"/>
    <w:pPr>
      <w:spacing w:after="0" w:line="240" w:lineRule="auto"/>
    </w:pPr>
  </w:style>
  <w:style w:type="character" w:customStyle="1" w:styleId="cf01">
    <w:name w:val="cf01"/>
    <w:basedOn w:val="Predvolenpsmoodseku"/>
    <w:rsid w:val="002943A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edvolenpsmoodseku"/>
    <w:rsid w:val="002943AB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4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4431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707A1A"/>
    <w:rPr>
      <w:color w:val="0563C1" w:themeColor="hyperlink"/>
      <w:u w:val="single"/>
    </w:rPr>
  </w:style>
  <w:style w:type="character" w:customStyle="1" w:styleId="rpc41">
    <w:name w:val="_rpc_41"/>
    <w:basedOn w:val="Predvolenpsmoodseku"/>
    <w:rsid w:val="00707A1A"/>
  </w:style>
  <w:style w:type="paragraph" w:customStyle="1" w:styleId="pf0">
    <w:name w:val="pf0"/>
    <w:basedOn w:val="Normlny"/>
    <w:rsid w:val="00633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945EA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64F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64FC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64F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7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06A1"/>
  </w:style>
  <w:style w:type="paragraph" w:styleId="Pta">
    <w:name w:val="footer"/>
    <w:basedOn w:val="Normlny"/>
    <w:link w:val="PtaChar"/>
    <w:uiPriority w:val="99"/>
    <w:unhideWhenUsed/>
    <w:rsid w:val="00F7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E5A26-C590-4786-BA15-DC78D880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3135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2023-09-07T07:45:00Z</dcterms:created>
  <dcterms:modified xsi:type="dcterms:W3CDTF">2023-09-07T07:45:00Z</dcterms:modified>
</cp:coreProperties>
</file>