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7753" w14:textId="6FF70666" w:rsidR="002A4141" w:rsidRPr="0052176E" w:rsidRDefault="00000000" w:rsidP="00335369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rPr>
          <w:rFonts w:ascii="Arial Narrow" w:hAnsi="Arial Narrow" w:cs="Calibri"/>
          <w:lang w:val="sk-SK"/>
        </w:rPr>
      </w:pPr>
      <w:proofErr w:type="spellStart"/>
      <w:r w:rsidRPr="0052176E">
        <w:rPr>
          <w:rFonts w:ascii="Arial Narrow" w:hAnsi="Arial Narrow" w:cs="Calibri"/>
          <w:lang w:val="sk-SK"/>
        </w:rPr>
        <w:t>Kurikulárne</w:t>
      </w:r>
      <w:proofErr w:type="spellEnd"/>
      <w:r w:rsidRPr="0052176E">
        <w:rPr>
          <w:rFonts w:ascii="Arial Narrow" w:hAnsi="Arial Narrow" w:cs="Calibri"/>
          <w:lang w:val="sk-SK"/>
        </w:rPr>
        <w:t xml:space="preserve"> zmeny a štátne vzdelávacie programy</w:t>
      </w:r>
    </w:p>
    <w:p w14:paraId="4E577A93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Aktualizovaný Štátny vzdelávací program (ŠVP)</w:t>
      </w:r>
    </w:p>
    <w:p w14:paraId="0D0647ED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Dňa </w:t>
      </w:r>
      <w:r w:rsidRPr="0052176E">
        <w:rPr>
          <w:rFonts w:ascii="Arial Narrow" w:hAnsi="Arial Narrow" w:cs="Calibri"/>
          <w:b/>
          <w:bCs/>
          <w:lang w:val="sk-SK"/>
        </w:rPr>
        <w:t>24. apríla 2026</w:t>
      </w:r>
      <w:r w:rsidRPr="0052176E">
        <w:rPr>
          <w:rFonts w:ascii="Arial Narrow" w:hAnsi="Arial Narrow" w:cs="Calibri"/>
          <w:lang w:val="sk-SK"/>
        </w:rPr>
        <w:t xml:space="preserve"> ministerstvo zverejnilo </w:t>
      </w:r>
      <w:r w:rsidRPr="0052176E">
        <w:rPr>
          <w:rFonts w:ascii="Arial Narrow" w:hAnsi="Arial Narrow" w:cs="Calibri"/>
          <w:b/>
          <w:bCs/>
          <w:lang w:val="sk-SK"/>
        </w:rPr>
        <w:t>Dodatok č. 5 k Štátnemu vzdelávaciemu programu pre základné vzdelávanie (2023)</w:t>
      </w:r>
      <w:r w:rsidRPr="0052176E">
        <w:rPr>
          <w:rFonts w:ascii="Arial Narrow" w:hAnsi="Arial Narrow" w:cs="Calibri"/>
          <w:lang w:val="sk-SK"/>
        </w:rPr>
        <w:t>. Dodatok prináša významné úpravy, ktoré sa týkajú aj národnostného školstva.</w:t>
      </w:r>
    </w:p>
    <w:p w14:paraId="78B3B860" w14:textId="21CA7ED7" w:rsidR="002A4141" w:rsidRPr="0052176E" w:rsidRDefault="00A4562D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eastAsia="Times New Roman" w:hAnsi="Arial Narrow" w:cstheme="minorHAnsi"/>
          <w:lang w:val="sk-SK" w:eastAsia="sk-SK"/>
        </w:rPr>
        <w:t xml:space="preserve">Kliknutím na tento </w:t>
      </w:r>
      <w:proofErr w:type="spellStart"/>
      <w:r w:rsidRPr="0052176E">
        <w:rPr>
          <w:rFonts w:ascii="Arial Narrow" w:eastAsia="Times New Roman" w:hAnsi="Arial Narrow" w:cstheme="minorHAnsi"/>
          <w:lang w:val="sk-SK" w:eastAsia="sk-SK"/>
        </w:rPr>
        <w:t>link</w:t>
      </w:r>
      <w:proofErr w:type="spellEnd"/>
      <w:r w:rsidRPr="0052176E">
        <w:rPr>
          <w:rFonts w:ascii="Arial Narrow" w:eastAsia="Times New Roman" w:hAnsi="Arial Narrow" w:cstheme="minorHAnsi"/>
          <w:lang w:val="sk-SK" w:eastAsia="sk-SK"/>
        </w:rPr>
        <w:t xml:space="preserve"> sa dostanete na príslušné webové sídlo:</w:t>
      </w:r>
      <w:r w:rsidRPr="0052176E">
        <w:rPr>
          <w:rFonts w:ascii="Arial Narrow" w:hAnsi="Arial Narrow" w:cs="Calibri"/>
          <w:lang w:val="sk-SK"/>
        </w:rPr>
        <w:br/>
      </w:r>
      <w:hyperlink r:id="rId5" w:history="1">
        <w:r w:rsidRPr="0052176E">
          <w:rPr>
            <w:rStyle w:val="Hypertextovprepojenie"/>
            <w:rFonts w:ascii="Arial Narrow" w:hAnsi="Arial Narrow" w:cs="Calibri"/>
            <w:lang w:val="sk-SK"/>
          </w:rPr>
          <w:t>https://www.minedu.sk/dodatok-c-5-k-statnemu-vzdelavaciemu-programu-pre-zakladne-vzdelavanie-2023/</w:t>
        </w:r>
      </w:hyperlink>
    </w:p>
    <w:p w14:paraId="21B523C7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Úprava rámcových učebných plánov (RUP)</w:t>
      </w:r>
    </w:p>
    <w:p w14:paraId="1A1F0F95" w14:textId="365096A9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Upravuje sa rámcový učebný plán pre školy s vyučovaním jazyka národnostnej menšiny, najmä vo vzdelávacej oblasti </w:t>
      </w:r>
      <w:r w:rsidRPr="0052176E">
        <w:rPr>
          <w:rFonts w:ascii="Arial Narrow" w:hAnsi="Arial Narrow" w:cs="Calibri"/>
          <w:b/>
          <w:bCs/>
          <w:lang w:val="sk-SK"/>
        </w:rPr>
        <w:t>Jazyk a komunikácia</w:t>
      </w:r>
      <w:r w:rsidRPr="0052176E">
        <w:rPr>
          <w:rFonts w:ascii="Arial Narrow" w:hAnsi="Arial Narrow" w:cs="Calibri"/>
          <w:lang w:val="sk-SK"/>
        </w:rPr>
        <w:t>. Cieľom úprav je vytvoriť priaznivejšie podmienky na rozvoj jazykových kompetencií žiakov v jazyku národnostnej menšiny aj v štátnom jazyku.</w:t>
      </w:r>
    </w:p>
    <w:p w14:paraId="34A593EE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Osobitosti výchovy a vzdelávania v národnostnom školstve</w:t>
      </w:r>
    </w:p>
    <w:p w14:paraId="4F28F245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Do ŠVP boli doplnené a upravené špecifické ciele výchovy a vzdelávania žiakov v národnostnom školstve. Zmeny posilňujú podporu zachovania jazykovej, kultúrnej a národnostnej identity žiakov patriacich k národnostným menšinám.</w:t>
      </w:r>
    </w:p>
    <w:p w14:paraId="70E30E9D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t>Čo je potrebné urobiť zo strany školy:</w:t>
      </w:r>
    </w:p>
    <w:p w14:paraId="18FE1F1D" w14:textId="6EF175B7" w:rsidR="002A4141" w:rsidRPr="0052176E" w:rsidRDefault="00000000" w:rsidP="000258C7">
      <w:pPr>
        <w:pStyle w:val="Odsekzoznamu"/>
        <w:numPr>
          <w:ilvl w:val="0"/>
          <w:numId w:val="2"/>
        </w:num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zapracovať upravené osobitosti do </w:t>
      </w:r>
      <w:r w:rsidRPr="0052176E">
        <w:rPr>
          <w:rFonts w:ascii="Arial Narrow" w:hAnsi="Arial Narrow" w:cs="Calibri"/>
          <w:b/>
          <w:bCs/>
          <w:lang w:val="sk-SK"/>
        </w:rPr>
        <w:t>školského vzdelávacieho programu (</w:t>
      </w:r>
      <w:proofErr w:type="spellStart"/>
      <w:r w:rsidRPr="0052176E">
        <w:rPr>
          <w:rFonts w:ascii="Arial Narrow" w:hAnsi="Arial Narrow" w:cs="Calibri"/>
          <w:b/>
          <w:bCs/>
          <w:lang w:val="sk-SK"/>
        </w:rPr>
        <w:t>ŠkVP</w:t>
      </w:r>
      <w:proofErr w:type="spellEnd"/>
      <w:r w:rsidRPr="0052176E">
        <w:rPr>
          <w:rFonts w:ascii="Arial Narrow" w:hAnsi="Arial Narrow" w:cs="Calibri"/>
          <w:b/>
          <w:bCs/>
          <w:lang w:val="sk-SK"/>
        </w:rPr>
        <w:t>)</w:t>
      </w:r>
      <w:r w:rsidRPr="0052176E">
        <w:rPr>
          <w:rFonts w:ascii="Arial Narrow" w:hAnsi="Arial Narrow" w:cs="Calibri"/>
          <w:lang w:val="sk-SK"/>
        </w:rPr>
        <w:t>.</w:t>
      </w:r>
    </w:p>
    <w:p w14:paraId="67FC609E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Aktualizované vzdelávacie štandardy pre menšinové jazyky</w:t>
      </w:r>
    </w:p>
    <w:p w14:paraId="7E240188" w14:textId="6E025BC2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Súčasťou dodatku sú aktualizované vzdelávacie štandardy pre jazyky a literatúru národnostných menšín. Tieto dokumenty predstavujú </w:t>
      </w:r>
      <w:r w:rsidRPr="0052176E">
        <w:rPr>
          <w:rFonts w:ascii="Arial Narrow" w:hAnsi="Arial Narrow" w:cs="Calibri"/>
          <w:b/>
          <w:bCs/>
          <w:lang w:val="sk-SK"/>
        </w:rPr>
        <w:t>záväzný podklad</w:t>
      </w:r>
      <w:r w:rsidRPr="0052176E">
        <w:rPr>
          <w:rFonts w:ascii="Arial Narrow" w:hAnsi="Arial Narrow" w:cs="Calibri"/>
          <w:lang w:val="sk-SK"/>
        </w:rPr>
        <w:t xml:space="preserve"> pre tvorbu a aktualizáciu školských vzdelávacích programov.</w:t>
      </w:r>
    </w:p>
    <w:p w14:paraId="465BBE4F" w14:textId="028D35F4" w:rsidR="002A4141" w:rsidRPr="0052176E" w:rsidRDefault="00000000" w:rsidP="00335369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Učebnice a edukačné publikácie</w:t>
      </w:r>
    </w:p>
    <w:p w14:paraId="48A0B8F0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Distribúcia učebníc a pracovných zošitov</w:t>
      </w:r>
    </w:p>
    <w:p w14:paraId="58E399AA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Ministerstvo aktualizovalo zoznamy a harmonogram distribúcie schválených učebníc, pracovných zošitov a ďalších didaktických prostriedkov pre predmety vyučované v jazykoch národnostných menšín, vrátane učebníc pre materinské jazyky.</w:t>
      </w:r>
    </w:p>
    <w:p w14:paraId="2E8AFDBA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Finančné príspevky na edukačné publikácie</w:t>
      </w:r>
    </w:p>
    <w:p w14:paraId="2534A2C9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Boli upresnené podmienky čerpania účelových finančných prostriedkov na nákup schválených a odporúčaných učebných materiálov na rok </w:t>
      </w:r>
      <w:r w:rsidRPr="0052176E">
        <w:rPr>
          <w:rFonts w:ascii="Arial Narrow" w:hAnsi="Arial Narrow" w:cs="Calibri"/>
          <w:b/>
          <w:bCs/>
          <w:lang w:val="sk-SK"/>
        </w:rPr>
        <w:t>2026</w:t>
      </w:r>
      <w:r w:rsidRPr="0052176E">
        <w:rPr>
          <w:rFonts w:ascii="Arial Narrow" w:hAnsi="Arial Narrow" w:cs="Calibri"/>
          <w:lang w:val="sk-SK"/>
        </w:rPr>
        <w:t xml:space="preserve">. Školy s vyučovaním jazyka národnostnej menšiny môžu tieto prostriedky využiť na </w:t>
      </w:r>
      <w:proofErr w:type="spellStart"/>
      <w:r w:rsidRPr="0052176E">
        <w:rPr>
          <w:rFonts w:ascii="Arial Narrow" w:hAnsi="Arial Narrow" w:cs="Calibri"/>
          <w:lang w:val="sk-SK"/>
        </w:rPr>
        <w:t>dovybavenie</w:t>
      </w:r>
      <w:proofErr w:type="spellEnd"/>
      <w:r w:rsidRPr="0052176E">
        <w:rPr>
          <w:rFonts w:ascii="Arial Narrow" w:hAnsi="Arial Narrow" w:cs="Calibri"/>
          <w:lang w:val="sk-SK"/>
        </w:rPr>
        <w:t xml:space="preserve"> žiakov modernými edukačnými pomôckami reflektujúcimi upravené RUP.</w:t>
      </w:r>
    </w:p>
    <w:p w14:paraId="49384EB6" w14:textId="10307CB4" w:rsidR="009B7AB7" w:rsidRPr="0052176E" w:rsidRDefault="009B7AB7" w:rsidP="000258C7">
      <w:pPr>
        <w:spacing w:after="0"/>
        <w:rPr>
          <w:rFonts w:ascii="Arial Narrow" w:hAnsi="Arial Narrow" w:cs="Calibri"/>
          <w:lang w:val="sk-SK"/>
        </w:rPr>
      </w:pPr>
      <w:r w:rsidRPr="0052176E">
        <w:rPr>
          <w:rFonts w:ascii="Arial Narrow" w:eastAsia="Times New Roman" w:hAnsi="Arial Narrow" w:cs="Calibri"/>
          <w:lang w:val="sk-SK" w:eastAsia="sk-SK"/>
        </w:rPr>
        <w:t xml:space="preserve">Kliknutím na tento </w:t>
      </w:r>
      <w:proofErr w:type="spellStart"/>
      <w:r w:rsidRPr="0052176E">
        <w:rPr>
          <w:rFonts w:ascii="Arial Narrow" w:eastAsia="Times New Roman" w:hAnsi="Arial Narrow" w:cs="Calibri"/>
          <w:lang w:val="sk-SK" w:eastAsia="sk-SK"/>
        </w:rPr>
        <w:t>link</w:t>
      </w:r>
      <w:proofErr w:type="spellEnd"/>
      <w:r w:rsidRPr="0052176E">
        <w:rPr>
          <w:rFonts w:ascii="Arial Narrow" w:eastAsia="Times New Roman" w:hAnsi="Arial Narrow" w:cs="Calibri"/>
          <w:lang w:val="sk-SK" w:eastAsia="sk-SK"/>
        </w:rPr>
        <w:t xml:space="preserve"> sa dostanete na príslušné webové sídlo:</w:t>
      </w:r>
    </w:p>
    <w:p w14:paraId="46F6E876" w14:textId="0E14A631" w:rsidR="009B7AB7" w:rsidRPr="0052176E" w:rsidRDefault="009B7AB7" w:rsidP="000258C7">
      <w:pPr>
        <w:spacing w:after="0"/>
        <w:rPr>
          <w:rStyle w:val="Hypertextovprepojenie"/>
          <w:lang w:val="sk-SK"/>
        </w:rPr>
      </w:pPr>
      <w:hyperlink r:id="rId6" w:history="1">
        <w:r w:rsidRPr="0052176E">
          <w:rPr>
            <w:rStyle w:val="Hypertextovprepojenie"/>
            <w:rFonts w:ascii="Arial Narrow" w:hAnsi="Arial Narrow" w:cs="Calibri"/>
            <w:lang w:val="sk-SK"/>
          </w:rPr>
          <w:t>Rok 202</w:t>
        </w:r>
        <w:r w:rsidRPr="0052176E">
          <w:rPr>
            <w:rStyle w:val="Hypertextovprepojenie"/>
            <w:rFonts w:ascii="Arial Narrow" w:hAnsi="Arial Narrow" w:cs="Calibri"/>
            <w:lang w:val="sk-SK"/>
          </w:rPr>
          <w:t>6</w:t>
        </w:r>
        <w:r w:rsidRPr="0052176E">
          <w:rPr>
            <w:rStyle w:val="Hypertextovprepojenie"/>
            <w:rFonts w:ascii="Arial Narrow" w:hAnsi="Arial Narrow" w:cs="Calibri"/>
            <w:lang w:val="sk-SK"/>
          </w:rPr>
          <w:t xml:space="preserve"> | Ministerstvo školstva, výskumu, vývoja a mládeže Slovenskej republiky</w:t>
        </w:r>
      </w:hyperlink>
    </w:p>
    <w:p w14:paraId="48C6A7C5" w14:textId="4F428BB8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lastRenderedPageBreak/>
        <w:t>Odporúčanie pre školy:</w:t>
      </w:r>
    </w:p>
    <w:p w14:paraId="286F1A02" w14:textId="062C7F1F" w:rsidR="002A4141" w:rsidRPr="0052176E" w:rsidRDefault="00000000" w:rsidP="000258C7">
      <w:pPr>
        <w:pStyle w:val="Odsekzoznamu"/>
        <w:numPr>
          <w:ilvl w:val="0"/>
          <w:numId w:val="3"/>
        </w:num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preveriť stav objednávok v </w:t>
      </w:r>
      <w:r w:rsidRPr="0052176E">
        <w:rPr>
          <w:rFonts w:ascii="Arial Narrow" w:hAnsi="Arial Narrow" w:cs="Calibri"/>
          <w:b/>
          <w:bCs/>
          <w:lang w:val="sk-SK"/>
        </w:rPr>
        <w:t>centrálnom registri učebníc</w:t>
      </w:r>
      <w:r w:rsidRPr="0052176E">
        <w:rPr>
          <w:rFonts w:ascii="Arial Narrow" w:hAnsi="Arial Narrow" w:cs="Calibri"/>
          <w:lang w:val="sk-SK"/>
        </w:rPr>
        <w:t>.</w:t>
      </w:r>
    </w:p>
    <w:p w14:paraId="49458E86" w14:textId="172E8D52" w:rsidR="002A4141" w:rsidRPr="0052176E" w:rsidRDefault="00000000" w:rsidP="00335369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Smernice a riadenie škôl</w:t>
      </w:r>
    </w:p>
    <w:p w14:paraId="0C7995AE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Financovanie a riešenie havarijných situácií</w:t>
      </w:r>
    </w:p>
    <w:p w14:paraId="2F6FF660" w14:textId="72B4AEEF" w:rsidR="002A4141" w:rsidRPr="000258C7" w:rsidRDefault="00000000" w:rsidP="000258C7">
      <w:pPr>
        <w:jc w:val="both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Do účinnosti vstúpila nová</w:t>
      </w:r>
      <w:r w:rsidRPr="00751EEE">
        <w:rPr>
          <w:rFonts w:ascii="Arial Narrow" w:hAnsi="Arial Narrow" w:cs="Calibri"/>
          <w:b/>
          <w:bCs/>
          <w:lang w:val="sk-SK"/>
        </w:rPr>
        <w:t xml:space="preserve"> </w:t>
      </w:r>
      <w:r w:rsidR="00751EEE" w:rsidRPr="00751EEE">
        <w:rPr>
          <w:rFonts w:ascii="Arial Narrow" w:hAnsi="Arial Narrow" w:cs="Calibri"/>
          <w:b/>
          <w:bCs/>
          <w:lang w:val="sk-SK"/>
        </w:rPr>
        <w:t>S</w:t>
      </w:r>
      <w:r w:rsidRPr="00751EEE">
        <w:rPr>
          <w:rFonts w:ascii="Arial Narrow" w:hAnsi="Arial Narrow" w:cs="Calibri"/>
          <w:b/>
          <w:bCs/>
          <w:lang w:val="sk-SK"/>
        </w:rPr>
        <w:t>mernica</w:t>
      </w:r>
      <w:r w:rsidR="00751EEE">
        <w:rPr>
          <w:rFonts w:ascii="Arial Narrow" w:hAnsi="Arial Narrow" w:cs="Calibri"/>
          <w:lang w:val="sk-SK"/>
        </w:rPr>
        <w:t xml:space="preserve"> </w:t>
      </w:r>
      <w:r w:rsidR="00751EEE" w:rsidRPr="0052176E">
        <w:rPr>
          <w:rFonts w:ascii="Arial Narrow" w:hAnsi="Arial Narrow" w:cs="Calibri"/>
          <w:b/>
          <w:bCs/>
          <w:lang w:val="sk-SK"/>
        </w:rPr>
        <w:t>č. 21/2026</w:t>
      </w:r>
      <w:r w:rsidRPr="0052176E">
        <w:rPr>
          <w:rFonts w:ascii="Arial Narrow" w:hAnsi="Arial Narrow" w:cs="Calibri"/>
          <w:lang w:val="sk-SK"/>
        </w:rPr>
        <w:t xml:space="preserve">, ktorá upravuje postup </w:t>
      </w:r>
      <w:r w:rsidR="009B7AB7" w:rsidRPr="0052176E">
        <w:rPr>
          <w:rFonts w:ascii="Arial Narrow" w:hAnsi="Arial Narrow" w:cs="Calibri"/>
          <w:lang w:val="sk-SK"/>
        </w:rPr>
        <w:t xml:space="preserve">ministerstva </w:t>
      </w:r>
      <w:r w:rsidRPr="0052176E">
        <w:rPr>
          <w:rFonts w:ascii="Arial Narrow" w:hAnsi="Arial Narrow" w:cs="Calibri"/>
          <w:lang w:val="sk-SK"/>
        </w:rPr>
        <w:t>pri poskytovaní finančných prostriedkov na riešenie havarijných stavov budov a školskej infraštruktúry.</w:t>
      </w:r>
      <w:r w:rsidR="000258C7">
        <w:rPr>
          <w:rFonts w:ascii="Arial Narrow" w:hAnsi="Arial Narrow" w:cs="Calibri"/>
          <w:lang w:val="sk-SK"/>
        </w:rPr>
        <w:t xml:space="preserve"> </w:t>
      </w:r>
      <w:r w:rsidR="000258C7" w:rsidRPr="000258C7">
        <w:rPr>
          <w:rFonts w:ascii="Arial Narrow" w:eastAsia="Times New Roman" w:hAnsi="Arial Narrow" w:cstheme="minorHAnsi"/>
          <w:lang w:val="sk-SK" w:eastAsia="sk-SK"/>
        </w:rPr>
        <w:t>V prípade výskytu nepredvídaných havárií (napr. poruchy vykurovacích systémov, poškodenia striech) sú zriaďovatelia povinní predkladať žiadosti o finančnú dotáciu výhradne v zmysle procesných pravidiel tejto novej smernice.</w:t>
      </w:r>
    </w:p>
    <w:p w14:paraId="53A22F5A" w14:textId="6A3CC732" w:rsidR="009B7AB7" w:rsidRPr="0052176E" w:rsidRDefault="00E84306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eastAsia="Times New Roman" w:hAnsi="Arial Narrow" w:cs="Calibri"/>
          <w:lang w:val="sk-SK" w:eastAsia="sk-SK"/>
        </w:rPr>
        <w:t xml:space="preserve">Kliknutím na tento </w:t>
      </w:r>
      <w:proofErr w:type="spellStart"/>
      <w:r w:rsidRPr="0052176E">
        <w:rPr>
          <w:rFonts w:ascii="Arial Narrow" w:eastAsia="Times New Roman" w:hAnsi="Arial Narrow" w:cs="Calibri"/>
          <w:lang w:val="sk-SK" w:eastAsia="sk-SK"/>
        </w:rPr>
        <w:t>link</w:t>
      </w:r>
      <w:proofErr w:type="spellEnd"/>
      <w:r w:rsidRPr="0052176E">
        <w:rPr>
          <w:rFonts w:ascii="Arial Narrow" w:eastAsia="Times New Roman" w:hAnsi="Arial Narrow" w:cs="Calibri"/>
          <w:lang w:val="sk-SK" w:eastAsia="sk-SK"/>
        </w:rPr>
        <w:t xml:space="preserve"> sa dostanete na príslušné webové sídlo: </w:t>
      </w:r>
      <w:r w:rsidRPr="0052176E">
        <w:rPr>
          <w:rFonts w:ascii="Arial Narrow" w:eastAsia="Times New Roman" w:hAnsi="Arial Narrow" w:cs="Calibri"/>
          <w:lang w:val="sk-SK" w:eastAsia="sk-SK"/>
        </w:rPr>
        <w:br/>
      </w:r>
      <w:hyperlink r:id="rId7" w:history="1">
        <w:r w:rsidR="009B7AB7" w:rsidRPr="0052176E">
          <w:rPr>
            <w:rStyle w:val="Hypertextovprepojenie"/>
            <w:rFonts w:ascii="Arial Narrow" w:hAnsi="Arial Narrow" w:cs="Calibri"/>
            <w:lang w:val="sk-SK"/>
          </w:rPr>
          <w:t>Havárie | Ministerstvo školstva, výskumu, vývoja a mládeže Slovenskej republiky</w:t>
        </w:r>
      </w:hyperlink>
    </w:p>
    <w:p w14:paraId="6CF778A1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t>Upozornenie pre zriaďovateľov:</w:t>
      </w:r>
    </w:p>
    <w:p w14:paraId="421009A7" w14:textId="7F51DE4B" w:rsidR="002A4141" w:rsidRPr="0052176E" w:rsidRDefault="00000000" w:rsidP="000258C7">
      <w:pPr>
        <w:pStyle w:val="Odsekzoznamu"/>
        <w:numPr>
          <w:ilvl w:val="0"/>
          <w:numId w:val="4"/>
        </w:num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žiadosti o finančné prostriedky je potrebné predkladať </w:t>
      </w:r>
      <w:r w:rsidRPr="0052176E">
        <w:rPr>
          <w:rFonts w:ascii="Arial Narrow" w:hAnsi="Arial Narrow" w:cs="Calibri"/>
          <w:b/>
          <w:bCs/>
          <w:lang w:val="sk-SK"/>
        </w:rPr>
        <w:t>výlučne podľa tejto smernice</w:t>
      </w:r>
      <w:r w:rsidRPr="0052176E">
        <w:rPr>
          <w:rFonts w:ascii="Arial Narrow" w:hAnsi="Arial Narrow" w:cs="Calibri"/>
          <w:lang w:val="sk-SK"/>
        </w:rPr>
        <w:t>.</w:t>
      </w:r>
    </w:p>
    <w:p w14:paraId="7C4F3670" w14:textId="77777777" w:rsidR="002A4141" w:rsidRPr="0052176E" w:rsidRDefault="00000000" w:rsidP="00335369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Udeľovanie a zmeny čestných názvov škôl</w:t>
      </w:r>
    </w:p>
    <w:p w14:paraId="05E860AD" w14:textId="2CB9D425" w:rsidR="002A4141" w:rsidRPr="0052176E" w:rsidRDefault="00000000" w:rsidP="000258C7">
      <w:pPr>
        <w:spacing w:beforeAutospacing="1" w:after="100" w:afterAutospacing="1" w:line="240" w:lineRule="auto"/>
        <w:jc w:val="both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t>Smernica č. 26/2026</w:t>
      </w:r>
      <w:r w:rsidRPr="0052176E">
        <w:rPr>
          <w:rFonts w:ascii="Arial Narrow" w:hAnsi="Arial Narrow" w:cs="Calibri"/>
          <w:lang w:val="sk-SK"/>
        </w:rPr>
        <w:t xml:space="preserve"> Nová smernica komplexne upravuje proces udeľovania, zmeny alebo odnímania čestných a historických názvov škôl a školských zariadení.</w:t>
      </w:r>
      <w:r w:rsidR="00E84306" w:rsidRPr="0052176E">
        <w:rPr>
          <w:rFonts w:ascii="Arial Narrow" w:hAnsi="Arial Narrow" w:cs="Calibri"/>
          <w:lang w:val="sk-SK"/>
        </w:rPr>
        <w:t xml:space="preserve"> </w:t>
      </w:r>
      <w:r w:rsidR="00E84306" w:rsidRPr="0052176E">
        <w:rPr>
          <w:rFonts w:ascii="Arial Narrow" w:hAnsi="Arial Narrow" w:cs="Calibri"/>
          <w:lang w:val="sk-SK"/>
        </w:rPr>
        <w:t xml:space="preserve">Vzhľadom na to, že signifikantná časť národnostných škôl nesie mená významných kultúrnych, literárnych či vedeckých osobností príslušnej menšiny, je potrebné pri akýchkoľvek budúcich návrhoch na úpravu oficiálneho názvu školy postupovať v súlade s touto smernicou. </w:t>
      </w:r>
    </w:p>
    <w:p w14:paraId="7CD03735" w14:textId="286AD806" w:rsidR="002A4141" w:rsidRPr="0052176E" w:rsidRDefault="00E84306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eastAsia="Times New Roman" w:hAnsi="Arial Narrow" w:cs="Calibri"/>
          <w:lang w:val="sk-SK" w:eastAsia="sk-SK"/>
        </w:rPr>
        <w:t xml:space="preserve">Kliknutím na tento </w:t>
      </w:r>
      <w:proofErr w:type="spellStart"/>
      <w:r w:rsidRPr="0052176E">
        <w:rPr>
          <w:rFonts w:ascii="Arial Narrow" w:eastAsia="Times New Roman" w:hAnsi="Arial Narrow" w:cs="Calibri"/>
          <w:lang w:val="sk-SK" w:eastAsia="sk-SK"/>
        </w:rPr>
        <w:t>link</w:t>
      </w:r>
      <w:proofErr w:type="spellEnd"/>
      <w:r w:rsidRPr="0052176E">
        <w:rPr>
          <w:rFonts w:ascii="Arial Narrow" w:eastAsia="Times New Roman" w:hAnsi="Arial Narrow" w:cs="Calibri"/>
          <w:lang w:val="sk-SK" w:eastAsia="sk-SK"/>
        </w:rPr>
        <w:t xml:space="preserve"> sa dostanete na príslušné webové sídlo:</w:t>
      </w:r>
      <w:r w:rsidRPr="0052176E">
        <w:rPr>
          <w:rFonts w:ascii="Arial Narrow" w:hAnsi="Arial Narrow" w:cs="Calibri"/>
          <w:lang w:val="sk-SK"/>
        </w:rPr>
        <w:br/>
      </w:r>
      <w:hyperlink r:id="rId8" w:history="1">
        <w:r w:rsidRPr="0052176E">
          <w:rPr>
            <w:rStyle w:val="Hypertextovprepojenie"/>
            <w:rFonts w:ascii="Arial Narrow" w:hAnsi="Arial Narrow" w:cs="Calibri"/>
            <w:lang w:val="sk-SK"/>
          </w:rPr>
          <w:t>https://www.minedu.sk/46090-sk/cestne-nazvy-skol-a-skolskych-zariadeni/</w:t>
        </w:r>
      </w:hyperlink>
    </w:p>
    <w:p w14:paraId="5AE2F4D9" w14:textId="2952F631" w:rsidR="002A4141" w:rsidRPr="0052176E" w:rsidRDefault="00000000" w:rsidP="00335369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Podporné opatrenia</w:t>
      </w:r>
    </w:p>
    <w:p w14:paraId="4FD807C4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Školské podporné tímy (ŠPT) – od školského roka 2026/2027</w:t>
      </w:r>
    </w:p>
    <w:p w14:paraId="2DAEC95D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Ministerstvo zverejnilo </w:t>
      </w:r>
      <w:r w:rsidRPr="0052176E">
        <w:rPr>
          <w:rFonts w:ascii="Arial Narrow" w:hAnsi="Arial Narrow" w:cs="Calibri"/>
          <w:b/>
          <w:bCs/>
          <w:lang w:val="sk-SK"/>
        </w:rPr>
        <w:t>Metodiku prideľovania a poskytovania príspevku na školský podporný tím</w:t>
      </w:r>
      <w:r w:rsidRPr="0052176E">
        <w:rPr>
          <w:rFonts w:ascii="Arial Narrow" w:hAnsi="Arial Narrow" w:cs="Calibri"/>
          <w:lang w:val="sk-SK"/>
        </w:rPr>
        <w:t xml:space="preserve"> na školský rok 2026/2027.</w:t>
      </w:r>
    </w:p>
    <w:p w14:paraId="256FC27D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t>Hlavné zmeny:</w:t>
      </w:r>
    </w:p>
    <w:p w14:paraId="02CB71A4" w14:textId="48F17AAC" w:rsidR="008F5E22" w:rsidRPr="0052176E" w:rsidRDefault="00AC2B41" w:rsidP="000258C7">
      <w:pPr>
        <w:pStyle w:val="Normlnywebov"/>
        <w:numPr>
          <w:ilvl w:val="0"/>
          <w:numId w:val="14"/>
        </w:numPr>
        <w:rPr>
          <w:rFonts w:ascii="Arial Narrow" w:hAnsi="Arial Narrow" w:cs="Calibri"/>
        </w:rPr>
      </w:pPr>
      <w:r w:rsidRPr="00AC2B41">
        <w:rPr>
          <w:rFonts w:ascii="Arial Narrow" w:hAnsi="Arial Narrow" w:cstheme="minorHAnsi"/>
          <w:b/>
          <w:bCs/>
        </w:rPr>
        <w:t>Výhradné financovanie zo štátneho rozpočtu:</w:t>
      </w:r>
      <w:r w:rsidR="00D434F9" w:rsidRPr="0052176E">
        <w:rPr>
          <w:rFonts w:ascii="Arial Narrow" w:hAnsi="Arial Narrow" w:cs="Calibri"/>
          <w:b/>
          <w:bCs/>
        </w:rPr>
        <w:t xml:space="preserve"> </w:t>
      </w:r>
      <w:r w:rsidR="00D434F9" w:rsidRPr="0052176E">
        <w:rPr>
          <w:rFonts w:ascii="Arial Narrow" w:hAnsi="Arial Narrow" w:cs="Calibri"/>
        </w:rPr>
        <w:t>Pracovné úväzky členov školských podporných tímov budú od 1. septembra 2026 financované výlučne zo štátneho rozpočtu (ŠR). Dochádza tým k zjednoteniu a stabilizácii dotačného systému pre MŠ, ZŠ a SŠ vrátane špeciálnych škôl.</w:t>
      </w:r>
    </w:p>
    <w:p w14:paraId="0168A1D6" w14:textId="51D363F0" w:rsidR="008F5E22" w:rsidRPr="0052176E" w:rsidRDefault="008F5E22" w:rsidP="000258C7">
      <w:pPr>
        <w:pStyle w:val="Normlnywebov"/>
        <w:numPr>
          <w:ilvl w:val="0"/>
          <w:numId w:val="14"/>
        </w:numPr>
        <w:rPr>
          <w:rFonts w:ascii="Arial Narrow" w:hAnsi="Arial Narrow" w:cs="Calibri"/>
        </w:rPr>
      </w:pPr>
      <w:r w:rsidRPr="00AC2B41">
        <w:rPr>
          <w:rFonts w:ascii="Arial Narrow" w:hAnsi="Arial Narrow" w:cs="Calibri"/>
          <w:b/>
          <w:bCs/>
        </w:rPr>
        <w:t>Samostatné vykazovanie v spojených školách:</w:t>
      </w:r>
      <w:r w:rsidRPr="0052176E">
        <w:rPr>
          <w:rFonts w:ascii="Arial Narrow" w:hAnsi="Arial Narrow" w:cs="Calibri"/>
        </w:rPr>
        <w:t xml:space="preserve"> V prípade spojených škôl sa pracovné úväzky ŠPT prideľujú pre každú organizačnú zložku (MŠ, ZŠ, SŠ) samostatne. V ministerskej databáze sú tieto školy uvedené na viacerých riadkoch. Riaditelia národnostných spojených škôl sú povinní pridelené úväzky za jednotlivé súčasti školy sčítať.</w:t>
      </w:r>
    </w:p>
    <w:p w14:paraId="26153615" w14:textId="77777777" w:rsidR="008F5E22" w:rsidRPr="0052176E" w:rsidRDefault="008F5E22" w:rsidP="000258C7">
      <w:pPr>
        <w:pStyle w:val="Normlnywebov"/>
        <w:numPr>
          <w:ilvl w:val="0"/>
          <w:numId w:val="14"/>
        </w:numPr>
        <w:rPr>
          <w:rFonts w:ascii="Arial Narrow" w:hAnsi="Arial Narrow" w:cs="Calibri"/>
        </w:rPr>
      </w:pPr>
      <w:r w:rsidRPr="00AC2B41">
        <w:rPr>
          <w:rFonts w:ascii="Arial Narrow" w:hAnsi="Arial Narrow" w:cs="Calibri"/>
          <w:b/>
          <w:bCs/>
        </w:rPr>
        <w:lastRenderedPageBreak/>
        <w:t>Flexibilita presunu úväzkov bez súhlasu ministerstva:</w:t>
      </w:r>
      <w:r w:rsidRPr="0052176E">
        <w:rPr>
          <w:rFonts w:ascii="Arial Narrow" w:hAnsi="Arial Narrow" w:cs="Calibri"/>
        </w:rPr>
        <w:t xml:space="preserve"> Spojené školy majú legislatívnu možnosť pridelený úväzok ŠPT podľa svojich aktuálnych potrieb operatívne presunúť na tú organizačnú zložku, kde je to najviac potrebné. Na tento krok sa nevyžaduje schválenie ministerstva.</w:t>
      </w:r>
    </w:p>
    <w:p w14:paraId="77927F30" w14:textId="77777777" w:rsidR="009D1113" w:rsidRPr="0052176E" w:rsidRDefault="009D1113" w:rsidP="000258C7">
      <w:pPr>
        <w:pStyle w:val="Normlnywebov"/>
        <w:numPr>
          <w:ilvl w:val="0"/>
          <w:numId w:val="14"/>
        </w:numPr>
        <w:rPr>
          <w:rFonts w:ascii="Arial Narrow" w:hAnsi="Arial Narrow" w:cs="Calibri"/>
        </w:rPr>
      </w:pPr>
      <w:r w:rsidRPr="0052176E">
        <w:rPr>
          <w:rFonts w:ascii="Arial Narrow" w:hAnsi="Arial Narrow" w:cs="Calibri"/>
          <w:b/>
          <w:bCs/>
        </w:rPr>
        <w:t>Stanovenie finančného normatívu:</w:t>
      </w:r>
      <w:r w:rsidRPr="0052176E">
        <w:rPr>
          <w:rFonts w:ascii="Arial Narrow" w:hAnsi="Arial Narrow" w:cs="Calibri"/>
        </w:rPr>
        <w:t xml:space="preserve"> Na základe valorizácie platov je mesačný normatív na jeden plný pracovný úväzok člena ŠPT určený v sume </w:t>
      </w:r>
      <w:r w:rsidRPr="0052176E">
        <w:rPr>
          <w:rFonts w:ascii="Arial Narrow" w:hAnsi="Arial Narrow" w:cs="Calibri"/>
          <w:b/>
          <w:bCs/>
        </w:rPr>
        <w:t>2 493 eur</w:t>
      </w:r>
      <w:r w:rsidRPr="0052176E">
        <w:rPr>
          <w:rFonts w:ascii="Arial Narrow" w:hAnsi="Arial Narrow" w:cs="Calibri"/>
        </w:rPr>
        <w:t>.</w:t>
      </w:r>
    </w:p>
    <w:p w14:paraId="4A2655B0" w14:textId="77777777" w:rsidR="009D1113" w:rsidRPr="0052176E" w:rsidRDefault="009D1113" w:rsidP="000258C7">
      <w:pPr>
        <w:pStyle w:val="Normlnywebov"/>
        <w:numPr>
          <w:ilvl w:val="0"/>
          <w:numId w:val="14"/>
        </w:numPr>
        <w:rPr>
          <w:rFonts w:ascii="Arial Narrow" w:hAnsi="Arial Narrow" w:cs="Calibri"/>
        </w:rPr>
      </w:pPr>
      <w:r w:rsidRPr="0052176E">
        <w:rPr>
          <w:rFonts w:ascii="Arial Narrow" w:hAnsi="Arial Narrow" w:cs="Calibri"/>
          <w:b/>
          <w:bCs/>
        </w:rPr>
        <w:t>Záväzný termín pre odmietnutie úväzku:</w:t>
      </w:r>
      <w:r w:rsidRPr="0052176E">
        <w:rPr>
          <w:rFonts w:ascii="Arial Narrow" w:hAnsi="Arial Narrow" w:cs="Calibri"/>
        </w:rPr>
        <w:t xml:space="preserve"> Ak škola nemá záujem o pridelený úväzok ŠPT, riaditeľ alebo zriaďovateľ musí túto skutočnosť povinne oznámiť najneskôr </w:t>
      </w:r>
      <w:r w:rsidRPr="0052176E">
        <w:rPr>
          <w:rFonts w:ascii="Arial Narrow" w:hAnsi="Arial Narrow" w:cs="Calibri"/>
          <w:b/>
          <w:bCs/>
        </w:rPr>
        <w:t>do 20. júna 2026</w:t>
      </w:r>
      <w:r w:rsidRPr="0052176E">
        <w:rPr>
          <w:rFonts w:ascii="Arial Narrow" w:hAnsi="Arial Narrow" w:cs="Calibri"/>
        </w:rPr>
        <w:t xml:space="preserve"> na oficiálnu e-mailovú adresu: </w:t>
      </w:r>
      <w:hyperlink r:id="rId9" w:history="1">
        <w:r w:rsidRPr="0052176E">
          <w:rPr>
            <w:rStyle w:val="Hypertextovprepojenie"/>
            <w:rFonts w:ascii="Arial Narrow" w:eastAsiaTheme="majorEastAsia" w:hAnsi="Arial Narrow" w:cs="Calibri"/>
          </w:rPr>
          <w:t>sekretariat.sniv@minedu.sk</w:t>
        </w:r>
      </w:hyperlink>
      <w:r w:rsidRPr="0052176E">
        <w:rPr>
          <w:rFonts w:ascii="Arial Narrow" w:hAnsi="Arial Narrow" w:cs="Calibri"/>
        </w:rPr>
        <w:t>.</w:t>
      </w:r>
    </w:p>
    <w:p w14:paraId="61A56849" w14:textId="77777777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t>Dôležitý termín:</w:t>
      </w:r>
    </w:p>
    <w:p w14:paraId="219E9CDA" w14:textId="25598A8E" w:rsidR="002A4141" w:rsidRPr="0052176E" w:rsidRDefault="00000000" w:rsidP="000258C7">
      <w:pPr>
        <w:pStyle w:val="Odsekzoznamu"/>
        <w:numPr>
          <w:ilvl w:val="0"/>
          <w:numId w:val="7"/>
        </w:num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 xml:space="preserve">nezáujem o pridelený úväzok je potrebné oznámiť </w:t>
      </w:r>
      <w:r w:rsidRPr="0052176E">
        <w:rPr>
          <w:rFonts w:ascii="Arial Narrow" w:hAnsi="Arial Narrow" w:cs="Calibri"/>
          <w:b/>
          <w:bCs/>
          <w:lang w:val="sk-SK"/>
        </w:rPr>
        <w:t>do 20. júna 2026</w:t>
      </w:r>
      <w:r w:rsidR="00D1057A" w:rsidRPr="0052176E">
        <w:rPr>
          <w:rFonts w:ascii="Arial Narrow" w:hAnsi="Arial Narrow" w:cs="Calibri"/>
          <w:lang w:val="sk-SK"/>
        </w:rPr>
        <w:t xml:space="preserve"> </w:t>
      </w:r>
      <w:hyperlink r:id="rId10" w:history="1">
        <w:r w:rsidR="00044A62" w:rsidRPr="0052176E">
          <w:rPr>
            <w:rStyle w:val="Hypertextovprepojenie"/>
            <w:rFonts w:ascii="Arial Narrow" w:hAnsi="Arial Narrow" w:cs="Calibri"/>
            <w:lang w:val="sk-SK"/>
          </w:rPr>
          <w:t>sekretariat.sniv@minedu.sk</w:t>
        </w:r>
      </w:hyperlink>
    </w:p>
    <w:p w14:paraId="1A894BCE" w14:textId="72C126C1" w:rsidR="002A4141" w:rsidRPr="0052176E" w:rsidRDefault="00F93C53" w:rsidP="00E8262B">
      <w:pPr>
        <w:rPr>
          <w:rFonts w:ascii="Arial Narrow" w:hAnsi="Arial Narrow" w:cs="Calibri"/>
          <w:lang w:val="sk-SK"/>
        </w:rPr>
      </w:pPr>
      <w:proofErr w:type="spellStart"/>
      <w:r w:rsidRPr="00F93C53">
        <w:rPr>
          <w:rFonts w:ascii="Arial Narrow" w:hAnsi="Arial Narrow" w:cstheme="minorHAnsi"/>
        </w:rPr>
        <w:t>Kliknutím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na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tento</w:t>
      </w:r>
      <w:proofErr w:type="spellEnd"/>
      <w:r w:rsidRPr="00F93C53">
        <w:rPr>
          <w:rFonts w:ascii="Arial Narrow" w:hAnsi="Arial Narrow" w:cstheme="minorHAnsi"/>
        </w:rPr>
        <w:t xml:space="preserve"> link </w:t>
      </w:r>
      <w:proofErr w:type="spellStart"/>
      <w:r w:rsidRPr="00F93C53">
        <w:rPr>
          <w:rFonts w:ascii="Arial Narrow" w:hAnsi="Arial Narrow" w:cstheme="minorHAnsi"/>
        </w:rPr>
        <w:t>sa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dostanete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na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príslušné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webové</w:t>
      </w:r>
      <w:proofErr w:type="spellEnd"/>
      <w:r w:rsidRPr="00F93C53">
        <w:rPr>
          <w:rFonts w:ascii="Arial Narrow" w:hAnsi="Arial Narrow" w:cstheme="minorHAnsi"/>
        </w:rPr>
        <w:t xml:space="preserve"> </w:t>
      </w:r>
      <w:proofErr w:type="spellStart"/>
      <w:r w:rsidRPr="00F93C53">
        <w:rPr>
          <w:rFonts w:ascii="Arial Narrow" w:hAnsi="Arial Narrow" w:cstheme="minorHAnsi"/>
        </w:rPr>
        <w:t>sídlo</w:t>
      </w:r>
      <w:proofErr w:type="spellEnd"/>
      <w:r w:rsidRPr="00F93C53">
        <w:rPr>
          <w:rFonts w:ascii="Arial Narrow" w:hAnsi="Arial Narrow" w:cstheme="minorHAnsi"/>
        </w:rPr>
        <w:t>:</w:t>
      </w:r>
      <w:r w:rsidRPr="00C14F37">
        <w:rPr>
          <w:rFonts w:cstheme="minorHAnsi"/>
        </w:rPr>
        <w:t xml:space="preserve"> </w:t>
      </w:r>
      <w:r>
        <w:rPr>
          <w:rFonts w:cstheme="minorHAnsi"/>
        </w:rPr>
        <w:br/>
      </w:r>
      <w:hyperlink r:id="rId11" w:history="1">
        <w:r w:rsidR="00E8262B" w:rsidRPr="00A37561">
          <w:rPr>
            <w:rStyle w:val="Hypertextovprepojenie"/>
            <w:rFonts w:ascii="Arial Narrow" w:hAnsi="Arial Narrow" w:cs="Calibri"/>
            <w:lang w:val="sk-SK"/>
          </w:rPr>
          <w:t>https://www.minedu.sk/44858-sk/aktualne-informacie/</w:t>
        </w:r>
      </w:hyperlink>
    </w:p>
    <w:p w14:paraId="202DD3C9" w14:textId="77777777" w:rsidR="002A4141" w:rsidRPr="0052176E" w:rsidRDefault="00000000" w:rsidP="000258C7">
      <w:pPr>
        <w:pStyle w:val="Nadpis3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Pedagogickí asistenti (PA)</w:t>
      </w:r>
    </w:p>
    <w:p w14:paraId="19229778" w14:textId="27BB37DA" w:rsidR="002A4141" w:rsidRPr="0052176E" w:rsidRDefault="00ED2115" w:rsidP="000258C7">
      <w:pPr>
        <w:rPr>
          <w:rFonts w:ascii="Arial Narrow" w:hAnsi="Arial Narrow" w:cs="Calibri"/>
          <w:lang w:val="sk-SK"/>
        </w:rPr>
      </w:pPr>
      <w:r w:rsidRPr="00ED2115">
        <w:rPr>
          <w:rFonts w:ascii="Arial Narrow" w:hAnsi="Arial Narrow" w:cstheme="minorHAnsi"/>
        </w:rPr>
        <w:t xml:space="preserve">Na </w:t>
      </w:r>
      <w:proofErr w:type="spellStart"/>
      <w:r w:rsidRPr="00ED2115">
        <w:rPr>
          <w:rFonts w:ascii="Arial Narrow" w:hAnsi="Arial Narrow" w:cstheme="minorHAnsi"/>
        </w:rPr>
        <w:t>základe</w:t>
      </w:r>
      <w:proofErr w:type="spellEnd"/>
      <w:r w:rsidRPr="00ED2115">
        <w:rPr>
          <w:rFonts w:ascii="Arial Narrow" w:hAnsi="Arial Narrow" w:cstheme="minorHAnsi"/>
        </w:rPr>
        <w:t xml:space="preserve"> </w:t>
      </w:r>
      <w:proofErr w:type="spellStart"/>
      <w:r w:rsidRPr="00ED2115">
        <w:rPr>
          <w:rFonts w:ascii="Arial Narrow" w:hAnsi="Arial Narrow" w:cstheme="minorHAnsi"/>
        </w:rPr>
        <w:t>zverejnenej</w:t>
      </w:r>
      <w:proofErr w:type="spellEnd"/>
      <w:r w:rsidRPr="00ED2115">
        <w:rPr>
          <w:rFonts w:ascii="Arial Narrow" w:hAnsi="Arial Narrow" w:cstheme="minorHAnsi"/>
        </w:rPr>
        <w:t xml:space="preserve"> </w:t>
      </w:r>
      <w:r w:rsidRPr="00ED2115">
        <w:rPr>
          <w:rFonts w:ascii="Arial Narrow" w:hAnsi="Arial Narrow" w:cstheme="minorHAnsi"/>
          <w:i/>
          <w:iCs/>
        </w:rPr>
        <w:t xml:space="preserve">Metodiky </w:t>
      </w:r>
      <w:proofErr w:type="spellStart"/>
      <w:r w:rsidRPr="00ED2115">
        <w:rPr>
          <w:rFonts w:ascii="Arial Narrow" w:hAnsi="Arial Narrow" w:cstheme="minorHAnsi"/>
        </w:rPr>
        <w:t>dochádza</w:t>
      </w:r>
      <w:proofErr w:type="spellEnd"/>
      <w:r w:rsidRPr="00ED2115">
        <w:rPr>
          <w:rFonts w:ascii="Arial Narrow" w:hAnsi="Arial Narrow" w:cstheme="minorHAnsi"/>
        </w:rPr>
        <w:t xml:space="preserve"> k </w:t>
      </w:r>
      <w:proofErr w:type="spellStart"/>
      <w:r w:rsidRPr="00ED2115">
        <w:rPr>
          <w:rFonts w:ascii="Arial Narrow" w:hAnsi="Arial Narrow" w:cstheme="minorHAnsi"/>
        </w:rPr>
        <w:t>definitívnemu</w:t>
      </w:r>
      <w:proofErr w:type="spellEnd"/>
      <w:r w:rsidRPr="00ED2115">
        <w:rPr>
          <w:rFonts w:ascii="Arial Narrow" w:hAnsi="Arial Narrow" w:cstheme="minorHAnsi"/>
        </w:rPr>
        <w:t xml:space="preserve"> </w:t>
      </w:r>
      <w:proofErr w:type="spellStart"/>
      <w:r w:rsidRPr="00ED2115">
        <w:rPr>
          <w:rFonts w:ascii="Arial Narrow" w:hAnsi="Arial Narrow" w:cstheme="minorHAnsi"/>
        </w:rPr>
        <w:t>ukončeniu</w:t>
      </w:r>
      <w:proofErr w:type="spellEnd"/>
      <w:r w:rsidRPr="00ED2115">
        <w:rPr>
          <w:rFonts w:ascii="Arial Narrow" w:hAnsi="Arial Narrow" w:cstheme="minorHAnsi"/>
        </w:rPr>
        <w:t xml:space="preserve"> financovania z </w:t>
      </w:r>
      <w:proofErr w:type="spellStart"/>
      <w:r w:rsidRPr="00ED2115">
        <w:rPr>
          <w:rFonts w:ascii="Arial Narrow" w:hAnsi="Arial Narrow" w:cstheme="minorHAnsi"/>
        </w:rPr>
        <w:t>Národného</w:t>
      </w:r>
      <w:proofErr w:type="spellEnd"/>
      <w:r w:rsidRPr="00ED2115">
        <w:rPr>
          <w:rFonts w:ascii="Arial Narrow" w:hAnsi="Arial Narrow" w:cstheme="minorHAnsi"/>
        </w:rPr>
        <w:t xml:space="preserve"> </w:t>
      </w:r>
      <w:proofErr w:type="spellStart"/>
      <w:r w:rsidRPr="00ED2115">
        <w:rPr>
          <w:rFonts w:ascii="Arial Narrow" w:hAnsi="Arial Narrow" w:cstheme="minorHAnsi"/>
        </w:rPr>
        <w:t>projektu</w:t>
      </w:r>
      <w:proofErr w:type="spellEnd"/>
      <w:r w:rsidRPr="00ED2115">
        <w:rPr>
          <w:rFonts w:ascii="Arial Narrow" w:hAnsi="Arial Narrow" w:cstheme="minorHAnsi"/>
        </w:rPr>
        <w:t xml:space="preserve"> POP 3.</w:t>
      </w:r>
      <w:r w:rsidRPr="00C14F37">
        <w:rPr>
          <w:rFonts w:cstheme="minorHAnsi"/>
        </w:rPr>
        <w:t xml:space="preserve"> </w:t>
      </w:r>
      <w:r w:rsidR="00000000" w:rsidRPr="0052176E">
        <w:rPr>
          <w:rFonts w:ascii="Arial Narrow" w:hAnsi="Arial Narrow" w:cs="Calibri"/>
          <w:lang w:val="sk-SK"/>
        </w:rPr>
        <w:t xml:space="preserve">Od 1. septembra 2026 prechádza financovanie pedagogických asistentov plne pod </w:t>
      </w:r>
      <w:r w:rsidR="00000000" w:rsidRPr="0052176E">
        <w:rPr>
          <w:rFonts w:ascii="Arial Narrow" w:hAnsi="Arial Narrow" w:cs="Calibri"/>
          <w:b/>
          <w:bCs/>
          <w:lang w:val="sk-SK"/>
        </w:rPr>
        <w:t>štátny rozpočet</w:t>
      </w:r>
      <w:r w:rsidR="00000000" w:rsidRPr="0052176E">
        <w:rPr>
          <w:rFonts w:ascii="Arial Narrow" w:hAnsi="Arial Narrow" w:cs="Calibri"/>
          <w:lang w:val="sk-SK"/>
        </w:rPr>
        <w:t>. Uplatňujú sa dva spôsoby prideľovania finančných prostriedkov.</w:t>
      </w:r>
    </w:p>
    <w:p w14:paraId="230D2EBF" w14:textId="77777777" w:rsidR="00807F6A" w:rsidRPr="00807F6A" w:rsidRDefault="00807F6A" w:rsidP="00807F6A">
      <w:pPr>
        <w:pStyle w:val="Nadpis3"/>
        <w:rPr>
          <w:rFonts w:ascii="Arial Narrow" w:hAnsi="Arial Narrow" w:cs="Calibri"/>
          <w:i/>
          <w:iCs/>
          <w:sz w:val="24"/>
          <w:szCs w:val="24"/>
          <w:lang w:val="sk-SK"/>
        </w:rPr>
      </w:pP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Prvý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spôsob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: 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Prideľovanie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na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základe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paušálneho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kľúča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(</w:t>
      </w:r>
      <w:proofErr w:type="spellStart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>Určené</w:t>
      </w:r>
      <w:proofErr w:type="spellEnd"/>
      <w:r w:rsidRPr="00807F6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pre MŠ, ŠMŠ, ZŠ a ŠZŠ)</w:t>
      </w:r>
    </w:p>
    <w:p w14:paraId="72135715" w14:textId="77777777" w:rsidR="00E7392F" w:rsidRPr="00E7392F" w:rsidRDefault="00E7392F" w:rsidP="00E7392F">
      <w:pPr>
        <w:pStyle w:val="Normlnywebov"/>
        <w:numPr>
          <w:ilvl w:val="0"/>
          <w:numId w:val="8"/>
        </w:numPr>
        <w:rPr>
          <w:rFonts w:ascii="Arial Narrow" w:hAnsi="Arial Narrow" w:cstheme="minorHAnsi"/>
        </w:rPr>
      </w:pPr>
      <w:r w:rsidRPr="00E7392F">
        <w:rPr>
          <w:rFonts w:ascii="Arial Narrow" w:hAnsi="Arial Narrow" w:cstheme="minorHAnsi"/>
          <w:b/>
          <w:bCs/>
        </w:rPr>
        <w:t>Garantovaný minimálny objem:</w:t>
      </w:r>
      <w:r w:rsidRPr="00E7392F">
        <w:rPr>
          <w:rFonts w:ascii="Arial Narrow" w:hAnsi="Arial Narrow" w:cstheme="minorHAnsi"/>
        </w:rPr>
        <w:t xml:space="preserve"> Ministerstvo garantuje, že každej MŠ a ZŠ poskytne na školský rok 2026/2027 finančné prostriedky na pokrytie </w:t>
      </w:r>
      <w:r w:rsidRPr="00E7392F">
        <w:rPr>
          <w:rFonts w:ascii="Arial Narrow" w:hAnsi="Arial Narrow" w:cstheme="minorHAnsi"/>
          <w:b/>
          <w:bCs/>
        </w:rPr>
        <w:t>minimálne 80 % úväzkov PA</w:t>
      </w:r>
      <w:r w:rsidRPr="00E7392F">
        <w:rPr>
          <w:rFonts w:ascii="Arial Narrow" w:hAnsi="Arial Narrow" w:cstheme="minorHAnsi"/>
        </w:rPr>
        <w:t xml:space="preserve"> zo školského roka 2025/2026 (zohľadňuje sa celkové predchádzajúce financovanie zo štátneho rozpočtu, požiadaviek zriaďovateľa aj NP POP3).</w:t>
      </w:r>
    </w:p>
    <w:p w14:paraId="01AF2431" w14:textId="296B905F" w:rsidR="002A4141" w:rsidRPr="0052176E" w:rsidRDefault="00622FB7" w:rsidP="00D314C2">
      <w:pPr>
        <w:pStyle w:val="Odsekzoznamu"/>
        <w:numPr>
          <w:ilvl w:val="0"/>
          <w:numId w:val="8"/>
        </w:numPr>
        <w:spacing w:after="0"/>
        <w:rPr>
          <w:rFonts w:ascii="Arial Narrow" w:hAnsi="Arial Narrow" w:cs="Calibri"/>
          <w:lang w:val="sk-SK"/>
        </w:rPr>
      </w:pPr>
      <w:r>
        <w:rPr>
          <w:rFonts w:ascii="Arial Narrow" w:hAnsi="Arial Narrow" w:cs="Calibri"/>
          <w:lang w:val="sk-SK"/>
        </w:rPr>
        <w:t>M</w:t>
      </w:r>
      <w:r w:rsidR="00000000" w:rsidRPr="0052176E">
        <w:rPr>
          <w:rFonts w:ascii="Arial Narrow" w:hAnsi="Arial Narrow" w:cs="Calibri"/>
          <w:lang w:val="sk-SK"/>
        </w:rPr>
        <w:t>esačný normatív na 1 úväzok</w:t>
      </w:r>
      <w:r w:rsidR="008B3305">
        <w:rPr>
          <w:rFonts w:ascii="Arial Narrow" w:hAnsi="Arial Narrow" w:cs="Calibri"/>
          <w:lang w:val="sk-SK"/>
        </w:rPr>
        <w:t xml:space="preserve"> PA</w:t>
      </w:r>
      <w:r w:rsidR="00000000" w:rsidRPr="0052176E">
        <w:rPr>
          <w:rFonts w:ascii="Arial Narrow" w:hAnsi="Arial Narrow" w:cs="Calibri"/>
          <w:lang w:val="sk-SK"/>
        </w:rPr>
        <w:t xml:space="preserve">: </w:t>
      </w:r>
      <w:r w:rsidR="00000000" w:rsidRPr="0052176E">
        <w:rPr>
          <w:rFonts w:ascii="Arial Narrow" w:hAnsi="Arial Narrow" w:cs="Calibri"/>
          <w:b/>
          <w:bCs/>
          <w:lang w:val="sk-SK"/>
        </w:rPr>
        <w:t>1 646 eur</w:t>
      </w:r>
      <w:r w:rsidR="00000000" w:rsidRPr="0052176E">
        <w:rPr>
          <w:rFonts w:ascii="Arial Narrow" w:hAnsi="Arial Narrow" w:cs="Calibri"/>
          <w:lang w:val="sk-SK"/>
        </w:rPr>
        <w:t>,</w:t>
      </w:r>
    </w:p>
    <w:p w14:paraId="14CE61DA" w14:textId="77777777" w:rsidR="00D314C2" w:rsidRPr="00D314C2" w:rsidRDefault="00D314C2" w:rsidP="00D314C2">
      <w:pPr>
        <w:pStyle w:val="Normlnywebov"/>
        <w:numPr>
          <w:ilvl w:val="0"/>
          <w:numId w:val="8"/>
        </w:numPr>
        <w:rPr>
          <w:rFonts w:ascii="Arial Narrow" w:hAnsi="Arial Narrow" w:cstheme="minorHAnsi"/>
        </w:rPr>
      </w:pPr>
      <w:r w:rsidRPr="00D314C2">
        <w:rPr>
          <w:rFonts w:ascii="Arial Narrow" w:hAnsi="Arial Narrow" w:cstheme="minorHAnsi"/>
        </w:rPr>
        <w:t>Rozpis týchto paušálnych úväzkov na obdobie od 1. septembra 2026 do 31. decembra 2026 je zverejnený v súboroch na stiahnutie. Tieto typy škôl sa do individuálneho zberu údajov nezapájajú.</w:t>
      </w:r>
    </w:p>
    <w:p w14:paraId="2AF61670" w14:textId="77777777" w:rsidR="001F0BAA" w:rsidRPr="001F0BAA" w:rsidRDefault="001F0BAA" w:rsidP="001F0BAA">
      <w:pPr>
        <w:pStyle w:val="Nadpis3"/>
        <w:rPr>
          <w:rFonts w:ascii="Arial Narrow" w:hAnsi="Arial Narrow" w:cs="Calibri"/>
          <w:i/>
          <w:iCs/>
          <w:sz w:val="24"/>
          <w:szCs w:val="24"/>
          <w:lang w:val="sk-SK"/>
        </w:rPr>
      </w:pPr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Druhý spôsob: Prideľovanie na </w:t>
      </w:r>
      <w:proofErr w:type="spellStart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>základe</w:t>
      </w:r>
      <w:proofErr w:type="spellEnd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>individuálnych</w:t>
      </w:r>
      <w:proofErr w:type="spellEnd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>požiadaviek</w:t>
      </w:r>
      <w:proofErr w:type="spellEnd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(</w:t>
      </w:r>
      <w:proofErr w:type="spellStart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>Určené</w:t>
      </w:r>
      <w:proofErr w:type="spellEnd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</w:t>
      </w:r>
      <w:proofErr w:type="spellStart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>výhradne</w:t>
      </w:r>
      <w:proofErr w:type="spellEnd"/>
      <w:r w:rsidRPr="001F0BAA">
        <w:rPr>
          <w:rFonts w:ascii="Arial Narrow" w:hAnsi="Arial Narrow" w:cs="Calibri"/>
          <w:i/>
          <w:iCs/>
          <w:sz w:val="24"/>
          <w:szCs w:val="24"/>
          <w:lang w:val="sk-SK"/>
        </w:rPr>
        <w:t xml:space="preserve"> pre SŠ a ŠSŠ)</w:t>
      </w:r>
    </w:p>
    <w:p w14:paraId="331B1905" w14:textId="77777777" w:rsidR="00AF1FF3" w:rsidRPr="00AF1FF3" w:rsidRDefault="00AF1FF3" w:rsidP="00AF1FF3">
      <w:pPr>
        <w:pStyle w:val="Normlnywebov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AF1FF3">
        <w:rPr>
          <w:rFonts w:ascii="Arial Narrow" w:hAnsi="Arial Narrow" w:cstheme="minorHAnsi"/>
        </w:rPr>
        <w:t xml:space="preserve">Stredným školám a špeciálnym stredným školám sa finančné prostriedky na základe paušálneho kľúča </w:t>
      </w:r>
      <w:r w:rsidRPr="00AF1FF3">
        <w:rPr>
          <w:rFonts w:ascii="Arial Narrow" w:hAnsi="Arial Narrow" w:cstheme="minorHAnsi"/>
          <w:b/>
          <w:bCs/>
        </w:rPr>
        <w:t>neprideľujú</w:t>
      </w:r>
      <w:r w:rsidRPr="00AF1FF3">
        <w:rPr>
          <w:rFonts w:ascii="Arial Narrow" w:hAnsi="Arial Narrow" w:cstheme="minorHAnsi"/>
        </w:rPr>
        <w:t>. Úväzky sa určujú na základe spracovania údajov z cieleného zberu.</w:t>
      </w:r>
    </w:p>
    <w:p w14:paraId="319BB40D" w14:textId="77777777" w:rsidR="00AF1FF3" w:rsidRPr="00AF1FF3" w:rsidRDefault="00AF1FF3" w:rsidP="00AF1FF3">
      <w:pPr>
        <w:pStyle w:val="Normlnywebov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AF1FF3">
        <w:rPr>
          <w:rFonts w:ascii="Arial Narrow" w:hAnsi="Arial Narrow" w:cstheme="minorHAnsi"/>
        </w:rPr>
        <w:t xml:space="preserve">Zber požiadaviek sa realizuje výhradne pri vzdelávaní žiakov so špecifickým zdravotným znevýhodnením (napr. žiaci so stredným, ťažkým alebo hlbokým stupňom mentálneho postihnutia, nepočujúci žiaci v kategórii SŠ, žiaci s autizmom alebo </w:t>
      </w:r>
      <w:proofErr w:type="spellStart"/>
      <w:r w:rsidRPr="00AF1FF3">
        <w:rPr>
          <w:rFonts w:ascii="Arial Narrow" w:hAnsi="Arial Narrow" w:cstheme="minorHAnsi"/>
        </w:rPr>
        <w:t>pervazívnymi</w:t>
      </w:r>
      <w:proofErr w:type="spellEnd"/>
      <w:r w:rsidRPr="00AF1FF3">
        <w:rPr>
          <w:rFonts w:ascii="Arial Narrow" w:hAnsi="Arial Narrow" w:cstheme="minorHAnsi"/>
        </w:rPr>
        <w:t xml:space="preserve"> vývinovými poruchami, </w:t>
      </w:r>
      <w:proofErr w:type="spellStart"/>
      <w:r w:rsidRPr="00AF1FF3">
        <w:rPr>
          <w:rFonts w:ascii="Arial Narrow" w:hAnsi="Arial Narrow" w:cstheme="minorHAnsi"/>
        </w:rPr>
        <w:t>hluchoslepí</w:t>
      </w:r>
      <w:proofErr w:type="spellEnd"/>
      <w:r w:rsidRPr="00AF1FF3">
        <w:rPr>
          <w:rFonts w:ascii="Arial Narrow" w:hAnsi="Arial Narrow" w:cstheme="minorHAnsi"/>
        </w:rPr>
        <w:t xml:space="preserve"> žiaci).</w:t>
      </w:r>
    </w:p>
    <w:p w14:paraId="3D572B64" w14:textId="77777777" w:rsidR="00AF1FF3" w:rsidRPr="00AF1FF3" w:rsidRDefault="00AF1FF3" w:rsidP="00AF1FF3">
      <w:pPr>
        <w:pStyle w:val="Normlnywebov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AF1FF3">
        <w:rPr>
          <w:rFonts w:ascii="Arial Narrow" w:hAnsi="Arial Narrow" w:cstheme="minorHAnsi"/>
        </w:rPr>
        <w:t xml:space="preserve">Podmienkou zapojenia strednej školy do zberu je, že pre daného žiaka disponuje platným </w:t>
      </w:r>
      <w:r w:rsidRPr="00AF1FF3">
        <w:rPr>
          <w:rFonts w:ascii="Arial Narrow" w:hAnsi="Arial Narrow" w:cstheme="minorHAnsi"/>
          <w:i/>
          <w:iCs/>
        </w:rPr>
        <w:t>„Vyjadrením na účel poskytnutia podporného opatrenia – zabezpečenie pôsobenia PA v triede“</w:t>
      </w:r>
      <w:r w:rsidRPr="00AF1FF3">
        <w:rPr>
          <w:rFonts w:ascii="Arial Narrow" w:hAnsi="Arial Narrow" w:cstheme="minorHAnsi"/>
        </w:rPr>
        <w:t xml:space="preserve">, ktoré vydalo príslušné zariadenie poradenstva a prevencie. Rozpis s celkovým počtom PA pre SŠ ministerstvo zverejní najneskôr </w:t>
      </w:r>
      <w:r w:rsidRPr="00AF1FF3">
        <w:rPr>
          <w:rFonts w:ascii="Arial Narrow" w:hAnsi="Arial Narrow" w:cstheme="minorHAnsi"/>
          <w:b/>
          <w:bCs/>
        </w:rPr>
        <w:t>do 31. júla 2026</w:t>
      </w:r>
      <w:r w:rsidRPr="00AF1FF3">
        <w:rPr>
          <w:rFonts w:ascii="Arial Narrow" w:hAnsi="Arial Narrow" w:cstheme="minorHAnsi"/>
        </w:rPr>
        <w:t>.</w:t>
      </w:r>
    </w:p>
    <w:p w14:paraId="69B840C4" w14:textId="77777777" w:rsidR="003C15EC" w:rsidRDefault="003C15EC" w:rsidP="000258C7">
      <w:pPr>
        <w:rPr>
          <w:rFonts w:ascii="Arial Narrow" w:hAnsi="Arial Narrow" w:cs="Calibri"/>
          <w:b/>
          <w:bCs/>
          <w:lang w:val="sk-SK"/>
        </w:rPr>
      </w:pPr>
    </w:p>
    <w:p w14:paraId="40FB60DC" w14:textId="1E02BA78" w:rsidR="002A4141" w:rsidRPr="0052176E" w:rsidRDefault="00000000" w:rsidP="000258C7">
      <w:pPr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b/>
          <w:bCs/>
          <w:lang w:val="sk-SK"/>
        </w:rPr>
        <w:lastRenderedPageBreak/>
        <w:t>Dôležitý termín:</w:t>
      </w:r>
    </w:p>
    <w:p w14:paraId="12F18C2E" w14:textId="77777777" w:rsidR="006004FD" w:rsidRPr="00C14F37" w:rsidRDefault="006004FD" w:rsidP="006004FD">
      <w:pPr>
        <w:pStyle w:val="Normlnywebov"/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6004FD">
        <w:rPr>
          <w:rFonts w:ascii="Arial Narrow" w:eastAsiaTheme="minorEastAsia" w:hAnsi="Arial Narrow" w:cs="Calibri"/>
          <w:lang w:eastAsia="ja-JP"/>
        </w:rPr>
        <w:t xml:space="preserve">Prípadný nezáujem o pridelený úväzok PA na základe zverejnených rozpisov je potrebné nahlásiť najneskôr </w:t>
      </w:r>
      <w:r w:rsidRPr="006004FD">
        <w:rPr>
          <w:rFonts w:ascii="Arial Narrow" w:eastAsiaTheme="minorEastAsia" w:hAnsi="Arial Narrow" w:cs="Calibri"/>
          <w:b/>
          <w:bCs/>
          <w:lang w:eastAsia="ja-JP"/>
        </w:rPr>
        <w:t>do 20. júna 2026</w:t>
      </w:r>
      <w:r w:rsidRPr="006004FD">
        <w:rPr>
          <w:rFonts w:ascii="Arial Narrow" w:eastAsiaTheme="minorEastAsia" w:hAnsi="Arial Narrow" w:cs="Calibri"/>
          <w:lang w:eastAsia="ja-JP"/>
        </w:rPr>
        <w:t xml:space="preserve"> na e-mailovú adresu: </w:t>
      </w:r>
      <w:hyperlink r:id="rId12" w:history="1">
        <w:r w:rsidRPr="006004FD">
          <w:rPr>
            <w:rStyle w:val="Hypertextovprepojenie"/>
            <w:rFonts w:ascii="Arial Narrow" w:eastAsiaTheme="majorEastAsia" w:hAnsi="Arial Narrow" w:cstheme="minorHAnsi"/>
          </w:rPr>
          <w:t>asistent@minedu.sk</w:t>
        </w:r>
      </w:hyperlink>
      <w:r w:rsidRPr="006004FD">
        <w:rPr>
          <w:rFonts w:ascii="Arial Narrow" w:hAnsi="Arial Narrow" w:cstheme="minorHAnsi"/>
        </w:rPr>
        <w:t>.</w:t>
      </w:r>
    </w:p>
    <w:p w14:paraId="6692FEAC" w14:textId="28F69802" w:rsidR="002A4141" w:rsidRPr="0052176E" w:rsidRDefault="00A32F6A" w:rsidP="00E8262B">
      <w:pPr>
        <w:rPr>
          <w:rFonts w:ascii="Arial Narrow" w:hAnsi="Arial Narrow" w:cs="Calibri"/>
          <w:lang w:val="sk-SK"/>
        </w:rPr>
      </w:pPr>
      <w:proofErr w:type="spellStart"/>
      <w:r w:rsidRPr="00A32F6A">
        <w:rPr>
          <w:rFonts w:ascii="Arial Narrow" w:hAnsi="Arial Narrow" w:cstheme="minorHAnsi"/>
        </w:rPr>
        <w:t>Kliknutím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na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tento</w:t>
      </w:r>
      <w:proofErr w:type="spellEnd"/>
      <w:r w:rsidRPr="00A32F6A">
        <w:rPr>
          <w:rFonts w:ascii="Arial Narrow" w:hAnsi="Arial Narrow" w:cstheme="minorHAnsi"/>
        </w:rPr>
        <w:t xml:space="preserve"> link </w:t>
      </w:r>
      <w:proofErr w:type="spellStart"/>
      <w:r w:rsidRPr="00A32F6A">
        <w:rPr>
          <w:rFonts w:ascii="Arial Narrow" w:hAnsi="Arial Narrow" w:cstheme="minorHAnsi"/>
        </w:rPr>
        <w:t>sa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dostanete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na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príslušné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webové</w:t>
      </w:r>
      <w:proofErr w:type="spellEnd"/>
      <w:r w:rsidRPr="00A32F6A">
        <w:rPr>
          <w:rFonts w:ascii="Arial Narrow" w:hAnsi="Arial Narrow" w:cstheme="minorHAnsi"/>
        </w:rPr>
        <w:t xml:space="preserve"> </w:t>
      </w:r>
      <w:proofErr w:type="spellStart"/>
      <w:r w:rsidRPr="00A32F6A">
        <w:rPr>
          <w:rFonts w:ascii="Arial Narrow" w:hAnsi="Arial Narrow" w:cstheme="minorHAnsi"/>
        </w:rPr>
        <w:t>sídlo</w:t>
      </w:r>
      <w:proofErr w:type="spellEnd"/>
      <w:r w:rsidRPr="00A32F6A">
        <w:rPr>
          <w:rFonts w:ascii="Arial Narrow" w:hAnsi="Arial Narrow" w:cstheme="minorHAnsi"/>
        </w:rPr>
        <w:t xml:space="preserve">: </w:t>
      </w:r>
      <w:r w:rsidR="000C6B1F">
        <w:rPr>
          <w:rFonts w:ascii="Arial Narrow" w:hAnsi="Arial Narrow" w:cstheme="minorHAnsi"/>
        </w:rPr>
        <w:br/>
      </w:r>
      <w:hyperlink r:id="rId13" w:history="1">
        <w:r w:rsidR="00915236" w:rsidRPr="00A37561">
          <w:rPr>
            <w:rStyle w:val="Hypertextovprepojenie"/>
            <w:rFonts w:ascii="Arial Narrow" w:hAnsi="Arial Narrow" w:cs="Calibri"/>
            <w:lang w:val="sk-SK"/>
          </w:rPr>
          <w:t>https://www.minedu.sk/44743-sk/pedagogicky-asistent/</w:t>
        </w:r>
      </w:hyperlink>
    </w:p>
    <w:p w14:paraId="3040E8CC" w14:textId="3B255462" w:rsidR="002A4141" w:rsidRPr="0052176E" w:rsidRDefault="00000000" w:rsidP="00335369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rPr>
          <w:rFonts w:ascii="Arial Narrow" w:hAnsi="Arial Narrow" w:cs="Calibri"/>
          <w:lang w:val="sk-SK"/>
        </w:rPr>
      </w:pPr>
      <w:r w:rsidRPr="0052176E">
        <w:rPr>
          <w:rFonts w:ascii="Arial Narrow" w:hAnsi="Arial Narrow" w:cs="Calibri"/>
          <w:lang w:val="sk-SK"/>
        </w:rPr>
        <w:t>Školské úrady</w:t>
      </w:r>
    </w:p>
    <w:p w14:paraId="1B0DFA10" w14:textId="77777777" w:rsidR="00915236" w:rsidRPr="00915236" w:rsidRDefault="00915236" w:rsidP="00915236">
      <w:pPr>
        <w:pStyle w:val="Normlnywebov"/>
        <w:jc w:val="both"/>
        <w:rPr>
          <w:rFonts w:ascii="Arial Narrow" w:hAnsi="Arial Narrow" w:cstheme="minorHAnsi"/>
        </w:rPr>
      </w:pPr>
      <w:r w:rsidRPr="00915236">
        <w:rPr>
          <w:rFonts w:ascii="Arial Narrow" w:hAnsi="Arial Narrow" w:cstheme="minorHAnsi"/>
        </w:rPr>
        <w:t>V zmysle § 57 a § 58 zákona č. 321/2025 Z. z. o školskej správe a o zmene a doplnení niektorých zákonov sa upravujú pravidlá pre výkon pôsobnosti školských úradov pre obce a vyššie územné celky (VÚC):</w:t>
      </w:r>
    </w:p>
    <w:p w14:paraId="00D37E95" w14:textId="77777777" w:rsidR="00A91078" w:rsidRPr="00A91078" w:rsidRDefault="00A91078" w:rsidP="00A91078">
      <w:pPr>
        <w:pStyle w:val="Normlnywebov"/>
        <w:numPr>
          <w:ilvl w:val="0"/>
          <w:numId w:val="17"/>
        </w:numPr>
        <w:jc w:val="both"/>
        <w:rPr>
          <w:rFonts w:ascii="Arial Narrow" w:hAnsi="Arial Narrow" w:cstheme="minorHAnsi"/>
        </w:rPr>
      </w:pPr>
      <w:r w:rsidRPr="00A91078">
        <w:rPr>
          <w:rFonts w:ascii="Arial Narrow" w:hAnsi="Arial Narrow" w:cstheme="minorHAnsi"/>
          <w:b/>
          <w:bCs/>
        </w:rPr>
        <w:t>Kritérium minimálneho počtu detí a žiakov:</w:t>
      </w:r>
      <w:r w:rsidRPr="00A91078">
        <w:rPr>
          <w:rFonts w:ascii="Arial Narrow" w:hAnsi="Arial Narrow" w:cstheme="minorHAnsi"/>
        </w:rPr>
        <w:t xml:space="preserve"> Školským úradom sa môže stať obec (alebo spoločný obecný úrad), ktorá je zriaďovateľom materských a základných škôl s celkovým počtom </w:t>
      </w:r>
      <w:r w:rsidRPr="00A91078">
        <w:rPr>
          <w:rFonts w:ascii="Arial Narrow" w:hAnsi="Arial Narrow" w:cstheme="minorHAnsi"/>
          <w:b/>
          <w:bCs/>
        </w:rPr>
        <w:t>najmenej 1 000 detí a žiakov</w:t>
      </w:r>
      <w:r w:rsidRPr="00A91078">
        <w:rPr>
          <w:rFonts w:ascii="Arial Narrow" w:hAnsi="Arial Narrow" w:cstheme="minorHAnsi"/>
        </w:rPr>
        <w:t>. Rovnaké podmienky platia pre vyšší územný celok ako zriaďovateľa stredných škôl.</w:t>
      </w:r>
    </w:p>
    <w:p w14:paraId="4CABC058" w14:textId="77777777" w:rsidR="00A91078" w:rsidRPr="00A91078" w:rsidRDefault="00A91078" w:rsidP="00A91078">
      <w:pPr>
        <w:pStyle w:val="Normlnywebov"/>
        <w:numPr>
          <w:ilvl w:val="0"/>
          <w:numId w:val="17"/>
        </w:numPr>
        <w:jc w:val="both"/>
        <w:rPr>
          <w:rFonts w:ascii="Arial Narrow" w:hAnsi="Arial Narrow" w:cstheme="minorHAnsi"/>
        </w:rPr>
      </w:pPr>
      <w:r w:rsidRPr="00A91078">
        <w:rPr>
          <w:rFonts w:ascii="Arial Narrow" w:hAnsi="Arial Narrow" w:cstheme="minorHAnsi"/>
          <w:b/>
          <w:bCs/>
        </w:rPr>
        <w:t>Schvaľovací proces a termíny podania žiadostí:</w:t>
      </w:r>
      <w:r w:rsidRPr="00A91078">
        <w:rPr>
          <w:rFonts w:ascii="Arial Narrow" w:hAnsi="Arial Narrow" w:cstheme="minorHAnsi"/>
        </w:rPr>
        <w:t xml:space="preserve"> Status školského úradu sa nadobúda na základe písomného súhlasu Regionálneho úradu školskej správy (RÚŠS). Žiadosť podáva obec </w:t>
      </w:r>
      <w:r w:rsidRPr="00A91078">
        <w:rPr>
          <w:rFonts w:ascii="Arial Narrow" w:hAnsi="Arial Narrow" w:cstheme="minorHAnsi"/>
          <w:b/>
          <w:bCs/>
        </w:rPr>
        <w:t>do 15. novembra</w:t>
      </w:r>
      <w:r w:rsidRPr="00A91078">
        <w:rPr>
          <w:rFonts w:ascii="Arial Narrow" w:hAnsi="Arial Narrow" w:cstheme="minorHAnsi"/>
        </w:rPr>
        <w:t>, pričom rozhodujúci je stav počtu detí a žiakov k 15. septembru daného roka. Školský úrad oficiálne vzniká k 1. januáru nasledujúceho kalendárneho roka. Ak obec prestane plniť limit 1 000 detí/žiakov k 15. septembru, je povinná to bezodkladne oznámiť RÚŠS, ktorý súhlas zruší.</w:t>
      </w:r>
    </w:p>
    <w:p w14:paraId="73FEBBDF" w14:textId="77777777" w:rsidR="00A91078" w:rsidRPr="00A91078" w:rsidRDefault="00A91078" w:rsidP="00A91078">
      <w:pPr>
        <w:pStyle w:val="Normlnywebov"/>
        <w:numPr>
          <w:ilvl w:val="0"/>
          <w:numId w:val="17"/>
        </w:numPr>
        <w:jc w:val="both"/>
        <w:rPr>
          <w:rFonts w:ascii="Arial Narrow" w:hAnsi="Arial Narrow" w:cstheme="minorHAnsi"/>
        </w:rPr>
      </w:pPr>
      <w:r w:rsidRPr="00A91078">
        <w:rPr>
          <w:rFonts w:ascii="Arial Narrow" w:hAnsi="Arial Narrow" w:cstheme="minorHAnsi"/>
          <w:b/>
          <w:bCs/>
        </w:rPr>
        <w:t>Prísne kvalifikačné predpoklady na zamestnancov:</w:t>
      </w:r>
      <w:r w:rsidRPr="00A91078">
        <w:rPr>
          <w:rFonts w:ascii="Arial Narrow" w:hAnsi="Arial Narrow" w:cstheme="minorHAnsi"/>
        </w:rPr>
        <w:t xml:space="preserve"> Úlohy školského úradu môže zabezpečovať iba zamestnanec, ktorý spĺňa kvalifikačné predpoklady pedagogického zamestnanca pre príslušný druh alebo typ školy v pôsobnosti obce a úspešne absolvoval </w:t>
      </w:r>
      <w:r w:rsidRPr="00A91078">
        <w:rPr>
          <w:rFonts w:ascii="Arial Narrow" w:hAnsi="Arial Narrow" w:cstheme="minorHAnsi"/>
          <w:b/>
          <w:bCs/>
        </w:rPr>
        <w:t>najmenej tri roky pedagogickej praxe</w:t>
      </w:r>
      <w:r w:rsidRPr="00A91078">
        <w:rPr>
          <w:rFonts w:ascii="Arial Narrow" w:hAnsi="Arial Narrow" w:cstheme="minorHAnsi"/>
        </w:rPr>
        <w:t>. Ak tieto úlohy plní viacero osôb, tieto požiadavky musia spĺňať najmenej dvaja zamestnanci.</w:t>
      </w:r>
    </w:p>
    <w:p w14:paraId="0E7A3F65" w14:textId="77777777" w:rsidR="00A91078" w:rsidRPr="00A91078" w:rsidRDefault="00A91078" w:rsidP="00A91078">
      <w:pPr>
        <w:pStyle w:val="Normlnywebov"/>
        <w:numPr>
          <w:ilvl w:val="0"/>
          <w:numId w:val="17"/>
        </w:numPr>
        <w:jc w:val="both"/>
        <w:rPr>
          <w:rFonts w:ascii="Arial Narrow" w:hAnsi="Arial Narrow" w:cstheme="minorHAnsi"/>
        </w:rPr>
      </w:pPr>
      <w:r w:rsidRPr="00A91078">
        <w:rPr>
          <w:rFonts w:ascii="Arial Narrow" w:hAnsi="Arial Narrow" w:cstheme="minorHAnsi"/>
          <w:b/>
          <w:bCs/>
        </w:rPr>
        <w:t>Financovanie:</w:t>
      </w:r>
      <w:r w:rsidRPr="00A91078">
        <w:rPr>
          <w:rFonts w:ascii="Arial Narrow" w:hAnsi="Arial Narrow" w:cstheme="minorHAnsi"/>
        </w:rPr>
        <w:t xml:space="preserve"> Finančné prostriedky na činnosť školského úradu obciam a samosprávnym krajom poskytuje ministerstvo školstva prostredníctvom príslušného RÚŠS.</w:t>
      </w:r>
    </w:p>
    <w:p w14:paraId="65C90515" w14:textId="6634DDBC" w:rsidR="002A4141" w:rsidRPr="0052176E" w:rsidRDefault="00335369" w:rsidP="000258C7">
      <w:pPr>
        <w:rPr>
          <w:rFonts w:ascii="Arial Narrow" w:hAnsi="Arial Narrow" w:cs="Calibri"/>
          <w:lang w:val="sk-SK"/>
        </w:rPr>
      </w:pPr>
      <w:proofErr w:type="spellStart"/>
      <w:r w:rsidRPr="00335369">
        <w:rPr>
          <w:rFonts w:ascii="Arial Narrow" w:hAnsi="Arial Narrow" w:cstheme="minorHAnsi"/>
        </w:rPr>
        <w:t>Kliknutím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na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tento</w:t>
      </w:r>
      <w:proofErr w:type="spellEnd"/>
      <w:r w:rsidRPr="00335369">
        <w:rPr>
          <w:rFonts w:ascii="Arial Narrow" w:hAnsi="Arial Narrow" w:cstheme="minorHAnsi"/>
        </w:rPr>
        <w:t xml:space="preserve"> link </w:t>
      </w:r>
      <w:proofErr w:type="spellStart"/>
      <w:r w:rsidRPr="00335369">
        <w:rPr>
          <w:rFonts w:ascii="Arial Narrow" w:hAnsi="Arial Narrow" w:cstheme="minorHAnsi"/>
        </w:rPr>
        <w:t>sa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dostanete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na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príslušné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webové</w:t>
      </w:r>
      <w:proofErr w:type="spellEnd"/>
      <w:r w:rsidRPr="00335369">
        <w:rPr>
          <w:rFonts w:ascii="Arial Narrow" w:hAnsi="Arial Narrow" w:cstheme="minorHAnsi"/>
        </w:rPr>
        <w:t xml:space="preserve"> </w:t>
      </w:r>
      <w:proofErr w:type="spellStart"/>
      <w:r w:rsidRPr="00335369">
        <w:rPr>
          <w:rFonts w:ascii="Arial Narrow" w:hAnsi="Arial Narrow" w:cstheme="minorHAnsi"/>
        </w:rPr>
        <w:t>sídlo</w:t>
      </w:r>
      <w:proofErr w:type="spellEnd"/>
      <w:r w:rsidRPr="00335369">
        <w:rPr>
          <w:rFonts w:ascii="Arial Narrow" w:hAnsi="Arial Narrow" w:cstheme="minorHAnsi"/>
        </w:rPr>
        <w:t>:</w:t>
      </w:r>
      <w:r w:rsidRPr="00335369">
        <w:rPr>
          <w:rFonts w:ascii="Arial Narrow" w:hAnsi="Arial Narrow" w:cs="Calibri"/>
          <w:lang w:val="sk-SK"/>
        </w:rPr>
        <w:br/>
      </w:r>
      <w:hyperlink r:id="rId14" w:history="1">
        <w:r w:rsidRPr="00A37561">
          <w:rPr>
            <w:rStyle w:val="Hypertextovprepojenie"/>
            <w:rFonts w:ascii="Arial Narrow" w:hAnsi="Arial Narrow" w:cs="Calibri"/>
            <w:lang w:val="sk-SK"/>
          </w:rPr>
          <w:t>https://www.minedu.sk/skolske-urady/</w:t>
        </w:r>
      </w:hyperlink>
    </w:p>
    <w:p w14:paraId="07074842" w14:textId="7BC711FC" w:rsidR="002A4141" w:rsidRPr="0052176E" w:rsidRDefault="002A4141" w:rsidP="000258C7">
      <w:pPr>
        <w:rPr>
          <w:rFonts w:ascii="Arial Narrow" w:hAnsi="Arial Narrow" w:cs="Calibri"/>
          <w:lang w:val="sk-SK"/>
        </w:rPr>
      </w:pPr>
    </w:p>
    <w:sectPr w:rsidR="002A4141" w:rsidRPr="0052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113"/>
    <w:multiLevelType w:val="hybridMultilevel"/>
    <w:tmpl w:val="C384362C"/>
    <w:lvl w:ilvl="0" w:tplc="B650B85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970A0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3C2E5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FA2CD6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B8E2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3027B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BFCE1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B38E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FA09B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AB440B7"/>
    <w:multiLevelType w:val="hybridMultilevel"/>
    <w:tmpl w:val="C0343530"/>
    <w:lvl w:ilvl="0" w:tplc="F45C07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B7E9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03A56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72950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B4079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E6F5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265B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68E17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7246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213200C"/>
    <w:multiLevelType w:val="hybridMultilevel"/>
    <w:tmpl w:val="597A2F32"/>
    <w:lvl w:ilvl="0" w:tplc="DF34684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7707E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55CDFC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EA23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E1E73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592CC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C2BE7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9CCE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40D1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DCD0754"/>
    <w:multiLevelType w:val="hybridMultilevel"/>
    <w:tmpl w:val="B08C8D18"/>
    <w:lvl w:ilvl="0" w:tplc="46C44BD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78A0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A620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E54CB4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058F8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CAFE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0F67F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8B89C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103FD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44E70F1"/>
    <w:multiLevelType w:val="hybridMultilevel"/>
    <w:tmpl w:val="189A4F6E"/>
    <w:lvl w:ilvl="0" w:tplc="9EAE28C2">
      <w:start w:val="1"/>
      <w:numFmt w:val="bullet"/>
      <w:lvlText w:val="●"/>
      <w:lvlJc w:val="left"/>
      <w:pPr>
        <w:ind w:left="720" w:hanging="360"/>
      </w:pPr>
    </w:lvl>
    <w:lvl w:ilvl="1" w:tplc="FA088E18">
      <w:start w:val="1"/>
      <w:numFmt w:val="bullet"/>
      <w:lvlText w:val="○"/>
      <w:lvlJc w:val="left"/>
      <w:pPr>
        <w:ind w:left="1440" w:hanging="360"/>
      </w:pPr>
    </w:lvl>
    <w:lvl w:ilvl="2" w:tplc="C3C280CA">
      <w:start w:val="1"/>
      <w:numFmt w:val="bullet"/>
      <w:lvlText w:val="■"/>
      <w:lvlJc w:val="left"/>
      <w:pPr>
        <w:ind w:left="2160" w:hanging="360"/>
      </w:pPr>
    </w:lvl>
    <w:lvl w:ilvl="3" w:tplc="656C4024">
      <w:start w:val="1"/>
      <w:numFmt w:val="bullet"/>
      <w:lvlText w:val="●"/>
      <w:lvlJc w:val="left"/>
      <w:pPr>
        <w:ind w:left="2880" w:hanging="360"/>
      </w:pPr>
    </w:lvl>
    <w:lvl w:ilvl="4" w:tplc="356492B2">
      <w:start w:val="1"/>
      <w:numFmt w:val="bullet"/>
      <w:lvlText w:val="○"/>
      <w:lvlJc w:val="left"/>
      <w:pPr>
        <w:ind w:left="3600" w:hanging="360"/>
      </w:pPr>
    </w:lvl>
    <w:lvl w:ilvl="5" w:tplc="1A2682D8">
      <w:start w:val="1"/>
      <w:numFmt w:val="bullet"/>
      <w:lvlText w:val="■"/>
      <w:lvlJc w:val="left"/>
      <w:pPr>
        <w:ind w:left="4320" w:hanging="360"/>
      </w:pPr>
    </w:lvl>
    <w:lvl w:ilvl="6" w:tplc="12780806">
      <w:start w:val="1"/>
      <w:numFmt w:val="bullet"/>
      <w:lvlText w:val="●"/>
      <w:lvlJc w:val="left"/>
      <w:pPr>
        <w:ind w:left="5040" w:hanging="360"/>
      </w:pPr>
    </w:lvl>
    <w:lvl w:ilvl="7" w:tplc="2C3678EC">
      <w:start w:val="1"/>
      <w:numFmt w:val="bullet"/>
      <w:lvlText w:val="●"/>
      <w:lvlJc w:val="left"/>
      <w:pPr>
        <w:ind w:left="5760" w:hanging="360"/>
      </w:pPr>
    </w:lvl>
    <w:lvl w:ilvl="8" w:tplc="77B26FA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34816D18"/>
    <w:multiLevelType w:val="hybridMultilevel"/>
    <w:tmpl w:val="1EAE4A50"/>
    <w:lvl w:ilvl="0" w:tplc="4C50E8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A14A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64188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08F8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9980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79C957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1A81C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154E0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5FC21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A382F27"/>
    <w:multiLevelType w:val="hybridMultilevel"/>
    <w:tmpl w:val="700864F6"/>
    <w:lvl w:ilvl="0" w:tplc="A424853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C865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00D0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4AC750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CC01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166DF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68B06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C541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30893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E101FD7"/>
    <w:multiLevelType w:val="hybridMultilevel"/>
    <w:tmpl w:val="8578ADCA"/>
    <w:lvl w:ilvl="0" w:tplc="CE10B7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CAAB4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C4C9D8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CF669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80A7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DD84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5228C6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3263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3A0A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36538B9"/>
    <w:multiLevelType w:val="multilevel"/>
    <w:tmpl w:val="B1F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F2A68"/>
    <w:multiLevelType w:val="multilevel"/>
    <w:tmpl w:val="4ADC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F693E"/>
    <w:multiLevelType w:val="hybridMultilevel"/>
    <w:tmpl w:val="64DA5390"/>
    <w:lvl w:ilvl="0" w:tplc="1DBC36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BACFA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EE2A77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4C548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6DA1B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C4DD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D9E5E4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59C8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1432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D783CD6"/>
    <w:multiLevelType w:val="multilevel"/>
    <w:tmpl w:val="160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F5FB9"/>
    <w:multiLevelType w:val="hybridMultilevel"/>
    <w:tmpl w:val="265C1EE4"/>
    <w:lvl w:ilvl="0" w:tplc="5B344C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BFA9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82C2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4C8E37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89C08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FCE70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4476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0BEE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6C295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F0D0A44"/>
    <w:multiLevelType w:val="multilevel"/>
    <w:tmpl w:val="EEEA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E11A2"/>
    <w:multiLevelType w:val="hybridMultilevel"/>
    <w:tmpl w:val="6DCCA79E"/>
    <w:lvl w:ilvl="0" w:tplc="0666EF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3F21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98862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38855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E9680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9CFFA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EE1C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7A26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BA0D9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CE77A62"/>
    <w:multiLevelType w:val="hybridMultilevel"/>
    <w:tmpl w:val="9620BA6C"/>
    <w:lvl w:ilvl="0" w:tplc="304ADDE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2F0A8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C097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EC6F7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6F4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78855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0E299F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BAA76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44BC4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EE319AC"/>
    <w:multiLevelType w:val="hybridMultilevel"/>
    <w:tmpl w:val="3A621532"/>
    <w:lvl w:ilvl="0" w:tplc="A1F4AD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B28C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622F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7444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7A25A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6A93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E4C67B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E4662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A0400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356419301">
    <w:abstractNumId w:val="4"/>
    <w:lvlOverride w:ilvl="0">
      <w:startOverride w:val="1"/>
    </w:lvlOverride>
  </w:num>
  <w:num w:numId="2" w16cid:durableId="496264304">
    <w:abstractNumId w:val="12"/>
  </w:num>
  <w:num w:numId="3" w16cid:durableId="1453130424">
    <w:abstractNumId w:val="6"/>
  </w:num>
  <w:num w:numId="4" w16cid:durableId="39719422">
    <w:abstractNumId w:val="14"/>
  </w:num>
  <w:num w:numId="5" w16cid:durableId="424497237">
    <w:abstractNumId w:val="0"/>
  </w:num>
  <w:num w:numId="6" w16cid:durableId="1559508696">
    <w:abstractNumId w:val="5"/>
  </w:num>
  <w:num w:numId="7" w16cid:durableId="1174879803">
    <w:abstractNumId w:val="2"/>
  </w:num>
  <w:num w:numId="8" w16cid:durableId="1169443617">
    <w:abstractNumId w:val="7"/>
  </w:num>
  <w:num w:numId="9" w16cid:durableId="258682897">
    <w:abstractNumId w:val="3"/>
  </w:num>
  <w:num w:numId="10" w16cid:durableId="2127701339">
    <w:abstractNumId w:val="16"/>
  </w:num>
  <w:num w:numId="11" w16cid:durableId="371881289">
    <w:abstractNumId w:val="10"/>
  </w:num>
  <w:num w:numId="12" w16cid:durableId="483082110">
    <w:abstractNumId w:val="1"/>
  </w:num>
  <w:num w:numId="13" w16cid:durableId="1277565216">
    <w:abstractNumId w:val="15"/>
  </w:num>
  <w:num w:numId="14" w16cid:durableId="373119385">
    <w:abstractNumId w:val="8"/>
  </w:num>
  <w:num w:numId="15" w16cid:durableId="1831602751">
    <w:abstractNumId w:val="9"/>
  </w:num>
  <w:num w:numId="16" w16cid:durableId="983701607">
    <w:abstractNumId w:val="13"/>
  </w:num>
  <w:num w:numId="17" w16cid:durableId="133237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41"/>
    <w:rsid w:val="000258C7"/>
    <w:rsid w:val="00044A62"/>
    <w:rsid w:val="000C6B1F"/>
    <w:rsid w:val="001F0BAA"/>
    <w:rsid w:val="002A4141"/>
    <w:rsid w:val="00335369"/>
    <w:rsid w:val="003C15EC"/>
    <w:rsid w:val="00482230"/>
    <w:rsid w:val="0052176E"/>
    <w:rsid w:val="006004FD"/>
    <w:rsid w:val="00622FB7"/>
    <w:rsid w:val="00660B10"/>
    <w:rsid w:val="00751EEE"/>
    <w:rsid w:val="00807F6A"/>
    <w:rsid w:val="008B3305"/>
    <w:rsid w:val="008F5E22"/>
    <w:rsid w:val="00915236"/>
    <w:rsid w:val="009B7AB7"/>
    <w:rsid w:val="009D1113"/>
    <w:rsid w:val="00A32F6A"/>
    <w:rsid w:val="00A4562D"/>
    <w:rsid w:val="00A75566"/>
    <w:rsid w:val="00A91078"/>
    <w:rsid w:val="00AC2B41"/>
    <w:rsid w:val="00AD6474"/>
    <w:rsid w:val="00AF1FF3"/>
    <w:rsid w:val="00BE5827"/>
    <w:rsid w:val="00D1057A"/>
    <w:rsid w:val="00D314C2"/>
    <w:rsid w:val="00D434F9"/>
    <w:rsid w:val="00E7392F"/>
    <w:rsid w:val="00E8262B"/>
    <w:rsid w:val="00E84306"/>
    <w:rsid w:val="00ED2115"/>
    <w:rsid w:val="00EF625D"/>
    <w:rsid w:val="00F11A56"/>
    <w:rsid w:val="00F9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29E2"/>
  <w15:docId w15:val="{9FD2536C-B590-42F2-8E04-DE0F852C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eastAsiaTheme="majorEastAsia" w:cstheme="majorBidi"/>
      <w:i/>
      <w:iCs/>
      <w:color w:val="0F4761"/>
    </w:rPr>
  </w:style>
  <w:style w:type="character" w:customStyle="1" w:styleId="Nadpis5Char">
    <w:name w:val="Nadpis 5 Char"/>
    <w:basedOn w:val="Predvolenpsmoodseku"/>
    <w:link w:val="Nadpis5"/>
    <w:uiPriority w:val="9"/>
    <w:rPr>
      <w:rFonts w:eastAsiaTheme="majorEastAsia" w:cstheme="majorBidi"/>
      <w:color w:val="0F4761"/>
    </w:rPr>
  </w:style>
  <w:style w:type="character" w:customStyle="1" w:styleId="Nadpis6Char">
    <w:name w:val="Nadpis 6 Char"/>
    <w:basedOn w:val="Predvolenpsmoodseku"/>
    <w:link w:val="Nadpis6"/>
    <w:uiPriority w:val="9"/>
    <w:rPr>
      <w:rFonts w:eastAsiaTheme="majorEastAsia" w:cstheme="majorBidi"/>
      <w:i/>
      <w:iCs/>
      <w:color w:val="595959"/>
    </w:rPr>
  </w:style>
  <w:style w:type="character" w:customStyle="1" w:styleId="Nadpis7Char">
    <w:name w:val="Nadpis 7 Char"/>
    <w:basedOn w:val="Predvolenpsmoodseku"/>
    <w:link w:val="Nadpis7"/>
    <w:uiPriority w:val="9"/>
    <w:rPr>
      <w:rFonts w:eastAsiaTheme="majorEastAsia" w:cstheme="majorBidi"/>
      <w:color w:val="595959"/>
    </w:rPr>
  </w:style>
  <w:style w:type="character" w:customStyle="1" w:styleId="Nadpis8Char">
    <w:name w:val="Nadpis 8 Char"/>
    <w:basedOn w:val="Predvolenpsmoodseku"/>
    <w:link w:val="Nadpis8"/>
    <w:uiPriority w:val="9"/>
    <w:rPr>
      <w:rFonts w:eastAsiaTheme="majorEastAsia" w:cstheme="majorBidi"/>
      <w:i/>
      <w:iCs/>
      <w:color w:val="272727"/>
    </w:rPr>
  </w:style>
  <w:style w:type="character" w:customStyle="1" w:styleId="Nadpis9Char">
    <w:name w:val="Nadpis 9 Char"/>
    <w:basedOn w:val="Predvolenpsmoodseku"/>
    <w:link w:val="Nadpis9"/>
    <w:uiPriority w:val="9"/>
    <w:rPr>
      <w:rFonts w:eastAsiaTheme="majorEastAsia" w:cstheme="majorBidi"/>
      <w:color w:val="272727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0F4761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0F476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0F4761"/>
      <w:spacing w:val="5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ukasmriekou4zvraznenie1">
    <w:name w:val="Grid Table 4 Accent 1"/>
    <w:basedOn w:val="Normlnatabu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textovprepojenie">
    <w:name w:val="Hyperlink"/>
    <w:basedOn w:val="Predvolenpsmoodseku"/>
    <w:uiPriority w:val="99"/>
    <w:unhideWhenUsed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Code">
    <w:name w:val="Code"/>
    <w:basedOn w:val="Normlny"/>
    <w:next w:val="Normlny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A4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7A41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9B7AB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7AB7"/>
    <w:rPr>
      <w:color w:val="96607D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D4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46090-sk/cestne-nazvy-skol-a-skolskych-zariadeni/" TargetMode="External"/><Relationship Id="rId13" Type="http://schemas.openxmlformats.org/officeDocument/2006/relationships/hyperlink" Target="https://www.minedu.sk/44743-sk/pedagogicky-asist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edu.sk/havarie/" TargetMode="External"/><Relationship Id="rId12" Type="http://schemas.openxmlformats.org/officeDocument/2006/relationships/hyperlink" Target="mailto:asistent@minedu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inedu.sk/44575-sk/rok-2026/" TargetMode="External"/><Relationship Id="rId11" Type="http://schemas.openxmlformats.org/officeDocument/2006/relationships/hyperlink" Target="https://www.minedu.sk/44858-sk/aktualne-informacie/" TargetMode="External"/><Relationship Id="rId5" Type="http://schemas.openxmlformats.org/officeDocument/2006/relationships/hyperlink" Target="https://www.minedu.sk/dodatok-c-5-k-statnemu-vzdelavaciemu-programu-pre-zakladne-vzdelavanie-2023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ekretariat.sniv@min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sniv@minedu.sk" TargetMode="External"/><Relationship Id="rId14" Type="http://schemas.openxmlformats.org/officeDocument/2006/relationships/hyperlink" Target="https://www.minedu.sk/skolske-urady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Szabó Monika</cp:lastModifiedBy>
  <cp:revision>33</cp:revision>
  <dcterms:created xsi:type="dcterms:W3CDTF">2026-06-11T09:54:00Z</dcterms:created>
  <dcterms:modified xsi:type="dcterms:W3CDTF">2026-06-11T10:26:00Z</dcterms:modified>
</cp:coreProperties>
</file>