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F2" w:rsidRDefault="00451AF2" w:rsidP="007C1C28">
      <w:pPr>
        <w:jc w:val="center"/>
        <w:rPr>
          <w:b/>
        </w:rPr>
      </w:pPr>
      <w:r>
        <w:rPr>
          <w:b/>
        </w:rPr>
        <w:t>Zoznam</w:t>
      </w:r>
      <w:r w:rsidR="00F640DB" w:rsidRPr="00EC797B">
        <w:rPr>
          <w:b/>
        </w:rPr>
        <w:t xml:space="preserve"> lektorátov slovenského jazyka a kultúry v zahraničí </w:t>
      </w:r>
    </w:p>
    <w:p w:rsidR="000D3CF5" w:rsidRDefault="00F640DB" w:rsidP="007C1C28">
      <w:pPr>
        <w:jc w:val="center"/>
        <w:rPr>
          <w:b/>
        </w:rPr>
      </w:pPr>
      <w:r w:rsidRPr="00EC797B">
        <w:rPr>
          <w:b/>
        </w:rPr>
        <w:t xml:space="preserve">v akademickom roku </w:t>
      </w:r>
      <w:r w:rsidR="00FA76FA">
        <w:rPr>
          <w:b/>
        </w:rPr>
        <w:t>2024/2025</w:t>
      </w:r>
    </w:p>
    <w:p w:rsidR="00451AF2" w:rsidRPr="00EC797B" w:rsidRDefault="00451AF2" w:rsidP="007C1C28">
      <w:pPr>
        <w:jc w:val="center"/>
      </w:pPr>
    </w:p>
    <w:tbl>
      <w:tblPr>
        <w:tblpPr w:leftFromText="141" w:rightFromText="141" w:vertAnchor="text" w:horzAnchor="margin" w:tblpXSpec="center" w:tblpY="97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5"/>
        <w:gridCol w:w="4711"/>
      </w:tblGrid>
      <w:tr w:rsidR="004B6498" w:rsidRPr="00EC797B" w:rsidTr="00337523">
        <w:trPr>
          <w:trHeight w:val="557"/>
        </w:trPr>
        <w:tc>
          <w:tcPr>
            <w:tcW w:w="1418" w:type="dxa"/>
            <w:shd w:val="clear" w:color="auto" w:fill="DBE5F1" w:themeFill="accent1" w:themeFillTint="33"/>
          </w:tcPr>
          <w:p w:rsidR="004B6498" w:rsidRPr="00803C58" w:rsidRDefault="004B6498" w:rsidP="00606BC9">
            <w:pPr>
              <w:rPr>
                <w:b/>
              </w:rPr>
            </w:pPr>
            <w:bookmarkStart w:id="0" w:name="_Hlk180410989"/>
            <w:r>
              <w:rPr>
                <w:b/>
                <w:sz w:val="22"/>
                <w:szCs w:val="22"/>
              </w:rPr>
              <w:t>Štát</w:t>
            </w:r>
          </w:p>
        </w:tc>
        <w:tc>
          <w:tcPr>
            <w:tcW w:w="1525" w:type="dxa"/>
            <w:shd w:val="clear" w:color="auto" w:fill="DBE5F1" w:themeFill="accent1" w:themeFillTint="33"/>
          </w:tcPr>
          <w:p w:rsidR="004B6498" w:rsidRPr="00803C58" w:rsidRDefault="004B6498" w:rsidP="00FC25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Mesto</w:t>
            </w:r>
          </w:p>
        </w:tc>
        <w:tc>
          <w:tcPr>
            <w:tcW w:w="4711" w:type="dxa"/>
            <w:shd w:val="clear" w:color="auto" w:fill="DBE5F1" w:themeFill="accent1" w:themeFillTint="33"/>
          </w:tcPr>
          <w:p w:rsidR="004B6498" w:rsidRPr="00803C58" w:rsidRDefault="004B6498" w:rsidP="00FC25EC">
            <w:pPr>
              <w:rPr>
                <w:b/>
              </w:rPr>
            </w:pPr>
            <w:r w:rsidRPr="00803C58">
              <w:rPr>
                <w:b/>
                <w:sz w:val="22"/>
                <w:szCs w:val="22"/>
              </w:rPr>
              <w:t>Univerzita</w:t>
            </w:r>
          </w:p>
        </w:tc>
      </w:tr>
      <w:tr w:rsidR="004B6498" w:rsidRPr="00EC797B" w:rsidTr="004B6498">
        <w:trPr>
          <w:trHeight w:val="408"/>
        </w:trPr>
        <w:tc>
          <w:tcPr>
            <w:tcW w:w="1418" w:type="dxa"/>
            <w:vMerge w:val="restart"/>
          </w:tcPr>
          <w:p w:rsidR="004B6498" w:rsidRPr="00D47721" w:rsidRDefault="004B6498" w:rsidP="009E352F">
            <w:r w:rsidRPr="00D47721">
              <w:t>Bulharsko</w:t>
            </w:r>
          </w:p>
          <w:p w:rsidR="004B6498" w:rsidRPr="00D47721" w:rsidRDefault="004B6498" w:rsidP="00FE5E09"/>
        </w:tc>
        <w:tc>
          <w:tcPr>
            <w:tcW w:w="1525" w:type="dxa"/>
          </w:tcPr>
          <w:p w:rsidR="004B6498" w:rsidRPr="00D47721" w:rsidRDefault="004B6498" w:rsidP="009E352F">
            <w:r>
              <w:t>Sofia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Univerzita sv. Klimenta Ochridského v Sofii</w:t>
            </w:r>
          </w:p>
        </w:tc>
      </w:tr>
      <w:tr w:rsidR="004B6498" w:rsidRPr="00EC797B" w:rsidTr="004B6498">
        <w:trPr>
          <w:trHeight w:val="416"/>
        </w:trPr>
        <w:tc>
          <w:tcPr>
            <w:tcW w:w="1418" w:type="dxa"/>
            <w:vMerge/>
          </w:tcPr>
          <w:p w:rsidR="004B6498" w:rsidRPr="00D47721" w:rsidRDefault="004B6498" w:rsidP="009E352F"/>
        </w:tc>
        <w:tc>
          <w:tcPr>
            <w:tcW w:w="1525" w:type="dxa"/>
          </w:tcPr>
          <w:p w:rsidR="004B6498" w:rsidRPr="00D47721" w:rsidRDefault="004B6498" w:rsidP="009E352F">
            <w:proofErr w:type="spellStart"/>
            <w:r>
              <w:t>Veliko</w:t>
            </w:r>
            <w:proofErr w:type="spellEnd"/>
            <w:r>
              <w:t xml:space="preserve"> Tarnovo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 xml:space="preserve">Univerzita sv. Cyrila a Metoda, </w:t>
            </w:r>
            <w:proofErr w:type="spellStart"/>
            <w:r w:rsidRPr="00D47721">
              <w:t>Veliko</w:t>
            </w:r>
            <w:proofErr w:type="spellEnd"/>
            <w:r w:rsidRPr="00D47721">
              <w:t xml:space="preserve"> Tarnovo</w:t>
            </w:r>
          </w:p>
        </w:tc>
      </w:tr>
      <w:tr w:rsidR="004B6498" w:rsidRPr="00EC797B" w:rsidTr="004B6498">
        <w:trPr>
          <w:trHeight w:val="460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Čína</w:t>
            </w:r>
          </w:p>
        </w:tc>
        <w:tc>
          <w:tcPr>
            <w:tcW w:w="1525" w:type="dxa"/>
          </w:tcPr>
          <w:p w:rsidR="004B6498" w:rsidRPr="00D47721" w:rsidRDefault="004B6498" w:rsidP="009E352F">
            <w:pPr>
              <w:ind w:right="-108"/>
            </w:pPr>
            <w:r>
              <w:t>Peking</w:t>
            </w:r>
          </w:p>
        </w:tc>
        <w:tc>
          <w:tcPr>
            <w:tcW w:w="4711" w:type="dxa"/>
          </w:tcPr>
          <w:p w:rsidR="004B6498" w:rsidRPr="00D47721" w:rsidRDefault="004B6498" w:rsidP="009E352F">
            <w:pPr>
              <w:ind w:right="-108"/>
            </w:pPr>
            <w:r w:rsidRPr="00D47721">
              <w:t>Pekinská univerzita zahraničných štúdií, Peking</w:t>
            </w:r>
          </w:p>
        </w:tc>
      </w:tr>
      <w:tr w:rsidR="004B6498" w:rsidRPr="00EC797B" w:rsidTr="004B6498">
        <w:trPr>
          <w:trHeight w:val="411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Francúzsko</w:t>
            </w:r>
          </w:p>
        </w:tc>
        <w:tc>
          <w:tcPr>
            <w:tcW w:w="1525" w:type="dxa"/>
          </w:tcPr>
          <w:p w:rsidR="004B6498" w:rsidRPr="00D47721" w:rsidRDefault="004B6498" w:rsidP="009E352F">
            <w:r>
              <w:t>Paríž</w:t>
            </w:r>
          </w:p>
        </w:tc>
        <w:tc>
          <w:tcPr>
            <w:tcW w:w="4711" w:type="dxa"/>
          </w:tcPr>
          <w:p w:rsidR="004B6498" w:rsidRPr="00D47721" w:rsidRDefault="004B6498" w:rsidP="009E352F">
            <w:r>
              <w:t xml:space="preserve">Národný inštitút </w:t>
            </w:r>
            <w:r w:rsidR="00451AF2">
              <w:t>orientálnych jazykov a civilizácií (</w:t>
            </w:r>
            <w:r w:rsidRPr="00D47721">
              <w:t>INALCO</w:t>
            </w:r>
            <w:r w:rsidR="00451AF2">
              <w:t>)</w:t>
            </w:r>
            <w:r w:rsidRPr="00D47721">
              <w:t xml:space="preserve"> Paríž</w:t>
            </w:r>
            <w:bookmarkStart w:id="1" w:name="_GoBack"/>
            <w:bookmarkEnd w:id="1"/>
          </w:p>
        </w:tc>
      </w:tr>
      <w:tr w:rsidR="004B6498" w:rsidRPr="00EE054C" w:rsidTr="004B6498">
        <w:trPr>
          <w:trHeight w:val="420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Chorvátsko</w:t>
            </w:r>
          </w:p>
        </w:tc>
        <w:tc>
          <w:tcPr>
            <w:tcW w:w="1525" w:type="dxa"/>
          </w:tcPr>
          <w:p w:rsidR="004B6498" w:rsidRPr="00D47721" w:rsidRDefault="004B6498" w:rsidP="009E352F">
            <w:r>
              <w:t>Záhreb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Univerzita v Záhrebe</w:t>
            </w:r>
          </w:p>
        </w:tc>
      </w:tr>
      <w:tr w:rsidR="004B6498" w:rsidRPr="00EC797B" w:rsidTr="004B6498">
        <w:trPr>
          <w:trHeight w:val="401"/>
        </w:trPr>
        <w:tc>
          <w:tcPr>
            <w:tcW w:w="1418" w:type="dxa"/>
            <w:vMerge w:val="restart"/>
          </w:tcPr>
          <w:p w:rsidR="004B6498" w:rsidRPr="00D47721" w:rsidRDefault="004B6498" w:rsidP="009E352F">
            <w:r w:rsidRPr="00D47721">
              <w:t>Maďarsko</w:t>
            </w:r>
          </w:p>
          <w:p w:rsidR="004B6498" w:rsidRPr="00D47721" w:rsidRDefault="004B6498" w:rsidP="00DD7AD0"/>
        </w:tc>
        <w:tc>
          <w:tcPr>
            <w:tcW w:w="1525" w:type="dxa"/>
          </w:tcPr>
          <w:p w:rsidR="004B6498" w:rsidRPr="00D47721" w:rsidRDefault="004B6498" w:rsidP="009E352F">
            <w:r>
              <w:t>Segedín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 xml:space="preserve">Pedagogická fakulta </w:t>
            </w:r>
            <w:proofErr w:type="spellStart"/>
            <w:r w:rsidRPr="00D47721">
              <w:t>Gyulu</w:t>
            </w:r>
            <w:proofErr w:type="spellEnd"/>
            <w:r w:rsidRPr="00D47721">
              <w:t xml:space="preserve"> Juhásza na Segedínskej univerzite</w:t>
            </w:r>
          </w:p>
        </w:tc>
      </w:tr>
      <w:tr w:rsidR="004B6498" w:rsidRPr="00EC797B" w:rsidTr="004B6498">
        <w:trPr>
          <w:trHeight w:val="379"/>
        </w:trPr>
        <w:tc>
          <w:tcPr>
            <w:tcW w:w="1418" w:type="dxa"/>
            <w:vMerge/>
          </w:tcPr>
          <w:p w:rsidR="004B6498" w:rsidRPr="00D47721" w:rsidRDefault="004B6498" w:rsidP="009E352F"/>
        </w:tc>
        <w:tc>
          <w:tcPr>
            <w:tcW w:w="1525" w:type="dxa"/>
          </w:tcPr>
          <w:p w:rsidR="004B6498" w:rsidRPr="00D47721" w:rsidRDefault="004B6498" w:rsidP="009E352F">
            <w:r>
              <w:t>Budapešť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 xml:space="preserve">Univerzita </w:t>
            </w:r>
            <w:proofErr w:type="spellStart"/>
            <w:r w:rsidRPr="00D47721">
              <w:t>Eötvesa</w:t>
            </w:r>
            <w:proofErr w:type="spellEnd"/>
            <w:r w:rsidRPr="00D47721">
              <w:t xml:space="preserve"> </w:t>
            </w:r>
            <w:proofErr w:type="spellStart"/>
            <w:r w:rsidRPr="00D47721">
              <w:t>Loránda</w:t>
            </w:r>
            <w:proofErr w:type="spellEnd"/>
            <w:r w:rsidRPr="00D47721">
              <w:t xml:space="preserve"> v Budapešti</w:t>
            </w:r>
          </w:p>
        </w:tc>
      </w:tr>
      <w:tr w:rsidR="004B6498" w:rsidRPr="00EE054C" w:rsidTr="004B6498">
        <w:trPr>
          <w:trHeight w:val="373"/>
        </w:trPr>
        <w:tc>
          <w:tcPr>
            <w:tcW w:w="1418" w:type="dxa"/>
            <w:vMerge w:val="restart"/>
          </w:tcPr>
          <w:p w:rsidR="004B6498" w:rsidRPr="00D47721" w:rsidRDefault="004B6498" w:rsidP="009E352F">
            <w:r w:rsidRPr="00D47721">
              <w:t xml:space="preserve">Poľsko </w:t>
            </w:r>
          </w:p>
          <w:p w:rsidR="004B6498" w:rsidRPr="00D47721" w:rsidRDefault="004B6498" w:rsidP="005B1ADD"/>
        </w:tc>
        <w:tc>
          <w:tcPr>
            <w:tcW w:w="1525" w:type="dxa"/>
          </w:tcPr>
          <w:p w:rsidR="004B6498" w:rsidRPr="00D47721" w:rsidRDefault="004B6498" w:rsidP="009E352F">
            <w:r>
              <w:t>Varšava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Varšavská univerzita</w:t>
            </w:r>
          </w:p>
        </w:tc>
      </w:tr>
      <w:tr w:rsidR="004B6498" w:rsidRPr="00EC797B" w:rsidTr="004B6498">
        <w:trPr>
          <w:trHeight w:val="407"/>
        </w:trPr>
        <w:tc>
          <w:tcPr>
            <w:tcW w:w="1418" w:type="dxa"/>
            <w:vMerge/>
          </w:tcPr>
          <w:p w:rsidR="004B6498" w:rsidRPr="00D47721" w:rsidRDefault="004B6498" w:rsidP="005B1ADD"/>
        </w:tc>
        <w:tc>
          <w:tcPr>
            <w:tcW w:w="1525" w:type="dxa"/>
          </w:tcPr>
          <w:p w:rsidR="004B6498" w:rsidRPr="00D47721" w:rsidRDefault="004B6498" w:rsidP="009E352F">
            <w:r>
              <w:t>Krakov</w:t>
            </w:r>
          </w:p>
        </w:tc>
        <w:tc>
          <w:tcPr>
            <w:tcW w:w="4711" w:type="dxa"/>
          </w:tcPr>
          <w:p w:rsidR="004B6498" w:rsidRPr="00D47721" w:rsidRDefault="004B6498" w:rsidP="009E352F">
            <w:proofErr w:type="spellStart"/>
            <w:r w:rsidRPr="00D47721">
              <w:t>Jagelovská</w:t>
            </w:r>
            <w:proofErr w:type="spellEnd"/>
            <w:r w:rsidRPr="00D47721">
              <w:t xml:space="preserve"> univerzita v Krakove</w:t>
            </w:r>
          </w:p>
        </w:tc>
      </w:tr>
      <w:tr w:rsidR="004B6498" w:rsidRPr="00EC797B" w:rsidTr="004B6498">
        <w:trPr>
          <w:trHeight w:val="401"/>
        </w:trPr>
        <w:tc>
          <w:tcPr>
            <w:tcW w:w="1418" w:type="dxa"/>
            <w:vMerge/>
          </w:tcPr>
          <w:p w:rsidR="004B6498" w:rsidRPr="00D47721" w:rsidRDefault="004B6498" w:rsidP="009E352F"/>
        </w:tc>
        <w:tc>
          <w:tcPr>
            <w:tcW w:w="1525" w:type="dxa"/>
          </w:tcPr>
          <w:p w:rsidR="004B6498" w:rsidRPr="00D47721" w:rsidRDefault="004B6498" w:rsidP="009E352F">
            <w:r>
              <w:t>Katovice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Sliezska univerzita Katovice</w:t>
            </w:r>
          </w:p>
        </w:tc>
      </w:tr>
      <w:tr w:rsidR="004B6498" w:rsidRPr="00EC797B" w:rsidTr="004B6498">
        <w:trPr>
          <w:trHeight w:val="420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Rakúsko</w:t>
            </w:r>
          </w:p>
        </w:tc>
        <w:tc>
          <w:tcPr>
            <w:tcW w:w="1525" w:type="dxa"/>
          </w:tcPr>
          <w:p w:rsidR="004B6498" w:rsidRPr="00D47721" w:rsidRDefault="004B6498" w:rsidP="009E352F">
            <w:r>
              <w:t>Viedeň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Inštitút slavistiky Viedenskej univerzity</w:t>
            </w:r>
          </w:p>
        </w:tc>
      </w:tr>
      <w:tr w:rsidR="004B6498" w:rsidRPr="00EC797B" w:rsidTr="004B6498">
        <w:trPr>
          <w:trHeight w:val="413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Rumunsko</w:t>
            </w:r>
          </w:p>
        </w:tc>
        <w:tc>
          <w:tcPr>
            <w:tcW w:w="1525" w:type="dxa"/>
          </w:tcPr>
          <w:p w:rsidR="004B6498" w:rsidRPr="00D47721" w:rsidRDefault="004B6498" w:rsidP="009E352F">
            <w:r>
              <w:t>Bukurešť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Univerzita v Bukurešti</w:t>
            </w:r>
          </w:p>
        </w:tc>
      </w:tr>
      <w:tr w:rsidR="004B6498" w:rsidRPr="00EC797B" w:rsidTr="004B6498">
        <w:trPr>
          <w:trHeight w:val="419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Slovinsko</w:t>
            </w:r>
          </w:p>
        </w:tc>
        <w:tc>
          <w:tcPr>
            <w:tcW w:w="1525" w:type="dxa"/>
          </w:tcPr>
          <w:p w:rsidR="004B6498" w:rsidRPr="00D47721" w:rsidRDefault="004B6498" w:rsidP="009E352F">
            <w:r>
              <w:t>Ľubľana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Univerzita v Ľubľane</w:t>
            </w:r>
          </w:p>
        </w:tc>
      </w:tr>
      <w:tr w:rsidR="00451AF2" w:rsidRPr="00EC797B" w:rsidTr="004B6498">
        <w:trPr>
          <w:trHeight w:val="457"/>
        </w:trPr>
        <w:tc>
          <w:tcPr>
            <w:tcW w:w="1418" w:type="dxa"/>
            <w:vMerge w:val="restart"/>
          </w:tcPr>
          <w:p w:rsidR="00451AF2" w:rsidRPr="00D47721" w:rsidRDefault="00451AF2" w:rsidP="009E352F">
            <w:r w:rsidRPr="00D47721">
              <w:t xml:space="preserve">Srbsko </w:t>
            </w:r>
          </w:p>
          <w:p w:rsidR="00451AF2" w:rsidRPr="00D47721" w:rsidRDefault="00451AF2" w:rsidP="00EC48F1"/>
        </w:tc>
        <w:tc>
          <w:tcPr>
            <w:tcW w:w="1525" w:type="dxa"/>
          </w:tcPr>
          <w:p w:rsidR="00451AF2" w:rsidRPr="00D47721" w:rsidRDefault="00451AF2" w:rsidP="009E352F">
            <w:r>
              <w:t>Belehrad</w:t>
            </w:r>
          </w:p>
        </w:tc>
        <w:tc>
          <w:tcPr>
            <w:tcW w:w="4711" w:type="dxa"/>
          </w:tcPr>
          <w:p w:rsidR="00451AF2" w:rsidRPr="00D47721" w:rsidRDefault="00451AF2" w:rsidP="009E352F">
            <w:r w:rsidRPr="00D47721">
              <w:t>Univerzita v Belehrade</w:t>
            </w:r>
          </w:p>
        </w:tc>
      </w:tr>
      <w:tr w:rsidR="00451AF2" w:rsidRPr="00EC797B" w:rsidTr="004B6498">
        <w:trPr>
          <w:trHeight w:val="406"/>
        </w:trPr>
        <w:tc>
          <w:tcPr>
            <w:tcW w:w="1418" w:type="dxa"/>
            <w:vMerge/>
          </w:tcPr>
          <w:p w:rsidR="00451AF2" w:rsidRPr="00D47721" w:rsidRDefault="00451AF2" w:rsidP="009E352F"/>
        </w:tc>
        <w:tc>
          <w:tcPr>
            <w:tcW w:w="1525" w:type="dxa"/>
          </w:tcPr>
          <w:p w:rsidR="00451AF2" w:rsidRPr="00D47721" w:rsidRDefault="00451AF2" w:rsidP="009E352F">
            <w:r>
              <w:t>Nový Sad</w:t>
            </w:r>
          </w:p>
        </w:tc>
        <w:tc>
          <w:tcPr>
            <w:tcW w:w="4711" w:type="dxa"/>
          </w:tcPr>
          <w:p w:rsidR="00451AF2" w:rsidRPr="00D47721" w:rsidRDefault="00451AF2" w:rsidP="009E352F">
            <w:r w:rsidRPr="00D47721">
              <w:t>Univerzita v Novom Sade</w:t>
            </w:r>
          </w:p>
        </w:tc>
      </w:tr>
      <w:tr w:rsidR="00451AF2" w:rsidRPr="00EC797B" w:rsidTr="004B6498">
        <w:trPr>
          <w:trHeight w:val="337"/>
        </w:trPr>
        <w:tc>
          <w:tcPr>
            <w:tcW w:w="1418" w:type="dxa"/>
            <w:vMerge w:val="restart"/>
          </w:tcPr>
          <w:p w:rsidR="00451AF2" w:rsidRPr="00D47721" w:rsidRDefault="00451AF2" w:rsidP="009E352F">
            <w:r w:rsidRPr="00D47721">
              <w:t>SRN</w:t>
            </w:r>
          </w:p>
          <w:p w:rsidR="00451AF2" w:rsidRPr="00D47721" w:rsidRDefault="00451AF2" w:rsidP="00FC2082"/>
        </w:tc>
        <w:tc>
          <w:tcPr>
            <w:tcW w:w="1525" w:type="dxa"/>
          </w:tcPr>
          <w:p w:rsidR="00451AF2" w:rsidRPr="00D47721" w:rsidRDefault="00451AF2" w:rsidP="009E352F">
            <w:proofErr w:type="spellStart"/>
            <w:r>
              <w:t>Regensburg</w:t>
            </w:r>
            <w:proofErr w:type="spellEnd"/>
          </w:p>
        </w:tc>
        <w:tc>
          <w:tcPr>
            <w:tcW w:w="4711" w:type="dxa"/>
          </w:tcPr>
          <w:p w:rsidR="00451AF2" w:rsidRPr="00D47721" w:rsidRDefault="00451AF2" w:rsidP="009E352F">
            <w:r w:rsidRPr="00D47721">
              <w:t>Univerzita v </w:t>
            </w:r>
            <w:proofErr w:type="spellStart"/>
            <w:r w:rsidRPr="00D47721">
              <w:t>Regensburgu</w:t>
            </w:r>
            <w:proofErr w:type="spellEnd"/>
          </w:p>
        </w:tc>
      </w:tr>
      <w:tr w:rsidR="00451AF2" w:rsidRPr="00EC797B" w:rsidTr="004B6498">
        <w:trPr>
          <w:trHeight w:val="404"/>
        </w:trPr>
        <w:tc>
          <w:tcPr>
            <w:tcW w:w="1418" w:type="dxa"/>
            <w:vMerge/>
          </w:tcPr>
          <w:p w:rsidR="00451AF2" w:rsidRPr="00D47721" w:rsidRDefault="00451AF2" w:rsidP="00FC2082"/>
        </w:tc>
        <w:tc>
          <w:tcPr>
            <w:tcW w:w="1525" w:type="dxa"/>
          </w:tcPr>
          <w:p w:rsidR="00451AF2" w:rsidRPr="00D47721" w:rsidRDefault="00451AF2" w:rsidP="009E352F">
            <w:r>
              <w:t>Kolín</w:t>
            </w:r>
          </w:p>
        </w:tc>
        <w:tc>
          <w:tcPr>
            <w:tcW w:w="4711" w:type="dxa"/>
          </w:tcPr>
          <w:p w:rsidR="00451AF2" w:rsidRPr="00D47721" w:rsidRDefault="00451AF2" w:rsidP="009E352F">
            <w:r w:rsidRPr="00D47721">
              <w:t>Inštitút slavistiky Univerzity v Kolíne</w:t>
            </w:r>
          </w:p>
        </w:tc>
      </w:tr>
      <w:tr w:rsidR="00451AF2" w:rsidRPr="00EC797B" w:rsidTr="004B6498">
        <w:trPr>
          <w:trHeight w:val="347"/>
        </w:trPr>
        <w:tc>
          <w:tcPr>
            <w:tcW w:w="1418" w:type="dxa"/>
            <w:vMerge/>
          </w:tcPr>
          <w:p w:rsidR="00451AF2" w:rsidRPr="00D47721" w:rsidRDefault="00451AF2" w:rsidP="009E352F"/>
        </w:tc>
        <w:tc>
          <w:tcPr>
            <w:tcW w:w="1525" w:type="dxa"/>
          </w:tcPr>
          <w:p w:rsidR="00451AF2" w:rsidRPr="00D47721" w:rsidRDefault="00451AF2" w:rsidP="009E352F">
            <w:r>
              <w:t>Berlín</w:t>
            </w:r>
          </w:p>
        </w:tc>
        <w:tc>
          <w:tcPr>
            <w:tcW w:w="4711" w:type="dxa"/>
          </w:tcPr>
          <w:p w:rsidR="00451AF2" w:rsidRPr="00D47721" w:rsidRDefault="00451AF2" w:rsidP="009E352F">
            <w:proofErr w:type="spellStart"/>
            <w:r w:rsidRPr="00D47721">
              <w:t>Humboldtova</w:t>
            </w:r>
            <w:proofErr w:type="spellEnd"/>
            <w:r w:rsidRPr="00D47721">
              <w:t xml:space="preserve"> univerzita, Berlín</w:t>
            </w:r>
          </w:p>
        </w:tc>
      </w:tr>
      <w:tr w:rsidR="004B6498" w:rsidRPr="00EC797B" w:rsidTr="004B6498">
        <w:trPr>
          <w:trHeight w:val="489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Taliansko</w:t>
            </w:r>
          </w:p>
        </w:tc>
        <w:tc>
          <w:tcPr>
            <w:tcW w:w="1525" w:type="dxa"/>
          </w:tcPr>
          <w:p w:rsidR="004B6498" w:rsidRPr="00D47721" w:rsidRDefault="00451AF2" w:rsidP="009E352F">
            <w:proofErr w:type="spellStart"/>
            <w:r>
              <w:t>Forlí</w:t>
            </w:r>
            <w:proofErr w:type="spellEnd"/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 xml:space="preserve">Bolonská univerzita vo </w:t>
            </w:r>
            <w:proofErr w:type="spellStart"/>
            <w:r w:rsidRPr="00D47721">
              <w:t>Forlí</w:t>
            </w:r>
            <w:proofErr w:type="spellEnd"/>
          </w:p>
        </w:tc>
      </w:tr>
      <w:tr w:rsidR="004B6498" w:rsidRPr="00EC797B" w:rsidTr="004B6498">
        <w:trPr>
          <w:trHeight w:val="411"/>
        </w:trPr>
        <w:tc>
          <w:tcPr>
            <w:tcW w:w="1418" w:type="dxa"/>
          </w:tcPr>
          <w:p w:rsidR="004B6498" w:rsidRPr="00D47721" w:rsidRDefault="004B6498" w:rsidP="009E352F">
            <w:r w:rsidRPr="00D47721">
              <w:t>Ukrajina</w:t>
            </w:r>
          </w:p>
        </w:tc>
        <w:tc>
          <w:tcPr>
            <w:tcW w:w="1525" w:type="dxa"/>
          </w:tcPr>
          <w:p w:rsidR="004B6498" w:rsidRPr="00D47721" w:rsidRDefault="00451AF2" w:rsidP="009E352F">
            <w:r>
              <w:t>Užhorod</w:t>
            </w:r>
          </w:p>
        </w:tc>
        <w:tc>
          <w:tcPr>
            <w:tcW w:w="4711" w:type="dxa"/>
          </w:tcPr>
          <w:p w:rsidR="004B6498" w:rsidRPr="00D47721" w:rsidRDefault="004B6498" w:rsidP="009E352F">
            <w:r w:rsidRPr="00D47721">
              <w:t>Užhorodská národná univerzita, Užhorod</w:t>
            </w:r>
          </w:p>
        </w:tc>
      </w:tr>
      <w:bookmarkEnd w:id="0"/>
    </w:tbl>
    <w:p w:rsidR="00F70712" w:rsidRDefault="00F70712" w:rsidP="00FA76FA">
      <w:pPr>
        <w:ind w:firstLine="567"/>
        <w:jc w:val="both"/>
      </w:pPr>
    </w:p>
    <w:sectPr w:rsidR="00F70712" w:rsidSect="004B6498">
      <w:pgSz w:w="11906" w:h="16838"/>
      <w:pgMar w:top="1418" w:right="425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20AA"/>
    <w:multiLevelType w:val="hybridMultilevel"/>
    <w:tmpl w:val="8AD8EC5E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E6B"/>
    <w:multiLevelType w:val="hybridMultilevel"/>
    <w:tmpl w:val="8AD8EC5E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811E2"/>
    <w:multiLevelType w:val="hybridMultilevel"/>
    <w:tmpl w:val="B0AADA9A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0DB"/>
    <w:rsid w:val="00011AB3"/>
    <w:rsid w:val="000124B2"/>
    <w:rsid w:val="00033FB8"/>
    <w:rsid w:val="000371C2"/>
    <w:rsid w:val="000625B7"/>
    <w:rsid w:val="00092BE6"/>
    <w:rsid w:val="000D1EDD"/>
    <w:rsid w:val="000D3825"/>
    <w:rsid w:val="000D3CF5"/>
    <w:rsid w:val="001456BF"/>
    <w:rsid w:val="00153F8D"/>
    <w:rsid w:val="001547A1"/>
    <w:rsid w:val="001C36AE"/>
    <w:rsid w:val="001E3FC3"/>
    <w:rsid w:val="002013A1"/>
    <w:rsid w:val="002420DF"/>
    <w:rsid w:val="0026393C"/>
    <w:rsid w:val="0029790D"/>
    <w:rsid w:val="00297B13"/>
    <w:rsid w:val="002A50E1"/>
    <w:rsid w:val="00315DE1"/>
    <w:rsid w:val="00337523"/>
    <w:rsid w:val="003609C7"/>
    <w:rsid w:val="0037795C"/>
    <w:rsid w:val="003B35FA"/>
    <w:rsid w:val="003C6A99"/>
    <w:rsid w:val="003E4C99"/>
    <w:rsid w:val="00413980"/>
    <w:rsid w:val="00441614"/>
    <w:rsid w:val="00447429"/>
    <w:rsid w:val="00451AF2"/>
    <w:rsid w:val="00476D2C"/>
    <w:rsid w:val="00495922"/>
    <w:rsid w:val="004B6498"/>
    <w:rsid w:val="00525EF5"/>
    <w:rsid w:val="005973B0"/>
    <w:rsid w:val="006022D5"/>
    <w:rsid w:val="00602BCB"/>
    <w:rsid w:val="00606BC9"/>
    <w:rsid w:val="006B3954"/>
    <w:rsid w:val="006C22D8"/>
    <w:rsid w:val="006D4726"/>
    <w:rsid w:val="007C1C28"/>
    <w:rsid w:val="007C7287"/>
    <w:rsid w:val="00803C58"/>
    <w:rsid w:val="00804357"/>
    <w:rsid w:val="008455C9"/>
    <w:rsid w:val="00847C81"/>
    <w:rsid w:val="00851E92"/>
    <w:rsid w:val="00871C4D"/>
    <w:rsid w:val="00884D08"/>
    <w:rsid w:val="00890334"/>
    <w:rsid w:val="00890805"/>
    <w:rsid w:val="008C0C44"/>
    <w:rsid w:val="008C500B"/>
    <w:rsid w:val="008D1B89"/>
    <w:rsid w:val="008E482B"/>
    <w:rsid w:val="008F5FC6"/>
    <w:rsid w:val="0091585E"/>
    <w:rsid w:val="0095407C"/>
    <w:rsid w:val="00960402"/>
    <w:rsid w:val="00960887"/>
    <w:rsid w:val="009D0137"/>
    <w:rsid w:val="009E17DE"/>
    <w:rsid w:val="009E352F"/>
    <w:rsid w:val="00A51B13"/>
    <w:rsid w:val="00A90C0F"/>
    <w:rsid w:val="00AD5CC8"/>
    <w:rsid w:val="00AE77DA"/>
    <w:rsid w:val="00B43960"/>
    <w:rsid w:val="00B94BAE"/>
    <w:rsid w:val="00BC7AE7"/>
    <w:rsid w:val="00BD54A5"/>
    <w:rsid w:val="00C05551"/>
    <w:rsid w:val="00C05E33"/>
    <w:rsid w:val="00C6328B"/>
    <w:rsid w:val="00C934FD"/>
    <w:rsid w:val="00D23569"/>
    <w:rsid w:val="00D47721"/>
    <w:rsid w:val="00D50922"/>
    <w:rsid w:val="00D87DA4"/>
    <w:rsid w:val="00DB0C4B"/>
    <w:rsid w:val="00DD150E"/>
    <w:rsid w:val="00E03473"/>
    <w:rsid w:val="00E963B7"/>
    <w:rsid w:val="00EC66CF"/>
    <w:rsid w:val="00F0733C"/>
    <w:rsid w:val="00F16A52"/>
    <w:rsid w:val="00F30571"/>
    <w:rsid w:val="00F640DB"/>
    <w:rsid w:val="00F70712"/>
    <w:rsid w:val="00F830B4"/>
    <w:rsid w:val="00F94FF3"/>
    <w:rsid w:val="00FA76FA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7B9CF-75E8-4B79-BF1E-57143B1C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77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D0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Guthová</dc:creator>
  <cp:lastModifiedBy>Guthová Vera</cp:lastModifiedBy>
  <cp:revision>20</cp:revision>
  <cp:lastPrinted>2024-10-11T07:46:00Z</cp:lastPrinted>
  <dcterms:created xsi:type="dcterms:W3CDTF">2022-07-21T08:01:00Z</dcterms:created>
  <dcterms:modified xsi:type="dcterms:W3CDTF">2025-01-08T12:49:00Z</dcterms:modified>
</cp:coreProperties>
</file>